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0F8F8" w14:textId="77777777" w:rsidR="00BF0D99" w:rsidRPr="00511B9A" w:rsidRDefault="00B73BFE" w:rsidP="001911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00BF0D99" w:rsidRPr="00511B9A">
        <w:rPr>
          <w:rFonts w:ascii="Times New Roman" w:hAnsi="Times New Roman" w:cs="Times New Roman"/>
          <w:b/>
          <w:sz w:val="24"/>
          <w:szCs w:val="24"/>
        </w:rPr>
        <w:t>UPPORTING STATEMENT</w:t>
      </w:r>
    </w:p>
    <w:p w14:paraId="787C28D1" w14:textId="77777777" w:rsidR="00BF0D99" w:rsidRPr="00511B9A" w:rsidRDefault="00BF0D99" w:rsidP="0019113B">
      <w:pPr>
        <w:spacing w:after="0" w:line="240" w:lineRule="auto"/>
        <w:jc w:val="center"/>
        <w:rPr>
          <w:rFonts w:ascii="Times New Roman" w:hAnsi="Times New Roman" w:cs="Times New Roman"/>
          <w:b/>
          <w:sz w:val="24"/>
          <w:szCs w:val="24"/>
        </w:rPr>
      </w:pPr>
    </w:p>
    <w:p w14:paraId="4E36DB40" w14:textId="77777777" w:rsidR="00BF0D99" w:rsidRPr="00511B9A" w:rsidRDefault="00BF0D99" w:rsidP="0019113B">
      <w:pPr>
        <w:spacing w:after="0" w:line="240" w:lineRule="auto"/>
        <w:jc w:val="center"/>
        <w:rPr>
          <w:rFonts w:ascii="Times New Roman" w:hAnsi="Times New Roman" w:cs="Times New Roman"/>
          <w:b/>
          <w:sz w:val="24"/>
          <w:szCs w:val="24"/>
        </w:rPr>
      </w:pPr>
      <w:r w:rsidRPr="00511B9A">
        <w:rPr>
          <w:rFonts w:ascii="Times New Roman" w:hAnsi="Times New Roman" w:cs="Times New Roman"/>
          <w:b/>
          <w:sz w:val="24"/>
          <w:szCs w:val="24"/>
        </w:rPr>
        <w:t>ALASKA REGION BSAI CRAB PERMITS</w:t>
      </w:r>
    </w:p>
    <w:p w14:paraId="298613B9" w14:textId="77777777" w:rsidR="00BF0D99" w:rsidRPr="00511B9A" w:rsidRDefault="00BF0D99" w:rsidP="0019113B">
      <w:pPr>
        <w:spacing w:after="0" w:line="240" w:lineRule="auto"/>
        <w:jc w:val="center"/>
        <w:rPr>
          <w:rFonts w:ascii="Times New Roman" w:hAnsi="Times New Roman" w:cs="Times New Roman"/>
          <w:b/>
          <w:sz w:val="24"/>
          <w:szCs w:val="24"/>
        </w:rPr>
      </w:pPr>
    </w:p>
    <w:p w14:paraId="17AF6226" w14:textId="77777777" w:rsidR="00BF0D99" w:rsidRPr="00511B9A" w:rsidRDefault="00BF0D99" w:rsidP="0019113B">
      <w:pPr>
        <w:spacing w:after="0" w:line="240" w:lineRule="auto"/>
        <w:jc w:val="center"/>
        <w:rPr>
          <w:rFonts w:ascii="Times New Roman" w:hAnsi="Times New Roman" w:cs="Times New Roman"/>
          <w:b/>
          <w:sz w:val="24"/>
          <w:szCs w:val="24"/>
        </w:rPr>
      </w:pPr>
      <w:proofErr w:type="gramStart"/>
      <w:r w:rsidRPr="00511B9A">
        <w:rPr>
          <w:rFonts w:ascii="Times New Roman" w:hAnsi="Times New Roman" w:cs="Times New Roman"/>
          <w:b/>
          <w:sz w:val="24"/>
          <w:szCs w:val="24"/>
        </w:rPr>
        <w:t>OMB CONTROL NO.</w:t>
      </w:r>
      <w:proofErr w:type="gramEnd"/>
      <w:r w:rsidRPr="00511B9A">
        <w:rPr>
          <w:rFonts w:ascii="Times New Roman" w:hAnsi="Times New Roman" w:cs="Times New Roman"/>
          <w:b/>
          <w:sz w:val="24"/>
          <w:szCs w:val="24"/>
        </w:rPr>
        <w:t xml:space="preserve"> 0648-0514</w:t>
      </w:r>
    </w:p>
    <w:p w14:paraId="3E54F949" w14:textId="77777777" w:rsidR="00BF0D99" w:rsidRPr="00511B9A" w:rsidRDefault="00BF0D99" w:rsidP="0019113B">
      <w:pPr>
        <w:spacing w:after="0" w:line="240" w:lineRule="auto"/>
        <w:rPr>
          <w:rFonts w:ascii="Times New Roman" w:hAnsi="Times New Roman" w:cs="Times New Roman"/>
          <w:sz w:val="24"/>
          <w:szCs w:val="24"/>
        </w:rPr>
      </w:pPr>
    </w:p>
    <w:p w14:paraId="6FC00D26" w14:textId="515327B6" w:rsidR="00BF0D99" w:rsidRDefault="008352B0" w:rsidP="0019113B">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BF0D99" w:rsidRPr="00511B9A">
        <w:rPr>
          <w:rFonts w:ascii="Times New Roman" w:hAnsi="Times New Roman" w:cs="Times New Roman"/>
          <w:sz w:val="24"/>
          <w:szCs w:val="24"/>
        </w:rPr>
        <w:t xml:space="preserve"> request</w:t>
      </w:r>
      <w:r>
        <w:rPr>
          <w:rFonts w:ascii="Times New Roman" w:hAnsi="Times New Roman" w:cs="Times New Roman"/>
          <w:sz w:val="24"/>
          <w:szCs w:val="24"/>
        </w:rPr>
        <w:t xml:space="preserve"> is</w:t>
      </w:r>
      <w:r w:rsidR="00BF0D99" w:rsidRPr="00511B9A">
        <w:rPr>
          <w:rFonts w:ascii="Times New Roman" w:hAnsi="Times New Roman" w:cs="Times New Roman"/>
          <w:sz w:val="24"/>
          <w:szCs w:val="24"/>
        </w:rPr>
        <w:t xml:space="preserve"> for revision of an existing collection </w:t>
      </w:r>
      <w:r w:rsidR="00583E23">
        <w:rPr>
          <w:rFonts w:ascii="Times New Roman" w:hAnsi="Times New Roman" w:cs="Times New Roman"/>
          <w:sz w:val="24"/>
          <w:szCs w:val="24"/>
        </w:rPr>
        <w:t xml:space="preserve">to add an exemption from </w:t>
      </w:r>
      <w:r w:rsidR="008D715D">
        <w:rPr>
          <w:rFonts w:ascii="Times New Roman" w:hAnsi="Times New Roman" w:cs="Times New Roman"/>
          <w:sz w:val="24"/>
          <w:szCs w:val="24"/>
        </w:rPr>
        <w:t>Crab Rationalization (</w:t>
      </w:r>
      <w:r w:rsidR="00583E23">
        <w:rPr>
          <w:rFonts w:ascii="Times New Roman" w:hAnsi="Times New Roman" w:cs="Times New Roman"/>
          <w:sz w:val="24"/>
          <w:szCs w:val="24"/>
        </w:rPr>
        <w:t>CR</w:t>
      </w:r>
      <w:r w:rsidR="008D715D">
        <w:rPr>
          <w:rFonts w:ascii="Times New Roman" w:hAnsi="Times New Roman" w:cs="Times New Roman"/>
          <w:sz w:val="24"/>
          <w:szCs w:val="24"/>
        </w:rPr>
        <w:t>)</w:t>
      </w:r>
      <w:r w:rsidR="00583E23">
        <w:rPr>
          <w:rFonts w:ascii="Times New Roman" w:hAnsi="Times New Roman" w:cs="Times New Roman"/>
          <w:sz w:val="24"/>
          <w:szCs w:val="24"/>
        </w:rPr>
        <w:t xml:space="preserve"> north or south regional delivery requirements [</w:t>
      </w:r>
      <w:r w:rsidR="00BF0D99" w:rsidRPr="00511B9A">
        <w:rPr>
          <w:rFonts w:ascii="Times New Roman" w:hAnsi="Times New Roman" w:cs="Times New Roman"/>
          <w:sz w:val="24"/>
          <w:szCs w:val="24"/>
        </w:rPr>
        <w:t xml:space="preserve">associated </w:t>
      </w:r>
      <w:r w:rsidR="00583E23">
        <w:rPr>
          <w:rFonts w:ascii="Times New Roman" w:hAnsi="Times New Roman" w:cs="Times New Roman"/>
          <w:sz w:val="24"/>
          <w:szCs w:val="24"/>
        </w:rPr>
        <w:t>rule, RIN 0648-BA82]</w:t>
      </w:r>
      <w:r w:rsidR="00E627EC">
        <w:rPr>
          <w:rFonts w:ascii="Times New Roman" w:hAnsi="Times New Roman" w:cs="Times New Roman"/>
          <w:sz w:val="24"/>
          <w:szCs w:val="24"/>
        </w:rPr>
        <w:t xml:space="preserve">.  </w:t>
      </w:r>
      <w:r w:rsidR="00E627EC" w:rsidRPr="00E627EC">
        <w:rPr>
          <w:rFonts w:ascii="Times New Roman" w:hAnsi="Times New Roman" w:cs="Times New Roman"/>
          <w:sz w:val="24"/>
          <w:szCs w:val="24"/>
        </w:rPr>
        <w:t>It also adds a form for transfer of quota share to a beneficiary, where previously a letter was</w:t>
      </w:r>
      <w:r w:rsidR="00D13AF1">
        <w:rPr>
          <w:rFonts w:ascii="Times New Roman" w:hAnsi="Times New Roman" w:cs="Times New Roman"/>
          <w:sz w:val="24"/>
          <w:szCs w:val="24"/>
        </w:rPr>
        <w:t xml:space="preserve"> requested from the transferor.</w:t>
      </w:r>
    </w:p>
    <w:p w14:paraId="6A253DC6" w14:textId="77777777" w:rsidR="00242859" w:rsidRPr="00511B9A" w:rsidRDefault="00242859" w:rsidP="0019113B">
      <w:pPr>
        <w:spacing w:after="0" w:line="240" w:lineRule="auto"/>
        <w:rPr>
          <w:rFonts w:ascii="Times New Roman" w:hAnsi="Times New Roman" w:cs="Times New Roman"/>
          <w:sz w:val="24"/>
          <w:szCs w:val="24"/>
        </w:rPr>
      </w:pPr>
    </w:p>
    <w:p w14:paraId="35C567C9" w14:textId="77777777" w:rsidR="00BF0D99" w:rsidRPr="00511B9A" w:rsidRDefault="00BF0D99" w:rsidP="0019113B">
      <w:pPr>
        <w:spacing w:after="0" w:line="240" w:lineRule="auto"/>
        <w:rPr>
          <w:rFonts w:ascii="Times New Roman" w:hAnsi="Times New Roman" w:cs="Times New Roman"/>
          <w:b/>
          <w:sz w:val="24"/>
          <w:szCs w:val="24"/>
        </w:rPr>
      </w:pPr>
      <w:r w:rsidRPr="00511B9A">
        <w:rPr>
          <w:rFonts w:ascii="Times New Roman" w:hAnsi="Times New Roman" w:cs="Times New Roman"/>
          <w:b/>
          <w:sz w:val="24"/>
          <w:szCs w:val="24"/>
        </w:rPr>
        <w:t>INTRODUCTION</w:t>
      </w:r>
    </w:p>
    <w:p w14:paraId="712B62F5" w14:textId="77777777" w:rsidR="00BF0D99" w:rsidRPr="00511B9A" w:rsidRDefault="00BF0D99" w:rsidP="0019113B">
      <w:pPr>
        <w:spacing w:after="0" w:line="240" w:lineRule="auto"/>
        <w:rPr>
          <w:rFonts w:ascii="Times New Roman" w:hAnsi="Times New Roman" w:cs="Times New Roman"/>
          <w:sz w:val="24"/>
          <w:szCs w:val="24"/>
        </w:rPr>
      </w:pPr>
    </w:p>
    <w:p w14:paraId="28804226" w14:textId="77777777" w:rsidR="00BF0D99" w:rsidRDefault="00363E73" w:rsidP="009442C9">
      <w:pPr>
        <w:spacing w:after="0" w:line="240" w:lineRule="auto"/>
        <w:rPr>
          <w:rFonts w:ascii="Times New Roman" w:hAnsi="Times New Roman" w:cs="Times New Roman"/>
          <w:sz w:val="24"/>
          <w:szCs w:val="24"/>
        </w:rPr>
      </w:pPr>
      <w:r w:rsidRPr="00363E73">
        <w:rPr>
          <w:rFonts w:ascii="Times New Roman" w:hAnsi="Times New Roman" w:cs="Times New Roman"/>
          <w:sz w:val="24"/>
          <w:szCs w:val="24"/>
        </w:rPr>
        <w:t xml:space="preserve">The king and Tanner crab fisheries in the exclusive economic zone of the Bering Sea and Aleutian Islands are managed under the </w:t>
      </w:r>
      <w:r w:rsidRPr="00511B9A">
        <w:rPr>
          <w:rFonts w:ascii="Times New Roman" w:hAnsi="Times New Roman" w:cs="Times New Roman"/>
          <w:sz w:val="24"/>
          <w:szCs w:val="24"/>
        </w:rPr>
        <w:t>Fishery Management Plan for Bering Sea and Aleutian Islands King and Tanner Crabs</w:t>
      </w:r>
      <w:r>
        <w:rPr>
          <w:rFonts w:ascii="Times New Roman" w:hAnsi="Times New Roman" w:cs="Times New Roman"/>
          <w:sz w:val="24"/>
          <w:szCs w:val="24"/>
        </w:rPr>
        <w:t xml:space="preserve"> (FMP)</w:t>
      </w:r>
      <w:r w:rsidRPr="00511B9A">
        <w:rPr>
          <w:rFonts w:ascii="Times New Roman" w:hAnsi="Times New Roman" w:cs="Times New Roman"/>
          <w:sz w:val="24"/>
          <w:szCs w:val="24"/>
        </w:rPr>
        <w:t>.</w:t>
      </w:r>
      <w:r>
        <w:rPr>
          <w:rFonts w:ascii="Times New Roman" w:hAnsi="Times New Roman" w:cs="Times New Roman"/>
          <w:sz w:val="24"/>
          <w:szCs w:val="24"/>
        </w:rPr>
        <w:t xml:space="preserve">  </w:t>
      </w:r>
      <w:r w:rsidRPr="00363E73">
        <w:rPr>
          <w:rFonts w:ascii="Times New Roman" w:hAnsi="Times New Roman" w:cs="Times New Roman"/>
          <w:sz w:val="24"/>
          <w:szCs w:val="24"/>
        </w:rPr>
        <w:t>The North Pacific Fishery Management Council (Council) prepared the FMP under the Magnuson-Stevens Fishery Conservation and Management Act (Magnuson-Stevens Act) as amended</w:t>
      </w:r>
      <w:r w:rsidR="00557CB5">
        <w:rPr>
          <w:rFonts w:ascii="Times New Roman" w:hAnsi="Times New Roman" w:cs="Times New Roman"/>
          <w:sz w:val="24"/>
          <w:szCs w:val="24"/>
        </w:rPr>
        <w:t xml:space="preserve"> in 2006</w:t>
      </w:r>
      <w:r w:rsidRPr="00363E73">
        <w:rPr>
          <w:rFonts w:ascii="Times New Roman" w:hAnsi="Times New Roman" w:cs="Times New Roman"/>
          <w:sz w:val="24"/>
          <w:szCs w:val="24"/>
        </w:rPr>
        <w:t xml:space="preserve">.  </w:t>
      </w:r>
      <w:r w:rsidR="00BF0D99" w:rsidRPr="00511B9A">
        <w:rPr>
          <w:rFonts w:ascii="Times New Roman" w:hAnsi="Times New Roman" w:cs="Times New Roman"/>
          <w:sz w:val="24"/>
          <w:szCs w:val="24"/>
        </w:rPr>
        <w:t xml:space="preserve">National Marine Fisheries Service (NMFS) manages the crab fisheries in the waters off the coast of Alaska under the FMP.  Regulations implementing the FMP </w:t>
      </w:r>
      <w:r w:rsidR="005553E5">
        <w:rPr>
          <w:rFonts w:ascii="Times New Roman" w:hAnsi="Times New Roman" w:cs="Times New Roman"/>
          <w:sz w:val="24"/>
          <w:szCs w:val="24"/>
        </w:rPr>
        <w:t xml:space="preserve">and all amendments to the Crab Rationalization Program (CR Program) </w:t>
      </w:r>
      <w:r w:rsidR="00BF0D99" w:rsidRPr="00511B9A">
        <w:rPr>
          <w:rFonts w:ascii="Times New Roman" w:hAnsi="Times New Roman" w:cs="Times New Roman"/>
          <w:sz w:val="24"/>
          <w:szCs w:val="24"/>
        </w:rPr>
        <w:t xml:space="preserve">appear at 50 CFR </w:t>
      </w:r>
      <w:proofErr w:type="gramStart"/>
      <w:r w:rsidR="00BF0D99" w:rsidRPr="00511B9A">
        <w:rPr>
          <w:rFonts w:ascii="Times New Roman" w:hAnsi="Times New Roman" w:cs="Times New Roman"/>
          <w:sz w:val="24"/>
          <w:szCs w:val="24"/>
        </w:rPr>
        <w:t>part</w:t>
      </w:r>
      <w:proofErr w:type="gramEnd"/>
      <w:r w:rsidR="00BF0D99" w:rsidRPr="00511B9A">
        <w:rPr>
          <w:rFonts w:ascii="Times New Roman" w:hAnsi="Times New Roman" w:cs="Times New Roman"/>
          <w:sz w:val="24"/>
          <w:szCs w:val="24"/>
        </w:rPr>
        <w:t xml:space="preserve"> 680. </w:t>
      </w:r>
    </w:p>
    <w:p w14:paraId="5B7669EB" w14:textId="77777777" w:rsidR="005553E5" w:rsidRDefault="005553E5" w:rsidP="009442C9">
      <w:pPr>
        <w:spacing w:after="0" w:line="240" w:lineRule="auto"/>
        <w:rPr>
          <w:rFonts w:ascii="Times New Roman" w:hAnsi="Times New Roman" w:cs="Times New Roman"/>
          <w:sz w:val="24"/>
          <w:szCs w:val="24"/>
        </w:rPr>
      </w:pPr>
    </w:p>
    <w:p w14:paraId="4556B26D" w14:textId="452D503A" w:rsidR="00242859" w:rsidRDefault="00242859" w:rsidP="009442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action would </w:t>
      </w:r>
      <w:r w:rsidRPr="00242859">
        <w:rPr>
          <w:rFonts w:ascii="Times New Roman" w:hAnsi="Times New Roman" w:cs="Times New Roman"/>
          <w:sz w:val="24"/>
          <w:szCs w:val="24"/>
        </w:rPr>
        <w:t>implement Amendment 41 to the Fishery Management Plan for Bering Sea/Aleutian Islands King and Tanner Crabs (FMP)</w:t>
      </w:r>
      <w:r>
        <w:rPr>
          <w:rFonts w:ascii="Times New Roman" w:hAnsi="Times New Roman" w:cs="Times New Roman"/>
          <w:sz w:val="24"/>
          <w:szCs w:val="24"/>
        </w:rPr>
        <w:t xml:space="preserve"> and would </w:t>
      </w:r>
      <w:r w:rsidRPr="00242859">
        <w:rPr>
          <w:rFonts w:ascii="Times New Roman" w:hAnsi="Times New Roman" w:cs="Times New Roman"/>
          <w:sz w:val="24"/>
          <w:szCs w:val="24"/>
        </w:rPr>
        <w:t xml:space="preserve">amend the Crab Rationalization Program (CR Program) by establishing a process whereby holders of regionally designated individual fishing quota (IFQ) and individual processor quota (IPQ) </w:t>
      </w:r>
      <w:r w:rsidR="00832A1D">
        <w:rPr>
          <w:rFonts w:ascii="Times New Roman" w:hAnsi="Times New Roman" w:cs="Times New Roman"/>
          <w:sz w:val="24"/>
          <w:szCs w:val="24"/>
        </w:rPr>
        <w:t xml:space="preserve">in six CR Program fisheries </w:t>
      </w:r>
      <w:r w:rsidRPr="00242859">
        <w:rPr>
          <w:rFonts w:ascii="Times New Roman" w:hAnsi="Times New Roman" w:cs="Times New Roman"/>
          <w:sz w:val="24"/>
          <w:szCs w:val="24"/>
        </w:rPr>
        <w:t>may receive an exemption from regional delivery requirements in the North or South Region.</w:t>
      </w:r>
    </w:p>
    <w:p w14:paraId="092B8302" w14:textId="77777777" w:rsidR="00242859" w:rsidRDefault="00242859" w:rsidP="009442C9">
      <w:pPr>
        <w:spacing w:after="0" w:line="240" w:lineRule="auto"/>
        <w:rPr>
          <w:rFonts w:ascii="Times New Roman" w:hAnsi="Times New Roman" w:cs="Times New Roman"/>
          <w:sz w:val="24"/>
          <w:szCs w:val="24"/>
        </w:rPr>
      </w:pPr>
    </w:p>
    <w:p w14:paraId="05DD163E" w14:textId="049A7ADB" w:rsidR="007E4811" w:rsidRPr="00FA3365" w:rsidRDefault="00D6078B" w:rsidP="006145E2">
      <w:pPr>
        <w:tabs>
          <w:tab w:val="left" w:pos="720"/>
        </w:tabs>
        <w:spacing w:after="0" w:line="240" w:lineRule="auto"/>
        <w:rPr>
          <w:rFonts w:ascii="Times New Roman" w:hAnsi="Times New Roman" w:cs="Times New Roman"/>
          <w:sz w:val="24"/>
          <w:szCs w:val="24"/>
        </w:rPr>
      </w:pPr>
      <w:r w:rsidRPr="00A60C1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CR </w:t>
      </w:r>
      <w:r w:rsidRPr="00A60C1A">
        <w:rPr>
          <w:rFonts w:ascii="Times New Roman" w:hAnsi="Times New Roman" w:cs="Times New Roman"/>
          <w:color w:val="000000"/>
          <w:sz w:val="24"/>
          <w:szCs w:val="24"/>
        </w:rPr>
        <w:t xml:space="preserve">Program includes several measures to protect revenues and employment in fishery-dependent coastal communities with a history of participation in these fisheries. These measures take the form of geographic landing requirements and/or transfer restrictions on IFQ, </w:t>
      </w:r>
      <w:r w:rsidR="00D13AF1">
        <w:rPr>
          <w:rFonts w:ascii="Times New Roman" w:hAnsi="Times New Roman" w:cs="Times New Roman"/>
          <w:color w:val="000000"/>
          <w:sz w:val="24"/>
          <w:szCs w:val="24"/>
        </w:rPr>
        <w:t>processor quota share (</w:t>
      </w:r>
      <w:r w:rsidRPr="00A60C1A">
        <w:rPr>
          <w:rFonts w:ascii="Times New Roman" w:hAnsi="Times New Roman" w:cs="Times New Roman"/>
          <w:color w:val="000000"/>
          <w:sz w:val="24"/>
          <w:szCs w:val="24"/>
        </w:rPr>
        <w:t>PQS</w:t>
      </w:r>
      <w:r w:rsidR="00D13AF1">
        <w:rPr>
          <w:rFonts w:ascii="Times New Roman" w:hAnsi="Times New Roman" w:cs="Times New Roman"/>
          <w:color w:val="000000"/>
          <w:sz w:val="24"/>
          <w:szCs w:val="24"/>
        </w:rPr>
        <w:t>)</w:t>
      </w:r>
      <w:r w:rsidRPr="00A60C1A">
        <w:rPr>
          <w:rFonts w:ascii="Times New Roman" w:hAnsi="Times New Roman" w:cs="Times New Roman"/>
          <w:color w:val="000000"/>
          <w:sz w:val="24"/>
          <w:szCs w:val="24"/>
        </w:rPr>
        <w:t xml:space="preserve">, and IPQ in five of the nine </w:t>
      </w:r>
      <w:r>
        <w:rPr>
          <w:rFonts w:ascii="Times New Roman" w:hAnsi="Times New Roman" w:cs="Times New Roman"/>
          <w:color w:val="000000"/>
          <w:sz w:val="24"/>
          <w:szCs w:val="24"/>
        </w:rPr>
        <w:t xml:space="preserve">CR </w:t>
      </w:r>
      <w:r w:rsidRPr="00A60C1A">
        <w:rPr>
          <w:rFonts w:ascii="Times New Roman" w:hAnsi="Times New Roman" w:cs="Times New Roman"/>
          <w:color w:val="000000"/>
          <w:sz w:val="24"/>
          <w:szCs w:val="24"/>
        </w:rPr>
        <w:t>Program fisheries.</w:t>
      </w:r>
      <w:r>
        <w:rPr>
          <w:rFonts w:ascii="Times New Roman" w:hAnsi="Times New Roman" w:cs="Times New Roman"/>
          <w:color w:val="000000"/>
          <w:sz w:val="24"/>
          <w:szCs w:val="24"/>
        </w:rPr>
        <w:t xml:space="preserve">  </w:t>
      </w:r>
      <w:r w:rsidR="00204E03" w:rsidRPr="00204E03">
        <w:rPr>
          <w:rFonts w:ascii="Times New Roman" w:hAnsi="Times New Roman" w:cs="Times New Roman"/>
          <w:sz w:val="24"/>
          <w:szCs w:val="24"/>
        </w:rPr>
        <w:t xml:space="preserve">The CR Program imposes regional delivery requirements, and, for the Western Aleutian Islands golden king crab fishery, allocates 10 percent of the </w:t>
      </w:r>
      <w:r w:rsidR="00D13AF1">
        <w:rPr>
          <w:rFonts w:ascii="Times New Roman" w:hAnsi="Times New Roman" w:cs="Times New Roman"/>
          <w:sz w:val="24"/>
          <w:szCs w:val="24"/>
        </w:rPr>
        <w:t>total allowable catch (</w:t>
      </w:r>
      <w:r w:rsidR="00204E03" w:rsidRPr="00204E03">
        <w:rPr>
          <w:rFonts w:ascii="Times New Roman" w:hAnsi="Times New Roman" w:cs="Times New Roman"/>
          <w:sz w:val="24"/>
          <w:szCs w:val="24"/>
        </w:rPr>
        <w:t>TAC</w:t>
      </w:r>
      <w:r w:rsidR="00D13AF1">
        <w:rPr>
          <w:rFonts w:ascii="Times New Roman" w:hAnsi="Times New Roman" w:cs="Times New Roman"/>
          <w:sz w:val="24"/>
          <w:szCs w:val="24"/>
        </w:rPr>
        <w:t>)</w:t>
      </w:r>
      <w:r w:rsidR="00204E03" w:rsidRPr="00204E03">
        <w:rPr>
          <w:rFonts w:ascii="Times New Roman" w:hAnsi="Times New Roman" w:cs="Times New Roman"/>
          <w:sz w:val="24"/>
          <w:szCs w:val="24"/>
        </w:rPr>
        <w:t xml:space="preserve"> to the Adak</w:t>
      </w:r>
      <w:r w:rsidR="00D13AF1">
        <w:rPr>
          <w:rFonts w:ascii="Times New Roman" w:hAnsi="Times New Roman" w:cs="Times New Roman"/>
          <w:sz w:val="24"/>
          <w:szCs w:val="24"/>
        </w:rPr>
        <w:t>, Alaska,</w:t>
      </w:r>
      <w:r w:rsidR="00204E03" w:rsidRPr="00204E03">
        <w:rPr>
          <w:rFonts w:ascii="Times New Roman" w:hAnsi="Times New Roman" w:cs="Times New Roman"/>
          <w:sz w:val="24"/>
          <w:szCs w:val="24"/>
        </w:rPr>
        <w:t xml:space="preserve"> community. The specific geographic regions are based on historic geographic delivery and processing patterns.</w:t>
      </w:r>
      <w:r w:rsidR="00583CB1">
        <w:rPr>
          <w:rFonts w:ascii="Times New Roman" w:hAnsi="Times New Roman" w:cs="Times New Roman"/>
          <w:sz w:val="24"/>
          <w:szCs w:val="24"/>
        </w:rPr>
        <w:t xml:space="preserve">  </w:t>
      </w:r>
      <w:r w:rsidR="00613359">
        <w:rPr>
          <w:rFonts w:ascii="Times New Roman" w:hAnsi="Times New Roman" w:cs="Times New Roman"/>
          <w:sz w:val="24"/>
          <w:szCs w:val="24"/>
        </w:rPr>
        <w:t>R</w:t>
      </w:r>
      <w:r w:rsidR="007E4811" w:rsidRPr="007E4811">
        <w:rPr>
          <w:rFonts w:ascii="Times New Roman" w:hAnsi="Times New Roman" w:cs="Times New Roman"/>
          <w:sz w:val="24"/>
          <w:szCs w:val="24"/>
        </w:rPr>
        <w:t xml:space="preserve">egional </w:t>
      </w:r>
      <w:r w:rsidR="007910D7">
        <w:rPr>
          <w:rFonts w:ascii="Times New Roman" w:hAnsi="Times New Roman" w:cs="Times New Roman"/>
          <w:sz w:val="24"/>
          <w:szCs w:val="24"/>
        </w:rPr>
        <w:t xml:space="preserve">delivery </w:t>
      </w:r>
      <w:r w:rsidR="007E4811" w:rsidRPr="007E4811">
        <w:rPr>
          <w:rFonts w:ascii="Times New Roman" w:hAnsi="Times New Roman" w:cs="Times New Roman"/>
          <w:sz w:val="24"/>
          <w:szCs w:val="24"/>
        </w:rPr>
        <w:t xml:space="preserve">designations </w:t>
      </w:r>
      <w:r w:rsidR="00613359">
        <w:rPr>
          <w:rFonts w:ascii="Times New Roman" w:hAnsi="Times New Roman" w:cs="Times New Roman"/>
          <w:sz w:val="24"/>
          <w:szCs w:val="24"/>
        </w:rPr>
        <w:t>are</w:t>
      </w:r>
      <w:r w:rsidR="007E4811" w:rsidRPr="007E4811">
        <w:rPr>
          <w:rFonts w:ascii="Times New Roman" w:hAnsi="Times New Roman" w:cs="Times New Roman"/>
          <w:sz w:val="24"/>
          <w:szCs w:val="24"/>
        </w:rPr>
        <w:t xml:space="preserve"> attached to catcher vessel owner </w:t>
      </w:r>
      <w:r w:rsidR="00D13AF1">
        <w:rPr>
          <w:rFonts w:ascii="Times New Roman" w:hAnsi="Times New Roman" w:cs="Times New Roman"/>
          <w:sz w:val="24"/>
          <w:szCs w:val="24"/>
        </w:rPr>
        <w:t>quota share (</w:t>
      </w:r>
      <w:r w:rsidR="007E4811" w:rsidRPr="007E4811">
        <w:rPr>
          <w:rFonts w:ascii="Times New Roman" w:hAnsi="Times New Roman" w:cs="Times New Roman"/>
          <w:sz w:val="24"/>
          <w:szCs w:val="24"/>
        </w:rPr>
        <w:t>QS</w:t>
      </w:r>
      <w:r w:rsidR="00D13AF1">
        <w:rPr>
          <w:rFonts w:ascii="Times New Roman" w:hAnsi="Times New Roman" w:cs="Times New Roman"/>
          <w:sz w:val="24"/>
          <w:szCs w:val="24"/>
        </w:rPr>
        <w:t>)</w:t>
      </w:r>
      <w:r w:rsidR="00613359">
        <w:rPr>
          <w:rFonts w:ascii="Times New Roman" w:hAnsi="Times New Roman" w:cs="Times New Roman"/>
          <w:sz w:val="24"/>
          <w:szCs w:val="24"/>
        </w:rPr>
        <w:t xml:space="preserve"> in s</w:t>
      </w:r>
      <w:r w:rsidR="00F07C32" w:rsidRPr="007E4811">
        <w:rPr>
          <w:rFonts w:ascii="Times New Roman" w:hAnsi="Times New Roman" w:cs="Times New Roman"/>
          <w:bCs/>
          <w:sz w:val="24"/>
          <w:szCs w:val="24"/>
        </w:rPr>
        <w:t>even of the nine CR Program fisheries</w:t>
      </w:r>
      <w:r w:rsidR="00613359">
        <w:rPr>
          <w:rFonts w:ascii="Times New Roman" w:hAnsi="Times New Roman" w:cs="Times New Roman"/>
          <w:bCs/>
          <w:sz w:val="24"/>
          <w:szCs w:val="24"/>
        </w:rPr>
        <w:t xml:space="preserve">.  </w:t>
      </w:r>
      <w:r w:rsidR="00613359">
        <w:rPr>
          <w:rFonts w:ascii="Times New Roman" w:hAnsi="Times New Roman" w:cs="Times New Roman"/>
          <w:sz w:val="24"/>
          <w:szCs w:val="24"/>
        </w:rPr>
        <w:t xml:space="preserve">The regional delivery </w:t>
      </w:r>
      <w:r w:rsidR="007200CA">
        <w:rPr>
          <w:rFonts w:ascii="Times New Roman" w:hAnsi="Times New Roman" w:cs="Times New Roman"/>
          <w:sz w:val="24"/>
          <w:szCs w:val="24"/>
        </w:rPr>
        <w:t xml:space="preserve">requirements </w:t>
      </w:r>
      <w:r w:rsidR="00613359">
        <w:rPr>
          <w:rFonts w:ascii="Times New Roman" w:hAnsi="Times New Roman" w:cs="Times New Roman"/>
          <w:sz w:val="24"/>
          <w:szCs w:val="24"/>
        </w:rPr>
        <w:t xml:space="preserve">also </w:t>
      </w:r>
      <w:r w:rsidR="007E4811" w:rsidRPr="007E4811">
        <w:rPr>
          <w:rFonts w:ascii="Times New Roman" w:hAnsi="Times New Roman" w:cs="Times New Roman"/>
          <w:sz w:val="24"/>
          <w:szCs w:val="24"/>
        </w:rPr>
        <w:t>encourage the development of shorebased processing capacity in specific</w:t>
      </w:r>
      <w:r w:rsidR="00372FF6">
        <w:rPr>
          <w:rFonts w:ascii="Times New Roman" w:hAnsi="Times New Roman" w:cs="Times New Roman"/>
          <w:sz w:val="24"/>
          <w:szCs w:val="24"/>
        </w:rPr>
        <w:t>,</w:t>
      </w:r>
      <w:r w:rsidR="007E4811" w:rsidRPr="007E4811">
        <w:rPr>
          <w:rFonts w:ascii="Times New Roman" w:hAnsi="Times New Roman" w:cs="Times New Roman"/>
          <w:sz w:val="24"/>
          <w:szCs w:val="24"/>
        </w:rPr>
        <w:t xml:space="preserve"> isolated </w:t>
      </w:r>
      <w:r w:rsidR="007E4811" w:rsidRPr="00FA3365">
        <w:rPr>
          <w:rFonts w:ascii="Times New Roman" w:hAnsi="Times New Roman" w:cs="Times New Roman"/>
          <w:sz w:val="24"/>
          <w:szCs w:val="24"/>
        </w:rPr>
        <w:t xml:space="preserve">municipalities. </w:t>
      </w:r>
    </w:p>
    <w:p w14:paraId="0DAB0BD0" w14:textId="77777777" w:rsidR="007346FC" w:rsidRDefault="007346FC" w:rsidP="0013041A">
      <w:pPr>
        <w:tabs>
          <w:tab w:val="left" w:pos="720"/>
        </w:tabs>
        <w:spacing w:after="0" w:line="240" w:lineRule="auto"/>
        <w:rPr>
          <w:rFonts w:ascii="Times New Roman" w:hAnsi="Times New Roman" w:cs="Times New Roman"/>
          <w:color w:val="000000"/>
          <w:sz w:val="24"/>
          <w:szCs w:val="24"/>
        </w:rPr>
      </w:pPr>
    </w:p>
    <w:p w14:paraId="75F0E262" w14:textId="77777777" w:rsidR="0094697F" w:rsidRDefault="0094697F" w:rsidP="00FD712E">
      <w:pPr>
        <w:spacing w:after="0" w:line="240" w:lineRule="auto"/>
        <w:rPr>
          <w:rFonts w:ascii="Times New Roman" w:hAnsi="Times New Roman" w:cs="Times New Roman"/>
          <w:sz w:val="24"/>
          <w:szCs w:val="24"/>
        </w:rPr>
      </w:pPr>
    </w:p>
    <w:p w14:paraId="3529AFCE" w14:textId="77777777" w:rsidR="00A36B94" w:rsidRPr="00BA6C19" w:rsidRDefault="00A36B94" w:rsidP="00FD712E">
      <w:pPr>
        <w:tabs>
          <w:tab w:val="left" w:pos="720"/>
        </w:tabs>
        <w:spacing w:after="0" w:line="240" w:lineRule="auto"/>
        <w:ind w:left="720" w:hanging="720"/>
        <w:rPr>
          <w:rFonts w:ascii="Times New Roman" w:hAnsi="Times New Roman" w:cs="Times New Roman"/>
          <w:b/>
          <w:bCs/>
          <w:sz w:val="24"/>
          <w:szCs w:val="24"/>
        </w:rPr>
      </w:pPr>
      <w:r w:rsidRPr="00BA6C19">
        <w:rPr>
          <w:rFonts w:ascii="Times New Roman" w:hAnsi="Times New Roman" w:cs="Times New Roman"/>
          <w:b/>
          <w:bCs/>
          <w:sz w:val="24"/>
          <w:szCs w:val="24"/>
        </w:rPr>
        <w:t>A.  JUSTIFICATION</w:t>
      </w:r>
    </w:p>
    <w:p w14:paraId="1B4A4263" w14:textId="77777777" w:rsidR="004021A1" w:rsidRPr="00BA6C19" w:rsidRDefault="004021A1" w:rsidP="004021A1">
      <w:pPr>
        <w:pStyle w:val="Default"/>
      </w:pPr>
    </w:p>
    <w:p w14:paraId="0AE18D8F" w14:textId="77777777" w:rsidR="00A36B94" w:rsidRPr="00BA6C19" w:rsidRDefault="00A36B94" w:rsidP="005F2C08">
      <w:pPr>
        <w:spacing w:after="0" w:line="240" w:lineRule="auto"/>
        <w:rPr>
          <w:rFonts w:ascii="Times New Roman" w:hAnsi="Times New Roman" w:cs="Times New Roman"/>
          <w:sz w:val="24"/>
          <w:szCs w:val="24"/>
        </w:rPr>
      </w:pPr>
      <w:r w:rsidRPr="00BA6C19">
        <w:rPr>
          <w:rFonts w:ascii="Times New Roman" w:hAnsi="Times New Roman" w:cs="Times New Roman"/>
          <w:b/>
          <w:bCs/>
          <w:sz w:val="24"/>
          <w:szCs w:val="24"/>
        </w:rPr>
        <w:t xml:space="preserve">1.  </w:t>
      </w:r>
      <w:r w:rsidRPr="00BA6C19">
        <w:rPr>
          <w:rFonts w:ascii="Times New Roman" w:hAnsi="Times New Roman" w:cs="Times New Roman"/>
          <w:b/>
          <w:bCs/>
          <w:sz w:val="24"/>
          <w:szCs w:val="24"/>
          <w:u w:val="single"/>
        </w:rPr>
        <w:t>Explain the circumstances that make the collection of information necessary.</w:t>
      </w:r>
    </w:p>
    <w:p w14:paraId="0A006644" w14:textId="77777777" w:rsidR="004C1C90" w:rsidRPr="00FA3365" w:rsidRDefault="004C1C90" w:rsidP="004C1C90">
      <w:pPr>
        <w:tabs>
          <w:tab w:val="left" w:pos="720"/>
        </w:tabs>
        <w:spacing w:after="0" w:line="240" w:lineRule="auto"/>
        <w:rPr>
          <w:rFonts w:ascii="Times New Roman" w:hAnsi="Times New Roman" w:cs="Times New Roman"/>
          <w:sz w:val="24"/>
          <w:szCs w:val="24"/>
        </w:rPr>
      </w:pPr>
    </w:p>
    <w:p w14:paraId="7F3E62FE" w14:textId="14405477" w:rsidR="0030660E" w:rsidRDefault="0030660E" w:rsidP="00FC617B">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0660E">
        <w:rPr>
          <w:rFonts w:ascii="Times New Roman" w:hAnsi="Times New Roman" w:cs="Times New Roman"/>
          <w:sz w:val="24"/>
          <w:szCs w:val="24"/>
        </w:rPr>
        <w:t xml:space="preserve">his </w:t>
      </w:r>
      <w:r>
        <w:rPr>
          <w:rFonts w:ascii="Times New Roman" w:hAnsi="Times New Roman" w:cs="Times New Roman"/>
          <w:sz w:val="24"/>
          <w:szCs w:val="24"/>
        </w:rPr>
        <w:t xml:space="preserve">action </w:t>
      </w:r>
      <w:r w:rsidRPr="0030660E">
        <w:rPr>
          <w:rFonts w:ascii="Times New Roman" w:hAnsi="Times New Roman" w:cs="Times New Roman"/>
          <w:sz w:val="24"/>
          <w:szCs w:val="24"/>
        </w:rPr>
        <w:t xml:space="preserve">establishes a process by which IFQ holders, IPQ holders, and affected communities could jointly apply for and receive an exemption from regional delivery requirements.  This </w:t>
      </w:r>
      <w:r>
        <w:rPr>
          <w:rFonts w:ascii="Times New Roman" w:hAnsi="Times New Roman" w:cs="Times New Roman"/>
          <w:sz w:val="24"/>
          <w:szCs w:val="24"/>
        </w:rPr>
        <w:lastRenderedPageBreak/>
        <w:t xml:space="preserve">action </w:t>
      </w:r>
      <w:r w:rsidRPr="0030660E">
        <w:rPr>
          <w:rFonts w:ascii="Times New Roman" w:hAnsi="Times New Roman" w:cs="Times New Roman"/>
          <w:sz w:val="24"/>
          <w:szCs w:val="24"/>
        </w:rPr>
        <w:t xml:space="preserve">implements a two-step process for an exemption from regional delivery requirements: a preseason application and an inseason notice of exemption.  Both parts of the application would be on one form: the Application for Exemption from CR Crab North or South Region Delivery Requirements.  This application process would allow the parties to apply for an exemption from the regional delivery requirements without extensive administrative review by NMFS.  </w:t>
      </w:r>
    </w:p>
    <w:p w14:paraId="17689A85" w14:textId="77777777" w:rsidR="0030660E" w:rsidRDefault="0030660E" w:rsidP="00FC617B">
      <w:pPr>
        <w:tabs>
          <w:tab w:val="left" w:pos="720"/>
        </w:tabs>
        <w:spacing w:after="0" w:line="240" w:lineRule="auto"/>
        <w:rPr>
          <w:rFonts w:ascii="Times New Roman" w:hAnsi="Times New Roman" w:cs="Times New Roman"/>
          <w:sz w:val="24"/>
          <w:szCs w:val="24"/>
        </w:rPr>
      </w:pPr>
    </w:p>
    <w:p w14:paraId="4A971B6A" w14:textId="2B0E086E" w:rsidR="00832A1D" w:rsidRDefault="00832A1D" w:rsidP="00FC617B">
      <w:pPr>
        <w:tabs>
          <w:tab w:val="left" w:pos="720"/>
        </w:tabs>
        <w:spacing w:after="0" w:line="240" w:lineRule="auto"/>
        <w:rPr>
          <w:rFonts w:ascii="Times New Roman" w:hAnsi="Times New Roman" w:cs="Times New Roman"/>
          <w:sz w:val="24"/>
          <w:szCs w:val="24"/>
        </w:rPr>
      </w:pPr>
      <w:r w:rsidRPr="00832A1D">
        <w:rPr>
          <w:rFonts w:ascii="Times New Roman" w:hAnsi="Times New Roman" w:cs="Times New Roman"/>
          <w:sz w:val="24"/>
          <w:szCs w:val="24"/>
        </w:rPr>
        <w:t xml:space="preserve">This action is necessary to mitigate disruptions in a CR Program fishery that prevent participants from complying with regional delivery requirements.  </w:t>
      </w:r>
      <w:r w:rsidR="003F6D30">
        <w:rPr>
          <w:rFonts w:ascii="Times New Roman" w:hAnsi="Times New Roman" w:cs="Times New Roman"/>
          <w:sz w:val="24"/>
          <w:szCs w:val="24"/>
        </w:rPr>
        <w:t xml:space="preserve">This action </w:t>
      </w:r>
      <w:r w:rsidR="003F6D30" w:rsidRPr="003F6D30">
        <w:rPr>
          <w:rFonts w:ascii="Times New Roman" w:hAnsi="Times New Roman" w:cs="Times New Roman"/>
          <w:sz w:val="24"/>
          <w:szCs w:val="24"/>
        </w:rPr>
        <w:t>appl</w:t>
      </w:r>
      <w:r w:rsidR="003F6D30">
        <w:rPr>
          <w:rFonts w:ascii="Times New Roman" w:hAnsi="Times New Roman" w:cs="Times New Roman"/>
          <w:sz w:val="24"/>
          <w:szCs w:val="24"/>
        </w:rPr>
        <w:t>ies</w:t>
      </w:r>
      <w:r w:rsidR="003F6D30" w:rsidRPr="003F6D30">
        <w:rPr>
          <w:rFonts w:ascii="Times New Roman" w:hAnsi="Times New Roman" w:cs="Times New Roman"/>
          <w:sz w:val="24"/>
          <w:szCs w:val="24"/>
        </w:rPr>
        <w:t xml:space="preserve"> to QS and PQS that have a regional designation for the North Region or South Region.  </w:t>
      </w:r>
    </w:p>
    <w:p w14:paraId="6BAD36E6" w14:textId="77777777" w:rsidR="008D715D" w:rsidRDefault="008D715D" w:rsidP="004C1C90">
      <w:pPr>
        <w:tabs>
          <w:tab w:val="left" w:pos="720"/>
        </w:tabs>
        <w:spacing w:after="0" w:line="240" w:lineRule="auto"/>
        <w:rPr>
          <w:rFonts w:ascii="Times New Roman" w:hAnsi="Times New Roman" w:cs="Times New Roman"/>
          <w:sz w:val="24"/>
          <w:szCs w:val="24"/>
        </w:rPr>
      </w:pPr>
    </w:p>
    <w:p w14:paraId="35525F17" w14:textId="37C7CC2C" w:rsidR="00B22E4B" w:rsidRDefault="004C1C90" w:rsidP="004C1C90">
      <w:pPr>
        <w:tabs>
          <w:tab w:val="left" w:pos="720"/>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In 50 CFR 680.40(b), the </w:t>
      </w:r>
      <w:r w:rsidRPr="001D28AE">
        <w:rPr>
          <w:rFonts w:ascii="Times New Roman" w:hAnsi="Times New Roman" w:cs="Times New Roman"/>
          <w:sz w:val="24"/>
          <w:szCs w:val="24"/>
        </w:rPr>
        <w:t xml:space="preserve">CR </w:t>
      </w:r>
      <w:r>
        <w:rPr>
          <w:rFonts w:ascii="Times New Roman" w:hAnsi="Times New Roman" w:cs="Times New Roman"/>
          <w:sz w:val="24"/>
          <w:szCs w:val="24"/>
        </w:rPr>
        <w:t>P</w:t>
      </w:r>
      <w:r w:rsidRPr="001D28AE">
        <w:rPr>
          <w:rFonts w:ascii="Times New Roman" w:hAnsi="Times New Roman" w:cs="Times New Roman"/>
          <w:sz w:val="24"/>
          <w:szCs w:val="24"/>
        </w:rPr>
        <w:t>rogram require</w:t>
      </w:r>
      <w:r>
        <w:rPr>
          <w:rFonts w:ascii="Times New Roman" w:hAnsi="Times New Roman" w:cs="Times New Roman"/>
          <w:sz w:val="24"/>
          <w:szCs w:val="24"/>
        </w:rPr>
        <w:t>s</w:t>
      </w:r>
      <w:r w:rsidRPr="001D28AE">
        <w:rPr>
          <w:rFonts w:ascii="Times New Roman" w:hAnsi="Times New Roman" w:cs="Times New Roman"/>
          <w:sz w:val="24"/>
          <w:szCs w:val="24"/>
        </w:rPr>
        <w:t xml:space="preserve"> that IFQ and matching</w:t>
      </w:r>
      <w:r>
        <w:rPr>
          <w:rFonts w:ascii="Times New Roman" w:hAnsi="Times New Roman" w:cs="Times New Roman"/>
          <w:sz w:val="24"/>
          <w:szCs w:val="24"/>
        </w:rPr>
        <w:t xml:space="preserve"> </w:t>
      </w:r>
      <w:r w:rsidRPr="001D28AE">
        <w:rPr>
          <w:rFonts w:ascii="Times New Roman" w:hAnsi="Times New Roman" w:cs="Times New Roman"/>
          <w:sz w:val="24"/>
          <w:szCs w:val="24"/>
        </w:rPr>
        <w:t xml:space="preserve">regional designation IPQ be </w:t>
      </w:r>
      <w:r>
        <w:rPr>
          <w:rFonts w:ascii="Times New Roman" w:hAnsi="Times New Roman" w:cs="Times New Roman"/>
          <w:sz w:val="24"/>
          <w:szCs w:val="24"/>
        </w:rPr>
        <w:t xml:space="preserve">delivered </w:t>
      </w:r>
      <w:r w:rsidRPr="001D28AE">
        <w:rPr>
          <w:rFonts w:ascii="Times New Roman" w:hAnsi="Times New Roman" w:cs="Times New Roman"/>
          <w:sz w:val="24"/>
          <w:szCs w:val="24"/>
        </w:rPr>
        <w:t xml:space="preserve">and processed in the </w:t>
      </w:r>
      <w:r>
        <w:rPr>
          <w:rFonts w:ascii="Times New Roman" w:hAnsi="Times New Roman" w:cs="Times New Roman"/>
          <w:sz w:val="24"/>
          <w:szCs w:val="24"/>
        </w:rPr>
        <w:t xml:space="preserve">same </w:t>
      </w:r>
      <w:r w:rsidRPr="001D28AE">
        <w:rPr>
          <w:rFonts w:ascii="Times New Roman" w:hAnsi="Times New Roman" w:cs="Times New Roman"/>
          <w:sz w:val="24"/>
          <w:szCs w:val="24"/>
        </w:rPr>
        <w:t xml:space="preserve">region from which the qualified </w:t>
      </w:r>
      <w:r>
        <w:rPr>
          <w:rFonts w:ascii="Times New Roman" w:hAnsi="Times New Roman" w:cs="Times New Roman"/>
          <w:sz w:val="24"/>
          <w:szCs w:val="24"/>
        </w:rPr>
        <w:t>deliveries occurred</w:t>
      </w:r>
      <w:r w:rsidRPr="001D28AE">
        <w:rPr>
          <w:rFonts w:ascii="Times New Roman" w:hAnsi="Times New Roman" w:cs="Times New Roman"/>
          <w:sz w:val="24"/>
          <w:szCs w:val="24"/>
        </w:rPr>
        <w:t>.</w:t>
      </w:r>
      <w:r>
        <w:rPr>
          <w:rFonts w:ascii="Times New Roman" w:hAnsi="Times New Roman" w:cs="Times New Roman"/>
          <w:sz w:val="24"/>
          <w:szCs w:val="24"/>
        </w:rPr>
        <w:t xml:space="preserve">   </w:t>
      </w:r>
      <w:r w:rsidR="00B22E4B" w:rsidRPr="00B22E4B">
        <w:rPr>
          <w:rFonts w:ascii="Times New Roman" w:hAnsi="Times New Roman" w:cs="Times New Roman"/>
          <w:color w:val="000000"/>
          <w:sz w:val="24"/>
          <w:szCs w:val="24"/>
        </w:rPr>
        <w:t xml:space="preserve">Safety risks increase when harvesters attempt to meet regional delivery requirements in inclement weather and other potentially unsafe situations.  </w:t>
      </w:r>
      <w:r w:rsidR="00B22E4B">
        <w:rPr>
          <w:rFonts w:ascii="Times New Roman" w:hAnsi="Times New Roman" w:cs="Times New Roman"/>
          <w:color w:val="000000"/>
          <w:sz w:val="24"/>
          <w:szCs w:val="24"/>
        </w:rPr>
        <w:t xml:space="preserve"> C</w:t>
      </w:r>
      <w:r w:rsidRPr="004C1C90">
        <w:rPr>
          <w:rFonts w:ascii="Times New Roman" w:hAnsi="Times New Roman" w:cs="Times New Roman"/>
          <w:sz w:val="24"/>
          <w:szCs w:val="24"/>
        </w:rPr>
        <w:t>ertain natural conditions (such as icing conditions in the northern region) and man-made events could prevent deliveries in compliance with the regional delivery requirement</w:t>
      </w:r>
      <w:r>
        <w:rPr>
          <w:rFonts w:ascii="Times New Roman" w:hAnsi="Times New Roman" w:cs="Times New Roman"/>
          <w:sz w:val="24"/>
          <w:szCs w:val="24"/>
        </w:rPr>
        <w:t>s</w:t>
      </w:r>
      <w:r w:rsidRPr="004C1C90">
        <w:rPr>
          <w:rFonts w:ascii="Times New Roman" w:hAnsi="Times New Roman" w:cs="Times New Roman"/>
          <w:sz w:val="24"/>
          <w:szCs w:val="24"/>
        </w:rPr>
        <w:t>.</w:t>
      </w:r>
      <w:r>
        <w:rPr>
          <w:rFonts w:ascii="Times New Roman" w:hAnsi="Times New Roman" w:cs="Times New Roman"/>
          <w:sz w:val="24"/>
          <w:szCs w:val="24"/>
        </w:rPr>
        <w:t xml:space="preserve">  </w:t>
      </w:r>
      <w:r w:rsidRPr="00C30A79">
        <w:rPr>
          <w:rFonts w:ascii="Times New Roman" w:hAnsi="Times New Roman" w:cs="Times New Roman"/>
          <w:sz w:val="24"/>
          <w:szCs w:val="24"/>
        </w:rPr>
        <w:t xml:space="preserve">Amendment 41 to the FMP </w:t>
      </w:r>
      <w:r>
        <w:rPr>
          <w:rFonts w:ascii="Times New Roman" w:hAnsi="Times New Roman" w:cs="Times New Roman"/>
          <w:sz w:val="24"/>
          <w:szCs w:val="24"/>
        </w:rPr>
        <w:t xml:space="preserve">would </w:t>
      </w:r>
      <w:r w:rsidRPr="00C30A79">
        <w:rPr>
          <w:rFonts w:ascii="Times New Roman" w:hAnsi="Times New Roman" w:cs="Times New Roman"/>
          <w:sz w:val="24"/>
          <w:szCs w:val="24"/>
        </w:rPr>
        <w:t>provide</w:t>
      </w:r>
      <w:r>
        <w:rPr>
          <w:rFonts w:ascii="Times New Roman" w:hAnsi="Times New Roman" w:cs="Times New Roman"/>
          <w:sz w:val="24"/>
          <w:szCs w:val="24"/>
        </w:rPr>
        <w:t xml:space="preserve"> a process for </w:t>
      </w:r>
      <w:r w:rsidRPr="00C30A79">
        <w:rPr>
          <w:rFonts w:ascii="Times New Roman" w:hAnsi="Times New Roman" w:cs="Times New Roman"/>
          <w:sz w:val="24"/>
          <w:szCs w:val="24"/>
        </w:rPr>
        <w:t xml:space="preserve">IFQ holders, IPQ holders, and communities </w:t>
      </w:r>
      <w:r>
        <w:rPr>
          <w:rFonts w:ascii="Times New Roman" w:hAnsi="Times New Roman" w:cs="Times New Roman"/>
          <w:sz w:val="24"/>
          <w:szCs w:val="24"/>
        </w:rPr>
        <w:t xml:space="preserve">to </w:t>
      </w:r>
      <w:r w:rsidRPr="00C30A79">
        <w:rPr>
          <w:rFonts w:ascii="Times New Roman" w:hAnsi="Times New Roman" w:cs="Times New Roman"/>
          <w:sz w:val="24"/>
          <w:szCs w:val="24"/>
        </w:rPr>
        <w:t xml:space="preserve">request and receive an exemption from </w:t>
      </w:r>
      <w:r>
        <w:rPr>
          <w:rFonts w:ascii="Times New Roman" w:hAnsi="Times New Roman" w:cs="Times New Roman"/>
          <w:sz w:val="24"/>
          <w:szCs w:val="24"/>
        </w:rPr>
        <w:t xml:space="preserve">crab </w:t>
      </w:r>
      <w:r w:rsidRPr="00C30A79">
        <w:rPr>
          <w:rFonts w:ascii="Times New Roman" w:hAnsi="Times New Roman" w:cs="Times New Roman"/>
          <w:sz w:val="24"/>
          <w:szCs w:val="24"/>
        </w:rPr>
        <w:t xml:space="preserve">regional </w:t>
      </w:r>
      <w:r>
        <w:rPr>
          <w:rFonts w:ascii="Times New Roman" w:hAnsi="Times New Roman" w:cs="Times New Roman"/>
          <w:sz w:val="24"/>
          <w:szCs w:val="24"/>
        </w:rPr>
        <w:t xml:space="preserve">delivery </w:t>
      </w:r>
      <w:r w:rsidRPr="00C30A79">
        <w:rPr>
          <w:rFonts w:ascii="Times New Roman" w:hAnsi="Times New Roman" w:cs="Times New Roman"/>
          <w:sz w:val="24"/>
          <w:szCs w:val="24"/>
        </w:rPr>
        <w:t xml:space="preserve">requirements.  </w:t>
      </w:r>
      <w:r>
        <w:rPr>
          <w:rFonts w:ascii="Times New Roman" w:hAnsi="Times New Roman" w:cs="Times New Roman"/>
          <w:color w:val="000000"/>
          <w:sz w:val="24"/>
          <w:szCs w:val="24"/>
        </w:rPr>
        <w:t>D</w:t>
      </w:r>
      <w:r w:rsidRPr="00C30A79">
        <w:rPr>
          <w:rFonts w:ascii="Times New Roman" w:hAnsi="Times New Roman" w:cs="Times New Roman"/>
          <w:color w:val="000000"/>
          <w:sz w:val="24"/>
          <w:szCs w:val="24"/>
        </w:rPr>
        <w:t>eliveries outside of the region would need to be negotiated among IFQ</w:t>
      </w:r>
      <w:r>
        <w:rPr>
          <w:rFonts w:ascii="Times New Roman" w:hAnsi="Times New Roman" w:cs="Times New Roman"/>
          <w:color w:val="000000"/>
          <w:sz w:val="24"/>
          <w:szCs w:val="24"/>
        </w:rPr>
        <w:t xml:space="preserve"> holders</w:t>
      </w:r>
      <w:r w:rsidRPr="00C30A79">
        <w:rPr>
          <w:rFonts w:ascii="Times New Roman" w:hAnsi="Times New Roman" w:cs="Times New Roman"/>
          <w:color w:val="000000"/>
          <w:sz w:val="24"/>
          <w:szCs w:val="24"/>
        </w:rPr>
        <w:t>, IPQ holders, and representative</w:t>
      </w:r>
      <w:r>
        <w:rPr>
          <w:rFonts w:ascii="Times New Roman" w:hAnsi="Times New Roman" w:cs="Times New Roman"/>
          <w:color w:val="000000"/>
          <w:sz w:val="24"/>
          <w:szCs w:val="24"/>
        </w:rPr>
        <w:t>s</w:t>
      </w:r>
      <w:r w:rsidRPr="00C30A79">
        <w:rPr>
          <w:rFonts w:ascii="Times New Roman" w:hAnsi="Times New Roman" w:cs="Times New Roman"/>
          <w:color w:val="000000"/>
          <w:sz w:val="24"/>
          <w:szCs w:val="24"/>
        </w:rPr>
        <w:t xml:space="preserve"> of each community in each region.</w:t>
      </w:r>
      <w:r>
        <w:rPr>
          <w:rFonts w:ascii="Times New Roman" w:hAnsi="Times New Roman" w:cs="Times New Roman"/>
          <w:color w:val="000000"/>
          <w:sz w:val="24"/>
          <w:szCs w:val="24"/>
        </w:rPr>
        <w:t xml:space="preserve"> </w:t>
      </w:r>
    </w:p>
    <w:p w14:paraId="3416BF3C" w14:textId="77777777" w:rsidR="004C1C90" w:rsidRDefault="004C1C90" w:rsidP="00B54A3F">
      <w:pPr>
        <w:pStyle w:val="Default"/>
      </w:pPr>
    </w:p>
    <w:p w14:paraId="1F88D339" w14:textId="77777777" w:rsidR="00ED38DC" w:rsidRDefault="0052158E" w:rsidP="00B54A3F">
      <w:pPr>
        <w:pStyle w:val="Default"/>
      </w:pPr>
      <w:r w:rsidRPr="0052158E">
        <w:t xml:space="preserve">Amendment 41 would promote the safety of human life at sea and mitigate economic harm by allowing participants to receive an exemption from regional delivery requirements in situations where events prevent participants from delivering crab harvested with North Region IFQ in the North Region or South Region IFQ in the South Region.  </w:t>
      </w:r>
    </w:p>
    <w:p w14:paraId="5F1C034D" w14:textId="77777777" w:rsidR="003F08DD" w:rsidRDefault="003F08DD" w:rsidP="00B54A3F">
      <w:pPr>
        <w:pStyle w:val="Default"/>
      </w:pPr>
    </w:p>
    <w:p w14:paraId="2E9279D3" w14:textId="77777777" w:rsidR="00A36B94" w:rsidRPr="00BA6C19" w:rsidRDefault="00A36B94" w:rsidP="005F2C08">
      <w:pPr>
        <w:spacing w:after="0" w:line="240" w:lineRule="auto"/>
        <w:rPr>
          <w:rFonts w:ascii="Times New Roman" w:hAnsi="Times New Roman" w:cs="Times New Roman"/>
          <w:sz w:val="24"/>
          <w:szCs w:val="24"/>
        </w:rPr>
      </w:pPr>
      <w:r w:rsidRPr="00BA6C19">
        <w:rPr>
          <w:rFonts w:ascii="Times New Roman" w:hAnsi="Times New Roman" w:cs="Times New Roman"/>
          <w:b/>
          <w:bCs/>
          <w:sz w:val="24"/>
          <w:szCs w:val="24"/>
        </w:rPr>
        <w:t xml:space="preserve">2.  </w:t>
      </w:r>
      <w:r w:rsidR="00536F53" w:rsidRPr="00BA6C19">
        <w:rPr>
          <w:rFonts w:ascii="Times New Roman" w:hAnsi="Times New Roman" w:cs="Times New Roman"/>
          <w:sz w:val="24"/>
          <w:szCs w:val="24"/>
          <w:lang w:val="en-CA"/>
        </w:rPr>
        <w:fldChar w:fldCharType="begin"/>
      </w:r>
      <w:r w:rsidRPr="00BA6C19">
        <w:rPr>
          <w:rFonts w:ascii="Times New Roman" w:hAnsi="Times New Roman" w:cs="Times New Roman"/>
          <w:sz w:val="24"/>
          <w:szCs w:val="24"/>
          <w:lang w:val="en-CA"/>
        </w:rPr>
        <w:instrText xml:space="preserve"> SEQ CHAPTER \h \r 1</w:instrText>
      </w:r>
      <w:r w:rsidR="00536F53" w:rsidRPr="00BA6C19">
        <w:rPr>
          <w:rFonts w:ascii="Times New Roman" w:hAnsi="Times New Roman" w:cs="Times New Roman"/>
          <w:sz w:val="24"/>
          <w:szCs w:val="24"/>
          <w:lang w:val="en-CA"/>
        </w:rPr>
        <w:fldChar w:fldCharType="end"/>
      </w:r>
      <w:r w:rsidRPr="00BA6C19">
        <w:rPr>
          <w:rFonts w:ascii="Times New Roman" w:hAnsi="Times New Roman" w:cs="Times New Roman"/>
          <w:b/>
          <w:bCs/>
          <w:sz w:val="24"/>
          <w:szCs w:val="24"/>
          <w:u w:val="single"/>
        </w:rPr>
        <w:t xml:space="preserve">Explain how, by whom, how frequently, and for what purpose the information will be used.  </w:t>
      </w:r>
      <w:r w:rsidR="00536F53" w:rsidRPr="00BA6C19">
        <w:rPr>
          <w:rFonts w:ascii="Times New Roman" w:hAnsi="Times New Roman" w:cs="Times New Roman"/>
          <w:sz w:val="24"/>
          <w:szCs w:val="24"/>
          <w:lang w:val="en-CA"/>
        </w:rPr>
        <w:fldChar w:fldCharType="begin"/>
      </w:r>
      <w:r w:rsidRPr="00BA6C19">
        <w:rPr>
          <w:rFonts w:ascii="Times New Roman" w:hAnsi="Times New Roman" w:cs="Times New Roman"/>
          <w:sz w:val="24"/>
          <w:szCs w:val="24"/>
          <w:lang w:val="en-CA"/>
        </w:rPr>
        <w:instrText xml:space="preserve"> SEQ CHAPTER \h \r 1</w:instrText>
      </w:r>
      <w:r w:rsidR="00536F53" w:rsidRPr="00BA6C19">
        <w:rPr>
          <w:rFonts w:ascii="Times New Roman" w:hAnsi="Times New Roman" w:cs="Times New Roman"/>
          <w:sz w:val="24"/>
          <w:szCs w:val="24"/>
          <w:lang w:val="en-CA"/>
        </w:rPr>
        <w:fldChar w:fldCharType="end"/>
      </w:r>
      <w:r w:rsidRPr="00BA6C19">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BA6C19">
        <w:rPr>
          <w:rFonts w:ascii="Times New Roman" w:hAnsi="Times New Roman" w:cs="Times New Roman"/>
          <w:b/>
          <w:bCs/>
          <w:sz w:val="24"/>
          <w:szCs w:val="24"/>
        </w:rPr>
        <w:t xml:space="preserve">. </w:t>
      </w:r>
    </w:p>
    <w:p w14:paraId="44585F08" w14:textId="77777777" w:rsidR="00A36B94" w:rsidRDefault="00A36B94" w:rsidP="00B07D39">
      <w:pPr>
        <w:spacing w:after="0" w:line="240" w:lineRule="auto"/>
        <w:rPr>
          <w:rFonts w:ascii="Times New Roman" w:hAnsi="Times New Roman" w:cs="Times New Roman"/>
          <w:sz w:val="24"/>
          <w:szCs w:val="24"/>
        </w:rPr>
      </w:pPr>
    </w:p>
    <w:p w14:paraId="0D428569" w14:textId="58B2C9CF" w:rsidR="00572850" w:rsidRDefault="00D103D5" w:rsidP="00572850">
      <w:pPr>
        <w:spacing w:after="0" w:line="240" w:lineRule="auto"/>
        <w:rPr>
          <w:rFonts w:ascii="Times New Roman" w:hAnsi="Times New Roman" w:cs="Times New Roman"/>
          <w:sz w:val="24"/>
          <w:szCs w:val="24"/>
        </w:rPr>
      </w:pPr>
      <w:r w:rsidRPr="00D103D5">
        <w:rPr>
          <w:rFonts w:ascii="Times New Roman" w:hAnsi="Times New Roman" w:cs="Times New Roman"/>
          <w:sz w:val="24"/>
          <w:szCs w:val="24"/>
        </w:rPr>
        <w:t xml:space="preserve">Under Amendment 41, Class </w:t>
      </w:r>
      <w:proofErr w:type="gramStart"/>
      <w:r w:rsidRPr="00D103D5">
        <w:rPr>
          <w:rFonts w:ascii="Times New Roman" w:hAnsi="Times New Roman" w:cs="Times New Roman"/>
          <w:sz w:val="24"/>
          <w:szCs w:val="24"/>
        </w:rPr>
        <w:t>A</w:t>
      </w:r>
      <w:proofErr w:type="gramEnd"/>
      <w:r w:rsidRPr="00D103D5">
        <w:rPr>
          <w:rFonts w:ascii="Times New Roman" w:hAnsi="Times New Roman" w:cs="Times New Roman"/>
          <w:sz w:val="24"/>
          <w:szCs w:val="24"/>
        </w:rPr>
        <w:t xml:space="preserve"> IFQ holders, IPQ holders, and affected communities would develop private contractual arrangements that specify when, and under what terms, they could request and receive </w:t>
      </w:r>
      <w:r w:rsidR="00060670">
        <w:rPr>
          <w:rFonts w:ascii="Times New Roman" w:hAnsi="Times New Roman" w:cs="Times New Roman"/>
          <w:sz w:val="24"/>
          <w:szCs w:val="24"/>
        </w:rPr>
        <w:t>a delivery</w:t>
      </w:r>
      <w:r w:rsidR="00060670" w:rsidRPr="00D103D5">
        <w:rPr>
          <w:rFonts w:ascii="Times New Roman" w:hAnsi="Times New Roman" w:cs="Times New Roman"/>
          <w:sz w:val="24"/>
          <w:szCs w:val="24"/>
        </w:rPr>
        <w:t xml:space="preserve"> </w:t>
      </w:r>
      <w:r w:rsidRPr="00D103D5">
        <w:rPr>
          <w:rFonts w:ascii="Times New Roman" w:hAnsi="Times New Roman" w:cs="Times New Roman"/>
          <w:sz w:val="24"/>
          <w:szCs w:val="24"/>
        </w:rPr>
        <w:t xml:space="preserve">exemption from NMFS.  </w:t>
      </w:r>
    </w:p>
    <w:p w14:paraId="4C04B5E8" w14:textId="77777777" w:rsidR="007E1127" w:rsidRDefault="007E1127" w:rsidP="00B07D39">
      <w:pPr>
        <w:spacing w:after="0" w:line="240" w:lineRule="auto"/>
        <w:rPr>
          <w:rFonts w:ascii="Times New Roman" w:hAnsi="Times New Roman" w:cs="Times New Roman"/>
          <w:sz w:val="24"/>
          <w:szCs w:val="24"/>
        </w:rPr>
      </w:pPr>
    </w:p>
    <w:p w14:paraId="6BC357ED" w14:textId="77777777" w:rsidR="00446A4A" w:rsidRPr="005C6B6A" w:rsidRDefault="00446A4A" w:rsidP="00446A4A">
      <w:pPr>
        <w:spacing w:after="0" w:line="240" w:lineRule="auto"/>
        <w:rPr>
          <w:rFonts w:ascii="Times New Roman" w:hAnsi="Times New Roman" w:cs="Times New Roman"/>
          <w:b/>
          <w:sz w:val="24"/>
          <w:szCs w:val="24"/>
        </w:rPr>
      </w:pPr>
      <w:proofErr w:type="gramStart"/>
      <w:r w:rsidRPr="005C6B6A">
        <w:rPr>
          <w:rFonts w:ascii="Times New Roman" w:hAnsi="Times New Roman" w:cs="Times New Roman"/>
          <w:b/>
          <w:sz w:val="24"/>
          <w:szCs w:val="24"/>
        </w:rPr>
        <w:t>a.  Application</w:t>
      </w:r>
      <w:proofErr w:type="gramEnd"/>
      <w:r w:rsidRPr="005C6B6A">
        <w:rPr>
          <w:rFonts w:ascii="Times New Roman" w:hAnsi="Times New Roman" w:cs="Times New Roman"/>
          <w:b/>
          <w:sz w:val="24"/>
          <w:szCs w:val="24"/>
        </w:rPr>
        <w:t xml:space="preserve"> for Exemption from CR Crab </w:t>
      </w:r>
      <w:r w:rsidR="007E1127">
        <w:rPr>
          <w:rFonts w:ascii="Times New Roman" w:hAnsi="Times New Roman" w:cs="Times New Roman"/>
          <w:b/>
          <w:sz w:val="24"/>
          <w:szCs w:val="24"/>
        </w:rPr>
        <w:t xml:space="preserve">North or South </w:t>
      </w:r>
      <w:r w:rsidRPr="005C6B6A">
        <w:rPr>
          <w:rFonts w:ascii="Times New Roman" w:hAnsi="Times New Roman" w:cs="Times New Roman"/>
          <w:b/>
          <w:sz w:val="24"/>
          <w:szCs w:val="24"/>
        </w:rPr>
        <w:t xml:space="preserve">Regional Delivery Requirements </w:t>
      </w:r>
      <w:r w:rsidR="00903735">
        <w:rPr>
          <w:rFonts w:ascii="Times New Roman" w:hAnsi="Times New Roman" w:cs="Times New Roman"/>
          <w:b/>
          <w:sz w:val="24"/>
          <w:szCs w:val="24"/>
        </w:rPr>
        <w:t>[NEW]</w:t>
      </w:r>
    </w:p>
    <w:p w14:paraId="40110659" w14:textId="77777777" w:rsidR="00446A4A" w:rsidRDefault="00446A4A" w:rsidP="00446A4A">
      <w:pPr>
        <w:spacing w:after="0" w:line="240" w:lineRule="auto"/>
        <w:rPr>
          <w:rFonts w:ascii="Times New Roman" w:hAnsi="Times New Roman" w:cs="Times New Roman"/>
          <w:sz w:val="24"/>
          <w:szCs w:val="24"/>
        </w:rPr>
      </w:pPr>
    </w:p>
    <w:p w14:paraId="682D69B5" w14:textId="31264B06" w:rsidR="002A6385" w:rsidRDefault="00352FD4" w:rsidP="00060670">
      <w:pPr>
        <w:spacing w:after="0" w:line="240" w:lineRule="auto"/>
        <w:rPr>
          <w:rFonts w:ascii="Times New Roman" w:hAnsi="Times New Roman" w:cs="Times New Roman"/>
          <w:sz w:val="24"/>
          <w:szCs w:val="24"/>
        </w:rPr>
      </w:pPr>
      <w:r w:rsidRPr="00B07D39">
        <w:rPr>
          <w:rFonts w:ascii="Times New Roman" w:hAnsi="Times New Roman" w:cs="Times New Roman"/>
          <w:sz w:val="24"/>
          <w:szCs w:val="24"/>
        </w:rPr>
        <w:t xml:space="preserve">NMFS </w:t>
      </w:r>
      <w:r w:rsidR="007E1127">
        <w:rPr>
          <w:rFonts w:ascii="Times New Roman" w:hAnsi="Times New Roman" w:cs="Times New Roman"/>
          <w:sz w:val="24"/>
          <w:szCs w:val="24"/>
        </w:rPr>
        <w:t xml:space="preserve">would provide </w:t>
      </w:r>
      <w:r w:rsidRPr="00B07D39">
        <w:rPr>
          <w:rFonts w:ascii="Times New Roman" w:hAnsi="Times New Roman" w:cs="Times New Roman"/>
          <w:sz w:val="24"/>
          <w:szCs w:val="24"/>
        </w:rPr>
        <w:t xml:space="preserve">a </w:t>
      </w:r>
      <w:r w:rsidR="00035F17">
        <w:rPr>
          <w:rFonts w:ascii="Times New Roman" w:hAnsi="Times New Roman" w:cs="Times New Roman"/>
          <w:sz w:val="24"/>
          <w:szCs w:val="24"/>
        </w:rPr>
        <w:t xml:space="preserve">voluntary </w:t>
      </w:r>
      <w:r w:rsidRPr="00B07D39">
        <w:rPr>
          <w:rFonts w:ascii="Times New Roman" w:hAnsi="Times New Roman" w:cs="Times New Roman"/>
          <w:sz w:val="24"/>
          <w:szCs w:val="24"/>
        </w:rPr>
        <w:t xml:space="preserve">two-step process </w:t>
      </w:r>
      <w:r w:rsidR="00430046">
        <w:rPr>
          <w:rFonts w:ascii="Times New Roman" w:hAnsi="Times New Roman" w:cs="Times New Roman"/>
          <w:sz w:val="24"/>
          <w:szCs w:val="24"/>
        </w:rPr>
        <w:t>to obtain an exemption</w:t>
      </w:r>
      <w:r w:rsidR="006E0039">
        <w:rPr>
          <w:rFonts w:ascii="Times New Roman" w:hAnsi="Times New Roman" w:cs="Times New Roman"/>
          <w:sz w:val="24"/>
          <w:szCs w:val="24"/>
        </w:rPr>
        <w:t xml:space="preserve"> from north or south regional delivery requirements</w:t>
      </w:r>
      <w:r w:rsidR="002E4EC9">
        <w:rPr>
          <w:rFonts w:ascii="Times New Roman" w:hAnsi="Times New Roman" w:cs="Times New Roman"/>
          <w:sz w:val="24"/>
          <w:szCs w:val="24"/>
        </w:rPr>
        <w:t>.  The application consists of two parts</w:t>
      </w:r>
      <w:r w:rsidR="00430046">
        <w:rPr>
          <w:rFonts w:ascii="Times New Roman" w:hAnsi="Times New Roman" w:cs="Times New Roman"/>
          <w:sz w:val="24"/>
          <w:szCs w:val="24"/>
        </w:rPr>
        <w:t xml:space="preserve">:  </w:t>
      </w:r>
      <w:r w:rsidR="00430046" w:rsidRPr="00430046">
        <w:rPr>
          <w:rFonts w:ascii="Times New Roman" w:hAnsi="Times New Roman" w:cs="Times New Roman"/>
          <w:sz w:val="24"/>
          <w:szCs w:val="24"/>
        </w:rPr>
        <w:t xml:space="preserve">a </w:t>
      </w:r>
      <w:r w:rsidR="002E4EC9">
        <w:rPr>
          <w:rFonts w:ascii="Times New Roman" w:hAnsi="Times New Roman" w:cs="Times New Roman"/>
          <w:sz w:val="24"/>
          <w:szCs w:val="24"/>
        </w:rPr>
        <w:t>p</w:t>
      </w:r>
      <w:r w:rsidR="00430046" w:rsidRPr="00430046">
        <w:rPr>
          <w:rFonts w:ascii="Times New Roman" w:hAnsi="Times New Roman" w:cs="Times New Roman"/>
          <w:sz w:val="24"/>
          <w:szCs w:val="24"/>
        </w:rPr>
        <w:t xml:space="preserve">reseason </w:t>
      </w:r>
      <w:r w:rsidR="002E4EC9">
        <w:rPr>
          <w:rFonts w:ascii="Times New Roman" w:hAnsi="Times New Roman" w:cs="Times New Roman"/>
          <w:sz w:val="24"/>
          <w:szCs w:val="24"/>
        </w:rPr>
        <w:t>a</w:t>
      </w:r>
      <w:r w:rsidR="00430046" w:rsidRPr="00430046">
        <w:rPr>
          <w:rFonts w:ascii="Times New Roman" w:hAnsi="Times New Roman" w:cs="Times New Roman"/>
          <w:sz w:val="24"/>
          <w:szCs w:val="24"/>
        </w:rPr>
        <w:t>pplication</w:t>
      </w:r>
      <w:r w:rsidR="002E4EC9">
        <w:rPr>
          <w:rFonts w:ascii="Times New Roman" w:hAnsi="Times New Roman" w:cs="Times New Roman"/>
          <w:sz w:val="24"/>
          <w:szCs w:val="24"/>
        </w:rPr>
        <w:t xml:space="preserve"> for exemption</w:t>
      </w:r>
      <w:r w:rsidR="00430046" w:rsidRPr="00430046">
        <w:rPr>
          <w:rFonts w:ascii="Times New Roman" w:hAnsi="Times New Roman" w:cs="Times New Roman"/>
          <w:sz w:val="24"/>
          <w:szCs w:val="24"/>
        </w:rPr>
        <w:t xml:space="preserve"> and an </w:t>
      </w:r>
      <w:r w:rsidR="002E4EC9">
        <w:rPr>
          <w:rFonts w:ascii="Times New Roman" w:hAnsi="Times New Roman" w:cs="Times New Roman"/>
          <w:sz w:val="24"/>
          <w:szCs w:val="24"/>
        </w:rPr>
        <w:t>i</w:t>
      </w:r>
      <w:r w:rsidR="00430046" w:rsidRPr="00430046">
        <w:rPr>
          <w:rFonts w:ascii="Times New Roman" w:hAnsi="Times New Roman" w:cs="Times New Roman"/>
          <w:sz w:val="24"/>
          <w:szCs w:val="24"/>
        </w:rPr>
        <w:t xml:space="preserve">nseason </w:t>
      </w:r>
      <w:r w:rsidR="002E4EC9">
        <w:rPr>
          <w:rFonts w:ascii="Times New Roman" w:hAnsi="Times New Roman" w:cs="Times New Roman"/>
          <w:sz w:val="24"/>
          <w:szCs w:val="24"/>
        </w:rPr>
        <w:t>notice of exemption</w:t>
      </w:r>
      <w:r w:rsidR="00430046" w:rsidRPr="00430046">
        <w:rPr>
          <w:rFonts w:ascii="Times New Roman" w:hAnsi="Times New Roman" w:cs="Times New Roman"/>
          <w:sz w:val="24"/>
          <w:szCs w:val="24"/>
        </w:rPr>
        <w:t xml:space="preserve">.  </w:t>
      </w:r>
      <w:r w:rsidR="00760AAA" w:rsidRPr="007E3A9B">
        <w:rPr>
          <w:rFonts w:ascii="Times New Roman" w:hAnsi="Times New Roman" w:cs="Times New Roman"/>
          <w:sz w:val="24"/>
          <w:szCs w:val="24"/>
        </w:rPr>
        <w:t>The two-part application is available on the NMFS Alaska region website</w:t>
      </w:r>
      <w:r w:rsidR="00035F17">
        <w:rPr>
          <w:rFonts w:ascii="Times New Roman" w:hAnsi="Times New Roman" w:cs="Times New Roman"/>
          <w:sz w:val="24"/>
          <w:szCs w:val="24"/>
        </w:rPr>
        <w:t xml:space="preserve"> </w:t>
      </w:r>
      <w:r w:rsidR="00760AAA" w:rsidRPr="007E3A9B">
        <w:rPr>
          <w:rFonts w:ascii="Times New Roman" w:hAnsi="Times New Roman" w:cs="Times New Roman"/>
          <w:sz w:val="24"/>
          <w:szCs w:val="24"/>
        </w:rPr>
        <w:t>(</w:t>
      </w:r>
      <w:hyperlink r:id="rId8" w:history="1">
        <w:r w:rsidR="00760AAA" w:rsidRPr="00271A9F">
          <w:rPr>
            <w:rStyle w:val="Hyperlink"/>
            <w:rFonts w:ascii="Times New Roman" w:hAnsi="Times New Roman" w:cs="Times New Roman"/>
            <w:sz w:val="24"/>
            <w:szCs w:val="24"/>
          </w:rPr>
          <w:t>http://alaskafisheries.noaa.gov</w:t>
        </w:r>
      </w:hyperlink>
      <w:r w:rsidR="00760AAA" w:rsidRPr="007E3A9B">
        <w:rPr>
          <w:rFonts w:ascii="Times New Roman" w:hAnsi="Times New Roman" w:cs="Times New Roman"/>
          <w:sz w:val="24"/>
          <w:szCs w:val="24"/>
        </w:rPr>
        <w:t xml:space="preserve">).  </w:t>
      </w:r>
      <w:r w:rsidR="00760AAA">
        <w:rPr>
          <w:rFonts w:ascii="Times New Roman" w:hAnsi="Times New Roman" w:cs="Times New Roman"/>
          <w:sz w:val="24"/>
          <w:szCs w:val="24"/>
        </w:rPr>
        <w:t xml:space="preserve"> </w:t>
      </w:r>
      <w:r w:rsidRPr="0013207A">
        <w:rPr>
          <w:rFonts w:ascii="Times New Roman" w:hAnsi="Times New Roman" w:cs="Times New Roman"/>
          <w:sz w:val="24"/>
          <w:szCs w:val="24"/>
        </w:rPr>
        <w:t xml:space="preserve">NMFS would approve an exemption from the regional delivery requirements </w:t>
      </w:r>
      <w:r>
        <w:rPr>
          <w:rFonts w:ascii="Times New Roman" w:hAnsi="Times New Roman" w:cs="Times New Roman"/>
          <w:sz w:val="24"/>
          <w:szCs w:val="24"/>
        </w:rPr>
        <w:t>when both parts of the application are properly provided to and approved by NMFS.</w:t>
      </w:r>
      <w:r w:rsidR="002A6385">
        <w:rPr>
          <w:rFonts w:ascii="Times New Roman" w:hAnsi="Times New Roman" w:cs="Times New Roman"/>
          <w:sz w:val="24"/>
          <w:szCs w:val="24"/>
        </w:rPr>
        <w:t xml:space="preserve">  </w:t>
      </w:r>
      <w:r w:rsidR="004D76AB">
        <w:rPr>
          <w:rFonts w:ascii="Times New Roman" w:hAnsi="Times New Roman" w:cs="Times New Roman"/>
          <w:sz w:val="24"/>
          <w:szCs w:val="24"/>
        </w:rPr>
        <w:t xml:space="preserve">All persons applying for an exemption from regional delivery requirements must </w:t>
      </w:r>
      <w:r w:rsidR="00AA0FD4">
        <w:rPr>
          <w:rFonts w:ascii="Times New Roman" w:hAnsi="Times New Roman" w:cs="Times New Roman"/>
          <w:sz w:val="24"/>
          <w:szCs w:val="24"/>
        </w:rPr>
        <w:t xml:space="preserve">complete, sign, and </w:t>
      </w:r>
      <w:r w:rsidR="004D76AB">
        <w:rPr>
          <w:rFonts w:ascii="Times New Roman" w:hAnsi="Times New Roman" w:cs="Times New Roman"/>
          <w:sz w:val="24"/>
          <w:szCs w:val="24"/>
        </w:rPr>
        <w:t>submit both Part I and Part II of the application</w:t>
      </w:r>
      <w:r w:rsidR="00AA0FD4">
        <w:rPr>
          <w:rFonts w:ascii="Times New Roman" w:hAnsi="Times New Roman" w:cs="Times New Roman"/>
          <w:sz w:val="24"/>
          <w:szCs w:val="24"/>
        </w:rPr>
        <w:t xml:space="preserve"> in order for the </w:t>
      </w:r>
      <w:r w:rsidR="002A6385" w:rsidRPr="00152872">
        <w:rPr>
          <w:rFonts w:ascii="Times New Roman" w:hAnsi="Times New Roman" w:cs="Times New Roman"/>
          <w:sz w:val="24"/>
          <w:szCs w:val="24"/>
        </w:rPr>
        <w:t xml:space="preserve">exemption </w:t>
      </w:r>
      <w:r w:rsidR="00AA0FD4">
        <w:rPr>
          <w:rFonts w:ascii="Times New Roman" w:hAnsi="Times New Roman" w:cs="Times New Roman"/>
          <w:sz w:val="24"/>
          <w:szCs w:val="24"/>
        </w:rPr>
        <w:t xml:space="preserve">to be </w:t>
      </w:r>
      <w:r w:rsidR="002A6385" w:rsidRPr="00152872">
        <w:rPr>
          <w:rFonts w:ascii="Times New Roman" w:hAnsi="Times New Roman" w:cs="Times New Roman"/>
          <w:sz w:val="24"/>
          <w:szCs w:val="24"/>
        </w:rPr>
        <w:t>effective</w:t>
      </w:r>
      <w:r w:rsidR="00AA0FD4">
        <w:rPr>
          <w:rFonts w:ascii="Times New Roman" w:hAnsi="Times New Roman" w:cs="Times New Roman"/>
          <w:sz w:val="24"/>
          <w:szCs w:val="24"/>
        </w:rPr>
        <w:t>.</w:t>
      </w:r>
    </w:p>
    <w:p w14:paraId="5D5A422B" w14:textId="77777777" w:rsidR="00AA0FD4" w:rsidRDefault="00AA0FD4" w:rsidP="00060670">
      <w:pPr>
        <w:spacing w:after="0" w:line="240" w:lineRule="auto"/>
        <w:rPr>
          <w:rFonts w:ascii="Times New Roman" w:hAnsi="Times New Roman" w:cs="Times New Roman"/>
          <w:sz w:val="24"/>
          <w:szCs w:val="24"/>
        </w:rPr>
      </w:pPr>
    </w:p>
    <w:p w14:paraId="7A7BB5CE" w14:textId="77777777" w:rsidR="00AA0FD4" w:rsidRPr="00A253F5" w:rsidRDefault="00AA0FD4" w:rsidP="00977D1D">
      <w:pPr>
        <w:pStyle w:val="Default"/>
        <w:tabs>
          <w:tab w:val="left" w:pos="720"/>
        </w:tabs>
        <w:rPr>
          <w:bCs/>
          <w:iCs/>
          <w:color w:val="auto"/>
          <w:sz w:val="22"/>
          <w:szCs w:val="22"/>
        </w:rPr>
      </w:pPr>
      <w:r w:rsidRPr="00A253F5">
        <w:rPr>
          <w:bCs/>
          <w:iCs/>
          <w:color w:val="auto"/>
          <w:sz w:val="22"/>
          <w:szCs w:val="22"/>
        </w:rPr>
        <w:t>The effective date of the exemption is the day after NMFS receives a complete inseason notice of exemption.  NMFS prohibits any delivery of individual fishing quota (IFQ) crab or use of individual processing quota (IPQ) outside of the designated region prior to the effective date of the exemption.</w:t>
      </w:r>
    </w:p>
    <w:p w14:paraId="76FA8E21" w14:textId="77777777" w:rsidR="00AA0FD4" w:rsidRPr="00A253F5" w:rsidRDefault="00AA0FD4" w:rsidP="00977D1D">
      <w:pPr>
        <w:pStyle w:val="Default"/>
        <w:tabs>
          <w:tab w:val="left" w:pos="720"/>
        </w:tabs>
        <w:rPr>
          <w:bCs/>
          <w:iCs/>
          <w:color w:val="auto"/>
          <w:sz w:val="22"/>
          <w:szCs w:val="22"/>
        </w:rPr>
      </w:pPr>
    </w:p>
    <w:p w14:paraId="052B7038" w14:textId="77777777" w:rsidR="00AA0FD4" w:rsidRDefault="00AA0FD4" w:rsidP="00977D1D">
      <w:pPr>
        <w:pStyle w:val="Default"/>
        <w:tabs>
          <w:tab w:val="left" w:pos="720"/>
        </w:tabs>
        <w:rPr>
          <w:bCs/>
          <w:iCs/>
          <w:color w:val="auto"/>
          <w:sz w:val="22"/>
          <w:szCs w:val="22"/>
        </w:rPr>
      </w:pPr>
      <w:r w:rsidRPr="00A253F5">
        <w:rPr>
          <w:bCs/>
          <w:iCs/>
          <w:color w:val="auto"/>
          <w:sz w:val="22"/>
          <w:szCs w:val="22"/>
        </w:rPr>
        <w:t>An exemption from regional delivery requirements would be valid for the remainder of the crab fishing season during which the inseason notice of exemption was submitted to NMFS.</w:t>
      </w:r>
      <w:r w:rsidRPr="00A253F5">
        <w:rPr>
          <w:sz w:val="22"/>
          <w:szCs w:val="22"/>
        </w:rPr>
        <w:t xml:space="preserve">  </w:t>
      </w:r>
      <w:r w:rsidRPr="00A253F5">
        <w:rPr>
          <w:bCs/>
          <w:iCs/>
          <w:color w:val="auto"/>
          <w:sz w:val="22"/>
          <w:szCs w:val="22"/>
        </w:rPr>
        <w:t>If the inseason notice of exemption specifies that compensated deliveries will occur in the following crab fishing year, the exemption will remain in effect for the specified IFQ and IPQ in the following crab fishing year.</w:t>
      </w:r>
    </w:p>
    <w:p w14:paraId="3AB53A45" w14:textId="77777777" w:rsidR="007B421B" w:rsidRDefault="007B421B" w:rsidP="00AA0FD4">
      <w:pPr>
        <w:pStyle w:val="Default"/>
        <w:tabs>
          <w:tab w:val="left" w:pos="720"/>
        </w:tabs>
        <w:jc w:val="both"/>
        <w:rPr>
          <w:bCs/>
          <w:iCs/>
          <w:color w:val="auto"/>
          <w:sz w:val="22"/>
          <w:szCs w:val="22"/>
        </w:rPr>
      </w:pPr>
    </w:p>
    <w:p w14:paraId="0BADC8EB" w14:textId="77777777" w:rsidR="007B421B" w:rsidRPr="00A253F5" w:rsidRDefault="007B421B" w:rsidP="00977D1D">
      <w:pPr>
        <w:pStyle w:val="Default"/>
        <w:tabs>
          <w:tab w:val="left" w:pos="720"/>
        </w:tabs>
        <w:rPr>
          <w:bCs/>
          <w:iCs/>
          <w:color w:val="auto"/>
          <w:sz w:val="22"/>
          <w:szCs w:val="22"/>
        </w:rPr>
      </w:pPr>
      <w:r w:rsidRPr="00A253F5">
        <w:rPr>
          <w:bCs/>
          <w:iCs/>
          <w:color w:val="auto"/>
          <w:sz w:val="22"/>
          <w:szCs w:val="22"/>
        </w:rPr>
        <w:t xml:space="preserve">Federal regulations require that crab harvested with IFQ designated for delivery to a processor in either the North Region or South Region, must be delivered in that region.  Likewise crab purchased with IPQ designated for processing in either the North Region or South Region, must be processed in that region. </w:t>
      </w:r>
    </w:p>
    <w:p w14:paraId="46D052FF" w14:textId="77777777" w:rsidR="007B421B" w:rsidRPr="00A253F5" w:rsidRDefault="007B421B" w:rsidP="00977D1D">
      <w:pPr>
        <w:pStyle w:val="Default"/>
        <w:tabs>
          <w:tab w:val="left" w:pos="720"/>
        </w:tabs>
        <w:rPr>
          <w:bCs/>
          <w:iCs/>
          <w:color w:val="auto"/>
          <w:sz w:val="22"/>
          <w:szCs w:val="22"/>
        </w:rPr>
      </w:pPr>
      <w:r w:rsidRPr="00A253F5">
        <w:rPr>
          <w:bCs/>
          <w:iCs/>
          <w:color w:val="auto"/>
          <w:sz w:val="22"/>
          <w:szCs w:val="22"/>
        </w:rPr>
        <w:t>This application is for IFQ holders and IPQ holders to request an exemption from these regional delivery requirements for the Bristol Bay red king crab, Bering Sea snow crab, Saint Matthew Island blue king crab, Eastern Aleutian Islands golden king crab, Western Aleutian Islands red king crab, or Pribilof Islands red and blue king crab fisheries.  An exemption would mitigate safety risks and economic hardships that arise out of events that prevent compliance with the regional delivery requirements.</w:t>
      </w:r>
    </w:p>
    <w:p w14:paraId="410CE7E3" w14:textId="77777777" w:rsidR="007B421B" w:rsidRPr="00A253F5" w:rsidRDefault="007B421B" w:rsidP="00977D1D">
      <w:pPr>
        <w:pStyle w:val="Default"/>
        <w:tabs>
          <w:tab w:val="left" w:pos="720"/>
        </w:tabs>
        <w:rPr>
          <w:bCs/>
          <w:iCs/>
          <w:color w:val="auto"/>
          <w:sz w:val="22"/>
          <w:szCs w:val="22"/>
        </w:rPr>
      </w:pPr>
    </w:p>
    <w:p w14:paraId="2728D4D8" w14:textId="77777777" w:rsidR="007B421B" w:rsidRDefault="007B421B" w:rsidP="00977D1D">
      <w:pPr>
        <w:spacing w:after="0" w:line="240" w:lineRule="auto"/>
        <w:rPr>
          <w:rFonts w:ascii="Times New Roman" w:hAnsi="Times New Roman" w:cs="Times New Roman"/>
          <w:bCs/>
          <w:iCs/>
        </w:rPr>
      </w:pPr>
      <w:r w:rsidRPr="00A253F5">
        <w:rPr>
          <w:rFonts w:ascii="Times New Roman" w:hAnsi="Times New Roman" w:cs="Times New Roman"/>
          <w:bCs/>
          <w:iCs/>
        </w:rPr>
        <w:t xml:space="preserve">Eligible applicants are provided in the table below.  Multiple parties may apply for an exemption; however, a minimum of one Class </w:t>
      </w:r>
      <w:proofErr w:type="gramStart"/>
      <w:r w:rsidRPr="00A253F5">
        <w:rPr>
          <w:rFonts w:ascii="Times New Roman" w:hAnsi="Times New Roman" w:cs="Times New Roman"/>
          <w:bCs/>
          <w:iCs/>
        </w:rPr>
        <w:t>A</w:t>
      </w:r>
      <w:proofErr w:type="gramEnd"/>
      <w:r w:rsidRPr="00A253F5">
        <w:rPr>
          <w:rFonts w:ascii="Times New Roman" w:hAnsi="Times New Roman" w:cs="Times New Roman"/>
          <w:bCs/>
          <w:iCs/>
        </w:rPr>
        <w:t xml:space="preserve"> IFQ holder, one IPQ holder, and one community representative are required for each application.</w:t>
      </w:r>
    </w:p>
    <w:p w14:paraId="3495EC6F" w14:textId="77777777" w:rsidR="00060670" w:rsidRDefault="00060670" w:rsidP="007B421B">
      <w:pPr>
        <w:spacing w:after="0" w:line="240" w:lineRule="auto"/>
        <w:jc w:val="both"/>
        <w:rPr>
          <w:rFonts w:ascii="Times New Roman" w:hAnsi="Times New Roman" w:cs="Times New Roman"/>
          <w:bCs/>
          <w:iCs/>
        </w:rPr>
      </w:pPr>
    </w:p>
    <w:tbl>
      <w:tblPr>
        <w:tblStyle w:val="TableGrid"/>
        <w:tblW w:w="0" w:type="auto"/>
        <w:tblInd w:w="648" w:type="dxa"/>
        <w:tblLook w:val="04A0" w:firstRow="1" w:lastRow="0" w:firstColumn="1" w:lastColumn="0" w:noHBand="0" w:noVBand="1"/>
      </w:tblPr>
      <w:tblGrid>
        <w:gridCol w:w="1338"/>
        <w:gridCol w:w="7590"/>
      </w:tblGrid>
      <w:tr w:rsidR="00060670" w14:paraId="098305A4" w14:textId="77777777" w:rsidTr="00060670">
        <w:tc>
          <w:tcPr>
            <w:tcW w:w="1268" w:type="dxa"/>
            <w:vAlign w:val="center"/>
          </w:tcPr>
          <w:p w14:paraId="6234B427" w14:textId="77777777" w:rsidR="00060670" w:rsidRDefault="00060670" w:rsidP="00060670">
            <w:pPr>
              <w:jc w:val="center"/>
              <w:rPr>
                <w:bCs/>
                <w:iCs/>
              </w:rPr>
            </w:pPr>
            <w:r>
              <w:rPr>
                <w:bCs/>
                <w:iCs/>
              </w:rPr>
              <w:t>IFQ holders</w:t>
            </w:r>
          </w:p>
        </w:tc>
        <w:tc>
          <w:tcPr>
            <w:tcW w:w="8370" w:type="dxa"/>
          </w:tcPr>
          <w:p w14:paraId="1AF02332" w14:textId="77777777" w:rsidR="00060670" w:rsidRDefault="00060670" w:rsidP="00060670">
            <w:pPr>
              <w:rPr>
                <w:bCs/>
                <w:iCs/>
              </w:rPr>
            </w:pPr>
            <w:r w:rsidRPr="002A5D22">
              <w:rPr>
                <w:bCs/>
                <w:iCs/>
              </w:rPr>
              <w:t xml:space="preserve">Any person holding regionally designated IFQ </w:t>
            </w:r>
            <w:r>
              <w:rPr>
                <w:bCs/>
                <w:iCs/>
              </w:rPr>
              <w:t xml:space="preserve">for </w:t>
            </w:r>
            <w:r w:rsidRPr="002A5D22">
              <w:rPr>
                <w:bCs/>
                <w:iCs/>
              </w:rPr>
              <w:t>Bristol Bay red king crab, Bering Sea snow crab, Saint Matthew Island blue king crab, Eastern Aleutian Islands golden king crab, Western Aleutian Islands red king crab, or Pribilof Islands red and blue king crab, or their authorized representative.</w:t>
            </w:r>
          </w:p>
        </w:tc>
      </w:tr>
      <w:tr w:rsidR="00060670" w14:paraId="37052547" w14:textId="77777777" w:rsidTr="00060670">
        <w:tc>
          <w:tcPr>
            <w:tcW w:w="1268" w:type="dxa"/>
            <w:vAlign w:val="center"/>
          </w:tcPr>
          <w:p w14:paraId="027C1B34" w14:textId="77777777" w:rsidR="00060670" w:rsidRDefault="00060670" w:rsidP="00060670">
            <w:pPr>
              <w:jc w:val="center"/>
              <w:rPr>
                <w:bCs/>
                <w:iCs/>
              </w:rPr>
            </w:pPr>
            <w:r w:rsidRPr="002A5D22">
              <w:rPr>
                <w:bCs/>
                <w:iCs/>
              </w:rPr>
              <w:t>IPQ holders</w:t>
            </w:r>
          </w:p>
        </w:tc>
        <w:tc>
          <w:tcPr>
            <w:tcW w:w="8370" w:type="dxa"/>
          </w:tcPr>
          <w:p w14:paraId="6E2C5D53" w14:textId="77777777" w:rsidR="00060670" w:rsidRDefault="00060670" w:rsidP="00060670">
            <w:pPr>
              <w:rPr>
                <w:bCs/>
                <w:iCs/>
              </w:rPr>
            </w:pPr>
            <w:r w:rsidRPr="00AA6B3D">
              <w:rPr>
                <w:bCs/>
                <w:iCs/>
              </w:rPr>
              <w:t>Any person holding IPQ matched to regionally designated IFQ for Bristol Bay red king crab, Bering Sea snow crab, Saint Matthew Island blue king crab, Eastern Aleutian Islands golden king crab, Western Aleutian Islands red king crab, or Pribilof Islands red and blue king crab, or their authorized representative.</w:t>
            </w:r>
          </w:p>
        </w:tc>
      </w:tr>
      <w:tr w:rsidR="00060670" w14:paraId="0AAE765A" w14:textId="77777777" w:rsidTr="00060670">
        <w:tc>
          <w:tcPr>
            <w:tcW w:w="1268" w:type="dxa"/>
            <w:vAlign w:val="center"/>
          </w:tcPr>
          <w:p w14:paraId="5B73E364" w14:textId="77777777" w:rsidR="00060670" w:rsidRPr="002A5D22" w:rsidRDefault="00060670" w:rsidP="00060670">
            <w:pPr>
              <w:jc w:val="center"/>
              <w:rPr>
                <w:bCs/>
                <w:iCs/>
              </w:rPr>
            </w:pPr>
            <w:r w:rsidRPr="00AA6B3D">
              <w:rPr>
                <w:bCs/>
                <w:iCs/>
              </w:rPr>
              <w:t xml:space="preserve">Community </w:t>
            </w:r>
            <w:r>
              <w:rPr>
                <w:bCs/>
                <w:iCs/>
              </w:rPr>
              <w:t>representative</w:t>
            </w:r>
          </w:p>
        </w:tc>
        <w:tc>
          <w:tcPr>
            <w:tcW w:w="8370" w:type="dxa"/>
          </w:tcPr>
          <w:p w14:paraId="07E761ED" w14:textId="77777777" w:rsidR="00060670" w:rsidRDefault="00060670" w:rsidP="00060670">
            <w:pPr>
              <w:rPr>
                <w:bCs/>
                <w:iCs/>
              </w:rPr>
            </w:pPr>
            <w:r w:rsidRPr="007154B9">
              <w:rPr>
                <w:bCs/>
                <w:iCs/>
              </w:rPr>
              <w:t xml:space="preserve">For communities that hold or formerly held the right of first refusal </w:t>
            </w:r>
            <w:r>
              <w:rPr>
                <w:bCs/>
                <w:iCs/>
              </w:rPr>
              <w:t>(</w:t>
            </w:r>
            <w:r w:rsidRPr="007154B9">
              <w:rPr>
                <w:bCs/>
                <w:iCs/>
              </w:rPr>
              <w:t>ROFR</w:t>
            </w:r>
            <w:r>
              <w:rPr>
                <w:bCs/>
                <w:iCs/>
              </w:rPr>
              <w:t>)</w:t>
            </w:r>
            <w:r w:rsidRPr="007154B9">
              <w:rPr>
                <w:bCs/>
                <w:iCs/>
              </w:rPr>
              <w:t>, the community representative is the EC</w:t>
            </w:r>
            <w:r>
              <w:rPr>
                <w:bCs/>
                <w:iCs/>
              </w:rPr>
              <w:t>C entity, as defined at § 680.2.</w:t>
            </w:r>
          </w:p>
          <w:p w14:paraId="52A47878" w14:textId="77777777" w:rsidR="00060670" w:rsidRPr="00AA6B3D" w:rsidRDefault="00060670" w:rsidP="00060670">
            <w:pPr>
              <w:rPr>
                <w:bCs/>
                <w:iCs/>
              </w:rPr>
            </w:pPr>
            <w:r>
              <w:rPr>
                <w:bCs/>
                <w:iCs/>
              </w:rPr>
              <w:t xml:space="preserve">For the </w:t>
            </w:r>
            <w:r w:rsidRPr="00AA6B3D">
              <w:rPr>
                <w:bCs/>
                <w:iCs/>
              </w:rPr>
              <w:t xml:space="preserve">Bering Sea snow crab and Saint Matthew Island blue king crab PQS issued without a </w:t>
            </w:r>
            <w:r>
              <w:rPr>
                <w:bCs/>
                <w:iCs/>
              </w:rPr>
              <w:t>ROFR</w:t>
            </w:r>
            <w:r w:rsidRPr="00AA6B3D">
              <w:rPr>
                <w:bCs/>
                <w:iCs/>
              </w:rPr>
              <w:t xml:space="preserve">, </w:t>
            </w:r>
            <w:r w:rsidRPr="00121FF7">
              <w:rPr>
                <w:bCs/>
                <w:iCs/>
              </w:rPr>
              <w:t>the community representative for Saint Paul an</w:t>
            </w:r>
            <w:r>
              <w:rPr>
                <w:bCs/>
                <w:iCs/>
              </w:rPr>
              <w:t xml:space="preserve">d Saint George shall be either: </w:t>
            </w:r>
            <w:r w:rsidRPr="00121FF7">
              <w:rPr>
                <w:bCs/>
                <w:iCs/>
              </w:rPr>
              <w:t>(1) the community representative that the Aleutian Pribilof Islands Community Development Association and the Central Bering Sea Fishermen’s Association designate in writing to NMFS</w:t>
            </w:r>
            <w:r>
              <w:rPr>
                <w:bCs/>
                <w:iCs/>
              </w:rPr>
              <w:t>,</w:t>
            </w:r>
            <w:r w:rsidRPr="00121FF7">
              <w:rPr>
                <w:bCs/>
                <w:iCs/>
              </w:rPr>
              <w:t xml:space="preserve"> </w:t>
            </w:r>
            <w:r>
              <w:rPr>
                <w:bCs/>
                <w:iCs/>
              </w:rPr>
              <w:t xml:space="preserve">or </w:t>
            </w:r>
            <w:r w:rsidRPr="00121FF7">
              <w:rPr>
                <w:bCs/>
                <w:iCs/>
              </w:rPr>
              <w:t>(2) both Aleutian Pribilof Islands Community Development Association and the Central Bering Sea Fishermen’s Association.</w:t>
            </w:r>
          </w:p>
        </w:tc>
      </w:tr>
    </w:tbl>
    <w:p w14:paraId="769C389C" w14:textId="77777777" w:rsidR="00060670" w:rsidRPr="00A253F5" w:rsidRDefault="00060670" w:rsidP="007B421B">
      <w:pPr>
        <w:spacing w:after="0" w:line="240" w:lineRule="auto"/>
        <w:jc w:val="both"/>
        <w:rPr>
          <w:rFonts w:ascii="Times New Roman" w:hAnsi="Times New Roman" w:cs="Times New Roman"/>
          <w:bCs/>
          <w:iCs/>
        </w:rPr>
      </w:pPr>
    </w:p>
    <w:p w14:paraId="647A3317" w14:textId="77777777" w:rsidR="007B421B" w:rsidRPr="003A362C" w:rsidRDefault="007B421B" w:rsidP="007B421B">
      <w:pPr>
        <w:spacing w:after="0" w:line="240" w:lineRule="auto"/>
        <w:rPr>
          <w:rFonts w:ascii="Times New Roman" w:hAnsi="Times New Roman" w:cs="Times New Roman"/>
          <w:bCs/>
          <w:iCs/>
        </w:rPr>
      </w:pPr>
    </w:p>
    <w:p w14:paraId="55893471" w14:textId="77777777" w:rsidR="007B421B" w:rsidRPr="00A253F5" w:rsidRDefault="007B421B" w:rsidP="00AA0FD4">
      <w:pPr>
        <w:pStyle w:val="Default"/>
        <w:tabs>
          <w:tab w:val="left" w:pos="720"/>
        </w:tabs>
        <w:jc w:val="both"/>
        <w:rPr>
          <w:bCs/>
          <w:iCs/>
          <w:color w:val="auto"/>
          <w:sz w:val="22"/>
          <w:szCs w:val="22"/>
        </w:rPr>
      </w:pPr>
    </w:p>
    <w:p w14:paraId="6AA942FC" w14:textId="77777777" w:rsidR="00AA0FD4" w:rsidRPr="00152872" w:rsidRDefault="00AA0FD4" w:rsidP="002A6385">
      <w:pPr>
        <w:spacing w:after="0" w:line="240" w:lineRule="auto"/>
        <w:rPr>
          <w:rFonts w:ascii="Times New Roman" w:hAnsi="Times New Roman" w:cs="Times New Roman"/>
          <w:sz w:val="24"/>
          <w:szCs w:val="24"/>
        </w:rPr>
      </w:pPr>
    </w:p>
    <w:p w14:paraId="7ACEB1AF" w14:textId="5886F278" w:rsidR="006E49AE" w:rsidRPr="000D0E9C" w:rsidRDefault="000D0E9C" w:rsidP="000D0E9C">
      <w:pPr>
        <w:spacing w:after="0" w:line="240" w:lineRule="auto"/>
        <w:rPr>
          <w:rFonts w:ascii="Times New Roman" w:hAnsi="Times New Roman" w:cs="Times New Roman"/>
          <w:sz w:val="24"/>
          <w:szCs w:val="24"/>
          <w:u w:val="single"/>
        </w:rPr>
      </w:pPr>
      <w:r w:rsidRPr="000D0E9C">
        <w:rPr>
          <w:rFonts w:ascii="Times New Roman" w:hAnsi="Times New Roman" w:cs="Times New Roman"/>
          <w:sz w:val="24"/>
          <w:szCs w:val="24"/>
          <w:u w:val="single"/>
        </w:rPr>
        <w:t>P</w:t>
      </w:r>
      <w:r w:rsidR="00A4409B">
        <w:rPr>
          <w:rFonts w:ascii="Times New Roman" w:hAnsi="Times New Roman" w:cs="Times New Roman"/>
          <w:sz w:val="24"/>
          <w:szCs w:val="24"/>
          <w:u w:val="single"/>
        </w:rPr>
        <w:t>art I:  P</w:t>
      </w:r>
      <w:r w:rsidRPr="000D0E9C">
        <w:rPr>
          <w:rFonts w:ascii="Times New Roman" w:hAnsi="Times New Roman" w:cs="Times New Roman"/>
          <w:sz w:val="24"/>
          <w:szCs w:val="24"/>
          <w:u w:val="single"/>
        </w:rPr>
        <w:t xml:space="preserve">reseason </w:t>
      </w:r>
      <w:r w:rsidR="00A4409B">
        <w:rPr>
          <w:rFonts w:ascii="Times New Roman" w:hAnsi="Times New Roman" w:cs="Times New Roman"/>
          <w:sz w:val="24"/>
          <w:szCs w:val="24"/>
          <w:u w:val="single"/>
        </w:rPr>
        <w:t>Application</w:t>
      </w:r>
      <w:r w:rsidR="004D76AB">
        <w:rPr>
          <w:rFonts w:ascii="Times New Roman" w:hAnsi="Times New Roman" w:cs="Times New Roman"/>
          <w:sz w:val="24"/>
          <w:szCs w:val="24"/>
          <w:u w:val="single"/>
        </w:rPr>
        <w:t xml:space="preserve"> for Exemption</w:t>
      </w:r>
    </w:p>
    <w:p w14:paraId="66837371" w14:textId="77777777" w:rsidR="004B5C8E" w:rsidRDefault="004B5C8E" w:rsidP="000D0E9C">
      <w:pPr>
        <w:spacing w:after="0" w:line="240" w:lineRule="auto"/>
        <w:rPr>
          <w:rFonts w:ascii="Times New Roman" w:hAnsi="Times New Roman" w:cs="Times New Roman"/>
          <w:sz w:val="24"/>
          <w:szCs w:val="24"/>
        </w:rPr>
      </w:pPr>
    </w:p>
    <w:p w14:paraId="5BF0B368" w14:textId="77777777" w:rsidR="001E7DC6" w:rsidRDefault="00E24FE9" w:rsidP="005A5A60">
      <w:pPr>
        <w:spacing w:after="0" w:line="240" w:lineRule="auto"/>
        <w:rPr>
          <w:rFonts w:ascii="Times New Roman" w:hAnsi="Times New Roman" w:cs="Times New Roman"/>
          <w:sz w:val="24"/>
          <w:szCs w:val="24"/>
        </w:rPr>
      </w:pPr>
      <w:r w:rsidRPr="000D0E9C">
        <w:rPr>
          <w:rFonts w:ascii="Times New Roman" w:hAnsi="Times New Roman" w:cs="Times New Roman"/>
          <w:sz w:val="24"/>
          <w:szCs w:val="24"/>
        </w:rPr>
        <w:t xml:space="preserve">During </w:t>
      </w:r>
      <w:r w:rsidR="00844CD0">
        <w:rPr>
          <w:rFonts w:ascii="Times New Roman" w:hAnsi="Times New Roman" w:cs="Times New Roman"/>
          <w:sz w:val="24"/>
          <w:szCs w:val="24"/>
        </w:rPr>
        <w:t>the preseason process</w:t>
      </w:r>
      <w:r w:rsidR="00EC3D46">
        <w:rPr>
          <w:rFonts w:ascii="Times New Roman" w:hAnsi="Times New Roman" w:cs="Times New Roman"/>
          <w:sz w:val="24"/>
          <w:szCs w:val="24"/>
        </w:rPr>
        <w:t xml:space="preserve"> in a specific crab fishing year</w:t>
      </w:r>
      <w:r w:rsidR="00844CD0">
        <w:rPr>
          <w:rFonts w:ascii="Times New Roman" w:hAnsi="Times New Roman" w:cs="Times New Roman"/>
          <w:sz w:val="24"/>
          <w:szCs w:val="24"/>
        </w:rPr>
        <w:t xml:space="preserve">, </w:t>
      </w:r>
      <w:r w:rsidRPr="000D0E9C">
        <w:rPr>
          <w:rFonts w:ascii="Times New Roman" w:hAnsi="Times New Roman" w:cs="Times New Roman"/>
          <w:sz w:val="24"/>
          <w:szCs w:val="24"/>
        </w:rPr>
        <w:t xml:space="preserve">Class A IFQ holders, IPQ holders, and </w:t>
      </w:r>
      <w:r w:rsidR="00021A91">
        <w:rPr>
          <w:rFonts w:ascii="Times New Roman" w:hAnsi="Times New Roman" w:cs="Times New Roman"/>
          <w:sz w:val="24"/>
          <w:szCs w:val="24"/>
        </w:rPr>
        <w:t xml:space="preserve">affected community </w:t>
      </w:r>
      <w:r w:rsidRPr="000D0E9C">
        <w:rPr>
          <w:rFonts w:ascii="Times New Roman" w:hAnsi="Times New Roman" w:cs="Times New Roman"/>
          <w:sz w:val="24"/>
          <w:szCs w:val="24"/>
        </w:rPr>
        <w:t xml:space="preserve">representatives </w:t>
      </w:r>
      <w:r w:rsidR="00EC3D46">
        <w:rPr>
          <w:rFonts w:ascii="Times New Roman" w:hAnsi="Times New Roman" w:cs="Times New Roman"/>
          <w:sz w:val="24"/>
          <w:szCs w:val="24"/>
        </w:rPr>
        <w:t xml:space="preserve">(hereafter parties) </w:t>
      </w:r>
      <w:r w:rsidRPr="000D0E9C">
        <w:rPr>
          <w:rFonts w:ascii="Times New Roman" w:hAnsi="Times New Roman" w:cs="Times New Roman"/>
          <w:sz w:val="24"/>
          <w:szCs w:val="24"/>
        </w:rPr>
        <w:t xml:space="preserve">would choose to work together to establish a framework agreement for </w:t>
      </w:r>
      <w:r w:rsidR="00844CD0">
        <w:rPr>
          <w:rFonts w:ascii="Times New Roman" w:hAnsi="Times New Roman" w:cs="Times New Roman"/>
          <w:sz w:val="24"/>
          <w:szCs w:val="24"/>
        </w:rPr>
        <w:t xml:space="preserve">a specific </w:t>
      </w:r>
      <w:r w:rsidR="00EC3D46" w:rsidRPr="00625ABD">
        <w:rPr>
          <w:rFonts w:ascii="Times New Roman" w:hAnsi="Times New Roman" w:cs="Times New Roman"/>
          <w:sz w:val="24"/>
          <w:szCs w:val="24"/>
        </w:rPr>
        <w:t>CR fishery</w:t>
      </w:r>
      <w:r w:rsidRPr="000D0E9C">
        <w:rPr>
          <w:rFonts w:ascii="Times New Roman" w:hAnsi="Times New Roman" w:cs="Times New Roman"/>
          <w:sz w:val="24"/>
          <w:szCs w:val="24"/>
        </w:rPr>
        <w:t xml:space="preserve">.  </w:t>
      </w:r>
      <w:r w:rsidR="00CB1AE6" w:rsidRPr="00BD4840">
        <w:rPr>
          <w:rFonts w:ascii="Times New Roman" w:hAnsi="Times New Roman" w:cs="Times New Roman"/>
          <w:sz w:val="24"/>
          <w:szCs w:val="24"/>
        </w:rPr>
        <w:t xml:space="preserve">An affected community is the community where the crab harvested with regionally designated Class </w:t>
      </w:r>
      <w:proofErr w:type="gramStart"/>
      <w:r w:rsidR="00CB1AE6" w:rsidRPr="00BD4840">
        <w:rPr>
          <w:rFonts w:ascii="Times New Roman" w:hAnsi="Times New Roman" w:cs="Times New Roman"/>
          <w:sz w:val="24"/>
          <w:szCs w:val="24"/>
        </w:rPr>
        <w:t>A</w:t>
      </w:r>
      <w:proofErr w:type="gramEnd"/>
      <w:r w:rsidR="00CB1AE6" w:rsidRPr="00BD4840">
        <w:rPr>
          <w:rFonts w:ascii="Times New Roman" w:hAnsi="Times New Roman" w:cs="Times New Roman"/>
          <w:sz w:val="24"/>
          <w:szCs w:val="24"/>
        </w:rPr>
        <w:t xml:space="preserve"> IFQ is delivered and processed with re</w:t>
      </w:r>
      <w:r w:rsidR="00CB1AE6">
        <w:rPr>
          <w:rFonts w:ascii="Times New Roman" w:hAnsi="Times New Roman" w:cs="Times New Roman"/>
          <w:sz w:val="24"/>
          <w:szCs w:val="24"/>
        </w:rPr>
        <w:t xml:space="preserve">gionally designated IPQ.  </w:t>
      </w:r>
      <w:r w:rsidR="001E7DC6">
        <w:rPr>
          <w:rFonts w:ascii="Times New Roman" w:hAnsi="Times New Roman" w:cs="Times New Roman"/>
          <w:sz w:val="24"/>
          <w:szCs w:val="24"/>
        </w:rPr>
        <w:t xml:space="preserve">The community </w:t>
      </w:r>
      <w:r w:rsidR="001E7DC6" w:rsidRPr="00260CA2">
        <w:rPr>
          <w:rFonts w:ascii="Times New Roman" w:hAnsi="Times New Roman" w:cs="Times New Roman"/>
          <w:sz w:val="24"/>
          <w:szCs w:val="24"/>
        </w:rPr>
        <w:t xml:space="preserve">representative </w:t>
      </w:r>
      <w:r w:rsidR="001E7DC6">
        <w:rPr>
          <w:rFonts w:ascii="Times New Roman" w:hAnsi="Times New Roman" w:cs="Times New Roman"/>
          <w:sz w:val="24"/>
          <w:szCs w:val="24"/>
        </w:rPr>
        <w:t>is</w:t>
      </w:r>
      <w:r w:rsidR="001E7DC6" w:rsidRPr="00260CA2">
        <w:rPr>
          <w:rFonts w:ascii="Times New Roman" w:hAnsi="Times New Roman" w:cs="Times New Roman"/>
          <w:sz w:val="24"/>
          <w:szCs w:val="24"/>
        </w:rPr>
        <w:t xml:space="preserve"> responsible for signing the non-binding framework agreement and the inseason agreements.  </w:t>
      </w:r>
    </w:p>
    <w:p w14:paraId="3C1F7233" w14:textId="77777777" w:rsidR="001E7DC6" w:rsidRDefault="001E7DC6" w:rsidP="005A5A60">
      <w:pPr>
        <w:spacing w:after="0" w:line="240" w:lineRule="auto"/>
        <w:rPr>
          <w:rFonts w:ascii="Times New Roman" w:hAnsi="Times New Roman" w:cs="Times New Roman"/>
          <w:sz w:val="24"/>
          <w:szCs w:val="24"/>
        </w:rPr>
      </w:pPr>
    </w:p>
    <w:p w14:paraId="22034373" w14:textId="77777777" w:rsidR="00844CD0" w:rsidRDefault="00625ABD" w:rsidP="000D0E9C">
      <w:pPr>
        <w:spacing w:after="0" w:line="240" w:lineRule="auto"/>
        <w:rPr>
          <w:rFonts w:ascii="Times New Roman" w:hAnsi="Times New Roman" w:cs="Times New Roman"/>
          <w:sz w:val="24"/>
          <w:szCs w:val="24"/>
        </w:rPr>
      </w:pPr>
      <w:r w:rsidRPr="00625ABD">
        <w:rPr>
          <w:rFonts w:ascii="Times New Roman" w:hAnsi="Times New Roman" w:cs="Times New Roman"/>
          <w:sz w:val="24"/>
          <w:szCs w:val="24"/>
        </w:rPr>
        <w:t xml:space="preserve">Through the </w:t>
      </w:r>
      <w:r w:rsidR="00EC3D46">
        <w:rPr>
          <w:rFonts w:ascii="Times New Roman" w:hAnsi="Times New Roman" w:cs="Times New Roman"/>
          <w:sz w:val="24"/>
          <w:szCs w:val="24"/>
        </w:rPr>
        <w:t xml:space="preserve">preseason </w:t>
      </w:r>
      <w:r w:rsidRPr="00625ABD">
        <w:rPr>
          <w:rFonts w:ascii="Times New Roman" w:hAnsi="Times New Roman" w:cs="Times New Roman"/>
          <w:sz w:val="24"/>
          <w:szCs w:val="24"/>
        </w:rPr>
        <w:t>process, the parties would plan for adverse conditions</w:t>
      </w:r>
      <w:r w:rsidR="00021A91">
        <w:rPr>
          <w:rFonts w:ascii="Times New Roman" w:hAnsi="Times New Roman" w:cs="Times New Roman"/>
          <w:sz w:val="24"/>
          <w:szCs w:val="24"/>
        </w:rPr>
        <w:t xml:space="preserve"> </w:t>
      </w:r>
      <w:r w:rsidRPr="00625ABD">
        <w:rPr>
          <w:rFonts w:ascii="Times New Roman" w:hAnsi="Times New Roman" w:cs="Times New Roman"/>
          <w:sz w:val="24"/>
          <w:szCs w:val="24"/>
        </w:rPr>
        <w:t>and would agree to take steps to reduce the need for an exem</w:t>
      </w:r>
      <w:r w:rsidR="00021A91">
        <w:rPr>
          <w:rFonts w:ascii="Times New Roman" w:hAnsi="Times New Roman" w:cs="Times New Roman"/>
          <w:sz w:val="24"/>
          <w:szCs w:val="24"/>
        </w:rPr>
        <w:t xml:space="preserve">ption.  If </w:t>
      </w:r>
      <w:r w:rsidRPr="00625ABD">
        <w:rPr>
          <w:rFonts w:ascii="Times New Roman" w:hAnsi="Times New Roman" w:cs="Times New Roman"/>
          <w:sz w:val="24"/>
          <w:szCs w:val="24"/>
        </w:rPr>
        <w:t xml:space="preserve">the mitigation was unsuccessful in averting the need for an exemption, the parties would agree to jointly apply to NMFS for an exemption from </w:t>
      </w:r>
      <w:r w:rsidR="00035F17">
        <w:rPr>
          <w:rFonts w:ascii="Times New Roman" w:hAnsi="Times New Roman" w:cs="Times New Roman"/>
          <w:sz w:val="24"/>
          <w:szCs w:val="24"/>
        </w:rPr>
        <w:t>t</w:t>
      </w:r>
      <w:r w:rsidR="00035F17" w:rsidRPr="00625ABD">
        <w:rPr>
          <w:rFonts w:ascii="Times New Roman" w:hAnsi="Times New Roman" w:cs="Times New Roman"/>
          <w:sz w:val="24"/>
          <w:szCs w:val="24"/>
        </w:rPr>
        <w:t>he prohibitions at §§ 680.7(a</w:t>
      </w:r>
      <w:proofErr w:type="gramStart"/>
      <w:r w:rsidR="00035F17" w:rsidRPr="00625ABD">
        <w:rPr>
          <w:rFonts w:ascii="Times New Roman" w:hAnsi="Times New Roman" w:cs="Times New Roman"/>
          <w:sz w:val="24"/>
          <w:szCs w:val="24"/>
        </w:rPr>
        <w:t>)(</w:t>
      </w:r>
      <w:proofErr w:type="gramEnd"/>
      <w:r w:rsidR="00035F17" w:rsidRPr="00625ABD">
        <w:rPr>
          <w:rFonts w:ascii="Times New Roman" w:hAnsi="Times New Roman" w:cs="Times New Roman"/>
          <w:sz w:val="24"/>
          <w:szCs w:val="24"/>
        </w:rPr>
        <w:t>2) and (a)(4)</w:t>
      </w:r>
      <w:r w:rsidR="00035F17">
        <w:rPr>
          <w:rFonts w:ascii="Times New Roman" w:hAnsi="Times New Roman" w:cs="Times New Roman"/>
          <w:sz w:val="24"/>
          <w:szCs w:val="24"/>
        </w:rPr>
        <w:t xml:space="preserve"> for </w:t>
      </w:r>
      <w:r w:rsidR="00F353F3">
        <w:rPr>
          <w:rFonts w:ascii="Times New Roman" w:hAnsi="Times New Roman" w:cs="Times New Roman"/>
          <w:sz w:val="24"/>
          <w:szCs w:val="24"/>
        </w:rPr>
        <w:t xml:space="preserve">north or south </w:t>
      </w:r>
      <w:r w:rsidRPr="00625ABD">
        <w:rPr>
          <w:rFonts w:ascii="Times New Roman" w:hAnsi="Times New Roman" w:cs="Times New Roman"/>
          <w:sz w:val="24"/>
          <w:szCs w:val="24"/>
        </w:rPr>
        <w:t>regional delivery requirement</w:t>
      </w:r>
      <w:r w:rsidR="00035F17">
        <w:rPr>
          <w:rFonts w:ascii="Times New Roman" w:hAnsi="Times New Roman" w:cs="Times New Roman"/>
          <w:sz w:val="24"/>
          <w:szCs w:val="24"/>
        </w:rPr>
        <w:t>s</w:t>
      </w:r>
      <w:r w:rsidRPr="00625ABD">
        <w:rPr>
          <w:rFonts w:ascii="Times New Roman" w:hAnsi="Times New Roman" w:cs="Times New Roman"/>
          <w:sz w:val="24"/>
          <w:szCs w:val="24"/>
        </w:rPr>
        <w:t xml:space="preserve">.  </w:t>
      </w:r>
    </w:p>
    <w:p w14:paraId="723F5337" w14:textId="77777777" w:rsidR="00844CD0" w:rsidRDefault="00844CD0" w:rsidP="000D0E9C">
      <w:pPr>
        <w:spacing w:after="0" w:line="240" w:lineRule="auto"/>
        <w:rPr>
          <w:rFonts w:ascii="Times New Roman" w:hAnsi="Times New Roman" w:cs="Times New Roman"/>
          <w:sz w:val="24"/>
          <w:szCs w:val="24"/>
        </w:rPr>
      </w:pPr>
    </w:p>
    <w:p w14:paraId="6102BC33" w14:textId="77777777" w:rsidR="008B4E0C" w:rsidRDefault="000D0E9C" w:rsidP="000D0E9C">
      <w:pPr>
        <w:spacing w:after="0" w:line="240" w:lineRule="auto"/>
        <w:rPr>
          <w:rFonts w:ascii="Times New Roman" w:hAnsi="Times New Roman" w:cs="Times New Roman"/>
          <w:sz w:val="24"/>
          <w:szCs w:val="24"/>
        </w:rPr>
      </w:pPr>
      <w:r w:rsidRPr="000D0E9C">
        <w:rPr>
          <w:rFonts w:ascii="Times New Roman" w:hAnsi="Times New Roman" w:cs="Times New Roman"/>
          <w:sz w:val="24"/>
          <w:szCs w:val="24"/>
        </w:rPr>
        <w:t xml:space="preserve">The </w:t>
      </w:r>
      <w:r w:rsidR="00ED3EF8">
        <w:rPr>
          <w:rFonts w:ascii="Times New Roman" w:hAnsi="Times New Roman" w:cs="Times New Roman"/>
          <w:sz w:val="24"/>
          <w:szCs w:val="24"/>
        </w:rPr>
        <w:t xml:space="preserve">preseason </w:t>
      </w:r>
      <w:r w:rsidRPr="000D0E9C">
        <w:rPr>
          <w:rFonts w:ascii="Times New Roman" w:hAnsi="Times New Roman" w:cs="Times New Roman"/>
          <w:sz w:val="24"/>
          <w:szCs w:val="24"/>
        </w:rPr>
        <w:t xml:space="preserve">framework agreement is intended to provide participants with the flexibility to prepare for, and agree upon, certain aspects of an exemption prior to the start of the crab fishing season.  </w:t>
      </w:r>
      <w:r w:rsidR="00E24FE9" w:rsidRPr="00430046">
        <w:rPr>
          <w:rFonts w:ascii="Times New Roman" w:hAnsi="Times New Roman" w:cs="Times New Roman"/>
          <w:sz w:val="24"/>
          <w:szCs w:val="24"/>
        </w:rPr>
        <w:t>Th</w:t>
      </w:r>
      <w:r w:rsidR="00E24FE9">
        <w:rPr>
          <w:rFonts w:ascii="Times New Roman" w:hAnsi="Times New Roman" w:cs="Times New Roman"/>
          <w:sz w:val="24"/>
          <w:szCs w:val="24"/>
        </w:rPr>
        <w:t>is</w:t>
      </w:r>
      <w:r w:rsidR="00E24FE9" w:rsidRPr="00430046">
        <w:rPr>
          <w:rFonts w:ascii="Times New Roman" w:hAnsi="Times New Roman" w:cs="Times New Roman"/>
          <w:sz w:val="24"/>
          <w:szCs w:val="24"/>
        </w:rPr>
        <w:t xml:space="preserve"> process would allow the parties to apply for an exemption to the regional delivery requirements without extensive administrative review by NMFS.  </w:t>
      </w:r>
    </w:p>
    <w:p w14:paraId="726E5015" w14:textId="77777777" w:rsidR="008B4E0C" w:rsidRDefault="008B4E0C" w:rsidP="000D0E9C">
      <w:pPr>
        <w:spacing w:after="0" w:line="240" w:lineRule="auto"/>
        <w:rPr>
          <w:rFonts w:ascii="Times New Roman" w:hAnsi="Times New Roman" w:cs="Times New Roman"/>
          <w:sz w:val="24"/>
          <w:szCs w:val="24"/>
        </w:rPr>
      </w:pPr>
    </w:p>
    <w:p w14:paraId="026846EA" w14:textId="79291A5E" w:rsidR="00ED3EF8" w:rsidRDefault="007169F8" w:rsidP="000D0E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applicant must certify, through </w:t>
      </w:r>
      <w:r w:rsidR="007F5DEB">
        <w:rPr>
          <w:rFonts w:ascii="Times New Roman" w:hAnsi="Times New Roman" w:cs="Times New Roman"/>
          <w:sz w:val="24"/>
          <w:szCs w:val="24"/>
        </w:rPr>
        <w:t xml:space="preserve">a framework agreement </w:t>
      </w:r>
      <w:r>
        <w:rPr>
          <w:rFonts w:ascii="Times New Roman" w:hAnsi="Times New Roman" w:cs="Times New Roman"/>
          <w:sz w:val="24"/>
          <w:szCs w:val="24"/>
        </w:rPr>
        <w:t xml:space="preserve">affidavit, that the applicant has </w:t>
      </w:r>
      <w:proofErr w:type="gramStart"/>
      <w:r w:rsidR="00D1677F">
        <w:rPr>
          <w:rFonts w:ascii="Times New Roman" w:hAnsi="Times New Roman" w:cs="Times New Roman"/>
          <w:sz w:val="24"/>
          <w:szCs w:val="24"/>
        </w:rPr>
        <w:t xml:space="preserve">signed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framework agreement that</w:t>
      </w:r>
      <w:r w:rsidR="00D1677F">
        <w:rPr>
          <w:rFonts w:ascii="Times New Roman" w:hAnsi="Times New Roman" w:cs="Times New Roman"/>
          <w:sz w:val="24"/>
          <w:szCs w:val="24"/>
        </w:rPr>
        <w:t xml:space="preserve"> would</w:t>
      </w:r>
      <w:r>
        <w:rPr>
          <w:rFonts w:ascii="Times New Roman" w:hAnsi="Times New Roman" w:cs="Times New Roman"/>
          <w:sz w:val="24"/>
          <w:szCs w:val="24"/>
        </w:rPr>
        <w:t>:</w:t>
      </w:r>
    </w:p>
    <w:p w14:paraId="75754211" w14:textId="77777777" w:rsidR="00ED3EF8" w:rsidRDefault="00ED3EF8" w:rsidP="000D0E9C">
      <w:pPr>
        <w:spacing w:after="0" w:line="240" w:lineRule="auto"/>
        <w:rPr>
          <w:rFonts w:ascii="Times New Roman" w:hAnsi="Times New Roman" w:cs="Times New Roman"/>
          <w:sz w:val="24"/>
          <w:szCs w:val="24"/>
        </w:rPr>
      </w:pPr>
    </w:p>
    <w:p w14:paraId="0BA0701D" w14:textId="32C2ED0D" w:rsidR="007169F8" w:rsidRDefault="00C21E1F" w:rsidP="00ED3EF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E7475D3" w14:textId="7B0CDA2B" w:rsidR="00C21E1F" w:rsidRDefault="007169F8" w:rsidP="008B4E0C">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Specifies</w:t>
      </w:r>
      <w:proofErr w:type="gramEnd"/>
      <w:r>
        <w:rPr>
          <w:rFonts w:ascii="Times New Roman" w:hAnsi="Times New Roman" w:cs="Times New Roman"/>
          <w:sz w:val="24"/>
          <w:szCs w:val="24"/>
        </w:rPr>
        <w:t xml:space="preserve"> the </w:t>
      </w:r>
      <w:r w:rsidR="00521AC4" w:rsidRPr="00521AC4">
        <w:rPr>
          <w:rFonts w:ascii="Times New Roman" w:hAnsi="Times New Roman" w:cs="Times New Roman"/>
          <w:sz w:val="24"/>
          <w:szCs w:val="24"/>
        </w:rPr>
        <w:t>actions that the parties will take to reduce the need for</w:t>
      </w:r>
      <w:r w:rsidR="005D4231">
        <w:rPr>
          <w:rFonts w:ascii="Times New Roman" w:hAnsi="Times New Roman" w:cs="Times New Roman"/>
          <w:sz w:val="24"/>
          <w:szCs w:val="24"/>
        </w:rPr>
        <w:t xml:space="preserve"> an exemption</w:t>
      </w:r>
      <w:r>
        <w:rPr>
          <w:rFonts w:ascii="Times New Roman" w:hAnsi="Times New Roman" w:cs="Times New Roman"/>
          <w:sz w:val="24"/>
          <w:szCs w:val="24"/>
        </w:rPr>
        <w:t>, and</w:t>
      </w:r>
      <w:r w:rsidR="005D4231">
        <w:rPr>
          <w:rFonts w:ascii="Times New Roman" w:hAnsi="Times New Roman" w:cs="Times New Roman"/>
          <w:sz w:val="24"/>
          <w:szCs w:val="24"/>
        </w:rPr>
        <w:t xml:space="preserve"> if an exemption is needed, to reduce the amount of IFQ and IPQ that is subject to</w:t>
      </w:r>
      <w:r>
        <w:rPr>
          <w:rFonts w:ascii="Times New Roman" w:hAnsi="Times New Roman" w:cs="Times New Roman"/>
          <w:sz w:val="24"/>
          <w:szCs w:val="24"/>
        </w:rPr>
        <w:t xml:space="preserve"> </w:t>
      </w:r>
      <w:r w:rsidR="00521AC4" w:rsidRPr="00521AC4">
        <w:rPr>
          <w:rFonts w:ascii="Times New Roman" w:hAnsi="Times New Roman" w:cs="Times New Roman"/>
          <w:sz w:val="24"/>
          <w:szCs w:val="24"/>
        </w:rPr>
        <w:t xml:space="preserve">an exemption; </w:t>
      </w:r>
    </w:p>
    <w:p w14:paraId="44D8DC6B" w14:textId="77777777" w:rsidR="00C21E1F" w:rsidRDefault="00C21E1F" w:rsidP="00ED3EF8">
      <w:pPr>
        <w:tabs>
          <w:tab w:val="left" w:pos="360"/>
          <w:tab w:val="left" w:pos="720"/>
          <w:tab w:val="left" w:pos="1080"/>
        </w:tabs>
        <w:spacing w:after="0" w:line="240" w:lineRule="auto"/>
        <w:rPr>
          <w:rFonts w:ascii="Times New Roman" w:hAnsi="Times New Roman" w:cs="Times New Roman"/>
          <w:sz w:val="24"/>
          <w:szCs w:val="24"/>
        </w:rPr>
      </w:pPr>
    </w:p>
    <w:p w14:paraId="66E50A85" w14:textId="371AAAA5" w:rsidR="006D00D0" w:rsidRDefault="00C21E1F" w:rsidP="008B4E0C">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006D00D0">
        <w:rPr>
          <w:rFonts w:ascii="Times New Roman" w:hAnsi="Times New Roman" w:cs="Times New Roman"/>
          <w:sz w:val="24"/>
          <w:szCs w:val="24"/>
        </w:rPr>
        <w:t>Specifies</w:t>
      </w:r>
      <w:proofErr w:type="gramEnd"/>
      <w:r w:rsidR="006D00D0">
        <w:rPr>
          <w:rFonts w:ascii="Times New Roman" w:hAnsi="Times New Roman" w:cs="Times New Roman"/>
          <w:sz w:val="24"/>
          <w:szCs w:val="24"/>
        </w:rPr>
        <w:t xml:space="preserve"> the circumstances under which the parties would execute an exemption contract and receive an exemption;</w:t>
      </w:r>
    </w:p>
    <w:p w14:paraId="3491886A" w14:textId="77777777" w:rsidR="006D00D0" w:rsidRDefault="006D00D0" w:rsidP="00ED3EF8">
      <w:pPr>
        <w:tabs>
          <w:tab w:val="left" w:pos="360"/>
          <w:tab w:val="left" w:pos="720"/>
          <w:tab w:val="left" w:pos="1080"/>
        </w:tabs>
        <w:spacing w:after="0" w:line="240" w:lineRule="auto"/>
        <w:rPr>
          <w:rFonts w:ascii="Times New Roman" w:hAnsi="Times New Roman" w:cs="Times New Roman"/>
          <w:sz w:val="24"/>
          <w:szCs w:val="24"/>
        </w:rPr>
      </w:pPr>
    </w:p>
    <w:p w14:paraId="3C84FC63" w14:textId="1367FB50" w:rsidR="00C21E1F" w:rsidRDefault="006D00D0" w:rsidP="008B4E0C">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Specifies</w:t>
      </w:r>
      <w:proofErr w:type="gramEnd"/>
      <w:r>
        <w:rPr>
          <w:rFonts w:ascii="Times New Roman" w:hAnsi="Times New Roman" w:cs="Times New Roman"/>
          <w:sz w:val="24"/>
          <w:szCs w:val="24"/>
        </w:rPr>
        <w:t xml:space="preserve"> t</w:t>
      </w:r>
      <w:r w:rsidR="00521AC4" w:rsidRPr="00521AC4">
        <w:rPr>
          <w:rFonts w:ascii="Times New Roman" w:hAnsi="Times New Roman" w:cs="Times New Roman"/>
          <w:sz w:val="24"/>
          <w:szCs w:val="24"/>
        </w:rPr>
        <w:t xml:space="preserve">he actions that the parties would take to mitigate </w:t>
      </w:r>
      <w:r w:rsidR="008B4E0C">
        <w:rPr>
          <w:rFonts w:ascii="Times New Roman" w:hAnsi="Times New Roman" w:cs="Times New Roman"/>
          <w:sz w:val="24"/>
          <w:szCs w:val="24"/>
        </w:rPr>
        <w:t xml:space="preserve">the effects of an exemption; </w:t>
      </w:r>
    </w:p>
    <w:p w14:paraId="54D34565" w14:textId="77777777" w:rsidR="00C21E1F" w:rsidRDefault="00C21E1F" w:rsidP="00ED3EF8">
      <w:pPr>
        <w:tabs>
          <w:tab w:val="left" w:pos="360"/>
          <w:tab w:val="left" w:pos="720"/>
          <w:tab w:val="left" w:pos="1080"/>
        </w:tabs>
        <w:spacing w:after="0" w:line="240" w:lineRule="auto"/>
        <w:rPr>
          <w:rFonts w:ascii="Times New Roman" w:hAnsi="Times New Roman" w:cs="Times New Roman"/>
          <w:sz w:val="24"/>
          <w:szCs w:val="24"/>
        </w:rPr>
      </w:pPr>
    </w:p>
    <w:p w14:paraId="481A0EF4" w14:textId="5047516B" w:rsidR="00C21E1F" w:rsidRDefault="00C21E1F" w:rsidP="00ED3EF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006D00D0">
        <w:rPr>
          <w:rFonts w:ascii="Times New Roman" w:hAnsi="Times New Roman" w:cs="Times New Roman"/>
          <w:sz w:val="24"/>
          <w:szCs w:val="24"/>
        </w:rPr>
        <w:t>Specifies</w:t>
      </w:r>
      <w:proofErr w:type="gramEnd"/>
      <w:r w:rsidR="006D00D0">
        <w:rPr>
          <w:rFonts w:ascii="Times New Roman" w:hAnsi="Times New Roman" w:cs="Times New Roman"/>
          <w:sz w:val="24"/>
          <w:szCs w:val="24"/>
        </w:rPr>
        <w:t xml:space="preserve"> t</w:t>
      </w:r>
      <w:r w:rsidR="00521AC4" w:rsidRPr="00521AC4">
        <w:rPr>
          <w:rFonts w:ascii="Times New Roman" w:hAnsi="Times New Roman" w:cs="Times New Roman"/>
          <w:sz w:val="24"/>
          <w:szCs w:val="24"/>
        </w:rPr>
        <w:t>he compensation, if any, that any party w</w:t>
      </w:r>
      <w:r w:rsidR="006D00D0">
        <w:rPr>
          <w:rFonts w:ascii="Times New Roman" w:hAnsi="Times New Roman" w:cs="Times New Roman"/>
          <w:sz w:val="24"/>
          <w:szCs w:val="24"/>
        </w:rPr>
        <w:t>ould provide to any other party;</w:t>
      </w:r>
    </w:p>
    <w:p w14:paraId="4128AB7A" w14:textId="77777777" w:rsidR="006D00D0" w:rsidRDefault="006D00D0" w:rsidP="00ED3EF8">
      <w:pPr>
        <w:tabs>
          <w:tab w:val="left" w:pos="360"/>
          <w:tab w:val="left" w:pos="720"/>
          <w:tab w:val="left" w:pos="1080"/>
        </w:tabs>
        <w:spacing w:after="0" w:line="240" w:lineRule="auto"/>
        <w:rPr>
          <w:rFonts w:ascii="Times New Roman" w:hAnsi="Times New Roman" w:cs="Times New Roman"/>
          <w:sz w:val="24"/>
          <w:szCs w:val="24"/>
        </w:rPr>
      </w:pPr>
    </w:p>
    <w:p w14:paraId="5B0B5780" w14:textId="15113B8F" w:rsidR="006D00D0" w:rsidRDefault="006D00D0" w:rsidP="008B4E0C">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6D00D0">
        <w:rPr>
          <w:rFonts w:ascii="Times New Roman" w:hAnsi="Times New Roman" w:cs="Times New Roman"/>
          <w:sz w:val="24"/>
          <w:szCs w:val="24"/>
        </w:rPr>
        <w:t xml:space="preserve">Specifies any arrangements for </w:t>
      </w:r>
      <w:r w:rsidR="005D4231">
        <w:rPr>
          <w:rFonts w:ascii="Times New Roman" w:hAnsi="Times New Roman" w:cs="Times New Roman"/>
          <w:sz w:val="24"/>
          <w:szCs w:val="24"/>
        </w:rPr>
        <w:t>compensated</w:t>
      </w:r>
      <w:r w:rsidR="005D4231" w:rsidRPr="006D00D0">
        <w:rPr>
          <w:rFonts w:ascii="Times New Roman" w:hAnsi="Times New Roman" w:cs="Times New Roman"/>
          <w:sz w:val="24"/>
          <w:szCs w:val="24"/>
        </w:rPr>
        <w:t xml:space="preserve"> </w:t>
      </w:r>
      <w:r w:rsidRPr="006D00D0">
        <w:rPr>
          <w:rFonts w:ascii="Times New Roman" w:hAnsi="Times New Roman" w:cs="Times New Roman"/>
          <w:sz w:val="24"/>
          <w:szCs w:val="24"/>
        </w:rPr>
        <w:t>deliveries in that crab fishing year or the following crab fishing year</w:t>
      </w:r>
      <w:r w:rsidR="0020660A">
        <w:rPr>
          <w:rFonts w:ascii="Times New Roman" w:hAnsi="Times New Roman" w:cs="Times New Roman"/>
          <w:sz w:val="24"/>
          <w:szCs w:val="24"/>
        </w:rPr>
        <w:t>,</w:t>
      </w:r>
      <w:r w:rsidRPr="006D00D0">
        <w:rPr>
          <w:rFonts w:ascii="Times New Roman" w:hAnsi="Times New Roman" w:cs="Times New Roman"/>
          <w:sz w:val="24"/>
          <w:szCs w:val="24"/>
        </w:rPr>
        <w:t xml:space="preserve"> and;</w:t>
      </w:r>
    </w:p>
    <w:p w14:paraId="25FC50D3" w14:textId="77777777" w:rsidR="006D00D0" w:rsidRDefault="006D00D0" w:rsidP="00ED3EF8">
      <w:pPr>
        <w:tabs>
          <w:tab w:val="left" w:pos="360"/>
          <w:tab w:val="left" w:pos="720"/>
          <w:tab w:val="left" w:pos="1080"/>
        </w:tabs>
        <w:spacing w:after="0" w:line="240" w:lineRule="auto"/>
        <w:rPr>
          <w:rFonts w:ascii="Times New Roman" w:hAnsi="Times New Roman" w:cs="Times New Roman"/>
          <w:sz w:val="24"/>
          <w:szCs w:val="24"/>
        </w:rPr>
      </w:pPr>
    </w:p>
    <w:p w14:paraId="5BB58139" w14:textId="5C0A8189" w:rsidR="006D00D0" w:rsidRDefault="006D00D0" w:rsidP="003C77D4">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
    <w:p w14:paraId="2ABC899F" w14:textId="77777777" w:rsidR="00C21E1F" w:rsidRDefault="00C21E1F" w:rsidP="00ED3EF8">
      <w:pPr>
        <w:tabs>
          <w:tab w:val="left" w:pos="360"/>
          <w:tab w:val="left" w:pos="720"/>
          <w:tab w:val="left" w:pos="1080"/>
        </w:tabs>
        <w:spacing w:after="0" w:line="240" w:lineRule="auto"/>
        <w:rPr>
          <w:rFonts w:ascii="Times New Roman" w:hAnsi="Times New Roman" w:cs="Times New Roman"/>
          <w:sz w:val="24"/>
          <w:szCs w:val="24"/>
        </w:rPr>
      </w:pPr>
    </w:p>
    <w:p w14:paraId="39DD7524" w14:textId="7C622359" w:rsidR="0020660A" w:rsidRDefault="0020660A" w:rsidP="00ED3EF8">
      <w:pPr>
        <w:tabs>
          <w:tab w:val="left" w:pos="360"/>
          <w:tab w:val="left" w:pos="720"/>
          <w:tab w:val="left" w:pos="1080"/>
        </w:tabs>
        <w:spacing w:after="0" w:line="240" w:lineRule="auto"/>
        <w:rPr>
          <w:rFonts w:ascii="Times New Roman" w:hAnsi="Times New Roman" w:cs="Times New Roman"/>
          <w:sz w:val="24"/>
          <w:szCs w:val="24"/>
        </w:rPr>
      </w:pPr>
      <w:r w:rsidRPr="0020660A">
        <w:rPr>
          <w:rFonts w:ascii="Times New Roman" w:hAnsi="Times New Roman" w:cs="Times New Roman"/>
          <w:sz w:val="24"/>
          <w:szCs w:val="24"/>
        </w:rPr>
        <w:t>Each applicant must sign and date the affidavit and affirm that, under penalty of perjury, the information and the claims provided on the application are true, correct, and complete.</w:t>
      </w:r>
    </w:p>
    <w:p w14:paraId="5BF30990" w14:textId="77777777" w:rsidR="0020660A" w:rsidRDefault="0020660A" w:rsidP="00ED3EF8">
      <w:pPr>
        <w:tabs>
          <w:tab w:val="left" w:pos="360"/>
          <w:tab w:val="left" w:pos="720"/>
          <w:tab w:val="left" w:pos="1080"/>
        </w:tabs>
        <w:spacing w:after="0" w:line="240" w:lineRule="auto"/>
        <w:rPr>
          <w:rFonts w:ascii="Times New Roman" w:hAnsi="Times New Roman" w:cs="Times New Roman"/>
          <w:sz w:val="24"/>
          <w:szCs w:val="24"/>
        </w:rPr>
      </w:pPr>
    </w:p>
    <w:p w14:paraId="034CDB7A" w14:textId="751FB6C5" w:rsidR="00F9574B" w:rsidRDefault="00152872" w:rsidP="00F9574B">
      <w:pPr>
        <w:spacing w:after="0" w:line="240" w:lineRule="auto"/>
        <w:rPr>
          <w:rFonts w:ascii="Times New Roman" w:hAnsi="Times New Roman" w:cs="Times New Roman"/>
          <w:sz w:val="24"/>
          <w:szCs w:val="24"/>
        </w:rPr>
      </w:pPr>
      <w:r w:rsidRPr="00152872">
        <w:rPr>
          <w:rFonts w:ascii="Times New Roman" w:hAnsi="Times New Roman" w:cs="Times New Roman"/>
          <w:sz w:val="24"/>
          <w:szCs w:val="24"/>
        </w:rPr>
        <w:t xml:space="preserve">NMFS must receive the </w:t>
      </w:r>
      <w:r w:rsidR="0020660A">
        <w:rPr>
          <w:rFonts w:ascii="Times New Roman" w:hAnsi="Times New Roman" w:cs="Times New Roman"/>
          <w:sz w:val="24"/>
          <w:szCs w:val="24"/>
        </w:rPr>
        <w:t>p</w:t>
      </w:r>
      <w:r w:rsidRPr="00152872">
        <w:rPr>
          <w:rFonts w:ascii="Times New Roman" w:hAnsi="Times New Roman" w:cs="Times New Roman"/>
          <w:sz w:val="24"/>
          <w:szCs w:val="24"/>
        </w:rPr>
        <w:t xml:space="preserve">reseason </w:t>
      </w:r>
      <w:r w:rsidR="0020660A">
        <w:rPr>
          <w:rFonts w:ascii="Times New Roman" w:hAnsi="Times New Roman" w:cs="Times New Roman"/>
          <w:sz w:val="24"/>
          <w:szCs w:val="24"/>
        </w:rPr>
        <w:t>a</w:t>
      </w:r>
      <w:r w:rsidRPr="00152872">
        <w:rPr>
          <w:rFonts w:ascii="Times New Roman" w:hAnsi="Times New Roman" w:cs="Times New Roman"/>
          <w:sz w:val="24"/>
          <w:szCs w:val="24"/>
        </w:rPr>
        <w:t xml:space="preserve">pplication on or before October 15 of </w:t>
      </w:r>
      <w:r w:rsidR="0020660A">
        <w:rPr>
          <w:rFonts w:ascii="Times New Roman" w:hAnsi="Times New Roman" w:cs="Times New Roman"/>
          <w:sz w:val="24"/>
          <w:szCs w:val="24"/>
        </w:rPr>
        <w:t xml:space="preserve">the </w:t>
      </w:r>
      <w:r w:rsidRPr="00152872">
        <w:rPr>
          <w:rFonts w:ascii="Times New Roman" w:hAnsi="Times New Roman" w:cs="Times New Roman"/>
          <w:sz w:val="24"/>
          <w:szCs w:val="24"/>
        </w:rPr>
        <w:t>crab fishing year</w:t>
      </w:r>
      <w:r w:rsidR="0020660A">
        <w:rPr>
          <w:rFonts w:ascii="Times New Roman" w:hAnsi="Times New Roman" w:cs="Times New Roman"/>
          <w:sz w:val="24"/>
          <w:szCs w:val="24"/>
        </w:rPr>
        <w:t xml:space="preserve"> for which the applicants are applying for an exemption.</w:t>
      </w:r>
      <w:r w:rsidR="00F9574B">
        <w:rPr>
          <w:rFonts w:ascii="Times New Roman" w:hAnsi="Times New Roman" w:cs="Times New Roman"/>
          <w:sz w:val="24"/>
          <w:szCs w:val="24"/>
        </w:rPr>
        <w:t xml:space="preserve">  </w:t>
      </w:r>
      <w:r w:rsidR="001038A6">
        <w:rPr>
          <w:rFonts w:ascii="Times New Roman" w:hAnsi="Times New Roman" w:cs="Times New Roman"/>
          <w:sz w:val="24"/>
          <w:szCs w:val="24"/>
        </w:rPr>
        <w:t xml:space="preserve">Submit Part I as a single package with a completed, signed, and dated application from each IFQ permit holder, IPQ permit holder, and community representative that signed the framework agreement.  </w:t>
      </w:r>
      <w:r w:rsidR="00F9574B" w:rsidRPr="00F9574B">
        <w:rPr>
          <w:rFonts w:ascii="Times New Roman" w:hAnsi="Times New Roman" w:cs="Times New Roman"/>
          <w:sz w:val="24"/>
          <w:szCs w:val="24"/>
        </w:rPr>
        <w:t xml:space="preserve">If NMFS does not receive a timely and complete preseason application on or before October 15 of a crab fishing year, NMFS will deny the preseason application; those applicants will not be able to receive an exemption for that crab fishing year. </w:t>
      </w:r>
      <w:r w:rsidR="00F9574B">
        <w:rPr>
          <w:rFonts w:ascii="Times New Roman" w:hAnsi="Times New Roman" w:cs="Times New Roman"/>
          <w:sz w:val="24"/>
          <w:szCs w:val="24"/>
        </w:rPr>
        <w:t xml:space="preserve">  </w:t>
      </w:r>
      <w:r w:rsidR="00F9574B" w:rsidRPr="00F9574B">
        <w:rPr>
          <w:rFonts w:ascii="Times New Roman" w:hAnsi="Times New Roman" w:cs="Times New Roman"/>
          <w:sz w:val="24"/>
          <w:szCs w:val="24"/>
        </w:rPr>
        <w:t>If a preseason application is timely and complete, NMFS will approve the application.  If NMFS approves a preseason application for an exemption, the applicants will be able to receive an exemption during the crab fishing year if the applicants comply with the requirements for an inseason notice of exemption</w:t>
      </w:r>
      <w:r w:rsidR="00F9574B">
        <w:rPr>
          <w:rFonts w:ascii="Times New Roman" w:hAnsi="Times New Roman" w:cs="Times New Roman"/>
          <w:sz w:val="24"/>
          <w:szCs w:val="24"/>
        </w:rPr>
        <w:t>.</w:t>
      </w:r>
    </w:p>
    <w:p w14:paraId="5EEBE753" w14:textId="77777777" w:rsidR="007D36E7" w:rsidRDefault="007D36E7" w:rsidP="001827D1">
      <w:pPr>
        <w:spacing w:after="0" w:line="240" w:lineRule="auto"/>
        <w:rPr>
          <w:rFonts w:ascii="Times New Roman" w:hAnsi="Times New Roman" w:cs="Times New Roman"/>
          <w:sz w:val="24"/>
          <w:szCs w:val="24"/>
        </w:rPr>
      </w:pPr>
    </w:p>
    <w:p w14:paraId="595B41EA" w14:textId="1B165583" w:rsidR="001827D1" w:rsidRDefault="007D36E7" w:rsidP="001827D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w:t>
      </w:r>
      <w:r w:rsidR="001827D1" w:rsidRPr="001827D1">
        <w:rPr>
          <w:rFonts w:ascii="Times New Roman" w:hAnsi="Times New Roman" w:cs="Times New Roman"/>
          <w:sz w:val="24"/>
          <w:szCs w:val="24"/>
        </w:rPr>
        <w:t>f NMFS denies a preseason application for any reason, the applicants may appeal</w:t>
      </w:r>
      <w:r w:rsidR="001827D1">
        <w:rPr>
          <w:rFonts w:ascii="Times New Roman" w:hAnsi="Times New Roman" w:cs="Times New Roman"/>
          <w:sz w:val="24"/>
          <w:szCs w:val="24"/>
        </w:rPr>
        <w:t xml:space="preserve"> the denial</w:t>
      </w:r>
      <w:r w:rsidR="001827D1" w:rsidRPr="001827D1">
        <w:rPr>
          <w:rFonts w:ascii="Times New Roman" w:hAnsi="Times New Roman" w:cs="Times New Roman"/>
          <w:sz w:val="24"/>
          <w:szCs w:val="24"/>
        </w:rPr>
        <w:t>.</w:t>
      </w:r>
      <w:r w:rsidR="001827D1">
        <w:rPr>
          <w:rFonts w:ascii="Times New Roman" w:hAnsi="Times New Roman" w:cs="Times New Roman"/>
          <w:sz w:val="24"/>
          <w:szCs w:val="24"/>
        </w:rPr>
        <w:t xml:space="preserve">  </w:t>
      </w:r>
      <w:r w:rsidR="001827D1" w:rsidRPr="001827D1">
        <w:rPr>
          <w:rFonts w:ascii="Times New Roman" w:hAnsi="Times New Roman" w:cs="Times New Roman"/>
          <w:sz w:val="24"/>
          <w:szCs w:val="24"/>
        </w:rPr>
        <w:t>NMFS will notify all of the applicants whether NMFS has approved or denied the preseason application.</w:t>
      </w:r>
    </w:p>
    <w:p w14:paraId="19F4261A" w14:textId="77777777" w:rsidR="0020660A" w:rsidRDefault="0020660A" w:rsidP="00152872">
      <w:pPr>
        <w:spacing w:after="0" w:line="240" w:lineRule="auto"/>
        <w:rPr>
          <w:rFonts w:ascii="Times New Roman" w:hAnsi="Times New Roman" w:cs="Times New Roman"/>
          <w:sz w:val="24"/>
          <w:szCs w:val="24"/>
        </w:rPr>
      </w:pPr>
    </w:p>
    <w:p w14:paraId="6B8F1D76" w14:textId="73ED1591" w:rsidR="00A143F4" w:rsidRPr="00A143F4" w:rsidRDefault="001827D1" w:rsidP="00A143F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Part II:  I</w:t>
      </w:r>
      <w:r w:rsidR="00A143F4" w:rsidRPr="00A143F4">
        <w:rPr>
          <w:rFonts w:ascii="Times New Roman" w:hAnsi="Times New Roman" w:cs="Times New Roman"/>
          <w:sz w:val="24"/>
          <w:szCs w:val="24"/>
          <w:u w:val="single"/>
        </w:rPr>
        <w:t xml:space="preserve">nseason </w:t>
      </w:r>
      <w:r>
        <w:rPr>
          <w:rFonts w:ascii="Times New Roman" w:hAnsi="Times New Roman" w:cs="Times New Roman"/>
          <w:sz w:val="24"/>
          <w:szCs w:val="24"/>
          <w:u w:val="single"/>
        </w:rPr>
        <w:t>Notice of Exemption</w:t>
      </w:r>
    </w:p>
    <w:p w14:paraId="6C6A1719" w14:textId="77777777" w:rsidR="00521AC4" w:rsidRPr="007D36E7" w:rsidRDefault="00521AC4" w:rsidP="00A143F4">
      <w:pPr>
        <w:spacing w:after="0" w:line="240" w:lineRule="auto"/>
        <w:rPr>
          <w:rFonts w:ascii="Times New Roman" w:hAnsi="Times New Roman" w:cs="Times New Roman"/>
          <w:sz w:val="24"/>
          <w:szCs w:val="24"/>
        </w:rPr>
      </w:pPr>
    </w:p>
    <w:p w14:paraId="63BCAC8F" w14:textId="77777777" w:rsidR="007D36E7" w:rsidRPr="00977D1D" w:rsidRDefault="007D36E7" w:rsidP="007D36E7">
      <w:pPr>
        <w:tabs>
          <w:tab w:val="left" w:pos="366"/>
        </w:tabs>
        <w:spacing w:after="0" w:line="240" w:lineRule="auto"/>
        <w:rPr>
          <w:rFonts w:ascii="Times New Roman" w:hAnsi="Times New Roman" w:cs="Times New Roman"/>
          <w:b/>
          <w:sz w:val="24"/>
          <w:szCs w:val="24"/>
        </w:rPr>
      </w:pPr>
      <w:r w:rsidRPr="00977D1D">
        <w:rPr>
          <w:rFonts w:ascii="Times New Roman" w:hAnsi="Times New Roman" w:cs="Times New Roman"/>
          <w:sz w:val="24"/>
          <w:szCs w:val="24"/>
        </w:rPr>
        <w:t xml:space="preserve">The inseason notice is required if the applicants that signed the preseason application want an exemption from regional delivery requirements during the fishing season.  Applicants submit the inseason notice to NMFS prior to the day that the exemption is being sought.  The exemption will allow regionally designated CR crab to be landed outside of the designated region.   </w:t>
      </w:r>
    </w:p>
    <w:p w14:paraId="724532D9" w14:textId="77777777" w:rsidR="007D36E7" w:rsidRPr="007D36E7" w:rsidRDefault="007D36E7" w:rsidP="00A143F4">
      <w:pPr>
        <w:spacing w:after="0" w:line="240" w:lineRule="auto"/>
        <w:rPr>
          <w:rFonts w:ascii="Times New Roman" w:hAnsi="Times New Roman" w:cs="Times New Roman"/>
          <w:sz w:val="24"/>
          <w:szCs w:val="24"/>
        </w:rPr>
      </w:pPr>
    </w:p>
    <w:p w14:paraId="4EAFBE5C" w14:textId="43B8A1B8" w:rsidR="0071375F" w:rsidRDefault="000C7DA1" w:rsidP="0071375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1375F">
        <w:rPr>
          <w:rFonts w:ascii="Times New Roman" w:hAnsi="Times New Roman" w:cs="Times New Roman"/>
          <w:sz w:val="24"/>
          <w:szCs w:val="24"/>
        </w:rPr>
        <w:t xml:space="preserve">  </w:t>
      </w:r>
      <w:r w:rsidR="0071375F" w:rsidRPr="0071375F">
        <w:rPr>
          <w:rFonts w:ascii="Times New Roman" w:hAnsi="Times New Roman" w:cs="Times New Roman"/>
          <w:sz w:val="24"/>
          <w:szCs w:val="24"/>
        </w:rPr>
        <w:t>NMFS must receive the Inseason Notice at least one day before the day you want the exemption to take effect.</w:t>
      </w:r>
      <w:r w:rsidR="0071375F">
        <w:rPr>
          <w:rFonts w:ascii="Times New Roman" w:hAnsi="Times New Roman" w:cs="Times New Roman"/>
          <w:sz w:val="24"/>
          <w:szCs w:val="24"/>
        </w:rPr>
        <w:t xml:space="preserve">  </w:t>
      </w:r>
      <w:r w:rsidR="0071375F" w:rsidRPr="0071375F">
        <w:rPr>
          <w:rFonts w:ascii="Times New Roman" w:hAnsi="Times New Roman" w:cs="Times New Roman"/>
          <w:sz w:val="24"/>
          <w:szCs w:val="24"/>
        </w:rPr>
        <w:t>Submit Part II as a single package with a completed, signed, and dated application from each IFQ Permit Holder, IPQ Permit Holder, and Community Representative that signed the exemption contract.</w:t>
      </w:r>
    </w:p>
    <w:p w14:paraId="3D051531" w14:textId="591D28B6" w:rsidR="000C7DA1" w:rsidRDefault="000C7DA1" w:rsidP="00A143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77E827E" w14:textId="77777777" w:rsidR="00A71EA4" w:rsidRDefault="00A71EA4" w:rsidP="00A143F4">
      <w:pPr>
        <w:spacing w:after="0" w:line="240" w:lineRule="auto"/>
        <w:rPr>
          <w:rFonts w:ascii="Times New Roman" w:hAnsi="Times New Roman" w:cs="Times New Roman"/>
          <w:sz w:val="24"/>
          <w:szCs w:val="24"/>
        </w:rPr>
      </w:pPr>
    </w:p>
    <w:p w14:paraId="64DCF2F9" w14:textId="77777777" w:rsidR="00F21D90" w:rsidRDefault="00F21D90" w:rsidP="00F21D90">
      <w:pPr>
        <w:tabs>
          <w:tab w:val="left" w:pos="360"/>
          <w:tab w:val="left" w:pos="720"/>
          <w:tab w:val="left" w:pos="1080"/>
          <w:tab w:val="left" w:pos="1440"/>
        </w:tabs>
        <w:spacing w:after="0" w:line="240" w:lineRule="auto"/>
        <w:rPr>
          <w:rFonts w:ascii="Times New Roman" w:hAnsi="Times New Roman" w:cs="Times New Roman"/>
          <w:sz w:val="24"/>
          <w:szCs w:val="24"/>
        </w:rPr>
      </w:pPr>
    </w:p>
    <w:p w14:paraId="250D935A" w14:textId="4BB9BCD7" w:rsidR="00F21D90" w:rsidRPr="00F21D90" w:rsidRDefault="00F21D90" w:rsidP="00F21D90">
      <w:pPr>
        <w:tabs>
          <w:tab w:val="left" w:pos="360"/>
          <w:tab w:val="left" w:pos="720"/>
          <w:tab w:val="left" w:pos="1080"/>
          <w:tab w:val="left" w:pos="1440"/>
        </w:tabs>
        <w:spacing w:after="0" w:line="240" w:lineRule="auto"/>
        <w:rPr>
          <w:rFonts w:ascii="Times New Roman" w:hAnsi="Times New Roman" w:cs="Times New Roman"/>
          <w:sz w:val="24"/>
          <w:szCs w:val="24"/>
        </w:rPr>
      </w:pPr>
      <w:r w:rsidRPr="00F21D90">
        <w:rPr>
          <w:rFonts w:ascii="Times New Roman" w:hAnsi="Times New Roman" w:cs="Times New Roman"/>
          <w:sz w:val="24"/>
          <w:szCs w:val="24"/>
        </w:rPr>
        <w:t xml:space="preserve">Each applicant must certify, through an </w:t>
      </w:r>
      <w:r w:rsidR="000406CB">
        <w:rPr>
          <w:rFonts w:ascii="Times New Roman" w:hAnsi="Times New Roman" w:cs="Times New Roman"/>
          <w:sz w:val="24"/>
          <w:szCs w:val="24"/>
        </w:rPr>
        <w:t xml:space="preserve">inseason notice of exemption </w:t>
      </w:r>
      <w:r w:rsidRPr="00F21D90">
        <w:rPr>
          <w:rFonts w:ascii="Times New Roman" w:hAnsi="Times New Roman" w:cs="Times New Roman"/>
          <w:sz w:val="24"/>
          <w:szCs w:val="24"/>
        </w:rPr>
        <w:t xml:space="preserve">affidavit, that the applicants have entered </w:t>
      </w:r>
      <w:r>
        <w:rPr>
          <w:rFonts w:ascii="Times New Roman" w:hAnsi="Times New Roman" w:cs="Times New Roman"/>
          <w:sz w:val="24"/>
          <w:szCs w:val="24"/>
        </w:rPr>
        <w:t>into an exemption contract that:</w:t>
      </w:r>
    </w:p>
    <w:p w14:paraId="2452850D" w14:textId="77777777" w:rsidR="00F21D90" w:rsidRDefault="00F21D90" w:rsidP="00F21D90">
      <w:pPr>
        <w:tabs>
          <w:tab w:val="left" w:pos="360"/>
          <w:tab w:val="left" w:pos="720"/>
          <w:tab w:val="left" w:pos="1080"/>
          <w:tab w:val="left" w:pos="1440"/>
        </w:tabs>
        <w:spacing w:after="0" w:line="240" w:lineRule="auto"/>
        <w:rPr>
          <w:rFonts w:ascii="Times New Roman" w:hAnsi="Times New Roman" w:cs="Times New Roman"/>
          <w:sz w:val="24"/>
          <w:szCs w:val="24"/>
        </w:rPr>
      </w:pPr>
    </w:p>
    <w:p w14:paraId="14DAB4D8" w14:textId="7C619BAB" w:rsidR="00F21D90" w:rsidRPr="00F21D90" w:rsidRDefault="00F21D90" w:rsidP="00570F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F21D90">
        <w:rPr>
          <w:rFonts w:ascii="Times New Roman" w:hAnsi="Times New Roman" w:cs="Times New Roman"/>
          <w:sz w:val="24"/>
          <w:szCs w:val="24"/>
        </w:rPr>
        <w:t xml:space="preserve"> </w:t>
      </w:r>
    </w:p>
    <w:p w14:paraId="4D89B097" w14:textId="77777777" w:rsidR="00F21D90" w:rsidRDefault="00F21D90" w:rsidP="00F21D90">
      <w:pPr>
        <w:tabs>
          <w:tab w:val="left" w:pos="360"/>
          <w:tab w:val="left" w:pos="720"/>
          <w:tab w:val="left" w:pos="1080"/>
          <w:tab w:val="left" w:pos="1440"/>
        </w:tabs>
        <w:spacing w:after="0" w:line="240" w:lineRule="auto"/>
        <w:rPr>
          <w:rFonts w:ascii="Times New Roman" w:hAnsi="Times New Roman" w:cs="Times New Roman"/>
          <w:sz w:val="24"/>
          <w:szCs w:val="24"/>
        </w:rPr>
      </w:pPr>
    </w:p>
    <w:p w14:paraId="25589172" w14:textId="479DF23F" w:rsidR="00F21D90" w:rsidRPr="00F21D90" w:rsidRDefault="00F21D90" w:rsidP="00F21D90">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F21D90">
        <w:rPr>
          <w:rFonts w:ascii="Times New Roman" w:hAnsi="Times New Roman" w:cs="Times New Roman"/>
          <w:sz w:val="24"/>
          <w:szCs w:val="24"/>
        </w:rPr>
        <w:t>Describes</w:t>
      </w:r>
      <w:proofErr w:type="gramEnd"/>
      <w:r w:rsidRPr="00F21D90">
        <w:rPr>
          <w:rFonts w:ascii="Times New Roman" w:hAnsi="Times New Roman" w:cs="Times New Roman"/>
          <w:sz w:val="24"/>
          <w:szCs w:val="24"/>
        </w:rPr>
        <w:t xml:space="preserve"> the circumstances under which the exemption is being </w:t>
      </w:r>
      <w:r w:rsidR="000406CB">
        <w:rPr>
          <w:rFonts w:ascii="Times New Roman" w:hAnsi="Times New Roman" w:cs="Times New Roman"/>
          <w:sz w:val="24"/>
          <w:szCs w:val="24"/>
        </w:rPr>
        <w:t>requested</w:t>
      </w:r>
      <w:r w:rsidRPr="00F21D90">
        <w:rPr>
          <w:rFonts w:ascii="Times New Roman" w:hAnsi="Times New Roman" w:cs="Times New Roman"/>
          <w:sz w:val="24"/>
          <w:szCs w:val="24"/>
        </w:rPr>
        <w:t>;</w:t>
      </w:r>
    </w:p>
    <w:p w14:paraId="782C80EF" w14:textId="77777777" w:rsidR="00F21D90" w:rsidRDefault="00F21D90" w:rsidP="00F21D90">
      <w:pPr>
        <w:tabs>
          <w:tab w:val="left" w:pos="360"/>
          <w:tab w:val="left" w:pos="720"/>
          <w:tab w:val="left" w:pos="1080"/>
          <w:tab w:val="left" w:pos="1440"/>
        </w:tabs>
        <w:spacing w:after="0" w:line="240" w:lineRule="auto"/>
        <w:rPr>
          <w:rFonts w:ascii="Times New Roman" w:hAnsi="Times New Roman" w:cs="Times New Roman"/>
          <w:sz w:val="24"/>
          <w:szCs w:val="24"/>
        </w:rPr>
      </w:pPr>
    </w:p>
    <w:p w14:paraId="51D0871F" w14:textId="4F03F6C1" w:rsidR="00F21D90" w:rsidRPr="00F21D90" w:rsidRDefault="00F21D90" w:rsidP="00F21D90">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F21D90">
        <w:rPr>
          <w:rFonts w:ascii="Times New Roman" w:hAnsi="Times New Roman" w:cs="Times New Roman"/>
          <w:sz w:val="24"/>
          <w:szCs w:val="24"/>
        </w:rPr>
        <w:t>Specifies</w:t>
      </w:r>
      <w:proofErr w:type="gramEnd"/>
      <w:r w:rsidRPr="00F21D90">
        <w:rPr>
          <w:rFonts w:ascii="Times New Roman" w:hAnsi="Times New Roman" w:cs="Times New Roman"/>
          <w:sz w:val="24"/>
          <w:szCs w:val="24"/>
        </w:rPr>
        <w:t xml:space="preserve"> the action that the parties must take to mitigate the effects of the exemption; </w:t>
      </w:r>
    </w:p>
    <w:p w14:paraId="661E1736" w14:textId="77777777" w:rsidR="00F21D90" w:rsidRDefault="00F21D90" w:rsidP="00F21D90">
      <w:pPr>
        <w:tabs>
          <w:tab w:val="left" w:pos="360"/>
          <w:tab w:val="left" w:pos="720"/>
          <w:tab w:val="left" w:pos="1080"/>
          <w:tab w:val="left" w:pos="1440"/>
        </w:tabs>
        <w:spacing w:after="0" w:line="240" w:lineRule="auto"/>
        <w:rPr>
          <w:rFonts w:ascii="Times New Roman" w:hAnsi="Times New Roman" w:cs="Times New Roman"/>
          <w:sz w:val="24"/>
          <w:szCs w:val="24"/>
        </w:rPr>
      </w:pPr>
    </w:p>
    <w:p w14:paraId="47DC9FC1" w14:textId="3D18977F" w:rsidR="00F21D90" w:rsidRPr="00F21D90" w:rsidRDefault="00F21D90" w:rsidP="00F21D90">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F21D90">
        <w:rPr>
          <w:rFonts w:ascii="Times New Roman" w:hAnsi="Times New Roman" w:cs="Times New Roman"/>
          <w:sz w:val="24"/>
          <w:szCs w:val="24"/>
        </w:rPr>
        <w:t>Specifies</w:t>
      </w:r>
      <w:proofErr w:type="gramEnd"/>
      <w:r w:rsidRPr="00F21D90">
        <w:rPr>
          <w:rFonts w:ascii="Times New Roman" w:hAnsi="Times New Roman" w:cs="Times New Roman"/>
          <w:sz w:val="24"/>
          <w:szCs w:val="24"/>
        </w:rPr>
        <w:t xml:space="preserve"> the compensation, if any, that any party must make to any other party; </w:t>
      </w:r>
    </w:p>
    <w:p w14:paraId="7378A73E" w14:textId="77777777" w:rsidR="00F21D90" w:rsidRDefault="00F21D90" w:rsidP="00F21D90">
      <w:pPr>
        <w:tabs>
          <w:tab w:val="left" w:pos="360"/>
          <w:tab w:val="left" w:pos="720"/>
          <w:tab w:val="left" w:pos="1080"/>
          <w:tab w:val="left" w:pos="1440"/>
        </w:tabs>
        <w:spacing w:after="0" w:line="240" w:lineRule="auto"/>
        <w:rPr>
          <w:rFonts w:ascii="Times New Roman" w:hAnsi="Times New Roman" w:cs="Times New Roman"/>
          <w:sz w:val="24"/>
          <w:szCs w:val="24"/>
        </w:rPr>
      </w:pPr>
    </w:p>
    <w:p w14:paraId="75E993BD" w14:textId="11632FC9" w:rsidR="00F21D90" w:rsidRDefault="00F21D90" w:rsidP="00570F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F21D90">
        <w:rPr>
          <w:rFonts w:ascii="Times New Roman" w:hAnsi="Times New Roman" w:cs="Times New Roman"/>
          <w:sz w:val="24"/>
          <w:szCs w:val="24"/>
        </w:rPr>
        <w:t xml:space="preserve">Specifies any arrangements for </w:t>
      </w:r>
      <w:r w:rsidR="000406CB">
        <w:rPr>
          <w:rFonts w:ascii="Times New Roman" w:hAnsi="Times New Roman" w:cs="Times New Roman"/>
          <w:sz w:val="24"/>
          <w:szCs w:val="24"/>
        </w:rPr>
        <w:t>compensated</w:t>
      </w:r>
      <w:r w:rsidR="000406CB" w:rsidRPr="00F21D90">
        <w:rPr>
          <w:rFonts w:ascii="Times New Roman" w:hAnsi="Times New Roman" w:cs="Times New Roman"/>
          <w:sz w:val="24"/>
          <w:szCs w:val="24"/>
        </w:rPr>
        <w:t xml:space="preserve"> </w:t>
      </w:r>
      <w:r w:rsidRPr="00F21D90">
        <w:rPr>
          <w:rFonts w:ascii="Times New Roman" w:hAnsi="Times New Roman" w:cs="Times New Roman"/>
          <w:sz w:val="24"/>
          <w:szCs w:val="24"/>
        </w:rPr>
        <w:t>deliveries in that crab fishing year or the following crab fishing year; and</w:t>
      </w:r>
    </w:p>
    <w:p w14:paraId="52D27DCC" w14:textId="77777777" w:rsidR="00115384" w:rsidRDefault="00115384" w:rsidP="00570F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65C75797" w14:textId="6B51AA31" w:rsidR="00115384" w:rsidRDefault="00115384" w:rsidP="00D2714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115384">
        <w:rPr>
          <w:rFonts w:ascii="Times New Roman" w:hAnsi="Times New Roman" w:cs="Times New Roman"/>
          <w:sz w:val="24"/>
          <w:szCs w:val="24"/>
        </w:rPr>
        <w:t>.</w:t>
      </w:r>
    </w:p>
    <w:p w14:paraId="0EDB34B8" w14:textId="77777777" w:rsidR="00115384" w:rsidRPr="00115384" w:rsidRDefault="00115384" w:rsidP="00115384">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2B782D39" w14:textId="68F84EF6" w:rsidR="00115384" w:rsidRPr="00115384" w:rsidRDefault="00115384" w:rsidP="00115384">
      <w:pPr>
        <w:tabs>
          <w:tab w:val="left" w:pos="360"/>
          <w:tab w:val="left" w:pos="720"/>
          <w:tab w:val="left" w:pos="1080"/>
          <w:tab w:val="left" w:pos="1440"/>
        </w:tabs>
        <w:spacing w:after="0" w:line="240" w:lineRule="auto"/>
        <w:rPr>
          <w:rFonts w:ascii="Times New Roman" w:hAnsi="Times New Roman" w:cs="Times New Roman"/>
          <w:sz w:val="24"/>
          <w:szCs w:val="24"/>
        </w:rPr>
      </w:pPr>
      <w:r w:rsidRPr="00115384">
        <w:rPr>
          <w:rFonts w:ascii="Times New Roman" w:hAnsi="Times New Roman" w:cs="Times New Roman"/>
          <w:sz w:val="24"/>
          <w:szCs w:val="24"/>
        </w:rPr>
        <w:t>Each applicant must sign and date the affidavit and affirm that, under penalty of perjury, the information and the claims provided on the notice are true, correct, and complete.</w:t>
      </w:r>
    </w:p>
    <w:p w14:paraId="18FA15FA" w14:textId="77777777" w:rsidR="00115384" w:rsidRDefault="00115384" w:rsidP="00115384">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47E3C522" w14:textId="77777777" w:rsidR="00115384" w:rsidRDefault="00115384" w:rsidP="00115384">
      <w:pPr>
        <w:tabs>
          <w:tab w:val="left" w:pos="360"/>
          <w:tab w:val="left" w:pos="720"/>
          <w:tab w:val="left" w:pos="1080"/>
          <w:tab w:val="left" w:pos="1440"/>
        </w:tabs>
        <w:spacing w:after="0" w:line="240" w:lineRule="auto"/>
        <w:rPr>
          <w:rFonts w:ascii="Times New Roman" w:hAnsi="Times New Roman" w:cs="Times New Roman"/>
          <w:sz w:val="24"/>
          <w:szCs w:val="24"/>
        </w:rPr>
      </w:pPr>
      <w:r w:rsidRPr="00115384">
        <w:rPr>
          <w:rFonts w:ascii="Times New Roman" w:hAnsi="Times New Roman" w:cs="Times New Roman"/>
          <w:sz w:val="24"/>
          <w:szCs w:val="24"/>
        </w:rPr>
        <w:t>NMFS must receive the inseason notice at least one day prior to the day on which the applicants want the exemption to take effect.  If an inseason notice is submitted by mail, the date that NMFS receives the inseason notice is not the postmark date of the notice.</w:t>
      </w:r>
      <w:r>
        <w:rPr>
          <w:rFonts w:ascii="Times New Roman" w:hAnsi="Times New Roman" w:cs="Times New Roman"/>
          <w:sz w:val="24"/>
          <w:szCs w:val="24"/>
        </w:rPr>
        <w:t xml:space="preserve">  </w:t>
      </w:r>
      <w:r w:rsidRPr="00115384">
        <w:rPr>
          <w:rFonts w:ascii="Times New Roman" w:hAnsi="Times New Roman" w:cs="Times New Roman"/>
          <w:sz w:val="24"/>
          <w:szCs w:val="24"/>
        </w:rPr>
        <w:t xml:space="preserve">The effective date of the exemption is the day after NMFS receives a complete inseason notice.  </w:t>
      </w:r>
    </w:p>
    <w:p w14:paraId="2F31F76E" w14:textId="77777777" w:rsidR="00115384" w:rsidRDefault="00115384" w:rsidP="00115384">
      <w:pPr>
        <w:tabs>
          <w:tab w:val="left" w:pos="360"/>
          <w:tab w:val="left" w:pos="720"/>
          <w:tab w:val="left" w:pos="1080"/>
          <w:tab w:val="left" w:pos="1440"/>
        </w:tabs>
        <w:spacing w:after="0" w:line="240" w:lineRule="auto"/>
        <w:rPr>
          <w:rFonts w:ascii="Times New Roman" w:hAnsi="Times New Roman" w:cs="Times New Roman"/>
          <w:sz w:val="24"/>
          <w:szCs w:val="24"/>
        </w:rPr>
      </w:pPr>
    </w:p>
    <w:p w14:paraId="0B4DE14E" w14:textId="040E789F" w:rsidR="00115384" w:rsidRDefault="00115384" w:rsidP="00115384">
      <w:pPr>
        <w:tabs>
          <w:tab w:val="left" w:pos="360"/>
          <w:tab w:val="left" w:pos="720"/>
          <w:tab w:val="left" w:pos="1080"/>
          <w:tab w:val="left" w:pos="1440"/>
        </w:tabs>
        <w:spacing w:after="0" w:line="240" w:lineRule="auto"/>
        <w:rPr>
          <w:rFonts w:ascii="Times New Roman" w:hAnsi="Times New Roman" w:cs="Times New Roman"/>
          <w:sz w:val="24"/>
          <w:szCs w:val="24"/>
        </w:rPr>
      </w:pPr>
      <w:r w:rsidRPr="00115384">
        <w:rPr>
          <w:rFonts w:ascii="Times New Roman" w:hAnsi="Times New Roman" w:cs="Times New Roman"/>
          <w:sz w:val="24"/>
          <w:szCs w:val="24"/>
        </w:rPr>
        <w:t>Any delivery of North Region IFQ or South Region IFQ outside the designated region prior to the effective date of the exemption is prohibited.  Any processing of North Region IPQ or South Region IPQ outside the designated region prior to the effective date of the exe</w:t>
      </w:r>
      <w:r>
        <w:rPr>
          <w:rFonts w:ascii="Times New Roman" w:hAnsi="Times New Roman" w:cs="Times New Roman"/>
          <w:sz w:val="24"/>
          <w:szCs w:val="24"/>
        </w:rPr>
        <w:t>mption is prohibited</w:t>
      </w:r>
      <w:r w:rsidRPr="00115384">
        <w:rPr>
          <w:rFonts w:ascii="Times New Roman" w:hAnsi="Times New Roman" w:cs="Times New Roman"/>
          <w:sz w:val="24"/>
          <w:szCs w:val="24"/>
        </w:rPr>
        <w:t>.</w:t>
      </w:r>
    </w:p>
    <w:p w14:paraId="3A362708" w14:textId="77777777" w:rsidR="00115384" w:rsidRPr="00115384" w:rsidRDefault="00115384" w:rsidP="00115384">
      <w:pPr>
        <w:tabs>
          <w:tab w:val="left" w:pos="360"/>
          <w:tab w:val="left" w:pos="720"/>
          <w:tab w:val="left" w:pos="1080"/>
          <w:tab w:val="left" w:pos="1440"/>
        </w:tabs>
        <w:spacing w:after="0" w:line="240" w:lineRule="auto"/>
        <w:rPr>
          <w:rFonts w:ascii="Times New Roman" w:hAnsi="Times New Roman" w:cs="Times New Roman"/>
          <w:sz w:val="24"/>
          <w:szCs w:val="24"/>
        </w:rPr>
      </w:pPr>
    </w:p>
    <w:p w14:paraId="7030D40C" w14:textId="2B9CB545" w:rsidR="00115384" w:rsidRPr="00F21D90" w:rsidRDefault="00115384" w:rsidP="00834B80">
      <w:pPr>
        <w:tabs>
          <w:tab w:val="left" w:pos="360"/>
          <w:tab w:val="left" w:pos="720"/>
          <w:tab w:val="left" w:pos="1080"/>
          <w:tab w:val="left" w:pos="1440"/>
        </w:tabs>
        <w:spacing w:after="0" w:line="240" w:lineRule="auto"/>
        <w:rPr>
          <w:rFonts w:ascii="Times New Roman" w:hAnsi="Times New Roman" w:cs="Times New Roman"/>
          <w:sz w:val="24"/>
          <w:szCs w:val="24"/>
        </w:rPr>
      </w:pPr>
      <w:r w:rsidRPr="00115384">
        <w:rPr>
          <w:rFonts w:ascii="Times New Roman" w:hAnsi="Times New Roman" w:cs="Times New Roman"/>
          <w:sz w:val="24"/>
          <w:szCs w:val="24"/>
        </w:rPr>
        <w:t>An exemption is effective for the remainder of the crab fishing year, unless the inseason notice of exemption specifies that compensatory deliveries will occur in the following crab fishing year.  The exemption will remain in effect for the IFQ and IPQ specified for compensatory deliveries in the following crab fishing year.</w:t>
      </w:r>
    </w:p>
    <w:p w14:paraId="35E2D06A" w14:textId="77777777" w:rsidR="00834B80" w:rsidRDefault="00834B80" w:rsidP="00F21D90">
      <w:pPr>
        <w:tabs>
          <w:tab w:val="left" w:pos="360"/>
          <w:tab w:val="left" w:pos="720"/>
          <w:tab w:val="left" w:pos="1080"/>
          <w:tab w:val="left" w:pos="1440"/>
        </w:tabs>
        <w:spacing w:after="0" w:line="240" w:lineRule="auto"/>
        <w:rPr>
          <w:rFonts w:ascii="Times New Roman" w:hAnsi="Times New Roman" w:cs="Times New Roman"/>
          <w:sz w:val="24"/>
          <w:szCs w:val="24"/>
        </w:rPr>
      </w:pPr>
    </w:p>
    <w:p w14:paraId="75856C80" w14:textId="4C18172A" w:rsidR="00BD4840" w:rsidRDefault="003B0153" w:rsidP="00A143F4">
      <w:pPr>
        <w:spacing w:after="0" w:line="240" w:lineRule="auto"/>
        <w:rPr>
          <w:rFonts w:ascii="Times New Roman" w:hAnsi="Times New Roman" w:cs="Times New Roman"/>
          <w:sz w:val="24"/>
          <w:szCs w:val="24"/>
        </w:rPr>
      </w:pPr>
      <w:r w:rsidRPr="003B0153">
        <w:rPr>
          <w:rFonts w:ascii="Times New Roman" w:hAnsi="Times New Roman" w:cs="Times New Roman"/>
          <w:sz w:val="24"/>
          <w:szCs w:val="24"/>
        </w:rPr>
        <w:t xml:space="preserve">Once an exemption is effective, NMFS would allow crab harvested with the IFQ specified on the application to be delivered, and processed with the IPQ specified on the application, outside of the designated region during the rest of the fishing season.  There is no limit to the number of times in a crab fishing season that applicants to a </w:t>
      </w:r>
      <w:r w:rsidR="00834B80">
        <w:rPr>
          <w:rFonts w:ascii="Times New Roman" w:hAnsi="Times New Roman" w:cs="Times New Roman"/>
          <w:sz w:val="24"/>
          <w:szCs w:val="24"/>
        </w:rPr>
        <w:t>p</w:t>
      </w:r>
      <w:r w:rsidRPr="003B0153">
        <w:rPr>
          <w:rFonts w:ascii="Times New Roman" w:hAnsi="Times New Roman" w:cs="Times New Roman"/>
          <w:sz w:val="24"/>
          <w:szCs w:val="24"/>
        </w:rPr>
        <w:t xml:space="preserve">reseason </w:t>
      </w:r>
      <w:r w:rsidR="00834B80">
        <w:rPr>
          <w:rFonts w:ascii="Times New Roman" w:hAnsi="Times New Roman" w:cs="Times New Roman"/>
          <w:sz w:val="24"/>
          <w:szCs w:val="24"/>
        </w:rPr>
        <w:t>a</w:t>
      </w:r>
      <w:r w:rsidRPr="003B0153">
        <w:rPr>
          <w:rFonts w:ascii="Times New Roman" w:hAnsi="Times New Roman" w:cs="Times New Roman"/>
          <w:sz w:val="24"/>
          <w:szCs w:val="24"/>
        </w:rPr>
        <w:t xml:space="preserve">pplication can apply for an inseason exemption.  </w:t>
      </w:r>
    </w:p>
    <w:p w14:paraId="0843E0AB" w14:textId="77777777" w:rsidR="00C10F01" w:rsidRDefault="00C10F01" w:rsidP="00C10F01">
      <w:pPr>
        <w:rPr>
          <w:rFonts w:ascii="Times New Roman" w:hAnsi="Times New Roman" w:cs="Times New Roman"/>
          <w:sz w:val="24"/>
          <w:szCs w:val="24"/>
        </w:rPr>
      </w:pPr>
    </w:p>
    <w:p w14:paraId="5E13B53A" w14:textId="5AEE6FCD" w:rsidR="002E4EC9" w:rsidRPr="002E4EC9" w:rsidRDefault="002E4EC9" w:rsidP="00C10F01">
      <w:pPr>
        <w:rPr>
          <w:rFonts w:ascii="Times New Roman" w:hAnsi="Times New Roman" w:cs="Times New Roman"/>
          <w:sz w:val="24"/>
          <w:szCs w:val="24"/>
        </w:rPr>
      </w:pPr>
      <w:r w:rsidRPr="002E4EC9">
        <w:rPr>
          <w:rFonts w:ascii="Times New Roman" w:hAnsi="Times New Roman" w:cs="Times New Roman"/>
          <w:sz w:val="24"/>
          <w:szCs w:val="24"/>
        </w:rPr>
        <w:t>NMFS must receive both parts of the application form by one of the following methods:</w:t>
      </w:r>
    </w:p>
    <w:p w14:paraId="78C9E2D8" w14:textId="77777777" w:rsidR="00EE2785" w:rsidRDefault="00EE2785" w:rsidP="00723E03">
      <w:pPr>
        <w:tabs>
          <w:tab w:val="left" w:pos="360"/>
          <w:tab w:val="left" w:pos="720"/>
          <w:tab w:val="left" w:pos="1080"/>
        </w:tabs>
        <w:spacing w:after="0" w:line="240" w:lineRule="auto"/>
        <w:rPr>
          <w:rFonts w:ascii="Times New Roman" w:hAnsi="Times New Roman" w:cs="Times New Roman"/>
          <w:sz w:val="24"/>
          <w:szCs w:val="24"/>
        </w:rPr>
      </w:pPr>
    </w:p>
    <w:p w14:paraId="2212EA02" w14:textId="1B70E0CE" w:rsidR="00EE2785" w:rsidRPr="00EE2785" w:rsidRDefault="004B46EE" w:rsidP="004B46EE">
      <w:pPr>
        <w:shd w:val="clear" w:color="auto" w:fill="FFFFFF"/>
        <w:tabs>
          <w:tab w:val="left" w:pos="360"/>
          <w:tab w:val="left" w:pos="720"/>
          <w:tab w:val="left" w:pos="1080"/>
          <w:tab w:val="left" w:pos="216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w:t>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Mail:</w:t>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NMFS Regional Administrator</w:t>
      </w:r>
    </w:p>
    <w:p w14:paraId="4AA821F9" w14:textId="3D7E2F41"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proofErr w:type="gramStart"/>
      <w:r w:rsidR="00EE2785" w:rsidRPr="00EE2785">
        <w:rPr>
          <w:rFonts w:ascii="Times New Roman" w:hAnsi="Times New Roman" w:cs="Times New Roman"/>
          <w:color w:val="222222"/>
          <w:sz w:val="24"/>
          <w:szCs w:val="24"/>
        </w:rPr>
        <w:t>c/o</w:t>
      </w:r>
      <w:proofErr w:type="gramEnd"/>
      <w:r w:rsidR="00EE2785" w:rsidRPr="00EE2785">
        <w:rPr>
          <w:rFonts w:ascii="Times New Roman" w:hAnsi="Times New Roman" w:cs="Times New Roman"/>
          <w:color w:val="222222"/>
          <w:sz w:val="24"/>
          <w:szCs w:val="24"/>
        </w:rPr>
        <w:t xml:space="preserve"> Restricted Access Management Program</w:t>
      </w:r>
    </w:p>
    <w:p w14:paraId="2F2C1FBB" w14:textId="23386796"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P.O. Box 21668</w:t>
      </w:r>
    </w:p>
    <w:p w14:paraId="4ACA0D58" w14:textId="4294B734"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Juneau, AK 99802-1668</w:t>
      </w:r>
    </w:p>
    <w:p w14:paraId="446EBC97" w14:textId="77777777" w:rsidR="00EE2785" w:rsidRPr="00EE2785" w:rsidRDefault="00EE2785"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p>
    <w:p w14:paraId="6745BB9A" w14:textId="28E4617A" w:rsidR="00EE2785" w:rsidRDefault="004B46EE" w:rsidP="004B46EE">
      <w:pPr>
        <w:shd w:val="clear" w:color="auto" w:fill="FFFFFF"/>
        <w:tabs>
          <w:tab w:val="left" w:pos="360"/>
          <w:tab w:val="left" w:pos="720"/>
          <w:tab w:val="left" w:pos="1080"/>
          <w:tab w:val="left" w:pos="1440"/>
        </w:tabs>
        <w:spacing w:after="0" w:line="240" w:lineRule="auto"/>
        <w:rPr>
          <w:rStyle w:val="Hyperlink"/>
          <w:rFonts w:ascii="Times New Roman" w:hAnsi="Times New Roman" w:cs="Times New Roman"/>
          <w:color w:val="auto"/>
          <w:sz w:val="24"/>
          <w:szCs w:val="24"/>
          <w:u w:val="none"/>
        </w:rPr>
      </w:pP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w:t>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Fax:</w:t>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A4409B">
        <w:rPr>
          <w:rFonts w:ascii="Times New Roman" w:hAnsi="Times New Roman" w:cs="Times New Roman"/>
          <w:sz w:val="24"/>
          <w:szCs w:val="24"/>
        </w:rPr>
        <w:t xml:space="preserve"> </w:t>
      </w:r>
      <w:hyperlink r:id="rId9" w:tgtFrame="_blank" w:history="1">
        <w:r w:rsidR="00EE2785" w:rsidRPr="00D27148">
          <w:rPr>
            <w:rStyle w:val="Hyperlink"/>
            <w:rFonts w:ascii="Times New Roman" w:hAnsi="Times New Roman" w:cs="Times New Roman"/>
            <w:color w:val="auto"/>
            <w:sz w:val="24"/>
            <w:szCs w:val="24"/>
            <w:u w:val="none"/>
          </w:rPr>
          <w:t>907-586-7354</w:t>
        </w:r>
      </w:hyperlink>
    </w:p>
    <w:p w14:paraId="302344B5" w14:textId="77777777" w:rsidR="00926A7C" w:rsidRDefault="00926A7C" w:rsidP="004B46EE">
      <w:pPr>
        <w:shd w:val="clear" w:color="auto" w:fill="FFFFFF"/>
        <w:tabs>
          <w:tab w:val="left" w:pos="360"/>
          <w:tab w:val="left" w:pos="720"/>
          <w:tab w:val="left" w:pos="1080"/>
          <w:tab w:val="left" w:pos="1440"/>
        </w:tabs>
        <w:spacing w:after="0" w:line="240" w:lineRule="auto"/>
        <w:rPr>
          <w:rStyle w:val="Hyperlink"/>
          <w:rFonts w:ascii="Times New Roman" w:hAnsi="Times New Roman" w:cs="Times New Roman"/>
          <w:color w:val="auto"/>
          <w:sz w:val="24"/>
          <w:szCs w:val="24"/>
          <w:u w:val="none"/>
        </w:rPr>
      </w:pPr>
    </w:p>
    <w:p w14:paraId="6767C0D0" w14:textId="36FB1D61"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w:t>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 xml:space="preserve">Hand delivery or </w:t>
      </w:r>
      <w:r w:rsidR="00926A7C">
        <w:rPr>
          <w:rFonts w:ascii="Times New Roman" w:hAnsi="Times New Roman" w:cs="Times New Roman"/>
          <w:color w:val="222222"/>
          <w:sz w:val="24"/>
          <w:szCs w:val="24"/>
        </w:rPr>
        <w:t>courier</w:t>
      </w:r>
      <w:r w:rsidR="00EE2785" w:rsidRPr="00EE2785">
        <w:rPr>
          <w:rFonts w:ascii="Times New Roman" w:hAnsi="Times New Roman" w:cs="Times New Roman"/>
          <w:color w:val="222222"/>
          <w:sz w:val="24"/>
          <w:szCs w:val="24"/>
        </w:rPr>
        <w:t xml:space="preserve">: </w:t>
      </w:r>
    </w:p>
    <w:p w14:paraId="125CCF25" w14:textId="345998AB"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NMFS</w:t>
      </w:r>
    </w:p>
    <w:p w14:paraId="0D838148" w14:textId="63E6CDFA"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Room 713, 709 West 9th Street  </w:t>
      </w:r>
    </w:p>
    <w:p w14:paraId="09035B89" w14:textId="5496FBE4"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Juneau, AK 99801</w:t>
      </w:r>
    </w:p>
    <w:p w14:paraId="34D5C88C" w14:textId="77777777" w:rsidR="00EE2785" w:rsidRDefault="00EE2785" w:rsidP="004B46EE">
      <w:pPr>
        <w:tabs>
          <w:tab w:val="left" w:pos="360"/>
          <w:tab w:val="left" w:pos="720"/>
          <w:tab w:val="left" w:pos="1080"/>
          <w:tab w:val="left" w:pos="1440"/>
        </w:tabs>
        <w:spacing w:after="0" w:line="240" w:lineRule="auto"/>
        <w:rPr>
          <w:rFonts w:ascii="Times New Roman" w:hAnsi="Times New Roman" w:cs="Times New Roman"/>
          <w:sz w:val="24"/>
          <w:szCs w:val="24"/>
        </w:rPr>
      </w:pPr>
    </w:p>
    <w:p w14:paraId="3826B44E" w14:textId="59D5ACCF" w:rsidR="00CD020C" w:rsidRPr="00FF4D53" w:rsidRDefault="00700842" w:rsidP="004B46EE">
      <w:pPr>
        <w:tabs>
          <w:tab w:val="left" w:pos="360"/>
          <w:tab w:val="left" w:pos="720"/>
          <w:tab w:val="left" w:pos="1080"/>
          <w:tab w:val="left" w:pos="1440"/>
        </w:tabs>
        <w:spacing w:after="0" w:line="240" w:lineRule="auto"/>
        <w:rPr>
          <w:rFonts w:ascii="Times New Roman" w:hAnsi="Times New Roman" w:cs="Times New Roman"/>
          <w:sz w:val="20"/>
          <w:szCs w:val="20"/>
        </w:rPr>
      </w:pPr>
      <w:r w:rsidRPr="00700842">
        <w:rPr>
          <w:rFonts w:ascii="Times New Roman" w:hAnsi="Times New Roman" w:cs="Times New Roman"/>
          <w:b/>
          <w:sz w:val="20"/>
          <w:szCs w:val="20"/>
        </w:rPr>
        <w:t>Application for Exemption from CR Crab</w:t>
      </w:r>
      <w:r>
        <w:rPr>
          <w:rFonts w:ascii="Times New Roman" w:hAnsi="Times New Roman" w:cs="Times New Roman"/>
          <w:b/>
          <w:sz w:val="20"/>
          <w:szCs w:val="20"/>
        </w:rPr>
        <w:t xml:space="preserve"> </w:t>
      </w:r>
      <w:r w:rsidR="00971F4C">
        <w:rPr>
          <w:rFonts w:ascii="Times New Roman" w:hAnsi="Times New Roman" w:cs="Times New Roman"/>
          <w:b/>
          <w:sz w:val="20"/>
          <w:szCs w:val="20"/>
        </w:rPr>
        <w:t xml:space="preserve">North or South </w:t>
      </w:r>
      <w:r>
        <w:rPr>
          <w:rFonts w:ascii="Times New Roman" w:hAnsi="Times New Roman" w:cs="Times New Roman"/>
          <w:b/>
          <w:sz w:val="20"/>
          <w:szCs w:val="20"/>
        </w:rPr>
        <w:t>Regional Delivery Requirements</w:t>
      </w:r>
    </w:p>
    <w:p w14:paraId="5D0C02F2" w14:textId="3249CE5E" w:rsidR="00D532D7" w:rsidRDefault="00690B26" w:rsidP="00AA0FD4">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p>
    <w:p w14:paraId="3AC9D1B0" w14:textId="0D48308F" w:rsidR="005221C6" w:rsidRDefault="005221C6"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5221C6">
        <w:rPr>
          <w:rFonts w:ascii="Times New Roman" w:hAnsi="Times New Roman" w:cs="Times New Roman"/>
          <w:sz w:val="20"/>
          <w:szCs w:val="20"/>
          <w:u w:val="single"/>
        </w:rPr>
        <w:t>Part I – Preseason Application</w:t>
      </w:r>
    </w:p>
    <w:p w14:paraId="7C47A949" w14:textId="77777777" w:rsidR="001038A6" w:rsidRDefault="001038A6" w:rsidP="001038A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Total number of applicants who have signed the preseason application</w:t>
      </w:r>
    </w:p>
    <w:p w14:paraId="63575E4E" w14:textId="591D83A8" w:rsidR="005221C6" w:rsidRPr="005221C6" w:rsidRDefault="005221C6"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Identif</w:t>
      </w:r>
      <w:r w:rsidR="00421106">
        <w:rPr>
          <w:rFonts w:ascii="Times New Roman" w:hAnsi="Times New Roman" w:cs="Times New Roman"/>
          <w:sz w:val="20"/>
          <w:szCs w:val="20"/>
        </w:rPr>
        <w:t>y each applicant</w:t>
      </w:r>
    </w:p>
    <w:p w14:paraId="29C9C981" w14:textId="5C50AB22" w:rsidR="00CD020C" w:rsidRDefault="005221C6"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t>Print name and NMFS Person ID</w:t>
      </w:r>
      <w:r w:rsidR="00D532D7">
        <w:rPr>
          <w:rFonts w:ascii="Times New Roman" w:hAnsi="Times New Roman" w:cs="Times New Roman"/>
          <w:sz w:val="20"/>
          <w:szCs w:val="20"/>
        </w:rPr>
        <w:t xml:space="preserve"> (if authorized representative, </w:t>
      </w:r>
      <w:r w:rsidR="00D532D7" w:rsidRPr="00D532D7">
        <w:rPr>
          <w:rFonts w:ascii="Times New Roman" w:hAnsi="Times New Roman" w:cs="Times New Roman"/>
          <w:b/>
          <w:sz w:val="20"/>
          <w:szCs w:val="20"/>
        </w:rPr>
        <w:t>attach</w:t>
      </w:r>
      <w:r w:rsidR="00D532D7">
        <w:rPr>
          <w:rFonts w:ascii="Times New Roman" w:hAnsi="Times New Roman" w:cs="Times New Roman"/>
          <w:sz w:val="20"/>
          <w:szCs w:val="20"/>
        </w:rPr>
        <w:t xml:space="preserve"> authorization)</w:t>
      </w:r>
      <w:r>
        <w:rPr>
          <w:rFonts w:ascii="Times New Roman" w:hAnsi="Times New Roman" w:cs="Times New Roman"/>
          <w:sz w:val="20"/>
          <w:szCs w:val="20"/>
        </w:rPr>
        <w:t xml:space="preserve"> </w:t>
      </w:r>
    </w:p>
    <w:p w14:paraId="3D44144F" w14:textId="1DC20ECC" w:rsidR="005221C6" w:rsidRDefault="005221C6"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t xml:space="preserve">Indicate type of </w:t>
      </w:r>
      <w:r w:rsidR="00421106">
        <w:rPr>
          <w:rFonts w:ascii="Times New Roman" w:hAnsi="Times New Roman" w:cs="Times New Roman"/>
          <w:sz w:val="20"/>
          <w:szCs w:val="20"/>
        </w:rPr>
        <w:t>applicant (select only one)</w:t>
      </w:r>
    </w:p>
    <w:p w14:paraId="35D4714D" w14:textId="320B5A56" w:rsidR="0035132F" w:rsidRDefault="0035132F"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Identify the CR crab fishery, IFQ amount, and IPQ amount subject to the framework agreement</w:t>
      </w:r>
    </w:p>
    <w:p w14:paraId="77CBE83F" w14:textId="38BE5A9D" w:rsidR="005221C6" w:rsidRDefault="00D532D7"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w:t>
      </w:r>
      <w:r w:rsidR="000539C1">
        <w:rPr>
          <w:rFonts w:ascii="Times New Roman" w:hAnsi="Times New Roman" w:cs="Times New Roman"/>
          <w:sz w:val="20"/>
          <w:szCs w:val="20"/>
        </w:rPr>
        <w:t>ffidavit</w:t>
      </w:r>
    </w:p>
    <w:p w14:paraId="78955407" w14:textId="1E8AF2E9" w:rsidR="0035132F" w:rsidRDefault="0035132F"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t>Check box to certify and affirm</w:t>
      </w:r>
    </w:p>
    <w:p w14:paraId="555D753A" w14:textId="79A6FCD8" w:rsidR="000539C1" w:rsidRDefault="000539C1" w:rsidP="0095245A">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t xml:space="preserve">Signature of </w:t>
      </w:r>
      <w:r w:rsidR="008A1FC9">
        <w:rPr>
          <w:rFonts w:ascii="Times New Roman" w:hAnsi="Times New Roman" w:cs="Times New Roman"/>
          <w:sz w:val="20"/>
          <w:szCs w:val="20"/>
        </w:rPr>
        <w:t xml:space="preserve">applicant and </w:t>
      </w:r>
      <w:r w:rsidR="00D532D7">
        <w:rPr>
          <w:rFonts w:ascii="Times New Roman" w:hAnsi="Times New Roman" w:cs="Times New Roman"/>
          <w:sz w:val="20"/>
          <w:szCs w:val="20"/>
        </w:rPr>
        <w:t>date signed</w:t>
      </w:r>
    </w:p>
    <w:p w14:paraId="7D671892" w14:textId="547ECA8F" w:rsidR="0000164E" w:rsidRDefault="0000164E" w:rsidP="00FF4D53">
      <w:pPr>
        <w:tabs>
          <w:tab w:val="left" w:pos="360"/>
          <w:tab w:val="left" w:pos="720"/>
          <w:tab w:val="left" w:pos="1080"/>
          <w:tab w:val="left" w:pos="1440"/>
        </w:tabs>
        <w:spacing w:after="0" w:line="240" w:lineRule="auto"/>
        <w:ind w:right="720"/>
        <w:rPr>
          <w:rFonts w:ascii="Times New Roman" w:hAnsi="Times New Roman" w:cs="Times New Roman"/>
          <w:sz w:val="20"/>
          <w:szCs w:val="20"/>
        </w:rPr>
      </w:pPr>
      <w:r w:rsidRPr="007C19C6">
        <w:rPr>
          <w:rFonts w:ascii="Times New Roman" w:hAnsi="Times New Roman" w:cs="Times New Roman"/>
          <w:sz w:val="20"/>
          <w:szCs w:val="20"/>
          <w:u w:val="single"/>
        </w:rPr>
        <w:t xml:space="preserve">Part II – </w:t>
      </w:r>
      <w:proofErr w:type="spellStart"/>
      <w:r w:rsidRPr="007C19C6">
        <w:rPr>
          <w:rFonts w:ascii="Times New Roman" w:hAnsi="Times New Roman" w:cs="Times New Roman"/>
          <w:sz w:val="20"/>
          <w:szCs w:val="20"/>
          <w:u w:val="single"/>
        </w:rPr>
        <w:t>Inseason</w:t>
      </w:r>
      <w:proofErr w:type="spellEnd"/>
      <w:r w:rsidRPr="007C19C6">
        <w:rPr>
          <w:rFonts w:ascii="Times New Roman" w:hAnsi="Times New Roman" w:cs="Times New Roman"/>
          <w:sz w:val="20"/>
          <w:szCs w:val="20"/>
          <w:u w:val="single"/>
        </w:rPr>
        <w:t xml:space="preserve"> </w:t>
      </w:r>
      <w:r w:rsidR="0095245A">
        <w:rPr>
          <w:rFonts w:ascii="Times New Roman" w:hAnsi="Times New Roman" w:cs="Times New Roman"/>
          <w:sz w:val="20"/>
          <w:szCs w:val="20"/>
          <w:u w:val="single"/>
        </w:rPr>
        <w:t xml:space="preserve">notice </w:t>
      </w:r>
      <w:r w:rsidR="0035132F">
        <w:rPr>
          <w:rFonts w:ascii="Times New Roman" w:hAnsi="Times New Roman" w:cs="Times New Roman"/>
          <w:sz w:val="20"/>
          <w:szCs w:val="20"/>
          <w:u w:val="single"/>
        </w:rPr>
        <w:t xml:space="preserve">of </w:t>
      </w:r>
      <w:r w:rsidRPr="007C19C6">
        <w:rPr>
          <w:rFonts w:ascii="Times New Roman" w:hAnsi="Times New Roman" w:cs="Times New Roman"/>
          <w:sz w:val="20"/>
          <w:szCs w:val="20"/>
          <w:u w:val="single"/>
        </w:rPr>
        <w:t>exemption</w:t>
      </w:r>
    </w:p>
    <w:p w14:paraId="77268575" w14:textId="6ED1186D" w:rsidR="00DE7CB2" w:rsidRDefault="00FF4D53"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FF4D53">
        <w:rPr>
          <w:rFonts w:ascii="Times New Roman" w:hAnsi="Times New Roman" w:cs="Times New Roman"/>
          <w:sz w:val="20"/>
          <w:szCs w:val="20"/>
        </w:rPr>
        <w:t xml:space="preserve">Total Number of Applicants who have signed this </w:t>
      </w:r>
      <w:r w:rsidR="0095245A">
        <w:rPr>
          <w:rFonts w:ascii="Times New Roman" w:hAnsi="Times New Roman" w:cs="Times New Roman"/>
          <w:sz w:val="20"/>
          <w:szCs w:val="20"/>
        </w:rPr>
        <w:t>i</w:t>
      </w:r>
      <w:r w:rsidRPr="00FF4D53">
        <w:rPr>
          <w:rFonts w:ascii="Times New Roman" w:hAnsi="Times New Roman" w:cs="Times New Roman"/>
          <w:sz w:val="20"/>
          <w:szCs w:val="20"/>
        </w:rPr>
        <w:t xml:space="preserve">nseason </w:t>
      </w:r>
      <w:r w:rsidR="0095245A">
        <w:rPr>
          <w:rFonts w:ascii="Times New Roman" w:hAnsi="Times New Roman" w:cs="Times New Roman"/>
          <w:sz w:val="20"/>
          <w:szCs w:val="20"/>
        </w:rPr>
        <w:t>notice</w:t>
      </w:r>
    </w:p>
    <w:p w14:paraId="1BDAD36A" w14:textId="7A6879DD" w:rsidR="00FF4D53" w:rsidRDefault="0095245A"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 xml:space="preserve">Enter </w:t>
      </w:r>
      <w:r w:rsidR="00DE7CB2">
        <w:rPr>
          <w:rFonts w:ascii="Times New Roman" w:hAnsi="Times New Roman" w:cs="Times New Roman"/>
          <w:sz w:val="20"/>
          <w:szCs w:val="20"/>
        </w:rPr>
        <w:t>the Preseason Application number assigned by NMFS</w:t>
      </w:r>
      <w:r w:rsidR="0000164E">
        <w:rPr>
          <w:rFonts w:ascii="Times New Roman" w:hAnsi="Times New Roman" w:cs="Times New Roman"/>
          <w:sz w:val="20"/>
          <w:szCs w:val="20"/>
        </w:rPr>
        <w:tab/>
      </w:r>
    </w:p>
    <w:p w14:paraId="34ED515D" w14:textId="15181D02" w:rsidR="0000164E" w:rsidRPr="005221C6" w:rsidRDefault="0000164E"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Identif</w:t>
      </w:r>
      <w:r w:rsidR="00DE7CB2">
        <w:rPr>
          <w:rFonts w:ascii="Times New Roman" w:hAnsi="Times New Roman" w:cs="Times New Roman"/>
          <w:sz w:val="20"/>
          <w:szCs w:val="20"/>
        </w:rPr>
        <w:t>y each applicant</w:t>
      </w:r>
    </w:p>
    <w:p w14:paraId="3942094E" w14:textId="77777777" w:rsidR="000977E9" w:rsidRDefault="0000164E" w:rsidP="000977E9">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t xml:space="preserve">Print name and NMFS Person ID </w:t>
      </w:r>
      <w:r w:rsidR="000977E9">
        <w:rPr>
          <w:rFonts w:ascii="Times New Roman" w:hAnsi="Times New Roman" w:cs="Times New Roman"/>
          <w:sz w:val="20"/>
          <w:szCs w:val="20"/>
        </w:rPr>
        <w:t xml:space="preserve">(if authorized representative, </w:t>
      </w:r>
      <w:r w:rsidR="000977E9" w:rsidRPr="00D532D7">
        <w:rPr>
          <w:rFonts w:ascii="Times New Roman" w:hAnsi="Times New Roman" w:cs="Times New Roman"/>
          <w:b/>
          <w:sz w:val="20"/>
          <w:szCs w:val="20"/>
        </w:rPr>
        <w:t>attach</w:t>
      </w:r>
      <w:r w:rsidR="000977E9">
        <w:rPr>
          <w:rFonts w:ascii="Times New Roman" w:hAnsi="Times New Roman" w:cs="Times New Roman"/>
          <w:sz w:val="20"/>
          <w:szCs w:val="20"/>
        </w:rPr>
        <w:t xml:space="preserve"> authorization) </w:t>
      </w:r>
    </w:p>
    <w:p w14:paraId="20F3FCFF" w14:textId="599B8117" w:rsidR="0000164E" w:rsidRDefault="0000164E"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t xml:space="preserve">Indicate type of </w:t>
      </w:r>
      <w:r w:rsidR="000A0A22">
        <w:rPr>
          <w:rFonts w:ascii="Times New Roman" w:hAnsi="Times New Roman" w:cs="Times New Roman"/>
          <w:sz w:val="20"/>
          <w:szCs w:val="20"/>
        </w:rPr>
        <w:t xml:space="preserve">applicant </w:t>
      </w:r>
      <w:r w:rsidR="00E66FA0">
        <w:rPr>
          <w:rFonts w:ascii="Times New Roman" w:hAnsi="Times New Roman" w:cs="Times New Roman"/>
          <w:sz w:val="20"/>
          <w:szCs w:val="20"/>
        </w:rPr>
        <w:t>(IFQ, IPQ, or community entity)</w:t>
      </w:r>
    </w:p>
    <w:p w14:paraId="4B3D83AD" w14:textId="5C0ADDE9" w:rsidR="0000164E" w:rsidRDefault="000A0A22"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sidR="00926A7C">
        <w:rPr>
          <w:rFonts w:ascii="Times New Roman" w:hAnsi="Times New Roman" w:cs="Times New Roman"/>
          <w:sz w:val="20"/>
          <w:szCs w:val="20"/>
        </w:rPr>
        <w:t xml:space="preserve">Identify </w:t>
      </w:r>
      <w:proofErr w:type="gramStart"/>
      <w:r w:rsidR="00926A7C">
        <w:rPr>
          <w:rFonts w:ascii="Times New Roman" w:hAnsi="Times New Roman" w:cs="Times New Roman"/>
          <w:sz w:val="20"/>
          <w:szCs w:val="20"/>
        </w:rPr>
        <w:t xml:space="preserve">the </w:t>
      </w:r>
      <w:r>
        <w:rPr>
          <w:rFonts w:ascii="Times New Roman" w:hAnsi="Times New Roman" w:cs="Times New Roman"/>
          <w:sz w:val="20"/>
          <w:szCs w:val="20"/>
        </w:rPr>
        <w:t xml:space="preserve"> </w:t>
      </w:r>
      <w:r w:rsidR="00C13250">
        <w:rPr>
          <w:rFonts w:ascii="Times New Roman" w:hAnsi="Times New Roman" w:cs="Times New Roman"/>
          <w:sz w:val="20"/>
          <w:szCs w:val="20"/>
        </w:rPr>
        <w:t>CR</w:t>
      </w:r>
      <w:proofErr w:type="gramEnd"/>
      <w:r w:rsidR="00C13250">
        <w:rPr>
          <w:rFonts w:ascii="Times New Roman" w:hAnsi="Times New Roman" w:cs="Times New Roman"/>
          <w:sz w:val="20"/>
          <w:szCs w:val="20"/>
        </w:rPr>
        <w:t xml:space="preserve"> crab fishery, IFQ amount, and IPQ amount for which the exemption is requested</w:t>
      </w:r>
    </w:p>
    <w:p w14:paraId="5D82E6DE" w14:textId="69AB21F8" w:rsidR="000A0A22" w:rsidRDefault="000A0A22" w:rsidP="007B421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1DFAD3E" w14:textId="7DE9094D" w:rsidR="0000164E" w:rsidRDefault="00C13250"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w:t>
      </w:r>
      <w:r w:rsidR="0000164E">
        <w:rPr>
          <w:rFonts w:ascii="Times New Roman" w:hAnsi="Times New Roman" w:cs="Times New Roman"/>
          <w:sz w:val="20"/>
          <w:szCs w:val="20"/>
        </w:rPr>
        <w:t>ffidavit</w:t>
      </w:r>
    </w:p>
    <w:p w14:paraId="44BC8264" w14:textId="381E1139" w:rsidR="00926A7C" w:rsidRDefault="00926A7C"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t>Check box to certify and affirm</w:t>
      </w:r>
    </w:p>
    <w:p w14:paraId="13345EB1" w14:textId="117427B0" w:rsidR="000977E9" w:rsidRDefault="00B51B57" w:rsidP="00B51B57">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sidR="000977E9">
        <w:rPr>
          <w:rFonts w:ascii="Times New Roman" w:hAnsi="Times New Roman" w:cs="Times New Roman"/>
          <w:sz w:val="20"/>
          <w:szCs w:val="20"/>
        </w:rPr>
        <w:t>Signature of applicant and date signed.</w:t>
      </w:r>
    </w:p>
    <w:p w14:paraId="243E5730" w14:textId="77777777" w:rsidR="00E17601" w:rsidRDefault="00E17601" w:rsidP="00792448">
      <w:pPr>
        <w:tabs>
          <w:tab w:val="left" w:pos="360"/>
          <w:tab w:val="left" w:pos="720"/>
          <w:tab w:val="left" w:pos="1440"/>
        </w:tabs>
        <w:spacing w:after="0" w:line="240" w:lineRule="auto"/>
        <w:ind w:right="720"/>
        <w:rPr>
          <w:rFonts w:ascii="Times New Roman" w:hAnsi="Times New Roman" w:cs="Times New Roman"/>
          <w:sz w:val="24"/>
          <w:szCs w:val="24"/>
        </w:rPr>
      </w:pPr>
    </w:p>
    <w:p w14:paraId="117FC684" w14:textId="77777777" w:rsidR="00F0474D" w:rsidRDefault="00953A0E" w:rsidP="00792448">
      <w:pPr>
        <w:tabs>
          <w:tab w:val="left" w:pos="360"/>
          <w:tab w:val="left" w:pos="720"/>
          <w:tab w:val="left" w:pos="1440"/>
        </w:tabs>
        <w:spacing w:after="0" w:line="240" w:lineRule="auto"/>
        <w:ind w:right="720"/>
        <w:rPr>
          <w:rFonts w:ascii="Times New Roman" w:hAnsi="Times New Roman" w:cs="Times New Roman"/>
          <w:sz w:val="24"/>
          <w:szCs w:val="24"/>
        </w:rPr>
      </w:pPr>
      <w:r w:rsidRPr="00953A0E">
        <w:rPr>
          <w:rFonts w:ascii="Times New Roman" w:hAnsi="Times New Roman" w:cs="Times New Roman"/>
          <w:sz w:val="24"/>
          <w:szCs w:val="24"/>
        </w:rPr>
        <w:t>During the 2009-2010 fishing season, nine entities held IFQ</w:t>
      </w:r>
      <w:r w:rsidR="009D1376">
        <w:rPr>
          <w:rFonts w:ascii="Times New Roman" w:hAnsi="Times New Roman" w:cs="Times New Roman"/>
          <w:sz w:val="24"/>
          <w:szCs w:val="24"/>
        </w:rPr>
        <w:t xml:space="preserve">, </w:t>
      </w:r>
      <w:r w:rsidRPr="00953A0E">
        <w:rPr>
          <w:rFonts w:ascii="Times New Roman" w:hAnsi="Times New Roman" w:cs="Times New Roman"/>
          <w:sz w:val="24"/>
          <w:szCs w:val="24"/>
        </w:rPr>
        <w:t>22 entities held IPQ</w:t>
      </w:r>
      <w:r w:rsidR="009D1376">
        <w:rPr>
          <w:rFonts w:ascii="Times New Roman" w:hAnsi="Times New Roman" w:cs="Times New Roman"/>
          <w:sz w:val="24"/>
          <w:szCs w:val="24"/>
        </w:rPr>
        <w:t>, and s</w:t>
      </w:r>
      <w:r w:rsidRPr="00953A0E">
        <w:rPr>
          <w:rFonts w:ascii="Times New Roman" w:hAnsi="Times New Roman" w:cs="Times New Roman"/>
          <w:sz w:val="24"/>
          <w:szCs w:val="24"/>
        </w:rPr>
        <w:t>ix small community entities</w:t>
      </w:r>
      <w:r w:rsidR="00792448">
        <w:rPr>
          <w:rFonts w:ascii="Times New Roman" w:hAnsi="Times New Roman" w:cs="Times New Roman"/>
          <w:sz w:val="24"/>
          <w:szCs w:val="24"/>
        </w:rPr>
        <w:t xml:space="preserve"> were subject to regional</w:t>
      </w:r>
      <w:r w:rsidR="006A1E4C">
        <w:rPr>
          <w:rFonts w:ascii="Times New Roman" w:hAnsi="Times New Roman" w:cs="Times New Roman"/>
          <w:sz w:val="24"/>
          <w:szCs w:val="24"/>
        </w:rPr>
        <w:t xml:space="preserve"> </w:t>
      </w:r>
      <w:r w:rsidR="00792448">
        <w:rPr>
          <w:rFonts w:ascii="Times New Roman" w:hAnsi="Times New Roman" w:cs="Times New Roman"/>
          <w:sz w:val="24"/>
          <w:szCs w:val="24"/>
        </w:rPr>
        <w:t xml:space="preserve">exemption.  </w:t>
      </w:r>
      <w:r w:rsidR="006A1E4C">
        <w:rPr>
          <w:rFonts w:ascii="Times New Roman" w:hAnsi="Times New Roman" w:cs="Times New Roman"/>
          <w:sz w:val="24"/>
          <w:szCs w:val="24"/>
        </w:rPr>
        <w:t>The e</w:t>
      </w:r>
      <w:r w:rsidR="00A77D91">
        <w:rPr>
          <w:rFonts w:ascii="Times New Roman" w:hAnsi="Times New Roman" w:cs="Times New Roman"/>
          <w:sz w:val="24"/>
          <w:szCs w:val="24"/>
        </w:rPr>
        <w:t xml:space="preserve">stimated number of respondents could be as much as </w:t>
      </w:r>
      <w:r w:rsidR="006A1E4C">
        <w:rPr>
          <w:rFonts w:ascii="Times New Roman" w:hAnsi="Times New Roman" w:cs="Times New Roman"/>
          <w:sz w:val="24"/>
          <w:szCs w:val="24"/>
        </w:rPr>
        <w:t>five</w:t>
      </w:r>
      <w:r w:rsidR="00A77D91">
        <w:rPr>
          <w:rFonts w:ascii="Times New Roman" w:hAnsi="Times New Roman" w:cs="Times New Roman"/>
          <w:sz w:val="24"/>
          <w:szCs w:val="24"/>
        </w:rPr>
        <w:t xml:space="preserve"> per year or as few as one, if </w:t>
      </w:r>
      <w:r w:rsidR="0034307A" w:rsidRPr="0034307A">
        <w:rPr>
          <w:rFonts w:ascii="Times New Roman" w:hAnsi="Times New Roman" w:cs="Times New Roman"/>
          <w:sz w:val="24"/>
          <w:szCs w:val="24"/>
        </w:rPr>
        <w:t>participants organize</w:t>
      </w:r>
      <w:r w:rsidR="00A77D91">
        <w:rPr>
          <w:rFonts w:ascii="Times New Roman" w:hAnsi="Times New Roman" w:cs="Times New Roman"/>
          <w:sz w:val="24"/>
          <w:szCs w:val="24"/>
        </w:rPr>
        <w:t>.  The medium number, three, is used in this analysis.</w:t>
      </w:r>
      <w:r w:rsidR="006A629F">
        <w:rPr>
          <w:rFonts w:ascii="Times New Roman" w:hAnsi="Times New Roman" w:cs="Times New Roman"/>
          <w:sz w:val="24"/>
          <w:szCs w:val="24"/>
        </w:rPr>
        <w:t xml:space="preserve">  </w:t>
      </w:r>
    </w:p>
    <w:p w14:paraId="184A08FE" w14:textId="77777777" w:rsidR="00F0474D" w:rsidRDefault="00F0474D" w:rsidP="00792448">
      <w:pPr>
        <w:tabs>
          <w:tab w:val="left" w:pos="360"/>
          <w:tab w:val="left" w:pos="720"/>
          <w:tab w:val="left" w:pos="1440"/>
        </w:tabs>
        <w:spacing w:after="0" w:line="240" w:lineRule="auto"/>
        <w:ind w:right="720"/>
        <w:rPr>
          <w:rFonts w:ascii="Times New Roman" w:hAnsi="Times New Roman" w:cs="Times New Roman"/>
          <w:sz w:val="24"/>
          <w:szCs w:val="24"/>
        </w:rPr>
      </w:pPr>
    </w:p>
    <w:p w14:paraId="06A38217" w14:textId="6DEF818E" w:rsidR="0034307A" w:rsidRDefault="006A629F" w:rsidP="00792448">
      <w:pPr>
        <w:tabs>
          <w:tab w:val="left" w:pos="360"/>
          <w:tab w:val="left" w:pos="720"/>
          <w:tab w:val="left" w:pos="1440"/>
        </w:tabs>
        <w:spacing w:after="0" w:line="240" w:lineRule="auto"/>
        <w:ind w:right="720"/>
        <w:rPr>
          <w:rFonts w:ascii="Times New Roman" w:hAnsi="Times New Roman" w:cs="Times New Roman"/>
          <w:sz w:val="24"/>
          <w:szCs w:val="24"/>
        </w:rPr>
      </w:pPr>
      <w:r w:rsidRPr="006A629F">
        <w:rPr>
          <w:rFonts w:ascii="Times New Roman" w:hAnsi="Times New Roman" w:cs="Times New Roman"/>
          <w:sz w:val="24"/>
          <w:szCs w:val="24"/>
        </w:rPr>
        <w:t>Normally, a rate of $25 per hour is used to estimate personnel costs.   However, a person of a higher pay grade or rate would be required to prepare the applications.</w:t>
      </w:r>
    </w:p>
    <w:p w14:paraId="49C261EE" w14:textId="77777777" w:rsidR="000D2D1E" w:rsidRDefault="000D2D1E" w:rsidP="006145E2">
      <w:pPr>
        <w:rPr>
          <w:rFonts w:ascii="Times New Roman" w:hAnsi="Times New Roman" w:cs="Times New Roman"/>
          <w:sz w:val="24"/>
          <w:szCs w:val="24"/>
        </w:rPr>
      </w:pPr>
    </w:p>
    <w:tbl>
      <w:tblPr>
        <w:tblW w:w="0" w:type="auto"/>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944"/>
      </w:tblGrid>
      <w:tr w:rsidR="003D65EB" w:rsidRPr="00D7184F" w14:paraId="78D0A10C" w14:textId="77777777" w:rsidTr="00E9236D">
        <w:trPr>
          <w:jc w:val="center"/>
        </w:trPr>
        <w:tc>
          <w:tcPr>
            <w:tcW w:w="5446" w:type="dxa"/>
            <w:gridSpan w:val="2"/>
          </w:tcPr>
          <w:p w14:paraId="4133BC6E" w14:textId="77777777" w:rsidR="003D65EB" w:rsidRPr="00D7184F" w:rsidRDefault="00E17601" w:rsidP="00E9236D">
            <w:pPr>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00E209D6">
              <w:rPr>
                <w:rFonts w:ascii="Times New Roman" w:hAnsi="Times New Roman" w:cs="Times New Roman"/>
                <w:sz w:val="20"/>
                <w:szCs w:val="20"/>
              </w:rPr>
              <w:br w:type="page"/>
            </w:r>
            <w:r w:rsidR="00E9236D">
              <w:rPr>
                <w:rFonts w:ascii="Times New Roman" w:hAnsi="Times New Roman" w:cs="Times New Roman"/>
                <w:b/>
                <w:sz w:val="20"/>
                <w:szCs w:val="20"/>
              </w:rPr>
              <w:t xml:space="preserve">Application for </w:t>
            </w:r>
            <w:r w:rsidR="00510855">
              <w:rPr>
                <w:rFonts w:ascii="Times New Roman" w:hAnsi="Times New Roman" w:cs="Times New Roman"/>
                <w:b/>
                <w:sz w:val="20"/>
                <w:szCs w:val="20"/>
              </w:rPr>
              <w:t xml:space="preserve">N or S </w:t>
            </w:r>
            <w:r w:rsidR="00E9236D">
              <w:rPr>
                <w:rFonts w:ascii="Times New Roman" w:hAnsi="Times New Roman" w:cs="Times New Roman"/>
                <w:b/>
                <w:sz w:val="20"/>
                <w:szCs w:val="20"/>
              </w:rPr>
              <w:t xml:space="preserve">Regional Exemption </w:t>
            </w:r>
            <w:r w:rsidR="003D65EB" w:rsidRPr="00D7184F">
              <w:rPr>
                <w:rFonts w:ascii="Times New Roman" w:hAnsi="Times New Roman" w:cs="Times New Roman"/>
                <w:b/>
                <w:sz w:val="20"/>
                <w:szCs w:val="20"/>
              </w:rPr>
              <w:t>, Respondent</w:t>
            </w:r>
          </w:p>
        </w:tc>
      </w:tr>
      <w:tr w:rsidR="003D65EB" w:rsidRPr="00D7184F" w14:paraId="2AE9F3DE" w14:textId="77777777" w:rsidTr="00E9236D">
        <w:trPr>
          <w:jc w:val="center"/>
        </w:trPr>
        <w:tc>
          <w:tcPr>
            <w:tcW w:w="4502" w:type="dxa"/>
          </w:tcPr>
          <w:p w14:paraId="76BF486F" w14:textId="77777777" w:rsidR="003D65EB" w:rsidRPr="00AF5BFB" w:rsidRDefault="003D65EB" w:rsidP="00DF2E07">
            <w:pPr>
              <w:spacing w:after="0" w:line="240" w:lineRule="auto"/>
              <w:rPr>
                <w:rFonts w:ascii="Times New Roman" w:hAnsi="Times New Roman" w:cs="Times New Roman"/>
                <w:b/>
                <w:sz w:val="20"/>
                <w:szCs w:val="20"/>
              </w:rPr>
            </w:pPr>
            <w:r w:rsidRPr="00AF5BFB">
              <w:rPr>
                <w:rFonts w:ascii="Times New Roman" w:hAnsi="Times New Roman" w:cs="Times New Roman"/>
                <w:b/>
                <w:sz w:val="20"/>
                <w:szCs w:val="20"/>
              </w:rPr>
              <w:t>Estimated number of respondents</w:t>
            </w:r>
          </w:p>
          <w:p w14:paraId="234ACCED" w14:textId="77777777" w:rsidR="003D65EB" w:rsidRPr="00027B2C" w:rsidRDefault="003D65EB" w:rsidP="00DF2E07">
            <w:pPr>
              <w:spacing w:after="0" w:line="240" w:lineRule="auto"/>
              <w:rPr>
                <w:rFonts w:ascii="Times New Roman" w:hAnsi="Times New Roman" w:cs="Times New Roman"/>
                <w:b/>
                <w:sz w:val="20"/>
                <w:szCs w:val="20"/>
              </w:rPr>
            </w:pPr>
            <w:r w:rsidRPr="00027B2C">
              <w:rPr>
                <w:rFonts w:ascii="Times New Roman" w:hAnsi="Times New Roman" w:cs="Times New Roman"/>
                <w:b/>
                <w:sz w:val="20"/>
                <w:szCs w:val="20"/>
              </w:rPr>
              <w:t>Total annual responses</w:t>
            </w:r>
            <w:r w:rsidR="00447934">
              <w:rPr>
                <w:rFonts w:ascii="Times New Roman" w:hAnsi="Times New Roman" w:cs="Times New Roman"/>
                <w:b/>
                <w:sz w:val="20"/>
                <w:szCs w:val="20"/>
              </w:rPr>
              <w:t xml:space="preserve"> </w:t>
            </w:r>
            <w:r w:rsidR="00447934" w:rsidRPr="00447934">
              <w:rPr>
                <w:rFonts w:ascii="Times New Roman" w:hAnsi="Times New Roman" w:cs="Times New Roman"/>
                <w:sz w:val="20"/>
                <w:szCs w:val="20"/>
              </w:rPr>
              <w:t>(total for Parts I &amp; II)</w:t>
            </w:r>
          </w:p>
          <w:p w14:paraId="07A46AA8" w14:textId="77777777" w:rsidR="003D65EB" w:rsidRPr="00027B2C" w:rsidRDefault="003D65EB" w:rsidP="00DF2E07">
            <w:pPr>
              <w:spacing w:after="0" w:line="240" w:lineRule="auto"/>
              <w:rPr>
                <w:rFonts w:ascii="Times New Roman" w:hAnsi="Times New Roman" w:cs="Times New Roman"/>
                <w:sz w:val="20"/>
                <w:szCs w:val="20"/>
              </w:rPr>
            </w:pPr>
            <w:r w:rsidRPr="00027B2C">
              <w:rPr>
                <w:rFonts w:ascii="Times New Roman" w:hAnsi="Times New Roman" w:cs="Times New Roman"/>
                <w:sz w:val="20"/>
                <w:szCs w:val="20"/>
              </w:rPr>
              <w:t xml:space="preserve">   Response per respondent =</w:t>
            </w:r>
            <w:r w:rsidR="00AF5BFB" w:rsidRPr="00027B2C">
              <w:rPr>
                <w:rFonts w:ascii="Times New Roman" w:hAnsi="Times New Roman" w:cs="Times New Roman"/>
                <w:sz w:val="20"/>
                <w:szCs w:val="20"/>
              </w:rPr>
              <w:t xml:space="preserve"> </w:t>
            </w:r>
            <w:r w:rsidR="007943EF">
              <w:rPr>
                <w:rFonts w:ascii="Times New Roman" w:hAnsi="Times New Roman" w:cs="Times New Roman"/>
                <w:sz w:val="20"/>
                <w:szCs w:val="20"/>
              </w:rPr>
              <w:t>1</w:t>
            </w:r>
            <w:r w:rsidRPr="00027B2C">
              <w:rPr>
                <w:rFonts w:ascii="Times New Roman" w:hAnsi="Times New Roman" w:cs="Times New Roman"/>
                <w:sz w:val="20"/>
                <w:szCs w:val="20"/>
              </w:rPr>
              <w:t xml:space="preserve"> </w:t>
            </w:r>
          </w:p>
          <w:p w14:paraId="499C583E" w14:textId="77777777" w:rsidR="003D65EB" w:rsidRPr="00027B2C" w:rsidRDefault="003D65EB" w:rsidP="00DF2E07">
            <w:pPr>
              <w:spacing w:after="0" w:line="240" w:lineRule="auto"/>
              <w:rPr>
                <w:rFonts w:ascii="Times New Roman" w:hAnsi="Times New Roman" w:cs="Times New Roman"/>
                <w:b/>
                <w:sz w:val="20"/>
                <w:szCs w:val="20"/>
              </w:rPr>
            </w:pPr>
            <w:r w:rsidRPr="00027B2C">
              <w:rPr>
                <w:rFonts w:ascii="Times New Roman" w:hAnsi="Times New Roman" w:cs="Times New Roman"/>
                <w:b/>
                <w:sz w:val="20"/>
                <w:szCs w:val="20"/>
              </w:rPr>
              <w:t>Total burden hours</w:t>
            </w:r>
          </w:p>
          <w:p w14:paraId="0DF2189F" w14:textId="77777777" w:rsidR="003D65EB" w:rsidRPr="00027B2C" w:rsidRDefault="003D65EB" w:rsidP="00DF2E07">
            <w:pPr>
              <w:spacing w:after="0" w:line="240" w:lineRule="auto"/>
              <w:rPr>
                <w:rFonts w:ascii="Times New Roman" w:hAnsi="Times New Roman" w:cs="Times New Roman"/>
                <w:b/>
                <w:sz w:val="20"/>
                <w:szCs w:val="20"/>
              </w:rPr>
            </w:pPr>
            <w:r w:rsidRPr="00027B2C">
              <w:rPr>
                <w:rFonts w:ascii="Times New Roman" w:hAnsi="Times New Roman" w:cs="Times New Roman"/>
                <w:b/>
                <w:sz w:val="20"/>
                <w:szCs w:val="20"/>
              </w:rPr>
              <w:t xml:space="preserve">   </w:t>
            </w:r>
            <w:r w:rsidRPr="00027B2C">
              <w:rPr>
                <w:rFonts w:ascii="Times New Roman" w:hAnsi="Times New Roman" w:cs="Times New Roman"/>
                <w:sz w:val="20"/>
                <w:szCs w:val="20"/>
              </w:rPr>
              <w:t>Time per response</w:t>
            </w:r>
            <w:r w:rsidRPr="00027B2C">
              <w:rPr>
                <w:rFonts w:ascii="Times New Roman" w:hAnsi="Times New Roman" w:cs="Times New Roman"/>
                <w:b/>
                <w:sz w:val="20"/>
                <w:szCs w:val="20"/>
              </w:rPr>
              <w:t xml:space="preserve"> </w:t>
            </w:r>
            <w:r w:rsidRPr="00027B2C">
              <w:rPr>
                <w:rFonts w:ascii="Times New Roman" w:hAnsi="Times New Roman" w:cs="Times New Roman"/>
                <w:sz w:val="20"/>
                <w:szCs w:val="20"/>
              </w:rPr>
              <w:t>=</w:t>
            </w:r>
            <w:r w:rsidR="00073955" w:rsidRPr="00027B2C">
              <w:rPr>
                <w:rFonts w:ascii="Times New Roman" w:hAnsi="Times New Roman" w:cs="Times New Roman"/>
                <w:sz w:val="20"/>
                <w:szCs w:val="20"/>
              </w:rPr>
              <w:t xml:space="preserve"> 2</w:t>
            </w:r>
            <w:r w:rsidR="00B90AD2" w:rsidRPr="00027B2C">
              <w:rPr>
                <w:rFonts w:ascii="Times New Roman" w:hAnsi="Times New Roman" w:cs="Times New Roman"/>
                <w:sz w:val="20"/>
                <w:szCs w:val="20"/>
              </w:rPr>
              <w:t>0</w:t>
            </w:r>
            <w:r w:rsidR="00073955" w:rsidRPr="00027B2C">
              <w:rPr>
                <w:rFonts w:ascii="Times New Roman" w:hAnsi="Times New Roman" w:cs="Times New Roman"/>
                <w:sz w:val="20"/>
                <w:szCs w:val="20"/>
              </w:rPr>
              <w:t xml:space="preserve"> hr</w:t>
            </w:r>
            <w:r w:rsidRPr="00027B2C">
              <w:rPr>
                <w:rFonts w:ascii="Times New Roman" w:hAnsi="Times New Roman" w:cs="Times New Roman"/>
                <w:sz w:val="20"/>
                <w:szCs w:val="20"/>
              </w:rPr>
              <w:t xml:space="preserve"> </w:t>
            </w:r>
            <w:r w:rsidR="00431149" w:rsidRPr="00027B2C">
              <w:rPr>
                <w:rFonts w:ascii="Times New Roman" w:hAnsi="Times New Roman" w:cs="Times New Roman"/>
                <w:sz w:val="20"/>
                <w:szCs w:val="20"/>
              </w:rPr>
              <w:t xml:space="preserve">total for </w:t>
            </w:r>
            <w:r w:rsidR="00E9236D" w:rsidRPr="00027B2C">
              <w:rPr>
                <w:rFonts w:ascii="Times New Roman" w:hAnsi="Times New Roman" w:cs="Times New Roman"/>
                <w:sz w:val="20"/>
                <w:szCs w:val="20"/>
              </w:rPr>
              <w:t>Parts I &amp; II</w:t>
            </w:r>
          </w:p>
          <w:p w14:paraId="1BA733ED" w14:textId="77777777" w:rsidR="003D65EB" w:rsidRPr="00027B2C" w:rsidRDefault="003D65EB" w:rsidP="00DF2E07">
            <w:pPr>
              <w:spacing w:after="0" w:line="240" w:lineRule="auto"/>
              <w:rPr>
                <w:rFonts w:ascii="Times New Roman" w:hAnsi="Times New Roman" w:cs="Times New Roman"/>
                <w:sz w:val="20"/>
                <w:szCs w:val="20"/>
              </w:rPr>
            </w:pPr>
            <w:r w:rsidRPr="00027B2C">
              <w:rPr>
                <w:rFonts w:ascii="Times New Roman" w:hAnsi="Times New Roman" w:cs="Times New Roman"/>
                <w:b/>
                <w:sz w:val="20"/>
                <w:szCs w:val="20"/>
              </w:rPr>
              <w:t xml:space="preserve">Total personnel cost </w:t>
            </w:r>
            <w:r w:rsidR="00B90AD2" w:rsidRPr="00027B2C">
              <w:rPr>
                <w:rFonts w:ascii="Times New Roman" w:hAnsi="Times New Roman" w:cs="Times New Roman"/>
                <w:sz w:val="20"/>
                <w:szCs w:val="20"/>
              </w:rPr>
              <w:t>($</w:t>
            </w:r>
            <w:r w:rsidR="00047C3C" w:rsidRPr="00027B2C">
              <w:rPr>
                <w:rFonts w:ascii="Times New Roman" w:hAnsi="Times New Roman" w:cs="Times New Roman"/>
                <w:sz w:val="20"/>
                <w:szCs w:val="20"/>
              </w:rPr>
              <w:t>7</w:t>
            </w:r>
            <w:r w:rsidR="00B90AD2" w:rsidRPr="00027B2C">
              <w:rPr>
                <w:rFonts w:ascii="Times New Roman" w:hAnsi="Times New Roman" w:cs="Times New Roman"/>
                <w:sz w:val="20"/>
                <w:szCs w:val="20"/>
              </w:rPr>
              <w:t>5/hr)</w:t>
            </w:r>
          </w:p>
          <w:p w14:paraId="787FCC5B" w14:textId="77777777" w:rsidR="003D65EB" w:rsidRPr="00027B2C" w:rsidRDefault="003D65EB" w:rsidP="00DF2E07">
            <w:pPr>
              <w:spacing w:after="0" w:line="240" w:lineRule="auto"/>
              <w:rPr>
                <w:rFonts w:ascii="Times New Roman" w:hAnsi="Times New Roman" w:cs="Times New Roman"/>
                <w:sz w:val="20"/>
                <w:szCs w:val="20"/>
              </w:rPr>
            </w:pPr>
            <w:r w:rsidRPr="00027B2C">
              <w:rPr>
                <w:rFonts w:ascii="Times New Roman" w:hAnsi="Times New Roman" w:cs="Times New Roman"/>
                <w:b/>
                <w:sz w:val="20"/>
                <w:szCs w:val="20"/>
              </w:rPr>
              <w:t xml:space="preserve">Total miscellaneous costs </w:t>
            </w:r>
            <w:r w:rsidR="00E9236D" w:rsidRPr="00027B2C">
              <w:rPr>
                <w:rFonts w:ascii="Times New Roman" w:hAnsi="Times New Roman" w:cs="Times New Roman"/>
                <w:sz w:val="20"/>
                <w:szCs w:val="20"/>
              </w:rPr>
              <w:t>(</w:t>
            </w:r>
            <w:r w:rsidR="00856E5F">
              <w:rPr>
                <w:rFonts w:ascii="Times New Roman" w:hAnsi="Times New Roman" w:cs="Times New Roman"/>
                <w:sz w:val="20"/>
                <w:szCs w:val="20"/>
              </w:rPr>
              <w:t>4.95</w:t>
            </w:r>
            <w:r w:rsidR="00E9236D" w:rsidRPr="00027B2C">
              <w:rPr>
                <w:rFonts w:ascii="Times New Roman" w:hAnsi="Times New Roman" w:cs="Times New Roman"/>
                <w:sz w:val="20"/>
                <w:szCs w:val="20"/>
              </w:rPr>
              <w:t>)</w:t>
            </w:r>
          </w:p>
          <w:p w14:paraId="59CFC747" w14:textId="77777777" w:rsidR="003D65EB" w:rsidRPr="00027B2C" w:rsidRDefault="003D65EB" w:rsidP="00DF2E07">
            <w:pPr>
              <w:spacing w:after="0" w:line="240" w:lineRule="auto"/>
              <w:rPr>
                <w:rFonts w:ascii="Times New Roman" w:hAnsi="Times New Roman" w:cs="Times New Roman"/>
                <w:sz w:val="20"/>
                <w:szCs w:val="20"/>
              </w:rPr>
            </w:pPr>
            <w:r w:rsidRPr="00027B2C">
              <w:rPr>
                <w:rFonts w:ascii="Times New Roman" w:hAnsi="Times New Roman" w:cs="Times New Roman"/>
                <w:sz w:val="20"/>
                <w:szCs w:val="20"/>
              </w:rPr>
              <w:t xml:space="preserve">   Photocopy </w:t>
            </w:r>
            <w:r w:rsidR="00E9236D" w:rsidRPr="00027B2C">
              <w:rPr>
                <w:rFonts w:ascii="Times New Roman" w:hAnsi="Times New Roman" w:cs="Times New Roman"/>
                <w:sz w:val="20"/>
                <w:szCs w:val="20"/>
              </w:rPr>
              <w:t xml:space="preserve"> </w:t>
            </w:r>
            <w:r w:rsidR="00047C3C" w:rsidRPr="00027B2C">
              <w:rPr>
                <w:rFonts w:ascii="Times New Roman" w:hAnsi="Times New Roman" w:cs="Times New Roman"/>
                <w:sz w:val="20"/>
                <w:szCs w:val="20"/>
              </w:rPr>
              <w:t xml:space="preserve">(0.05 x 15 pp x </w:t>
            </w:r>
            <w:r w:rsidR="00856E5F">
              <w:rPr>
                <w:rFonts w:ascii="Times New Roman" w:hAnsi="Times New Roman" w:cs="Times New Roman"/>
                <w:sz w:val="20"/>
                <w:szCs w:val="20"/>
              </w:rPr>
              <w:t>3</w:t>
            </w:r>
            <w:r w:rsidR="00E209D6" w:rsidRPr="00027B2C">
              <w:rPr>
                <w:rFonts w:ascii="Times New Roman" w:hAnsi="Times New Roman" w:cs="Times New Roman"/>
                <w:sz w:val="20"/>
                <w:szCs w:val="20"/>
              </w:rPr>
              <w:t xml:space="preserve"> = </w:t>
            </w:r>
            <w:r w:rsidR="00856E5F">
              <w:rPr>
                <w:rFonts w:ascii="Times New Roman" w:hAnsi="Times New Roman" w:cs="Times New Roman"/>
                <w:sz w:val="20"/>
                <w:szCs w:val="20"/>
              </w:rPr>
              <w:t>2.25</w:t>
            </w:r>
            <w:r w:rsidR="00E209D6" w:rsidRPr="00027B2C">
              <w:rPr>
                <w:rFonts w:ascii="Times New Roman" w:hAnsi="Times New Roman" w:cs="Times New Roman"/>
                <w:sz w:val="20"/>
                <w:szCs w:val="20"/>
              </w:rPr>
              <w:t>)</w:t>
            </w:r>
          </w:p>
          <w:p w14:paraId="131CD12D" w14:textId="77777777" w:rsidR="003D65EB" w:rsidRPr="00D7184F" w:rsidRDefault="003D65EB" w:rsidP="00856E5F">
            <w:pPr>
              <w:spacing w:after="0" w:line="240" w:lineRule="auto"/>
              <w:rPr>
                <w:rFonts w:ascii="Times New Roman" w:hAnsi="Times New Roman" w:cs="Times New Roman"/>
                <w:b/>
                <w:sz w:val="20"/>
                <w:szCs w:val="20"/>
              </w:rPr>
            </w:pPr>
            <w:r w:rsidRPr="00027B2C">
              <w:rPr>
                <w:rFonts w:ascii="Times New Roman" w:hAnsi="Times New Roman" w:cs="Times New Roman"/>
                <w:sz w:val="20"/>
                <w:szCs w:val="20"/>
              </w:rPr>
              <w:t xml:space="preserve">   Postage </w:t>
            </w:r>
            <w:r w:rsidR="00E9236D" w:rsidRPr="00027B2C">
              <w:rPr>
                <w:rFonts w:ascii="Times New Roman" w:hAnsi="Times New Roman" w:cs="Times New Roman"/>
                <w:sz w:val="20"/>
                <w:szCs w:val="20"/>
              </w:rPr>
              <w:t xml:space="preserve">(0.90 x </w:t>
            </w:r>
            <w:r w:rsidR="00856E5F">
              <w:rPr>
                <w:rFonts w:ascii="Times New Roman" w:hAnsi="Times New Roman" w:cs="Times New Roman"/>
                <w:sz w:val="20"/>
                <w:szCs w:val="20"/>
              </w:rPr>
              <w:t>3</w:t>
            </w:r>
            <w:r w:rsidR="00E9236D" w:rsidRPr="00027B2C">
              <w:rPr>
                <w:rFonts w:ascii="Times New Roman" w:hAnsi="Times New Roman" w:cs="Times New Roman"/>
                <w:sz w:val="20"/>
                <w:szCs w:val="20"/>
              </w:rPr>
              <w:t xml:space="preserve"> = </w:t>
            </w:r>
            <w:r w:rsidR="00856E5F">
              <w:rPr>
                <w:rFonts w:ascii="Times New Roman" w:hAnsi="Times New Roman" w:cs="Times New Roman"/>
                <w:sz w:val="20"/>
                <w:szCs w:val="20"/>
              </w:rPr>
              <w:t>2.70</w:t>
            </w:r>
            <w:r w:rsidR="00E9236D" w:rsidRPr="00027B2C">
              <w:rPr>
                <w:rFonts w:ascii="Times New Roman" w:hAnsi="Times New Roman" w:cs="Times New Roman"/>
                <w:sz w:val="20"/>
                <w:szCs w:val="20"/>
              </w:rPr>
              <w:t>)</w:t>
            </w:r>
          </w:p>
        </w:tc>
        <w:tc>
          <w:tcPr>
            <w:tcW w:w="944" w:type="dxa"/>
          </w:tcPr>
          <w:p w14:paraId="539171C8" w14:textId="77777777" w:rsidR="003D65EB" w:rsidRPr="00027B2C" w:rsidRDefault="00447934" w:rsidP="00DF2E0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0DC6D59C" w14:textId="77777777" w:rsidR="00A77D91" w:rsidRPr="00027B2C" w:rsidRDefault="007943EF" w:rsidP="00DF2E0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1FFD6DE2" w14:textId="77777777" w:rsidR="00AF5BFB" w:rsidRPr="00027B2C" w:rsidRDefault="00AF5BFB" w:rsidP="00DF2E07">
            <w:pPr>
              <w:spacing w:after="0" w:line="240" w:lineRule="auto"/>
              <w:jc w:val="right"/>
              <w:rPr>
                <w:rFonts w:ascii="Times New Roman" w:hAnsi="Times New Roman" w:cs="Times New Roman"/>
                <w:b/>
                <w:sz w:val="20"/>
                <w:szCs w:val="20"/>
              </w:rPr>
            </w:pPr>
          </w:p>
          <w:p w14:paraId="586D3105" w14:textId="77777777" w:rsidR="00B90AD2" w:rsidRPr="00027B2C" w:rsidRDefault="007943EF" w:rsidP="00DF2E0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w:t>
            </w:r>
            <w:r w:rsidR="00F3436E" w:rsidRPr="00027B2C">
              <w:rPr>
                <w:rFonts w:ascii="Times New Roman" w:hAnsi="Times New Roman" w:cs="Times New Roman"/>
                <w:b/>
                <w:sz w:val="20"/>
                <w:szCs w:val="20"/>
              </w:rPr>
              <w:t>0</w:t>
            </w:r>
            <w:r w:rsidR="00B90AD2" w:rsidRPr="00027B2C">
              <w:rPr>
                <w:rFonts w:ascii="Times New Roman" w:hAnsi="Times New Roman" w:cs="Times New Roman"/>
                <w:b/>
                <w:sz w:val="20"/>
                <w:szCs w:val="20"/>
              </w:rPr>
              <w:t xml:space="preserve"> hr</w:t>
            </w:r>
          </w:p>
          <w:p w14:paraId="6FFE7650" w14:textId="77777777" w:rsidR="00B90AD2" w:rsidRPr="00027B2C" w:rsidRDefault="00B90AD2" w:rsidP="00DF2E07">
            <w:pPr>
              <w:spacing w:after="0" w:line="240" w:lineRule="auto"/>
              <w:jc w:val="right"/>
              <w:rPr>
                <w:rFonts w:ascii="Times New Roman" w:hAnsi="Times New Roman" w:cs="Times New Roman"/>
                <w:b/>
                <w:sz w:val="20"/>
                <w:szCs w:val="20"/>
              </w:rPr>
            </w:pPr>
          </w:p>
          <w:p w14:paraId="100DD1AD" w14:textId="77777777" w:rsidR="00047C3C" w:rsidRPr="00027B2C" w:rsidRDefault="00047C3C" w:rsidP="00DF2E07">
            <w:pPr>
              <w:spacing w:after="0" w:line="240" w:lineRule="auto"/>
              <w:jc w:val="right"/>
              <w:rPr>
                <w:rFonts w:ascii="Times New Roman" w:hAnsi="Times New Roman" w:cs="Times New Roman"/>
                <w:b/>
                <w:sz w:val="20"/>
                <w:szCs w:val="20"/>
              </w:rPr>
            </w:pPr>
            <w:r w:rsidRPr="00027B2C">
              <w:rPr>
                <w:rFonts w:ascii="Times New Roman" w:hAnsi="Times New Roman" w:cs="Times New Roman"/>
                <w:b/>
                <w:sz w:val="20"/>
                <w:szCs w:val="20"/>
              </w:rPr>
              <w:t>$</w:t>
            </w:r>
            <w:r w:rsidR="007943EF">
              <w:rPr>
                <w:rFonts w:ascii="Times New Roman" w:hAnsi="Times New Roman" w:cs="Times New Roman"/>
                <w:b/>
                <w:sz w:val="20"/>
                <w:szCs w:val="20"/>
              </w:rPr>
              <w:t>4,500</w:t>
            </w:r>
          </w:p>
          <w:p w14:paraId="7D31A200" w14:textId="77777777" w:rsidR="00047C3C" w:rsidRPr="00027B2C" w:rsidRDefault="0000164E" w:rsidP="00DF2E07">
            <w:pPr>
              <w:spacing w:after="0" w:line="240" w:lineRule="auto"/>
              <w:jc w:val="right"/>
              <w:rPr>
                <w:rFonts w:ascii="Times New Roman" w:hAnsi="Times New Roman" w:cs="Times New Roman"/>
                <w:b/>
                <w:sz w:val="20"/>
                <w:szCs w:val="20"/>
              </w:rPr>
            </w:pPr>
            <w:r w:rsidRPr="00027B2C">
              <w:rPr>
                <w:rFonts w:ascii="Times New Roman" w:hAnsi="Times New Roman" w:cs="Times New Roman"/>
                <w:b/>
                <w:sz w:val="20"/>
                <w:szCs w:val="20"/>
              </w:rPr>
              <w:t>$</w:t>
            </w:r>
            <w:r w:rsidR="00856E5F">
              <w:rPr>
                <w:rFonts w:ascii="Times New Roman" w:hAnsi="Times New Roman" w:cs="Times New Roman"/>
                <w:b/>
                <w:sz w:val="20"/>
                <w:szCs w:val="20"/>
              </w:rPr>
              <w:t>5</w:t>
            </w:r>
          </w:p>
          <w:p w14:paraId="7420D721" w14:textId="77777777" w:rsidR="00B90AD2" w:rsidRPr="00AF5BFB" w:rsidRDefault="00B90AD2" w:rsidP="00DF2E07">
            <w:pPr>
              <w:spacing w:after="0" w:line="240" w:lineRule="auto"/>
              <w:jc w:val="right"/>
              <w:rPr>
                <w:rFonts w:ascii="Times New Roman" w:hAnsi="Times New Roman" w:cs="Times New Roman"/>
                <w:b/>
                <w:sz w:val="20"/>
                <w:szCs w:val="20"/>
              </w:rPr>
            </w:pPr>
          </w:p>
        </w:tc>
      </w:tr>
    </w:tbl>
    <w:p w14:paraId="6C3D4E42" w14:textId="3F438852" w:rsidR="00F0474D" w:rsidRDefault="00F0474D" w:rsidP="00DF2E07">
      <w:pPr>
        <w:spacing w:after="0" w:line="240" w:lineRule="auto"/>
        <w:rPr>
          <w:rFonts w:ascii="Times New Roman" w:hAnsi="Times New Roman" w:cs="Times New Roman"/>
          <w:sz w:val="20"/>
          <w:szCs w:val="20"/>
        </w:rPr>
      </w:pPr>
    </w:p>
    <w:tbl>
      <w:tblPr>
        <w:tblW w:w="0" w:type="auto"/>
        <w:jc w:val="center"/>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9"/>
        <w:gridCol w:w="898"/>
      </w:tblGrid>
      <w:tr w:rsidR="003D65EB" w:rsidRPr="00D7184F" w14:paraId="45F54AEA" w14:textId="77777777" w:rsidTr="0000164E">
        <w:trPr>
          <w:jc w:val="center"/>
        </w:trPr>
        <w:tc>
          <w:tcPr>
            <w:tcW w:w="5397" w:type="dxa"/>
            <w:gridSpan w:val="2"/>
          </w:tcPr>
          <w:p w14:paraId="06F0262D" w14:textId="77777777" w:rsidR="003D65EB" w:rsidRPr="00D7184F" w:rsidRDefault="005335C8" w:rsidP="000757B5">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w:t>
            </w:r>
            <w:r w:rsidR="000757B5">
              <w:rPr>
                <w:rFonts w:ascii="Times New Roman" w:hAnsi="Times New Roman" w:cs="Times New Roman"/>
                <w:b/>
                <w:sz w:val="20"/>
                <w:szCs w:val="20"/>
              </w:rPr>
              <w:t xml:space="preserve">on </w:t>
            </w:r>
            <w:r w:rsidR="001D4D1E">
              <w:rPr>
                <w:rFonts w:ascii="Times New Roman" w:hAnsi="Times New Roman" w:cs="Times New Roman"/>
                <w:b/>
                <w:sz w:val="20"/>
                <w:szCs w:val="20"/>
              </w:rPr>
              <w:t xml:space="preserve"> for </w:t>
            </w:r>
            <w:r w:rsidR="00510855">
              <w:rPr>
                <w:rFonts w:ascii="Times New Roman" w:hAnsi="Times New Roman" w:cs="Times New Roman"/>
                <w:b/>
                <w:sz w:val="20"/>
                <w:szCs w:val="20"/>
              </w:rPr>
              <w:t xml:space="preserve">N or S </w:t>
            </w:r>
            <w:r w:rsidR="001D4D1E">
              <w:rPr>
                <w:rFonts w:ascii="Times New Roman" w:hAnsi="Times New Roman" w:cs="Times New Roman"/>
                <w:b/>
                <w:sz w:val="20"/>
                <w:szCs w:val="20"/>
              </w:rPr>
              <w:t>Regional Exemption</w:t>
            </w:r>
            <w:r w:rsidR="003D65EB" w:rsidRPr="00D7184F">
              <w:rPr>
                <w:rFonts w:ascii="Times New Roman" w:hAnsi="Times New Roman" w:cs="Times New Roman"/>
                <w:b/>
                <w:sz w:val="20"/>
                <w:szCs w:val="20"/>
              </w:rPr>
              <w:t>,  Federal Government</w:t>
            </w:r>
          </w:p>
        </w:tc>
      </w:tr>
      <w:tr w:rsidR="003D65EB" w:rsidRPr="00D7184F" w14:paraId="33CE7750" w14:textId="77777777" w:rsidTr="0000164E">
        <w:trPr>
          <w:jc w:val="center"/>
        </w:trPr>
        <w:tc>
          <w:tcPr>
            <w:tcW w:w="4499" w:type="dxa"/>
          </w:tcPr>
          <w:p w14:paraId="6E47C02E" w14:textId="77777777" w:rsidR="003D65EB" w:rsidRPr="00D7184F" w:rsidRDefault="003D65EB"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51A4A85C" w14:textId="77777777" w:rsidR="003D65EB" w:rsidRPr="00D7184F" w:rsidRDefault="003D65EB"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burden hours </w:t>
            </w:r>
            <w:r>
              <w:rPr>
                <w:rFonts w:ascii="Times New Roman" w:hAnsi="Times New Roman" w:cs="Times New Roman"/>
                <w:sz w:val="20"/>
                <w:szCs w:val="20"/>
              </w:rPr>
              <w:t xml:space="preserve">= </w:t>
            </w:r>
            <w:r w:rsidR="000C6D5A">
              <w:rPr>
                <w:rFonts w:ascii="Times New Roman" w:hAnsi="Times New Roman" w:cs="Times New Roman"/>
                <w:sz w:val="20"/>
                <w:szCs w:val="20"/>
              </w:rPr>
              <w:t>2 hr</w:t>
            </w:r>
          </w:p>
          <w:p w14:paraId="34DBB0CE" w14:textId="77777777" w:rsidR="003D65EB" w:rsidRPr="00D7184F" w:rsidRDefault="003D65EB"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0C6D5A">
              <w:rPr>
                <w:rFonts w:ascii="Times New Roman" w:hAnsi="Times New Roman" w:cs="Times New Roman"/>
                <w:sz w:val="20"/>
                <w:szCs w:val="20"/>
              </w:rPr>
              <w:t xml:space="preserve"> ($25/hr)</w:t>
            </w:r>
          </w:p>
          <w:p w14:paraId="6B1AB170" w14:textId="77777777" w:rsidR="003D65EB" w:rsidRPr="00D7184F" w:rsidRDefault="003D65EB"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Total miscellaneous cost</w:t>
            </w:r>
            <w:r w:rsidRPr="00D7184F">
              <w:rPr>
                <w:rFonts w:ascii="Times New Roman" w:hAnsi="Times New Roman" w:cs="Times New Roman"/>
                <w:sz w:val="20"/>
                <w:szCs w:val="20"/>
              </w:rPr>
              <w:t xml:space="preserve">   </w:t>
            </w:r>
          </w:p>
        </w:tc>
        <w:tc>
          <w:tcPr>
            <w:tcW w:w="898" w:type="dxa"/>
          </w:tcPr>
          <w:p w14:paraId="7A161763" w14:textId="77777777" w:rsidR="003D65EB" w:rsidRPr="00027B2C" w:rsidRDefault="00422731"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3C8C1AFD" w14:textId="77777777" w:rsidR="000C6D5A" w:rsidRPr="00027B2C" w:rsidRDefault="00422731"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w:t>
            </w:r>
            <w:r w:rsidR="000C6D5A" w:rsidRPr="00027B2C">
              <w:rPr>
                <w:rFonts w:ascii="Times New Roman" w:hAnsi="Times New Roman" w:cs="Times New Roman"/>
                <w:b/>
                <w:sz w:val="20"/>
                <w:szCs w:val="20"/>
              </w:rPr>
              <w:t xml:space="preserve"> hr</w:t>
            </w:r>
          </w:p>
          <w:p w14:paraId="65F436A5" w14:textId="77777777" w:rsidR="000C6D5A" w:rsidRPr="00027B2C" w:rsidRDefault="000C6D5A" w:rsidP="0019113B">
            <w:pPr>
              <w:spacing w:after="0" w:line="240" w:lineRule="auto"/>
              <w:jc w:val="right"/>
              <w:rPr>
                <w:rFonts w:ascii="Times New Roman" w:hAnsi="Times New Roman" w:cs="Times New Roman"/>
                <w:b/>
                <w:sz w:val="20"/>
                <w:szCs w:val="20"/>
              </w:rPr>
            </w:pPr>
            <w:r w:rsidRPr="00027B2C">
              <w:rPr>
                <w:rFonts w:ascii="Times New Roman" w:hAnsi="Times New Roman" w:cs="Times New Roman"/>
                <w:b/>
                <w:sz w:val="20"/>
                <w:szCs w:val="20"/>
              </w:rPr>
              <w:t>$1</w:t>
            </w:r>
            <w:r w:rsidR="00422731">
              <w:rPr>
                <w:rFonts w:ascii="Times New Roman" w:hAnsi="Times New Roman" w:cs="Times New Roman"/>
                <w:b/>
                <w:sz w:val="20"/>
                <w:szCs w:val="20"/>
              </w:rPr>
              <w:t>5</w:t>
            </w:r>
            <w:r w:rsidR="009A3C8C" w:rsidRPr="00027B2C">
              <w:rPr>
                <w:rFonts w:ascii="Times New Roman" w:hAnsi="Times New Roman" w:cs="Times New Roman"/>
                <w:b/>
                <w:sz w:val="20"/>
                <w:szCs w:val="20"/>
              </w:rPr>
              <w:t>0</w:t>
            </w:r>
          </w:p>
          <w:p w14:paraId="64E156DE" w14:textId="77777777" w:rsidR="000C6D5A" w:rsidRPr="00D7184F" w:rsidRDefault="000C6D5A" w:rsidP="000C6D5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78FE1C8C" w14:textId="77777777" w:rsidR="009544AB" w:rsidRDefault="009544AB" w:rsidP="0019113B">
      <w:pPr>
        <w:tabs>
          <w:tab w:val="left" w:pos="360"/>
          <w:tab w:val="left" w:pos="1080"/>
        </w:tabs>
        <w:spacing w:after="0" w:line="240" w:lineRule="auto"/>
        <w:rPr>
          <w:rFonts w:ascii="Times New Roman" w:hAnsi="Times New Roman" w:cs="Times New Roman"/>
          <w:b/>
          <w:sz w:val="24"/>
          <w:szCs w:val="24"/>
        </w:rPr>
      </w:pPr>
    </w:p>
    <w:p w14:paraId="12C40AC9" w14:textId="7BA37CC7" w:rsidR="00561818" w:rsidRDefault="00561818" w:rsidP="0019113B">
      <w:pPr>
        <w:tabs>
          <w:tab w:val="left" w:pos="36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b.  </w:t>
      </w:r>
      <w:r w:rsidRPr="00561818">
        <w:rPr>
          <w:rFonts w:ascii="Times New Roman" w:hAnsi="Times New Roman" w:cs="Times New Roman"/>
          <w:b/>
          <w:sz w:val="24"/>
          <w:szCs w:val="24"/>
        </w:rPr>
        <w:t>CDQ</w:t>
      </w:r>
      <w:proofErr w:type="gramEnd"/>
      <w:r w:rsidRPr="00561818">
        <w:rPr>
          <w:rFonts w:ascii="Times New Roman" w:hAnsi="Times New Roman" w:cs="Times New Roman"/>
          <w:b/>
          <w:sz w:val="24"/>
          <w:szCs w:val="24"/>
        </w:rPr>
        <w:t xml:space="preserve"> group </w:t>
      </w:r>
      <w:r w:rsidR="00522B79">
        <w:rPr>
          <w:rFonts w:ascii="Times New Roman" w:hAnsi="Times New Roman" w:cs="Times New Roman"/>
          <w:b/>
          <w:sz w:val="24"/>
          <w:szCs w:val="24"/>
        </w:rPr>
        <w:t xml:space="preserve">notification of </w:t>
      </w:r>
      <w:r w:rsidRPr="00561818">
        <w:rPr>
          <w:rFonts w:ascii="Times New Roman" w:hAnsi="Times New Roman" w:cs="Times New Roman"/>
          <w:b/>
          <w:sz w:val="24"/>
          <w:szCs w:val="24"/>
        </w:rPr>
        <w:t>community representative</w:t>
      </w:r>
      <w:r w:rsidR="00903735">
        <w:rPr>
          <w:rFonts w:ascii="Times New Roman" w:hAnsi="Times New Roman" w:cs="Times New Roman"/>
          <w:b/>
          <w:sz w:val="24"/>
          <w:szCs w:val="24"/>
        </w:rPr>
        <w:t xml:space="preserve">  [NEW]</w:t>
      </w:r>
    </w:p>
    <w:p w14:paraId="05DE88E1" w14:textId="77777777" w:rsidR="006C5410" w:rsidRDefault="006C5410" w:rsidP="0019113B">
      <w:pPr>
        <w:tabs>
          <w:tab w:val="left" w:pos="360"/>
          <w:tab w:val="left" w:pos="1080"/>
        </w:tabs>
        <w:spacing w:after="0" w:line="240" w:lineRule="auto"/>
        <w:rPr>
          <w:rFonts w:ascii="Times New Roman" w:hAnsi="Times New Roman" w:cs="Times New Roman"/>
          <w:b/>
          <w:sz w:val="24"/>
          <w:szCs w:val="24"/>
        </w:rPr>
      </w:pPr>
    </w:p>
    <w:p w14:paraId="4535DAA2" w14:textId="77777777" w:rsidR="00B337EB" w:rsidRDefault="00F40E2B" w:rsidP="00F40E2B">
      <w:pPr>
        <w:tabs>
          <w:tab w:val="left" w:pos="360"/>
          <w:tab w:val="left" w:pos="1080"/>
        </w:tabs>
        <w:spacing w:after="0" w:line="240" w:lineRule="auto"/>
        <w:rPr>
          <w:rFonts w:ascii="Times New Roman" w:hAnsi="Times New Roman" w:cs="Times New Roman"/>
          <w:sz w:val="24"/>
          <w:szCs w:val="24"/>
        </w:rPr>
      </w:pPr>
      <w:r w:rsidRPr="00241D0D">
        <w:rPr>
          <w:rFonts w:ascii="Times New Roman" w:hAnsi="Times New Roman" w:cs="Times New Roman"/>
          <w:sz w:val="24"/>
          <w:szCs w:val="24"/>
        </w:rPr>
        <w:t>NMFS issued a portion of the PQS for the Bering Sea snow crab fishery and the Saint Matthew Island blue king crab fishery without a ROFR designation (non-ROFR PQS).  Saint Paul and Saint George are the only two communities in the North Region that have historically received and processed Bering Sea snow crab and Saint Matthew Island blue king crab</w:t>
      </w:r>
      <w:r w:rsidR="00241D0D">
        <w:rPr>
          <w:rFonts w:ascii="Times New Roman" w:hAnsi="Times New Roman" w:cs="Times New Roman"/>
          <w:sz w:val="24"/>
          <w:szCs w:val="24"/>
        </w:rPr>
        <w:t>;</w:t>
      </w:r>
      <w:r w:rsidRPr="00241D0D">
        <w:rPr>
          <w:rFonts w:ascii="Times New Roman" w:hAnsi="Times New Roman" w:cs="Times New Roman"/>
          <w:sz w:val="24"/>
          <w:szCs w:val="24"/>
        </w:rPr>
        <w:t xml:space="preserve"> therefore, they would be the affected communities for the purposes of an exemption from the regional delivery requirements.</w:t>
      </w:r>
      <w:r w:rsidR="00241D0D">
        <w:rPr>
          <w:rFonts w:ascii="Times New Roman" w:hAnsi="Times New Roman" w:cs="Times New Roman"/>
          <w:sz w:val="24"/>
          <w:szCs w:val="24"/>
        </w:rPr>
        <w:t xml:space="preserve">  </w:t>
      </w:r>
    </w:p>
    <w:p w14:paraId="3E1149D9" w14:textId="77777777" w:rsidR="00B337EB" w:rsidRDefault="00B337EB" w:rsidP="00F40E2B">
      <w:pPr>
        <w:tabs>
          <w:tab w:val="left" w:pos="360"/>
          <w:tab w:val="left" w:pos="1080"/>
        </w:tabs>
        <w:spacing w:after="0" w:line="240" w:lineRule="auto"/>
        <w:rPr>
          <w:rFonts w:ascii="Times New Roman" w:hAnsi="Times New Roman" w:cs="Times New Roman"/>
          <w:sz w:val="24"/>
          <w:szCs w:val="24"/>
        </w:rPr>
      </w:pPr>
    </w:p>
    <w:p w14:paraId="384AF13C" w14:textId="77777777" w:rsidR="00F40E2B" w:rsidRPr="00241D0D" w:rsidRDefault="00241D0D" w:rsidP="00F40E2B">
      <w:p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40E2B" w:rsidRPr="00241D0D">
        <w:rPr>
          <w:rFonts w:ascii="Times New Roman" w:hAnsi="Times New Roman" w:cs="Times New Roman"/>
          <w:sz w:val="24"/>
          <w:szCs w:val="24"/>
        </w:rPr>
        <w:t>he CDQ enti</w:t>
      </w:r>
      <w:r w:rsidR="00AA4DAB">
        <w:rPr>
          <w:rFonts w:ascii="Times New Roman" w:hAnsi="Times New Roman" w:cs="Times New Roman"/>
          <w:sz w:val="24"/>
          <w:szCs w:val="24"/>
        </w:rPr>
        <w:t>ty</w:t>
      </w:r>
      <w:r w:rsidR="00F40E2B" w:rsidRPr="00241D0D">
        <w:rPr>
          <w:rFonts w:ascii="Times New Roman" w:hAnsi="Times New Roman" w:cs="Times New Roman"/>
          <w:sz w:val="24"/>
          <w:szCs w:val="24"/>
        </w:rPr>
        <w:t xml:space="preserve"> representing Saint Paul</w:t>
      </w:r>
      <w:r w:rsidR="00AA4DAB">
        <w:rPr>
          <w:rFonts w:ascii="Times New Roman" w:hAnsi="Times New Roman" w:cs="Times New Roman"/>
          <w:sz w:val="24"/>
          <w:szCs w:val="24"/>
        </w:rPr>
        <w:t xml:space="preserve"> is the </w:t>
      </w:r>
      <w:r w:rsidR="00F40E2B" w:rsidRPr="00241D0D">
        <w:rPr>
          <w:rFonts w:ascii="Times New Roman" w:hAnsi="Times New Roman" w:cs="Times New Roman"/>
          <w:sz w:val="24"/>
          <w:szCs w:val="24"/>
        </w:rPr>
        <w:t>Central Bering Sea Fishermen's Association or CBSFA</w:t>
      </w:r>
      <w:r w:rsidR="00AA4DAB">
        <w:rPr>
          <w:rFonts w:ascii="Times New Roman" w:hAnsi="Times New Roman" w:cs="Times New Roman"/>
          <w:sz w:val="24"/>
          <w:szCs w:val="24"/>
        </w:rPr>
        <w:t xml:space="preserve">.  The CDQ representative for </w:t>
      </w:r>
      <w:r w:rsidR="00F40E2B" w:rsidRPr="00241D0D">
        <w:rPr>
          <w:rFonts w:ascii="Times New Roman" w:hAnsi="Times New Roman" w:cs="Times New Roman"/>
          <w:sz w:val="24"/>
          <w:szCs w:val="24"/>
        </w:rPr>
        <w:t xml:space="preserve">Saint George </w:t>
      </w:r>
      <w:r w:rsidR="00AA4DAB">
        <w:rPr>
          <w:rFonts w:ascii="Times New Roman" w:hAnsi="Times New Roman" w:cs="Times New Roman"/>
          <w:sz w:val="24"/>
          <w:szCs w:val="24"/>
        </w:rPr>
        <w:t xml:space="preserve">is the </w:t>
      </w:r>
      <w:r w:rsidR="00F40E2B" w:rsidRPr="00241D0D">
        <w:rPr>
          <w:rFonts w:ascii="Times New Roman" w:hAnsi="Times New Roman" w:cs="Times New Roman"/>
          <w:sz w:val="24"/>
          <w:szCs w:val="24"/>
        </w:rPr>
        <w:t>Aleutian Pribilof Island Community Development Association or APICDA</w:t>
      </w:r>
      <w:r w:rsidR="00AA4DAB">
        <w:rPr>
          <w:rFonts w:ascii="Times New Roman" w:hAnsi="Times New Roman" w:cs="Times New Roman"/>
          <w:sz w:val="24"/>
          <w:szCs w:val="24"/>
        </w:rPr>
        <w:t xml:space="preserve">.  The CDQ entity </w:t>
      </w:r>
      <w:r w:rsidR="00B337EB">
        <w:rPr>
          <w:rFonts w:ascii="Times New Roman" w:hAnsi="Times New Roman" w:cs="Times New Roman"/>
          <w:sz w:val="24"/>
          <w:szCs w:val="24"/>
        </w:rPr>
        <w:t xml:space="preserve">must </w:t>
      </w:r>
      <w:r w:rsidR="00260CA2" w:rsidRPr="00260CA2">
        <w:rPr>
          <w:rFonts w:ascii="Times New Roman" w:hAnsi="Times New Roman" w:cs="Times New Roman"/>
          <w:sz w:val="24"/>
          <w:szCs w:val="24"/>
        </w:rPr>
        <w:t>designate to NMFS a single entity as the regional representative for these two communities.  The two CDQ groups could choose a different entity for each specific fishery.</w:t>
      </w:r>
      <w:r w:rsidR="00F40E2B" w:rsidRPr="00241D0D">
        <w:rPr>
          <w:rFonts w:ascii="Times New Roman" w:hAnsi="Times New Roman" w:cs="Times New Roman"/>
          <w:sz w:val="24"/>
          <w:szCs w:val="24"/>
        </w:rPr>
        <w:t xml:space="preserve">  </w:t>
      </w:r>
    </w:p>
    <w:p w14:paraId="2E1557C0" w14:textId="77777777" w:rsidR="00F40E2B" w:rsidRPr="00241D0D" w:rsidRDefault="00F40E2B" w:rsidP="00F40E2B">
      <w:pPr>
        <w:tabs>
          <w:tab w:val="left" w:pos="360"/>
          <w:tab w:val="left" w:pos="1080"/>
        </w:tabs>
        <w:spacing w:after="0" w:line="240" w:lineRule="auto"/>
        <w:rPr>
          <w:rFonts w:ascii="Times New Roman" w:hAnsi="Times New Roman" w:cs="Times New Roman"/>
          <w:sz w:val="24"/>
          <w:szCs w:val="24"/>
        </w:rPr>
      </w:pPr>
    </w:p>
    <w:p w14:paraId="03D42922" w14:textId="77777777" w:rsidR="00F40E2B" w:rsidRPr="00241D0D" w:rsidRDefault="00F40E2B" w:rsidP="00F40E2B">
      <w:pPr>
        <w:tabs>
          <w:tab w:val="left" w:pos="360"/>
          <w:tab w:val="left" w:pos="1080"/>
        </w:tabs>
        <w:spacing w:after="0" w:line="240" w:lineRule="auto"/>
        <w:rPr>
          <w:rFonts w:ascii="Times New Roman" w:hAnsi="Times New Roman" w:cs="Times New Roman"/>
          <w:sz w:val="24"/>
          <w:szCs w:val="24"/>
        </w:rPr>
      </w:pPr>
      <w:r w:rsidRPr="00241D0D">
        <w:rPr>
          <w:rFonts w:ascii="Times New Roman" w:hAnsi="Times New Roman" w:cs="Times New Roman"/>
          <w:sz w:val="24"/>
          <w:szCs w:val="24"/>
        </w:rPr>
        <w:t xml:space="preserve">After publication of the final rule, NMFS would notify APICDA and CBSFA of the deadline to designate a community representative and provide instructions for informing NMFS of the community representative.  </w:t>
      </w:r>
      <w:r w:rsidR="0027499E">
        <w:rPr>
          <w:rFonts w:ascii="Times New Roman" w:hAnsi="Times New Roman" w:cs="Times New Roman"/>
          <w:sz w:val="24"/>
          <w:szCs w:val="24"/>
        </w:rPr>
        <w:t xml:space="preserve">APICDA and CBSFA would have 180 </w:t>
      </w:r>
      <w:r w:rsidR="0027499E" w:rsidRPr="00241D0D">
        <w:rPr>
          <w:rFonts w:ascii="Times New Roman" w:hAnsi="Times New Roman" w:cs="Times New Roman"/>
          <w:sz w:val="24"/>
          <w:szCs w:val="24"/>
        </w:rPr>
        <w:t xml:space="preserve">days from the effective date of the final rule to inform NMFS in writing that they have designated a single community representative responsible for signing the framework agreement, the Preseason Application, the exemption contract, and the Inseason Application.  </w:t>
      </w:r>
      <w:r w:rsidRPr="00241D0D">
        <w:rPr>
          <w:rFonts w:ascii="Times New Roman" w:hAnsi="Times New Roman" w:cs="Times New Roman"/>
          <w:sz w:val="24"/>
          <w:szCs w:val="24"/>
        </w:rPr>
        <w:t xml:space="preserve">The 180-day window should provide </w:t>
      </w:r>
      <w:r w:rsidRPr="00241D0D">
        <w:rPr>
          <w:rFonts w:ascii="Times New Roman" w:hAnsi="Times New Roman" w:cs="Times New Roman"/>
          <w:sz w:val="24"/>
          <w:szCs w:val="24"/>
        </w:rPr>
        <w:lastRenderedPageBreak/>
        <w:t xml:space="preserve">adequate time for the two CDQ entities to coordinate their recommendation but not create an undue delay.  </w:t>
      </w:r>
    </w:p>
    <w:p w14:paraId="7D3AC2A8" w14:textId="77777777" w:rsidR="00F40E2B" w:rsidRPr="00241D0D" w:rsidRDefault="00F40E2B" w:rsidP="00F40E2B">
      <w:pPr>
        <w:tabs>
          <w:tab w:val="left" w:pos="360"/>
          <w:tab w:val="left" w:pos="1080"/>
        </w:tabs>
        <w:spacing w:after="0" w:line="240" w:lineRule="auto"/>
        <w:rPr>
          <w:rFonts w:ascii="Times New Roman" w:hAnsi="Times New Roman" w:cs="Times New Roman"/>
          <w:sz w:val="24"/>
          <w:szCs w:val="24"/>
        </w:rPr>
      </w:pPr>
    </w:p>
    <w:p w14:paraId="524AA7E8" w14:textId="60DA3668" w:rsidR="009419B2" w:rsidRDefault="00DC7321" w:rsidP="009442C9">
      <w:p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The notification of a representative is estimated at 5 hours, which includes the time to</w:t>
      </w:r>
      <w:r w:rsidR="00F54F0A">
        <w:rPr>
          <w:rFonts w:ascii="Times New Roman" w:hAnsi="Times New Roman" w:cs="Times New Roman"/>
          <w:sz w:val="24"/>
          <w:szCs w:val="24"/>
        </w:rPr>
        <w:t xml:space="preserve"> choose a representative.</w:t>
      </w:r>
    </w:p>
    <w:p w14:paraId="2E661530" w14:textId="2F0EC7C1" w:rsidR="009419B2" w:rsidRDefault="009419B2">
      <w:pPr>
        <w:rPr>
          <w:rFonts w:ascii="Times New Roman" w:hAnsi="Times New Roman" w:cs="Times New Roman"/>
          <w:sz w:val="24"/>
          <w:szCs w:val="24"/>
        </w:rPr>
      </w:pPr>
    </w:p>
    <w:p w14:paraId="21FF7939" w14:textId="77777777" w:rsidR="009442C9" w:rsidRDefault="009442C9" w:rsidP="009442C9">
      <w:pPr>
        <w:tabs>
          <w:tab w:val="left" w:pos="360"/>
          <w:tab w:val="left" w:pos="1080"/>
        </w:tabs>
        <w:spacing w:after="0" w:line="240" w:lineRule="auto"/>
        <w:rPr>
          <w:rFonts w:ascii="Times New Roman" w:hAnsi="Times New Roman" w:cs="Times New Roman"/>
          <w:sz w:val="24"/>
          <w:szCs w:val="24"/>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944"/>
      </w:tblGrid>
      <w:tr w:rsidR="004C339B" w:rsidRPr="00D7184F" w14:paraId="6226DFFF" w14:textId="77777777" w:rsidTr="004C339B">
        <w:trPr>
          <w:jc w:val="center"/>
        </w:trPr>
        <w:tc>
          <w:tcPr>
            <w:tcW w:w="4952" w:type="dxa"/>
            <w:gridSpan w:val="2"/>
          </w:tcPr>
          <w:p w14:paraId="1518594F" w14:textId="77777777" w:rsidR="004C339B" w:rsidRPr="00D7184F" w:rsidRDefault="00B93685" w:rsidP="00C61C75">
            <w:pPr>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006C5410">
              <w:rPr>
                <w:rFonts w:ascii="Times New Roman" w:hAnsi="Times New Roman" w:cs="Times New Roman"/>
                <w:b/>
                <w:sz w:val="20"/>
                <w:szCs w:val="20"/>
              </w:rPr>
              <w:t xml:space="preserve">CDQ </w:t>
            </w:r>
            <w:r>
              <w:rPr>
                <w:rFonts w:ascii="Times New Roman" w:hAnsi="Times New Roman" w:cs="Times New Roman"/>
                <w:b/>
                <w:sz w:val="20"/>
                <w:szCs w:val="20"/>
              </w:rPr>
              <w:t xml:space="preserve">Notification of </w:t>
            </w:r>
            <w:r w:rsidR="006C5410">
              <w:rPr>
                <w:rFonts w:ascii="Times New Roman" w:hAnsi="Times New Roman" w:cs="Times New Roman"/>
                <w:b/>
                <w:sz w:val="20"/>
                <w:szCs w:val="20"/>
              </w:rPr>
              <w:t>Representative</w:t>
            </w:r>
            <w:r w:rsidR="004C339B" w:rsidRPr="00D7184F">
              <w:rPr>
                <w:rFonts w:ascii="Times New Roman" w:hAnsi="Times New Roman" w:cs="Times New Roman"/>
                <w:b/>
                <w:sz w:val="20"/>
                <w:szCs w:val="20"/>
              </w:rPr>
              <w:t>, Respondent</w:t>
            </w:r>
          </w:p>
        </w:tc>
      </w:tr>
      <w:tr w:rsidR="004C339B" w:rsidRPr="00D7184F" w14:paraId="180BFEEC" w14:textId="77777777" w:rsidTr="004C38AD">
        <w:trPr>
          <w:jc w:val="center"/>
        </w:trPr>
        <w:tc>
          <w:tcPr>
            <w:tcW w:w="4008" w:type="dxa"/>
          </w:tcPr>
          <w:p w14:paraId="086C319A" w14:textId="77777777" w:rsidR="004C339B" w:rsidRPr="00AF5BFB" w:rsidRDefault="004C339B" w:rsidP="004C339B">
            <w:pPr>
              <w:spacing w:after="0" w:line="240" w:lineRule="auto"/>
              <w:rPr>
                <w:rFonts w:ascii="Times New Roman" w:hAnsi="Times New Roman" w:cs="Times New Roman"/>
                <w:b/>
                <w:sz w:val="20"/>
                <w:szCs w:val="20"/>
              </w:rPr>
            </w:pPr>
            <w:r w:rsidRPr="00AF5BFB">
              <w:rPr>
                <w:rFonts w:ascii="Times New Roman" w:hAnsi="Times New Roman" w:cs="Times New Roman"/>
                <w:b/>
                <w:sz w:val="20"/>
                <w:szCs w:val="20"/>
              </w:rPr>
              <w:t>Estimated number of respondents</w:t>
            </w:r>
          </w:p>
          <w:p w14:paraId="39B78D01" w14:textId="77777777" w:rsidR="004C339B" w:rsidRPr="00AF5BFB" w:rsidRDefault="00C8772F" w:rsidP="004C339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4C38AD">
              <w:rPr>
                <w:rFonts w:ascii="Times New Roman" w:hAnsi="Times New Roman" w:cs="Times New Roman"/>
                <w:sz w:val="20"/>
                <w:szCs w:val="20"/>
              </w:rPr>
              <w:t xml:space="preserve">1 of </w:t>
            </w:r>
            <w:r>
              <w:rPr>
                <w:rFonts w:ascii="Times New Roman" w:hAnsi="Times New Roman" w:cs="Times New Roman"/>
                <w:sz w:val="20"/>
                <w:szCs w:val="20"/>
              </w:rPr>
              <w:t>2 CDQ groups</w:t>
            </w:r>
          </w:p>
          <w:p w14:paraId="51A931B5" w14:textId="77777777" w:rsidR="004C339B" w:rsidRPr="00AF5BFB" w:rsidRDefault="004C339B" w:rsidP="004C339B">
            <w:pPr>
              <w:spacing w:after="0" w:line="240" w:lineRule="auto"/>
              <w:rPr>
                <w:rFonts w:ascii="Times New Roman" w:hAnsi="Times New Roman" w:cs="Times New Roman"/>
                <w:b/>
                <w:sz w:val="20"/>
                <w:szCs w:val="20"/>
              </w:rPr>
            </w:pPr>
            <w:r w:rsidRPr="00AF5BFB">
              <w:rPr>
                <w:rFonts w:ascii="Times New Roman" w:hAnsi="Times New Roman" w:cs="Times New Roman"/>
                <w:b/>
                <w:sz w:val="20"/>
                <w:szCs w:val="20"/>
              </w:rPr>
              <w:t>Total annual responses</w:t>
            </w:r>
          </w:p>
          <w:p w14:paraId="62E4DE7E"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sz w:val="20"/>
                <w:szCs w:val="20"/>
              </w:rPr>
              <w:t xml:space="preserve">   </w:t>
            </w:r>
            <w:r w:rsidR="004C38AD">
              <w:rPr>
                <w:rFonts w:ascii="Times New Roman" w:hAnsi="Times New Roman" w:cs="Times New Roman"/>
                <w:sz w:val="20"/>
                <w:szCs w:val="20"/>
              </w:rPr>
              <w:t>5 crab fisheries</w:t>
            </w:r>
            <w:r w:rsidRPr="00D7184F">
              <w:rPr>
                <w:rFonts w:ascii="Times New Roman" w:hAnsi="Times New Roman" w:cs="Times New Roman"/>
                <w:sz w:val="20"/>
                <w:szCs w:val="20"/>
              </w:rPr>
              <w:t xml:space="preserve"> </w:t>
            </w:r>
            <w:r w:rsidR="004C38AD">
              <w:rPr>
                <w:rFonts w:ascii="Times New Roman" w:hAnsi="Times New Roman" w:cs="Times New Roman"/>
                <w:sz w:val="20"/>
                <w:szCs w:val="20"/>
              </w:rPr>
              <w:t>x 1 response</w:t>
            </w:r>
          </w:p>
          <w:p w14:paraId="01387DA4" w14:textId="77777777" w:rsidR="004C339B" w:rsidRPr="00D7184F" w:rsidRDefault="004C339B" w:rsidP="004C339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burden hours</w:t>
            </w:r>
          </w:p>
          <w:p w14:paraId="6F38A556" w14:textId="77777777" w:rsidR="004C339B" w:rsidRPr="00D7184F" w:rsidRDefault="004C339B" w:rsidP="004C339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Time per response</w:t>
            </w: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 xml:space="preserve">= </w:t>
            </w:r>
            <w:r w:rsidR="004C38AD">
              <w:rPr>
                <w:rFonts w:ascii="Times New Roman" w:hAnsi="Times New Roman" w:cs="Times New Roman"/>
                <w:sz w:val="20"/>
                <w:szCs w:val="20"/>
              </w:rPr>
              <w:t>5 hr</w:t>
            </w:r>
          </w:p>
          <w:p w14:paraId="6B2BCD40"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4C38AD">
              <w:rPr>
                <w:rFonts w:ascii="Times New Roman" w:hAnsi="Times New Roman" w:cs="Times New Roman"/>
                <w:b/>
                <w:sz w:val="20"/>
                <w:szCs w:val="20"/>
              </w:rPr>
              <w:t xml:space="preserve"> (</w:t>
            </w:r>
            <w:r w:rsidR="00C61C75">
              <w:rPr>
                <w:rFonts w:ascii="Times New Roman" w:hAnsi="Times New Roman" w:cs="Times New Roman"/>
                <w:b/>
                <w:sz w:val="20"/>
                <w:szCs w:val="20"/>
              </w:rPr>
              <w:t xml:space="preserve">25 hr x </w:t>
            </w:r>
            <w:r w:rsidR="004C38AD">
              <w:rPr>
                <w:rFonts w:ascii="Times New Roman" w:hAnsi="Times New Roman" w:cs="Times New Roman"/>
                <w:b/>
                <w:sz w:val="20"/>
                <w:szCs w:val="20"/>
              </w:rPr>
              <w:t>$75/hr)</w:t>
            </w:r>
            <w:r w:rsidRPr="00D7184F">
              <w:rPr>
                <w:rFonts w:ascii="Times New Roman" w:hAnsi="Times New Roman" w:cs="Times New Roman"/>
                <w:sz w:val="20"/>
                <w:szCs w:val="20"/>
              </w:rPr>
              <w:t xml:space="preserve"> </w:t>
            </w:r>
          </w:p>
          <w:p w14:paraId="0A6E02F8"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miscellaneous costs </w:t>
            </w:r>
            <w:r w:rsidR="008E2CBE" w:rsidRPr="008E2CBE">
              <w:rPr>
                <w:rFonts w:ascii="Times New Roman" w:hAnsi="Times New Roman" w:cs="Times New Roman"/>
                <w:sz w:val="20"/>
                <w:szCs w:val="20"/>
              </w:rPr>
              <w:t>(0.50)</w:t>
            </w:r>
          </w:p>
          <w:p w14:paraId="39749B2B"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sz w:val="20"/>
                <w:szCs w:val="20"/>
              </w:rPr>
              <w:t xml:space="preserve">   Photocopy</w:t>
            </w:r>
            <w:r w:rsidR="008E2CBE">
              <w:rPr>
                <w:rFonts w:ascii="Times New Roman" w:hAnsi="Times New Roman" w:cs="Times New Roman"/>
                <w:sz w:val="20"/>
                <w:szCs w:val="20"/>
              </w:rPr>
              <w:t xml:space="preserve"> (0.05 x 5 = 0.25</w:t>
            </w:r>
            <w:r w:rsidRPr="00D7184F">
              <w:rPr>
                <w:rFonts w:ascii="Times New Roman" w:hAnsi="Times New Roman" w:cs="Times New Roman"/>
                <w:sz w:val="20"/>
                <w:szCs w:val="20"/>
              </w:rPr>
              <w:t xml:space="preserve"> </w:t>
            </w:r>
          </w:p>
          <w:p w14:paraId="49718781" w14:textId="77777777" w:rsidR="004C339B" w:rsidRPr="00D7184F" w:rsidRDefault="004C339B" w:rsidP="004C339B">
            <w:pPr>
              <w:spacing w:after="0" w:line="240" w:lineRule="auto"/>
              <w:rPr>
                <w:rFonts w:ascii="Times New Roman" w:hAnsi="Times New Roman" w:cs="Times New Roman"/>
                <w:b/>
                <w:sz w:val="20"/>
                <w:szCs w:val="20"/>
              </w:rPr>
            </w:pPr>
            <w:r w:rsidRPr="00D7184F">
              <w:rPr>
                <w:rFonts w:ascii="Times New Roman" w:hAnsi="Times New Roman" w:cs="Times New Roman"/>
                <w:sz w:val="20"/>
                <w:szCs w:val="20"/>
              </w:rPr>
              <w:t xml:space="preserve">   </w:t>
            </w:r>
            <w:r w:rsidR="008E2CBE">
              <w:rPr>
                <w:rFonts w:ascii="Times New Roman" w:hAnsi="Times New Roman" w:cs="Times New Roman"/>
                <w:sz w:val="20"/>
                <w:szCs w:val="20"/>
              </w:rPr>
              <w:t>Email (0.05 x 5 = 0.25)</w:t>
            </w:r>
          </w:p>
        </w:tc>
        <w:tc>
          <w:tcPr>
            <w:tcW w:w="944" w:type="dxa"/>
          </w:tcPr>
          <w:p w14:paraId="23683343" w14:textId="77777777" w:rsidR="00C8772F" w:rsidRDefault="004C38AD"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6F834B2F" w14:textId="77777777" w:rsidR="004C38AD" w:rsidRDefault="004C38AD" w:rsidP="004C339B">
            <w:pPr>
              <w:spacing w:after="0" w:line="240" w:lineRule="auto"/>
              <w:jc w:val="right"/>
              <w:rPr>
                <w:rFonts w:ascii="Times New Roman" w:hAnsi="Times New Roman" w:cs="Times New Roman"/>
                <w:b/>
                <w:sz w:val="20"/>
                <w:szCs w:val="20"/>
              </w:rPr>
            </w:pPr>
          </w:p>
          <w:p w14:paraId="1AE82C9C" w14:textId="77777777" w:rsidR="00C8772F" w:rsidRDefault="004C38AD"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w:t>
            </w:r>
          </w:p>
          <w:p w14:paraId="58040AC0" w14:textId="77777777" w:rsidR="004C339B" w:rsidRDefault="004C339B" w:rsidP="004C339B">
            <w:pPr>
              <w:spacing w:after="0" w:line="240" w:lineRule="auto"/>
              <w:jc w:val="right"/>
              <w:rPr>
                <w:rFonts w:ascii="Times New Roman" w:hAnsi="Times New Roman" w:cs="Times New Roman"/>
                <w:b/>
                <w:sz w:val="20"/>
                <w:szCs w:val="20"/>
              </w:rPr>
            </w:pPr>
          </w:p>
          <w:p w14:paraId="2E1D5CCA" w14:textId="77777777" w:rsidR="004C339B" w:rsidRDefault="004C38AD"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25 hr</w:t>
            </w:r>
          </w:p>
          <w:p w14:paraId="377D8095" w14:textId="77777777" w:rsidR="004C38AD" w:rsidRDefault="004C38AD" w:rsidP="004C339B">
            <w:pPr>
              <w:spacing w:after="0" w:line="240" w:lineRule="auto"/>
              <w:jc w:val="right"/>
              <w:rPr>
                <w:rFonts w:ascii="Times New Roman" w:hAnsi="Times New Roman" w:cs="Times New Roman"/>
                <w:b/>
                <w:sz w:val="20"/>
                <w:szCs w:val="20"/>
              </w:rPr>
            </w:pPr>
          </w:p>
          <w:p w14:paraId="64BAADBE" w14:textId="77777777" w:rsidR="004C38AD" w:rsidRDefault="004C38AD"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$1,875</w:t>
            </w:r>
          </w:p>
          <w:p w14:paraId="68A83527" w14:textId="77777777" w:rsidR="008E2CBE" w:rsidRPr="00AF5BFB" w:rsidRDefault="008E2CBE"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tc>
      </w:tr>
    </w:tbl>
    <w:p w14:paraId="1F3F70D7" w14:textId="29C3D9AF" w:rsidR="00B167ED" w:rsidRDefault="00B167ED" w:rsidP="004C339B">
      <w:pPr>
        <w:spacing w:after="0" w:line="240" w:lineRule="auto"/>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922"/>
      </w:tblGrid>
      <w:tr w:rsidR="004C339B" w:rsidRPr="00D7184F" w14:paraId="134E5AE2" w14:textId="77777777" w:rsidTr="004C339B">
        <w:trPr>
          <w:jc w:val="center"/>
        </w:trPr>
        <w:tc>
          <w:tcPr>
            <w:tcW w:w="4995" w:type="dxa"/>
            <w:gridSpan w:val="2"/>
          </w:tcPr>
          <w:p w14:paraId="5FD8980F" w14:textId="57F68CEB" w:rsidR="004C339B" w:rsidRPr="00D7184F" w:rsidRDefault="006C5410" w:rsidP="0027499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CDQ </w:t>
            </w:r>
            <w:r w:rsidR="0027499E">
              <w:rPr>
                <w:rFonts w:ascii="Times New Roman" w:hAnsi="Times New Roman" w:cs="Times New Roman"/>
                <w:b/>
                <w:sz w:val="20"/>
                <w:szCs w:val="20"/>
              </w:rPr>
              <w:t xml:space="preserve">Notification of </w:t>
            </w:r>
            <w:r>
              <w:rPr>
                <w:rFonts w:ascii="Times New Roman" w:hAnsi="Times New Roman" w:cs="Times New Roman"/>
                <w:b/>
                <w:sz w:val="20"/>
                <w:szCs w:val="20"/>
              </w:rPr>
              <w:t>Representative</w:t>
            </w:r>
            <w:r w:rsidR="004C339B" w:rsidRPr="00D7184F">
              <w:rPr>
                <w:rFonts w:ascii="Times New Roman" w:hAnsi="Times New Roman" w:cs="Times New Roman"/>
                <w:b/>
                <w:sz w:val="20"/>
                <w:szCs w:val="20"/>
              </w:rPr>
              <w:t>,  Federal Government</w:t>
            </w:r>
          </w:p>
        </w:tc>
      </w:tr>
      <w:tr w:rsidR="004C339B" w:rsidRPr="00D7184F" w14:paraId="677D7C6C" w14:textId="77777777" w:rsidTr="008E2CBE">
        <w:trPr>
          <w:jc w:val="center"/>
        </w:trPr>
        <w:tc>
          <w:tcPr>
            <w:tcW w:w="4073" w:type="dxa"/>
          </w:tcPr>
          <w:p w14:paraId="40014500" w14:textId="77777777" w:rsidR="004C339B" w:rsidRPr="00D7184F" w:rsidRDefault="004C339B" w:rsidP="004C339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0BC0F3FC"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burden hours </w:t>
            </w:r>
            <w:r>
              <w:rPr>
                <w:rFonts w:ascii="Times New Roman" w:hAnsi="Times New Roman" w:cs="Times New Roman"/>
                <w:sz w:val="20"/>
                <w:szCs w:val="20"/>
              </w:rPr>
              <w:t xml:space="preserve">= </w:t>
            </w:r>
            <w:r w:rsidR="008E2CBE">
              <w:rPr>
                <w:rFonts w:ascii="Times New Roman" w:hAnsi="Times New Roman" w:cs="Times New Roman"/>
                <w:sz w:val="20"/>
                <w:szCs w:val="20"/>
              </w:rPr>
              <w:t>1 hr</w:t>
            </w:r>
          </w:p>
          <w:p w14:paraId="045CBC01"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8E2CBE">
              <w:rPr>
                <w:rFonts w:ascii="Times New Roman" w:hAnsi="Times New Roman" w:cs="Times New Roman"/>
                <w:sz w:val="20"/>
                <w:szCs w:val="20"/>
              </w:rPr>
              <w:t>($25/hr)</w:t>
            </w:r>
          </w:p>
          <w:p w14:paraId="74A52157"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Total miscellaneous cost</w:t>
            </w:r>
            <w:r w:rsidRPr="00D7184F">
              <w:rPr>
                <w:rFonts w:ascii="Times New Roman" w:hAnsi="Times New Roman" w:cs="Times New Roman"/>
                <w:sz w:val="20"/>
                <w:szCs w:val="20"/>
              </w:rPr>
              <w:t xml:space="preserve">   </w:t>
            </w:r>
          </w:p>
        </w:tc>
        <w:tc>
          <w:tcPr>
            <w:tcW w:w="922" w:type="dxa"/>
          </w:tcPr>
          <w:p w14:paraId="7DFD0289" w14:textId="77777777" w:rsidR="004C339B" w:rsidRDefault="008E2CBE"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w:t>
            </w:r>
          </w:p>
          <w:p w14:paraId="6E572C3D" w14:textId="77777777" w:rsidR="008E2CBE" w:rsidRDefault="008E2CBE"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 hr</w:t>
            </w:r>
          </w:p>
          <w:p w14:paraId="214924B6" w14:textId="77777777" w:rsidR="008E2CBE" w:rsidRDefault="008E2CBE" w:rsidP="008E2CB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$125</w:t>
            </w:r>
          </w:p>
          <w:p w14:paraId="0E121A09" w14:textId="77777777" w:rsidR="008E2CBE" w:rsidRPr="00D7184F" w:rsidRDefault="008E2CBE" w:rsidP="008E2CB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541B1B11" w14:textId="77777777" w:rsidR="004C339B" w:rsidRDefault="004C339B" w:rsidP="004C339B">
      <w:pPr>
        <w:tabs>
          <w:tab w:val="left" w:pos="360"/>
          <w:tab w:val="left" w:pos="1080"/>
        </w:tabs>
        <w:spacing w:after="0" w:line="240" w:lineRule="auto"/>
        <w:rPr>
          <w:rFonts w:ascii="Times New Roman" w:hAnsi="Times New Roman" w:cs="Times New Roman"/>
          <w:sz w:val="24"/>
          <w:szCs w:val="24"/>
        </w:rPr>
      </w:pPr>
    </w:p>
    <w:p w14:paraId="2EEA413B" w14:textId="77777777" w:rsidR="00B3290F" w:rsidRDefault="00B3290F" w:rsidP="0019113B">
      <w:pPr>
        <w:tabs>
          <w:tab w:val="left" w:pos="360"/>
          <w:tab w:val="left" w:pos="1080"/>
        </w:tabs>
        <w:spacing w:after="0" w:line="240" w:lineRule="auto"/>
        <w:rPr>
          <w:rFonts w:ascii="Times New Roman" w:hAnsi="Times New Roman" w:cs="Times New Roman"/>
          <w:b/>
          <w:sz w:val="24"/>
          <w:szCs w:val="24"/>
        </w:rPr>
      </w:pPr>
    </w:p>
    <w:p w14:paraId="6DAD8D31" w14:textId="2BE95549" w:rsidR="009F6494" w:rsidRDefault="00B3290F" w:rsidP="0019113B">
      <w:pPr>
        <w:tabs>
          <w:tab w:val="left" w:pos="360"/>
          <w:tab w:val="left" w:pos="108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c</w:t>
      </w:r>
      <w:r w:rsidR="0001589C" w:rsidRPr="0001589C">
        <w:rPr>
          <w:rFonts w:ascii="Times New Roman" w:hAnsi="Times New Roman" w:cs="Times New Roman"/>
          <w:b/>
          <w:sz w:val="24"/>
          <w:szCs w:val="24"/>
        </w:rPr>
        <w:t xml:space="preserve">.  </w:t>
      </w:r>
      <w:r w:rsidR="007279E9">
        <w:rPr>
          <w:rFonts w:ascii="Times New Roman" w:hAnsi="Times New Roman" w:cs="Times New Roman"/>
          <w:b/>
          <w:sz w:val="24"/>
          <w:szCs w:val="24"/>
        </w:rPr>
        <w:t>Annual</w:t>
      </w:r>
      <w:proofErr w:type="gramEnd"/>
      <w:r w:rsidR="007279E9">
        <w:rPr>
          <w:rFonts w:ascii="Times New Roman" w:hAnsi="Times New Roman" w:cs="Times New Roman"/>
          <w:b/>
          <w:sz w:val="24"/>
          <w:szCs w:val="24"/>
        </w:rPr>
        <w:t xml:space="preserve"> </w:t>
      </w:r>
      <w:r w:rsidR="00E17601">
        <w:rPr>
          <w:rFonts w:ascii="Times New Roman" w:hAnsi="Times New Roman" w:cs="Times New Roman"/>
          <w:b/>
          <w:sz w:val="24"/>
          <w:szCs w:val="24"/>
        </w:rPr>
        <w:t xml:space="preserve">North or South </w:t>
      </w:r>
      <w:r w:rsidR="009F6494" w:rsidRPr="00511B9A">
        <w:rPr>
          <w:rFonts w:ascii="Times New Roman" w:hAnsi="Times New Roman" w:cs="Times New Roman"/>
          <w:b/>
          <w:sz w:val="24"/>
          <w:szCs w:val="24"/>
        </w:rPr>
        <w:t xml:space="preserve">Regional </w:t>
      </w:r>
      <w:r w:rsidR="00FF5299">
        <w:rPr>
          <w:rFonts w:ascii="Times New Roman" w:hAnsi="Times New Roman" w:cs="Times New Roman"/>
          <w:b/>
          <w:sz w:val="24"/>
          <w:szCs w:val="24"/>
        </w:rPr>
        <w:t>Delivery</w:t>
      </w:r>
      <w:r w:rsidR="007279E9">
        <w:rPr>
          <w:rFonts w:ascii="Times New Roman" w:hAnsi="Times New Roman" w:cs="Times New Roman"/>
          <w:b/>
          <w:sz w:val="24"/>
          <w:szCs w:val="24"/>
        </w:rPr>
        <w:t xml:space="preserve"> </w:t>
      </w:r>
      <w:r w:rsidR="00545B88">
        <w:rPr>
          <w:rFonts w:ascii="Times New Roman" w:hAnsi="Times New Roman" w:cs="Times New Roman"/>
          <w:b/>
          <w:sz w:val="24"/>
          <w:szCs w:val="24"/>
        </w:rPr>
        <w:t xml:space="preserve">Exemption </w:t>
      </w:r>
      <w:r w:rsidR="007279E9">
        <w:rPr>
          <w:rFonts w:ascii="Times New Roman" w:hAnsi="Times New Roman" w:cs="Times New Roman"/>
          <w:b/>
          <w:sz w:val="24"/>
          <w:szCs w:val="24"/>
        </w:rPr>
        <w:t>Report</w:t>
      </w:r>
      <w:r w:rsidR="00903735">
        <w:rPr>
          <w:rFonts w:ascii="Times New Roman" w:hAnsi="Times New Roman" w:cs="Times New Roman"/>
          <w:sz w:val="24"/>
          <w:szCs w:val="24"/>
        </w:rPr>
        <w:t xml:space="preserve"> [NEW]</w:t>
      </w:r>
    </w:p>
    <w:p w14:paraId="360E75BB" w14:textId="77777777" w:rsidR="00A35C94" w:rsidRDefault="00A35C94" w:rsidP="00A35C94">
      <w:pPr>
        <w:spacing w:after="0" w:line="240" w:lineRule="auto"/>
        <w:rPr>
          <w:rFonts w:ascii="Times New Roman" w:hAnsi="Times New Roman" w:cs="Times New Roman"/>
          <w:sz w:val="24"/>
          <w:szCs w:val="24"/>
        </w:rPr>
      </w:pPr>
    </w:p>
    <w:p w14:paraId="63C7542F" w14:textId="77777777" w:rsidR="00FF1B9C" w:rsidRDefault="00277819" w:rsidP="00277819">
      <w:pPr>
        <w:spacing w:after="0" w:line="240" w:lineRule="auto"/>
        <w:rPr>
          <w:rFonts w:ascii="Times New Roman" w:hAnsi="Times New Roman" w:cs="Times New Roman"/>
          <w:sz w:val="24"/>
          <w:szCs w:val="24"/>
        </w:rPr>
      </w:pPr>
      <w:r w:rsidRPr="00277819">
        <w:rPr>
          <w:rFonts w:ascii="Times New Roman" w:hAnsi="Times New Roman" w:cs="Times New Roman"/>
          <w:sz w:val="24"/>
          <w:szCs w:val="24"/>
        </w:rPr>
        <w:t>Th</w:t>
      </w:r>
      <w:r>
        <w:rPr>
          <w:rFonts w:ascii="Times New Roman" w:hAnsi="Times New Roman" w:cs="Times New Roman"/>
          <w:sz w:val="24"/>
          <w:szCs w:val="24"/>
        </w:rPr>
        <w:t xml:space="preserve">e </w:t>
      </w:r>
      <w:r w:rsidR="00E17601">
        <w:rPr>
          <w:rFonts w:ascii="Times New Roman" w:hAnsi="Times New Roman" w:cs="Times New Roman"/>
          <w:sz w:val="24"/>
          <w:szCs w:val="24"/>
        </w:rPr>
        <w:t>a</w:t>
      </w:r>
      <w:r w:rsidRPr="00277819">
        <w:rPr>
          <w:rFonts w:ascii="Times New Roman" w:hAnsi="Times New Roman" w:cs="Times New Roman"/>
          <w:sz w:val="24"/>
          <w:szCs w:val="24"/>
        </w:rPr>
        <w:t xml:space="preserve">nnual </w:t>
      </w:r>
      <w:r w:rsidR="00E17601">
        <w:rPr>
          <w:rFonts w:ascii="Times New Roman" w:hAnsi="Times New Roman" w:cs="Times New Roman"/>
          <w:sz w:val="24"/>
          <w:szCs w:val="24"/>
        </w:rPr>
        <w:t xml:space="preserve">North or South </w:t>
      </w:r>
      <w:r w:rsidRPr="00277819">
        <w:rPr>
          <w:rFonts w:ascii="Times New Roman" w:hAnsi="Times New Roman" w:cs="Times New Roman"/>
          <w:sz w:val="24"/>
          <w:szCs w:val="24"/>
        </w:rPr>
        <w:t>Regional Delivery Exemption Report</w:t>
      </w:r>
      <w:r>
        <w:rPr>
          <w:rFonts w:ascii="Times New Roman" w:hAnsi="Times New Roman" w:cs="Times New Roman"/>
          <w:sz w:val="24"/>
          <w:szCs w:val="24"/>
        </w:rPr>
        <w:t xml:space="preserve"> </w:t>
      </w:r>
      <w:r w:rsidRPr="00277819">
        <w:rPr>
          <w:rFonts w:ascii="Times New Roman" w:hAnsi="Times New Roman" w:cs="Times New Roman"/>
          <w:sz w:val="24"/>
          <w:szCs w:val="24"/>
        </w:rPr>
        <w:t xml:space="preserve">would provide NMFS with the means to assess how the industry is exercising the exemption opportunity and whether implementing regulations are sufficient to meet the Council’s Statement of Intent for Amendment 41.  </w:t>
      </w:r>
      <w:r w:rsidR="007063A4">
        <w:rPr>
          <w:rFonts w:ascii="Times New Roman" w:hAnsi="Times New Roman" w:cs="Times New Roman"/>
          <w:sz w:val="24"/>
          <w:szCs w:val="24"/>
        </w:rPr>
        <w:t>This</w:t>
      </w:r>
      <w:r w:rsidR="007063A4" w:rsidRPr="007063A4">
        <w:rPr>
          <w:rFonts w:ascii="Times New Roman" w:hAnsi="Times New Roman" w:cs="Times New Roman"/>
          <w:sz w:val="24"/>
          <w:szCs w:val="24"/>
        </w:rPr>
        <w:t xml:space="preserve"> report w</w:t>
      </w:r>
      <w:r w:rsidR="00521643">
        <w:rPr>
          <w:rFonts w:ascii="Times New Roman" w:hAnsi="Times New Roman" w:cs="Times New Roman"/>
          <w:sz w:val="24"/>
          <w:szCs w:val="24"/>
        </w:rPr>
        <w:t>ould</w:t>
      </w:r>
      <w:r w:rsidR="007063A4" w:rsidRPr="007063A4">
        <w:rPr>
          <w:rFonts w:ascii="Times New Roman" w:hAnsi="Times New Roman" w:cs="Times New Roman"/>
          <w:sz w:val="24"/>
          <w:szCs w:val="24"/>
        </w:rPr>
        <w:t xml:space="preserve"> provide documentation needed by NMFS to evaluate efficacy of privately administered contracts.</w:t>
      </w:r>
      <w:r w:rsidR="007063A4">
        <w:rPr>
          <w:rFonts w:ascii="Times New Roman" w:hAnsi="Times New Roman" w:cs="Times New Roman"/>
          <w:sz w:val="24"/>
          <w:szCs w:val="24"/>
        </w:rPr>
        <w:t xml:space="preserve">  </w:t>
      </w:r>
    </w:p>
    <w:p w14:paraId="70F57353" w14:textId="77777777" w:rsidR="00FF1B9C" w:rsidRDefault="00FF1B9C" w:rsidP="00277819">
      <w:pPr>
        <w:spacing w:after="0" w:line="240" w:lineRule="auto"/>
        <w:rPr>
          <w:rFonts w:ascii="Times New Roman" w:hAnsi="Times New Roman" w:cs="Times New Roman"/>
          <w:sz w:val="24"/>
          <w:szCs w:val="24"/>
        </w:rPr>
      </w:pPr>
    </w:p>
    <w:p w14:paraId="7CC53C17" w14:textId="0EC110D2" w:rsidR="005B2D34" w:rsidRDefault="00D83011" w:rsidP="002778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00277819" w:rsidRPr="00277819">
        <w:rPr>
          <w:rFonts w:ascii="Times New Roman" w:hAnsi="Times New Roman" w:cs="Times New Roman"/>
          <w:sz w:val="24"/>
          <w:szCs w:val="24"/>
        </w:rPr>
        <w:t xml:space="preserve">IFQ holder </w:t>
      </w:r>
      <w:r w:rsidR="005B2D34">
        <w:rPr>
          <w:rFonts w:ascii="Times New Roman" w:hAnsi="Times New Roman" w:cs="Times New Roman"/>
          <w:sz w:val="24"/>
          <w:szCs w:val="24"/>
        </w:rPr>
        <w:t>that signs a p</w:t>
      </w:r>
      <w:r w:rsidR="00277819" w:rsidRPr="00277819">
        <w:rPr>
          <w:rFonts w:ascii="Times New Roman" w:hAnsi="Times New Roman" w:cs="Times New Roman"/>
          <w:sz w:val="24"/>
          <w:szCs w:val="24"/>
        </w:rPr>
        <w:t xml:space="preserve">reseason </w:t>
      </w:r>
      <w:r w:rsidR="005B2D34">
        <w:rPr>
          <w:rFonts w:ascii="Times New Roman" w:hAnsi="Times New Roman" w:cs="Times New Roman"/>
          <w:sz w:val="24"/>
          <w:szCs w:val="24"/>
        </w:rPr>
        <w:t>a</w:t>
      </w:r>
      <w:r w:rsidR="00277819" w:rsidRPr="00277819">
        <w:rPr>
          <w:rFonts w:ascii="Times New Roman" w:hAnsi="Times New Roman" w:cs="Times New Roman"/>
          <w:sz w:val="24"/>
          <w:szCs w:val="24"/>
        </w:rPr>
        <w:t>pplication</w:t>
      </w:r>
      <w:r w:rsidR="005B2D34">
        <w:rPr>
          <w:rFonts w:ascii="Times New Roman" w:hAnsi="Times New Roman" w:cs="Times New Roman"/>
          <w:sz w:val="24"/>
          <w:szCs w:val="24"/>
        </w:rPr>
        <w:t xml:space="preserve"> </w:t>
      </w:r>
      <w:r w:rsidR="00277819" w:rsidRPr="00277819">
        <w:rPr>
          <w:rFonts w:ascii="Times New Roman" w:hAnsi="Times New Roman" w:cs="Times New Roman"/>
          <w:sz w:val="24"/>
          <w:szCs w:val="24"/>
        </w:rPr>
        <w:t xml:space="preserve">must submit an annual </w:t>
      </w:r>
      <w:r w:rsidR="00E17601">
        <w:rPr>
          <w:rFonts w:ascii="Times New Roman" w:hAnsi="Times New Roman" w:cs="Times New Roman"/>
          <w:sz w:val="24"/>
          <w:szCs w:val="24"/>
        </w:rPr>
        <w:t xml:space="preserve">North or South </w:t>
      </w:r>
      <w:r w:rsidR="00277819" w:rsidRPr="00277819">
        <w:rPr>
          <w:rFonts w:ascii="Times New Roman" w:hAnsi="Times New Roman" w:cs="Times New Roman"/>
          <w:sz w:val="24"/>
          <w:szCs w:val="24"/>
        </w:rPr>
        <w:t xml:space="preserve">Regional Delivery Exemption Report </w:t>
      </w:r>
      <w:r w:rsidR="005B2D34">
        <w:rPr>
          <w:rFonts w:ascii="Times New Roman" w:hAnsi="Times New Roman" w:cs="Times New Roman"/>
          <w:sz w:val="24"/>
          <w:szCs w:val="24"/>
        </w:rPr>
        <w:t xml:space="preserve">to NMFS that includes an explanation of </w:t>
      </w:r>
    </w:p>
    <w:p w14:paraId="37107E11" w14:textId="77777777" w:rsidR="005B2D34" w:rsidRDefault="005B2D34" w:rsidP="00277819">
      <w:pPr>
        <w:spacing w:after="0" w:line="240" w:lineRule="auto"/>
        <w:rPr>
          <w:rFonts w:ascii="Times New Roman" w:hAnsi="Times New Roman" w:cs="Times New Roman"/>
          <w:sz w:val="24"/>
          <w:szCs w:val="24"/>
        </w:rPr>
      </w:pPr>
    </w:p>
    <w:p w14:paraId="11B2131B" w14:textId="3373FFC5" w:rsidR="00A476A1" w:rsidRDefault="00A476A1" w:rsidP="00A476A1">
      <w:pPr>
        <w:spacing w:after="0" w:line="240" w:lineRule="auto"/>
        <w:rPr>
          <w:rFonts w:ascii="Times New Roman" w:hAnsi="Times New Roman" w:cs="Times New Roman"/>
          <w:sz w:val="24"/>
          <w:szCs w:val="24"/>
        </w:rPr>
      </w:pPr>
      <w:r w:rsidRPr="00A476A1">
        <w:rPr>
          <w:rFonts w:ascii="Times New Roman" w:hAnsi="Times New Roman" w:cs="Times New Roman"/>
          <w:sz w:val="24"/>
          <w:szCs w:val="24"/>
        </w:rPr>
        <w:t xml:space="preserve">On or before July 15, IFQ holders must submit a copy of the Regional Delivery Exemption Report to the IPQ holders and community representatives that also signed the preseason application. </w:t>
      </w:r>
    </w:p>
    <w:p w14:paraId="0427E4F6" w14:textId="77777777" w:rsidR="00A476A1" w:rsidRPr="00A476A1" w:rsidRDefault="00A476A1" w:rsidP="00A476A1">
      <w:pPr>
        <w:spacing w:after="0" w:line="240" w:lineRule="auto"/>
        <w:rPr>
          <w:rFonts w:ascii="Times New Roman" w:hAnsi="Times New Roman" w:cs="Times New Roman"/>
          <w:sz w:val="24"/>
          <w:szCs w:val="24"/>
        </w:rPr>
      </w:pPr>
    </w:p>
    <w:p w14:paraId="003F843B" w14:textId="2E1516C7" w:rsidR="00671524" w:rsidRDefault="00A476A1" w:rsidP="00723E03">
      <w:pPr>
        <w:spacing w:after="0" w:line="240" w:lineRule="auto"/>
        <w:rPr>
          <w:rFonts w:ascii="Times New Roman" w:hAnsi="Times New Roman" w:cs="Times New Roman"/>
          <w:sz w:val="24"/>
          <w:szCs w:val="24"/>
        </w:rPr>
      </w:pPr>
      <w:r w:rsidRPr="00A476A1">
        <w:rPr>
          <w:rFonts w:ascii="Times New Roman" w:hAnsi="Times New Roman" w:cs="Times New Roman"/>
          <w:sz w:val="24"/>
          <w:szCs w:val="24"/>
        </w:rPr>
        <w:t>On or before July 30, IFQ holders must submit the Regional Delivery Exemption Report to NMFS</w:t>
      </w:r>
      <w:r>
        <w:rPr>
          <w:rFonts w:ascii="Times New Roman" w:hAnsi="Times New Roman" w:cs="Times New Roman"/>
          <w:sz w:val="24"/>
          <w:szCs w:val="24"/>
        </w:rPr>
        <w:t xml:space="preserve"> </w:t>
      </w:r>
      <w:r w:rsidR="00723E03">
        <w:rPr>
          <w:rFonts w:ascii="Times New Roman" w:hAnsi="Times New Roman" w:cs="Times New Roman"/>
          <w:sz w:val="24"/>
          <w:szCs w:val="24"/>
        </w:rPr>
        <w:t>by m</w:t>
      </w:r>
      <w:r w:rsidR="00671524" w:rsidRPr="008006EE">
        <w:rPr>
          <w:rFonts w:ascii="Times New Roman" w:hAnsi="Times New Roman" w:cs="Times New Roman"/>
          <w:sz w:val="24"/>
          <w:szCs w:val="24"/>
        </w:rPr>
        <w:t>ail</w:t>
      </w:r>
      <w:r w:rsidR="00723E03">
        <w:rPr>
          <w:rFonts w:ascii="Times New Roman" w:hAnsi="Times New Roman" w:cs="Times New Roman"/>
          <w:sz w:val="24"/>
          <w:szCs w:val="24"/>
        </w:rPr>
        <w:t>, by f</w:t>
      </w:r>
      <w:r w:rsidR="00671524" w:rsidRPr="008006EE">
        <w:rPr>
          <w:rFonts w:ascii="Times New Roman" w:hAnsi="Times New Roman" w:cs="Times New Roman"/>
          <w:sz w:val="24"/>
          <w:szCs w:val="24"/>
        </w:rPr>
        <w:t>ax</w:t>
      </w:r>
      <w:r w:rsidR="00723E03">
        <w:rPr>
          <w:rFonts w:ascii="Times New Roman" w:hAnsi="Times New Roman" w:cs="Times New Roman"/>
          <w:sz w:val="24"/>
          <w:szCs w:val="24"/>
        </w:rPr>
        <w:t>, or by h</w:t>
      </w:r>
      <w:r w:rsidR="00671524" w:rsidRPr="008006EE">
        <w:rPr>
          <w:rFonts w:ascii="Times New Roman" w:hAnsi="Times New Roman" w:cs="Times New Roman"/>
          <w:sz w:val="24"/>
          <w:szCs w:val="24"/>
        </w:rPr>
        <w:t>and delivery or carrier</w:t>
      </w:r>
      <w:r w:rsidR="00723E03">
        <w:rPr>
          <w:rFonts w:ascii="Times New Roman" w:hAnsi="Times New Roman" w:cs="Times New Roman"/>
          <w:sz w:val="24"/>
          <w:szCs w:val="24"/>
        </w:rPr>
        <w:t>.</w:t>
      </w:r>
    </w:p>
    <w:p w14:paraId="1FC075EC" w14:textId="77777777" w:rsidR="009442C9" w:rsidRDefault="009442C9" w:rsidP="001A3CE5">
      <w:pPr>
        <w:tabs>
          <w:tab w:val="left" w:pos="360"/>
          <w:tab w:val="left" w:pos="720"/>
          <w:tab w:val="left" w:pos="1080"/>
          <w:tab w:val="left" w:pos="1440"/>
        </w:tabs>
        <w:spacing w:after="0" w:line="240" w:lineRule="auto"/>
        <w:rPr>
          <w:rFonts w:ascii="Times New Roman" w:hAnsi="Times New Roman" w:cs="Times New Roman"/>
          <w:sz w:val="24"/>
          <w:szCs w:val="24"/>
        </w:rPr>
      </w:pPr>
    </w:p>
    <w:p w14:paraId="357891D7" w14:textId="77777777" w:rsidR="006B0295" w:rsidRPr="006B0295" w:rsidRDefault="00166AD6" w:rsidP="0019113B">
      <w:pPr>
        <w:tabs>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North or South </w:t>
      </w:r>
      <w:r w:rsidR="002D26C4" w:rsidRPr="006B0295">
        <w:rPr>
          <w:rFonts w:ascii="Times New Roman" w:hAnsi="Times New Roman" w:cs="Times New Roman"/>
          <w:b/>
          <w:sz w:val="20"/>
          <w:szCs w:val="20"/>
        </w:rPr>
        <w:t xml:space="preserve">Regional </w:t>
      </w:r>
      <w:r w:rsidR="00FF5299">
        <w:rPr>
          <w:rFonts w:ascii="Times New Roman" w:hAnsi="Times New Roman" w:cs="Times New Roman"/>
          <w:b/>
          <w:sz w:val="20"/>
          <w:szCs w:val="20"/>
        </w:rPr>
        <w:t>Delivery</w:t>
      </w:r>
      <w:r w:rsidR="002D26C4" w:rsidRPr="006B0295">
        <w:rPr>
          <w:rFonts w:ascii="Times New Roman" w:hAnsi="Times New Roman" w:cs="Times New Roman"/>
          <w:b/>
          <w:sz w:val="20"/>
          <w:szCs w:val="20"/>
        </w:rPr>
        <w:t xml:space="preserve"> Exemption Report </w:t>
      </w:r>
    </w:p>
    <w:p w14:paraId="6D7FA252" w14:textId="684AC746" w:rsidR="0041047C" w:rsidRDefault="00AA1643"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41047C">
        <w:rPr>
          <w:rFonts w:ascii="Times New Roman" w:hAnsi="Times New Roman" w:cs="Times New Roman"/>
          <w:sz w:val="20"/>
          <w:szCs w:val="20"/>
        </w:rPr>
        <w:t>A</w:t>
      </w:r>
      <w:r w:rsidR="0041047C" w:rsidRPr="0041047C">
        <w:rPr>
          <w:rFonts w:ascii="Times New Roman" w:hAnsi="Times New Roman" w:cs="Times New Roman"/>
          <w:sz w:val="20"/>
          <w:szCs w:val="20"/>
        </w:rPr>
        <w:t>mount of IFQ</w:t>
      </w:r>
      <w:r w:rsidR="005B2D34">
        <w:rPr>
          <w:rFonts w:ascii="Times New Roman" w:hAnsi="Times New Roman" w:cs="Times New Roman"/>
          <w:sz w:val="20"/>
          <w:szCs w:val="20"/>
        </w:rPr>
        <w:t>, if any,</w:t>
      </w:r>
      <w:r w:rsidR="0022546B">
        <w:rPr>
          <w:rFonts w:ascii="Times New Roman" w:hAnsi="Times New Roman" w:cs="Times New Roman"/>
          <w:sz w:val="20"/>
          <w:szCs w:val="20"/>
        </w:rPr>
        <w:t xml:space="preserve"> </w:t>
      </w:r>
      <w:r w:rsidR="0041047C" w:rsidRPr="0041047C">
        <w:rPr>
          <w:rFonts w:ascii="Times New Roman" w:hAnsi="Times New Roman" w:cs="Times New Roman"/>
          <w:sz w:val="20"/>
          <w:szCs w:val="20"/>
        </w:rPr>
        <w:t>set aside to reduce the need for, a</w:t>
      </w:r>
      <w:r w:rsidR="0041047C">
        <w:rPr>
          <w:rFonts w:ascii="Times New Roman" w:hAnsi="Times New Roman" w:cs="Times New Roman"/>
          <w:sz w:val="20"/>
          <w:szCs w:val="20"/>
        </w:rPr>
        <w:t xml:space="preserve">nd the </w:t>
      </w:r>
      <w:r w:rsidR="0022546B">
        <w:rPr>
          <w:rFonts w:ascii="Times New Roman" w:hAnsi="Times New Roman" w:cs="Times New Roman"/>
          <w:sz w:val="20"/>
          <w:szCs w:val="20"/>
        </w:rPr>
        <w:t>amount</w:t>
      </w:r>
      <w:r w:rsidR="0041047C">
        <w:rPr>
          <w:rFonts w:ascii="Times New Roman" w:hAnsi="Times New Roman" w:cs="Times New Roman"/>
          <w:sz w:val="20"/>
          <w:szCs w:val="20"/>
        </w:rPr>
        <w:t xml:space="preserve"> of, </w:t>
      </w:r>
      <w:r w:rsidR="0022546B">
        <w:rPr>
          <w:rFonts w:ascii="Times New Roman" w:hAnsi="Times New Roman" w:cs="Times New Roman"/>
          <w:sz w:val="20"/>
          <w:szCs w:val="20"/>
        </w:rPr>
        <w:t xml:space="preserve">an </w:t>
      </w:r>
      <w:r w:rsidR="0041047C">
        <w:rPr>
          <w:rFonts w:ascii="Times New Roman" w:hAnsi="Times New Roman" w:cs="Times New Roman"/>
          <w:sz w:val="20"/>
          <w:szCs w:val="20"/>
        </w:rPr>
        <w:t>exemption</w:t>
      </w:r>
    </w:p>
    <w:p w14:paraId="54830CFD" w14:textId="77777777" w:rsidR="00907BC7" w:rsidRDefault="00ED5BEC"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07BC7">
        <w:rPr>
          <w:rFonts w:ascii="Times New Roman" w:hAnsi="Times New Roman" w:cs="Times New Roman"/>
          <w:sz w:val="20"/>
          <w:szCs w:val="20"/>
        </w:rPr>
        <w:t>N</w:t>
      </w:r>
      <w:r w:rsidR="00907BC7" w:rsidRPr="00907BC7">
        <w:rPr>
          <w:rFonts w:ascii="Times New Roman" w:hAnsi="Times New Roman" w:cs="Times New Roman"/>
          <w:sz w:val="20"/>
          <w:szCs w:val="20"/>
        </w:rPr>
        <w:t>umber of times a</w:t>
      </w:r>
      <w:r>
        <w:rPr>
          <w:rFonts w:ascii="Times New Roman" w:hAnsi="Times New Roman" w:cs="Times New Roman"/>
          <w:sz w:val="20"/>
          <w:szCs w:val="20"/>
        </w:rPr>
        <w:t>n</w:t>
      </w:r>
      <w:r w:rsidR="00863627">
        <w:rPr>
          <w:rFonts w:ascii="Times New Roman" w:hAnsi="Times New Roman" w:cs="Times New Roman"/>
          <w:sz w:val="20"/>
          <w:szCs w:val="20"/>
        </w:rPr>
        <w:t xml:space="preserve"> </w:t>
      </w:r>
      <w:r w:rsidR="00907BC7" w:rsidRPr="00907BC7">
        <w:rPr>
          <w:rFonts w:ascii="Times New Roman" w:hAnsi="Times New Roman" w:cs="Times New Roman"/>
          <w:sz w:val="20"/>
          <w:szCs w:val="20"/>
        </w:rPr>
        <w:t>exemption was requested and used</w:t>
      </w:r>
    </w:p>
    <w:p w14:paraId="429620A6" w14:textId="1A2B9EFB" w:rsidR="00907BC7" w:rsidRDefault="00AA1643"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07BC7">
        <w:rPr>
          <w:rFonts w:ascii="Times New Roman" w:hAnsi="Times New Roman" w:cs="Times New Roman"/>
          <w:sz w:val="20"/>
          <w:szCs w:val="20"/>
        </w:rPr>
        <w:t>M</w:t>
      </w:r>
      <w:r w:rsidR="00907BC7" w:rsidRPr="00907BC7">
        <w:rPr>
          <w:rFonts w:ascii="Times New Roman" w:hAnsi="Times New Roman" w:cs="Times New Roman"/>
          <w:sz w:val="20"/>
          <w:szCs w:val="20"/>
        </w:rPr>
        <w:t>itigati</w:t>
      </w:r>
      <w:r w:rsidR="0041047C">
        <w:rPr>
          <w:rFonts w:ascii="Times New Roman" w:hAnsi="Times New Roman" w:cs="Times New Roman"/>
          <w:sz w:val="20"/>
          <w:szCs w:val="20"/>
        </w:rPr>
        <w:t>o</w:t>
      </w:r>
      <w:r w:rsidR="00863627">
        <w:rPr>
          <w:rFonts w:ascii="Times New Roman" w:hAnsi="Times New Roman" w:cs="Times New Roman"/>
          <w:sz w:val="20"/>
          <w:szCs w:val="20"/>
        </w:rPr>
        <w:t>n</w:t>
      </w:r>
      <w:r w:rsidR="00907BC7" w:rsidRPr="00907BC7">
        <w:rPr>
          <w:rFonts w:ascii="Times New Roman" w:hAnsi="Times New Roman" w:cs="Times New Roman"/>
          <w:sz w:val="20"/>
          <w:szCs w:val="20"/>
        </w:rPr>
        <w:t xml:space="preserve"> measures </w:t>
      </w:r>
      <w:r w:rsidR="00863627">
        <w:rPr>
          <w:rFonts w:ascii="Times New Roman" w:hAnsi="Times New Roman" w:cs="Times New Roman"/>
          <w:sz w:val="20"/>
          <w:szCs w:val="20"/>
        </w:rPr>
        <w:t xml:space="preserve">employed before </w:t>
      </w:r>
      <w:r w:rsidR="00ED5BEC">
        <w:rPr>
          <w:rFonts w:ascii="Times New Roman" w:hAnsi="Times New Roman" w:cs="Times New Roman"/>
          <w:sz w:val="20"/>
          <w:szCs w:val="20"/>
        </w:rPr>
        <w:t xml:space="preserve">submitting an </w:t>
      </w:r>
      <w:r w:rsidR="0022546B">
        <w:rPr>
          <w:rFonts w:ascii="Times New Roman" w:hAnsi="Times New Roman" w:cs="Times New Roman"/>
          <w:sz w:val="20"/>
          <w:szCs w:val="20"/>
        </w:rPr>
        <w:t>i</w:t>
      </w:r>
      <w:r w:rsidR="00ED5BEC">
        <w:rPr>
          <w:rFonts w:ascii="Times New Roman" w:hAnsi="Times New Roman" w:cs="Times New Roman"/>
          <w:sz w:val="20"/>
          <w:szCs w:val="20"/>
        </w:rPr>
        <w:t xml:space="preserve">nseason </w:t>
      </w:r>
      <w:r w:rsidR="0022546B">
        <w:rPr>
          <w:rFonts w:ascii="Times New Roman" w:hAnsi="Times New Roman" w:cs="Times New Roman"/>
          <w:sz w:val="20"/>
          <w:szCs w:val="20"/>
        </w:rPr>
        <w:t>notice</w:t>
      </w:r>
    </w:p>
    <w:p w14:paraId="34A041DF" w14:textId="77777777" w:rsidR="0022546B" w:rsidRDefault="0022546B"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b/>
        <w:t>A</w:t>
      </w:r>
      <w:r w:rsidRPr="0022546B">
        <w:rPr>
          <w:rFonts w:ascii="Times New Roman" w:hAnsi="Times New Roman" w:cs="Times New Roman"/>
          <w:sz w:val="20"/>
          <w:szCs w:val="20"/>
        </w:rPr>
        <w:t>rrangements for any compensatory deliveries, including all compensatory deliveries made during the crab</w:t>
      </w:r>
    </w:p>
    <w:p w14:paraId="167EB9E2" w14:textId="6108C151" w:rsidR="0022546B" w:rsidRDefault="0022546B"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22546B">
        <w:rPr>
          <w:rFonts w:ascii="Times New Roman" w:hAnsi="Times New Roman" w:cs="Times New Roman"/>
          <w:sz w:val="20"/>
          <w:szCs w:val="20"/>
        </w:rPr>
        <w:t>fishing</w:t>
      </w:r>
      <w:proofErr w:type="gramEnd"/>
      <w:r w:rsidRPr="0022546B">
        <w:rPr>
          <w:rFonts w:ascii="Times New Roman" w:hAnsi="Times New Roman" w:cs="Times New Roman"/>
          <w:sz w:val="20"/>
          <w:szCs w:val="20"/>
        </w:rPr>
        <w:t xml:space="preserve"> year and any outstanding compensatory delivery obligations for the following crab fishing year</w:t>
      </w:r>
    </w:p>
    <w:p w14:paraId="146F58DF" w14:textId="77777777" w:rsidR="00907BC7" w:rsidRDefault="00AA1643"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ED5BEC">
        <w:rPr>
          <w:rFonts w:ascii="Times New Roman" w:hAnsi="Times New Roman" w:cs="Times New Roman"/>
          <w:sz w:val="20"/>
          <w:szCs w:val="20"/>
        </w:rPr>
        <w:t>W</w:t>
      </w:r>
      <w:r w:rsidR="00907BC7" w:rsidRPr="00907BC7">
        <w:rPr>
          <w:rFonts w:ascii="Times New Roman" w:hAnsi="Times New Roman" w:cs="Times New Roman"/>
          <w:sz w:val="20"/>
          <w:szCs w:val="20"/>
        </w:rPr>
        <w:t xml:space="preserve">hether the exemption was necessary </w:t>
      </w:r>
    </w:p>
    <w:p w14:paraId="2C1FF2D2" w14:textId="77777777" w:rsidR="0022546B" w:rsidRDefault="004B3F90"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22546B">
        <w:rPr>
          <w:rFonts w:ascii="Times New Roman" w:hAnsi="Times New Roman" w:cs="Times New Roman"/>
          <w:sz w:val="20"/>
          <w:szCs w:val="20"/>
        </w:rPr>
        <w:t>Any i</w:t>
      </w:r>
      <w:r w:rsidR="00907BC7" w:rsidRPr="00907BC7">
        <w:rPr>
          <w:rFonts w:ascii="Times New Roman" w:hAnsi="Times New Roman" w:cs="Times New Roman"/>
          <w:sz w:val="20"/>
          <w:szCs w:val="20"/>
        </w:rPr>
        <w:t xml:space="preserve">mpacts </w:t>
      </w:r>
      <w:r w:rsidR="00ED5BEC">
        <w:rPr>
          <w:rFonts w:ascii="Times New Roman" w:hAnsi="Times New Roman" w:cs="Times New Roman"/>
          <w:sz w:val="20"/>
          <w:szCs w:val="20"/>
        </w:rPr>
        <w:t xml:space="preserve">resulting from the </w:t>
      </w:r>
      <w:r w:rsidR="00907BC7" w:rsidRPr="00907BC7">
        <w:rPr>
          <w:rFonts w:ascii="Times New Roman" w:hAnsi="Times New Roman" w:cs="Times New Roman"/>
          <w:sz w:val="20"/>
          <w:szCs w:val="20"/>
        </w:rPr>
        <w:t>exemption on</w:t>
      </w:r>
      <w:r w:rsidR="0022546B">
        <w:rPr>
          <w:rFonts w:ascii="Times New Roman" w:hAnsi="Times New Roman" w:cs="Times New Roman"/>
          <w:sz w:val="20"/>
          <w:szCs w:val="20"/>
        </w:rPr>
        <w:t xml:space="preserve"> the fishery</w:t>
      </w:r>
      <w:r w:rsidR="00907BC7" w:rsidRPr="00907BC7">
        <w:rPr>
          <w:rFonts w:ascii="Times New Roman" w:hAnsi="Times New Roman" w:cs="Times New Roman"/>
          <w:sz w:val="20"/>
          <w:szCs w:val="20"/>
        </w:rPr>
        <w:t xml:space="preserve"> participants</w:t>
      </w:r>
      <w:r w:rsidR="0022546B">
        <w:rPr>
          <w:rFonts w:ascii="Times New Roman" w:hAnsi="Times New Roman" w:cs="Times New Roman"/>
          <w:sz w:val="20"/>
          <w:szCs w:val="20"/>
        </w:rPr>
        <w:t xml:space="preserve"> and communities that signed the</w:t>
      </w:r>
    </w:p>
    <w:p w14:paraId="0EB13151" w14:textId="19F55EC7" w:rsidR="009419B2" w:rsidRDefault="0022546B"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preseason</w:t>
      </w:r>
      <w:proofErr w:type="gramEnd"/>
      <w:r>
        <w:rPr>
          <w:rFonts w:ascii="Times New Roman" w:hAnsi="Times New Roman" w:cs="Times New Roman"/>
          <w:sz w:val="20"/>
          <w:szCs w:val="20"/>
        </w:rPr>
        <w:t xml:space="preserve"> application</w:t>
      </w:r>
    </w:p>
    <w:p w14:paraId="73F85C2F" w14:textId="77777777" w:rsidR="00907BC7" w:rsidRDefault="00907BC7" w:rsidP="00907BC7">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4393"/>
        <w:gridCol w:w="59"/>
        <w:gridCol w:w="807"/>
        <w:gridCol w:w="45"/>
      </w:tblGrid>
      <w:tr w:rsidR="00545B88" w:rsidRPr="00D7184F" w14:paraId="48C9234F" w14:textId="77777777" w:rsidTr="00C10F01">
        <w:trPr>
          <w:gridAfter w:val="1"/>
          <w:wAfter w:w="45" w:type="dxa"/>
          <w:jc w:val="center"/>
        </w:trPr>
        <w:tc>
          <w:tcPr>
            <w:tcW w:w="5271" w:type="dxa"/>
            <w:gridSpan w:val="4"/>
          </w:tcPr>
          <w:p w14:paraId="6A0123D9" w14:textId="7F1BC996" w:rsidR="00545B88" w:rsidRPr="00D7184F" w:rsidRDefault="00907BC7" w:rsidP="0019113B">
            <w:pPr>
              <w:tabs>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sz w:val="20"/>
                <w:szCs w:val="20"/>
              </w:rPr>
              <w:tab/>
            </w:r>
            <w:r w:rsidR="00545B88" w:rsidRPr="006B0295">
              <w:rPr>
                <w:rFonts w:ascii="Times New Roman" w:hAnsi="Times New Roman" w:cs="Times New Roman"/>
                <w:b/>
                <w:sz w:val="20"/>
                <w:szCs w:val="20"/>
              </w:rPr>
              <w:t>Re</w:t>
            </w:r>
            <w:r w:rsidR="00926476">
              <w:rPr>
                <w:rFonts w:ascii="Times New Roman" w:hAnsi="Times New Roman" w:cs="Times New Roman"/>
                <w:b/>
                <w:sz w:val="20"/>
                <w:szCs w:val="20"/>
              </w:rPr>
              <w:t xml:space="preserve">gional </w:t>
            </w:r>
            <w:r w:rsidR="00FF5299">
              <w:rPr>
                <w:rFonts w:ascii="Times New Roman" w:hAnsi="Times New Roman" w:cs="Times New Roman"/>
                <w:b/>
                <w:sz w:val="20"/>
                <w:szCs w:val="20"/>
              </w:rPr>
              <w:t>Delivery</w:t>
            </w:r>
            <w:r w:rsidR="00926476">
              <w:rPr>
                <w:rFonts w:ascii="Times New Roman" w:hAnsi="Times New Roman" w:cs="Times New Roman"/>
                <w:b/>
                <w:sz w:val="20"/>
                <w:szCs w:val="20"/>
              </w:rPr>
              <w:t xml:space="preserve"> Exemption Report</w:t>
            </w:r>
            <w:r w:rsidR="00545B88" w:rsidRPr="00D7184F">
              <w:rPr>
                <w:rFonts w:ascii="Times New Roman" w:hAnsi="Times New Roman" w:cs="Times New Roman"/>
                <w:b/>
                <w:sz w:val="20"/>
                <w:szCs w:val="20"/>
              </w:rPr>
              <w:t>, Respondent</w:t>
            </w:r>
          </w:p>
        </w:tc>
      </w:tr>
      <w:tr w:rsidR="00545B88" w:rsidRPr="00D7184F" w14:paraId="40A2D245" w14:textId="77777777" w:rsidTr="00C10F01">
        <w:trPr>
          <w:gridAfter w:val="1"/>
          <w:wAfter w:w="45" w:type="dxa"/>
          <w:jc w:val="center"/>
        </w:trPr>
        <w:tc>
          <w:tcPr>
            <w:tcW w:w="4405" w:type="dxa"/>
            <w:gridSpan w:val="2"/>
          </w:tcPr>
          <w:p w14:paraId="675C619E" w14:textId="77777777" w:rsidR="00F443B1" w:rsidRPr="00FD0E4E"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Estimated number of respondents</w:t>
            </w:r>
          </w:p>
          <w:p w14:paraId="5E19D505" w14:textId="77777777" w:rsidR="00545B88" w:rsidRPr="00D7184F"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200E0CDE"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sz w:val="20"/>
                <w:szCs w:val="20"/>
              </w:rPr>
              <w:t xml:space="preserve">   Response per respondent =</w:t>
            </w:r>
            <w:r w:rsidR="00F443B1">
              <w:rPr>
                <w:rFonts w:ascii="Times New Roman" w:hAnsi="Times New Roman" w:cs="Times New Roman"/>
                <w:sz w:val="20"/>
                <w:szCs w:val="20"/>
              </w:rPr>
              <w:t xml:space="preserve"> 1</w:t>
            </w:r>
            <w:r w:rsidRPr="00D7184F">
              <w:rPr>
                <w:rFonts w:ascii="Times New Roman" w:hAnsi="Times New Roman" w:cs="Times New Roman"/>
                <w:sz w:val="20"/>
                <w:szCs w:val="20"/>
              </w:rPr>
              <w:t xml:space="preserve"> </w:t>
            </w:r>
          </w:p>
          <w:p w14:paraId="56105147" w14:textId="77777777" w:rsidR="00545B88" w:rsidRPr="00D7184F"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burden hours</w:t>
            </w:r>
          </w:p>
          <w:p w14:paraId="4B0AE636" w14:textId="77777777" w:rsidR="00545B88" w:rsidRPr="00D7184F"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Time per response</w:t>
            </w: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 xml:space="preserve">= </w:t>
            </w:r>
            <w:r w:rsidR="00F443B1">
              <w:rPr>
                <w:rFonts w:ascii="Times New Roman" w:hAnsi="Times New Roman" w:cs="Times New Roman"/>
                <w:sz w:val="20"/>
                <w:szCs w:val="20"/>
              </w:rPr>
              <w:t>20</w:t>
            </w:r>
            <w:r>
              <w:rPr>
                <w:rFonts w:ascii="Times New Roman" w:hAnsi="Times New Roman" w:cs="Times New Roman"/>
                <w:sz w:val="20"/>
                <w:szCs w:val="20"/>
              </w:rPr>
              <w:t xml:space="preserve"> hr</w:t>
            </w:r>
          </w:p>
          <w:p w14:paraId="7C2E8226"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F443B1">
              <w:rPr>
                <w:rFonts w:ascii="Times New Roman" w:hAnsi="Times New Roman" w:cs="Times New Roman"/>
                <w:sz w:val="20"/>
                <w:szCs w:val="20"/>
              </w:rPr>
              <w:t>(</w:t>
            </w:r>
            <w:r w:rsidR="00295A5A">
              <w:rPr>
                <w:rFonts w:ascii="Times New Roman" w:hAnsi="Times New Roman" w:cs="Times New Roman"/>
                <w:sz w:val="20"/>
                <w:szCs w:val="20"/>
              </w:rPr>
              <w:t>$75/hr)</w:t>
            </w:r>
          </w:p>
          <w:p w14:paraId="1F43F886" w14:textId="77777777" w:rsidR="00545B88" w:rsidRPr="00FD0E4E"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miscellaneous costs </w:t>
            </w:r>
            <w:r w:rsidR="00295A5A" w:rsidRPr="00FD0E4E">
              <w:rPr>
                <w:rFonts w:ascii="Times New Roman" w:hAnsi="Times New Roman" w:cs="Times New Roman"/>
                <w:sz w:val="20"/>
                <w:szCs w:val="20"/>
              </w:rPr>
              <w:t>(</w:t>
            </w:r>
            <w:r w:rsidR="00E661CB">
              <w:rPr>
                <w:rFonts w:ascii="Times New Roman" w:hAnsi="Times New Roman" w:cs="Times New Roman"/>
                <w:sz w:val="20"/>
                <w:szCs w:val="20"/>
              </w:rPr>
              <w:t>4.20</w:t>
            </w:r>
            <w:r w:rsidR="00295A5A" w:rsidRPr="00FD0E4E">
              <w:rPr>
                <w:rFonts w:ascii="Times New Roman" w:hAnsi="Times New Roman" w:cs="Times New Roman"/>
                <w:sz w:val="20"/>
                <w:szCs w:val="20"/>
              </w:rPr>
              <w:t>)</w:t>
            </w:r>
          </w:p>
          <w:p w14:paraId="0DA1E4CE" w14:textId="77777777" w:rsidR="00295A5A" w:rsidRPr="00295A5A" w:rsidRDefault="00295A5A" w:rsidP="00F54F0A">
            <w:pPr>
              <w:tabs>
                <w:tab w:val="center" w:pos="2094"/>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95A5A">
              <w:rPr>
                <w:rFonts w:ascii="Times New Roman" w:hAnsi="Times New Roman" w:cs="Times New Roman"/>
                <w:sz w:val="20"/>
                <w:szCs w:val="20"/>
              </w:rPr>
              <w:t xml:space="preserve">Photocopy </w:t>
            </w:r>
            <w:r w:rsidR="00F54F0A">
              <w:rPr>
                <w:rFonts w:ascii="Times New Roman" w:hAnsi="Times New Roman" w:cs="Times New Roman"/>
                <w:sz w:val="20"/>
                <w:szCs w:val="20"/>
              </w:rPr>
              <w:tab/>
            </w:r>
          </w:p>
          <w:p w14:paraId="16D36830" w14:textId="77777777" w:rsidR="00295A5A" w:rsidRPr="00295A5A" w:rsidRDefault="00295A5A" w:rsidP="00295A5A">
            <w:pPr>
              <w:spacing w:after="0" w:line="240" w:lineRule="auto"/>
              <w:rPr>
                <w:rFonts w:ascii="Times New Roman" w:hAnsi="Times New Roman" w:cs="Times New Roman"/>
                <w:sz w:val="20"/>
                <w:szCs w:val="20"/>
              </w:rPr>
            </w:pPr>
            <w:r w:rsidRPr="00295A5A">
              <w:rPr>
                <w:rFonts w:ascii="Times New Roman" w:hAnsi="Times New Roman" w:cs="Times New Roman"/>
                <w:sz w:val="20"/>
                <w:szCs w:val="20"/>
              </w:rPr>
              <w:t xml:space="preserve">      (0.05 x 1</w:t>
            </w:r>
            <w:r>
              <w:rPr>
                <w:rFonts w:ascii="Times New Roman" w:hAnsi="Times New Roman" w:cs="Times New Roman"/>
                <w:sz w:val="20"/>
                <w:szCs w:val="20"/>
              </w:rPr>
              <w:t>0</w:t>
            </w:r>
            <w:r w:rsidRPr="00295A5A">
              <w:rPr>
                <w:rFonts w:ascii="Times New Roman" w:hAnsi="Times New Roman" w:cs="Times New Roman"/>
                <w:sz w:val="20"/>
                <w:szCs w:val="20"/>
              </w:rPr>
              <w:t xml:space="preserve"> pp</w:t>
            </w:r>
            <w:r w:rsidR="00926476">
              <w:rPr>
                <w:rFonts w:ascii="Times New Roman" w:hAnsi="Times New Roman" w:cs="Times New Roman"/>
                <w:sz w:val="20"/>
                <w:szCs w:val="20"/>
              </w:rPr>
              <w:t xml:space="preserve"> x </w:t>
            </w:r>
            <w:r w:rsidR="00FD0E4E">
              <w:rPr>
                <w:rFonts w:ascii="Times New Roman" w:hAnsi="Times New Roman" w:cs="Times New Roman"/>
                <w:sz w:val="20"/>
                <w:szCs w:val="20"/>
              </w:rPr>
              <w:t>3</w:t>
            </w:r>
            <w:r>
              <w:rPr>
                <w:rFonts w:ascii="Times New Roman" w:hAnsi="Times New Roman" w:cs="Times New Roman"/>
                <w:sz w:val="20"/>
                <w:szCs w:val="20"/>
              </w:rPr>
              <w:t xml:space="preserve"> = </w:t>
            </w:r>
            <w:r w:rsidR="00FD0E4E">
              <w:rPr>
                <w:rFonts w:ascii="Times New Roman" w:hAnsi="Times New Roman" w:cs="Times New Roman"/>
                <w:sz w:val="20"/>
                <w:szCs w:val="20"/>
              </w:rPr>
              <w:t>1</w:t>
            </w:r>
            <w:r w:rsidR="00926476">
              <w:rPr>
                <w:rFonts w:ascii="Times New Roman" w:hAnsi="Times New Roman" w:cs="Times New Roman"/>
                <w:sz w:val="20"/>
                <w:szCs w:val="20"/>
              </w:rPr>
              <w:t>.50</w:t>
            </w:r>
            <w:r>
              <w:rPr>
                <w:rFonts w:ascii="Times New Roman" w:hAnsi="Times New Roman" w:cs="Times New Roman"/>
                <w:sz w:val="20"/>
                <w:szCs w:val="20"/>
              </w:rPr>
              <w:t>)</w:t>
            </w:r>
          </w:p>
          <w:p w14:paraId="4750B980" w14:textId="77777777" w:rsidR="00545B88" w:rsidRPr="00295A5A" w:rsidRDefault="00295A5A" w:rsidP="00E661CB">
            <w:pPr>
              <w:spacing w:after="0" w:line="240" w:lineRule="auto"/>
              <w:rPr>
                <w:rFonts w:ascii="Times New Roman" w:hAnsi="Times New Roman" w:cs="Times New Roman"/>
                <w:sz w:val="20"/>
                <w:szCs w:val="20"/>
              </w:rPr>
            </w:pPr>
            <w:r w:rsidRPr="00295A5A">
              <w:rPr>
                <w:rFonts w:ascii="Times New Roman" w:hAnsi="Times New Roman" w:cs="Times New Roman"/>
                <w:sz w:val="20"/>
                <w:szCs w:val="20"/>
              </w:rPr>
              <w:t xml:space="preserve">   Postage (0.90 x </w:t>
            </w:r>
            <w:r w:rsidR="00FD0E4E">
              <w:rPr>
                <w:rFonts w:ascii="Times New Roman" w:hAnsi="Times New Roman" w:cs="Times New Roman"/>
                <w:sz w:val="20"/>
                <w:szCs w:val="20"/>
              </w:rPr>
              <w:t>3</w:t>
            </w:r>
            <w:r>
              <w:rPr>
                <w:rFonts w:ascii="Times New Roman" w:hAnsi="Times New Roman" w:cs="Times New Roman"/>
                <w:sz w:val="20"/>
                <w:szCs w:val="20"/>
              </w:rPr>
              <w:t xml:space="preserve"> </w:t>
            </w:r>
            <w:r w:rsidRPr="00295A5A">
              <w:rPr>
                <w:rFonts w:ascii="Times New Roman" w:hAnsi="Times New Roman" w:cs="Times New Roman"/>
                <w:sz w:val="20"/>
                <w:szCs w:val="20"/>
              </w:rPr>
              <w:t xml:space="preserve"> = </w:t>
            </w:r>
            <w:r w:rsidR="00E661CB">
              <w:rPr>
                <w:rFonts w:ascii="Times New Roman" w:hAnsi="Times New Roman" w:cs="Times New Roman"/>
                <w:sz w:val="20"/>
                <w:szCs w:val="20"/>
              </w:rPr>
              <w:t>2.70</w:t>
            </w:r>
            <w:r w:rsidRPr="00295A5A">
              <w:rPr>
                <w:rFonts w:ascii="Times New Roman" w:hAnsi="Times New Roman" w:cs="Times New Roman"/>
                <w:sz w:val="20"/>
                <w:szCs w:val="20"/>
              </w:rPr>
              <w:t>)</w:t>
            </w:r>
          </w:p>
        </w:tc>
        <w:tc>
          <w:tcPr>
            <w:tcW w:w="866" w:type="dxa"/>
            <w:gridSpan w:val="2"/>
          </w:tcPr>
          <w:p w14:paraId="7EE948F3" w14:textId="77777777" w:rsidR="00A93DCF" w:rsidRPr="00295A5A" w:rsidRDefault="00FD0E4E"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56A0903B" w14:textId="77777777" w:rsidR="00F443B1" w:rsidRPr="00295A5A" w:rsidRDefault="00FD0E4E"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68CA0E4F" w14:textId="77777777" w:rsidR="00F443B1" w:rsidRPr="00295A5A" w:rsidRDefault="00F443B1" w:rsidP="0019113B">
            <w:pPr>
              <w:spacing w:after="0" w:line="240" w:lineRule="auto"/>
              <w:jc w:val="right"/>
              <w:rPr>
                <w:rFonts w:ascii="Times New Roman" w:hAnsi="Times New Roman" w:cs="Times New Roman"/>
                <w:b/>
                <w:sz w:val="20"/>
                <w:szCs w:val="20"/>
              </w:rPr>
            </w:pPr>
          </w:p>
          <w:p w14:paraId="2A93D59A" w14:textId="77777777" w:rsidR="00F443B1" w:rsidRPr="00295A5A" w:rsidRDefault="00FD0E4E"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60</w:t>
            </w:r>
            <w:r w:rsidR="00F443B1" w:rsidRPr="00295A5A">
              <w:rPr>
                <w:rFonts w:ascii="Times New Roman" w:hAnsi="Times New Roman" w:cs="Times New Roman"/>
                <w:b/>
                <w:sz w:val="20"/>
                <w:szCs w:val="20"/>
              </w:rPr>
              <w:t xml:space="preserve"> hr</w:t>
            </w:r>
          </w:p>
          <w:p w14:paraId="047633D0" w14:textId="77777777" w:rsidR="00F443B1" w:rsidRPr="00295A5A" w:rsidRDefault="00F443B1" w:rsidP="0019113B">
            <w:pPr>
              <w:spacing w:after="0" w:line="240" w:lineRule="auto"/>
              <w:jc w:val="right"/>
              <w:rPr>
                <w:rFonts w:ascii="Times New Roman" w:hAnsi="Times New Roman" w:cs="Times New Roman"/>
                <w:b/>
                <w:sz w:val="20"/>
                <w:szCs w:val="20"/>
              </w:rPr>
            </w:pPr>
          </w:p>
          <w:p w14:paraId="45AE7540" w14:textId="77777777" w:rsidR="00F443B1" w:rsidRPr="00295A5A" w:rsidRDefault="00295A5A" w:rsidP="0019113B">
            <w:pPr>
              <w:spacing w:after="0" w:line="240" w:lineRule="auto"/>
              <w:jc w:val="right"/>
              <w:rPr>
                <w:rFonts w:ascii="Times New Roman" w:hAnsi="Times New Roman" w:cs="Times New Roman"/>
                <w:b/>
                <w:sz w:val="20"/>
                <w:szCs w:val="20"/>
              </w:rPr>
            </w:pPr>
            <w:r w:rsidRPr="00295A5A">
              <w:rPr>
                <w:rFonts w:ascii="Times New Roman" w:hAnsi="Times New Roman" w:cs="Times New Roman"/>
                <w:b/>
                <w:sz w:val="20"/>
                <w:szCs w:val="20"/>
              </w:rPr>
              <w:t>$</w:t>
            </w:r>
            <w:r w:rsidR="00FD0E4E">
              <w:rPr>
                <w:rFonts w:ascii="Times New Roman" w:hAnsi="Times New Roman" w:cs="Times New Roman"/>
                <w:b/>
                <w:sz w:val="20"/>
                <w:szCs w:val="20"/>
              </w:rPr>
              <w:t>4</w:t>
            </w:r>
            <w:r w:rsidRPr="00295A5A">
              <w:rPr>
                <w:rFonts w:ascii="Times New Roman" w:hAnsi="Times New Roman" w:cs="Times New Roman"/>
                <w:b/>
                <w:sz w:val="20"/>
                <w:szCs w:val="20"/>
              </w:rPr>
              <w:t>,500</w:t>
            </w:r>
          </w:p>
          <w:p w14:paraId="50D4E50D" w14:textId="77777777" w:rsidR="00295A5A" w:rsidRPr="00295A5A" w:rsidRDefault="00295A5A" w:rsidP="0019113B">
            <w:pPr>
              <w:spacing w:after="0" w:line="240" w:lineRule="auto"/>
              <w:jc w:val="right"/>
              <w:rPr>
                <w:rFonts w:ascii="Times New Roman" w:hAnsi="Times New Roman" w:cs="Times New Roman"/>
                <w:b/>
                <w:sz w:val="20"/>
                <w:szCs w:val="20"/>
              </w:rPr>
            </w:pPr>
            <w:r w:rsidRPr="00295A5A">
              <w:rPr>
                <w:rFonts w:ascii="Times New Roman" w:hAnsi="Times New Roman" w:cs="Times New Roman"/>
                <w:b/>
                <w:sz w:val="20"/>
                <w:szCs w:val="20"/>
              </w:rPr>
              <w:t>$</w:t>
            </w:r>
            <w:r w:rsidR="00E661CB">
              <w:rPr>
                <w:rFonts w:ascii="Times New Roman" w:hAnsi="Times New Roman" w:cs="Times New Roman"/>
                <w:b/>
                <w:sz w:val="20"/>
                <w:szCs w:val="20"/>
              </w:rPr>
              <w:t>4</w:t>
            </w:r>
          </w:p>
          <w:p w14:paraId="12640488" w14:textId="77777777" w:rsidR="00295A5A" w:rsidRDefault="00295A5A" w:rsidP="0019113B">
            <w:pPr>
              <w:spacing w:after="0" w:line="240" w:lineRule="auto"/>
              <w:jc w:val="right"/>
              <w:rPr>
                <w:rFonts w:ascii="Times New Roman" w:hAnsi="Times New Roman" w:cs="Times New Roman"/>
                <w:sz w:val="20"/>
                <w:szCs w:val="20"/>
              </w:rPr>
            </w:pPr>
          </w:p>
          <w:p w14:paraId="220EA2F6" w14:textId="77777777" w:rsidR="00A93DCF" w:rsidRDefault="00A93DCF" w:rsidP="0019113B">
            <w:pPr>
              <w:spacing w:after="0" w:line="240" w:lineRule="auto"/>
              <w:jc w:val="right"/>
              <w:rPr>
                <w:rFonts w:ascii="Times New Roman" w:hAnsi="Times New Roman" w:cs="Times New Roman"/>
                <w:sz w:val="20"/>
                <w:szCs w:val="20"/>
              </w:rPr>
            </w:pPr>
          </w:p>
          <w:p w14:paraId="268E6AC5" w14:textId="77777777" w:rsidR="00A93DCF" w:rsidRPr="00D7184F" w:rsidRDefault="00A93DCF" w:rsidP="0019113B">
            <w:pPr>
              <w:spacing w:after="0" w:line="240" w:lineRule="auto"/>
              <w:jc w:val="right"/>
              <w:rPr>
                <w:rFonts w:ascii="Times New Roman" w:hAnsi="Times New Roman" w:cs="Times New Roman"/>
                <w:sz w:val="20"/>
                <w:szCs w:val="20"/>
              </w:rPr>
            </w:pPr>
          </w:p>
        </w:tc>
      </w:tr>
      <w:tr w:rsidR="00545B88" w:rsidRPr="00D7184F" w14:paraId="67F599AC" w14:textId="77777777" w:rsidTr="00C10F01">
        <w:trPr>
          <w:gridBefore w:val="1"/>
          <w:wBefore w:w="12" w:type="dxa"/>
          <w:jc w:val="center"/>
          <w:hidden/>
        </w:trPr>
        <w:tc>
          <w:tcPr>
            <w:tcW w:w="5304" w:type="dxa"/>
            <w:gridSpan w:val="4"/>
          </w:tcPr>
          <w:p w14:paraId="0729C19F" w14:textId="68118C21" w:rsidR="00545B88" w:rsidRPr="00D7184F" w:rsidRDefault="00545B88" w:rsidP="0019113B">
            <w:pPr>
              <w:tabs>
                <w:tab w:val="left" w:pos="360"/>
                <w:tab w:val="left" w:pos="720"/>
                <w:tab w:val="left" w:pos="1080"/>
                <w:tab w:val="left" w:pos="1440"/>
              </w:tabs>
              <w:spacing w:after="0" w:line="240" w:lineRule="auto"/>
              <w:rPr>
                <w:rFonts w:ascii="Times New Roman" w:hAnsi="Times New Roman" w:cs="Times New Roman"/>
                <w:b/>
                <w:sz w:val="20"/>
                <w:szCs w:val="20"/>
              </w:rPr>
            </w:pPr>
            <w:r w:rsidRPr="00D7184F">
              <w:rPr>
                <w:rFonts w:ascii="Times New Roman" w:hAnsi="Times New Roman" w:cs="Times New Roman"/>
                <w:vanish/>
                <w:sz w:val="20"/>
                <w:szCs w:val="20"/>
              </w:rPr>
              <w:cr/>
            </w:r>
            <w:r w:rsidRPr="006B0295">
              <w:rPr>
                <w:rFonts w:ascii="Times New Roman" w:hAnsi="Times New Roman" w:cs="Times New Roman"/>
                <w:b/>
                <w:sz w:val="20"/>
                <w:szCs w:val="20"/>
              </w:rPr>
              <w:t xml:space="preserve">Regional </w:t>
            </w:r>
            <w:r w:rsidR="00FF5299">
              <w:rPr>
                <w:rFonts w:ascii="Times New Roman" w:hAnsi="Times New Roman" w:cs="Times New Roman"/>
                <w:b/>
                <w:sz w:val="20"/>
                <w:szCs w:val="20"/>
              </w:rPr>
              <w:t>Delivery</w:t>
            </w:r>
            <w:r w:rsidRPr="006B0295">
              <w:rPr>
                <w:rFonts w:ascii="Times New Roman" w:hAnsi="Times New Roman" w:cs="Times New Roman"/>
                <w:b/>
                <w:sz w:val="20"/>
                <w:szCs w:val="20"/>
              </w:rPr>
              <w:t xml:space="preserve"> Exemption Report </w:t>
            </w:r>
            <w:r w:rsidRPr="00D7184F">
              <w:rPr>
                <w:rFonts w:ascii="Times New Roman" w:hAnsi="Times New Roman" w:cs="Times New Roman"/>
                <w:b/>
                <w:sz w:val="20"/>
                <w:szCs w:val="20"/>
              </w:rPr>
              <w:t>,  Federal Government</w:t>
            </w:r>
          </w:p>
        </w:tc>
      </w:tr>
      <w:tr w:rsidR="00545B88" w:rsidRPr="00D7184F" w14:paraId="5BE31F6D" w14:textId="77777777" w:rsidTr="00C10F01">
        <w:trPr>
          <w:gridBefore w:val="1"/>
          <w:wBefore w:w="12" w:type="dxa"/>
          <w:jc w:val="center"/>
        </w:trPr>
        <w:tc>
          <w:tcPr>
            <w:tcW w:w="4452" w:type="dxa"/>
            <w:gridSpan w:val="2"/>
          </w:tcPr>
          <w:p w14:paraId="54153C11" w14:textId="77777777" w:rsidR="00545B88" w:rsidRPr="00D7184F"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4DAE372F"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burden hours </w:t>
            </w:r>
            <w:r>
              <w:rPr>
                <w:rFonts w:ascii="Times New Roman" w:hAnsi="Times New Roman" w:cs="Times New Roman"/>
                <w:sz w:val="20"/>
                <w:szCs w:val="20"/>
              </w:rPr>
              <w:t xml:space="preserve">= </w:t>
            </w:r>
            <w:r w:rsidR="00C37CC3">
              <w:rPr>
                <w:rFonts w:ascii="Times New Roman" w:hAnsi="Times New Roman" w:cs="Times New Roman"/>
                <w:sz w:val="20"/>
                <w:szCs w:val="20"/>
              </w:rPr>
              <w:t>4 hr</w:t>
            </w:r>
          </w:p>
          <w:p w14:paraId="2F87EC34"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ED58C4">
              <w:rPr>
                <w:rFonts w:ascii="Times New Roman" w:hAnsi="Times New Roman" w:cs="Times New Roman"/>
                <w:b/>
                <w:sz w:val="20"/>
                <w:szCs w:val="20"/>
              </w:rPr>
              <w:t xml:space="preserve"> (</w:t>
            </w:r>
            <w:r w:rsidR="00ED58C4">
              <w:rPr>
                <w:rFonts w:ascii="Times New Roman" w:hAnsi="Times New Roman" w:cs="Times New Roman"/>
                <w:sz w:val="20"/>
                <w:szCs w:val="20"/>
              </w:rPr>
              <w:t>$75/hr)</w:t>
            </w:r>
          </w:p>
          <w:p w14:paraId="0C7D5079"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Total miscellaneous cost</w:t>
            </w:r>
            <w:r w:rsidRPr="00D7184F">
              <w:rPr>
                <w:rFonts w:ascii="Times New Roman" w:hAnsi="Times New Roman" w:cs="Times New Roman"/>
                <w:sz w:val="20"/>
                <w:szCs w:val="20"/>
              </w:rPr>
              <w:t xml:space="preserve">   </w:t>
            </w:r>
          </w:p>
        </w:tc>
        <w:tc>
          <w:tcPr>
            <w:tcW w:w="852" w:type="dxa"/>
            <w:gridSpan w:val="2"/>
          </w:tcPr>
          <w:p w14:paraId="3E84F3AB" w14:textId="77777777" w:rsidR="00545B88" w:rsidRDefault="00455900"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0D84CC6D" w14:textId="77777777" w:rsidR="00C37CC3" w:rsidRDefault="00455900"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w:t>
            </w:r>
            <w:r w:rsidR="00C37CC3">
              <w:rPr>
                <w:rFonts w:ascii="Times New Roman" w:hAnsi="Times New Roman" w:cs="Times New Roman"/>
                <w:b/>
                <w:sz w:val="20"/>
                <w:szCs w:val="20"/>
              </w:rPr>
              <w:t xml:space="preserve"> hr</w:t>
            </w:r>
          </w:p>
          <w:p w14:paraId="3AA33B41" w14:textId="77777777" w:rsidR="00C37CC3" w:rsidRDefault="00C37CC3"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455900">
              <w:rPr>
                <w:rFonts w:ascii="Times New Roman" w:hAnsi="Times New Roman" w:cs="Times New Roman"/>
                <w:b/>
                <w:sz w:val="20"/>
                <w:szCs w:val="20"/>
              </w:rPr>
              <w:t>900</w:t>
            </w:r>
          </w:p>
          <w:p w14:paraId="2324F54C" w14:textId="77777777" w:rsidR="00C37CC3" w:rsidRPr="00D7184F" w:rsidRDefault="00C37CC3" w:rsidP="00C37CC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333988FE" w14:textId="77777777" w:rsidR="00545B88" w:rsidRPr="00D7184F" w:rsidRDefault="00545B88" w:rsidP="0019113B">
      <w:pPr>
        <w:tabs>
          <w:tab w:val="left" w:pos="360"/>
          <w:tab w:val="left" w:pos="720"/>
          <w:tab w:val="left" w:pos="1080"/>
        </w:tabs>
        <w:spacing w:after="0" w:line="240" w:lineRule="auto"/>
        <w:ind w:left="720" w:hanging="720"/>
        <w:rPr>
          <w:rFonts w:ascii="Times New Roman" w:hAnsi="Times New Roman" w:cs="Times New Roman"/>
          <w:sz w:val="20"/>
          <w:szCs w:val="20"/>
        </w:rPr>
      </w:pPr>
    </w:p>
    <w:p w14:paraId="41493D6F" w14:textId="77777777" w:rsidR="00E727D2" w:rsidRDefault="00E727D2" w:rsidP="0019113B">
      <w:pPr>
        <w:tabs>
          <w:tab w:val="left" w:pos="360"/>
          <w:tab w:val="left" w:pos="720"/>
          <w:tab w:val="left" w:pos="1080"/>
          <w:tab w:val="left" w:pos="1440"/>
        </w:tabs>
        <w:spacing w:after="0" w:line="240" w:lineRule="auto"/>
        <w:rPr>
          <w:rFonts w:ascii="Times New Roman" w:hAnsi="Times New Roman" w:cs="Times New Roman"/>
          <w:b/>
          <w:sz w:val="24"/>
          <w:szCs w:val="24"/>
        </w:rPr>
      </w:pPr>
    </w:p>
    <w:p w14:paraId="31C697E7" w14:textId="77777777" w:rsidR="009F6494" w:rsidRDefault="00B3290F" w:rsidP="0019113B">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d</w:t>
      </w:r>
      <w:r w:rsidR="009F6494" w:rsidRPr="008B695A">
        <w:rPr>
          <w:rFonts w:ascii="Times New Roman" w:hAnsi="Times New Roman" w:cs="Times New Roman"/>
          <w:b/>
          <w:sz w:val="24"/>
          <w:szCs w:val="24"/>
        </w:rPr>
        <w:t>.  Community</w:t>
      </w:r>
      <w:proofErr w:type="gramEnd"/>
      <w:r w:rsidR="009F6494" w:rsidRPr="00511B9A">
        <w:rPr>
          <w:rFonts w:ascii="Times New Roman" w:hAnsi="Times New Roman" w:cs="Times New Roman"/>
          <w:b/>
          <w:sz w:val="24"/>
          <w:szCs w:val="24"/>
        </w:rPr>
        <w:t xml:space="preserve"> Impact Report</w:t>
      </w:r>
      <w:r w:rsidR="00451ECB">
        <w:rPr>
          <w:rFonts w:ascii="Times New Roman" w:hAnsi="Times New Roman" w:cs="Times New Roman"/>
          <w:b/>
          <w:sz w:val="24"/>
          <w:szCs w:val="24"/>
        </w:rPr>
        <w:t xml:space="preserve"> </w:t>
      </w:r>
      <w:r w:rsidR="00441FF6">
        <w:rPr>
          <w:rFonts w:ascii="Times New Roman" w:hAnsi="Times New Roman" w:cs="Times New Roman"/>
          <w:b/>
          <w:sz w:val="24"/>
          <w:szCs w:val="24"/>
        </w:rPr>
        <w:t>or IPQ Holder Report</w:t>
      </w:r>
      <w:r w:rsidR="00F443B1">
        <w:rPr>
          <w:rFonts w:ascii="Times New Roman" w:hAnsi="Times New Roman" w:cs="Times New Roman"/>
          <w:b/>
          <w:sz w:val="24"/>
          <w:szCs w:val="24"/>
        </w:rPr>
        <w:t xml:space="preserve"> (Response Report)</w:t>
      </w:r>
      <w:r w:rsidR="00903735">
        <w:rPr>
          <w:rFonts w:ascii="Times New Roman" w:hAnsi="Times New Roman" w:cs="Times New Roman"/>
          <w:b/>
          <w:sz w:val="24"/>
          <w:szCs w:val="24"/>
        </w:rPr>
        <w:t xml:space="preserve">  [NEW]</w:t>
      </w:r>
    </w:p>
    <w:p w14:paraId="2ABE44D2" w14:textId="77777777" w:rsidR="00545B88" w:rsidRDefault="00545B88" w:rsidP="0019113B">
      <w:pPr>
        <w:spacing w:after="0" w:line="240" w:lineRule="auto"/>
        <w:rPr>
          <w:rFonts w:ascii="Times New Roman" w:hAnsi="Times New Roman" w:cs="Times New Roman"/>
          <w:sz w:val="24"/>
          <w:szCs w:val="24"/>
        </w:rPr>
      </w:pPr>
    </w:p>
    <w:p w14:paraId="60630634" w14:textId="77777777" w:rsidR="0061001E" w:rsidRDefault="0061001E" w:rsidP="0061001E">
      <w:pPr>
        <w:spacing w:after="0" w:line="240" w:lineRule="auto"/>
        <w:rPr>
          <w:rFonts w:ascii="Times New Roman" w:hAnsi="Times New Roman" w:cs="Times New Roman"/>
          <w:sz w:val="24"/>
          <w:szCs w:val="24"/>
        </w:rPr>
      </w:pPr>
      <w:r w:rsidRPr="00451ECB">
        <w:rPr>
          <w:rFonts w:ascii="Times New Roman" w:hAnsi="Times New Roman" w:cs="Times New Roman"/>
          <w:sz w:val="24"/>
          <w:szCs w:val="24"/>
        </w:rPr>
        <w:t xml:space="preserve">In response to the Regional </w:t>
      </w:r>
      <w:r w:rsidR="00FF5299">
        <w:rPr>
          <w:rFonts w:ascii="Times New Roman" w:hAnsi="Times New Roman" w:cs="Times New Roman"/>
          <w:sz w:val="24"/>
          <w:szCs w:val="24"/>
        </w:rPr>
        <w:t>Delivery</w:t>
      </w:r>
      <w:r w:rsidRPr="00451ECB">
        <w:rPr>
          <w:rFonts w:ascii="Times New Roman" w:hAnsi="Times New Roman" w:cs="Times New Roman"/>
          <w:sz w:val="24"/>
          <w:szCs w:val="24"/>
        </w:rPr>
        <w:t xml:space="preserve"> Exemption Report, community entities and IPQ holders may submit a Community Impact Report</w:t>
      </w:r>
      <w:r w:rsidR="00441FF6">
        <w:rPr>
          <w:rFonts w:ascii="Times New Roman" w:hAnsi="Times New Roman" w:cs="Times New Roman"/>
          <w:sz w:val="24"/>
          <w:szCs w:val="24"/>
        </w:rPr>
        <w:t xml:space="preserve"> or IPQ Holder Report</w:t>
      </w:r>
      <w:r w:rsidRPr="00451ECB">
        <w:rPr>
          <w:rFonts w:ascii="Times New Roman" w:hAnsi="Times New Roman" w:cs="Times New Roman"/>
          <w:sz w:val="24"/>
          <w:szCs w:val="24"/>
        </w:rPr>
        <w:t>. Th</w:t>
      </w:r>
      <w:r w:rsidR="00A24FB4">
        <w:rPr>
          <w:rFonts w:ascii="Times New Roman" w:hAnsi="Times New Roman" w:cs="Times New Roman"/>
          <w:sz w:val="24"/>
          <w:szCs w:val="24"/>
        </w:rPr>
        <w:t>is</w:t>
      </w:r>
      <w:r w:rsidRPr="00451ECB">
        <w:rPr>
          <w:rFonts w:ascii="Times New Roman" w:hAnsi="Times New Roman" w:cs="Times New Roman"/>
          <w:sz w:val="24"/>
          <w:szCs w:val="24"/>
        </w:rPr>
        <w:t xml:space="preserve"> report</w:t>
      </w:r>
      <w:r w:rsidR="00C41B55">
        <w:rPr>
          <w:rFonts w:ascii="Times New Roman" w:hAnsi="Times New Roman" w:cs="Times New Roman"/>
          <w:sz w:val="24"/>
          <w:szCs w:val="24"/>
        </w:rPr>
        <w:t xml:space="preserve">, by either title, </w:t>
      </w:r>
      <w:r w:rsidR="00053328">
        <w:rPr>
          <w:rFonts w:ascii="Times New Roman" w:hAnsi="Times New Roman" w:cs="Times New Roman"/>
          <w:sz w:val="24"/>
          <w:szCs w:val="24"/>
        </w:rPr>
        <w:t xml:space="preserve">is not required and may take any format.  The report </w:t>
      </w:r>
      <w:r w:rsidR="00441FF6">
        <w:rPr>
          <w:rFonts w:ascii="Times New Roman" w:hAnsi="Times New Roman" w:cs="Times New Roman"/>
          <w:sz w:val="24"/>
          <w:szCs w:val="24"/>
        </w:rPr>
        <w:t xml:space="preserve">is basically a response to the Regional </w:t>
      </w:r>
      <w:r w:rsidR="00FF5299">
        <w:rPr>
          <w:rFonts w:ascii="Times New Roman" w:hAnsi="Times New Roman" w:cs="Times New Roman"/>
          <w:sz w:val="24"/>
          <w:szCs w:val="24"/>
        </w:rPr>
        <w:t>Delivery</w:t>
      </w:r>
      <w:r w:rsidR="00441FF6">
        <w:rPr>
          <w:rFonts w:ascii="Times New Roman" w:hAnsi="Times New Roman" w:cs="Times New Roman"/>
          <w:sz w:val="24"/>
          <w:szCs w:val="24"/>
        </w:rPr>
        <w:t xml:space="preserve"> Exemption Report </w:t>
      </w:r>
      <w:r w:rsidR="00C41B55">
        <w:rPr>
          <w:rFonts w:ascii="Times New Roman" w:hAnsi="Times New Roman" w:cs="Times New Roman"/>
          <w:sz w:val="24"/>
          <w:szCs w:val="24"/>
        </w:rPr>
        <w:t>(created by the IFQ holders).  Th</w:t>
      </w:r>
      <w:r w:rsidR="00053328">
        <w:rPr>
          <w:rFonts w:ascii="Times New Roman" w:hAnsi="Times New Roman" w:cs="Times New Roman"/>
          <w:sz w:val="24"/>
          <w:szCs w:val="24"/>
        </w:rPr>
        <w:t xml:space="preserve">e </w:t>
      </w:r>
      <w:r w:rsidR="00C41B55">
        <w:rPr>
          <w:rFonts w:ascii="Times New Roman" w:hAnsi="Times New Roman" w:cs="Times New Roman"/>
          <w:sz w:val="24"/>
          <w:szCs w:val="24"/>
        </w:rPr>
        <w:t>response</w:t>
      </w:r>
      <w:r w:rsidR="00053328">
        <w:rPr>
          <w:rFonts w:ascii="Times New Roman" w:hAnsi="Times New Roman" w:cs="Times New Roman"/>
          <w:sz w:val="24"/>
          <w:szCs w:val="24"/>
        </w:rPr>
        <w:t xml:space="preserve"> report </w:t>
      </w:r>
      <w:r w:rsidR="00C41B55">
        <w:rPr>
          <w:rFonts w:ascii="Times New Roman" w:hAnsi="Times New Roman" w:cs="Times New Roman"/>
          <w:sz w:val="24"/>
          <w:szCs w:val="24"/>
        </w:rPr>
        <w:t xml:space="preserve">offers </w:t>
      </w:r>
      <w:r w:rsidRPr="00451ECB">
        <w:rPr>
          <w:rFonts w:ascii="Times New Roman" w:hAnsi="Times New Roman" w:cs="Times New Roman"/>
          <w:sz w:val="24"/>
          <w:szCs w:val="24"/>
        </w:rPr>
        <w:t xml:space="preserve">an opportunity to provide NMFS with a contrasting viewpoint to the Regional </w:t>
      </w:r>
      <w:r w:rsidR="00FF5299">
        <w:rPr>
          <w:rFonts w:ascii="Times New Roman" w:hAnsi="Times New Roman" w:cs="Times New Roman"/>
          <w:sz w:val="24"/>
          <w:szCs w:val="24"/>
        </w:rPr>
        <w:t>Delivery</w:t>
      </w:r>
      <w:r w:rsidRPr="00451ECB">
        <w:rPr>
          <w:rFonts w:ascii="Times New Roman" w:hAnsi="Times New Roman" w:cs="Times New Roman"/>
          <w:sz w:val="24"/>
          <w:szCs w:val="24"/>
        </w:rPr>
        <w:t xml:space="preserve"> Exemption Report</w:t>
      </w:r>
      <w:r w:rsidR="00C41B55">
        <w:rPr>
          <w:rFonts w:ascii="Times New Roman" w:hAnsi="Times New Roman" w:cs="Times New Roman"/>
          <w:sz w:val="24"/>
          <w:szCs w:val="24"/>
        </w:rPr>
        <w:t xml:space="preserve">.  </w:t>
      </w:r>
      <w:r w:rsidRPr="006B0295">
        <w:rPr>
          <w:rFonts w:ascii="Times New Roman" w:hAnsi="Times New Roman" w:cs="Times New Roman"/>
          <w:sz w:val="24"/>
          <w:szCs w:val="24"/>
        </w:rPr>
        <w:t>These reports will provide documentation needed by NMFS to evaluate efficacy of privately administered co</w:t>
      </w:r>
      <w:r w:rsidR="00C41B55">
        <w:rPr>
          <w:rFonts w:ascii="Times New Roman" w:hAnsi="Times New Roman" w:cs="Times New Roman"/>
          <w:sz w:val="24"/>
          <w:szCs w:val="24"/>
        </w:rPr>
        <w:t>ntracts</w:t>
      </w:r>
      <w:r w:rsidRPr="006B0295">
        <w:rPr>
          <w:rFonts w:ascii="Times New Roman" w:hAnsi="Times New Roman" w:cs="Times New Roman"/>
          <w:sz w:val="24"/>
          <w:szCs w:val="24"/>
        </w:rPr>
        <w:t>.</w:t>
      </w:r>
    </w:p>
    <w:p w14:paraId="51F1D188" w14:textId="77777777" w:rsidR="00497A22" w:rsidRDefault="00497A22" w:rsidP="0061001E">
      <w:pPr>
        <w:spacing w:after="0" w:line="240" w:lineRule="auto"/>
        <w:rPr>
          <w:rFonts w:ascii="Times New Roman" w:hAnsi="Times New Roman" w:cs="Times New Roman"/>
          <w:sz w:val="24"/>
          <w:szCs w:val="24"/>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1036"/>
      </w:tblGrid>
      <w:tr w:rsidR="00545B88" w:rsidRPr="00D7184F" w14:paraId="31657273" w14:textId="77777777" w:rsidTr="00545B88">
        <w:trPr>
          <w:jc w:val="center"/>
        </w:trPr>
        <w:tc>
          <w:tcPr>
            <w:tcW w:w="4952" w:type="dxa"/>
            <w:gridSpan w:val="2"/>
          </w:tcPr>
          <w:p w14:paraId="450023AD" w14:textId="77777777" w:rsidR="00545B88" w:rsidRPr="00D7184F" w:rsidRDefault="00F443B1" w:rsidP="00F443B1">
            <w:pPr>
              <w:tabs>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Response </w:t>
            </w:r>
            <w:r w:rsidR="00545B88" w:rsidRPr="006B0295">
              <w:rPr>
                <w:rFonts w:ascii="Times New Roman" w:hAnsi="Times New Roman" w:cs="Times New Roman"/>
                <w:b/>
                <w:sz w:val="20"/>
                <w:szCs w:val="20"/>
              </w:rPr>
              <w:t xml:space="preserve">Report </w:t>
            </w:r>
            <w:r w:rsidR="00545B88" w:rsidRPr="00D7184F">
              <w:rPr>
                <w:rFonts w:ascii="Times New Roman" w:hAnsi="Times New Roman" w:cs="Times New Roman"/>
                <w:b/>
                <w:sz w:val="20"/>
                <w:szCs w:val="20"/>
              </w:rPr>
              <w:t>, Respondent</w:t>
            </w:r>
          </w:p>
        </w:tc>
      </w:tr>
      <w:tr w:rsidR="00545B88" w:rsidRPr="00D7184F" w14:paraId="60F5536F" w14:textId="77777777" w:rsidTr="00D237CF">
        <w:trPr>
          <w:jc w:val="center"/>
        </w:trPr>
        <w:tc>
          <w:tcPr>
            <w:tcW w:w="3916" w:type="dxa"/>
          </w:tcPr>
          <w:p w14:paraId="1BE46E03" w14:textId="77777777" w:rsidR="00545B88" w:rsidRDefault="00545B88" w:rsidP="000D2D1E">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Estimated number of respondents</w:t>
            </w:r>
          </w:p>
          <w:p w14:paraId="255D2077" w14:textId="77777777" w:rsidR="00545B88" w:rsidRPr="00D7184F" w:rsidRDefault="00545B88" w:rsidP="000D2D1E">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00B331A0" w14:textId="77777777" w:rsidR="00545B88" w:rsidRPr="00D7184F" w:rsidRDefault="00545B88" w:rsidP="000D2D1E">
            <w:pPr>
              <w:spacing w:after="0" w:line="240" w:lineRule="auto"/>
              <w:rPr>
                <w:rFonts w:ascii="Times New Roman" w:hAnsi="Times New Roman" w:cs="Times New Roman"/>
                <w:sz w:val="20"/>
                <w:szCs w:val="20"/>
              </w:rPr>
            </w:pPr>
            <w:r w:rsidRPr="00D7184F">
              <w:rPr>
                <w:rFonts w:ascii="Times New Roman" w:hAnsi="Times New Roman" w:cs="Times New Roman"/>
                <w:sz w:val="20"/>
                <w:szCs w:val="20"/>
              </w:rPr>
              <w:t xml:space="preserve">   Response per respondent = </w:t>
            </w:r>
            <w:r w:rsidR="00D237CF">
              <w:rPr>
                <w:rFonts w:ascii="Times New Roman" w:hAnsi="Times New Roman" w:cs="Times New Roman"/>
                <w:sz w:val="20"/>
                <w:szCs w:val="20"/>
              </w:rPr>
              <w:t>1</w:t>
            </w:r>
          </w:p>
          <w:p w14:paraId="75838A08" w14:textId="77777777" w:rsidR="00545B88" w:rsidRPr="00D7184F" w:rsidRDefault="00545B88" w:rsidP="000D2D1E">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burden hours</w:t>
            </w:r>
          </w:p>
          <w:p w14:paraId="52535CFA" w14:textId="77777777" w:rsidR="00545B88" w:rsidRPr="00D7184F" w:rsidRDefault="00545B88" w:rsidP="000D2D1E">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Time per response</w:t>
            </w: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 xml:space="preserve">= </w:t>
            </w:r>
            <w:r w:rsidR="00D237CF">
              <w:rPr>
                <w:rFonts w:ascii="Times New Roman" w:hAnsi="Times New Roman" w:cs="Times New Roman"/>
                <w:sz w:val="20"/>
                <w:szCs w:val="20"/>
              </w:rPr>
              <w:t>2</w:t>
            </w:r>
            <w:r>
              <w:rPr>
                <w:rFonts w:ascii="Times New Roman" w:hAnsi="Times New Roman" w:cs="Times New Roman"/>
                <w:sz w:val="20"/>
                <w:szCs w:val="20"/>
              </w:rPr>
              <w:t xml:space="preserve"> hr</w:t>
            </w:r>
          </w:p>
          <w:p w14:paraId="6322C2CD" w14:textId="77777777" w:rsidR="00545B88" w:rsidRPr="00D7184F" w:rsidRDefault="00545B88" w:rsidP="000D2D1E">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D237CF">
              <w:rPr>
                <w:rFonts w:ascii="Times New Roman" w:hAnsi="Times New Roman" w:cs="Times New Roman"/>
                <w:sz w:val="20"/>
                <w:szCs w:val="20"/>
              </w:rPr>
              <w:t>($75/hr)</w:t>
            </w:r>
          </w:p>
          <w:p w14:paraId="47982676" w14:textId="77777777" w:rsidR="00545B88" w:rsidRPr="00324675" w:rsidRDefault="00545B88" w:rsidP="000D2D1E">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miscellaneous costs </w:t>
            </w:r>
            <w:r w:rsidR="00324675" w:rsidRPr="00324675">
              <w:rPr>
                <w:rFonts w:ascii="Times New Roman" w:hAnsi="Times New Roman" w:cs="Times New Roman"/>
                <w:sz w:val="20"/>
                <w:szCs w:val="20"/>
              </w:rPr>
              <w:t>(</w:t>
            </w:r>
            <w:r w:rsidR="00407F89">
              <w:rPr>
                <w:rFonts w:ascii="Times New Roman" w:hAnsi="Times New Roman" w:cs="Times New Roman"/>
                <w:sz w:val="20"/>
                <w:szCs w:val="20"/>
              </w:rPr>
              <w:t>3.45</w:t>
            </w:r>
            <w:r w:rsidR="00324675" w:rsidRPr="00324675">
              <w:rPr>
                <w:rFonts w:ascii="Times New Roman" w:hAnsi="Times New Roman" w:cs="Times New Roman"/>
                <w:sz w:val="20"/>
                <w:szCs w:val="20"/>
              </w:rPr>
              <w:t>)</w:t>
            </w:r>
          </w:p>
          <w:p w14:paraId="33085D9A" w14:textId="77777777" w:rsidR="00324675" w:rsidRPr="00295A5A" w:rsidRDefault="00324675" w:rsidP="000D2D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95A5A">
              <w:rPr>
                <w:rFonts w:ascii="Times New Roman" w:hAnsi="Times New Roman" w:cs="Times New Roman"/>
                <w:sz w:val="20"/>
                <w:szCs w:val="20"/>
              </w:rPr>
              <w:t xml:space="preserve">Photocopy (0.05 x </w:t>
            </w:r>
            <w:r>
              <w:rPr>
                <w:rFonts w:ascii="Times New Roman" w:hAnsi="Times New Roman" w:cs="Times New Roman"/>
                <w:sz w:val="20"/>
                <w:szCs w:val="20"/>
              </w:rPr>
              <w:t>5</w:t>
            </w:r>
            <w:r w:rsidRPr="00295A5A">
              <w:rPr>
                <w:rFonts w:ascii="Times New Roman" w:hAnsi="Times New Roman" w:cs="Times New Roman"/>
                <w:sz w:val="20"/>
                <w:szCs w:val="20"/>
              </w:rPr>
              <w:t xml:space="preserve"> pp x</w:t>
            </w:r>
            <w:r>
              <w:rPr>
                <w:rFonts w:ascii="Times New Roman" w:hAnsi="Times New Roman" w:cs="Times New Roman"/>
                <w:sz w:val="20"/>
                <w:szCs w:val="20"/>
              </w:rPr>
              <w:t xml:space="preserve"> </w:t>
            </w:r>
            <w:r w:rsidR="00407F89">
              <w:rPr>
                <w:rFonts w:ascii="Times New Roman" w:hAnsi="Times New Roman" w:cs="Times New Roman"/>
                <w:sz w:val="20"/>
                <w:szCs w:val="20"/>
              </w:rPr>
              <w:t>3</w:t>
            </w:r>
            <w:r w:rsidRPr="00295A5A">
              <w:rPr>
                <w:rFonts w:ascii="Times New Roman" w:hAnsi="Times New Roman" w:cs="Times New Roman"/>
                <w:sz w:val="20"/>
                <w:szCs w:val="20"/>
              </w:rPr>
              <w:t xml:space="preserve">  = </w:t>
            </w:r>
            <w:r w:rsidR="00407F89">
              <w:rPr>
                <w:rFonts w:ascii="Times New Roman" w:hAnsi="Times New Roman" w:cs="Times New Roman"/>
                <w:sz w:val="20"/>
                <w:szCs w:val="20"/>
              </w:rPr>
              <w:t>0.75</w:t>
            </w:r>
            <w:r>
              <w:rPr>
                <w:rFonts w:ascii="Times New Roman" w:hAnsi="Times New Roman" w:cs="Times New Roman"/>
                <w:sz w:val="20"/>
                <w:szCs w:val="20"/>
              </w:rPr>
              <w:t>)</w:t>
            </w:r>
          </w:p>
          <w:p w14:paraId="62FBA387" w14:textId="77777777" w:rsidR="00545B88" w:rsidRPr="00324675" w:rsidRDefault="00324675" w:rsidP="000D2D1E">
            <w:pPr>
              <w:spacing w:after="0" w:line="240" w:lineRule="auto"/>
              <w:rPr>
                <w:rFonts w:ascii="Times New Roman" w:hAnsi="Times New Roman" w:cs="Times New Roman"/>
                <w:sz w:val="20"/>
                <w:szCs w:val="20"/>
              </w:rPr>
            </w:pPr>
            <w:r w:rsidRPr="00295A5A">
              <w:rPr>
                <w:rFonts w:ascii="Times New Roman" w:hAnsi="Times New Roman" w:cs="Times New Roman"/>
                <w:sz w:val="20"/>
                <w:szCs w:val="20"/>
              </w:rPr>
              <w:t xml:space="preserve">   Postage (0.90 x </w:t>
            </w:r>
            <w:r w:rsidR="00407F89">
              <w:rPr>
                <w:rFonts w:ascii="Times New Roman" w:hAnsi="Times New Roman" w:cs="Times New Roman"/>
                <w:sz w:val="20"/>
                <w:szCs w:val="20"/>
              </w:rPr>
              <w:t>3</w:t>
            </w:r>
            <w:r w:rsidR="00E61AEA">
              <w:rPr>
                <w:rFonts w:ascii="Times New Roman" w:hAnsi="Times New Roman" w:cs="Times New Roman"/>
                <w:sz w:val="20"/>
                <w:szCs w:val="20"/>
              </w:rPr>
              <w:t xml:space="preserve"> </w:t>
            </w:r>
            <w:r w:rsidR="00E61AEA" w:rsidRPr="00295A5A">
              <w:rPr>
                <w:rFonts w:ascii="Times New Roman" w:hAnsi="Times New Roman" w:cs="Times New Roman"/>
                <w:sz w:val="20"/>
                <w:szCs w:val="20"/>
              </w:rPr>
              <w:t xml:space="preserve"> </w:t>
            </w:r>
            <w:r w:rsidRPr="00295A5A">
              <w:rPr>
                <w:rFonts w:ascii="Times New Roman" w:hAnsi="Times New Roman" w:cs="Times New Roman"/>
                <w:sz w:val="20"/>
                <w:szCs w:val="20"/>
              </w:rPr>
              <w:t xml:space="preserve">= </w:t>
            </w:r>
            <w:r w:rsidR="00407F89">
              <w:rPr>
                <w:rFonts w:ascii="Times New Roman" w:hAnsi="Times New Roman" w:cs="Times New Roman"/>
                <w:sz w:val="20"/>
                <w:szCs w:val="20"/>
              </w:rPr>
              <w:t>2.70</w:t>
            </w:r>
            <w:r w:rsidRPr="00295A5A">
              <w:rPr>
                <w:rFonts w:ascii="Times New Roman" w:hAnsi="Times New Roman" w:cs="Times New Roman"/>
                <w:sz w:val="20"/>
                <w:szCs w:val="20"/>
              </w:rPr>
              <w:t>)</w:t>
            </w:r>
            <w:r w:rsidR="00545B88" w:rsidRPr="00D7184F">
              <w:rPr>
                <w:rFonts w:ascii="Times New Roman" w:hAnsi="Times New Roman" w:cs="Times New Roman"/>
                <w:sz w:val="20"/>
                <w:szCs w:val="20"/>
              </w:rPr>
              <w:t xml:space="preserve">    </w:t>
            </w:r>
          </w:p>
        </w:tc>
        <w:tc>
          <w:tcPr>
            <w:tcW w:w="1036" w:type="dxa"/>
          </w:tcPr>
          <w:p w14:paraId="6ABD4FED" w14:textId="77777777" w:rsidR="00545B88" w:rsidRDefault="00407F89" w:rsidP="000D2D1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7BB027C9" w14:textId="77777777" w:rsidR="00407F89" w:rsidRPr="00324675" w:rsidRDefault="00407F89" w:rsidP="000D2D1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2FF3516B" w14:textId="77777777" w:rsidR="00D237CF" w:rsidRPr="00324675" w:rsidRDefault="00D237CF" w:rsidP="000D2D1E">
            <w:pPr>
              <w:spacing w:after="0" w:line="240" w:lineRule="auto"/>
              <w:jc w:val="right"/>
              <w:rPr>
                <w:rFonts w:ascii="Times New Roman" w:hAnsi="Times New Roman" w:cs="Times New Roman"/>
                <w:b/>
                <w:sz w:val="20"/>
                <w:szCs w:val="20"/>
              </w:rPr>
            </w:pPr>
          </w:p>
          <w:p w14:paraId="2487320A" w14:textId="77777777" w:rsidR="00D237CF" w:rsidRPr="00324675" w:rsidRDefault="00407F89" w:rsidP="000D2D1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 hr</w:t>
            </w:r>
          </w:p>
          <w:p w14:paraId="71977E00" w14:textId="77777777" w:rsidR="00D237CF" w:rsidRPr="00324675" w:rsidRDefault="00D237CF" w:rsidP="000D2D1E">
            <w:pPr>
              <w:spacing w:after="0" w:line="240" w:lineRule="auto"/>
              <w:jc w:val="right"/>
              <w:rPr>
                <w:rFonts w:ascii="Times New Roman" w:hAnsi="Times New Roman" w:cs="Times New Roman"/>
                <w:b/>
                <w:sz w:val="20"/>
                <w:szCs w:val="20"/>
              </w:rPr>
            </w:pPr>
          </w:p>
          <w:p w14:paraId="5BC9B411" w14:textId="099B12D6" w:rsidR="00D237CF" w:rsidRPr="00324675" w:rsidRDefault="0097709C" w:rsidP="000D2D1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407F89">
              <w:rPr>
                <w:rFonts w:ascii="Times New Roman" w:hAnsi="Times New Roman" w:cs="Times New Roman"/>
                <w:b/>
                <w:sz w:val="20"/>
                <w:szCs w:val="20"/>
              </w:rPr>
              <w:t>450</w:t>
            </w:r>
            <w:r w:rsidR="00D237CF" w:rsidRPr="00324675">
              <w:rPr>
                <w:rFonts w:ascii="Times New Roman" w:hAnsi="Times New Roman" w:cs="Times New Roman"/>
                <w:b/>
                <w:sz w:val="20"/>
                <w:szCs w:val="20"/>
              </w:rPr>
              <w:t xml:space="preserve"> </w:t>
            </w:r>
          </w:p>
          <w:p w14:paraId="640DE9EF" w14:textId="77777777" w:rsidR="00324675" w:rsidRPr="00324675" w:rsidRDefault="00324675" w:rsidP="000D2D1E">
            <w:pPr>
              <w:spacing w:after="0" w:line="240" w:lineRule="auto"/>
              <w:jc w:val="right"/>
              <w:rPr>
                <w:rFonts w:ascii="Times New Roman" w:hAnsi="Times New Roman" w:cs="Times New Roman"/>
                <w:b/>
                <w:sz w:val="20"/>
                <w:szCs w:val="20"/>
              </w:rPr>
            </w:pPr>
            <w:r w:rsidRPr="00324675">
              <w:rPr>
                <w:rFonts w:ascii="Times New Roman" w:hAnsi="Times New Roman" w:cs="Times New Roman"/>
                <w:b/>
                <w:sz w:val="20"/>
                <w:szCs w:val="20"/>
              </w:rPr>
              <w:t>$3</w:t>
            </w:r>
          </w:p>
          <w:p w14:paraId="04D45609" w14:textId="77777777" w:rsidR="00D237CF" w:rsidRPr="00D7184F" w:rsidRDefault="00D237CF" w:rsidP="000D2D1E">
            <w:pPr>
              <w:spacing w:after="0" w:line="240" w:lineRule="auto"/>
              <w:jc w:val="right"/>
              <w:rPr>
                <w:rFonts w:ascii="Times New Roman" w:hAnsi="Times New Roman" w:cs="Times New Roman"/>
                <w:sz w:val="20"/>
                <w:szCs w:val="20"/>
              </w:rPr>
            </w:pPr>
          </w:p>
        </w:tc>
      </w:tr>
    </w:tbl>
    <w:p w14:paraId="3E8EC40F" w14:textId="77777777" w:rsidR="000D2D1E" w:rsidRPr="001A3CE5" w:rsidRDefault="000D2D1E" w:rsidP="000D2D1E">
      <w:pPr>
        <w:spacing w:after="0" w:line="240" w:lineRule="auto"/>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1057"/>
      </w:tblGrid>
      <w:tr w:rsidR="00545B88" w:rsidRPr="00D7184F" w14:paraId="6B5E40D9" w14:textId="77777777" w:rsidTr="001A3CE5">
        <w:trPr>
          <w:jc w:val="center"/>
        </w:trPr>
        <w:tc>
          <w:tcPr>
            <w:tcW w:w="4995" w:type="dxa"/>
            <w:gridSpan w:val="2"/>
          </w:tcPr>
          <w:p w14:paraId="06043B29" w14:textId="77777777" w:rsidR="00545B88" w:rsidRPr="00D7184F" w:rsidRDefault="00324675" w:rsidP="000D2D1E">
            <w:pPr>
              <w:tabs>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Response </w:t>
            </w:r>
            <w:r w:rsidR="00545B88" w:rsidRPr="006B0295">
              <w:rPr>
                <w:rFonts w:ascii="Times New Roman" w:hAnsi="Times New Roman" w:cs="Times New Roman"/>
                <w:b/>
                <w:sz w:val="20"/>
                <w:szCs w:val="20"/>
              </w:rPr>
              <w:t>Report</w:t>
            </w:r>
            <w:r w:rsidR="00545B88" w:rsidRPr="00D7184F">
              <w:rPr>
                <w:rFonts w:ascii="Times New Roman" w:hAnsi="Times New Roman" w:cs="Times New Roman"/>
                <w:b/>
                <w:sz w:val="20"/>
                <w:szCs w:val="20"/>
              </w:rPr>
              <w:t>,  Federal Government</w:t>
            </w:r>
          </w:p>
        </w:tc>
      </w:tr>
      <w:tr w:rsidR="00545B88" w:rsidRPr="00D7184F" w14:paraId="1BD514D9" w14:textId="77777777" w:rsidTr="001A3CE5">
        <w:trPr>
          <w:jc w:val="center"/>
        </w:trPr>
        <w:tc>
          <w:tcPr>
            <w:tcW w:w="3938" w:type="dxa"/>
          </w:tcPr>
          <w:p w14:paraId="19EAC470" w14:textId="77777777" w:rsidR="00545B88" w:rsidRPr="00D7184F"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5E7EBD0D" w14:textId="77777777" w:rsidR="00545B88"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Total burden hours</w:t>
            </w:r>
            <w:r>
              <w:rPr>
                <w:rFonts w:ascii="Times New Roman" w:hAnsi="Times New Roman" w:cs="Times New Roman"/>
                <w:sz w:val="20"/>
                <w:szCs w:val="20"/>
              </w:rPr>
              <w:t xml:space="preserve"> </w:t>
            </w:r>
          </w:p>
          <w:p w14:paraId="3F2776B0" w14:textId="77777777" w:rsidR="00324675" w:rsidRPr="00D7184F" w:rsidRDefault="00324675" w:rsidP="0019113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2hr</w:t>
            </w:r>
          </w:p>
          <w:p w14:paraId="6801050B"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324675">
              <w:rPr>
                <w:rFonts w:ascii="Times New Roman" w:hAnsi="Times New Roman" w:cs="Times New Roman"/>
                <w:sz w:val="20"/>
                <w:szCs w:val="20"/>
              </w:rPr>
              <w:t>($75/hr)</w:t>
            </w:r>
          </w:p>
          <w:p w14:paraId="0A2B5F4D" w14:textId="77777777" w:rsidR="00545B88" w:rsidRPr="00D7184F" w:rsidRDefault="00545B88" w:rsidP="00157006">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Total miscellaneous cost</w:t>
            </w:r>
            <w:r w:rsidRPr="00D7184F">
              <w:rPr>
                <w:rFonts w:ascii="Times New Roman" w:hAnsi="Times New Roman" w:cs="Times New Roman"/>
                <w:sz w:val="20"/>
                <w:szCs w:val="20"/>
              </w:rPr>
              <w:t xml:space="preserve">  </w:t>
            </w:r>
          </w:p>
        </w:tc>
        <w:tc>
          <w:tcPr>
            <w:tcW w:w="1057" w:type="dxa"/>
          </w:tcPr>
          <w:p w14:paraId="3CF3BA74" w14:textId="77777777" w:rsidR="00545B88" w:rsidRDefault="00407F89"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6D44D7CB" w14:textId="77777777" w:rsidR="00324675" w:rsidRDefault="00A833C3"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w:t>
            </w:r>
            <w:r w:rsidR="00324675">
              <w:rPr>
                <w:rFonts w:ascii="Times New Roman" w:hAnsi="Times New Roman" w:cs="Times New Roman"/>
                <w:b/>
                <w:sz w:val="20"/>
                <w:szCs w:val="20"/>
              </w:rPr>
              <w:t xml:space="preserve"> hr</w:t>
            </w:r>
          </w:p>
          <w:p w14:paraId="051776EB" w14:textId="77777777" w:rsidR="00157006" w:rsidRDefault="00157006" w:rsidP="0019113B">
            <w:pPr>
              <w:spacing w:after="0" w:line="240" w:lineRule="auto"/>
              <w:jc w:val="right"/>
              <w:rPr>
                <w:rFonts w:ascii="Times New Roman" w:hAnsi="Times New Roman" w:cs="Times New Roman"/>
                <w:b/>
                <w:sz w:val="20"/>
                <w:szCs w:val="20"/>
              </w:rPr>
            </w:pPr>
          </w:p>
          <w:p w14:paraId="7039C5B2" w14:textId="77777777" w:rsidR="00157006" w:rsidRDefault="00157006"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r w:rsidR="00A833C3">
              <w:rPr>
                <w:rFonts w:ascii="Times New Roman" w:hAnsi="Times New Roman" w:cs="Times New Roman"/>
                <w:b/>
                <w:sz w:val="20"/>
                <w:szCs w:val="20"/>
              </w:rPr>
              <w:t>5</w:t>
            </w:r>
            <w:r>
              <w:rPr>
                <w:rFonts w:ascii="Times New Roman" w:hAnsi="Times New Roman" w:cs="Times New Roman"/>
                <w:b/>
                <w:sz w:val="20"/>
                <w:szCs w:val="20"/>
              </w:rPr>
              <w:t>0</w:t>
            </w:r>
          </w:p>
          <w:p w14:paraId="736243EF" w14:textId="77777777" w:rsidR="00324675" w:rsidRPr="00D7184F" w:rsidRDefault="00157006" w:rsidP="0015700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33C035A1" w14:textId="77777777" w:rsidR="00C10F01" w:rsidRDefault="00C10F01" w:rsidP="00C10F01">
      <w:pPr>
        <w:rPr>
          <w:rFonts w:ascii="Times New Roman" w:hAnsi="Times New Roman" w:cs="Times New Roman"/>
          <w:b/>
          <w:sz w:val="24"/>
          <w:szCs w:val="24"/>
        </w:rPr>
      </w:pPr>
    </w:p>
    <w:p w14:paraId="5C57B1B8" w14:textId="3851C35A" w:rsidR="00EF3862" w:rsidRPr="00EF3862" w:rsidRDefault="00EF3862" w:rsidP="00C10F01">
      <w:pPr>
        <w:rPr>
          <w:rFonts w:ascii="Times New Roman" w:hAnsi="Times New Roman" w:cs="Times New Roman"/>
          <w:b/>
          <w:sz w:val="24"/>
          <w:szCs w:val="24"/>
        </w:rPr>
      </w:pPr>
      <w:proofErr w:type="gramStart"/>
      <w:r>
        <w:rPr>
          <w:rFonts w:ascii="Times New Roman" w:hAnsi="Times New Roman" w:cs="Times New Roman"/>
          <w:b/>
          <w:sz w:val="24"/>
          <w:szCs w:val="24"/>
        </w:rPr>
        <w:lastRenderedPageBreak/>
        <w:t>e</w:t>
      </w:r>
      <w:r w:rsidRPr="00EF3862">
        <w:rPr>
          <w:rFonts w:ascii="Times New Roman" w:hAnsi="Times New Roman" w:cs="Times New Roman"/>
          <w:b/>
          <w:sz w:val="24"/>
          <w:szCs w:val="24"/>
        </w:rPr>
        <w:t>.  Western</w:t>
      </w:r>
      <w:proofErr w:type="gramEnd"/>
      <w:r w:rsidRPr="00EF3862">
        <w:rPr>
          <w:rFonts w:ascii="Times New Roman" w:hAnsi="Times New Roman" w:cs="Times New Roman"/>
          <w:b/>
          <w:sz w:val="24"/>
          <w:szCs w:val="24"/>
        </w:rPr>
        <w:t xml:space="preserve"> Aleutian Islands golden king crab (WAG) exemption</w:t>
      </w:r>
      <w:r w:rsidR="00BE2F06">
        <w:rPr>
          <w:rFonts w:ascii="Times New Roman" w:hAnsi="Times New Roman" w:cs="Times New Roman"/>
          <w:b/>
          <w:sz w:val="24"/>
          <w:szCs w:val="24"/>
        </w:rPr>
        <w:t xml:space="preserve"> (NO CHANGES)</w:t>
      </w:r>
    </w:p>
    <w:p w14:paraId="473716CE" w14:textId="77777777" w:rsidR="002E4B5B" w:rsidRPr="00EF3862" w:rsidRDefault="000D2D1E" w:rsidP="002E4B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EF3862" w:rsidRPr="00EF3862">
        <w:rPr>
          <w:rFonts w:ascii="Times New Roman" w:hAnsi="Times New Roman" w:cs="Times New Roman"/>
          <w:sz w:val="24"/>
          <w:szCs w:val="24"/>
        </w:rPr>
        <w:t xml:space="preserve">Amendment 37 to the </w:t>
      </w:r>
      <w:r w:rsidR="002200B8">
        <w:rPr>
          <w:rFonts w:ascii="Times New Roman" w:hAnsi="Times New Roman" w:cs="Times New Roman"/>
          <w:sz w:val="24"/>
          <w:szCs w:val="24"/>
        </w:rPr>
        <w:t xml:space="preserve">BSAI </w:t>
      </w:r>
      <w:r w:rsidR="00EF3862" w:rsidRPr="00EF3862">
        <w:rPr>
          <w:rFonts w:ascii="Times New Roman" w:hAnsi="Times New Roman" w:cs="Times New Roman"/>
          <w:sz w:val="24"/>
          <w:szCs w:val="24"/>
        </w:rPr>
        <w:t>FMP</w:t>
      </w:r>
      <w:r>
        <w:rPr>
          <w:rFonts w:ascii="Times New Roman" w:hAnsi="Times New Roman" w:cs="Times New Roman"/>
          <w:sz w:val="24"/>
          <w:szCs w:val="24"/>
        </w:rPr>
        <w:t xml:space="preserve">, NMFS </w:t>
      </w:r>
      <w:r w:rsidR="00EF3862" w:rsidRPr="00EF3862">
        <w:rPr>
          <w:rFonts w:ascii="Times New Roman" w:hAnsi="Times New Roman" w:cs="Times New Roman"/>
          <w:sz w:val="24"/>
          <w:szCs w:val="24"/>
        </w:rPr>
        <w:t>establish</w:t>
      </w:r>
      <w:r w:rsidR="002200B8">
        <w:rPr>
          <w:rFonts w:ascii="Times New Roman" w:hAnsi="Times New Roman" w:cs="Times New Roman"/>
          <w:sz w:val="24"/>
          <w:szCs w:val="24"/>
        </w:rPr>
        <w:t>ed</w:t>
      </w:r>
      <w:r w:rsidR="00EF3862" w:rsidRPr="00EF3862">
        <w:rPr>
          <w:rFonts w:ascii="Times New Roman" w:hAnsi="Times New Roman" w:cs="Times New Roman"/>
          <w:sz w:val="24"/>
          <w:szCs w:val="24"/>
        </w:rPr>
        <w:t xml:space="preserve"> provisions for specified participants to apply for an exemption to the West region delivery requirement</w:t>
      </w:r>
      <w:r w:rsidR="002200B8">
        <w:rPr>
          <w:rFonts w:ascii="Times New Roman" w:hAnsi="Times New Roman" w:cs="Times New Roman"/>
          <w:sz w:val="24"/>
          <w:szCs w:val="24"/>
        </w:rPr>
        <w:t xml:space="preserve">.  </w:t>
      </w:r>
      <w:r w:rsidR="00EF3862" w:rsidRPr="00EF3862">
        <w:rPr>
          <w:rFonts w:ascii="Times New Roman" w:hAnsi="Times New Roman" w:cs="Times New Roman"/>
          <w:sz w:val="24"/>
          <w:szCs w:val="24"/>
        </w:rPr>
        <w:t>Such an exemption enable</w:t>
      </w:r>
      <w:r w:rsidR="002200B8">
        <w:rPr>
          <w:rFonts w:ascii="Times New Roman" w:hAnsi="Times New Roman" w:cs="Times New Roman"/>
          <w:sz w:val="24"/>
          <w:szCs w:val="24"/>
        </w:rPr>
        <w:t>s</w:t>
      </w:r>
      <w:r w:rsidR="00EF3862" w:rsidRPr="00EF3862">
        <w:rPr>
          <w:rFonts w:ascii="Times New Roman" w:hAnsi="Times New Roman" w:cs="Times New Roman"/>
          <w:sz w:val="24"/>
          <w:szCs w:val="24"/>
        </w:rPr>
        <w:t xml:space="preserve"> all West designated QS </w:t>
      </w:r>
      <w:r w:rsidR="00AB77C4">
        <w:rPr>
          <w:rFonts w:ascii="Times New Roman" w:hAnsi="Times New Roman" w:cs="Times New Roman"/>
          <w:sz w:val="24"/>
          <w:szCs w:val="24"/>
        </w:rPr>
        <w:t xml:space="preserve">holders, </w:t>
      </w:r>
      <w:r w:rsidR="00EF3862" w:rsidRPr="00EF3862">
        <w:rPr>
          <w:rFonts w:ascii="Times New Roman" w:hAnsi="Times New Roman" w:cs="Times New Roman"/>
          <w:sz w:val="24"/>
          <w:szCs w:val="24"/>
        </w:rPr>
        <w:t>PQS holders</w:t>
      </w:r>
      <w:r w:rsidR="00AB77C4">
        <w:rPr>
          <w:rFonts w:ascii="Times New Roman" w:hAnsi="Times New Roman" w:cs="Times New Roman"/>
          <w:sz w:val="24"/>
          <w:szCs w:val="24"/>
        </w:rPr>
        <w:t xml:space="preserve">, </w:t>
      </w:r>
      <w:r w:rsidR="00AB77C4" w:rsidRPr="00EF3862">
        <w:rPr>
          <w:rFonts w:ascii="Times New Roman" w:hAnsi="Times New Roman" w:cs="Times New Roman"/>
          <w:sz w:val="24"/>
          <w:szCs w:val="24"/>
        </w:rPr>
        <w:t>and municipalities</w:t>
      </w:r>
      <w:r w:rsidR="00EF3862" w:rsidRPr="00EF3862">
        <w:rPr>
          <w:rFonts w:ascii="Times New Roman" w:hAnsi="Times New Roman" w:cs="Times New Roman"/>
          <w:sz w:val="24"/>
          <w:szCs w:val="24"/>
        </w:rPr>
        <w:t xml:space="preserve"> to deliver WAG to processing facilities outside of the West region.  </w:t>
      </w:r>
      <w:r w:rsidR="00FE4A20" w:rsidRPr="00EF3862">
        <w:rPr>
          <w:rFonts w:ascii="Times New Roman" w:hAnsi="Times New Roman" w:cs="Times New Roman"/>
          <w:sz w:val="24"/>
          <w:szCs w:val="24"/>
        </w:rPr>
        <w:t>Participation in any application to exempt IFQ and IPQ from the West region delivery requirement is voluntary, but is necessary to utilize fully the TAC in seasons when in-region processing facilities cannot meet the capacity requirements of the fishery.</w:t>
      </w:r>
      <w:r w:rsidR="002E4B5B">
        <w:rPr>
          <w:rFonts w:ascii="Times New Roman" w:hAnsi="Times New Roman" w:cs="Times New Roman"/>
          <w:sz w:val="24"/>
          <w:szCs w:val="24"/>
        </w:rPr>
        <w:t xml:space="preserve">  </w:t>
      </w:r>
      <w:r w:rsidR="002E4B5B" w:rsidRPr="00EF3862">
        <w:rPr>
          <w:rFonts w:ascii="Times New Roman" w:hAnsi="Times New Roman" w:cs="Times New Roman"/>
          <w:sz w:val="24"/>
          <w:szCs w:val="24"/>
        </w:rPr>
        <w:t>An exemption from West region delivery requirements is valid only for the remainder of the crab fishing year during which the application was received by and approved by NMFS.</w:t>
      </w:r>
    </w:p>
    <w:p w14:paraId="2772BC4C" w14:textId="77777777" w:rsidR="00AB77C4" w:rsidRDefault="00AB77C4" w:rsidP="00EF3862">
      <w:pPr>
        <w:spacing w:after="0" w:line="240" w:lineRule="auto"/>
        <w:rPr>
          <w:rFonts w:ascii="Times New Roman" w:hAnsi="Times New Roman" w:cs="Times New Roman"/>
          <w:sz w:val="24"/>
          <w:szCs w:val="24"/>
        </w:rPr>
      </w:pPr>
    </w:p>
    <w:p w14:paraId="77AE72D1" w14:textId="77777777" w:rsidR="00EF3862" w:rsidRPr="00EF3862" w:rsidRDefault="00EF3862" w:rsidP="00EF3862">
      <w:pPr>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Amendment 37 would limit the QS holders, PQS holders, </w:t>
      </w:r>
      <w:r w:rsidR="00E25CF8">
        <w:rPr>
          <w:rFonts w:ascii="Times New Roman" w:hAnsi="Times New Roman" w:cs="Times New Roman"/>
          <w:sz w:val="24"/>
          <w:szCs w:val="24"/>
        </w:rPr>
        <w:t xml:space="preserve">and municipalities </w:t>
      </w:r>
      <w:r w:rsidRPr="00EF3862">
        <w:rPr>
          <w:rFonts w:ascii="Times New Roman" w:hAnsi="Times New Roman" w:cs="Times New Roman"/>
          <w:sz w:val="24"/>
          <w:szCs w:val="24"/>
        </w:rPr>
        <w:t>necessary to apply for an exemption from the West region landing requirements</w:t>
      </w:r>
      <w:r w:rsidR="00E25CF8">
        <w:rPr>
          <w:rFonts w:ascii="Times New Roman" w:hAnsi="Times New Roman" w:cs="Times New Roman"/>
          <w:sz w:val="24"/>
          <w:szCs w:val="24"/>
        </w:rPr>
        <w:t>, as follows:</w:t>
      </w:r>
    </w:p>
    <w:p w14:paraId="05BE3905" w14:textId="77777777" w:rsidR="00B167ED" w:rsidRDefault="00B167ED" w:rsidP="00EF3862">
      <w:pPr>
        <w:tabs>
          <w:tab w:val="left" w:pos="360"/>
          <w:tab w:val="left" w:pos="720"/>
          <w:tab w:val="left" w:pos="1080"/>
        </w:tabs>
        <w:spacing w:after="0" w:line="240" w:lineRule="auto"/>
        <w:ind w:left="720" w:hanging="720"/>
        <w:rPr>
          <w:rFonts w:ascii="Times New Roman" w:hAnsi="Times New Roman" w:cs="Times New Roman"/>
          <w:sz w:val="24"/>
          <w:szCs w:val="24"/>
        </w:rPr>
      </w:pPr>
    </w:p>
    <w:p w14:paraId="7A77B981" w14:textId="77777777" w:rsidR="00EF3862" w:rsidRPr="00EF3862" w:rsidRDefault="00EF3862" w:rsidP="00EF3862">
      <w:pPr>
        <w:tabs>
          <w:tab w:val="left" w:pos="360"/>
          <w:tab w:val="left" w:pos="720"/>
          <w:tab w:val="left" w:pos="1080"/>
        </w:tabs>
        <w:spacing w:after="0" w:line="240" w:lineRule="auto"/>
        <w:ind w:left="720" w:hanging="720"/>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r>
      <w:proofErr w:type="gramStart"/>
      <w:r w:rsidRPr="00EF3862">
        <w:rPr>
          <w:rFonts w:ascii="Times New Roman" w:hAnsi="Times New Roman" w:cs="Times New Roman"/>
          <w:sz w:val="24"/>
          <w:szCs w:val="24"/>
        </w:rPr>
        <w:t>Any</w:t>
      </w:r>
      <w:proofErr w:type="gramEnd"/>
      <w:r w:rsidRPr="00EF3862">
        <w:rPr>
          <w:rFonts w:ascii="Times New Roman" w:hAnsi="Times New Roman" w:cs="Times New Roman"/>
          <w:sz w:val="24"/>
          <w:szCs w:val="24"/>
        </w:rPr>
        <w:t xml:space="preserve"> person or company that holds in excess of 20 percent of the West designated </w:t>
      </w:r>
    </w:p>
    <w:p w14:paraId="5E14742F" w14:textId="77777777" w:rsidR="00EF3862" w:rsidRPr="00EF3862" w:rsidRDefault="00EF3862" w:rsidP="00EF3862">
      <w:pPr>
        <w:tabs>
          <w:tab w:val="left" w:pos="360"/>
          <w:tab w:val="left" w:pos="720"/>
          <w:tab w:val="left" w:pos="1080"/>
        </w:tabs>
        <w:spacing w:after="0" w:line="240" w:lineRule="auto"/>
        <w:ind w:left="720" w:hanging="720"/>
        <w:rPr>
          <w:rFonts w:ascii="Times New Roman" w:hAnsi="Times New Roman" w:cs="Times New Roman"/>
          <w:sz w:val="24"/>
          <w:szCs w:val="24"/>
        </w:rPr>
      </w:pPr>
      <w:r w:rsidRPr="00EF3862">
        <w:rPr>
          <w:rFonts w:ascii="Times New Roman" w:hAnsi="Times New Roman" w:cs="Times New Roman"/>
          <w:sz w:val="24"/>
          <w:szCs w:val="24"/>
        </w:rPr>
        <w:tab/>
      </w:r>
      <w:r w:rsidRPr="00EF3862">
        <w:rPr>
          <w:rFonts w:ascii="Times New Roman" w:hAnsi="Times New Roman" w:cs="Times New Roman"/>
          <w:sz w:val="24"/>
          <w:szCs w:val="24"/>
        </w:rPr>
        <w:tab/>
        <w:t>WAG QS</w:t>
      </w:r>
    </w:p>
    <w:p w14:paraId="6D9E3614" w14:textId="77777777" w:rsidR="00B167ED" w:rsidRDefault="00B167ED" w:rsidP="00EF3862">
      <w:pPr>
        <w:tabs>
          <w:tab w:val="left" w:pos="360"/>
          <w:tab w:val="left" w:pos="720"/>
          <w:tab w:val="left" w:pos="1080"/>
        </w:tabs>
        <w:spacing w:after="0" w:line="240" w:lineRule="auto"/>
        <w:rPr>
          <w:rFonts w:ascii="Times New Roman" w:hAnsi="Times New Roman" w:cs="Times New Roman"/>
          <w:sz w:val="24"/>
          <w:szCs w:val="24"/>
        </w:rPr>
      </w:pPr>
    </w:p>
    <w:p w14:paraId="51BA25AF"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r>
      <w:proofErr w:type="gramStart"/>
      <w:r w:rsidRPr="00EF3862">
        <w:rPr>
          <w:rFonts w:ascii="Times New Roman" w:hAnsi="Times New Roman" w:cs="Times New Roman"/>
          <w:sz w:val="24"/>
          <w:szCs w:val="24"/>
        </w:rPr>
        <w:t>Any</w:t>
      </w:r>
      <w:proofErr w:type="gramEnd"/>
      <w:r w:rsidRPr="00EF3862">
        <w:rPr>
          <w:rFonts w:ascii="Times New Roman" w:hAnsi="Times New Roman" w:cs="Times New Roman"/>
          <w:sz w:val="24"/>
          <w:szCs w:val="24"/>
        </w:rPr>
        <w:t xml:space="preserve"> person or company that holds in excess of 20 percent of the West designated </w:t>
      </w:r>
    </w:p>
    <w:p w14:paraId="6D449904"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r>
      <w:r w:rsidRPr="00EF3862">
        <w:rPr>
          <w:rFonts w:ascii="Times New Roman" w:hAnsi="Times New Roman" w:cs="Times New Roman"/>
          <w:sz w:val="24"/>
          <w:szCs w:val="24"/>
        </w:rPr>
        <w:tab/>
        <w:t>WAG PQS</w:t>
      </w:r>
    </w:p>
    <w:p w14:paraId="698D7F1F" w14:textId="77777777" w:rsidR="00B167ED" w:rsidRDefault="00B167ED" w:rsidP="00EF3862">
      <w:pPr>
        <w:tabs>
          <w:tab w:val="left" w:pos="360"/>
          <w:tab w:val="left" w:pos="720"/>
          <w:tab w:val="left" w:pos="1080"/>
        </w:tabs>
        <w:spacing w:after="0" w:line="240" w:lineRule="auto"/>
        <w:rPr>
          <w:rFonts w:ascii="Times New Roman" w:hAnsi="Times New Roman" w:cs="Times New Roman"/>
          <w:sz w:val="24"/>
          <w:szCs w:val="24"/>
        </w:rPr>
      </w:pPr>
    </w:p>
    <w:p w14:paraId="7BAF249D" w14:textId="77777777" w:rsid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r>
      <w:proofErr w:type="gramStart"/>
      <w:r w:rsidRPr="00EF3862">
        <w:rPr>
          <w:rFonts w:ascii="Times New Roman" w:hAnsi="Times New Roman" w:cs="Times New Roman"/>
          <w:sz w:val="24"/>
          <w:szCs w:val="24"/>
        </w:rPr>
        <w:t>The</w:t>
      </w:r>
      <w:proofErr w:type="gramEnd"/>
      <w:r w:rsidRPr="00EF3862">
        <w:rPr>
          <w:rFonts w:ascii="Times New Roman" w:hAnsi="Times New Roman" w:cs="Times New Roman"/>
          <w:sz w:val="24"/>
          <w:szCs w:val="24"/>
        </w:rPr>
        <w:t xml:space="preserve"> municipalities of Adak and Atka.  </w:t>
      </w:r>
    </w:p>
    <w:p w14:paraId="5C4959B7" w14:textId="77777777" w:rsidR="00A3725A" w:rsidRPr="00EF3862" w:rsidRDefault="00A3725A" w:rsidP="00EF3862">
      <w:pPr>
        <w:tabs>
          <w:tab w:val="left" w:pos="360"/>
          <w:tab w:val="left" w:pos="720"/>
          <w:tab w:val="left" w:pos="1080"/>
        </w:tabs>
        <w:spacing w:after="0" w:line="240" w:lineRule="auto"/>
        <w:rPr>
          <w:rFonts w:ascii="Times New Roman" w:hAnsi="Times New Roman" w:cs="Times New Roman"/>
          <w:sz w:val="24"/>
          <w:szCs w:val="24"/>
        </w:rPr>
      </w:pPr>
    </w:p>
    <w:p w14:paraId="091C861D" w14:textId="77777777" w:rsidR="007C23E7" w:rsidRPr="00EF3862" w:rsidRDefault="007C23E7" w:rsidP="007C23E7">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By limiting the number of parties to those substantially invested in the fishery, this action enables fishery participants to respond quickly to a lack of in-region processing capacity.  The participation criteria are intended to balance the interest of WAG fishery QS and PQS holders with the communities intended to benefit from the West region landing requirement.  </w:t>
      </w:r>
    </w:p>
    <w:p w14:paraId="2651A961" w14:textId="77777777" w:rsidR="00E25CF8" w:rsidRDefault="00E25CF8" w:rsidP="00EF3862">
      <w:pPr>
        <w:tabs>
          <w:tab w:val="left" w:pos="360"/>
          <w:tab w:val="left" w:pos="720"/>
          <w:tab w:val="left" w:pos="1080"/>
        </w:tabs>
        <w:spacing w:after="0" w:line="240" w:lineRule="auto"/>
        <w:rPr>
          <w:rFonts w:ascii="Times New Roman" w:hAnsi="Times New Roman" w:cs="Times New Roman"/>
          <w:sz w:val="24"/>
          <w:szCs w:val="24"/>
        </w:rPr>
      </w:pPr>
    </w:p>
    <w:p w14:paraId="25DBB379" w14:textId="77777777" w:rsidR="00E25CF8" w:rsidRPr="00EF3862" w:rsidRDefault="00E25CF8" w:rsidP="00E25C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designated representatives would need to give </w:t>
      </w:r>
      <w:r w:rsidRPr="00EF3862">
        <w:rPr>
          <w:rFonts w:ascii="Times New Roman" w:hAnsi="Times New Roman" w:cs="Times New Roman"/>
          <w:sz w:val="24"/>
          <w:szCs w:val="24"/>
        </w:rPr>
        <w:t xml:space="preserve">unanimous approval to exempt the WAG Class </w:t>
      </w:r>
      <w:proofErr w:type="gramStart"/>
      <w:r w:rsidRPr="00EF3862">
        <w:rPr>
          <w:rFonts w:ascii="Times New Roman" w:hAnsi="Times New Roman" w:cs="Times New Roman"/>
          <w:sz w:val="24"/>
          <w:szCs w:val="24"/>
        </w:rPr>
        <w:t>A</w:t>
      </w:r>
      <w:proofErr w:type="gramEnd"/>
      <w:r w:rsidRPr="00EF3862">
        <w:rPr>
          <w:rFonts w:ascii="Times New Roman" w:hAnsi="Times New Roman" w:cs="Times New Roman"/>
          <w:sz w:val="24"/>
          <w:szCs w:val="24"/>
        </w:rPr>
        <w:t xml:space="preserve"> IFQ from the West region delivery requirements.  </w:t>
      </w:r>
      <w:r>
        <w:rPr>
          <w:rFonts w:ascii="Times New Roman" w:hAnsi="Times New Roman" w:cs="Times New Roman"/>
          <w:sz w:val="24"/>
          <w:szCs w:val="24"/>
        </w:rPr>
        <w:t>E</w:t>
      </w:r>
      <w:r w:rsidRPr="00EF3862">
        <w:rPr>
          <w:rFonts w:ascii="Times New Roman" w:hAnsi="Times New Roman" w:cs="Times New Roman"/>
          <w:sz w:val="24"/>
          <w:szCs w:val="24"/>
        </w:rPr>
        <w:t>ligible participants</w:t>
      </w:r>
      <w:r>
        <w:rPr>
          <w:rFonts w:ascii="Times New Roman" w:hAnsi="Times New Roman" w:cs="Times New Roman"/>
          <w:sz w:val="24"/>
          <w:szCs w:val="24"/>
        </w:rPr>
        <w:t xml:space="preserve"> would </w:t>
      </w:r>
      <w:r w:rsidRPr="00EF3862">
        <w:rPr>
          <w:rFonts w:ascii="Times New Roman" w:hAnsi="Times New Roman" w:cs="Times New Roman"/>
          <w:sz w:val="24"/>
          <w:szCs w:val="24"/>
        </w:rPr>
        <w:t xml:space="preserve">complete </w:t>
      </w:r>
      <w:r>
        <w:rPr>
          <w:rFonts w:ascii="Times New Roman" w:hAnsi="Times New Roman" w:cs="Times New Roman"/>
          <w:sz w:val="24"/>
          <w:szCs w:val="24"/>
        </w:rPr>
        <w:t xml:space="preserve">and submit to NMFS </w:t>
      </w:r>
      <w:r w:rsidRPr="00EF3862">
        <w:rPr>
          <w:rFonts w:ascii="Times New Roman" w:hAnsi="Times New Roman" w:cs="Times New Roman"/>
          <w:sz w:val="24"/>
          <w:szCs w:val="24"/>
        </w:rPr>
        <w:t xml:space="preserve">an application requesting </w:t>
      </w:r>
      <w:r>
        <w:rPr>
          <w:rFonts w:ascii="Times New Roman" w:hAnsi="Times New Roman" w:cs="Times New Roman"/>
          <w:sz w:val="24"/>
          <w:szCs w:val="24"/>
        </w:rPr>
        <w:t xml:space="preserve">this </w:t>
      </w:r>
      <w:r w:rsidRPr="00EF3862">
        <w:rPr>
          <w:rFonts w:ascii="Times New Roman" w:hAnsi="Times New Roman" w:cs="Times New Roman"/>
          <w:sz w:val="24"/>
          <w:szCs w:val="24"/>
        </w:rPr>
        <w:t>exemption</w:t>
      </w:r>
      <w:r>
        <w:rPr>
          <w:rFonts w:ascii="Times New Roman" w:hAnsi="Times New Roman" w:cs="Times New Roman"/>
          <w:sz w:val="24"/>
          <w:szCs w:val="24"/>
        </w:rPr>
        <w:t xml:space="preserve"> </w:t>
      </w:r>
      <w:r w:rsidRPr="00EF3862">
        <w:rPr>
          <w:rFonts w:ascii="Times New Roman" w:hAnsi="Times New Roman" w:cs="Times New Roman"/>
          <w:sz w:val="24"/>
          <w:szCs w:val="24"/>
        </w:rPr>
        <w:t>including an affidavit</w:t>
      </w:r>
      <w:r w:rsidR="00FE4A20">
        <w:rPr>
          <w:rFonts w:ascii="Times New Roman" w:hAnsi="Times New Roman" w:cs="Times New Roman"/>
          <w:sz w:val="24"/>
          <w:szCs w:val="24"/>
        </w:rPr>
        <w:t xml:space="preserve"> describing how eligible signatories meet the requirements</w:t>
      </w:r>
      <w:r w:rsidRPr="00EF3862">
        <w:rPr>
          <w:rFonts w:ascii="Times New Roman" w:hAnsi="Times New Roman" w:cs="Times New Roman"/>
          <w:sz w:val="24"/>
          <w:szCs w:val="24"/>
        </w:rPr>
        <w:t>.</w:t>
      </w:r>
      <w:r>
        <w:rPr>
          <w:rFonts w:ascii="Times New Roman" w:hAnsi="Times New Roman" w:cs="Times New Roman"/>
          <w:sz w:val="24"/>
          <w:szCs w:val="24"/>
        </w:rPr>
        <w:t xml:space="preserve">  </w:t>
      </w:r>
      <w:r w:rsidR="007C23E7" w:rsidRPr="00EF3862">
        <w:rPr>
          <w:rFonts w:ascii="Times New Roman" w:hAnsi="Times New Roman" w:cs="Times New Roman"/>
          <w:sz w:val="24"/>
          <w:szCs w:val="24"/>
        </w:rPr>
        <w:t xml:space="preserve">All eligible signatories, or their authorized representatives, must sign and date an affidavit affirming that all information provided on the application is true, correct, and complete to the best of his or her knowledge and belief.  </w:t>
      </w:r>
      <w:r w:rsidRPr="00EF3862">
        <w:rPr>
          <w:rFonts w:ascii="Times New Roman" w:hAnsi="Times New Roman" w:cs="Times New Roman"/>
          <w:sz w:val="24"/>
          <w:szCs w:val="24"/>
        </w:rPr>
        <w:t xml:space="preserve">Upon receipt and approval of a completed application, NMFS would grant an exemption to the </w:t>
      </w:r>
      <w:r>
        <w:rPr>
          <w:rFonts w:ascii="Times New Roman" w:hAnsi="Times New Roman" w:cs="Times New Roman"/>
          <w:sz w:val="24"/>
          <w:szCs w:val="24"/>
        </w:rPr>
        <w:t xml:space="preserve">West </w:t>
      </w:r>
      <w:r w:rsidRPr="00EF3862">
        <w:rPr>
          <w:rFonts w:ascii="Times New Roman" w:hAnsi="Times New Roman" w:cs="Times New Roman"/>
          <w:sz w:val="24"/>
          <w:szCs w:val="24"/>
        </w:rPr>
        <w:t>regional delivery requirem</w:t>
      </w:r>
      <w:r>
        <w:rPr>
          <w:rFonts w:ascii="Times New Roman" w:hAnsi="Times New Roman" w:cs="Times New Roman"/>
          <w:sz w:val="24"/>
          <w:szCs w:val="24"/>
        </w:rPr>
        <w:t xml:space="preserve">ent.  </w:t>
      </w:r>
    </w:p>
    <w:p w14:paraId="7880FC80" w14:textId="77777777" w:rsidR="00EF3862" w:rsidRPr="00EF3862" w:rsidRDefault="00EF3862" w:rsidP="00EF3862">
      <w:pPr>
        <w:spacing w:after="0" w:line="240" w:lineRule="auto"/>
        <w:rPr>
          <w:rFonts w:ascii="Times New Roman" w:hAnsi="Times New Roman" w:cs="Times New Roman"/>
          <w:sz w:val="24"/>
          <w:szCs w:val="24"/>
        </w:rPr>
      </w:pPr>
    </w:p>
    <w:p w14:paraId="0763A8A6" w14:textId="77777777" w:rsidR="00EF3862" w:rsidRPr="00EF3862" w:rsidRDefault="00EF3862" w:rsidP="00EF3862">
      <w:pPr>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Due to the complexities associated with responding quickly to unforeseen disruption of processing capacity and the remote nature of the fishery, it may be necessary for authorized representatives to sign for the </w:t>
      </w:r>
      <w:r w:rsidR="00BA63AB">
        <w:rPr>
          <w:rFonts w:ascii="Times New Roman" w:hAnsi="Times New Roman" w:cs="Times New Roman"/>
          <w:sz w:val="24"/>
          <w:szCs w:val="24"/>
        </w:rPr>
        <w:t xml:space="preserve">designated </w:t>
      </w:r>
      <w:r w:rsidRPr="00EF3862">
        <w:rPr>
          <w:rFonts w:ascii="Times New Roman" w:hAnsi="Times New Roman" w:cs="Times New Roman"/>
          <w:sz w:val="24"/>
          <w:szCs w:val="24"/>
        </w:rPr>
        <w:t>person, company, or municipality</w:t>
      </w:r>
      <w:r w:rsidR="00FE4A20">
        <w:rPr>
          <w:rFonts w:ascii="Times New Roman" w:hAnsi="Times New Roman" w:cs="Times New Roman"/>
          <w:sz w:val="24"/>
          <w:szCs w:val="24"/>
        </w:rPr>
        <w:t xml:space="preserve"> </w:t>
      </w:r>
      <w:r w:rsidRPr="00EF3862">
        <w:rPr>
          <w:rFonts w:ascii="Times New Roman" w:hAnsi="Times New Roman" w:cs="Times New Roman"/>
          <w:sz w:val="24"/>
          <w:szCs w:val="24"/>
        </w:rPr>
        <w:t>as long as documentation of that authority is demonstrated on the application.  Similarly, all authorized representatives must clearly identify the eligible contract signatories they are signing on behalf of on the application and attach documentation supporting that authority.</w:t>
      </w:r>
    </w:p>
    <w:p w14:paraId="15499C3C" w14:textId="77777777" w:rsidR="00EF3862" w:rsidRPr="00EF3862" w:rsidRDefault="00EF3862" w:rsidP="00EF3862">
      <w:pPr>
        <w:spacing w:after="0" w:line="240" w:lineRule="auto"/>
        <w:rPr>
          <w:rFonts w:ascii="Times New Roman" w:hAnsi="Times New Roman" w:cs="Times New Roman"/>
          <w:sz w:val="24"/>
          <w:szCs w:val="24"/>
        </w:rPr>
      </w:pPr>
    </w:p>
    <w:p w14:paraId="43FB588D" w14:textId="77777777" w:rsidR="00EF3862" w:rsidRPr="00EF3862" w:rsidRDefault="00EF3862" w:rsidP="00EF3862">
      <w:pPr>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The recordkeeping and reporting requirements are expected to be minimal because all eligible signatories must work together to apply, thereby sharing the cost of developing and submitting an application.  The time and cost involved in developing and submitting an application would </w:t>
      </w:r>
      <w:r w:rsidRPr="00EF3862">
        <w:rPr>
          <w:rFonts w:ascii="Times New Roman" w:hAnsi="Times New Roman" w:cs="Times New Roman"/>
          <w:sz w:val="24"/>
          <w:szCs w:val="24"/>
        </w:rPr>
        <w:lastRenderedPageBreak/>
        <w:t>be less per eligible signatory than it would be if each signatory developed an application individually.</w:t>
      </w:r>
    </w:p>
    <w:p w14:paraId="1C810040" w14:textId="77777777" w:rsidR="00EF3862" w:rsidRPr="00EF3862" w:rsidRDefault="00EF3862" w:rsidP="00EF3862">
      <w:pPr>
        <w:spacing w:after="0" w:line="240" w:lineRule="auto"/>
        <w:rPr>
          <w:rFonts w:ascii="Times New Roman" w:hAnsi="Times New Roman" w:cs="Times New Roman"/>
          <w:sz w:val="24"/>
          <w:szCs w:val="24"/>
        </w:rPr>
      </w:pPr>
    </w:p>
    <w:p w14:paraId="1BF367BA"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Upon receiving a completed application, NMFS will process </w:t>
      </w:r>
      <w:r w:rsidR="00BA63AB">
        <w:rPr>
          <w:rFonts w:ascii="Times New Roman" w:hAnsi="Times New Roman" w:cs="Times New Roman"/>
          <w:sz w:val="24"/>
          <w:szCs w:val="24"/>
        </w:rPr>
        <w:t>it w</w:t>
      </w:r>
      <w:r w:rsidRPr="00EF3862">
        <w:rPr>
          <w:rFonts w:ascii="Times New Roman" w:hAnsi="Times New Roman" w:cs="Times New Roman"/>
          <w:sz w:val="24"/>
          <w:szCs w:val="24"/>
        </w:rPr>
        <w:t xml:space="preserve">ithin 10 calendar days.  Once received by NMFS, the approval process </w:t>
      </w:r>
      <w:r w:rsidR="002E4B5B">
        <w:rPr>
          <w:rFonts w:ascii="Times New Roman" w:hAnsi="Times New Roman" w:cs="Times New Roman"/>
          <w:sz w:val="24"/>
          <w:szCs w:val="24"/>
        </w:rPr>
        <w:t>would include verification that:</w:t>
      </w:r>
    </w:p>
    <w:p w14:paraId="7452AAA4" w14:textId="77777777" w:rsidR="00B167ED" w:rsidRDefault="00B167ED" w:rsidP="00EF3862">
      <w:pPr>
        <w:tabs>
          <w:tab w:val="left" w:pos="360"/>
          <w:tab w:val="left" w:pos="720"/>
          <w:tab w:val="left" w:pos="1080"/>
        </w:tabs>
        <w:spacing w:after="0" w:line="240" w:lineRule="auto"/>
        <w:rPr>
          <w:rFonts w:ascii="Times New Roman" w:hAnsi="Times New Roman" w:cs="Times New Roman"/>
          <w:sz w:val="24"/>
          <w:szCs w:val="24"/>
        </w:rPr>
      </w:pPr>
    </w:p>
    <w:p w14:paraId="63DF0131"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t>Each signatory to the affidavit meets the required criteria proposed at § 680.4(o</w:t>
      </w:r>
      <w:proofErr w:type="gramStart"/>
      <w:r w:rsidRPr="00EF3862">
        <w:rPr>
          <w:rFonts w:ascii="Times New Roman" w:hAnsi="Times New Roman" w:cs="Times New Roman"/>
          <w:sz w:val="24"/>
          <w:szCs w:val="24"/>
        </w:rPr>
        <w:t>)(</w:t>
      </w:r>
      <w:proofErr w:type="gramEnd"/>
      <w:r w:rsidRPr="00EF3862">
        <w:rPr>
          <w:rFonts w:ascii="Times New Roman" w:hAnsi="Times New Roman" w:cs="Times New Roman"/>
          <w:sz w:val="24"/>
          <w:szCs w:val="24"/>
        </w:rPr>
        <w:t>2)(</w:t>
      </w:r>
      <w:proofErr w:type="spellStart"/>
      <w:r w:rsidRPr="00EF3862">
        <w:rPr>
          <w:rFonts w:ascii="Times New Roman" w:hAnsi="Times New Roman" w:cs="Times New Roman"/>
          <w:sz w:val="24"/>
          <w:szCs w:val="24"/>
        </w:rPr>
        <w:t>i</w:t>
      </w:r>
      <w:proofErr w:type="spellEnd"/>
      <w:r w:rsidRPr="00EF3862">
        <w:rPr>
          <w:rFonts w:ascii="Times New Roman" w:hAnsi="Times New Roman" w:cs="Times New Roman"/>
          <w:sz w:val="24"/>
          <w:szCs w:val="24"/>
        </w:rPr>
        <w:t>).</w:t>
      </w:r>
    </w:p>
    <w:p w14:paraId="22694260" w14:textId="77777777" w:rsidR="00B167ED" w:rsidRDefault="00B167ED" w:rsidP="00EF3862">
      <w:pPr>
        <w:tabs>
          <w:tab w:val="left" w:pos="360"/>
          <w:tab w:val="left" w:pos="720"/>
          <w:tab w:val="left" w:pos="1080"/>
        </w:tabs>
        <w:spacing w:after="0" w:line="240" w:lineRule="auto"/>
        <w:rPr>
          <w:rFonts w:ascii="Times New Roman" w:hAnsi="Times New Roman" w:cs="Times New Roman"/>
          <w:sz w:val="24"/>
          <w:szCs w:val="24"/>
        </w:rPr>
      </w:pPr>
    </w:p>
    <w:p w14:paraId="7D3D9E99"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r>
      <w:proofErr w:type="gramStart"/>
      <w:r w:rsidRPr="00EF3862">
        <w:rPr>
          <w:rFonts w:ascii="Times New Roman" w:hAnsi="Times New Roman" w:cs="Times New Roman"/>
          <w:sz w:val="24"/>
          <w:szCs w:val="24"/>
        </w:rPr>
        <w:t>All</w:t>
      </w:r>
      <w:proofErr w:type="gramEnd"/>
      <w:r w:rsidRPr="00EF3862">
        <w:rPr>
          <w:rFonts w:ascii="Times New Roman" w:hAnsi="Times New Roman" w:cs="Times New Roman"/>
          <w:sz w:val="24"/>
          <w:szCs w:val="24"/>
        </w:rPr>
        <w:t xml:space="preserve"> eligible participants provided written support for the exemption.</w:t>
      </w:r>
    </w:p>
    <w:p w14:paraId="3B242CD3" w14:textId="77777777" w:rsidR="00B167ED" w:rsidRDefault="00B167ED" w:rsidP="00EF3862">
      <w:pPr>
        <w:tabs>
          <w:tab w:val="left" w:pos="360"/>
          <w:tab w:val="left" w:pos="720"/>
          <w:tab w:val="left" w:pos="1080"/>
        </w:tabs>
        <w:spacing w:after="0" w:line="240" w:lineRule="auto"/>
        <w:rPr>
          <w:rFonts w:ascii="Times New Roman" w:hAnsi="Times New Roman" w:cs="Times New Roman"/>
          <w:sz w:val="24"/>
          <w:szCs w:val="24"/>
        </w:rPr>
      </w:pPr>
    </w:p>
    <w:p w14:paraId="3FFA3FB4"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r>
      <w:proofErr w:type="gramStart"/>
      <w:r w:rsidRPr="00EF3862">
        <w:rPr>
          <w:rFonts w:ascii="Times New Roman" w:hAnsi="Times New Roman" w:cs="Times New Roman"/>
          <w:sz w:val="24"/>
          <w:szCs w:val="24"/>
        </w:rPr>
        <w:t>All</w:t>
      </w:r>
      <w:proofErr w:type="gramEnd"/>
      <w:r w:rsidRPr="00EF3862">
        <w:rPr>
          <w:rFonts w:ascii="Times New Roman" w:hAnsi="Times New Roman" w:cs="Times New Roman"/>
          <w:sz w:val="24"/>
          <w:szCs w:val="24"/>
        </w:rPr>
        <w:t xml:space="preserve"> application fields are accurately filled in.</w:t>
      </w:r>
    </w:p>
    <w:p w14:paraId="7E6ABA6C"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  </w:t>
      </w:r>
    </w:p>
    <w:p w14:paraId="5F7EBFDD"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This program is designed to be flexible and contains no deadlines for submission or limits on the number of times applications could be submitted to NMFS.  Therefore, if denied, eligible contract signatories could reapply at any time during a crab fishing year.  </w:t>
      </w:r>
    </w:p>
    <w:p w14:paraId="1C935A14"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p>
    <w:p w14:paraId="5BF36E1B" w14:textId="77777777" w:rsidR="00EF3862" w:rsidRPr="00EF3862" w:rsidRDefault="00EF3862" w:rsidP="00EF3862">
      <w:pPr>
        <w:spacing w:after="0" w:line="240" w:lineRule="auto"/>
        <w:rPr>
          <w:rFonts w:ascii="Times New Roman" w:hAnsi="Times New Roman" w:cs="Times New Roman"/>
          <w:sz w:val="24"/>
          <w:szCs w:val="24"/>
        </w:rPr>
      </w:pPr>
      <w:r w:rsidRPr="00EF3862">
        <w:rPr>
          <w:rFonts w:ascii="Times New Roman" w:hAnsi="Times New Roman" w:cs="Times New Roman"/>
          <w:sz w:val="24"/>
          <w:szCs w:val="24"/>
        </w:rPr>
        <w:t>To expedite an exemption from the delivery requirements, NMFS would establish the effective date of the exemption as the date the completed applica</w:t>
      </w:r>
      <w:r w:rsidR="0089551F">
        <w:rPr>
          <w:rFonts w:ascii="Times New Roman" w:hAnsi="Times New Roman" w:cs="Times New Roman"/>
          <w:sz w:val="24"/>
          <w:szCs w:val="24"/>
        </w:rPr>
        <w:t>tion was received by NMFS</w:t>
      </w:r>
      <w:r w:rsidRPr="00EF3862">
        <w:rPr>
          <w:rFonts w:ascii="Times New Roman" w:hAnsi="Times New Roman" w:cs="Times New Roman"/>
          <w:sz w:val="24"/>
          <w:szCs w:val="24"/>
        </w:rPr>
        <w:t xml:space="preserve">.  Upon approval of an application, the effective date would be applied retroactively to the date the application was received </w:t>
      </w:r>
      <w:r w:rsidR="002E4B5B">
        <w:rPr>
          <w:rFonts w:ascii="Times New Roman" w:hAnsi="Times New Roman" w:cs="Times New Roman"/>
          <w:sz w:val="24"/>
          <w:szCs w:val="24"/>
        </w:rPr>
        <w:t>by</w:t>
      </w:r>
      <w:r w:rsidRPr="00EF3862">
        <w:rPr>
          <w:rFonts w:ascii="Times New Roman" w:hAnsi="Times New Roman" w:cs="Times New Roman"/>
          <w:sz w:val="24"/>
          <w:szCs w:val="24"/>
        </w:rPr>
        <w:t xml:space="preserve"> NMFS.  Due to the remote geographic location of the WAG fishery, it may be necessary for IFQ and IPQ holders to arrange alternative deliveries and payments with processing facilities east of 174° W. long. </w:t>
      </w:r>
      <w:proofErr w:type="gramStart"/>
      <w:r w:rsidRPr="00EF3862">
        <w:rPr>
          <w:rFonts w:ascii="Times New Roman" w:hAnsi="Times New Roman" w:cs="Times New Roman"/>
          <w:sz w:val="24"/>
          <w:szCs w:val="24"/>
        </w:rPr>
        <w:t>prior</w:t>
      </w:r>
      <w:proofErr w:type="gramEnd"/>
      <w:r w:rsidRPr="00EF3862">
        <w:rPr>
          <w:rFonts w:ascii="Times New Roman" w:hAnsi="Times New Roman" w:cs="Times New Roman"/>
          <w:sz w:val="24"/>
          <w:szCs w:val="24"/>
        </w:rPr>
        <w:t xml:space="preserve"> to the approval date.  The establishment in regulation of a retroactively effective date would allow stakeholders to prosecute the fishery with minimal disruption.  </w:t>
      </w:r>
    </w:p>
    <w:p w14:paraId="24D3EE88" w14:textId="77777777" w:rsidR="00EF3862" w:rsidRPr="00EF3862" w:rsidRDefault="00EF3862" w:rsidP="00EF3862">
      <w:pPr>
        <w:spacing w:after="0" w:line="240" w:lineRule="auto"/>
        <w:rPr>
          <w:rFonts w:ascii="Times New Roman" w:hAnsi="Times New Roman" w:cs="Times New Roman"/>
          <w:sz w:val="24"/>
          <w:szCs w:val="24"/>
        </w:rPr>
      </w:pPr>
    </w:p>
    <w:p w14:paraId="157D0985" w14:textId="761C2D0C" w:rsidR="006A7D25" w:rsidRPr="008006EE" w:rsidRDefault="00EF3862" w:rsidP="006A7D25">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The application is available on the NMFS Alaska region website </w:t>
      </w:r>
      <w:proofErr w:type="gramStart"/>
      <w:r w:rsidRPr="00EF3862">
        <w:rPr>
          <w:rFonts w:ascii="Times New Roman" w:hAnsi="Times New Roman" w:cs="Times New Roman"/>
          <w:sz w:val="24"/>
          <w:szCs w:val="24"/>
        </w:rPr>
        <w:t xml:space="preserve">at  </w:t>
      </w:r>
      <w:proofErr w:type="gramEnd"/>
      <w:r w:rsidR="00FF0817">
        <w:fldChar w:fldCharType="begin"/>
      </w:r>
      <w:r w:rsidR="00FF0817">
        <w:instrText xml:space="preserve"> HYPERLINK "http://alaskafisheries.noaa.gov" </w:instrText>
      </w:r>
      <w:r w:rsidR="00FF0817">
        <w:fldChar w:fldCharType="separate"/>
      </w:r>
      <w:r w:rsidRPr="00EF3862">
        <w:rPr>
          <w:rStyle w:val="Hyperlink"/>
          <w:rFonts w:ascii="Times New Roman" w:hAnsi="Times New Roman" w:cs="Times New Roman"/>
          <w:sz w:val="24"/>
          <w:szCs w:val="24"/>
        </w:rPr>
        <w:t>http://alaskafisheries.noaa.gov</w:t>
      </w:r>
      <w:r w:rsidR="00FF0817">
        <w:rPr>
          <w:rStyle w:val="Hyperlink"/>
          <w:rFonts w:ascii="Times New Roman" w:hAnsi="Times New Roman" w:cs="Times New Roman"/>
          <w:sz w:val="24"/>
          <w:szCs w:val="24"/>
        </w:rPr>
        <w:fldChar w:fldCharType="end"/>
      </w:r>
      <w:r w:rsidRPr="00EF3862">
        <w:rPr>
          <w:rFonts w:ascii="Times New Roman" w:hAnsi="Times New Roman" w:cs="Times New Roman"/>
          <w:sz w:val="24"/>
          <w:szCs w:val="24"/>
        </w:rPr>
        <w:t xml:space="preserve">.  </w:t>
      </w:r>
      <w:r w:rsidR="006A7D25">
        <w:rPr>
          <w:rFonts w:ascii="Times New Roman" w:hAnsi="Times New Roman" w:cs="Times New Roman"/>
          <w:sz w:val="24"/>
          <w:szCs w:val="24"/>
        </w:rPr>
        <w:t>T</w:t>
      </w:r>
      <w:r w:rsidR="006A7D25" w:rsidRPr="008006EE">
        <w:rPr>
          <w:rFonts w:ascii="Times New Roman" w:hAnsi="Times New Roman" w:cs="Times New Roman"/>
          <w:sz w:val="24"/>
          <w:szCs w:val="24"/>
        </w:rPr>
        <w:t xml:space="preserve">he completed application </w:t>
      </w:r>
      <w:r w:rsidR="006A7D25">
        <w:rPr>
          <w:rFonts w:ascii="Times New Roman" w:hAnsi="Times New Roman" w:cs="Times New Roman"/>
          <w:sz w:val="24"/>
          <w:szCs w:val="24"/>
        </w:rPr>
        <w:t xml:space="preserve">may be submitted </w:t>
      </w:r>
      <w:r w:rsidR="006A7D25" w:rsidRPr="008006EE">
        <w:rPr>
          <w:rFonts w:ascii="Times New Roman" w:hAnsi="Times New Roman" w:cs="Times New Roman"/>
          <w:sz w:val="24"/>
          <w:szCs w:val="24"/>
        </w:rPr>
        <w:t>to NMFS using any one of the following methods:</w:t>
      </w:r>
      <w:r w:rsidR="009544AB">
        <w:rPr>
          <w:rFonts w:ascii="Times New Roman" w:hAnsi="Times New Roman" w:cs="Times New Roman"/>
          <w:sz w:val="24"/>
          <w:szCs w:val="24"/>
        </w:rPr>
        <w:t xml:space="preserve"> mail, fax, or hand delivery or carrier.</w:t>
      </w:r>
      <w:r w:rsidR="006A7D25" w:rsidRPr="008006EE">
        <w:rPr>
          <w:rFonts w:ascii="Times New Roman" w:hAnsi="Times New Roman" w:cs="Times New Roman"/>
          <w:sz w:val="24"/>
          <w:szCs w:val="24"/>
        </w:rPr>
        <w:t xml:space="preserve"> </w:t>
      </w:r>
    </w:p>
    <w:p w14:paraId="78E2ED62" w14:textId="77777777" w:rsidR="006A7D25" w:rsidRDefault="006A7D25" w:rsidP="006A7D25">
      <w:pPr>
        <w:tabs>
          <w:tab w:val="left" w:pos="360"/>
          <w:tab w:val="left" w:pos="720"/>
          <w:tab w:val="left" w:pos="1080"/>
        </w:tabs>
        <w:spacing w:after="0" w:line="240" w:lineRule="auto"/>
        <w:ind w:firstLine="720"/>
        <w:rPr>
          <w:rFonts w:ascii="Times New Roman" w:hAnsi="Times New Roman" w:cs="Times New Roman"/>
          <w:sz w:val="24"/>
          <w:szCs w:val="24"/>
        </w:rPr>
      </w:pPr>
    </w:p>
    <w:p w14:paraId="10F42949" w14:textId="77777777" w:rsidR="006A7D25" w:rsidRPr="00EF3862" w:rsidRDefault="006A7D25" w:rsidP="006A7D25">
      <w:pPr>
        <w:spacing w:after="0" w:line="240" w:lineRule="auto"/>
        <w:rPr>
          <w:rFonts w:ascii="Times New Roman" w:hAnsi="Times New Roman" w:cs="Times New Roman"/>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1080"/>
      </w:tblGrid>
      <w:tr w:rsidR="00EF3862" w:rsidRPr="0089551F" w14:paraId="4CC14C14" w14:textId="77777777" w:rsidTr="00EF3862">
        <w:trPr>
          <w:jc w:val="center"/>
        </w:trPr>
        <w:tc>
          <w:tcPr>
            <w:tcW w:w="5940" w:type="dxa"/>
            <w:gridSpan w:val="2"/>
          </w:tcPr>
          <w:p w14:paraId="22DB2904"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WAG exemption application, Respondent</w:t>
            </w:r>
          </w:p>
        </w:tc>
      </w:tr>
      <w:tr w:rsidR="00EF3862" w:rsidRPr="0089551F" w14:paraId="2A7ECA71" w14:textId="77777777" w:rsidTr="00EF3862">
        <w:trPr>
          <w:jc w:val="center"/>
        </w:trPr>
        <w:tc>
          <w:tcPr>
            <w:tcW w:w="4860" w:type="dxa"/>
          </w:tcPr>
          <w:p w14:paraId="2E907C00"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Estimated number of respondents</w:t>
            </w:r>
          </w:p>
          <w:p w14:paraId="77F1D294"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sz w:val="20"/>
                <w:szCs w:val="20"/>
              </w:rPr>
              <w:t xml:space="preserve">   4 QS holders, 4 PSQ holders, and  2 municipalities</w:t>
            </w:r>
          </w:p>
          <w:p w14:paraId="13287C04"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Total annual responses</w:t>
            </w:r>
          </w:p>
          <w:p w14:paraId="132A6FDC"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sz w:val="20"/>
                <w:szCs w:val="20"/>
              </w:rPr>
              <w:t xml:space="preserve">   1 response per year</w:t>
            </w:r>
          </w:p>
          <w:p w14:paraId="5E120C8F"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b/>
                <w:sz w:val="20"/>
                <w:szCs w:val="20"/>
              </w:rPr>
              <w:t>Total burden hours</w:t>
            </w:r>
            <w:r w:rsidRPr="0089551F">
              <w:rPr>
                <w:rFonts w:ascii="Times New Roman" w:hAnsi="Times New Roman" w:cs="Times New Roman"/>
                <w:sz w:val="20"/>
                <w:szCs w:val="20"/>
              </w:rPr>
              <w:t xml:space="preserve"> @ 2 hr</w:t>
            </w:r>
          </w:p>
          <w:p w14:paraId="7578A848"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b/>
                <w:sz w:val="20"/>
                <w:szCs w:val="20"/>
              </w:rPr>
              <w:t xml:space="preserve">Total personnel cost </w:t>
            </w:r>
            <w:r w:rsidRPr="0089551F">
              <w:rPr>
                <w:rFonts w:ascii="Times New Roman" w:hAnsi="Times New Roman" w:cs="Times New Roman"/>
                <w:sz w:val="20"/>
                <w:szCs w:val="20"/>
              </w:rPr>
              <w:t>@ $25/hr</w:t>
            </w:r>
          </w:p>
          <w:p w14:paraId="30DCC64C" w14:textId="781FEFD4"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b/>
                <w:sz w:val="20"/>
                <w:szCs w:val="20"/>
              </w:rPr>
              <w:t>Total miscellaneous cost</w:t>
            </w:r>
            <w:r w:rsidRPr="0089551F">
              <w:rPr>
                <w:rFonts w:ascii="Times New Roman" w:hAnsi="Times New Roman" w:cs="Times New Roman"/>
                <w:sz w:val="20"/>
                <w:szCs w:val="20"/>
              </w:rPr>
              <w:t xml:space="preserve"> (</w:t>
            </w:r>
            <w:r w:rsidR="00864E0A">
              <w:rPr>
                <w:rFonts w:ascii="Times New Roman" w:hAnsi="Times New Roman" w:cs="Times New Roman"/>
                <w:sz w:val="20"/>
                <w:szCs w:val="20"/>
              </w:rPr>
              <w:t>52.30</w:t>
            </w:r>
          </w:p>
          <w:p w14:paraId="20B019EB" w14:textId="6F39F72A"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sz w:val="20"/>
                <w:szCs w:val="20"/>
              </w:rPr>
              <w:t xml:space="preserve">   Mail (0.</w:t>
            </w:r>
            <w:r w:rsidR="00864E0A">
              <w:rPr>
                <w:rFonts w:ascii="Times New Roman" w:hAnsi="Times New Roman" w:cs="Times New Roman"/>
                <w:sz w:val="20"/>
                <w:szCs w:val="20"/>
              </w:rPr>
              <w:t>90</w:t>
            </w:r>
            <w:r w:rsidRPr="0089551F">
              <w:rPr>
                <w:rFonts w:ascii="Times New Roman" w:hAnsi="Times New Roman" w:cs="Times New Roman"/>
                <w:sz w:val="20"/>
                <w:szCs w:val="20"/>
              </w:rPr>
              <w:t xml:space="preserve"> x </w:t>
            </w:r>
            <w:r w:rsidR="00BE14A5">
              <w:rPr>
                <w:rFonts w:ascii="Times New Roman" w:hAnsi="Times New Roman" w:cs="Times New Roman"/>
                <w:sz w:val="20"/>
                <w:szCs w:val="20"/>
              </w:rPr>
              <w:t>2</w:t>
            </w:r>
            <w:r w:rsidRPr="0089551F">
              <w:rPr>
                <w:rFonts w:ascii="Times New Roman" w:hAnsi="Times New Roman" w:cs="Times New Roman"/>
                <w:sz w:val="20"/>
                <w:szCs w:val="20"/>
              </w:rPr>
              <w:t xml:space="preserve"> = </w:t>
            </w:r>
            <w:r w:rsidR="00BE14A5">
              <w:rPr>
                <w:rFonts w:ascii="Times New Roman" w:hAnsi="Times New Roman" w:cs="Times New Roman"/>
                <w:sz w:val="20"/>
                <w:szCs w:val="20"/>
              </w:rPr>
              <w:t>1.</w:t>
            </w:r>
            <w:r w:rsidR="00864E0A">
              <w:rPr>
                <w:rFonts w:ascii="Times New Roman" w:hAnsi="Times New Roman" w:cs="Times New Roman"/>
                <w:sz w:val="20"/>
                <w:szCs w:val="20"/>
              </w:rPr>
              <w:t>80</w:t>
            </w:r>
            <w:r w:rsidRPr="0089551F">
              <w:rPr>
                <w:rFonts w:ascii="Times New Roman" w:hAnsi="Times New Roman" w:cs="Times New Roman"/>
                <w:sz w:val="20"/>
                <w:szCs w:val="20"/>
              </w:rPr>
              <w:t>)</w:t>
            </w:r>
          </w:p>
          <w:p w14:paraId="1EDF0AB7" w14:textId="3246E67C"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sz w:val="20"/>
                <w:szCs w:val="20"/>
              </w:rPr>
              <w:t xml:space="preserve">   Fax $</w:t>
            </w:r>
            <w:r w:rsidR="005C1C88">
              <w:rPr>
                <w:rFonts w:ascii="Times New Roman" w:hAnsi="Times New Roman" w:cs="Times New Roman"/>
                <w:sz w:val="20"/>
                <w:szCs w:val="20"/>
              </w:rPr>
              <w:t>6</w:t>
            </w:r>
            <w:r w:rsidRPr="0089551F">
              <w:rPr>
                <w:rFonts w:ascii="Times New Roman" w:hAnsi="Times New Roman" w:cs="Times New Roman"/>
                <w:sz w:val="20"/>
                <w:szCs w:val="20"/>
              </w:rPr>
              <w:t xml:space="preserve"> x </w:t>
            </w:r>
            <w:r w:rsidR="00BE14A5">
              <w:rPr>
                <w:rFonts w:ascii="Times New Roman" w:hAnsi="Times New Roman" w:cs="Times New Roman"/>
                <w:sz w:val="20"/>
                <w:szCs w:val="20"/>
              </w:rPr>
              <w:t>8</w:t>
            </w:r>
            <w:r w:rsidRPr="0089551F">
              <w:rPr>
                <w:rFonts w:ascii="Times New Roman" w:hAnsi="Times New Roman" w:cs="Times New Roman"/>
                <w:sz w:val="20"/>
                <w:szCs w:val="20"/>
              </w:rPr>
              <w:t xml:space="preserve"> = $</w:t>
            </w:r>
            <w:r w:rsidR="00BE14A5">
              <w:rPr>
                <w:rFonts w:ascii="Times New Roman" w:hAnsi="Times New Roman" w:cs="Times New Roman"/>
                <w:sz w:val="20"/>
                <w:szCs w:val="20"/>
              </w:rPr>
              <w:t>4</w:t>
            </w:r>
            <w:r w:rsidR="00864E0A">
              <w:rPr>
                <w:rFonts w:ascii="Times New Roman" w:hAnsi="Times New Roman" w:cs="Times New Roman"/>
                <w:sz w:val="20"/>
                <w:szCs w:val="20"/>
              </w:rPr>
              <w:t>8</w:t>
            </w:r>
          </w:p>
          <w:p w14:paraId="6DAAC6C0" w14:textId="77777777" w:rsidR="00EF3862" w:rsidRPr="0089551F" w:rsidRDefault="00EF3862" w:rsidP="005C1C88">
            <w:pPr>
              <w:spacing w:after="0" w:line="240" w:lineRule="auto"/>
              <w:rPr>
                <w:rFonts w:ascii="Times New Roman" w:hAnsi="Times New Roman" w:cs="Times New Roman"/>
                <w:b/>
                <w:sz w:val="20"/>
                <w:szCs w:val="20"/>
              </w:rPr>
            </w:pPr>
            <w:r w:rsidRPr="0089551F">
              <w:rPr>
                <w:rFonts w:ascii="Times New Roman" w:hAnsi="Times New Roman" w:cs="Times New Roman"/>
                <w:sz w:val="20"/>
                <w:szCs w:val="20"/>
              </w:rPr>
              <w:t xml:space="preserve">   Photocopy (5 p</w:t>
            </w:r>
            <w:r w:rsidR="005C1C88">
              <w:rPr>
                <w:rFonts w:ascii="Times New Roman" w:hAnsi="Times New Roman" w:cs="Times New Roman"/>
                <w:sz w:val="20"/>
                <w:szCs w:val="20"/>
              </w:rPr>
              <w:t>p</w:t>
            </w:r>
            <w:r w:rsidRPr="0089551F">
              <w:rPr>
                <w:rFonts w:ascii="Times New Roman" w:hAnsi="Times New Roman" w:cs="Times New Roman"/>
                <w:sz w:val="20"/>
                <w:szCs w:val="20"/>
              </w:rPr>
              <w:t xml:space="preserve"> x 0.05 x 10 = 2.50)</w:t>
            </w:r>
          </w:p>
        </w:tc>
        <w:tc>
          <w:tcPr>
            <w:tcW w:w="1080" w:type="dxa"/>
          </w:tcPr>
          <w:p w14:paraId="4B979D66"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10</w:t>
            </w:r>
          </w:p>
          <w:p w14:paraId="127E303E" w14:textId="77777777" w:rsidR="00EF3862" w:rsidRPr="0089551F" w:rsidRDefault="00EF3862" w:rsidP="00EF3862">
            <w:pPr>
              <w:spacing w:after="0" w:line="240" w:lineRule="auto"/>
              <w:jc w:val="right"/>
              <w:rPr>
                <w:rFonts w:ascii="Times New Roman" w:hAnsi="Times New Roman" w:cs="Times New Roman"/>
                <w:b/>
                <w:sz w:val="20"/>
                <w:szCs w:val="20"/>
              </w:rPr>
            </w:pPr>
          </w:p>
          <w:p w14:paraId="0E0D7A5E"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10</w:t>
            </w:r>
          </w:p>
          <w:p w14:paraId="361C1256" w14:textId="77777777" w:rsidR="00EF3862" w:rsidRPr="0089551F" w:rsidRDefault="00EF3862" w:rsidP="00EF3862">
            <w:pPr>
              <w:spacing w:after="0" w:line="240" w:lineRule="auto"/>
              <w:jc w:val="right"/>
              <w:rPr>
                <w:rFonts w:ascii="Times New Roman" w:hAnsi="Times New Roman" w:cs="Times New Roman"/>
                <w:b/>
                <w:sz w:val="20"/>
                <w:szCs w:val="20"/>
              </w:rPr>
            </w:pPr>
          </w:p>
          <w:p w14:paraId="6DF82AD5"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20 hr</w:t>
            </w:r>
          </w:p>
          <w:p w14:paraId="6490130E"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$500</w:t>
            </w:r>
          </w:p>
          <w:p w14:paraId="0637ECA9" w14:textId="334EF068" w:rsidR="00EF3862" w:rsidRPr="0089551F" w:rsidRDefault="00EF3862" w:rsidP="00864E0A">
            <w:pPr>
              <w:spacing w:after="0" w:line="240" w:lineRule="auto"/>
              <w:jc w:val="right"/>
              <w:rPr>
                <w:rFonts w:ascii="Times New Roman" w:hAnsi="Times New Roman" w:cs="Times New Roman"/>
                <w:sz w:val="20"/>
                <w:szCs w:val="20"/>
              </w:rPr>
            </w:pPr>
            <w:r w:rsidRPr="0089551F">
              <w:rPr>
                <w:rFonts w:ascii="Times New Roman" w:hAnsi="Times New Roman" w:cs="Times New Roman"/>
                <w:b/>
                <w:sz w:val="20"/>
                <w:szCs w:val="20"/>
              </w:rPr>
              <w:t>$</w:t>
            </w:r>
            <w:r w:rsidR="00864E0A">
              <w:rPr>
                <w:rFonts w:ascii="Times New Roman" w:hAnsi="Times New Roman" w:cs="Times New Roman"/>
                <w:b/>
                <w:sz w:val="20"/>
                <w:szCs w:val="20"/>
              </w:rPr>
              <w:t>52</w:t>
            </w:r>
          </w:p>
        </w:tc>
      </w:tr>
    </w:tbl>
    <w:p w14:paraId="5D29099F" w14:textId="77777777" w:rsidR="00EF3862" w:rsidRDefault="00EF3862" w:rsidP="00EF3862">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0"/>
        <w:gridCol w:w="1170"/>
      </w:tblGrid>
      <w:tr w:rsidR="00EF3862" w:rsidRPr="0089551F" w14:paraId="11CDE670" w14:textId="77777777" w:rsidTr="00EF3862">
        <w:tc>
          <w:tcPr>
            <w:tcW w:w="5940" w:type="dxa"/>
            <w:gridSpan w:val="2"/>
          </w:tcPr>
          <w:p w14:paraId="0A62F7ED"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b/>
                <w:sz w:val="20"/>
                <w:szCs w:val="20"/>
              </w:rPr>
              <w:t>WAG exemption application Federal Government</w:t>
            </w:r>
          </w:p>
        </w:tc>
      </w:tr>
      <w:tr w:rsidR="00EF3862" w:rsidRPr="0089551F" w14:paraId="7A751353" w14:textId="77777777" w:rsidTr="00EF3862">
        <w:tc>
          <w:tcPr>
            <w:tcW w:w="4770" w:type="dxa"/>
          </w:tcPr>
          <w:p w14:paraId="230E1807"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 xml:space="preserve">Total annual responses </w:t>
            </w:r>
          </w:p>
          <w:p w14:paraId="6EBC8700"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Total burden hours @ 1 hr</w:t>
            </w:r>
          </w:p>
          <w:p w14:paraId="51940F9F"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b/>
                <w:sz w:val="20"/>
                <w:szCs w:val="20"/>
              </w:rPr>
              <w:t>Total personnel cost</w:t>
            </w:r>
            <w:r w:rsidRPr="0089551F">
              <w:rPr>
                <w:rFonts w:ascii="Times New Roman" w:hAnsi="Times New Roman" w:cs="Times New Roman"/>
                <w:sz w:val="20"/>
                <w:szCs w:val="20"/>
              </w:rPr>
              <w:t xml:space="preserve">  @ $25</w:t>
            </w:r>
          </w:p>
          <w:p w14:paraId="382833EF"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 xml:space="preserve">Total miscellaneous costs </w:t>
            </w:r>
          </w:p>
        </w:tc>
        <w:tc>
          <w:tcPr>
            <w:tcW w:w="1170" w:type="dxa"/>
          </w:tcPr>
          <w:p w14:paraId="795D243F"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10</w:t>
            </w:r>
          </w:p>
          <w:p w14:paraId="05448F95"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10 hr</w:t>
            </w:r>
          </w:p>
          <w:p w14:paraId="324502FF"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$250</w:t>
            </w:r>
          </w:p>
          <w:p w14:paraId="1C90CF80" w14:textId="77777777" w:rsidR="00EF3862" w:rsidRPr="0089551F" w:rsidRDefault="00EF3862" w:rsidP="00EF3862">
            <w:pPr>
              <w:spacing w:after="0" w:line="240" w:lineRule="auto"/>
              <w:jc w:val="right"/>
              <w:rPr>
                <w:rFonts w:ascii="Times New Roman" w:hAnsi="Times New Roman" w:cs="Times New Roman"/>
                <w:sz w:val="20"/>
                <w:szCs w:val="20"/>
              </w:rPr>
            </w:pPr>
            <w:r w:rsidRPr="0089551F">
              <w:rPr>
                <w:rFonts w:ascii="Times New Roman" w:hAnsi="Times New Roman" w:cs="Times New Roman"/>
                <w:b/>
                <w:sz w:val="20"/>
                <w:szCs w:val="20"/>
              </w:rPr>
              <w:t>0</w:t>
            </w:r>
          </w:p>
        </w:tc>
      </w:tr>
    </w:tbl>
    <w:p w14:paraId="78734F56" w14:textId="77777777" w:rsidR="00EF3862" w:rsidRPr="00EF3862" w:rsidRDefault="00EF3862" w:rsidP="00EF3862">
      <w:pPr>
        <w:spacing w:after="0" w:line="240" w:lineRule="auto"/>
        <w:rPr>
          <w:rFonts w:ascii="Times New Roman" w:hAnsi="Times New Roman" w:cs="Times New Roman"/>
          <w:sz w:val="24"/>
          <w:szCs w:val="24"/>
        </w:rPr>
      </w:pPr>
    </w:p>
    <w:p w14:paraId="7AB77D91" w14:textId="77777777" w:rsidR="00EF3862" w:rsidRDefault="00EF3862" w:rsidP="0019113B">
      <w:pPr>
        <w:tabs>
          <w:tab w:val="left" w:pos="360"/>
          <w:tab w:val="left" w:pos="720"/>
          <w:tab w:val="left" w:pos="1080"/>
        </w:tabs>
        <w:spacing w:after="0" w:line="240" w:lineRule="auto"/>
        <w:ind w:left="720" w:hanging="720"/>
        <w:rPr>
          <w:rFonts w:ascii="Times New Roman" w:hAnsi="Times New Roman" w:cs="Times New Roman"/>
          <w:sz w:val="20"/>
          <w:szCs w:val="20"/>
        </w:rPr>
      </w:pPr>
    </w:p>
    <w:p w14:paraId="6C591018" w14:textId="77777777" w:rsidR="00934712" w:rsidRPr="00934712" w:rsidRDefault="0089551F" w:rsidP="009442C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f</w:t>
      </w:r>
      <w:r w:rsidR="00934712" w:rsidRPr="00934712">
        <w:rPr>
          <w:rFonts w:ascii="Times New Roman" w:hAnsi="Times New Roman" w:cs="Times New Roman"/>
          <w:b/>
          <w:sz w:val="24"/>
          <w:szCs w:val="24"/>
        </w:rPr>
        <w:t>.  Application</w:t>
      </w:r>
      <w:proofErr w:type="gramEnd"/>
      <w:r w:rsidR="00934712" w:rsidRPr="00934712">
        <w:rPr>
          <w:rFonts w:ascii="Times New Roman" w:hAnsi="Times New Roman" w:cs="Times New Roman"/>
          <w:b/>
          <w:sz w:val="24"/>
          <w:szCs w:val="24"/>
        </w:rPr>
        <w:t xml:space="preserve"> for Crab Quota Share (QS) or Processor Quota Share (PQS)  [INACTIVE]</w:t>
      </w:r>
    </w:p>
    <w:p w14:paraId="2FCB62A1" w14:textId="77777777" w:rsidR="00934712" w:rsidRDefault="00934712" w:rsidP="00934712">
      <w:pPr>
        <w:spacing w:after="0" w:line="240" w:lineRule="auto"/>
        <w:rPr>
          <w:rFonts w:ascii="Times New Roman" w:hAnsi="Times New Roman" w:cs="Times New Roman"/>
          <w:sz w:val="24"/>
          <w:szCs w:val="24"/>
        </w:rPr>
      </w:pPr>
    </w:p>
    <w:p w14:paraId="28938259" w14:textId="77777777" w:rsidR="00934712" w:rsidRPr="00934712" w:rsidRDefault="00934712" w:rsidP="00DA2A7B">
      <w:pPr>
        <w:tabs>
          <w:tab w:val="left" w:pos="360"/>
          <w:tab w:val="left" w:pos="720"/>
          <w:tab w:val="left" w:pos="1080"/>
        </w:tabs>
        <w:spacing w:after="0" w:line="240" w:lineRule="auto"/>
        <w:rPr>
          <w:rFonts w:ascii="Times New Roman" w:hAnsi="Times New Roman" w:cs="Times New Roman"/>
          <w:sz w:val="24"/>
          <w:szCs w:val="24"/>
        </w:rPr>
      </w:pPr>
      <w:r w:rsidRPr="00934712">
        <w:rPr>
          <w:rFonts w:ascii="Times New Roman" w:hAnsi="Times New Roman" w:cs="Times New Roman"/>
          <w:sz w:val="24"/>
          <w:szCs w:val="24"/>
        </w:rPr>
        <w:t xml:space="preserve">Quota Share (QS) represents a long-term privilege to harvest a percentage of the crab fishery.  QS </w:t>
      </w:r>
      <w:proofErr w:type="gramStart"/>
      <w:r w:rsidRPr="00934712">
        <w:rPr>
          <w:rFonts w:ascii="Times New Roman" w:hAnsi="Times New Roman" w:cs="Times New Roman"/>
          <w:sz w:val="24"/>
          <w:szCs w:val="24"/>
        </w:rPr>
        <w:t>was</w:t>
      </w:r>
      <w:proofErr w:type="gramEnd"/>
      <w:r w:rsidRPr="00934712">
        <w:rPr>
          <w:rFonts w:ascii="Times New Roman" w:hAnsi="Times New Roman" w:cs="Times New Roman"/>
          <w:sz w:val="24"/>
          <w:szCs w:val="24"/>
        </w:rPr>
        <w:t xml:space="preserve"> issued initially either to:</w:t>
      </w:r>
    </w:p>
    <w:p w14:paraId="3DFC4B3A" w14:textId="77777777" w:rsidR="00DA2A7B" w:rsidRDefault="00DA2A7B" w:rsidP="00DA2A7B">
      <w:pPr>
        <w:tabs>
          <w:tab w:val="left" w:pos="360"/>
          <w:tab w:val="left" w:pos="720"/>
          <w:tab w:val="left" w:pos="1080"/>
        </w:tabs>
        <w:spacing w:after="0" w:line="240" w:lineRule="auto"/>
        <w:rPr>
          <w:rFonts w:ascii="Times New Roman" w:hAnsi="Times New Roman" w:cs="Times New Roman"/>
          <w:sz w:val="24"/>
          <w:szCs w:val="24"/>
        </w:rPr>
      </w:pPr>
    </w:p>
    <w:p w14:paraId="12DEC112" w14:textId="77777777" w:rsidR="00934712" w:rsidRPr="00934712" w:rsidRDefault="00934712" w:rsidP="00DA2A7B">
      <w:pPr>
        <w:tabs>
          <w:tab w:val="left" w:pos="360"/>
          <w:tab w:val="left" w:pos="720"/>
          <w:tab w:val="left" w:pos="1080"/>
        </w:tabs>
        <w:spacing w:after="0" w:line="240" w:lineRule="auto"/>
        <w:ind w:left="720" w:hanging="720"/>
        <w:rPr>
          <w:rFonts w:ascii="Times New Roman" w:hAnsi="Times New Roman" w:cs="Times New Roman"/>
          <w:sz w:val="24"/>
          <w:szCs w:val="24"/>
        </w:rPr>
      </w:pPr>
      <w:r w:rsidRPr="00934712">
        <w:rPr>
          <w:rFonts w:ascii="Times New Roman" w:hAnsi="Times New Roman" w:cs="Times New Roman"/>
          <w:sz w:val="24"/>
          <w:szCs w:val="24"/>
        </w:rPr>
        <w:tab/>
        <w:t>♦</w:t>
      </w:r>
      <w:r w:rsidRPr="00934712">
        <w:rPr>
          <w:rFonts w:ascii="Times New Roman" w:hAnsi="Times New Roman" w:cs="Times New Roman"/>
          <w:sz w:val="24"/>
          <w:szCs w:val="24"/>
        </w:rPr>
        <w:tab/>
        <w:t xml:space="preserve">Holders of permanent License Limitation Program (LLP) licenses for which the original LLP qualifying vessel had eligible crab landings; or  </w:t>
      </w:r>
      <w:r w:rsidRPr="00934712">
        <w:rPr>
          <w:rFonts w:ascii="Times New Roman" w:hAnsi="Times New Roman" w:cs="Times New Roman"/>
          <w:sz w:val="24"/>
          <w:szCs w:val="24"/>
        </w:rPr>
        <w:tab/>
      </w:r>
    </w:p>
    <w:p w14:paraId="06A19095" w14:textId="77777777" w:rsidR="00DA2A7B" w:rsidRDefault="00DA2A7B" w:rsidP="00DA2A7B">
      <w:pPr>
        <w:tabs>
          <w:tab w:val="left" w:pos="360"/>
          <w:tab w:val="left" w:pos="720"/>
          <w:tab w:val="left" w:pos="1080"/>
        </w:tabs>
        <w:spacing w:after="0" w:line="240" w:lineRule="auto"/>
        <w:rPr>
          <w:rFonts w:ascii="Times New Roman" w:hAnsi="Times New Roman" w:cs="Times New Roman"/>
          <w:sz w:val="24"/>
          <w:szCs w:val="24"/>
        </w:rPr>
      </w:pPr>
    </w:p>
    <w:p w14:paraId="7F344AB7" w14:textId="77777777" w:rsidR="00934712" w:rsidRPr="00934712" w:rsidRDefault="00934712" w:rsidP="00DA2A7B">
      <w:pPr>
        <w:tabs>
          <w:tab w:val="left" w:pos="360"/>
          <w:tab w:val="left" w:pos="720"/>
          <w:tab w:val="left" w:pos="1080"/>
        </w:tabs>
        <w:spacing w:after="0" w:line="240" w:lineRule="auto"/>
        <w:ind w:left="720" w:hanging="720"/>
        <w:rPr>
          <w:rFonts w:ascii="Times New Roman" w:hAnsi="Times New Roman" w:cs="Times New Roman"/>
          <w:sz w:val="24"/>
          <w:szCs w:val="24"/>
        </w:rPr>
      </w:pPr>
      <w:r w:rsidRPr="00934712">
        <w:rPr>
          <w:rFonts w:ascii="Times New Roman" w:hAnsi="Times New Roman" w:cs="Times New Roman"/>
          <w:sz w:val="24"/>
          <w:szCs w:val="24"/>
        </w:rPr>
        <w:tab/>
      </w:r>
      <w:proofErr w:type="gramStart"/>
      <w:r w:rsidRPr="00934712">
        <w:rPr>
          <w:rFonts w:ascii="Times New Roman" w:hAnsi="Times New Roman" w:cs="Times New Roman"/>
          <w:sz w:val="24"/>
          <w:szCs w:val="24"/>
        </w:rPr>
        <w:t>♦</w:t>
      </w:r>
      <w:r w:rsidRPr="00934712">
        <w:rPr>
          <w:rFonts w:ascii="Times New Roman" w:hAnsi="Times New Roman" w:cs="Times New Roman"/>
          <w:sz w:val="24"/>
          <w:szCs w:val="24"/>
        </w:rPr>
        <w:tab/>
        <w:t>Crew members who, in the crab qualifying years, held a State of Alaska Interim Use Permit and made landings with that permit.</w:t>
      </w:r>
      <w:proofErr w:type="gramEnd"/>
      <w:r w:rsidRPr="00934712">
        <w:rPr>
          <w:rFonts w:ascii="Times New Roman" w:hAnsi="Times New Roman" w:cs="Times New Roman"/>
          <w:sz w:val="24"/>
          <w:szCs w:val="24"/>
        </w:rPr>
        <w:t xml:space="preserve">  </w:t>
      </w:r>
    </w:p>
    <w:p w14:paraId="14233D3A" w14:textId="77777777" w:rsidR="00DA2A7B" w:rsidRDefault="00DA2A7B" w:rsidP="00DA2A7B">
      <w:pPr>
        <w:tabs>
          <w:tab w:val="left" w:pos="360"/>
          <w:tab w:val="left" w:pos="720"/>
          <w:tab w:val="left" w:pos="1080"/>
        </w:tabs>
        <w:spacing w:after="0" w:line="240" w:lineRule="auto"/>
        <w:rPr>
          <w:rFonts w:ascii="Times New Roman" w:hAnsi="Times New Roman" w:cs="Times New Roman"/>
          <w:sz w:val="24"/>
          <w:szCs w:val="24"/>
        </w:rPr>
      </w:pPr>
    </w:p>
    <w:p w14:paraId="26F09F61" w14:textId="77777777" w:rsidR="00DA2A7B" w:rsidRDefault="00934712" w:rsidP="00DA2A7B">
      <w:pPr>
        <w:tabs>
          <w:tab w:val="left" w:pos="360"/>
          <w:tab w:val="left" w:pos="720"/>
          <w:tab w:val="left" w:pos="1080"/>
        </w:tabs>
        <w:spacing w:after="0" w:line="240" w:lineRule="auto"/>
        <w:rPr>
          <w:rFonts w:ascii="Times New Roman" w:hAnsi="Times New Roman" w:cs="Times New Roman"/>
          <w:sz w:val="24"/>
          <w:szCs w:val="24"/>
        </w:rPr>
      </w:pPr>
      <w:r w:rsidRPr="00934712">
        <w:rPr>
          <w:rFonts w:ascii="Times New Roman" w:hAnsi="Times New Roman" w:cs="Times New Roman"/>
          <w:sz w:val="24"/>
          <w:szCs w:val="24"/>
        </w:rPr>
        <w:t xml:space="preserve">NMFS issued QS to qualified LLP holder or crew member applicants who submitted an application BEFORE the application deadline.  Applications were accepted from April 4, 2005, until 5:00 p.m. Alaska local time on June 3, 2005.  The deadline to apply for QS has passed.  All applications received after the deadline </w:t>
      </w:r>
      <w:r w:rsidR="00DA2A7B">
        <w:rPr>
          <w:rFonts w:ascii="Times New Roman" w:hAnsi="Times New Roman" w:cs="Times New Roman"/>
          <w:sz w:val="24"/>
          <w:szCs w:val="24"/>
        </w:rPr>
        <w:t xml:space="preserve">are </w:t>
      </w:r>
      <w:r w:rsidRPr="00934712">
        <w:rPr>
          <w:rFonts w:ascii="Times New Roman" w:hAnsi="Times New Roman" w:cs="Times New Roman"/>
          <w:sz w:val="24"/>
          <w:szCs w:val="24"/>
        </w:rPr>
        <w:t xml:space="preserve">deemed untimely and </w:t>
      </w:r>
      <w:r w:rsidR="00DA2A7B">
        <w:rPr>
          <w:rFonts w:ascii="Times New Roman" w:hAnsi="Times New Roman" w:cs="Times New Roman"/>
          <w:sz w:val="24"/>
          <w:szCs w:val="24"/>
        </w:rPr>
        <w:t xml:space="preserve">are </w:t>
      </w:r>
      <w:r w:rsidRPr="00934712">
        <w:rPr>
          <w:rFonts w:ascii="Times New Roman" w:hAnsi="Times New Roman" w:cs="Times New Roman"/>
          <w:sz w:val="24"/>
          <w:szCs w:val="24"/>
        </w:rPr>
        <w:t xml:space="preserve">not eligible for QS. QS </w:t>
      </w:r>
      <w:proofErr w:type="gramStart"/>
      <w:r w:rsidRPr="00934712">
        <w:rPr>
          <w:rFonts w:ascii="Times New Roman" w:hAnsi="Times New Roman" w:cs="Times New Roman"/>
          <w:sz w:val="24"/>
          <w:szCs w:val="24"/>
        </w:rPr>
        <w:t>may</w:t>
      </w:r>
      <w:proofErr w:type="gramEnd"/>
      <w:r w:rsidRPr="00934712">
        <w:rPr>
          <w:rFonts w:ascii="Times New Roman" w:hAnsi="Times New Roman" w:cs="Times New Roman"/>
          <w:sz w:val="24"/>
          <w:szCs w:val="24"/>
        </w:rPr>
        <w:t xml:space="preserve"> now be received only by transfer from another QS holder.</w:t>
      </w:r>
    </w:p>
    <w:p w14:paraId="781F26C0" w14:textId="77777777" w:rsidR="00DA2A7B" w:rsidRDefault="00DA2A7B" w:rsidP="00DA2A7B">
      <w:pPr>
        <w:tabs>
          <w:tab w:val="left" w:pos="360"/>
          <w:tab w:val="left" w:pos="720"/>
          <w:tab w:val="left" w:pos="1080"/>
        </w:tabs>
        <w:spacing w:after="0" w:line="240" w:lineRule="auto"/>
        <w:rPr>
          <w:rFonts w:ascii="Times New Roman" w:hAnsi="Times New Roman" w:cs="Times New Roman"/>
          <w:sz w:val="24"/>
          <w:szCs w:val="24"/>
        </w:rPr>
      </w:pPr>
    </w:p>
    <w:p w14:paraId="5E1E7DC6" w14:textId="77777777" w:rsidR="00CE4CCC" w:rsidRDefault="00CE4CCC" w:rsidP="00DA2A7B">
      <w:pPr>
        <w:tabs>
          <w:tab w:val="left" w:pos="360"/>
          <w:tab w:val="left" w:pos="720"/>
          <w:tab w:val="left" w:pos="1080"/>
        </w:tabs>
        <w:spacing w:after="0" w:line="240" w:lineRule="auto"/>
        <w:rPr>
          <w:rFonts w:ascii="Times New Roman" w:hAnsi="Times New Roman" w:cs="Times New Roman"/>
          <w:sz w:val="24"/>
          <w:szCs w:val="24"/>
        </w:rPr>
      </w:pPr>
      <w:r w:rsidRPr="00CE4CCC">
        <w:rPr>
          <w:rFonts w:ascii="Times New Roman" w:hAnsi="Times New Roman" w:cs="Times New Roman"/>
          <w:sz w:val="24"/>
          <w:szCs w:val="24"/>
        </w:rPr>
        <w:t>Initial issuees holding QS or PQS continued to exit the fisheries (from 511 to 413) but the total number of all quota</w:t>
      </w:r>
      <w:r>
        <w:rPr>
          <w:rFonts w:ascii="Times New Roman" w:hAnsi="Times New Roman" w:cs="Times New Roman"/>
          <w:sz w:val="24"/>
          <w:szCs w:val="24"/>
        </w:rPr>
        <w:t xml:space="preserve"> </w:t>
      </w:r>
      <w:r w:rsidRPr="00CE4CCC">
        <w:rPr>
          <w:rFonts w:ascii="Times New Roman" w:hAnsi="Times New Roman" w:cs="Times New Roman"/>
          <w:sz w:val="24"/>
          <w:szCs w:val="24"/>
        </w:rPr>
        <w:t>holders increased from 511 to 522, surpassing the numbers of initial quota</w:t>
      </w:r>
      <w:r>
        <w:rPr>
          <w:rFonts w:ascii="Times New Roman" w:hAnsi="Times New Roman" w:cs="Times New Roman"/>
          <w:sz w:val="24"/>
          <w:szCs w:val="24"/>
        </w:rPr>
        <w:t xml:space="preserve"> </w:t>
      </w:r>
      <w:r w:rsidRPr="00CE4CCC">
        <w:rPr>
          <w:rFonts w:ascii="Times New Roman" w:hAnsi="Times New Roman" w:cs="Times New Roman"/>
          <w:sz w:val="24"/>
          <w:szCs w:val="24"/>
        </w:rPr>
        <w:t>holders in 2005 by 11</w:t>
      </w:r>
      <w:r>
        <w:rPr>
          <w:rFonts w:ascii="Times New Roman" w:hAnsi="Times New Roman" w:cs="Times New Roman"/>
          <w:sz w:val="24"/>
          <w:szCs w:val="24"/>
        </w:rPr>
        <w:t>.</w:t>
      </w:r>
    </w:p>
    <w:p w14:paraId="52CBEFAB" w14:textId="77777777" w:rsidR="00CE4CCC" w:rsidRDefault="00CE4CCC" w:rsidP="00DA2A7B">
      <w:pPr>
        <w:tabs>
          <w:tab w:val="left" w:pos="360"/>
          <w:tab w:val="left" w:pos="720"/>
          <w:tab w:val="left" w:pos="1080"/>
        </w:tabs>
        <w:spacing w:after="0" w:line="240" w:lineRule="auto"/>
        <w:rPr>
          <w:rFonts w:ascii="Times New Roman" w:hAnsi="Times New Roman" w:cs="Times New Roman"/>
          <w:sz w:val="24"/>
          <w:szCs w:val="24"/>
        </w:rPr>
      </w:pPr>
    </w:p>
    <w:p w14:paraId="74B64BAF" w14:textId="77777777" w:rsidR="001B61C7" w:rsidRPr="001B61C7" w:rsidRDefault="0089551F" w:rsidP="001B61C7">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00DA2A7B" w:rsidRPr="001B61C7">
        <w:rPr>
          <w:rFonts w:ascii="Times New Roman" w:hAnsi="Times New Roman" w:cs="Times New Roman"/>
          <w:b/>
          <w:sz w:val="24"/>
          <w:szCs w:val="24"/>
        </w:rPr>
        <w:t>.</w:t>
      </w:r>
      <w:r w:rsidR="001B61C7" w:rsidRPr="001B61C7">
        <w:rPr>
          <w:rFonts w:ascii="Times New Roman" w:hAnsi="Times New Roman" w:cs="Times New Roman"/>
          <w:b/>
          <w:sz w:val="24"/>
          <w:szCs w:val="24"/>
        </w:rPr>
        <w:t xml:space="preserve">  Application</w:t>
      </w:r>
      <w:proofErr w:type="gramEnd"/>
      <w:r w:rsidR="001B61C7" w:rsidRPr="001B61C7">
        <w:rPr>
          <w:rFonts w:ascii="Times New Roman" w:hAnsi="Times New Roman" w:cs="Times New Roman"/>
          <w:b/>
          <w:sz w:val="24"/>
          <w:szCs w:val="24"/>
        </w:rPr>
        <w:t xml:space="preserve"> for crab IFQ</w:t>
      </w:r>
      <w:r w:rsidR="00751222">
        <w:rPr>
          <w:rFonts w:ascii="Times New Roman" w:hAnsi="Times New Roman" w:cs="Times New Roman"/>
          <w:b/>
          <w:sz w:val="24"/>
          <w:szCs w:val="24"/>
        </w:rPr>
        <w:t xml:space="preserve"> and crab </w:t>
      </w:r>
      <w:r w:rsidR="001B61C7" w:rsidRPr="001B61C7">
        <w:rPr>
          <w:rFonts w:ascii="Times New Roman" w:hAnsi="Times New Roman" w:cs="Times New Roman"/>
          <w:b/>
          <w:sz w:val="24"/>
          <w:szCs w:val="24"/>
        </w:rPr>
        <w:t>IPQ permit</w:t>
      </w:r>
      <w:r w:rsidR="005515E8">
        <w:rPr>
          <w:rFonts w:ascii="Times New Roman" w:hAnsi="Times New Roman" w:cs="Times New Roman"/>
          <w:b/>
          <w:sz w:val="24"/>
          <w:szCs w:val="24"/>
        </w:rPr>
        <w:t xml:space="preserve">  [REVISED</w:t>
      </w:r>
      <w:r w:rsidR="007A7AA1">
        <w:rPr>
          <w:rFonts w:ascii="Times New Roman" w:hAnsi="Times New Roman" w:cs="Times New Roman"/>
          <w:b/>
          <w:sz w:val="24"/>
          <w:szCs w:val="24"/>
        </w:rPr>
        <w:t>]</w:t>
      </w:r>
    </w:p>
    <w:p w14:paraId="10826D3E" w14:textId="77777777" w:rsidR="001B61C7" w:rsidRPr="001B61C7" w:rsidRDefault="001B61C7" w:rsidP="001B61C7">
      <w:pPr>
        <w:tabs>
          <w:tab w:val="left" w:pos="360"/>
          <w:tab w:val="left" w:pos="720"/>
          <w:tab w:val="left" w:pos="1080"/>
        </w:tabs>
        <w:spacing w:after="0" w:line="240" w:lineRule="auto"/>
        <w:rPr>
          <w:rFonts w:ascii="Times New Roman" w:hAnsi="Times New Roman" w:cs="Times New Roman"/>
          <w:sz w:val="24"/>
          <w:szCs w:val="24"/>
        </w:rPr>
      </w:pPr>
    </w:p>
    <w:p w14:paraId="76A58FF4" w14:textId="77777777" w:rsidR="00284DBA" w:rsidRDefault="001B61C7" w:rsidP="001B61C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NMFS issues annual Individual Fishing Quota (</w:t>
      </w:r>
      <w:r w:rsidRPr="001B61C7">
        <w:rPr>
          <w:rFonts w:ascii="Times New Roman" w:hAnsi="Times New Roman" w:cs="Times New Roman"/>
          <w:sz w:val="24"/>
          <w:szCs w:val="24"/>
        </w:rPr>
        <w:t>IFQ</w:t>
      </w:r>
      <w:r>
        <w:rPr>
          <w:rFonts w:ascii="Times New Roman" w:hAnsi="Times New Roman" w:cs="Times New Roman"/>
          <w:sz w:val="24"/>
          <w:szCs w:val="24"/>
        </w:rPr>
        <w:t>)</w:t>
      </w:r>
      <w:r w:rsidRPr="001B61C7">
        <w:rPr>
          <w:rFonts w:ascii="Times New Roman" w:hAnsi="Times New Roman" w:cs="Times New Roman"/>
          <w:sz w:val="24"/>
          <w:szCs w:val="24"/>
        </w:rPr>
        <w:t xml:space="preserve"> and </w:t>
      </w:r>
      <w:r>
        <w:rPr>
          <w:rFonts w:ascii="Times New Roman" w:hAnsi="Times New Roman" w:cs="Times New Roman"/>
          <w:sz w:val="24"/>
          <w:szCs w:val="24"/>
        </w:rPr>
        <w:t>Individual Processing Quota (</w:t>
      </w:r>
      <w:r w:rsidRPr="001B61C7">
        <w:rPr>
          <w:rFonts w:ascii="Times New Roman" w:hAnsi="Times New Roman" w:cs="Times New Roman"/>
          <w:sz w:val="24"/>
          <w:szCs w:val="24"/>
        </w:rPr>
        <w:t>IPQ</w:t>
      </w:r>
      <w:r>
        <w:rPr>
          <w:rFonts w:ascii="Times New Roman" w:hAnsi="Times New Roman" w:cs="Times New Roman"/>
          <w:sz w:val="24"/>
          <w:szCs w:val="24"/>
        </w:rPr>
        <w:t>)</w:t>
      </w:r>
      <w:r w:rsidRPr="001B61C7">
        <w:rPr>
          <w:rFonts w:ascii="Times New Roman" w:hAnsi="Times New Roman" w:cs="Times New Roman"/>
          <w:sz w:val="24"/>
          <w:szCs w:val="24"/>
        </w:rPr>
        <w:t xml:space="preserve"> permits to eligible persons who hold QS or </w:t>
      </w:r>
      <w:r>
        <w:rPr>
          <w:rFonts w:ascii="Times New Roman" w:hAnsi="Times New Roman" w:cs="Times New Roman"/>
          <w:sz w:val="24"/>
          <w:szCs w:val="24"/>
        </w:rPr>
        <w:t>processor quota share (</w:t>
      </w:r>
      <w:r w:rsidRPr="001B61C7">
        <w:rPr>
          <w:rFonts w:ascii="Times New Roman" w:hAnsi="Times New Roman" w:cs="Times New Roman"/>
          <w:sz w:val="24"/>
          <w:szCs w:val="24"/>
        </w:rPr>
        <w:t>PQS</w:t>
      </w:r>
      <w:r>
        <w:rPr>
          <w:rFonts w:ascii="Times New Roman" w:hAnsi="Times New Roman" w:cs="Times New Roman"/>
          <w:sz w:val="24"/>
          <w:szCs w:val="24"/>
        </w:rPr>
        <w:t>)</w:t>
      </w:r>
      <w:r w:rsidRPr="001B61C7">
        <w:rPr>
          <w:rFonts w:ascii="Times New Roman" w:hAnsi="Times New Roman" w:cs="Times New Roman"/>
          <w:sz w:val="24"/>
          <w:szCs w:val="24"/>
        </w:rPr>
        <w:t xml:space="preserve">.  </w:t>
      </w:r>
      <w:r w:rsidR="00284DBA" w:rsidRPr="00284DBA">
        <w:rPr>
          <w:rFonts w:ascii="Times New Roman" w:hAnsi="Times New Roman" w:cs="Times New Roman"/>
          <w:sz w:val="24"/>
          <w:szCs w:val="24"/>
        </w:rPr>
        <w:t>IFQ permits are issued for a combination of fishery harvesting sector, region, and class and may bear multiple fisheries. IPQ permits are issued for combinations of fishery, region, and right-of-first-refusal community.</w:t>
      </w:r>
    </w:p>
    <w:p w14:paraId="489078D4" w14:textId="77777777" w:rsidR="001B61C7" w:rsidRPr="001B61C7" w:rsidRDefault="001B61C7" w:rsidP="001B61C7">
      <w:pPr>
        <w:tabs>
          <w:tab w:val="left" w:pos="360"/>
          <w:tab w:val="left" w:pos="720"/>
          <w:tab w:val="left" w:pos="1080"/>
        </w:tabs>
        <w:spacing w:after="0" w:line="240" w:lineRule="auto"/>
        <w:rPr>
          <w:rFonts w:ascii="Times New Roman" w:hAnsi="Times New Roman" w:cs="Times New Roman"/>
          <w:sz w:val="24"/>
          <w:szCs w:val="24"/>
        </w:rPr>
      </w:pPr>
      <w:r w:rsidRPr="001B61C7">
        <w:rPr>
          <w:rFonts w:ascii="Times New Roman" w:hAnsi="Times New Roman" w:cs="Times New Roman"/>
          <w:sz w:val="24"/>
          <w:szCs w:val="24"/>
        </w:rPr>
        <w:t xml:space="preserve">IFQ and IPQ permits authorize their holders to harvest or process a specific amount of a crab, under the terms and conditions set out on the permit. </w:t>
      </w:r>
      <w:r w:rsidR="00751222">
        <w:rPr>
          <w:rFonts w:ascii="Times New Roman" w:hAnsi="Times New Roman" w:cs="Times New Roman"/>
          <w:sz w:val="24"/>
          <w:szCs w:val="24"/>
        </w:rPr>
        <w:t xml:space="preserve">The same form may be used to apply for either an IFQ crab permit or an IPQ permit.  </w:t>
      </w:r>
      <w:r w:rsidRPr="001B61C7">
        <w:rPr>
          <w:rFonts w:ascii="Times New Roman" w:hAnsi="Times New Roman" w:cs="Times New Roman"/>
          <w:sz w:val="24"/>
          <w:szCs w:val="24"/>
        </w:rPr>
        <w:t>IFQ and IPQ permits are valid only during the crab year for which they are issued.  Because issuance of the correct amount and type of IFQ and IPQ is entirely dependent on information provided by QS and PQS holders on their annual applications, an application must be received by NMFS no later than August 1.</w:t>
      </w:r>
    </w:p>
    <w:p w14:paraId="69783A26" w14:textId="77777777" w:rsidR="001B61C7" w:rsidRDefault="001B61C7" w:rsidP="001B61C7">
      <w:pPr>
        <w:tabs>
          <w:tab w:val="left" w:pos="360"/>
          <w:tab w:val="left" w:pos="720"/>
          <w:tab w:val="left" w:pos="1080"/>
        </w:tabs>
        <w:spacing w:after="0" w:line="240" w:lineRule="auto"/>
        <w:rPr>
          <w:rFonts w:ascii="Times New Roman" w:hAnsi="Times New Roman" w:cs="Times New Roman"/>
          <w:sz w:val="24"/>
          <w:szCs w:val="24"/>
        </w:rPr>
      </w:pPr>
    </w:p>
    <w:p w14:paraId="37FCFD73" w14:textId="47317A4C" w:rsidR="00F7681F" w:rsidRDefault="00F7681F" w:rsidP="00F7681F">
      <w:pPr>
        <w:tabs>
          <w:tab w:val="left" w:pos="360"/>
          <w:tab w:val="left" w:pos="720"/>
          <w:tab w:val="left" w:pos="1080"/>
        </w:tabs>
        <w:spacing w:after="0" w:line="240" w:lineRule="auto"/>
        <w:rPr>
          <w:rFonts w:ascii="Times New Roman" w:hAnsi="Times New Roman" w:cs="Times New Roman"/>
          <w:sz w:val="24"/>
          <w:szCs w:val="24"/>
        </w:rPr>
      </w:pPr>
      <w:r w:rsidRPr="00F7681F">
        <w:rPr>
          <w:rFonts w:ascii="Times New Roman" w:hAnsi="Times New Roman" w:cs="Times New Roman"/>
          <w:sz w:val="24"/>
          <w:szCs w:val="24"/>
        </w:rPr>
        <w:t xml:space="preserve">IFQ </w:t>
      </w:r>
      <w:r w:rsidR="007C67B3">
        <w:rPr>
          <w:rFonts w:ascii="Times New Roman" w:hAnsi="Times New Roman" w:cs="Times New Roman"/>
          <w:sz w:val="24"/>
          <w:szCs w:val="24"/>
        </w:rPr>
        <w:t xml:space="preserve">that is </w:t>
      </w:r>
      <w:r w:rsidRPr="00F7681F">
        <w:rPr>
          <w:rFonts w:ascii="Times New Roman" w:hAnsi="Times New Roman" w:cs="Times New Roman"/>
          <w:sz w:val="24"/>
          <w:szCs w:val="24"/>
        </w:rPr>
        <w:t>held outside a crab cooperative is not transferable, except in limited circumstances such as emergency medical conditions, that require extensive documentation be submitted with the application that could not be provided on-line.</w:t>
      </w:r>
      <w:r w:rsidR="007C67B3">
        <w:rPr>
          <w:rFonts w:ascii="Times New Roman" w:hAnsi="Times New Roman" w:cs="Times New Roman"/>
          <w:sz w:val="24"/>
          <w:szCs w:val="24"/>
        </w:rPr>
        <w:t xml:space="preserve">  </w:t>
      </w:r>
      <w:r w:rsidRPr="00F7681F">
        <w:rPr>
          <w:rFonts w:ascii="Times New Roman" w:hAnsi="Times New Roman" w:cs="Times New Roman"/>
          <w:sz w:val="24"/>
          <w:szCs w:val="24"/>
        </w:rPr>
        <w:t>IPQ and IFQ held by a cooperative can be transferred on-line because this is a temporary transfer between two parties that doesn't require supporting documentation to be verified by NMFS in order for approval of the transfer.</w:t>
      </w:r>
    </w:p>
    <w:p w14:paraId="67B8CF7E" w14:textId="77777777" w:rsidR="00F7681F" w:rsidRDefault="00F7681F" w:rsidP="001B61C7">
      <w:pPr>
        <w:tabs>
          <w:tab w:val="left" w:pos="360"/>
          <w:tab w:val="left" w:pos="720"/>
          <w:tab w:val="left" w:pos="1080"/>
        </w:tabs>
        <w:spacing w:after="0" w:line="240" w:lineRule="auto"/>
        <w:rPr>
          <w:rFonts w:ascii="Times New Roman" w:hAnsi="Times New Roman" w:cs="Times New Roman"/>
          <w:sz w:val="24"/>
          <w:szCs w:val="24"/>
        </w:rPr>
      </w:pPr>
    </w:p>
    <w:p w14:paraId="445BBB8A" w14:textId="77777777" w:rsidR="00173309" w:rsidRDefault="00173309" w:rsidP="001B61C7">
      <w:pPr>
        <w:tabs>
          <w:tab w:val="left" w:pos="360"/>
          <w:tab w:val="left" w:pos="720"/>
          <w:tab w:val="left" w:pos="1080"/>
        </w:tabs>
        <w:spacing w:after="0" w:line="240" w:lineRule="auto"/>
        <w:rPr>
          <w:rFonts w:ascii="Times New Roman" w:hAnsi="Times New Roman" w:cs="Times New Roman"/>
          <w:sz w:val="24"/>
          <w:szCs w:val="24"/>
        </w:rPr>
      </w:pPr>
      <w:r w:rsidRPr="00173309">
        <w:rPr>
          <w:rFonts w:ascii="Times New Roman" w:hAnsi="Times New Roman" w:cs="Times New Roman"/>
          <w:sz w:val="24"/>
          <w:szCs w:val="24"/>
        </w:rPr>
        <w:t>N</w:t>
      </w:r>
      <w:r>
        <w:rPr>
          <w:rFonts w:ascii="Times New Roman" w:hAnsi="Times New Roman" w:cs="Times New Roman"/>
          <w:sz w:val="24"/>
          <w:szCs w:val="24"/>
        </w:rPr>
        <w:t xml:space="preserve">MFS </w:t>
      </w:r>
      <w:r w:rsidRPr="00173309">
        <w:rPr>
          <w:rFonts w:ascii="Times New Roman" w:hAnsi="Times New Roman" w:cs="Times New Roman"/>
          <w:sz w:val="24"/>
          <w:szCs w:val="24"/>
        </w:rPr>
        <w:t xml:space="preserve">may issue annual permits for the </w:t>
      </w:r>
      <w:r>
        <w:rPr>
          <w:rFonts w:ascii="Times New Roman" w:hAnsi="Times New Roman" w:cs="Times New Roman"/>
          <w:sz w:val="24"/>
          <w:szCs w:val="24"/>
        </w:rPr>
        <w:t xml:space="preserve">CR </w:t>
      </w:r>
      <w:r w:rsidRPr="00173309">
        <w:rPr>
          <w:rFonts w:ascii="Times New Roman" w:hAnsi="Times New Roman" w:cs="Times New Roman"/>
          <w:sz w:val="24"/>
          <w:szCs w:val="24"/>
        </w:rPr>
        <w:t>Program only if a person has applied timely, paid any fees owed (including Capacity Reduction [Buyback] and Cost Recovery fees)</w:t>
      </w:r>
      <w:r>
        <w:rPr>
          <w:rFonts w:ascii="Times New Roman" w:hAnsi="Times New Roman" w:cs="Times New Roman"/>
          <w:sz w:val="24"/>
          <w:szCs w:val="24"/>
        </w:rPr>
        <w:t xml:space="preserve"> </w:t>
      </w:r>
      <w:r w:rsidRPr="001B61C7">
        <w:rPr>
          <w:rFonts w:ascii="Times New Roman" w:hAnsi="Times New Roman" w:cs="Times New Roman"/>
          <w:sz w:val="24"/>
          <w:szCs w:val="24"/>
        </w:rPr>
        <w:t>(</w:t>
      </w:r>
      <w:r>
        <w:rPr>
          <w:rFonts w:ascii="Times New Roman" w:hAnsi="Times New Roman" w:cs="Times New Roman"/>
          <w:sz w:val="24"/>
          <w:szCs w:val="24"/>
        </w:rPr>
        <w:t xml:space="preserve">see </w:t>
      </w:r>
      <w:r w:rsidRPr="001B61C7">
        <w:rPr>
          <w:rFonts w:ascii="Times New Roman" w:hAnsi="Times New Roman" w:cs="Times New Roman"/>
          <w:sz w:val="24"/>
          <w:szCs w:val="24"/>
        </w:rPr>
        <w:t>OMB 0648-0398)</w:t>
      </w:r>
      <w:r w:rsidRPr="00173309">
        <w:rPr>
          <w:rFonts w:ascii="Times New Roman" w:hAnsi="Times New Roman" w:cs="Times New Roman"/>
          <w:sz w:val="24"/>
          <w:szCs w:val="24"/>
        </w:rPr>
        <w:t xml:space="preserve">, fulfilled </w:t>
      </w:r>
      <w:r>
        <w:rPr>
          <w:rFonts w:ascii="Times New Roman" w:hAnsi="Times New Roman" w:cs="Times New Roman"/>
          <w:sz w:val="24"/>
          <w:szCs w:val="24"/>
        </w:rPr>
        <w:t xml:space="preserve">crab </w:t>
      </w:r>
      <w:r w:rsidRPr="001B61C7">
        <w:rPr>
          <w:rFonts w:ascii="Times New Roman" w:hAnsi="Times New Roman" w:cs="Times New Roman"/>
          <w:sz w:val="24"/>
          <w:szCs w:val="24"/>
        </w:rPr>
        <w:t>Economic Data Report</w:t>
      </w:r>
      <w:r>
        <w:rPr>
          <w:rFonts w:ascii="Times New Roman" w:hAnsi="Times New Roman" w:cs="Times New Roman"/>
          <w:sz w:val="24"/>
          <w:szCs w:val="24"/>
        </w:rPr>
        <w:t xml:space="preserve"> (EDR) requirements</w:t>
      </w:r>
      <w:r w:rsidRPr="001B61C7">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1B61C7">
        <w:rPr>
          <w:rFonts w:ascii="Times New Roman" w:hAnsi="Times New Roman" w:cs="Times New Roman"/>
          <w:sz w:val="24"/>
          <w:szCs w:val="24"/>
        </w:rPr>
        <w:t>OMB 0648-0518)</w:t>
      </w:r>
      <w:r w:rsidRPr="00173309">
        <w:rPr>
          <w:rFonts w:ascii="Times New Roman" w:hAnsi="Times New Roman" w:cs="Times New Roman"/>
          <w:sz w:val="24"/>
          <w:szCs w:val="24"/>
        </w:rPr>
        <w:t>, if any, and if there are no other impediments to issuing the permits.</w:t>
      </w:r>
    </w:p>
    <w:p w14:paraId="00914D2F" w14:textId="77777777" w:rsidR="007C67B3" w:rsidRDefault="007C67B3" w:rsidP="001B61C7">
      <w:pPr>
        <w:spacing w:after="0" w:line="240" w:lineRule="auto"/>
        <w:rPr>
          <w:rFonts w:ascii="Times New Roman" w:hAnsi="Times New Roman" w:cs="Times New Roman"/>
          <w:b/>
          <w:sz w:val="20"/>
          <w:szCs w:val="20"/>
        </w:rPr>
      </w:pPr>
    </w:p>
    <w:p w14:paraId="685D558F" w14:textId="77777777" w:rsidR="009419B2" w:rsidRDefault="009419B2">
      <w:pPr>
        <w:rPr>
          <w:rFonts w:ascii="Times New Roman" w:hAnsi="Times New Roman" w:cs="Times New Roman"/>
          <w:b/>
          <w:sz w:val="20"/>
          <w:szCs w:val="20"/>
        </w:rPr>
      </w:pPr>
      <w:r>
        <w:rPr>
          <w:rFonts w:ascii="Times New Roman" w:hAnsi="Times New Roman" w:cs="Times New Roman"/>
          <w:b/>
          <w:sz w:val="20"/>
          <w:szCs w:val="20"/>
        </w:rPr>
        <w:br w:type="page"/>
      </w:r>
    </w:p>
    <w:p w14:paraId="5C002ECC" w14:textId="47D8EF33" w:rsidR="001B61C7" w:rsidRPr="007A7AA1" w:rsidRDefault="001B61C7" w:rsidP="001B61C7">
      <w:pPr>
        <w:spacing w:after="0" w:line="240" w:lineRule="auto"/>
        <w:rPr>
          <w:rFonts w:ascii="Times New Roman" w:hAnsi="Times New Roman" w:cs="Times New Roman"/>
          <w:b/>
          <w:sz w:val="20"/>
          <w:szCs w:val="20"/>
        </w:rPr>
      </w:pPr>
      <w:proofErr w:type="gramStart"/>
      <w:r w:rsidRPr="007A7AA1">
        <w:rPr>
          <w:rFonts w:ascii="Times New Roman" w:hAnsi="Times New Roman" w:cs="Times New Roman"/>
          <w:b/>
          <w:sz w:val="20"/>
          <w:szCs w:val="20"/>
        </w:rPr>
        <w:lastRenderedPageBreak/>
        <w:t>Application for crab IFQ/IPQ permit</w:t>
      </w:r>
      <w:proofErr w:type="gramEnd"/>
    </w:p>
    <w:p w14:paraId="0E1038BB"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7A7AA1">
        <w:rPr>
          <w:rFonts w:ascii="Times New Roman" w:hAnsi="Times New Roman" w:cs="Times New Roman"/>
          <w:sz w:val="20"/>
          <w:szCs w:val="20"/>
          <w:u w:val="single"/>
        </w:rPr>
        <w:t xml:space="preserve">Block </w:t>
      </w:r>
      <w:proofErr w:type="gramStart"/>
      <w:r w:rsidRPr="007A7AA1">
        <w:rPr>
          <w:rFonts w:ascii="Times New Roman" w:hAnsi="Times New Roman" w:cs="Times New Roman"/>
          <w:sz w:val="20"/>
          <w:szCs w:val="20"/>
          <w:u w:val="single"/>
        </w:rPr>
        <w:t>A – Applicant</w:t>
      </w:r>
      <w:proofErr w:type="gramEnd"/>
      <w:r w:rsidRPr="007A7AA1">
        <w:rPr>
          <w:rFonts w:ascii="Times New Roman" w:hAnsi="Times New Roman" w:cs="Times New Roman"/>
          <w:sz w:val="20"/>
          <w:szCs w:val="20"/>
          <w:u w:val="single"/>
        </w:rPr>
        <w:t xml:space="preserve"> information</w:t>
      </w:r>
    </w:p>
    <w:p w14:paraId="1F5D11A3"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Name and NMFS Person ID</w:t>
      </w:r>
    </w:p>
    <w:p w14:paraId="507A5A6D"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Date of birth or incorporation</w:t>
      </w:r>
    </w:p>
    <w:p w14:paraId="00EBFAFE"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Permanent business mailing address and temporary business mailing address (optional)</w:t>
      </w:r>
    </w:p>
    <w:p w14:paraId="78088B42"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Business telephone number, business fax number and business e-mail address</w:t>
      </w:r>
    </w:p>
    <w:p w14:paraId="7AD34A86"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7A7AA1">
        <w:rPr>
          <w:rFonts w:ascii="Times New Roman" w:hAnsi="Times New Roman" w:cs="Times New Roman"/>
          <w:sz w:val="20"/>
          <w:szCs w:val="20"/>
          <w:u w:val="single"/>
        </w:rPr>
        <w:t xml:space="preserve">Block B – Type </w:t>
      </w:r>
      <w:proofErr w:type="gramStart"/>
      <w:r w:rsidRPr="007A7AA1">
        <w:rPr>
          <w:rFonts w:ascii="Times New Roman" w:hAnsi="Times New Roman" w:cs="Times New Roman"/>
          <w:sz w:val="20"/>
          <w:szCs w:val="20"/>
          <w:u w:val="single"/>
        </w:rPr>
        <w:t>Of</w:t>
      </w:r>
      <w:proofErr w:type="gramEnd"/>
      <w:r w:rsidRPr="007A7AA1">
        <w:rPr>
          <w:rFonts w:ascii="Times New Roman" w:hAnsi="Times New Roman" w:cs="Times New Roman"/>
          <w:sz w:val="20"/>
          <w:szCs w:val="20"/>
          <w:u w:val="single"/>
        </w:rPr>
        <w:t xml:space="preserve"> Annual Quota For Which Application Is Made</w:t>
      </w:r>
    </w:p>
    <w:p w14:paraId="16DF0379"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Mark all blocks that pertain to IPQ</w:t>
      </w:r>
    </w:p>
    <w:p w14:paraId="0494F820"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Mark all blocks that pertain to IFQ</w:t>
      </w:r>
    </w:p>
    <w:p w14:paraId="61FF9BD2"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If applicant intends to join a cooperative, complete Block C</w:t>
      </w:r>
      <w:r w:rsidRPr="007A7AA1">
        <w:rPr>
          <w:rFonts w:ascii="Times New Roman" w:hAnsi="Times New Roman" w:cs="Times New Roman"/>
          <w:sz w:val="20"/>
          <w:szCs w:val="20"/>
        </w:rPr>
        <w:tab/>
      </w:r>
    </w:p>
    <w:p w14:paraId="2609A9F9"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7A7AA1">
        <w:rPr>
          <w:rFonts w:ascii="Times New Roman" w:hAnsi="Times New Roman" w:cs="Times New Roman"/>
          <w:sz w:val="20"/>
          <w:szCs w:val="20"/>
          <w:u w:val="single"/>
        </w:rPr>
        <w:t>Block C –Cooperative IFQ Assignment</w:t>
      </w:r>
    </w:p>
    <w:p w14:paraId="5BCA7166" w14:textId="77777777" w:rsidR="001B61C7" w:rsidRPr="007A7AA1" w:rsidRDefault="001B61C7" w:rsidP="001B61C7">
      <w:pPr>
        <w:tabs>
          <w:tab w:val="left" w:pos="360"/>
          <w:tab w:val="left" w:pos="720"/>
          <w:tab w:val="left" w:pos="108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For each crab fishery (provided) enter name of cooperative to which crab fishery IFQ is to be assigned</w:t>
      </w:r>
    </w:p>
    <w:p w14:paraId="006D3BE3"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u w:val="single"/>
        </w:rPr>
        <w:t xml:space="preserve">Block D--Identification of ownership interests </w:t>
      </w:r>
    </w:p>
    <w:p w14:paraId="799F212B"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To be completed if applicant is not an individual (i.e. is a corporation, partnership or some other entity) </w:t>
      </w:r>
    </w:p>
    <w:p w14:paraId="68C8672E"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 xml:space="preserve">Enter the name(s) of all owners of the Applicant and the percent of ownership </w:t>
      </w:r>
    </w:p>
    <w:p w14:paraId="6B2B3EFA"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 xml:space="preserve">If a listed owner is not an individual, provide the same information for each such owner until all owners, </w:t>
      </w:r>
    </w:p>
    <w:p w14:paraId="751BF2E8"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r>
      <w:r w:rsidRPr="007A7AA1">
        <w:rPr>
          <w:rFonts w:ascii="Times New Roman" w:hAnsi="Times New Roman" w:cs="Times New Roman"/>
          <w:sz w:val="20"/>
          <w:szCs w:val="20"/>
        </w:rPr>
        <w:tab/>
      </w:r>
      <w:proofErr w:type="gramStart"/>
      <w:r w:rsidRPr="007A7AA1">
        <w:rPr>
          <w:rFonts w:ascii="Times New Roman" w:hAnsi="Times New Roman" w:cs="Times New Roman"/>
          <w:sz w:val="20"/>
          <w:szCs w:val="20"/>
        </w:rPr>
        <w:t>and</w:t>
      </w:r>
      <w:proofErr w:type="gramEnd"/>
      <w:r w:rsidRPr="007A7AA1">
        <w:rPr>
          <w:rFonts w:ascii="Times New Roman" w:hAnsi="Times New Roman" w:cs="Times New Roman"/>
          <w:sz w:val="20"/>
          <w:szCs w:val="20"/>
        </w:rPr>
        <w:t xml:space="preserve"> their percent of ownership, is revealed to the individual level</w:t>
      </w:r>
    </w:p>
    <w:p w14:paraId="4C42924F"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u w:val="single"/>
        </w:rPr>
        <w:t>Block E – Declaration of Affiliation (</w:t>
      </w:r>
      <w:r w:rsidRPr="007A7AA1">
        <w:rPr>
          <w:rFonts w:ascii="Times New Roman" w:hAnsi="Times New Roman" w:cs="Times New Roman"/>
          <w:sz w:val="20"/>
          <w:szCs w:val="20"/>
        </w:rPr>
        <w:t>To be completed for IFQ)</w:t>
      </w:r>
    </w:p>
    <w:p w14:paraId="30F3CD6C"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 xml:space="preserve">If applicant is “affiliated” with an entity that holds PQS or IPQ, identify all holders of PQS or IPQ </w:t>
      </w:r>
    </w:p>
    <w:p w14:paraId="141C7138"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7A7AA1">
        <w:rPr>
          <w:rFonts w:ascii="Times New Roman" w:hAnsi="Times New Roman" w:cs="Times New Roman"/>
          <w:sz w:val="20"/>
          <w:szCs w:val="20"/>
        </w:rPr>
        <w:tab/>
      </w:r>
      <w:r w:rsidRPr="007A7AA1">
        <w:rPr>
          <w:rFonts w:ascii="Times New Roman" w:hAnsi="Times New Roman" w:cs="Times New Roman"/>
          <w:sz w:val="20"/>
          <w:szCs w:val="20"/>
        </w:rPr>
        <w:tab/>
      </w:r>
      <w:proofErr w:type="gramStart"/>
      <w:r w:rsidRPr="007A7AA1">
        <w:rPr>
          <w:rFonts w:ascii="Times New Roman" w:hAnsi="Times New Roman" w:cs="Times New Roman"/>
          <w:sz w:val="20"/>
          <w:szCs w:val="20"/>
        </w:rPr>
        <w:t>with</w:t>
      </w:r>
      <w:proofErr w:type="gramEnd"/>
      <w:r w:rsidRPr="007A7AA1">
        <w:rPr>
          <w:rFonts w:ascii="Times New Roman" w:hAnsi="Times New Roman" w:cs="Times New Roman"/>
          <w:sz w:val="20"/>
          <w:szCs w:val="20"/>
        </w:rPr>
        <w:t xml:space="preserve"> which affiliated by name, business address, and telephone number</w:t>
      </w:r>
    </w:p>
    <w:p w14:paraId="223021AD"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7A7AA1">
        <w:rPr>
          <w:rFonts w:ascii="Times New Roman" w:hAnsi="Times New Roman" w:cs="Times New Roman"/>
          <w:sz w:val="20"/>
          <w:szCs w:val="20"/>
          <w:u w:val="single"/>
        </w:rPr>
        <w:t>Block F – Applicant signature</w:t>
      </w:r>
    </w:p>
    <w:p w14:paraId="2B88A365"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Printed name and signature of applicant and date signed</w:t>
      </w:r>
    </w:p>
    <w:p w14:paraId="33F1205A"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 xml:space="preserve">If completed by an authorized representative, </w:t>
      </w:r>
      <w:r w:rsidRPr="007A7AA1">
        <w:rPr>
          <w:rFonts w:ascii="Times New Roman" w:hAnsi="Times New Roman" w:cs="Times New Roman"/>
          <w:b/>
          <w:sz w:val="20"/>
          <w:szCs w:val="20"/>
        </w:rPr>
        <w:t>attach</w:t>
      </w:r>
      <w:r w:rsidRPr="007A7AA1">
        <w:rPr>
          <w:rFonts w:ascii="Times New Roman" w:hAnsi="Times New Roman" w:cs="Times New Roman"/>
          <w:sz w:val="20"/>
          <w:szCs w:val="20"/>
        </w:rPr>
        <w:t xml:space="preserve"> authorization</w:t>
      </w:r>
    </w:p>
    <w:p w14:paraId="4472DB30"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054F86A6" w14:textId="77777777" w:rsidR="001B61C7" w:rsidRPr="007A7AA1" w:rsidRDefault="00034DD7" w:rsidP="001B61C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Issuance of </w:t>
      </w:r>
      <w:r w:rsidR="00800672">
        <w:rPr>
          <w:rFonts w:ascii="Times New Roman" w:hAnsi="Times New Roman" w:cs="Times New Roman"/>
          <w:sz w:val="24"/>
          <w:szCs w:val="24"/>
        </w:rPr>
        <w:t>IFQ permits ha</w:t>
      </w:r>
      <w:r>
        <w:rPr>
          <w:rFonts w:ascii="Times New Roman" w:hAnsi="Times New Roman" w:cs="Times New Roman"/>
          <w:sz w:val="24"/>
          <w:szCs w:val="24"/>
        </w:rPr>
        <w:t>s</w:t>
      </w:r>
      <w:r w:rsidR="00800672">
        <w:rPr>
          <w:rFonts w:ascii="Times New Roman" w:hAnsi="Times New Roman" w:cs="Times New Roman"/>
          <w:sz w:val="24"/>
          <w:szCs w:val="24"/>
        </w:rPr>
        <w:t xml:space="preserve"> declined in recent years.  </w:t>
      </w:r>
      <w:r w:rsidR="001B61C7" w:rsidRPr="007A7AA1">
        <w:rPr>
          <w:rFonts w:ascii="Times New Roman" w:hAnsi="Times New Roman" w:cs="Times New Roman"/>
          <w:sz w:val="24"/>
          <w:szCs w:val="24"/>
        </w:rPr>
        <w:t>In 2005/06 -- 576 IFQ permits</w:t>
      </w:r>
      <w:r w:rsidR="00800672">
        <w:rPr>
          <w:rFonts w:ascii="Times New Roman" w:hAnsi="Times New Roman" w:cs="Times New Roman"/>
          <w:sz w:val="24"/>
          <w:szCs w:val="24"/>
        </w:rPr>
        <w:t xml:space="preserve">.  </w:t>
      </w:r>
      <w:r w:rsidR="001B61C7" w:rsidRPr="007A7AA1">
        <w:rPr>
          <w:rFonts w:ascii="Times New Roman" w:hAnsi="Times New Roman" w:cs="Times New Roman"/>
          <w:sz w:val="24"/>
          <w:szCs w:val="24"/>
        </w:rPr>
        <w:t>In 2006/07 -- 464 IFQ permits</w:t>
      </w:r>
      <w:r w:rsidR="00800672">
        <w:rPr>
          <w:rFonts w:ascii="Times New Roman" w:hAnsi="Times New Roman" w:cs="Times New Roman"/>
          <w:sz w:val="24"/>
          <w:szCs w:val="24"/>
        </w:rPr>
        <w:t xml:space="preserve">.  </w:t>
      </w:r>
      <w:r w:rsidR="001B61C7" w:rsidRPr="007A7AA1">
        <w:rPr>
          <w:rFonts w:ascii="Times New Roman" w:hAnsi="Times New Roman" w:cs="Times New Roman"/>
          <w:sz w:val="24"/>
          <w:szCs w:val="24"/>
        </w:rPr>
        <w:t>In 2007/08 -- 373 IFQ permits</w:t>
      </w:r>
      <w:r w:rsidR="00800672">
        <w:rPr>
          <w:rFonts w:ascii="Times New Roman" w:hAnsi="Times New Roman" w:cs="Times New Roman"/>
          <w:sz w:val="24"/>
          <w:szCs w:val="24"/>
        </w:rPr>
        <w:t xml:space="preserve">.  </w:t>
      </w:r>
      <w:r w:rsidR="001B61C7" w:rsidRPr="007A7AA1">
        <w:rPr>
          <w:rFonts w:ascii="Times New Roman" w:hAnsi="Times New Roman" w:cs="Times New Roman"/>
          <w:sz w:val="24"/>
          <w:szCs w:val="24"/>
        </w:rPr>
        <w:t>In 2009/10 -- 199 IFQ permits</w:t>
      </w:r>
      <w:r w:rsidR="00800672">
        <w:rPr>
          <w:rFonts w:ascii="Times New Roman" w:hAnsi="Times New Roman" w:cs="Times New Roman"/>
          <w:sz w:val="24"/>
          <w:szCs w:val="24"/>
        </w:rPr>
        <w:t xml:space="preserve">.  </w:t>
      </w:r>
      <w:r w:rsidR="001B61C7" w:rsidRPr="007A7AA1">
        <w:rPr>
          <w:rFonts w:ascii="Times New Roman" w:hAnsi="Times New Roman" w:cs="Times New Roman"/>
          <w:sz w:val="24"/>
          <w:szCs w:val="24"/>
        </w:rPr>
        <w:t>In 2010/11 – 131 IFQ permits</w:t>
      </w:r>
      <w:r w:rsidR="00800672">
        <w:rPr>
          <w:rFonts w:ascii="Times New Roman" w:hAnsi="Times New Roman" w:cs="Times New Roman"/>
          <w:sz w:val="24"/>
          <w:szCs w:val="24"/>
        </w:rPr>
        <w:t xml:space="preserve">.  </w:t>
      </w:r>
      <w:r w:rsidR="001B61C7" w:rsidRPr="007A7AA1">
        <w:rPr>
          <w:rFonts w:ascii="Times New Roman" w:hAnsi="Times New Roman" w:cs="Times New Roman"/>
          <w:sz w:val="24"/>
          <w:szCs w:val="24"/>
        </w:rPr>
        <w:t>The average number, 150</w:t>
      </w:r>
      <w:r w:rsidR="007D4C6F">
        <w:rPr>
          <w:rFonts w:ascii="Times New Roman" w:hAnsi="Times New Roman" w:cs="Times New Roman"/>
          <w:sz w:val="24"/>
          <w:szCs w:val="24"/>
        </w:rPr>
        <w:t xml:space="preserve"> permits</w:t>
      </w:r>
      <w:r w:rsidR="001B61C7" w:rsidRPr="007A7AA1">
        <w:rPr>
          <w:rFonts w:ascii="Times New Roman" w:hAnsi="Times New Roman" w:cs="Times New Roman"/>
          <w:sz w:val="24"/>
          <w:szCs w:val="24"/>
        </w:rPr>
        <w:t>, is used in this analysis</w:t>
      </w:r>
      <w:r w:rsidR="005515E8">
        <w:rPr>
          <w:rFonts w:ascii="Times New Roman" w:hAnsi="Times New Roman" w:cs="Times New Roman"/>
          <w:sz w:val="24"/>
          <w:szCs w:val="24"/>
        </w:rPr>
        <w:t>.</w:t>
      </w:r>
      <w:r w:rsidR="001B61C7" w:rsidRPr="007A7AA1">
        <w:rPr>
          <w:rFonts w:ascii="Times New Roman" w:hAnsi="Times New Roman" w:cs="Times New Roman"/>
          <w:sz w:val="24"/>
          <w:szCs w:val="24"/>
        </w:rPr>
        <w:t xml:space="preserve"> </w:t>
      </w:r>
    </w:p>
    <w:p w14:paraId="56ED4959"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55"/>
      </w:tblGrid>
      <w:tr w:rsidR="001B61C7" w:rsidRPr="007A7AA1" w14:paraId="3DADA1DD" w14:textId="77777777" w:rsidTr="001B61C7">
        <w:trPr>
          <w:jc w:val="center"/>
        </w:trPr>
        <w:tc>
          <w:tcPr>
            <w:tcW w:w="5265" w:type="dxa"/>
            <w:gridSpan w:val="2"/>
          </w:tcPr>
          <w:p w14:paraId="6823BA44" w14:textId="77777777" w:rsidR="001B61C7" w:rsidRPr="007A7AA1" w:rsidRDefault="001B61C7" w:rsidP="007A7AA1">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Application for Crab IFQ permit, Respondent</w:t>
            </w:r>
          </w:p>
        </w:tc>
      </w:tr>
      <w:tr w:rsidR="001B61C7" w:rsidRPr="007A7AA1" w14:paraId="0374B453" w14:textId="77777777" w:rsidTr="001B61C7">
        <w:trPr>
          <w:jc w:val="center"/>
        </w:trPr>
        <w:tc>
          <w:tcPr>
            <w:tcW w:w="4410" w:type="dxa"/>
          </w:tcPr>
          <w:p w14:paraId="492768FC" w14:textId="77777777" w:rsidR="001B61C7" w:rsidRPr="007A7AA1" w:rsidRDefault="001B61C7" w:rsidP="001B61C7">
            <w:pPr>
              <w:spacing w:after="0" w:line="240" w:lineRule="auto"/>
              <w:rPr>
                <w:rFonts w:ascii="Times New Roman" w:hAnsi="Times New Roman" w:cs="Times New Roman"/>
                <w:b/>
                <w:sz w:val="20"/>
                <w:szCs w:val="20"/>
              </w:rPr>
            </w:pPr>
            <w:r w:rsidRPr="007A7AA1">
              <w:rPr>
                <w:rFonts w:ascii="Times New Roman" w:hAnsi="Times New Roman" w:cs="Times New Roman"/>
                <w:b/>
                <w:sz w:val="20"/>
                <w:szCs w:val="20"/>
              </w:rPr>
              <w:t>Number of respondents</w:t>
            </w:r>
          </w:p>
          <w:p w14:paraId="07F37340"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 xml:space="preserve">Total annual responses </w:t>
            </w:r>
          </w:p>
          <w:p w14:paraId="219920B7"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Frequency of response = 1</w:t>
            </w:r>
          </w:p>
          <w:p w14:paraId="0A88C461"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 xml:space="preserve">Total burden hours </w:t>
            </w:r>
          </w:p>
          <w:p w14:paraId="3BE2840C"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Time per response = 150 min</w:t>
            </w:r>
          </w:p>
          <w:p w14:paraId="7BF08CC8"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Total personnel cost (</w:t>
            </w:r>
            <w:r w:rsidRPr="007A7AA1">
              <w:rPr>
                <w:rFonts w:ascii="Times New Roman" w:hAnsi="Times New Roman" w:cs="Times New Roman"/>
                <w:sz w:val="20"/>
                <w:szCs w:val="20"/>
              </w:rPr>
              <w:t>$25 x 375)</w:t>
            </w:r>
          </w:p>
          <w:p w14:paraId="5655DF59" w14:textId="7055DD3A" w:rsidR="001B61C7" w:rsidRPr="00864E0A"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Total miscellaneous costs</w:t>
            </w:r>
            <w:r w:rsidRPr="00864E0A">
              <w:rPr>
                <w:rFonts w:ascii="Times New Roman" w:hAnsi="Times New Roman" w:cs="Times New Roman"/>
                <w:sz w:val="20"/>
                <w:szCs w:val="20"/>
              </w:rPr>
              <w:t xml:space="preserve"> </w:t>
            </w:r>
            <w:r w:rsidR="00864E0A" w:rsidRPr="00864E0A">
              <w:rPr>
                <w:rFonts w:ascii="Times New Roman" w:hAnsi="Times New Roman" w:cs="Times New Roman"/>
                <w:sz w:val="20"/>
                <w:szCs w:val="20"/>
              </w:rPr>
              <w:t>(221.25)</w:t>
            </w:r>
          </w:p>
          <w:p w14:paraId="37663B90" w14:textId="60F34974"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Annual postage (.4</w:t>
            </w:r>
            <w:r w:rsidR="00864E0A">
              <w:rPr>
                <w:rFonts w:ascii="Times New Roman" w:hAnsi="Times New Roman" w:cs="Times New Roman"/>
                <w:sz w:val="20"/>
                <w:szCs w:val="20"/>
              </w:rPr>
              <w:t>5</w:t>
            </w:r>
            <w:r w:rsidRPr="007A7AA1">
              <w:rPr>
                <w:rFonts w:ascii="Times New Roman" w:hAnsi="Times New Roman" w:cs="Times New Roman"/>
                <w:sz w:val="20"/>
                <w:szCs w:val="20"/>
              </w:rPr>
              <w:t xml:space="preserve"> x 125 = 5</w:t>
            </w:r>
            <w:r w:rsidR="00864E0A">
              <w:rPr>
                <w:rFonts w:ascii="Times New Roman" w:hAnsi="Times New Roman" w:cs="Times New Roman"/>
                <w:sz w:val="20"/>
                <w:szCs w:val="20"/>
              </w:rPr>
              <w:t>6.25</w:t>
            </w:r>
          </w:p>
          <w:p w14:paraId="6807E22B"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Annual photocopy (2pp x .05 x 150 = 15)</w:t>
            </w:r>
          </w:p>
          <w:p w14:paraId="117C8A2E"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Annual fax ($6 x 25 = 150)</w:t>
            </w:r>
          </w:p>
        </w:tc>
        <w:tc>
          <w:tcPr>
            <w:tcW w:w="855" w:type="dxa"/>
          </w:tcPr>
          <w:p w14:paraId="71CDB22B" w14:textId="77777777"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150</w:t>
            </w:r>
          </w:p>
          <w:p w14:paraId="7B3902F2" w14:textId="77777777"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150</w:t>
            </w:r>
          </w:p>
          <w:p w14:paraId="5532EA56" w14:textId="77777777" w:rsidR="001B61C7" w:rsidRPr="007A7AA1" w:rsidRDefault="001B61C7" w:rsidP="001B61C7">
            <w:pPr>
              <w:spacing w:after="0" w:line="240" w:lineRule="auto"/>
              <w:jc w:val="right"/>
              <w:rPr>
                <w:rFonts w:ascii="Times New Roman" w:hAnsi="Times New Roman" w:cs="Times New Roman"/>
                <w:b/>
                <w:sz w:val="20"/>
                <w:szCs w:val="20"/>
              </w:rPr>
            </w:pPr>
          </w:p>
          <w:p w14:paraId="1D54B8CA" w14:textId="77777777"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375 hr</w:t>
            </w:r>
          </w:p>
          <w:p w14:paraId="5641E52A" w14:textId="77777777" w:rsidR="001B61C7" w:rsidRPr="007A7AA1" w:rsidRDefault="001B61C7" w:rsidP="001B61C7">
            <w:pPr>
              <w:spacing w:after="0" w:line="240" w:lineRule="auto"/>
              <w:jc w:val="right"/>
              <w:rPr>
                <w:rFonts w:ascii="Times New Roman" w:hAnsi="Times New Roman" w:cs="Times New Roman"/>
                <w:b/>
                <w:sz w:val="20"/>
                <w:szCs w:val="20"/>
              </w:rPr>
            </w:pPr>
          </w:p>
          <w:p w14:paraId="3901568C" w14:textId="77777777"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$9,375</w:t>
            </w:r>
          </w:p>
          <w:p w14:paraId="03620DFB" w14:textId="209951CE"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$22</w:t>
            </w:r>
            <w:r w:rsidR="00864E0A">
              <w:rPr>
                <w:rFonts w:ascii="Times New Roman" w:hAnsi="Times New Roman" w:cs="Times New Roman"/>
                <w:b/>
                <w:sz w:val="20"/>
                <w:szCs w:val="20"/>
              </w:rPr>
              <w:t>1</w:t>
            </w:r>
          </w:p>
          <w:p w14:paraId="63BF16D8" w14:textId="77777777" w:rsidR="001B61C7" w:rsidRPr="007A7AA1" w:rsidRDefault="001B61C7" w:rsidP="001B61C7">
            <w:pPr>
              <w:spacing w:after="0" w:line="240" w:lineRule="auto"/>
              <w:rPr>
                <w:rFonts w:ascii="Times New Roman" w:hAnsi="Times New Roman" w:cs="Times New Roman"/>
                <w:b/>
                <w:sz w:val="20"/>
                <w:szCs w:val="20"/>
              </w:rPr>
            </w:pPr>
          </w:p>
          <w:p w14:paraId="34DC534E" w14:textId="77777777" w:rsidR="001B61C7" w:rsidRPr="007A7AA1" w:rsidRDefault="001B61C7" w:rsidP="001B61C7">
            <w:pPr>
              <w:spacing w:after="0" w:line="240" w:lineRule="auto"/>
              <w:rPr>
                <w:rFonts w:ascii="Times New Roman" w:hAnsi="Times New Roman" w:cs="Times New Roman"/>
                <w:sz w:val="20"/>
                <w:szCs w:val="20"/>
              </w:rPr>
            </w:pPr>
          </w:p>
        </w:tc>
      </w:tr>
    </w:tbl>
    <w:p w14:paraId="2F369797" w14:textId="77777777" w:rsidR="00BE2F06" w:rsidRDefault="00BE2F06"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9"/>
        <w:gridCol w:w="931"/>
      </w:tblGrid>
      <w:tr w:rsidR="001B61C7" w:rsidRPr="007A7AA1" w14:paraId="7CDE01BB" w14:textId="77777777" w:rsidTr="00142C24">
        <w:trPr>
          <w:jc w:val="center"/>
        </w:trPr>
        <w:tc>
          <w:tcPr>
            <w:tcW w:w="5280" w:type="dxa"/>
            <w:gridSpan w:val="2"/>
          </w:tcPr>
          <w:p w14:paraId="706564EE" w14:textId="77777777" w:rsidR="001B61C7" w:rsidRPr="007A7AA1" w:rsidRDefault="001B61C7" w:rsidP="007A7AA1">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Application for Crab IFQ permit, Federal Government</w:t>
            </w:r>
          </w:p>
        </w:tc>
      </w:tr>
      <w:tr w:rsidR="001B61C7" w:rsidRPr="007A7AA1" w14:paraId="462524DF" w14:textId="77777777" w:rsidTr="00142C24">
        <w:trPr>
          <w:jc w:val="center"/>
        </w:trPr>
        <w:tc>
          <w:tcPr>
            <w:tcW w:w="4349" w:type="dxa"/>
          </w:tcPr>
          <w:p w14:paraId="6BF56C20"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7A7AA1">
              <w:rPr>
                <w:rFonts w:ascii="Times New Roman" w:hAnsi="Times New Roman" w:cs="Times New Roman"/>
                <w:b/>
                <w:sz w:val="20"/>
                <w:szCs w:val="20"/>
              </w:rPr>
              <w:t>Number of responses</w:t>
            </w:r>
          </w:p>
          <w:p w14:paraId="4141F7F1"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 xml:space="preserve">Total burden hours </w:t>
            </w:r>
            <w:r w:rsidRPr="007A7AA1">
              <w:rPr>
                <w:rFonts w:ascii="Times New Roman" w:hAnsi="Times New Roman" w:cs="Times New Roman"/>
                <w:sz w:val="20"/>
                <w:szCs w:val="20"/>
              </w:rPr>
              <w:t>(37.50)</w:t>
            </w:r>
          </w:p>
          <w:p w14:paraId="1AD1BD2F"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Time per response = 15 min </w:t>
            </w:r>
          </w:p>
          <w:p w14:paraId="7B536560"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Total personnel costs</w:t>
            </w:r>
            <w:r w:rsidRPr="007A7AA1">
              <w:rPr>
                <w:rFonts w:ascii="Times New Roman" w:hAnsi="Times New Roman" w:cs="Times New Roman"/>
                <w:sz w:val="20"/>
                <w:szCs w:val="20"/>
              </w:rPr>
              <w:t xml:space="preserve">   ($25 x 38)</w:t>
            </w:r>
          </w:p>
          <w:p w14:paraId="496501A5"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Total miscellaneous costs</w:t>
            </w:r>
          </w:p>
        </w:tc>
        <w:tc>
          <w:tcPr>
            <w:tcW w:w="931" w:type="dxa"/>
          </w:tcPr>
          <w:p w14:paraId="42FCF4D4" w14:textId="77777777" w:rsidR="001B61C7" w:rsidRPr="007A7AA1" w:rsidRDefault="001B61C7" w:rsidP="001B61C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150</w:t>
            </w:r>
          </w:p>
          <w:p w14:paraId="7D493357" w14:textId="77777777" w:rsidR="001B61C7" w:rsidRPr="007A7AA1" w:rsidRDefault="001B61C7" w:rsidP="001B61C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38 hr</w:t>
            </w:r>
          </w:p>
          <w:p w14:paraId="7C4397FF" w14:textId="77777777" w:rsidR="001B61C7" w:rsidRPr="007A7AA1" w:rsidRDefault="001B61C7" w:rsidP="001B61C7">
            <w:pPr>
              <w:spacing w:after="0" w:line="240" w:lineRule="auto"/>
              <w:jc w:val="right"/>
              <w:rPr>
                <w:rFonts w:ascii="Times New Roman" w:hAnsi="Times New Roman" w:cs="Times New Roman"/>
                <w:b/>
                <w:sz w:val="20"/>
                <w:szCs w:val="20"/>
              </w:rPr>
            </w:pPr>
          </w:p>
          <w:p w14:paraId="482B1A88" w14:textId="77777777"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$950</w:t>
            </w:r>
          </w:p>
          <w:p w14:paraId="38A5A7DA" w14:textId="77777777" w:rsidR="001B61C7" w:rsidRPr="007A7AA1" w:rsidRDefault="001B61C7" w:rsidP="001B61C7">
            <w:pPr>
              <w:spacing w:after="0" w:line="240" w:lineRule="auto"/>
              <w:jc w:val="right"/>
              <w:rPr>
                <w:rFonts w:ascii="Times New Roman" w:hAnsi="Times New Roman" w:cs="Times New Roman"/>
                <w:sz w:val="20"/>
                <w:szCs w:val="20"/>
              </w:rPr>
            </w:pPr>
            <w:r w:rsidRPr="007A7AA1">
              <w:rPr>
                <w:rFonts w:ascii="Times New Roman" w:hAnsi="Times New Roman" w:cs="Times New Roman"/>
                <w:b/>
                <w:sz w:val="20"/>
                <w:szCs w:val="20"/>
              </w:rPr>
              <w:t>0</w:t>
            </w:r>
          </w:p>
        </w:tc>
      </w:tr>
    </w:tbl>
    <w:p w14:paraId="1A044E37" w14:textId="77777777" w:rsidR="00606847" w:rsidRDefault="00606847" w:rsidP="007A7AA1">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3239473C" w14:textId="0886DBA5" w:rsidR="007A7AA1" w:rsidRPr="007A7AA1" w:rsidRDefault="007D4C6F" w:rsidP="00A3725A">
      <w:pPr>
        <w:rPr>
          <w:rFonts w:ascii="Times New Roman" w:hAnsi="Times New Roman" w:cs="Times New Roman"/>
          <w:sz w:val="24"/>
          <w:szCs w:val="24"/>
        </w:rPr>
      </w:pPr>
      <w:r>
        <w:rPr>
          <w:rFonts w:ascii="Times New Roman" w:hAnsi="Times New Roman" w:cs="Times New Roman"/>
          <w:sz w:val="24"/>
          <w:szCs w:val="24"/>
        </w:rPr>
        <w:t xml:space="preserve">IPQ permits </w:t>
      </w:r>
      <w:r w:rsidR="002A2A4D">
        <w:rPr>
          <w:rFonts w:ascii="Times New Roman" w:hAnsi="Times New Roman" w:cs="Times New Roman"/>
          <w:sz w:val="24"/>
          <w:szCs w:val="24"/>
        </w:rPr>
        <w:t xml:space="preserve">also </w:t>
      </w:r>
      <w:r>
        <w:rPr>
          <w:rFonts w:ascii="Times New Roman" w:hAnsi="Times New Roman" w:cs="Times New Roman"/>
          <w:sz w:val="24"/>
          <w:szCs w:val="24"/>
        </w:rPr>
        <w:t xml:space="preserve">have declined in recent years.  </w:t>
      </w:r>
      <w:proofErr w:type="gramStart"/>
      <w:r w:rsidR="007A7AA1" w:rsidRPr="007A7AA1">
        <w:rPr>
          <w:rFonts w:ascii="Times New Roman" w:hAnsi="Times New Roman" w:cs="Times New Roman"/>
          <w:sz w:val="24"/>
          <w:szCs w:val="24"/>
        </w:rPr>
        <w:t>In 2005/06, 77 IPQ permits</w:t>
      </w:r>
      <w:r>
        <w:rPr>
          <w:rFonts w:ascii="Times New Roman" w:hAnsi="Times New Roman" w:cs="Times New Roman"/>
          <w:sz w:val="24"/>
          <w:szCs w:val="24"/>
        </w:rPr>
        <w:t>.</w:t>
      </w:r>
      <w:proofErr w:type="gramEnd"/>
      <w:r w:rsidR="007A7AA1" w:rsidRPr="007A7AA1">
        <w:rPr>
          <w:rFonts w:ascii="Times New Roman" w:hAnsi="Times New Roman" w:cs="Times New Roman"/>
          <w:sz w:val="24"/>
          <w:szCs w:val="24"/>
        </w:rPr>
        <w:t xml:space="preserve">  </w:t>
      </w:r>
    </w:p>
    <w:p w14:paraId="5A6E8590" w14:textId="77777777" w:rsidR="007A7AA1" w:rsidRPr="007A7AA1" w:rsidRDefault="007A7AA1" w:rsidP="007A7AA1">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7A7AA1">
        <w:rPr>
          <w:rFonts w:ascii="Times New Roman" w:hAnsi="Times New Roman" w:cs="Times New Roman"/>
          <w:sz w:val="24"/>
          <w:szCs w:val="24"/>
        </w:rPr>
        <w:t>In 2006/07, 107 IPQ permits</w:t>
      </w:r>
      <w:r w:rsidR="007D4C6F">
        <w:rPr>
          <w:rFonts w:ascii="Times New Roman" w:hAnsi="Times New Roman" w:cs="Times New Roman"/>
          <w:sz w:val="24"/>
          <w:szCs w:val="24"/>
        </w:rPr>
        <w:t>.</w:t>
      </w:r>
      <w:proofErr w:type="gramEnd"/>
      <w:r w:rsidR="007D4C6F">
        <w:rPr>
          <w:rFonts w:ascii="Times New Roman" w:hAnsi="Times New Roman" w:cs="Times New Roman"/>
          <w:sz w:val="24"/>
          <w:szCs w:val="24"/>
        </w:rPr>
        <w:t xml:space="preserve">  </w:t>
      </w:r>
      <w:proofErr w:type="gramStart"/>
      <w:r w:rsidRPr="007A7AA1">
        <w:rPr>
          <w:rFonts w:ascii="Times New Roman" w:hAnsi="Times New Roman" w:cs="Times New Roman"/>
          <w:sz w:val="24"/>
          <w:szCs w:val="24"/>
        </w:rPr>
        <w:t>In 2007/08, 106 IPQ permits</w:t>
      </w:r>
      <w:r w:rsidR="007D4C6F">
        <w:rPr>
          <w:rFonts w:ascii="Times New Roman" w:hAnsi="Times New Roman" w:cs="Times New Roman"/>
          <w:sz w:val="24"/>
          <w:szCs w:val="24"/>
        </w:rPr>
        <w:t>.</w:t>
      </w:r>
      <w:proofErr w:type="gramEnd"/>
      <w:r w:rsidR="007D4C6F">
        <w:rPr>
          <w:rFonts w:ascii="Times New Roman" w:hAnsi="Times New Roman" w:cs="Times New Roman"/>
          <w:sz w:val="24"/>
          <w:szCs w:val="24"/>
        </w:rPr>
        <w:t xml:space="preserve">  </w:t>
      </w:r>
      <w:proofErr w:type="gramStart"/>
      <w:r w:rsidRPr="007A7AA1">
        <w:rPr>
          <w:rFonts w:ascii="Times New Roman" w:hAnsi="Times New Roman" w:cs="Times New Roman"/>
          <w:sz w:val="24"/>
          <w:szCs w:val="24"/>
        </w:rPr>
        <w:t>In 2008/09, 116 IPQ permits</w:t>
      </w:r>
      <w:r w:rsidR="007D4C6F">
        <w:rPr>
          <w:rFonts w:ascii="Times New Roman" w:hAnsi="Times New Roman" w:cs="Times New Roman"/>
          <w:sz w:val="24"/>
          <w:szCs w:val="24"/>
        </w:rPr>
        <w:t>.</w:t>
      </w:r>
      <w:proofErr w:type="gramEnd"/>
      <w:r w:rsidRPr="007A7AA1">
        <w:rPr>
          <w:rFonts w:ascii="Times New Roman" w:hAnsi="Times New Roman" w:cs="Times New Roman"/>
          <w:sz w:val="24"/>
          <w:szCs w:val="24"/>
        </w:rPr>
        <w:t xml:space="preserve">  </w:t>
      </w:r>
    </w:p>
    <w:p w14:paraId="5D06CB10" w14:textId="199F34B8" w:rsidR="00F7681F" w:rsidRDefault="007A7AA1"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7A7AA1">
        <w:rPr>
          <w:rFonts w:ascii="Times New Roman" w:hAnsi="Times New Roman" w:cs="Times New Roman"/>
          <w:sz w:val="24"/>
          <w:szCs w:val="24"/>
        </w:rPr>
        <w:t>In 2009/10, 115 IPQ permits</w:t>
      </w:r>
      <w:r w:rsidR="007D4C6F">
        <w:rPr>
          <w:rFonts w:ascii="Times New Roman" w:hAnsi="Times New Roman" w:cs="Times New Roman"/>
          <w:sz w:val="24"/>
          <w:szCs w:val="24"/>
        </w:rPr>
        <w:t>.</w:t>
      </w:r>
      <w:proofErr w:type="gramEnd"/>
      <w:r w:rsidR="007D4C6F">
        <w:rPr>
          <w:rFonts w:ascii="Times New Roman" w:hAnsi="Times New Roman" w:cs="Times New Roman"/>
          <w:sz w:val="24"/>
          <w:szCs w:val="24"/>
        </w:rPr>
        <w:t xml:space="preserve">  </w:t>
      </w:r>
      <w:proofErr w:type="gramStart"/>
      <w:r w:rsidRPr="007A7AA1">
        <w:rPr>
          <w:rFonts w:ascii="Times New Roman" w:hAnsi="Times New Roman" w:cs="Times New Roman"/>
          <w:sz w:val="24"/>
          <w:szCs w:val="24"/>
        </w:rPr>
        <w:t>In 2010/11, 89 IPQ permits</w:t>
      </w:r>
      <w:r w:rsidR="007D4C6F">
        <w:rPr>
          <w:rFonts w:ascii="Times New Roman" w:hAnsi="Times New Roman" w:cs="Times New Roman"/>
          <w:sz w:val="24"/>
          <w:szCs w:val="24"/>
        </w:rPr>
        <w:t>.</w:t>
      </w:r>
      <w:proofErr w:type="gramEnd"/>
      <w:r w:rsidR="007D4C6F">
        <w:rPr>
          <w:rFonts w:ascii="Times New Roman" w:hAnsi="Times New Roman" w:cs="Times New Roman"/>
          <w:sz w:val="24"/>
          <w:szCs w:val="24"/>
        </w:rPr>
        <w:t xml:space="preserve">  </w:t>
      </w:r>
      <w:r w:rsidRPr="007A7AA1">
        <w:rPr>
          <w:rFonts w:ascii="Times New Roman" w:hAnsi="Times New Roman" w:cs="Times New Roman"/>
          <w:sz w:val="24"/>
          <w:szCs w:val="24"/>
        </w:rPr>
        <w:t xml:space="preserve">The average number 100 </w:t>
      </w:r>
      <w:r w:rsidR="007D4C6F">
        <w:rPr>
          <w:rFonts w:ascii="Times New Roman" w:hAnsi="Times New Roman" w:cs="Times New Roman"/>
          <w:sz w:val="24"/>
          <w:szCs w:val="24"/>
        </w:rPr>
        <w:t xml:space="preserve">permits </w:t>
      </w:r>
      <w:proofErr w:type="gramStart"/>
      <w:r w:rsidRPr="007A7AA1">
        <w:rPr>
          <w:rFonts w:ascii="Times New Roman" w:hAnsi="Times New Roman" w:cs="Times New Roman"/>
          <w:sz w:val="24"/>
          <w:szCs w:val="24"/>
        </w:rPr>
        <w:t>is</w:t>
      </w:r>
      <w:proofErr w:type="gramEnd"/>
      <w:r w:rsidRPr="007A7AA1">
        <w:rPr>
          <w:rFonts w:ascii="Times New Roman" w:hAnsi="Times New Roman" w:cs="Times New Roman"/>
          <w:sz w:val="24"/>
          <w:szCs w:val="24"/>
        </w:rPr>
        <w:t xml:space="preserve"> used in this analysis.</w:t>
      </w:r>
    </w:p>
    <w:p w14:paraId="38A50D0D" w14:textId="77777777" w:rsidR="00A3725A" w:rsidRDefault="00A3725A"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5FA84D94" w14:textId="77777777" w:rsidR="009419B2" w:rsidRDefault="009419B2"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Ind w:w="2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2"/>
        <w:gridCol w:w="855"/>
      </w:tblGrid>
      <w:tr w:rsidR="00DB3206" w:rsidRPr="00DB3206" w14:paraId="3A15321C" w14:textId="77777777" w:rsidTr="006021EE">
        <w:trPr>
          <w:jc w:val="center"/>
        </w:trPr>
        <w:tc>
          <w:tcPr>
            <w:tcW w:w="4927" w:type="dxa"/>
            <w:gridSpan w:val="2"/>
          </w:tcPr>
          <w:p w14:paraId="68A91846" w14:textId="77777777" w:rsidR="00DB3206" w:rsidRPr="00DB3206" w:rsidRDefault="00DB3206" w:rsidP="007D4C6F">
            <w:pPr>
              <w:spacing w:after="0" w:line="240" w:lineRule="auto"/>
              <w:rPr>
                <w:rFonts w:ascii="Times New Roman" w:hAnsi="Times New Roman" w:cs="Times New Roman"/>
                <w:b/>
                <w:sz w:val="20"/>
                <w:szCs w:val="20"/>
              </w:rPr>
            </w:pPr>
            <w:r w:rsidRPr="00DB3206">
              <w:rPr>
                <w:rFonts w:ascii="Times New Roman" w:hAnsi="Times New Roman" w:cs="Times New Roman"/>
                <w:b/>
                <w:sz w:val="20"/>
                <w:szCs w:val="20"/>
              </w:rPr>
              <w:lastRenderedPageBreak/>
              <w:t>Application for Crab IPQ permit, Respondent</w:t>
            </w:r>
          </w:p>
        </w:tc>
      </w:tr>
      <w:tr w:rsidR="00DB3206" w:rsidRPr="00DB3206" w14:paraId="264294F9" w14:textId="77777777" w:rsidTr="006021EE">
        <w:trPr>
          <w:jc w:val="center"/>
        </w:trPr>
        <w:tc>
          <w:tcPr>
            <w:tcW w:w="4072" w:type="dxa"/>
          </w:tcPr>
          <w:p w14:paraId="5A303F9A" w14:textId="77777777" w:rsidR="00DB3206" w:rsidRPr="00DB3206" w:rsidRDefault="00DB3206" w:rsidP="00DB3206">
            <w:pPr>
              <w:spacing w:after="0" w:line="240" w:lineRule="auto"/>
              <w:rPr>
                <w:rFonts w:ascii="Times New Roman" w:hAnsi="Times New Roman" w:cs="Times New Roman"/>
                <w:b/>
                <w:sz w:val="20"/>
                <w:szCs w:val="20"/>
              </w:rPr>
            </w:pPr>
            <w:r w:rsidRPr="00DB3206">
              <w:rPr>
                <w:rFonts w:ascii="Times New Roman" w:hAnsi="Times New Roman" w:cs="Times New Roman"/>
                <w:b/>
                <w:sz w:val="20"/>
                <w:szCs w:val="20"/>
              </w:rPr>
              <w:t>Number of respondents</w:t>
            </w:r>
          </w:p>
          <w:p w14:paraId="0804D236"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Total annual responses</w:t>
            </w:r>
          </w:p>
          <w:p w14:paraId="3C011E3C"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Frequency of response = 1</w:t>
            </w:r>
          </w:p>
          <w:p w14:paraId="11F1BB9E"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 xml:space="preserve">Total burden hours </w:t>
            </w:r>
          </w:p>
          <w:p w14:paraId="01B74B62"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Time per response = 2.5 hr</w:t>
            </w:r>
          </w:p>
          <w:p w14:paraId="6FD39DCE"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Total personnel costs</w:t>
            </w:r>
            <w:r w:rsidRPr="00DB3206">
              <w:rPr>
                <w:rFonts w:ascii="Times New Roman" w:hAnsi="Times New Roman" w:cs="Times New Roman"/>
                <w:sz w:val="20"/>
                <w:szCs w:val="20"/>
              </w:rPr>
              <w:t xml:space="preserve"> ($25 x 250)</w:t>
            </w:r>
          </w:p>
          <w:p w14:paraId="2459D250" w14:textId="55BEE42C"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 xml:space="preserve">Total miscellaneous costs </w:t>
            </w:r>
            <w:r w:rsidRPr="00DB3206">
              <w:rPr>
                <w:rFonts w:ascii="Times New Roman" w:hAnsi="Times New Roman" w:cs="Times New Roman"/>
                <w:sz w:val="20"/>
                <w:szCs w:val="20"/>
              </w:rPr>
              <w:t>(48.</w:t>
            </w:r>
            <w:r w:rsidR="00864E0A">
              <w:rPr>
                <w:rFonts w:ascii="Times New Roman" w:hAnsi="Times New Roman" w:cs="Times New Roman"/>
                <w:sz w:val="20"/>
                <w:szCs w:val="20"/>
              </w:rPr>
              <w:t>7</w:t>
            </w:r>
            <w:r w:rsidRPr="00DB3206">
              <w:rPr>
                <w:rFonts w:ascii="Times New Roman" w:hAnsi="Times New Roman" w:cs="Times New Roman"/>
                <w:sz w:val="20"/>
                <w:szCs w:val="20"/>
              </w:rPr>
              <w:t>5)</w:t>
            </w:r>
          </w:p>
          <w:p w14:paraId="24E615D0" w14:textId="58E69B0D" w:rsidR="00DB3206" w:rsidRPr="00DB3206" w:rsidRDefault="00864E0A" w:rsidP="00DB320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Annual postage (.45</w:t>
            </w:r>
            <w:r w:rsidR="00DB3206" w:rsidRPr="00DB3206">
              <w:rPr>
                <w:rFonts w:ascii="Times New Roman" w:hAnsi="Times New Roman" w:cs="Times New Roman"/>
                <w:sz w:val="20"/>
                <w:szCs w:val="20"/>
              </w:rPr>
              <w:t xml:space="preserve"> x 10 = 4.</w:t>
            </w:r>
            <w:r>
              <w:rPr>
                <w:rFonts w:ascii="Times New Roman" w:hAnsi="Times New Roman" w:cs="Times New Roman"/>
                <w:sz w:val="20"/>
                <w:szCs w:val="20"/>
              </w:rPr>
              <w:t>5</w:t>
            </w:r>
            <w:r w:rsidR="00DB3206" w:rsidRPr="00DB3206">
              <w:rPr>
                <w:rFonts w:ascii="Times New Roman" w:hAnsi="Times New Roman" w:cs="Times New Roman"/>
                <w:sz w:val="20"/>
                <w:szCs w:val="20"/>
              </w:rPr>
              <w:t>0)</w:t>
            </w:r>
          </w:p>
          <w:p w14:paraId="29DFA2BB"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Annual fax ($6 x 5 = $30)</w:t>
            </w:r>
          </w:p>
          <w:p w14:paraId="0372B56E"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Online (0.05 x 85 = 4.25)</w:t>
            </w:r>
          </w:p>
          <w:p w14:paraId="62A6FA1A"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Photocopy (2pp x .05 x 100  = 10)</w:t>
            </w:r>
          </w:p>
        </w:tc>
        <w:tc>
          <w:tcPr>
            <w:tcW w:w="855" w:type="dxa"/>
          </w:tcPr>
          <w:p w14:paraId="3AD599AD"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100</w:t>
            </w:r>
          </w:p>
          <w:p w14:paraId="2F7560B5"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100</w:t>
            </w:r>
          </w:p>
          <w:p w14:paraId="450BD7F2" w14:textId="77777777" w:rsidR="00DB3206" w:rsidRPr="00DB3206" w:rsidRDefault="00DB3206" w:rsidP="00DB3206">
            <w:pPr>
              <w:spacing w:after="0" w:line="240" w:lineRule="auto"/>
              <w:jc w:val="right"/>
              <w:rPr>
                <w:rFonts w:ascii="Times New Roman" w:hAnsi="Times New Roman" w:cs="Times New Roman"/>
                <w:b/>
                <w:sz w:val="20"/>
                <w:szCs w:val="20"/>
              </w:rPr>
            </w:pPr>
          </w:p>
          <w:p w14:paraId="726830BC"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250 hr</w:t>
            </w:r>
          </w:p>
          <w:p w14:paraId="222283A0" w14:textId="77777777" w:rsidR="00DB3206" w:rsidRPr="00DB3206" w:rsidRDefault="00DB3206" w:rsidP="00DB3206">
            <w:pPr>
              <w:spacing w:after="0" w:line="240" w:lineRule="auto"/>
              <w:jc w:val="right"/>
              <w:rPr>
                <w:rFonts w:ascii="Times New Roman" w:hAnsi="Times New Roman" w:cs="Times New Roman"/>
                <w:b/>
                <w:sz w:val="20"/>
                <w:szCs w:val="20"/>
              </w:rPr>
            </w:pPr>
          </w:p>
          <w:p w14:paraId="2120572F"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$6,250</w:t>
            </w:r>
          </w:p>
          <w:p w14:paraId="70BD798B"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$49</w:t>
            </w:r>
          </w:p>
          <w:p w14:paraId="2FECB0AC" w14:textId="77777777" w:rsidR="00DB3206" w:rsidRPr="00DB3206" w:rsidRDefault="00DB3206" w:rsidP="00DB3206">
            <w:pPr>
              <w:spacing w:after="0" w:line="240" w:lineRule="auto"/>
              <w:rPr>
                <w:rFonts w:ascii="Times New Roman" w:hAnsi="Times New Roman" w:cs="Times New Roman"/>
                <w:sz w:val="20"/>
                <w:szCs w:val="20"/>
              </w:rPr>
            </w:pPr>
          </w:p>
        </w:tc>
      </w:tr>
    </w:tbl>
    <w:p w14:paraId="421CEA7C" w14:textId="77777777" w:rsidR="00DB3206" w:rsidRDefault="00DB3206" w:rsidP="00DB3206">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2"/>
        <w:gridCol w:w="821"/>
      </w:tblGrid>
      <w:tr w:rsidR="00DB3206" w:rsidRPr="00DB3206" w14:paraId="3B1F51CB" w14:textId="77777777" w:rsidTr="006021EE">
        <w:trPr>
          <w:jc w:val="center"/>
        </w:trPr>
        <w:tc>
          <w:tcPr>
            <w:tcW w:w="4883" w:type="dxa"/>
            <w:gridSpan w:val="2"/>
          </w:tcPr>
          <w:p w14:paraId="069FCA44" w14:textId="77777777" w:rsidR="00DB3206" w:rsidRPr="00DB3206" w:rsidRDefault="00DB3206" w:rsidP="007D4C6F">
            <w:pPr>
              <w:spacing w:after="0" w:line="240" w:lineRule="auto"/>
              <w:rPr>
                <w:rFonts w:ascii="Times New Roman" w:hAnsi="Times New Roman" w:cs="Times New Roman"/>
                <w:b/>
                <w:sz w:val="20"/>
                <w:szCs w:val="20"/>
              </w:rPr>
            </w:pPr>
            <w:r w:rsidRPr="00DB3206">
              <w:rPr>
                <w:rFonts w:ascii="Times New Roman" w:hAnsi="Times New Roman" w:cs="Times New Roman"/>
                <w:b/>
                <w:sz w:val="20"/>
                <w:szCs w:val="20"/>
              </w:rPr>
              <w:t>Application for Crab IPQ permit, Federal Government</w:t>
            </w:r>
          </w:p>
        </w:tc>
      </w:tr>
      <w:tr w:rsidR="00DB3206" w:rsidRPr="00DB3206" w14:paraId="4641CE61" w14:textId="77777777" w:rsidTr="006021EE">
        <w:trPr>
          <w:jc w:val="center"/>
        </w:trPr>
        <w:tc>
          <w:tcPr>
            <w:tcW w:w="4062" w:type="dxa"/>
          </w:tcPr>
          <w:p w14:paraId="3B91B056" w14:textId="77777777" w:rsidR="00DB3206" w:rsidRPr="00DB3206" w:rsidRDefault="00DB3206" w:rsidP="00DB3206">
            <w:pPr>
              <w:spacing w:after="0" w:line="240" w:lineRule="auto"/>
              <w:rPr>
                <w:rFonts w:ascii="Times New Roman" w:hAnsi="Times New Roman" w:cs="Times New Roman"/>
                <w:b/>
                <w:sz w:val="20"/>
                <w:szCs w:val="20"/>
              </w:rPr>
            </w:pPr>
            <w:r w:rsidRPr="00DB3206">
              <w:rPr>
                <w:rFonts w:ascii="Times New Roman" w:hAnsi="Times New Roman" w:cs="Times New Roman"/>
                <w:b/>
                <w:sz w:val="20"/>
                <w:szCs w:val="20"/>
              </w:rPr>
              <w:t>Number of responses</w:t>
            </w:r>
          </w:p>
          <w:p w14:paraId="5F26BA0B"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Total burden hours</w:t>
            </w:r>
            <w:r w:rsidRPr="00DB3206">
              <w:rPr>
                <w:rFonts w:ascii="Times New Roman" w:hAnsi="Times New Roman" w:cs="Times New Roman"/>
                <w:sz w:val="20"/>
                <w:szCs w:val="20"/>
              </w:rPr>
              <w:t xml:space="preserve"> (25.25)</w:t>
            </w:r>
          </w:p>
          <w:p w14:paraId="6BBC19ED"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Time per response = 15 min. </w:t>
            </w:r>
          </w:p>
          <w:p w14:paraId="2A3B8273"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Total personnel costs</w:t>
            </w:r>
            <w:r w:rsidRPr="00DB3206">
              <w:rPr>
                <w:rFonts w:ascii="Times New Roman" w:hAnsi="Times New Roman" w:cs="Times New Roman"/>
                <w:sz w:val="20"/>
                <w:szCs w:val="20"/>
              </w:rPr>
              <w:t xml:space="preserve">    ($25 x 25)</w:t>
            </w:r>
          </w:p>
          <w:p w14:paraId="48083817" w14:textId="77777777" w:rsidR="00DB3206" w:rsidRPr="00DB3206" w:rsidRDefault="00DB3206" w:rsidP="00DB3206">
            <w:pPr>
              <w:spacing w:after="0" w:line="240" w:lineRule="auto"/>
              <w:rPr>
                <w:rFonts w:ascii="Times New Roman" w:hAnsi="Times New Roman" w:cs="Times New Roman"/>
                <w:b/>
                <w:sz w:val="20"/>
                <w:szCs w:val="20"/>
              </w:rPr>
            </w:pPr>
            <w:r w:rsidRPr="00DB3206">
              <w:rPr>
                <w:rFonts w:ascii="Times New Roman" w:hAnsi="Times New Roman" w:cs="Times New Roman"/>
                <w:b/>
                <w:sz w:val="20"/>
                <w:szCs w:val="20"/>
              </w:rPr>
              <w:t>Total miscellaneous costs</w:t>
            </w:r>
          </w:p>
        </w:tc>
        <w:tc>
          <w:tcPr>
            <w:tcW w:w="821" w:type="dxa"/>
          </w:tcPr>
          <w:p w14:paraId="7E5C9AAD"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100</w:t>
            </w:r>
          </w:p>
          <w:p w14:paraId="41A6D443"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25 hr</w:t>
            </w:r>
          </w:p>
          <w:p w14:paraId="3829DA18" w14:textId="77777777" w:rsidR="00DB3206" w:rsidRPr="00DB3206" w:rsidRDefault="00DB3206" w:rsidP="00DB3206">
            <w:pPr>
              <w:spacing w:after="0" w:line="240" w:lineRule="auto"/>
              <w:jc w:val="right"/>
              <w:rPr>
                <w:rFonts w:ascii="Times New Roman" w:hAnsi="Times New Roman" w:cs="Times New Roman"/>
                <w:b/>
                <w:sz w:val="20"/>
                <w:szCs w:val="20"/>
              </w:rPr>
            </w:pPr>
          </w:p>
          <w:p w14:paraId="38A096B2"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$625</w:t>
            </w:r>
          </w:p>
          <w:p w14:paraId="03C20B8D" w14:textId="77777777" w:rsidR="00DB3206" w:rsidRPr="00DB3206" w:rsidRDefault="00DB3206" w:rsidP="00DB3206">
            <w:pPr>
              <w:spacing w:after="0" w:line="240" w:lineRule="auto"/>
              <w:jc w:val="right"/>
              <w:rPr>
                <w:rFonts w:ascii="Times New Roman" w:hAnsi="Times New Roman" w:cs="Times New Roman"/>
                <w:sz w:val="20"/>
                <w:szCs w:val="20"/>
              </w:rPr>
            </w:pPr>
            <w:r w:rsidRPr="00DB3206">
              <w:rPr>
                <w:rFonts w:ascii="Times New Roman" w:hAnsi="Times New Roman" w:cs="Times New Roman"/>
                <w:b/>
                <w:sz w:val="20"/>
                <w:szCs w:val="20"/>
              </w:rPr>
              <w:t>0</w:t>
            </w:r>
          </w:p>
        </w:tc>
      </w:tr>
    </w:tbl>
    <w:p w14:paraId="659734E1" w14:textId="77777777" w:rsidR="00DB3206" w:rsidRPr="00DB3206" w:rsidRDefault="00DB3206" w:rsidP="00DB3206">
      <w:pPr>
        <w:spacing w:after="0" w:line="240" w:lineRule="auto"/>
        <w:rPr>
          <w:rFonts w:ascii="Times New Roman" w:hAnsi="Times New Roman" w:cs="Times New Roman"/>
          <w:b/>
          <w:sz w:val="20"/>
          <w:szCs w:val="20"/>
        </w:rPr>
      </w:pPr>
    </w:p>
    <w:p w14:paraId="74D48D2D" w14:textId="77777777" w:rsidR="00DB3206" w:rsidRPr="006021EE" w:rsidRDefault="00DB3206" w:rsidP="006021EE">
      <w:pPr>
        <w:spacing w:after="0" w:line="240" w:lineRule="auto"/>
        <w:rPr>
          <w:rFonts w:ascii="Times New Roman" w:hAnsi="Times New Roman" w:cs="Times New Roman"/>
          <w:b/>
          <w:sz w:val="24"/>
          <w:szCs w:val="24"/>
        </w:rPr>
      </w:pPr>
    </w:p>
    <w:p w14:paraId="1938F7B4" w14:textId="77777777" w:rsidR="003E058A" w:rsidRPr="003E058A" w:rsidRDefault="0089551F" w:rsidP="003E058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h</w:t>
      </w:r>
      <w:r w:rsidR="007A7AA1" w:rsidRPr="006021EE">
        <w:rPr>
          <w:rFonts w:ascii="Times New Roman" w:hAnsi="Times New Roman" w:cs="Times New Roman"/>
          <w:b/>
          <w:sz w:val="24"/>
          <w:szCs w:val="24"/>
        </w:rPr>
        <w:t xml:space="preserve">.  </w:t>
      </w:r>
      <w:r w:rsidR="003E058A" w:rsidRPr="003E058A">
        <w:rPr>
          <w:rFonts w:ascii="Times New Roman" w:hAnsi="Times New Roman" w:cs="Times New Roman"/>
          <w:b/>
          <w:sz w:val="24"/>
          <w:szCs w:val="24"/>
        </w:rPr>
        <w:t>Application</w:t>
      </w:r>
      <w:proofErr w:type="gramEnd"/>
      <w:r w:rsidR="003E058A" w:rsidRPr="003E058A">
        <w:rPr>
          <w:rFonts w:ascii="Times New Roman" w:hAnsi="Times New Roman" w:cs="Times New Roman"/>
          <w:b/>
          <w:sz w:val="24"/>
          <w:szCs w:val="24"/>
        </w:rPr>
        <w:t xml:space="preserve"> for an annual crab ha</w:t>
      </w:r>
      <w:r w:rsidR="003E058A">
        <w:rPr>
          <w:rFonts w:ascii="Times New Roman" w:hAnsi="Times New Roman" w:cs="Times New Roman"/>
          <w:b/>
          <w:sz w:val="24"/>
          <w:szCs w:val="24"/>
        </w:rPr>
        <w:t>rvesting cooperative IFQ permit  [</w:t>
      </w:r>
      <w:r w:rsidR="00BC3D39">
        <w:rPr>
          <w:rFonts w:ascii="Times New Roman" w:hAnsi="Times New Roman" w:cs="Times New Roman"/>
          <w:b/>
          <w:sz w:val="24"/>
          <w:szCs w:val="24"/>
        </w:rPr>
        <w:t>REVISED</w:t>
      </w:r>
      <w:r w:rsidR="003E058A">
        <w:rPr>
          <w:rFonts w:ascii="Times New Roman" w:hAnsi="Times New Roman" w:cs="Times New Roman"/>
          <w:b/>
          <w:sz w:val="24"/>
          <w:szCs w:val="24"/>
        </w:rPr>
        <w:t>]</w:t>
      </w:r>
    </w:p>
    <w:p w14:paraId="39836DB6" w14:textId="77777777" w:rsidR="003E058A" w:rsidRPr="003E058A" w:rsidRDefault="003E058A" w:rsidP="003E058A">
      <w:pPr>
        <w:spacing w:after="0" w:line="240" w:lineRule="auto"/>
        <w:rPr>
          <w:rFonts w:ascii="Times New Roman" w:hAnsi="Times New Roman" w:cs="Times New Roman"/>
          <w:sz w:val="24"/>
          <w:szCs w:val="24"/>
        </w:rPr>
      </w:pPr>
    </w:p>
    <w:p w14:paraId="0214B73D" w14:textId="77777777" w:rsidR="00051A55" w:rsidRDefault="003E058A"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NMFS requires a cooperative to form as a legal business entity registered under the laws of one of the 50 states or the District of Columbia.  The cooperative must organize according to the requirements of the 1934 Fisherman's Collective Marketing Act (FCMA) (15 U.S.C. 521).  The intent of the FCMA is to provide fishermen, acting through fishery cooperatives, an opportunity to compete on the same basis as an individual corporation. </w:t>
      </w:r>
      <w:r w:rsidR="00350B69">
        <w:rPr>
          <w:rFonts w:ascii="Times New Roman" w:hAnsi="Times New Roman" w:cs="Times New Roman"/>
          <w:sz w:val="24"/>
          <w:szCs w:val="24"/>
        </w:rPr>
        <w:t xml:space="preserve"> T</w:t>
      </w:r>
      <w:r w:rsidRPr="003E058A">
        <w:rPr>
          <w:rFonts w:ascii="Times New Roman" w:hAnsi="Times New Roman" w:cs="Times New Roman"/>
          <w:sz w:val="24"/>
          <w:szCs w:val="24"/>
        </w:rPr>
        <w:t>here is no waiver of antitrust laws in the Magnuson-Stevens Act</w:t>
      </w:r>
      <w:r w:rsidR="00350B69">
        <w:rPr>
          <w:rFonts w:ascii="Times New Roman" w:hAnsi="Times New Roman" w:cs="Times New Roman"/>
          <w:sz w:val="24"/>
          <w:szCs w:val="24"/>
        </w:rPr>
        <w:t>.  T</w:t>
      </w:r>
      <w:r w:rsidRPr="003E058A">
        <w:rPr>
          <w:rFonts w:ascii="Times New Roman" w:hAnsi="Times New Roman" w:cs="Times New Roman"/>
          <w:sz w:val="24"/>
          <w:szCs w:val="24"/>
        </w:rPr>
        <w:t>he only exemption from antitrust law for fishing cooperatives is provided by the FCMA</w:t>
      </w:r>
      <w:r w:rsidR="00350B69">
        <w:rPr>
          <w:rFonts w:ascii="Times New Roman" w:hAnsi="Times New Roman" w:cs="Times New Roman"/>
          <w:sz w:val="24"/>
          <w:szCs w:val="24"/>
        </w:rPr>
        <w:t>.  C</w:t>
      </w:r>
      <w:r w:rsidRPr="003E058A">
        <w:rPr>
          <w:rFonts w:ascii="Times New Roman" w:hAnsi="Times New Roman" w:cs="Times New Roman"/>
          <w:sz w:val="24"/>
          <w:szCs w:val="24"/>
        </w:rPr>
        <w:t xml:space="preserve">rab-harvesting cooperatives are required to be organized and operate in a manner that is consistent with requirements of the FCMA.  </w:t>
      </w:r>
    </w:p>
    <w:p w14:paraId="6FC643A6" w14:textId="77777777" w:rsidR="00051A55" w:rsidRDefault="00051A55" w:rsidP="003E058A">
      <w:pPr>
        <w:spacing w:after="0" w:line="240" w:lineRule="auto"/>
        <w:rPr>
          <w:rFonts w:ascii="Times New Roman" w:hAnsi="Times New Roman" w:cs="Times New Roman"/>
          <w:sz w:val="24"/>
          <w:szCs w:val="24"/>
        </w:rPr>
      </w:pPr>
    </w:p>
    <w:p w14:paraId="241E22C2" w14:textId="77777777" w:rsidR="00970741" w:rsidRDefault="003E058A" w:rsidP="00970741">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The FCMA allows fishermen to jointly harvest, market, and price their product without being in violation of antitrust laws. Using cooperatives allows harvesting with fewer vessels and allows cost and revenue sharing.  A cooperative negotiates </w:t>
      </w:r>
      <w:r w:rsidR="00AB68BD">
        <w:rPr>
          <w:rFonts w:ascii="Times New Roman" w:hAnsi="Times New Roman" w:cs="Times New Roman"/>
          <w:sz w:val="24"/>
          <w:szCs w:val="24"/>
        </w:rPr>
        <w:t xml:space="preserve">crab </w:t>
      </w:r>
      <w:r w:rsidRPr="003E058A">
        <w:rPr>
          <w:rFonts w:ascii="Times New Roman" w:hAnsi="Times New Roman" w:cs="Times New Roman"/>
          <w:sz w:val="24"/>
          <w:szCs w:val="24"/>
        </w:rPr>
        <w:t>prices</w:t>
      </w:r>
      <w:r w:rsidR="00AB68BD">
        <w:rPr>
          <w:rFonts w:ascii="Times New Roman" w:hAnsi="Times New Roman" w:cs="Times New Roman"/>
          <w:sz w:val="24"/>
          <w:szCs w:val="24"/>
        </w:rPr>
        <w:t xml:space="preserve"> with crab processors</w:t>
      </w:r>
      <w:r w:rsidRPr="003E058A">
        <w:rPr>
          <w:rFonts w:ascii="Times New Roman" w:hAnsi="Times New Roman" w:cs="Times New Roman"/>
          <w:sz w:val="24"/>
          <w:szCs w:val="24"/>
        </w:rPr>
        <w:t xml:space="preserve"> on behalf of its </w:t>
      </w:r>
      <w:r w:rsidR="00AB68BD">
        <w:rPr>
          <w:rFonts w:ascii="Times New Roman" w:hAnsi="Times New Roman" w:cs="Times New Roman"/>
          <w:sz w:val="24"/>
          <w:szCs w:val="24"/>
        </w:rPr>
        <w:t>vessel members</w:t>
      </w:r>
      <w:r w:rsidRPr="003E058A">
        <w:rPr>
          <w:rFonts w:ascii="Times New Roman" w:hAnsi="Times New Roman" w:cs="Times New Roman"/>
          <w:sz w:val="24"/>
          <w:szCs w:val="24"/>
        </w:rPr>
        <w:t>. Crab harvesting cooperatives are free to associate with one or more processors to the extent allowed by antitrust law.</w:t>
      </w:r>
      <w:r w:rsidR="00970741">
        <w:rPr>
          <w:rFonts w:ascii="Times New Roman" w:hAnsi="Times New Roman" w:cs="Times New Roman"/>
          <w:sz w:val="24"/>
          <w:szCs w:val="24"/>
        </w:rPr>
        <w:t xml:space="preserve">  E</w:t>
      </w:r>
      <w:r w:rsidR="00970741" w:rsidRPr="003E058A">
        <w:rPr>
          <w:rFonts w:ascii="Times New Roman" w:hAnsi="Times New Roman" w:cs="Times New Roman"/>
          <w:sz w:val="24"/>
          <w:szCs w:val="24"/>
        </w:rPr>
        <w:t xml:space="preserve">ach cooperative must have four or more distinct QS holders (not affiliated with the other members in that cooperative).  </w:t>
      </w:r>
    </w:p>
    <w:p w14:paraId="2C7D4BEF" w14:textId="77777777" w:rsidR="00B167ED" w:rsidRDefault="00B167ED" w:rsidP="003E058A">
      <w:pPr>
        <w:spacing w:after="0" w:line="240" w:lineRule="auto"/>
        <w:rPr>
          <w:rFonts w:ascii="Times New Roman" w:hAnsi="Times New Roman" w:cs="Times New Roman"/>
          <w:sz w:val="24"/>
          <w:szCs w:val="24"/>
        </w:rPr>
      </w:pPr>
    </w:p>
    <w:p w14:paraId="332822A7" w14:textId="77777777" w:rsidR="003E058A" w:rsidRPr="003E058A" w:rsidRDefault="00970741"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All </w:t>
      </w:r>
      <w:r>
        <w:rPr>
          <w:rFonts w:ascii="Times New Roman" w:hAnsi="Times New Roman" w:cs="Times New Roman"/>
          <w:sz w:val="24"/>
          <w:szCs w:val="24"/>
        </w:rPr>
        <w:t xml:space="preserve">QS </w:t>
      </w:r>
      <w:r w:rsidRPr="003E058A">
        <w:rPr>
          <w:rFonts w:ascii="Times New Roman" w:hAnsi="Times New Roman" w:cs="Times New Roman"/>
          <w:sz w:val="24"/>
          <w:szCs w:val="24"/>
        </w:rPr>
        <w:t>holders in the CR</w:t>
      </w:r>
      <w:r>
        <w:rPr>
          <w:rFonts w:ascii="Times New Roman" w:hAnsi="Times New Roman" w:cs="Times New Roman"/>
          <w:sz w:val="24"/>
          <w:szCs w:val="24"/>
        </w:rPr>
        <w:t xml:space="preserve"> Program</w:t>
      </w:r>
      <w:r w:rsidRPr="003E058A">
        <w:rPr>
          <w:rFonts w:ascii="Times New Roman" w:hAnsi="Times New Roman" w:cs="Times New Roman"/>
          <w:sz w:val="24"/>
          <w:szCs w:val="24"/>
        </w:rPr>
        <w:t xml:space="preserve"> fisheries are eligible for membership in a cooperative</w:t>
      </w:r>
      <w:r>
        <w:rPr>
          <w:rFonts w:ascii="Times New Roman" w:hAnsi="Times New Roman" w:cs="Times New Roman"/>
          <w:sz w:val="24"/>
          <w:szCs w:val="24"/>
        </w:rPr>
        <w:t xml:space="preserve">.  </w:t>
      </w:r>
      <w:r w:rsidRPr="003E058A">
        <w:rPr>
          <w:rFonts w:ascii="Times New Roman" w:hAnsi="Times New Roman" w:cs="Times New Roman"/>
          <w:sz w:val="24"/>
          <w:szCs w:val="24"/>
        </w:rPr>
        <w:t xml:space="preserve">QS </w:t>
      </w:r>
      <w:proofErr w:type="gramStart"/>
      <w:r w:rsidRPr="003E058A">
        <w:rPr>
          <w:rFonts w:ascii="Times New Roman" w:hAnsi="Times New Roman" w:cs="Times New Roman"/>
          <w:sz w:val="24"/>
          <w:szCs w:val="24"/>
        </w:rPr>
        <w:t>holders</w:t>
      </w:r>
      <w:proofErr w:type="gramEnd"/>
      <w:r w:rsidRPr="003E058A">
        <w:rPr>
          <w:rFonts w:ascii="Times New Roman" w:hAnsi="Times New Roman" w:cs="Times New Roman"/>
          <w:sz w:val="24"/>
          <w:szCs w:val="24"/>
        </w:rPr>
        <w:t xml:space="preserve"> can voluntarily form a crab harvesting cooperative for the purpose of applying for and fishing under a crab harvesting cooperative IFQ permit issued by NMFS.  </w:t>
      </w:r>
      <w:r w:rsidR="003E058A" w:rsidRPr="003E058A">
        <w:rPr>
          <w:rFonts w:ascii="Times New Roman" w:hAnsi="Times New Roman" w:cs="Times New Roman"/>
          <w:sz w:val="24"/>
          <w:szCs w:val="24"/>
        </w:rPr>
        <w:t xml:space="preserve">A QS holder may only join one cooperative per crab fishery.  When a QS holder joins a crab-harvesting cooperative at the start of the crab-fishing year, all of his or her IFQ for that fishery is assigned to the crab-harvesting cooperative.  </w:t>
      </w:r>
    </w:p>
    <w:p w14:paraId="25C620A9" w14:textId="77777777" w:rsidR="003E058A" w:rsidRPr="003E058A" w:rsidRDefault="003E058A" w:rsidP="003E058A">
      <w:pPr>
        <w:spacing w:after="0" w:line="240" w:lineRule="auto"/>
        <w:rPr>
          <w:rFonts w:ascii="Times New Roman" w:hAnsi="Times New Roman" w:cs="Times New Roman"/>
          <w:sz w:val="24"/>
          <w:szCs w:val="24"/>
        </w:rPr>
      </w:pPr>
    </w:p>
    <w:p w14:paraId="3CDFAB84" w14:textId="77777777" w:rsidR="003E058A" w:rsidRPr="003E058A" w:rsidRDefault="003E058A"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Crab-harvesting cooperatives do not hold QS; they hold and use only the IFQ assigned to the cooperative by members. </w:t>
      </w:r>
      <w:r w:rsidR="00AE3C58">
        <w:rPr>
          <w:rFonts w:ascii="Times New Roman" w:hAnsi="Times New Roman" w:cs="Times New Roman"/>
          <w:sz w:val="24"/>
          <w:szCs w:val="24"/>
        </w:rPr>
        <w:t xml:space="preserve"> </w:t>
      </w:r>
      <w:r w:rsidRPr="003E058A">
        <w:rPr>
          <w:rFonts w:ascii="Times New Roman" w:hAnsi="Times New Roman" w:cs="Times New Roman"/>
          <w:sz w:val="24"/>
          <w:szCs w:val="24"/>
        </w:rPr>
        <w:t>NMFS issues each cooperative a separate IFQ permit for each type of QS held by its members.</w:t>
      </w:r>
      <w:r w:rsidR="0073551F">
        <w:rPr>
          <w:rFonts w:ascii="Times New Roman" w:hAnsi="Times New Roman" w:cs="Times New Roman"/>
          <w:sz w:val="24"/>
          <w:szCs w:val="24"/>
        </w:rPr>
        <w:t xml:space="preserve">  </w:t>
      </w:r>
      <w:r w:rsidRPr="003E058A">
        <w:rPr>
          <w:rFonts w:ascii="Times New Roman" w:hAnsi="Times New Roman" w:cs="Times New Roman"/>
          <w:sz w:val="24"/>
          <w:szCs w:val="24"/>
        </w:rPr>
        <w:t xml:space="preserve">A cooperative that has cooperative IFQ is not allowed to hold QS </w:t>
      </w:r>
      <w:r w:rsidRPr="003E058A">
        <w:rPr>
          <w:rFonts w:ascii="Times New Roman" w:hAnsi="Times New Roman" w:cs="Times New Roman"/>
          <w:sz w:val="24"/>
          <w:szCs w:val="24"/>
        </w:rPr>
        <w:lastRenderedPageBreak/>
        <w:t>directly</w:t>
      </w:r>
      <w:r w:rsidR="00AE3C58">
        <w:rPr>
          <w:rFonts w:ascii="Times New Roman" w:hAnsi="Times New Roman" w:cs="Times New Roman"/>
          <w:sz w:val="24"/>
          <w:szCs w:val="24"/>
        </w:rPr>
        <w:t xml:space="preserve"> because it </w:t>
      </w:r>
      <w:r w:rsidRPr="003E058A">
        <w:rPr>
          <w:rFonts w:ascii="Times New Roman" w:hAnsi="Times New Roman" w:cs="Times New Roman"/>
          <w:sz w:val="24"/>
          <w:szCs w:val="24"/>
        </w:rPr>
        <w:t>is necessary to maintain the regulatory distinctions between individually-held IFQ and cooperative IFQ.</w:t>
      </w:r>
    </w:p>
    <w:p w14:paraId="6BC3C2AA" w14:textId="77777777" w:rsidR="003E058A" w:rsidRPr="003E058A" w:rsidRDefault="003E058A" w:rsidP="003E058A">
      <w:pPr>
        <w:spacing w:after="0" w:line="240" w:lineRule="auto"/>
        <w:rPr>
          <w:rFonts w:ascii="Times New Roman" w:hAnsi="Times New Roman" w:cs="Times New Roman"/>
          <w:sz w:val="24"/>
          <w:szCs w:val="24"/>
        </w:rPr>
      </w:pPr>
    </w:p>
    <w:p w14:paraId="500FDA2F" w14:textId="77777777" w:rsidR="003E058A" w:rsidRPr="003E058A" w:rsidRDefault="003E058A"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Because cooperatives are required to apply annually for each year’s cooperative IFQ permit, any changes in cooperative membership that occur between fishing seasons </w:t>
      </w:r>
      <w:r w:rsidR="00E418A8">
        <w:rPr>
          <w:rFonts w:ascii="Times New Roman" w:hAnsi="Times New Roman" w:cs="Times New Roman"/>
          <w:sz w:val="24"/>
          <w:szCs w:val="24"/>
        </w:rPr>
        <w:t xml:space="preserve">must be submitted to NMFS on the </w:t>
      </w:r>
      <w:r w:rsidRPr="003E058A">
        <w:rPr>
          <w:rFonts w:ascii="Times New Roman" w:hAnsi="Times New Roman" w:cs="Times New Roman"/>
          <w:sz w:val="24"/>
          <w:szCs w:val="24"/>
        </w:rPr>
        <w:t>following year’s cooperative IFQ permit application.  If the change to cooperative membership is approved, NMFS issues an amended IFQ permit ap</w:t>
      </w:r>
      <w:r w:rsidR="00E418A8">
        <w:rPr>
          <w:rFonts w:ascii="Times New Roman" w:hAnsi="Times New Roman" w:cs="Times New Roman"/>
          <w:sz w:val="24"/>
          <w:szCs w:val="24"/>
        </w:rPr>
        <w:t>plication to the cooperative</w:t>
      </w:r>
      <w:r w:rsidRPr="003E058A">
        <w:rPr>
          <w:rFonts w:ascii="Times New Roman" w:hAnsi="Times New Roman" w:cs="Times New Roman"/>
          <w:sz w:val="24"/>
          <w:szCs w:val="24"/>
        </w:rPr>
        <w:t xml:space="preserve">.  </w:t>
      </w:r>
      <w:r w:rsidR="005B09A3">
        <w:rPr>
          <w:rFonts w:ascii="Times New Roman" w:hAnsi="Times New Roman" w:cs="Times New Roman"/>
          <w:sz w:val="24"/>
          <w:szCs w:val="24"/>
        </w:rPr>
        <w:t xml:space="preserve">In addition, an application must be submitted to NMFS </w:t>
      </w:r>
      <w:r w:rsidRPr="003E058A">
        <w:rPr>
          <w:rFonts w:ascii="Times New Roman" w:hAnsi="Times New Roman" w:cs="Times New Roman"/>
          <w:sz w:val="24"/>
          <w:szCs w:val="24"/>
        </w:rPr>
        <w:t>in the event that a member dies (in the case of an individual), or dissolves (in the case of a business entity).</w:t>
      </w:r>
    </w:p>
    <w:p w14:paraId="0B32229B" w14:textId="77777777" w:rsidR="003E058A" w:rsidRPr="003E058A" w:rsidRDefault="003E058A" w:rsidP="003E058A">
      <w:pPr>
        <w:spacing w:after="0" w:line="240" w:lineRule="auto"/>
        <w:rPr>
          <w:rFonts w:ascii="Times New Roman" w:hAnsi="Times New Roman" w:cs="Times New Roman"/>
          <w:sz w:val="24"/>
          <w:szCs w:val="24"/>
        </w:rPr>
      </w:pPr>
    </w:p>
    <w:p w14:paraId="1D664C82" w14:textId="77777777" w:rsidR="003E058A" w:rsidRPr="003E058A" w:rsidRDefault="003E058A"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Each crab-harvesting cooperative must appoint a designated representative to act on the cooperative’s behalf and </w:t>
      </w:r>
      <w:r w:rsidR="00AE3C58">
        <w:rPr>
          <w:rFonts w:ascii="Times New Roman" w:hAnsi="Times New Roman" w:cs="Times New Roman"/>
          <w:sz w:val="24"/>
          <w:szCs w:val="24"/>
        </w:rPr>
        <w:t xml:space="preserve">to </w:t>
      </w:r>
      <w:r w:rsidRPr="003E058A">
        <w:rPr>
          <w:rFonts w:ascii="Times New Roman" w:hAnsi="Times New Roman" w:cs="Times New Roman"/>
          <w:sz w:val="24"/>
          <w:szCs w:val="24"/>
        </w:rPr>
        <w:t xml:space="preserve">serve as contact point for questions regarding the </w:t>
      </w:r>
      <w:r w:rsidR="00AE3C58">
        <w:rPr>
          <w:rFonts w:ascii="Times New Roman" w:hAnsi="Times New Roman" w:cs="Times New Roman"/>
          <w:sz w:val="24"/>
          <w:szCs w:val="24"/>
        </w:rPr>
        <w:t xml:space="preserve">cooperative </w:t>
      </w:r>
      <w:r w:rsidRPr="003E058A">
        <w:rPr>
          <w:rFonts w:ascii="Times New Roman" w:hAnsi="Times New Roman" w:cs="Times New Roman"/>
          <w:sz w:val="24"/>
          <w:szCs w:val="24"/>
        </w:rPr>
        <w:t>operation.  The designated representative may be a member of the cooperative or some other individual authorized by the cooperative to act on its behalf.</w:t>
      </w:r>
    </w:p>
    <w:p w14:paraId="7891D38A" w14:textId="77777777" w:rsidR="003E058A" w:rsidRPr="003E058A" w:rsidRDefault="003E058A" w:rsidP="003E058A">
      <w:pPr>
        <w:spacing w:after="0" w:line="240" w:lineRule="auto"/>
        <w:rPr>
          <w:rFonts w:ascii="Times New Roman" w:hAnsi="Times New Roman" w:cs="Times New Roman"/>
          <w:sz w:val="24"/>
          <w:szCs w:val="24"/>
        </w:rPr>
      </w:pPr>
    </w:p>
    <w:p w14:paraId="0D6D5DCE" w14:textId="77777777" w:rsidR="003E058A" w:rsidRPr="003E058A" w:rsidRDefault="003E058A"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Crab-harvesting cooperatives must annually apply by August 1 to NMFS to receive a crab harvesting cooperative IFQ permit.  </w:t>
      </w:r>
      <w:r w:rsidR="005B09A3">
        <w:rPr>
          <w:rFonts w:ascii="Times New Roman" w:hAnsi="Times New Roman" w:cs="Times New Roman"/>
          <w:sz w:val="24"/>
          <w:szCs w:val="24"/>
        </w:rPr>
        <w:t xml:space="preserve">All of </w:t>
      </w:r>
      <w:r w:rsidRPr="003E058A">
        <w:rPr>
          <w:rFonts w:ascii="Times New Roman" w:hAnsi="Times New Roman" w:cs="Times New Roman"/>
          <w:sz w:val="24"/>
          <w:szCs w:val="24"/>
        </w:rPr>
        <w:t xml:space="preserve">the signed annual applications for crab IFQ/IPQ permit forms of all the members of </w:t>
      </w:r>
      <w:r w:rsidR="005B09A3">
        <w:rPr>
          <w:rFonts w:ascii="Times New Roman" w:hAnsi="Times New Roman" w:cs="Times New Roman"/>
          <w:sz w:val="24"/>
          <w:szCs w:val="24"/>
        </w:rPr>
        <w:t>the crab-harvesting cooperative must be attached to the application.</w:t>
      </w:r>
    </w:p>
    <w:p w14:paraId="37B4674D" w14:textId="77777777" w:rsidR="003E058A" w:rsidRPr="003E058A" w:rsidRDefault="003E058A" w:rsidP="003E058A">
      <w:pPr>
        <w:spacing w:after="0" w:line="240" w:lineRule="auto"/>
        <w:rPr>
          <w:rFonts w:ascii="Times New Roman" w:hAnsi="Times New Roman" w:cs="Times New Roman"/>
          <w:sz w:val="24"/>
          <w:szCs w:val="24"/>
        </w:rPr>
      </w:pPr>
    </w:p>
    <w:p w14:paraId="1EEBC90B" w14:textId="77777777" w:rsidR="003E058A" w:rsidRPr="00FF5F76" w:rsidRDefault="003E058A" w:rsidP="003E058A">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Application for annual crab harvesting cooperative IFQ permit</w:t>
      </w:r>
    </w:p>
    <w:p w14:paraId="568C7D31"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FF5F76">
        <w:rPr>
          <w:rFonts w:ascii="Times New Roman" w:hAnsi="Times New Roman" w:cs="Times New Roman"/>
          <w:sz w:val="20"/>
          <w:szCs w:val="20"/>
          <w:u w:val="single"/>
        </w:rPr>
        <w:t xml:space="preserve">Block </w:t>
      </w:r>
      <w:proofErr w:type="gramStart"/>
      <w:r w:rsidRPr="00FF5F76">
        <w:rPr>
          <w:rFonts w:ascii="Times New Roman" w:hAnsi="Times New Roman" w:cs="Times New Roman"/>
          <w:sz w:val="20"/>
          <w:szCs w:val="20"/>
          <w:u w:val="single"/>
        </w:rPr>
        <w:t>A</w:t>
      </w:r>
      <w:proofErr w:type="gramEnd"/>
      <w:r w:rsidRPr="00FF5F76">
        <w:rPr>
          <w:rFonts w:ascii="Times New Roman" w:hAnsi="Times New Roman" w:cs="Times New Roman"/>
          <w:sz w:val="20"/>
          <w:szCs w:val="20"/>
          <w:u w:val="single"/>
        </w:rPr>
        <w:t xml:space="preserve"> – Identification of Cooperative</w:t>
      </w:r>
    </w:p>
    <w:p w14:paraId="66ABA49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Name of cooperative</w:t>
      </w:r>
    </w:p>
    <w:p w14:paraId="61D6A60C"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Date of incorporation</w:t>
      </w:r>
    </w:p>
    <w:p w14:paraId="02AD0F1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 xml:space="preserve">Permanent business address </w:t>
      </w:r>
    </w:p>
    <w:p w14:paraId="44290BC5"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Permanent business address of designated representative, if different</w:t>
      </w:r>
    </w:p>
    <w:p w14:paraId="75B56EA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Type of business entity under which the cooperative is organized</w:t>
      </w:r>
    </w:p>
    <w:p w14:paraId="4C636864"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State in which the cooperative is legally registered as a business entity</w:t>
      </w:r>
    </w:p>
    <w:p w14:paraId="1CA8AF1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Business telephone number, business fax number, and business e-mail address (if available)</w:t>
      </w:r>
    </w:p>
    <w:p w14:paraId="0E524C12"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 xml:space="preserve">Name and signature of the </w:t>
      </w:r>
      <w:proofErr w:type="gramStart"/>
      <w:r w:rsidRPr="00FF5F76">
        <w:rPr>
          <w:rFonts w:ascii="Times New Roman" w:hAnsi="Times New Roman" w:cs="Times New Roman"/>
          <w:sz w:val="20"/>
          <w:szCs w:val="20"/>
        </w:rPr>
        <w:t>cooperative's</w:t>
      </w:r>
      <w:proofErr w:type="gramEnd"/>
      <w:r w:rsidRPr="00FF5F76">
        <w:rPr>
          <w:rFonts w:ascii="Times New Roman" w:hAnsi="Times New Roman" w:cs="Times New Roman"/>
          <w:sz w:val="20"/>
          <w:szCs w:val="20"/>
        </w:rPr>
        <w:t xml:space="preserve"> designated representative</w:t>
      </w:r>
      <w:r w:rsidRPr="00FF5F76">
        <w:rPr>
          <w:rFonts w:ascii="Times New Roman" w:hAnsi="Times New Roman" w:cs="Times New Roman"/>
          <w:sz w:val="20"/>
          <w:szCs w:val="20"/>
        </w:rPr>
        <w:tab/>
      </w:r>
    </w:p>
    <w:p w14:paraId="063CF6EE"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Date signed.</w:t>
      </w:r>
    </w:p>
    <w:p w14:paraId="6BD9B843"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FF5F76">
        <w:rPr>
          <w:rFonts w:ascii="Times New Roman" w:hAnsi="Times New Roman" w:cs="Times New Roman"/>
          <w:sz w:val="20"/>
          <w:szCs w:val="20"/>
          <w:u w:val="single"/>
        </w:rPr>
        <w:t>Block B – Members of the cooperative</w:t>
      </w:r>
    </w:p>
    <w:p w14:paraId="1A7EDE33" w14:textId="77777777" w:rsidR="00606847" w:rsidRPr="00350B69" w:rsidRDefault="003E058A" w:rsidP="00350B69">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Name and NM</w:t>
      </w:r>
      <w:r w:rsidR="00350B69">
        <w:rPr>
          <w:rFonts w:ascii="Times New Roman" w:hAnsi="Times New Roman" w:cs="Times New Roman"/>
          <w:sz w:val="20"/>
          <w:szCs w:val="20"/>
        </w:rPr>
        <w:t>FS Person ID for each QS holder</w:t>
      </w:r>
    </w:p>
    <w:p w14:paraId="101F07BF"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Attachments</w:t>
      </w:r>
    </w:p>
    <w:p w14:paraId="1178ED3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 xml:space="preserve"> IFQ application from every member of the Cooperative</w:t>
      </w:r>
    </w:p>
    <w:p w14:paraId="67317E71"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Cooperative’s business license</w:t>
      </w:r>
    </w:p>
    <w:p w14:paraId="70CCB3F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Cooperative’s Articles of Incorporation or Partnership Agreement</w:t>
      </w:r>
    </w:p>
    <w:p w14:paraId="7821727B"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Cooperative agreement, if different from Articles of Incorporation or Partnership Agreement</w:t>
      </w:r>
    </w:p>
    <w:p w14:paraId="3631D1D8" w14:textId="77777777" w:rsidR="003E058A" w:rsidRPr="003E058A" w:rsidRDefault="003E058A" w:rsidP="003E058A">
      <w:pPr>
        <w:tabs>
          <w:tab w:val="left" w:pos="360"/>
          <w:tab w:val="left" w:pos="720"/>
          <w:tab w:val="left" w:pos="1080"/>
          <w:tab w:val="left" w:pos="1440"/>
        </w:tabs>
        <w:spacing w:after="0" w:line="240" w:lineRule="auto"/>
        <w:rPr>
          <w:rFonts w:ascii="Times New Roman" w:hAnsi="Times New Roman" w:cs="Times New Roman"/>
          <w:sz w:val="24"/>
          <w:szCs w:val="24"/>
        </w:rPr>
      </w:pPr>
      <w:r w:rsidRPr="003E058A">
        <w:rPr>
          <w:rFonts w:ascii="Times New Roman" w:hAnsi="Times New Roman" w:cs="Times New Roman"/>
          <w:sz w:val="24"/>
          <w:szCs w:val="24"/>
        </w:rPr>
        <w:tab/>
      </w:r>
    </w:p>
    <w:p w14:paraId="304C1A5F" w14:textId="77777777" w:rsidR="003D055D" w:rsidRDefault="003D055D" w:rsidP="0089551F">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3D055D">
        <w:rPr>
          <w:rFonts w:ascii="Times New Roman" w:hAnsi="Times New Roman" w:cs="Times New Roman"/>
          <w:sz w:val="24"/>
          <w:szCs w:val="24"/>
        </w:rPr>
        <w:t xml:space="preserve">IFQ cooperative permits have declined in recent years.  </w:t>
      </w:r>
      <w:proofErr w:type="gramStart"/>
      <w:r w:rsidR="003E058A" w:rsidRPr="003E058A">
        <w:rPr>
          <w:rFonts w:ascii="Times New Roman" w:hAnsi="Times New Roman" w:cs="Times New Roman"/>
          <w:sz w:val="24"/>
          <w:szCs w:val="24"/>
        </w:rPr>
        <w:t>In 2005/06, 15 Coop IFQ permits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E058A" w:rsidRPr="003E058A">
        <w:rPr>
          <w:rFonts w:ascii="Times New Roman" w:hAnsi="Times New Roman" w:cs="Times New Roman"/>
          <w:sz w:val="24"/>
          <w:szCs w:val="24"/>
        </w:rPr>
        <w:t>In 2006/07, 20 Coop IFQ permits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E058A" w:rsidRPr="003E058A">
        <w:rPr>
          <w:rFonts w:ascii="Times New Roman" w:hAnsi="Times New Roman" w:cs="Times New Roman"/>
          <w:sz w:val="24"/>
          <w:szCs w:val="24"/>
        </w:rPr>
        <w:t>In 2007/08, 19 Coop IFQ permits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E058A" w:rsidRPr="003E058A">
        <w:rPr>
          <w:rFonts w:ascii="Times New Roman" w:hAnsi="Times New Roman" w:cs="Times New Roman"/>
          <w:sz w:val="24"/>
          <w:szCs w:val="24"/>
        </w:rPr>
        <w:t>In 2008/09, 19 Coop IFQ permits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E058A" w:rsidRPr="003E058A">
        <w:rPr>
          <w:rFonts w:ascii="Times New Roman" w:hAnsi="Times New Roman" w:cs="Times New Roman"/>
          <w:sz w:val="24"/>
          <w:szCs w:val="24"/>
        </w:rPr>
        <w:t>In 2009/10, 11 Coop IFQ permits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E058A" w:rsidRPr="003E058A">
        <w:rPr>
          <w:rFonts w:ascii="Times New Roman" w:hAnsi="Times New Roman" w:cs="Times New Roman"/>
          <w:sz w:val="24"/>
          <w:szCs w:val="24"/>
        </w:rPr>
        <w:t>In 2010/11, 9 Coop IFQ permits</w:t>
      </w:r>
      <w:r w:rsidR="00034DD7">
        <w:rPr>
          <w:rFonts w:ascii="Times New Roman" w:hAnsi="Times New Roman" w:cs="Times New Roman"/>
          <w:sz w:val="24"/>
          <w:szCs w:val="24"/>
        </w:rPr>
        <w:t>.</w:t>
      </w:r>
      <w:proofErr w:type="gramEnd"/>
      <w:r w:rsidR="00034DD7">
        <w:rPr>
          <w:rFonts w:ascii="Times New Roman" w:hAnsi="Times New Roman" w:cs="Times New Roman"/>
          <w:sz w:val="24"/>
          <w:szCs w:val="24"/>
        </w:rPr>
        <w:t xml:space="preserve">  </w:t>
      </w:r>
      <w:r w:rsidR="003E058A" w:rsidRPr="003E058A">
        <w:rPr>
          <w:rFonts w:ascii="Times New Roman" w:hAnsi="Times New Roman" w:cs="Times New Roman"/>
          <w:sz w:val="24"/>
          <w:szCs w:val="24"/>
        </w:rPr>
        <w:t>The average number 1</w:t>
      </w:r>
      <w:r w:rsidR="00C52F24">
        <w:rPr>
          <w:rFonts w:ascii="Times New Roman" w:hAnsi="Times New Roman" w:cs="Times New Roman"/>
          <w:sz w:val="24"/>
          <w:szCs w:val="24"/>
        </w:rPr>
        <w:t>6</w:t>
      </w:r>
      <w:r w:rsidR="003E058A" w:rsidRPr="003E058A">
        <w:rPr>
          <w:rFonts w:ascii="Times New Roman" w:hAnsi="Times New Roman" w:cs="Times New Roman"/>
          <w:sz w:val="24"/>
          <w:szCs w:val="24"/>
        </w:rPr>
        <w:t xml:space="preserve"> is used in this analysis.</w:t>
      </w:r>
    </w:p>
    <w:p w14:paraId="5DD6D0EF" w14:textId="78BCCDCA" w:rsidR="009419B2" w:rsidRDefault="009419B2">
      <w:pPr>
        <w:rPr>
          <w:rFonts w:ascii="Times New Roman" w:hAnsi="Times New Roman" w:cs="Times New Roman"/>
          <w:sz w:val="24"/>
          <w:szCs w:val="24"/>
        </w:rPr>
      </w:pPr>
      <w:r>
        <w:rPr>
          <w:rFonts w:ascii="Times New Roman" w:hAnsi="Times New Roman" w:cs="Times New Roman"/>
          <w:sz w:val="24"/>
          <w:szCs w:val="24"/>
        </w:rPr>
        <w:br w:type="page"/>
      </w:r>
    </w:p>
    <w:p w14:paraId="7E2FAB1A" w14:textId="77777777" w:rsidR="00B167ED" w:rsidRDefault="00B167ED">
      <w:pPr>
        <w:rPr>
          <w:rFonts w:ascii="Times New Roman" w:hAnsi="Times New Roman" w:cs="Times New Roman"/>
          <w:sz w:val="24"/>
          <w:szCs w:val="24"/>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990"/>
      </w:tblGrid>
      <w:tr w:rsidR="003E058A" w:rsidRPr="00FF5F76" w14:paraId="5766F09D" w14:textId="77777777" w:rsidTr="003E058A">
        <w:trPr>
          <w:jc w:val="center"/>
        </w:trPr>
        <w:tc>
          <w:tcPr>
            <w:tcW w:w="5063" w:type="dxa"/>
            <w:gridSpan w:val="2"/>
          </w:tcPr>
          <w:p w14:paraId="75F1C6DD" w14:textId="77777777" w:rsidR="003E058A" w:rsidRPr="00FF5F76" w:rsidRDefault="003E058A" w:rsidP="0089551F">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Application for Crab Harvesting Cooperative IFQ Permit, Respondent</w:t>
            </w:r>
          </w:p>
        </w:tc>
      </w:tr>
      <w:tr w:rsidR="003E058A" w:rsidRPr="00FF5F76" w14:paraId="566A1521" w14:textId="77777777" w:rsidTr="003E058A">
        <w:trPr>
          <w:jc w:val="center"/>
        </w:trPr>
        <w:tc>
          <w:tcPr>
            <w:tcW w:w="4073" w:type="dxa"/>
          </w:tcPr>
          <w:p w14:paraId="23299945" w14:textId="77777777" w:rsidR="003E058A" w:rsidRPr="00FF5F76" w:rsidRDefault="003E058A" w:rsidP="00FF5F76">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Total annual respondents</w:t>
            </w:r>
          </w:p>
          <w:p w14:paraId="0DE9A491"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 xml:space="preserve">Total annual responses </w:t>
            </w:r>
          </w:p>
          <w:p w14:paraId="575B0081"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sz w:val="20"/>
                <w:szCs w:val="20"/>
              </w:rPr>
              <w:t xml:space="preserve">   Frequency of response = 1</w:t>
            </w:r>
            <w:r w:rsidRPr="00FF5F76">
              <w:rPr>
                <w:rFonts w:ascii="Times New Roman" w:hAnsi="Times New Roman" w:cs="Times New Roman"/>
                <w:b/>
                <w:sz w:val="20"/>
                <w:szCs w:val="20"/>
              </w:rPr>
              <w:t xml:space="preserve"> </w:t>
            </w:r>
          </w:p>
          <w:p w14:paraId="592F26AF"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 xml:space="preserve">Total burden hours </w:t>
            </w:r>
          </w:p>
          <w:p w14:paraId="00EBEEE8"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sz w:val="20"/>
                <w:szCs w:val="20"/>
              </w:rPr>
              <w:t xml:space="preserve">   Time per response = 2.5 hr</w:t>
            </w:r>
          </w:p>
          <w:p w14:paraId="7638D9E6"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Total personnel costs</w:t>
            </w:r>
            <w:r w:rsidRPr="00FF5F76">
              <w:rPr>
                <w:rFonts w:ascii="Times New Roman" w:hAnsi="Times New Roman" w:cs="Times New Roman"/>
                <w:sz w:val="20"/>
                <w:szCs w:val="20"/>
              </w:rPr>
              <w:t xml:space="preserve"> ($25 x 40)</w:t>
            </w:r>
          </w:p>
          <w:p w14:paraId="7E0C3F6B" w14:textId="091BDAD5"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 xml:space="preserve">Total miscellaneous cost </w:t>
            </w:r>
            <w:r w:rsidRPr="00FF5F76">
              <w:rPr>
                <w:rFonts w:ascii="Times New Roman" w:hAnsi="Times New Roman" w:cs="Times New Roman"/>
                <w:sz w:val="20"/>
                <w:szCs w:val="20"/>
              </w:rPr>
              <w:t>(53.</w:t>
            </w:r>
            <w:r w:rsidR="00231719">
              <w:rPr>
                <w:rFonts w:ascii="Times New Roman" w:hAnsi="Times New Roman" w:cs="Times New Roman"/>
                <w:sz w:val="20"/>
                <w:szCs w:val="20"/>
              </w:rPr>
              <w:t>24</w:t>
            </w:r>
            <w:r w:rsidRPr="00FF5F76">
              <w:rPr>
                <w:rFonts w:ascii="Times New Roman" w:hAnsi="Times New Roman" w:cs="Times New Roman"/>
                <w:sz w:val="20"/>
                <w:szCs w:val="20"/>
              </w:rPr>
              <w:t>)</w:t>
            </w:r>
          </w:p>
          <w:p w14:paraId="36E9E2A2" w14:textId="73D48107" w:rsidR="003E058A" w:rsidRPr="00FF5F76" w:rsidRDefault="00231719" w:rsidP="00FF5F7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Annual postage (.45</w:t>
            </w:r>
            <w:r w:rsidR="003E058A" w:rsidRPr="00FF5F76">
              <w:rPr>
                <w:rFonts w:ascii="Times New Roman" w:hAnsi="Times New Roman" w:cs="Times New Roman"/>
                <w:sz w:val="20"/>
                <w:szCs w:val="20"/>
              </w:rPr>
              <w:t xml:space="preserve"> x 12 = 3.</w:t>
            </w:r>
            <w:r>
              <w:rPr>
                <w:rFonts w:ascii="Times New Roman" w:hAnsi="Times New Roman" w:cs="Times New Roman"/>
                <w:sz w:val="20"/>
                <w:szCs w:val="20"/>
              </w:rPr>
              <w:t>64</w:t>
            </w:r>
            <w:r w:rsidR="003E058A" w:rsidRPr="00FF5F76">
              <w:rPr>
                <w:rFonts w:ascii="Times New Roman" w:hAnsi="Times New Roman" w:cs="Times New Roman"/>
                <w:sz w:val="20"/>
                <w:szCs w:val="20"/>
              </w:rPr>
              <w:t>)</w:t>
            </w:r>
          </w:p>
          <w:p w14:paraId="45A836F2"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sz w:val="20"/>
                <w:szCs w:val="20"/>
              </w:rPr>
              <w:t xml:space="preserve">   Annual photocopy (2pp x .05 x 16 = 1.60)</w:t>
            </w:r>
          </w:p>
          <w:p w14:paraId="6150B070"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sz w:val="20"/>
                <w:szCs w:val="20"/>
              </w:rPr>
              <w:t xml:space="preserve">   Annual fax ($6 x 4 = $48)</w:t>
            </w:r>
          </w:p>
        </w:tc>
        <w:tc>
          <w:tcPr>
            <w:tcW w:w="990" w:type="dxa"/>
          </w:tcPr>
          <w:p w14:paraId="6F8DA050"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1</w:t>
            </w:r>
            <w:r w:rsidR="00876570">
              <w:rPr>
                <w:rFonts w:ascii="Times New Roman" w:hAnsi="Times New Roman" w:cs="Times New Roman"/>
                <w:b/>
                <w:sz w:val="20"/>
                <w:szCs w:val="20"/>
              </w:rPr>
              <w:t>6</w:t>
            </w:r>
          </w:p>
          <w:p w14:paraId="274BFEEC"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1</w:t>
            </w:r>
            <w:r w:rsidR="00876570">
              <w:rPr>
                <w:rFonts w:ascii="Times New Roman" w:hAnsi="Times New Roman" w:cs="Times New Roman"/>
                <w:b/>
                <w:sz w:val="20"/>
                <w:szCs w:val="20"/>
              </w:rPr>
              <w:t>6</w:t>
            </w:r>
          </w:p>
          <w:p w14:paraId="297F5FC1" w14:textId="77777777" w:rsidR="003E058A" w:rsidRPr="00FF5F76" w:rsidRDefault="003E058A" w:rsidP="00FF5F76">
            <w:pPr>
              <w:spacing w:after="0" w:line="240" w:lineRule="auto"/>
              <w:jc w:val="right"/>
              <w:rPr>
                <w:rFonts w:ascii="Times New Roman" w:hAnsi="Times New Roman" w:cs="Times New Roman"/>
                <w:b/>
                <w:sz w:val="20"/>
                <w:szCs w:val="20"/>
              </w:rPr>
            </w:pPr>
          </w:p>
          <w:p w14:paraId="1689358C"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40</w:t>
            </w:r>
          </w:p>
          <w:p w14:paraId="28D80BCF" w14:textId="77777777" w:rsidR="003E058A" w:rsidRPr="00FF5F76" w:rsidRDefault="003E058A" w:rsidP="00FF5F76">
            <w:pPr>
              <w:spacing w:after="0" w:line="240" w:lineRule="auto"/>
              <w:jc w:val="right"/>
              <w:rPr>
                <w:rFonts w:ascii="Times New Roman" w:hAnsi="Times New Roman" w:cs="Times New Roman"/>
                <w:b/>
                <w:sz w:val="20"/>
                <w:szCs w:val="20"/>
              </w:rPr>
            </w:pPr>
          </w:p>
          <w:p w14:paraId="0349D6C6"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$1,000</w:t>
            </w:r>
          </w:p>
          <w:p w14:paraId="42C123D9" w14:textId="77777777" w:rsidR="003E058A" w:rsidRPr="00FF5F76" w:rsidRDefault="003E058A" w:rsidP="00FF5F76">
            <w:pPr>
              <w:spacing w:after="0" w:line="240" w:lineRule="auto"/>
              <w:jc w:val="right"/>
              <w:rPr>
                <w:rFonts w:ascii="Times New Roman" w:hAnsi="Times New Roman" w:cs="Times New Roman"/>
                <w:sz w:val="20"/>
                <w:szCs w:val="20"/>
              </w:rPr>
            </w:pPr>
            <w:r w:rsidRPr="00FF5F76">
              <w:rPr>
                <w:rFonts w:ascii="Times New Roman" w:hAnsi="Times New Roman" w:cs="Times New Roman"/>
                <w:b/>
                <w:sz w:val="20"/>
                <w:szCs w:val="20"/>
              </w:rPr>
              <w:t>$53</w:t>
            </w:r>
          </w:p>
          <w:p w14:paraId="06892556" w14:textId="77777777" w:rsidR="003E058A" w:rsidRPr="00FF5F76" w:rsidRDefault="003E058A" w:rsidP="00FF5F76">
            <w:pPr>
              <w:spacing w:after="0" w:line="240" w:lineRule="auto"/>
              <w:rPr>
                <w:rFonts w:ascii="Times New Roman" w:hAnsi="Times New Roman" w:cs="Times New Roman"/>
                <w:sz w:val="20"/>
                <w:szCs w:val="20"/>
              </w:rPr>
            </w:pPr>
          </w:p>
        </w:tc>
      </w:tr>
    </w:tbl>
    <w:p w14:paraId="3EB9785E" w14:textId="23B6D8B8" w:rsidR="00B167ED" w:rsidRDefault="00B167ED" w:rsidP="00FF5F7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968"/>
      </w:tblGrid>
      <w:tr w:rsidR="003E058A" w:rsidRPr="00FF5F76" w14:paraId="274B367E" w14:textId="77777777" w:rsidTr="003E058A">
        <w:trPr>
          <w:jc w:val="center"/>
        </w:trPr>
        <w:tc>
          <w:tcPr>
            <w:tcW w:w="5063" w:type="dxa"/>
            <w:gridSpan w:val="2"/>
          </w:tcPr>
          <w:p w14:paraId="6C4B7EC5" w14:textId="77777777" w:rsidR="003E058A" w:rsidRPr="00FF5F76" w:rsidRDefault="003E058A" w:rsidP="00FF5F76">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Application for Annual Crab Harvesting Cooperative IFQ Permit, Federal Government</w:t>
            </w:r>
          </w:p>
        </w:tc>
      </w:tr>
      <w:tr w:rsidR="003E058A" w:rsidRPr="00FF5F76" w14:paraId="144CE586" w14:textId="77777777" w:rsidTr="003E058A">
        <w:trPr>
          <w:jc w:val="center"/>
        </w:trPr>
        <w:tc>
          <w:tcPr>
            <w:tcW w:w="4095" w:type="dxa"/>
          </w:tcPr>
          <w:p w14:paraId="0B763B0C" w14:textId="77777777" w:rsidR="003E058A" w:rsidRPr="00FF5F76" w:rsidRDefault="003E058A" w:rsidP="00FF5F76">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Total annual responses</w:t>
            </w:r>
          </w:p>
          <w:p w14:paraId="51C3E279"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 xml:space="preserve">Total burden hours </w:t>
            </w:r>
          </w:p>
          <w:p w14:paraId="62D40EC0"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sz w:val="20"/>
                <w:szCs w:val="20"/>
              </w:rPr>
              <w:t xml:space="preserve">   Time per response = 1 hr</w:t>
            </w:r>
          </w:p>
          <w:p w14:paraId="7C46D0EF"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Total personnel costs</w:t>
            </w:r>
            <w:r w:rsidRPr="00FF5F76">
              <w:rPr>
                <w:rFonts w:ascii="Times New Roman" w:hAnsi="Times New Roman" w:cs="Times New Roman"/>
                <w:sz w:val="20"/>
                <w:szCs w:val="20"/>
              </w:rPr>
              <w:t xml:space="preserve"> ($25 x 16)</w:t>
            </w:r>
          </w:p>
          <w:p w14:paraId="43CA6453" w14:textId="77777777" w:rsidR="003E058A" w:rsidRPr="00FF5F76" w:rsidRDefault="003E058A" w:rsidP="00FF5F76">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Total miscellaneous costs</w:t>
            </w:r>
          </w:p>
        </w:tc>
        <w:tc>
          <w:tcPr>
            <w:tcW w:w="968" w:type="dxa"/>
          </w:tcPr>
          <w:p w14:paraId="46779599"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16</w:t>
            </w:r>
          </w:p>
          <w:p w14:paraId="74B2F96D"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16</w:t>
            </w:r>
          </w:p>
          <w:p w14:paraId="1117CB8D" w14:textId="77777777" w:rsidR="003E058A" w:rsidRPr="00FF5F76" w:rsidRDefault="003E058A" w:rsidP="00FF5F76">
            <w:pPr>
              <w:spacing w:after="0" w:line="240" w:lineRule="auto"/>
              <w:jc w:val="right"/>
              <w:rPr>
                <w:rFonts w:ascii="Times New Roman" w:hAnsi="Times New Roman" w:cs="Times New Roman"/>
                <w:b/>
                <w:sz w:val="20"/>
                <w:szCs w:val="20"/>
              </w:rPr>
            </w:pPr>
          </w:p>
          <w:p w14:paraId="58E8AAED"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$400</w:t>
            </w:r>
          </w:p>
          <w:p w14:paraId="70F2239B" w14:textId="77777777" w:rsidR="003E058A" w:rsidRPr="00FF5F76" w:rsidRDefault="003E058A" w:rsidP="00FF5F76">
            <w:pPr>
              <w:spacing w:after="0" w:line="240" w:lineRule="auto"/>
              <w:jc w:val="right"/>
              <w:rPr>
                <w:rFonts w:ascii="Times New Roman" w:hAnsi="Times New Roman" w:cs="Times New Roman"/>
                <w:sz w:val="20"/>
                <w:szCs w:val="20"/>
              </w:rPr>
            </w:pPr>
            <w:r w:rsidRPr="00FF5F76">
              <w:rPr>
                <w:rFonts w:ascii="Times New Roman" w:hAnsi="Times New Roman" w:cs="Times New Roman"/>
                <w:b/>
                <w:sz w:val="20"/>
                <w:szCs w:val="20"/>
              </w:rPr>
              <w:t>0</w:t>
            </w:r>
          </w:p>
        </w:tc>
      </w:tr>
    </w:tbl>
    <w:p w14:paraId="650E1507" w14:textId="77777777" w:rsidR="003E058A" w:rsidRPr="00FF5F76" w:rsidRDefault="003E058A" w:rsidP="00FF5F76">
      <w:pPr>
        <w:spacing w:after="0" w:line="240" w:lineRule="auto"/>
        <w:rPr>
          <w:rFonts w:ascii="Times New Roman" w:hAnsi="Times New Roman" w:cs="Times New Roman"/>
          <w:sz w:val="20"/>
          <w:szCs w:val="20"/>
        </w:rPr>
      </w:pPr>
    </w:p>
    <w:p w14:paraId="68499517" w14:textId="77777777" w:rsidR="0089551F" w:rsidRDefault="0089551F" w:rsidP="003C4959">
      <w:pPr>
        <w:spacing w:after="0" w:line="240" w:lineRule="auto"/>
        <w:rPr>
          <w:rFonts w:ascii="Times New Roman" w:hAnsi="Times New Roman" w:cs="Times New Roman"/>
          <w:b/>
          <w:sz w:val="24"/>
          <w:szCs w:val="24"/>
        </w:rPr>
      </w:pPr>
    </w:p>
    <w:p w14:paraId="69E9949B" w14:textId="41108966" w:rsidR="003C4959" w:rsidRPr="006021EE" w:rsidRDefault="0089551F" w:rsidP="003C4959">
      <w:pPr>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r w:rsidR="003C4959" w:rsidRPr="003C4959">
        <w:rPr>
          <w:rFonts w:ascii="Times New Roman" w:hAnsi="Times New Roman" w:cs="Times New Roman"/>
          <w:b/>
          <w:sz w:val="24"/>
          <w:szCs w:val="24"/>
        </w:rPr>
        <w:t>.</w:t>
      </w:r>
      <w:r w:rsidR="003C4959">
        <w:rPr>
          <w:rFonts w:ascii="Times New Roman" w:hAnsi="Times New Roman" w:cs="Times New Roman"/>
          <w:b/>
          <w:sz w:val="20"/>
          <w:szCs w:val="20"/>
        </w:rPr>
        <w:t xml:space="preserve">  </w:t>
      </w:r>
      <w:r w:rsidR="003C4959" w:rsidRPr="006021EE">
        <w:rPr>
          <w:rFonts w:ascii="Times New Roman" w:hAnsi="Times New Roman" w:cs="Times New Roman"/>
          <w:b/>
          <w:sz w:val="24"/>
          <w:szCs w:val="24"/>
        </w:rPr>
        <w:t>Annual</w:t>
      </w:r>
      <w:proofErr w:type="gramEnd"/>
      <w:r w:rsidR="003C4959" w:rsidRPr="006021EE">
        <w:rPr>
          <w:rFonts w:ascii="Times New Roman" w:hAnsi="Times New Roman" w:cs="Times New Roman"/>
          <w:b/>
          <w:sz w:val="24"/>
          <w:szCs w:val="24"/>
        </w:rPr>
        <w:t xml:space="preserve"> Application for Crab Converted CPO QS and CPO IFQ</w:t>
      </w:r>
      <w:r w:rsidR="00321470">
        <w:rPr>
          <w:rFonts w:ascii="Times New Roman" w:hAnsi="Times New Roman" w:cs="Times New Roman"/>
          <w:b/>
          <w:sz w:val="24"/>
          <w:szCs w:val="24"/>
        </w:rPr>
        <w:t xml:space="preserve">  [</w:t>
      </w:r>
      <w:r w:rsidR="00571313">
        <w:rPr>
          <w:rFonts w:ascii="Times New Roman" w:hAnsi="Times New Roman" w:cs="Times New Roman"/>
          <w:b/>
          <w:sz w:val="24"/>
          <w:szCs w:val="24"/>
        </w:rPr>
        <w:t>NO CHANGE</w:t>
      </w:r>
      <w:r w:rsidR="003C4959">
        <w:rPr>
          <w:rFonts w:ascii="Times New Roman" w:hAnsi="Times New Roman" w:cs="Times New Roman"/>
          <w:b/>
          <w:sz w:val="24"/>
          <w:szCs w:val="24"/>
        </w:rPr>
        <w:t>]</w:t>
      </w:r>
    </w:p>
    <w:p w14:paraId="40F6E4D0" w14:textId="77777777" w:rsidR="003C4959" w:rsidRPr="006021EE" w:rsidRDefault="003C4959" w:rsidP="003C4959">
      <w:pPr>
        <w:spacing w:after="0" w:line="240" w:lineRule="auto"/>
        <w:rPr>
          <w:rFonts w:ascii="Times New Roman" w:hAnsi="Times New Roman" w:cs="Times New Roman"/>
          <w:b/>
          <w:sz w:val="24"/>
          <w:szCs w:val="24"/>
        </w:rPr>
      </w:pPr>
    </w:p>
    <w:p w14:paraId="5AB4C59F" w14:textId="77777777" w:rsidR="003C4959" w:rsidRPr="006021EE" w:rsidRDefault="003C4959" w:rsidP="003C4959">
      <w:pPr>
        <w:spacing w:after="0" w:line="240" w:lineRule="auto"/>
        <w:rPr>
          <w:rFonts w:ascii="Times New Roman" w:hAnsi="Times New Roman" w:cs="Times New Roman"/>
          <w:sz w:val="24"/>
          <w:szCs w:val="24"/>
        </w:rPr>
      </w:pPr>
      <w:r w:rsidRPr="006021EE">
        <w:rPr>
          <w:rFonts w:ascii="Times New Roman" w:hAnsi="Times New Roman" w:cs="Times New Roman"/>
          <w:sz w:val="24"/>
          <w:szCs w:val="24"/>
        </w:rPr>
        <w:t>An eligible entity and its commonly owned affiliates may combine North PQS and North catcher vessel owner quota share (CVO QS) and exchange these shares for newly created converted catcher/processor owner quota shares (CPO QS).  Allowing entities to convert PQS and CVO QS to CPO QS allows them to harvest and process crab onboard a catcher/processor.  Electing to exercise this provision could reduce each eligible entity’s operating costs associated with purchasing crab, processing crab on land or in a stationary floating processor (SFP), and complying with the CR Program’s arbitration system.</w:t>
      </w:r>
    </w:p>
    <w:p w14:paraId="640E383B" w14:textId="77777777" w:rsidR="003C4959" w:rsidRPr="006021EE" w:rsidRDefault="003C4959" w:rsidP="003C4959">
      <w:pPr>
        <w:spacing w:after="0" w:line="240" w:lineRule="auto"/>
        <w:rPr>
          <w:rFonts w:ascii="Times New Roman" w:hAnsi="Times New Roman" w:cs="Times New Roman"/>
          <w:sz w:val="24"/>
          <w:szCs w:val="24"/>
        </w:rPr>
      </w:pPr>
    </w:p>
    <w:p w14:paraId="1090169D" w14:textId="77777777" w:rsidR="003C4959" w:rsidRPr="006021EE" w:rsidRDefault="003C4959" w:rsidP="003C4959">
      <w:pPr>
        <w:spacing w:after="0" w:line="240" w:lineRule="auto"/>
        <w:rPr>
          <w:rFonts w:ascii="Times New Roman" w:hAnsi="Times New Roman" w:cs="Times New Roman"/>
          <w:sz w:val="24"/>
          <w:szCs w:val="24"/>
        </w:rPr>
      </w:pPr>
      <w:r w:rsidRPr="006021EE">
        <w:rPr>
          <w:rFonts w:ascii="Times New Roman" w:hAnsi="Times New Roman" w:cs="Times New Roman"/>
          <w:sz w:val="24"/>
          <w:szCs w:val="24"/>
        </w:rPr>
        <w:t xml:space="preserve">Eligible entities would receive one unit of North CPO QS in exchange for one unit of North CVO QS and 0.9 units of North PQS.  The amount of converted CPO QS issued to each entity could not exceed 1 million pounds during any calendar year.  </w:t>
      </w:r>
    </w:p>
    <w:p w14:paraId="02C03D16" w14:textId="77777777" w:rsidR="003C4959" w:rsidRPr="006021EE" w:rsidRDefault="003C4959" w:rsidP="003C4959">
      <w:pPr>
        <w:spacing w:after="0" w:line="240" w:lineRule="auto"/>
        <w:rPr>
          <w:rFonts w:ascii="Times New Roman" w:hAnsi="Times New Roman" w:cs="Times New Roman"/>
          <w:sz w:val="24"/>
          <w:szCs w:val="24"/>
        </w:rPr>
      </w:pPr>
    </w:p>
    <w:p w14:paraId="23F42360" w14:textId="77777777" w:rsidR="003C4959" w:rsidRPr="006021EE" w:rsidRDefault="003C4959" w:rsidP="003C4959">
      <w:pPr>
        <w:spacing w:after="0" w:line="240" w:lineRule="auto"/>
        <w:rPr>
          <w:rFonts w:ascii="Times New Roman" w:hAnsi="Times New Roman" w:cs="Times New Roman"/>
          <w:sz w:val="24"/>
          <w:szCs w:val="24"/>
        </w:rPr>
      </w:pPr>
      <w:r w:rsidRPr="006021EE">
        <w:rPr>
          <w:rFonts w:ascii="Times New Roman" w:hAnsi="Times New Roman" w:cs="Times New Roman"/>
          <w:sz w:val="24"/>
          <w:szCs w:val="24"/>
        </w:rPr>
        <w:t xml:space="preserve">According to the NMFS Official Record, three individual entities are eligible for these provisions.  Yardarm Knot, LLC, and its commonly owned affiliates, and Blue Dutch, LLC, and its commonly owned affiliates, are eligible for the first type of conversion.  Trident Seafoods, and its commonly owned affiliates, are eligible for the second type of conversion.  NMFS cannot predict the annual amount of converted CPO QS to be issued, because the participants would annually elect to exercise this provision and need not request conversion of all CVO QS and PQS held.  </w:t>
      </w:r>
    </w:p>
    <w:p w14:paraId="67FDDE0F" w14:textId="77777777" w:rsidR="003C4959" w:rsidRPr="006021EE" w:rsidRDefault="003C4959" w:rsidP="003C4959">
      <w:pPr>
        <w:spacing w:after="0" w:line="240" w:lineRule="auto"/>
        <w:rPr>
          <w:rFonts w:ascii="Times New Roman" w:hAnsi="Times New Roman" w:cs="Times New Roman"/>
          <w:sz w:val="24"/>
          <w:szCs w:val="24"/>
        </w:rPr>
      </w:pPr>
    </w:p>
    <w:p w14:paraId="113CE189" w14:textId="77777777" w:rsidR="00BC3D39" w:rsidRDefault="003C4959" w:rsidP="003C4959">
      <w:pPr>
        <w:spacing w:after="0" w:line="240" w:lineRule="auto"/>
        <w:rPr>
          <w:rFonts w:ascii="Times New Roman" w:hAnsi="Times New Roman" w:cs="Times New Roman"/>
          <w:sz w:val="24"/>
          <w:szCs w:val="24"/>
        </w:rPr>
      </w:pPr>
      <w:r w:rsidRPr="006021EE">
        <w:rPr>
          <w:rFonts w:ascii="Times New Roman" w:hAnsi="Times New Roman" w:cs="Times New Roman"/>
          <w:sz w:val="24"/>
          <w:szCs w:val="24"/>
        </w:rPr>
        <w:t>While the statutory language does not specifically define which fisheries are subject to this provision, NMFS created CPO QS for the snow crab and Bristol Bay red king crab fisheries, because these were the only fisheries for which the eligible entities were initially issued North PQS and North CVO QS.</w:t>
      </w:r>
    </w:p>
    <w:p w14:paraId="67A4F073" w14:textId="77777777" w:rsidR="0089551F" w:rsidRDefault="0089551F" w:rsidP="003C4959">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855"/>
      </w:tblGrid>
      <w:tr w:rsidR="003C4959" w:rsidRPr="003E058A" w14:paraId="2707F4B6" w14:textId="77777777" w:rsidTr="003C4959">
        <w:trPr>
          <w:jc w:val="center"/>
        </w:trPr>
        <w:tc>
          <w:tcPr>
            <w:tcW w:w="4770" w:type="dxa"/>
            <w:gridSpan w:val="2"/>
          </w:tcPr>
          <w:p w14:paraId="3DA96802"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Application for Crab Converted CPO QS and CPO IFQ, Respondent</w:t>
            </w:r>
          </w:p>
        </w:tc>
      </w:tr>
      <w:tr w:rsidR="003C4959" w:rsidRPr="003E058A" w14:paraId="0644A21D" w14:textId="77777777" w:rsidTr="003C4959">
        <w:trPr>
          <w:jc w:val="center"/>
        </w:trPr>
        <w:tc>
          <w:tcPr>
            <w:tcW w:w="3915" w:type="dxa"/>
          </w:tcPr>
          <w:p w14:paraId="7743B7BD" w14:textId="77777777" w:rsidR="003C4959" w:rsidRPr="003E058A" w:rsidRDefault="003C4959" w:rsidP="003C4959">
            <w:pPr>
              <w:spacing w:after="0" w:line="240" w:lineRule="auto"/>
              <w:rPr>
                <w:rFonts w:ascii="Times New Roman" w:hAnsi="Times New Roman" w:cs="Times New Roman"/>
                <w:b/>
                <w:sz w:val="20"/>
                <w:szCs w:val="20"/>
              </w:rPr>
            </w:pPr>
            <w:r w:rsidRPr="003E058A">
              <w:rPr>
                <w:rFonts w:ascii="Times New Roman" w:hAnsi="Times New Roman" w:cs="Times New Roman"/>
                <w:b/>
                <w:sz w:val="20"/>
                <w:szCs w:val="20"/>
              </w:rPr>
              <w:t>Number of respondents</w:t>
            </w:r>
          </w:p>
          <w:p w14:paraId="7BECD4C1"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 xml:space="preserve">Total annual responses </w:t>
            </w:r>
          </w:p>
          <w:p w14:paraId="47AADD22"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Frequency of response = 1</w:t>
            </w:r>
          </w:p>
          <w:p w14:paraId="00F24649"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 xml:space="preserve">Total burden hours </w:t>
            </w:r>
            <w:r w:rsidRPr="003E058A">
              <w:rPr>
                <w:rFonts w:ascii="Times New Roman" w:hAnsi="Times New Roman" w:cs="Times New Roman"/>
                <w:sz w:val="20"/>
                <w:szCs w:val="20"/>
              </w:rPr>
              <w:t>(1.50)</w:t>
            </w:r>
          </w:p>
          <w:p w14:paraId="697F0555"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Time per response = 30 min</w:t>
            </w:r>
          </w:p>
          <w:p w14:paraId="48FC6B2A"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Total personnel cost (</w:t>
            </w:r>
            <w:r w:rsidRPr="003E058A">
              <w:rPr>
                <w:rFonts w:ascii="Times New Roman" w:hAnsi="Times New Roman" w:cs="Times New Roman"/>
                <w:sz w:val="20"/>
                <w:szCs w:val="20"/>
              </w:rPr>
              <w:t>$25 x 2)</w:t>
            </w:r>
          </w:p>
          <w:p w14:paraId="16A81509" w14:textId="763F027D" w:rsidR="003C4959" w:rsidRPr="003E058A" w:rsidRDefault="003C4959" w:rsidP="003C4959">
            <w:pPr>
              <w:spacing w:after="0" w:line="240" w:lineRule="auto"/>
              <w:rPr>
                <w:rFonts w:ascii="Times New Roman" w:hAnsi="Times New Roman" w:cs="Times New Roman"/>
                <w:b/>
                <w:sz w:val="20"/>
                <w:szCs w:val="20"/>
              </w:rPr>
            </w:pPr>
            <w:r w:rsidRPr="003E058A">
              <w:rPr>
                <w:rFonts w:ascii="Times New Roman" w:hAnsi="Times New Roman" w:cs="Times New Roman"/>
                <w:b/>
                <w:sz w:val="20"/>
                <w:szCs w:val="20"/>
              </w:rPr>
              <w:t xml:space="preserve">Total miscellaneous costs </w:t>
            </w:r>
            <w:r w:rsidRPr="003E058A">
              <w:rPr>
                <w:rFonts w:ascii="Times New Roman" w:hAnsi="Times New Roman" w:cs="Times New Roman"/>
                <w:sz w:val="20"/>
                <w:szCs w:val="20"/>
              </w:rPr>
              <w:t>(7.</w:t>
            </w:r>
            <w:r w:rsidR="00231719">
              <w:rPr>
                <w:rFonts w:ascii="Times New Roman" w:hAnsi="Times New Roman" w:cs="Times New Roman"/>
                <w:sz w:val="20"/>
                <w:szCs w:val="20"/>
              </w:rPr>
              <w:t>20</w:t>
            </w:r>
            <w:r w:rsidRPr="003E058A">
              <w:rPr>
                <w:rFonts w:ascii="Times New Roman" w:hAnsi="Times New Roman" w:cs="Times New Roman"/>
                <w:sz w:val="20"/>
                <w:szCs w:val="20"/>
              </w:rPr>
              <w:t>)</w:t>
            </w:r>
            <w:r w:rsidRPr="003E058A">
              <w:rPr>
                <w:rFonts w:ascii="Times New Roman" w:hAnsi="Times New Roman" w:cs="Times New Roman"/>
                <w:b/>
                <w:sz w:val="20"/>
                <w:szCs w:val="20"/>
              </w:rPr>
              <w:t xml:space="preserve"> </w:t>
            </w:r>
          </w:p>
          <w:p w14:paraId="493BA787" w14:textId="18F4D990"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Postage (.4</w:t>
            </w:r>
            <w:r w:rsidR="00231719">
              <w:rPr>
                <w:rFonts w:ascii="Times New Roman" w:hAnsi="Times New Roman" w:cs="Times New Roman"/>
                <w:sz w:val="20"/>
                <w:szCs w:val="20"/>
              </w:rPr>
              <w:t>5</w:t>
            </w:r>
            <w:r w:rsidRPr="003E058A">
              <w:rPr>
                <w:rFonts w:ascii="Times New Roman" w:hAnsi="Times New Roman" w:cs="Times New Roman"/>
                <w:sz w:val="20"/>
                <w:szCs w:val="20"/>
              </w:rPr>
              <w:t xml:space="preserve"> x 2 = </w:t>
            </w:r>
            <w:r w:rsidR="00231719">
              <w:rPr>
                <w:rFonts w:ascii="Times New Roman" w:hAnsi="Times New Roman" w:cs="Times New Roman"/>
                <w:sz w:val="20"/>
                <w:szCs w:val="20"/>
              </w:rPr>
              <w:t>90</w:t>
            </w:r>
            <w:r w:rsidRPr="003E058A">
              <w:rPr>
                <w:rFonts w:ascii="Times New Roman" w:hAnsi="Times New Roman" w:cs="Times New Roman"/>
                <w:sz w:val="20"/>
                <w:szCs w:val="20"/>
              </w:rPr>
              <w:t>)</w:t>
            </w:r>
          </w:p>
          <w:p w14:paraId="1096B4CC"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Photocopy (2pp x .05 x 3= 0.30)</w:t>
            </w:r>
          </w:p>
          <w:p w14:paraId="00A2A5EB"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Fax ($6 x 1 = 6)</w:t>
            </w:r>
          </w:p>
        </w:tc>
        <w:tc>
          <w:tcPr>
            <w:tcW w:w="855" w:type="dxa"/>
          </w:tcPr>
          <w:p w14:paraId="7AC3D77F"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3</w:t>
            </w:r>
          </w:p>
          <w:p w14:paraId="462F2D02"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3</w:t>
            </w:r>
          </w:p>
          <w:p w14:paraId="1ADE6D23" w14:textId="77777777" w:rsidR="003C4959" w:rsidRPr="003E058A" w:rsidRDefault="003C4959" w:rsidP="003C4959">
            <w:pPr>
              <w:spacing w:after="0" w:line="240" w:lineRule="auto"/>
              <w:jc w:val="right"/>
              <w:rPr>
                <w:rFonts w:ascii="Times New Roman" w:hAnsi="Times New Roman" w:cs="Times New Roman"/>
                <w:b/>
                <w:sz w:val="20"/>
                <w:szCs w:val="20"/>
              </w:rPr>
            </w:pPr>
          </w:p>
          <w:p w14:paraId="620D8F29"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2 hr</w:t>
            </w:r>
          </w:p>
          <w:p w14:paraId="3D3A019E" w14:textId="77777777" w:rsidR="003C4959" w:rsidRPr="003E058A" w:rsidRDefault="003C4959" w:rsidP="003C4959">
            <w:pPr>
              <w:spacing w:after="0" w:line="240" w:lineRule="auto"/>
              <w:jc w:val="right"/>
              <w:rPr>
                <w:rFonts w:ascii="Times New Roman" w:hAnsi="Times New Roman" w:cs="Times New Roman"/>
                <w:b/>
                <w:sz w:val="20"/>
                <w:szCs w:val="20"/>
              </w:rPr>
            </w:pPr>
          </w:p>
          <w:p w14:paraId="755CEF8C"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$50</w:t>
            </w:r>
          </w:p>
          <w:p w14:paraId="095ED64F"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$7</w:t>
            </w:r>
          </w:p>
          <w:p w14:paraId="16503F56" w14:textId="77777777" w:rsidR="003C4959" w:rsidRPr="003E058A" w:rsidRDefault="003C4959" w:rsidP="003C4959">
            <w:pPr>
              <w:spacing w:after="0" w:line="240" w:lineRule="auto"/>
              <w:jc w:val="right"/>
              <w:rPr>
                <w:rFonts w:ascii="Times New Roman" w:hAnsi="Times New Roman" w:cs="Times New Roman"/>
                <w:b/>
                <w:sz w:val="20"/>
                <w:szCs w:val="20"/>
              </w:rPr>
            </w:pPr>
          </w:p>
          <w:p w14:paraId="1F9A8748" w14:textId="77777777" w:rsidR="003C4959" w:rsidRPr="003E058A" w:rsidRDefault="003C4959" w:rsidP="003C4959">
            <w:pPr>
              <w:spacing w:after="0" w:line="240" w:lineRule="auto"/>
              <w:rPr>
                <w:rFonts w:ascii="Times New Roman" w:hAnsi="Times New Roman" w:cs="Times New Roman"/>
                <w:sz w:val="20"/>
                <w:szCs w:val="20"/>
              </w:rPr>
            </w:pPr>
          </w:p>
        </w:tc>
      </w:tr>
    </w:tbl>
    <w:p w14:paraId="120BD48E" w14:textId="77777777" w:rsidR="003C4959" w:rsidRPr="003E058A" w:rsidRDefault="003C4959" w:rsidP="003C495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55"/>
      </w:tblGrid>
      <w:tr w:rsidR="003C4959" w:rsidRPr="003E058A" w14:paraId="1722FBB5" w14:textId="77777777" w:rsidTr="003C4959">
        <w:trPr>
          <w:jc w:val="center"/>
        </w:trPr>
        <w:tc>
          <w:tcPr>
            <w:tcW w:w="4725" w:type="dxa"/>
            <w:gridSpan w:val="2"/>
          </w:tcPr>
          <w:p w14:paraId="6AE610E4" w14:textId="77777777" w:rsidR="003C4959" w:rsidRPr="003E058A" w:rsidRDefault="003C4959" w:rsidP="003C4959">
            <w:pPr>
              <w:spacing w:after="0" w:line="240" w:lineRule="auto"/>
              <w:rPr>
                <w:rFonts w:ascii="Times New Roman" w:hAnsi="Times New Roman" w:cs="Times New Roman"/>
                <w:b/>
                <w:sz w:val="20"/>
                <w:szCs w:val="20"/>
              </w:rPr>
            </w:pPr>
            <w:r w:rsidRPr="003E058A">
              <w:rPr>
                <w:rFonts w:ascii="Times New Roman" w:hAnsi="Times New Roman" w:cs="Times New Roman"/>
                <w:b/>
                <w:sz w:val="20"/>
                <w:szCs w:val="20"/>
              </w:rPr>
              <w:t>Application for Crab Converted CPO QS and CPO IFQ, Federal Government</w:t>
            </w:r>
          </w:p>
        </w:tc>
      </w:tr>
      <w:tr w:rsidR="003C4959" w:rsidRPr="003E058A" w14:paraId="00BCF589" w14:textId="77777777" w:rsidTr="003C4959">
        <w:trPr>
          <w:jc w:val="center"/>
        </w:trPr>
        <w:tc>
          <w:tcPr>
            <w:tcW w:w="3870" w:type="dxa"/>
          </w:tcPr>
          <w:p w14:paraId="341F126A" w14:textId="77777777" w:rsidR="003C4959" w:rsidRPr="003E058A" w:rsidRDefault="003C4959" w:rsidP="003C4959">
            <w:pPr>
              <w:spacing w:after="0" w:line="240" w:lineRule="auto"/>
              <w:rPr>
                <w:rFonts w:ascii="Times New Roman" w:hAnsi="Times New Roman" w:cs="Times New Roman"/>
                <w:b/>
                <w:sz w:val="20"/>
                <w:szCs w:val="20"/>
              </w:rPr>
            </w:pPr>
            <w:r w:rsidRPr="003E058A">
              <w:rPr>
                <w:rFonts w:ascii="Times New Roman" w:hAnsi="Times New Roman" w:cs="Times New Roman"/>
                <w:b/>
                <w:sz w:val="20"/>
                <w:szCs w:val="20"/>
              </w:rPr>
              <w:t>Number of responses</w:t>
            </w:r>
          </w:p>
          <w:p w14:paraId="2712472C"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Total burden hours</w:t>
            </w:r>
            <w:r w:rsidRPr="003E058A">
              <w:rPr>
                <w:rFonts w:ascii="Times New Roman" w:hAnsi="Times New Roman" w:cs="Times New Roman"/>
                <w:sz w:val="20"/>
                <w:szCs w:val="20"/>
              </w:rPr>
              <w:t xml:space="preserve"> (0.75)</w:t>
            </w:r>
          </w:p>
          <w:p w14:paraId="03413496"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Time per response = 15 min. </w:t>
            </w:r>
          </w:p>
          <w:p w14:paraId="778B0A8C"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Total personnel costs</w:t>
            </w:r>
            <w:r w:rsidRPr="003E058A">
              <w:rPr>
                <w:rFonts w:ascii="Times New Roman" w:hAnsi="Times New Roman" w:cs="Times New Roman"/>
                <w:sz w:val="20"/>
                <w:szCs w:val="20"/>
              </w:rPr>
              <w:t xml:space="preserve">    ($25 x 1)</w:t>
            </w:r>
          </w:p>
          <w:p w14:paraId="2C209593" w14:textId="77777777" w:rsidR="003C4959" w:rsidRPr="003E058A" w:rsidRDefault="003C4959" w:rsidP="003C4959">
            <w:pPr>
              <w:spacing w:after="0" w:line="240" w:lineRule="auto"/>
              <w:rPr>
                <w:rFonts w:ascii="Times New Roman" w:hAnsi="Times New Roman" w:cs="Times New Roman"/>
                <w:b/>
                <w:sz w:val="20"/>
                <w:szCs w:val="20"/>
              </w:rPr>
            </w:pPr>
            <w:r w:rsidRPr="003E058A">
              <w:rPr>
                <w:rFonts w:ascii="Times New Roman" w:hAnsi="Times New Roman" w:cs="Times New Roman"/>
                <w:b/>
                <w:sz w:val="20"/>
                <w:szCs w:val="20"/>
              </w:rPr>
              <w:t>Total miscellaneous costs</w:t>
            </w:r>
          </w:p>
        </w:tc>
        <w:tc>
          <w:tcPr>
            <w:tcW w:w="855" w:type="dxa"/>
          </w:tcPr>
          <w:p w14:paraId="7916E46B"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3</w:t>
            </w:r>
          </w:p>
          <w:p w14:paraId="7E45C9AA"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1 hr</w:t>
            </w:r>
          </w:p>
          <w:p w14:paraId="56567512" w14:textId="77777777" w:rsidR="003C4959" w:rsidRPr="003E058A" w:rsidRDefault="003C4959" w:rsidP="003C4959">
            <w:pPr>
              <w:spacing w:after="0" w:line="240" w:lineRule="auto"/>
              <w:jc w:val="right"/>
              <w:rPr>
                <w:rFonts w:ascii="Times New Roman" w:hAnsi="Times New Roman" w:cs="Times New Roman"/>
                <w:b/>
                <w:sz w:val="20"/>
                <w:szCs w:val="20"/>
              </w:rPr>
            </w:pPr>
          </w:p>
          <w:p w14:paraId="4DD6062F"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$25</w:t>
            </w:r>
          </w:p>
          <w:p w14:paraId="26B82054" w14:textId="77777777" w:rsidR="003C4959" w:rsidRPr="003E058A" w:rsidRDefault="003C4959" w:rsidP="003C4959">
            <w:pPr>
              <w:spacing w:after="0" w:line="240" w:lineRule="auto"/>
              <w:jc w:val="right"/>
              <w:rPr>
                <w:rFonts w:ascii="Times New Roman" w:hAnsi="Times New Roman" w:cs="Times New Roman"/>
                <w:sz w:val="20"/>
                <w:szCs w:val="20"/>
              </w:rPr>
            </w:pPr>
            <w:r w:rsidRPr="003E058A">
              <w:rPr>
                <w:rFonts w:ascii="Times New Roman" w:hAnsi="Times New Roman" w:cs="Times New Roman"/>
                <w:b/>
                <w:sz w:val="20"/>
                <w:szCs w:val="20"/>
              </w:rPr>
              <w:t>0</w:t>
            </w:r>
          </w:p>
        </w:tc>
      </w:tr>
    </w:tbl>
    <w:p w14:paraId="6C243307" w14:textId="77777777" w:rsidR="003E058A" w:rsidRDefault="003E058A" w:rsidP="00FF5F76">
      <w:pPr>
        <w:spacing w:after="0" w:line="240" w:lineRule="auto"/>
        <w:rPr>
          <w:rFonts w:ascii="Times New Roman" w:hAnsi="Times New Roman" w:cs="Times New Roman"/>
          <w:b/>
          <w:sz w:val="20"/>
          <w:szCs w:val="20"/>
        </w:rPr>
      </w:pPr>
    </w:p>
    <w:p w14:paraId="43C67E78" w14:textId="77777777" w:rsidR="003C4959" w:rsidRDefault="003C4959" w:rsidP="00FF5F76">
      <w:pPr>
        <w:spacing w:after="0" w:line="240" w:lineRule="auto"/>
        <w:rPr>
          <w:rFonts w:ascii="Times New Roman" w:hAnsi="Times New Roman" w:cs="Times New Roman"/>
          <w:b/>
          <w:sz w:val="20"/>
          <w:szCs w:val="20"/>
        </w:rPr>
      </w:pPr>
    </w:p>
    <w:p w14:paraId="30EE8841" w14:textId="175E9840" w:rsidR="00FF5F76" w:rsidRPr="00FF5F76" w:rsidRDefault="0089551F" w:rsidP="00FF5F7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j</w:t>
      </w:r>
      <w:r w:rsidR="00FF5F76" w:rsidRPr="00FF5F76">
        <w:rPr>
          <w:rFonts w:ascii="Times New Roman" w:hAnsi="Times New Roman" w:cs="Times New Roman"/>
          <w:b/>
          <w:sz w:val="24"/>
          <w:szCs w:val="24"/>
        </w:rPr>
        <w:t>.  Application</w:t>
      </w:r>
      <w:proofErr w:type="gramEnd"/>
      <w:r w:rsidR="00FF5F76" w:rsidRPr="00FF5F76">
        <w:rPr>
          <w:rFonts w:ascii="Times New Roman" w:hAnsi="Times New Roman" w:cs="Times New Roman"/>
          <w:b/>
          <w:sz w:val="24"/>
          <w:szCs w:val="24"/>
        </w:rPr>
        <w:t xml:space="preserve"> for Registered Crab Receiver (RCR) Permit</w:t>
      </w:r>
      <w:r w:rsidR="00110848">
        <w:rPr>
          <w:rFonts w:ascii="Times New Roman" w:hAnsi="Times New Roman" w:cs="Times New Roman"/>
          <w:b/>
          <w:sz w:val="24"/>
          <w:szCs w:val="24"/>
        </w:rPr>
        <w:t xml:space="preserve">  [</w:t>
      </w:r>
      <w:r w:rsidR="00425151">
        <w:rPr>
          <w:rFonts w:ascii="Times New Roman" w:hAnsi="Times New Roman" w:cs="Times New Roman"/>
          <w:b/>
          <w:sz w:val="24"/>
          <w:szCs w:val="24"/>
        </w:rPr>
        <w:t>REVISED</w:t>
      </w:r>
      <w:r w:rsidR="008E66D6">
        <w:rPr>
          <w:rFonts w:ascii="Times New Roman" w:hAnsi="Times New Roman" w:cs="Times New Roman"/>
          <w:b/>
          <w:sz w:val="24"/>
          <w:szCs w:val="24"/>
        </w:rPr>
        <w:t>]</w:t>
      </w:r>
    </w:p>
    <w:p w14:paraId="49EDE41A" w14:textId="77777777" w:rsidR="00FF5F76" w:rsidRPr="00FF5F76" w:rsidRDefault="00FF5F76" w:rsidP="00FF5F76">
      <w:pPr>
        <w:spacing w:after="0" w:line="240" w:lineRule="auto"/>
        <w:rPr>
          <w:rFonts w:ascii="Times New Roman" w:hAnsi="Times New Roman" w:cs="Times New Roman"/>
          <w:sz w:val="24"/>
          <w:szCs w:val="24"/>
        </w:rPr>
      </w:pPr>
    </w:p>
    <w:p w14:paraId="4654A604" w14:textId="4F64DB78" w:rsidR="00FF5F76" w:rsidRPr="00FF5F76" w:rsidRDefault="00FF5F76" w:rsidP="00FF5F76">
      <w:pPr>
        <w:spacing w:after="0" w:line="240" w:lineRule="auto"/>
        <w:rPr>
          <w:rFonts w:ascii="Times New Roman" w:hAnsi="Times New Roman" w:cs="Times New Roman"/>
          <w:sz w:val="24"/>
          <w:szCs w:val="24"/>
        </w:rPr>
      </w:pPr>
      <w:r w:rsidRPr="00FF5F76">
        <w:rPr>
          <w:rFonts w:ascii="Times New Roman" w:hAnsi="Times New Roman" w:cs="Times New Roman"/>
          <w:sz w:val="24"/>
          <w:szCs w:val="24"/>
        </w:rPr>
        <w:t xml:space="preserve">NMFS requires an annual </w:t>
      </w:r>
      <w:r w:rsidR="007A07E4">
        <w:rPr>
          <w:rFonts w:ascii="Times New Roman" w:hAnsi="Times New Roman" w:cs="Times New Roman"/>
          <w:sz w:val="24"/>
          <w:szCs w:val="24"/>
        </w:rPr>
        <w:t>Registered Crab Receiver (</w:t>
      </w:r>
      <w:r w:rsidRPr="00FF5F76">
        <w:rPr>
          <w:rFonts w:ascii="Times New Roman" w:hAnsi="Times New Roman" w:cs="Times New Roman"/>
          <w:sz w:val="24"/>
          <w:szCs w:val="24"/>
        </w:rPr>
        <w:t>RCR</w:t>
      </w:r>
      <w:r w:rsidR="007A07E4">
        <w:rPr>
          <w:rFonts w:ascii="Times New Roman" w:hAnsi="Times New Roman" w:cs="Times New Roman"/>
          <w:sz w:val="24"/>
          <w:szCs w:val="24"/>
        </w:rPr>
        <w:t>)</w:t>
      </w:r>
      <w:r w:rsidRPr="00FF5F76">
        <w:rPr>
          <w:rFonts w:ascii="Times New Roman" w:hAnsi="Times New Roman" w:cs="Times New Roman"/>
          <w:sz w:val="24"/>
          <w:szCs w:val="24"/>
        </w:rPr>
        <w:t xml:space="preserve"> permit for any person receiving unprocessed crab from the harvester, the owner/operator of a vessel that processes crab at sea, any person holding IPQ, and any person required to submit a departure report. An RCR permit is required for each shore facility, or stationary floating processor at which a person receives crab.</w:t>
      </w:r>
    </w:p>
    <w:p w14:paraId="3871C8DC" w14:textId="77777777" w:rsidR="00FF5F76" w:rsidRPr="00800819" w:rsidRDefault="00FF5F76" w:rsidP="00800819">
      <w:pPr>
        <w:spacing w:after="0" w:line="240" w:lineRule="auto"/>
        <w:rPr>
          <w:rFonts w:ascii="Times New Roman" w:hAnsi="Times New Roman" w:cs="Times New Roman"/>
          <w:sz w:val="24"/>
          <w:szCs w:val="24"/>
        </w:rPr>
      </w:pPr>
    </w:p>
    <w:p w14:paraId="00337EDC" w14:textId="77777777" w:rsidR="00A4586C" w:rsidRDefault="00A4586C" w:rsidP="00800819">
      <w:pPr>
        <w:spacing w:after="0" w:line="240" w:lineRule="auto"/>
        <w:rPr>
          <w:rFonts w:ascii="Times New Roman" w:hAnsi="Times New Roman" w:cs="Times New Roman"/>
          <w:sz w:val="24"/>
          <w:szCs w:val="24"/>
        </w:rPr>
      </w:pPr>
      <w:r w:rsidRPr="00A4586C">
        <w:rPr>
          <w:rFonts w:ascii="Times New Roman" w:hAnsi="Times New Roman" w:cs="Times New Roman"/>
          <w:sz w:val="24"/>
          <w:szCs w:val="24"/>
        </w:rPr>
        <w:t xml:space="preserve">RCR permits are needed to receive CR crab. More permits than actual participants are typically issued as a result of businesses using multiple facilities/platforms to receive crab. In 2010/11 the percentage of issued RCR permits </w:t>
      </w:r>
      <w:proofErr w:type="gramStart"/>
      <w:r w:rsidRPr="00A4586C">
        <w:rPr>
          <w:rFonts w:ascii="Times New Roman" w:hAnsi="Times New Roman" w:cs="Times New Roman"/>
          <w:sz w:val="24"/>
          <w:szCs w:val="24"/>
        </w:rPr>
        <w:t>that were</w:t>
      </w:r>
      <w:proofErr w:type="gramEnd"/>
      <w:r w:rsidRPr="00A4586C">
        <w:rPr>
          <w:rFonts w:ascii="Times New Roman" w:hAnsi="Times New Roman" w:cs="Times New Roman"/>
          <w:sz w:val="24"/>
          <w:szCs w:val="24"/>
        </w:rPr>
        <w:t xml:space="preserve"> used decreased by four percent.</w:t>
      </w:r>
    </w:p>
    <w:p w14:paraId="529676B7" w14:textId="77777777" w:rsidR="00A4586C" w:rsidRDefault="00A4586C" w:rsidP="00800819">
      <w:pPr>
        <w:spacing w:after="0" w:line="240" w:lineRule="auto"/>
        <w:rPr>
          <w:rFonts w:ascii="Times New Roman" w:hAnsi="Times New Roman" w:cs="Times New Roman"/>
          <w:sz w:val="24"/>
          <w:szCs w:val="24"/>
        </w:rPr>
      </w:pPr>
    </w:p>
    <w:p w14:paraId="71553E8B" w14:textId="77777777" w:rsidR="00800819" w:rsidRPr="00800819" w:rsidRDefault="00800819" w:rsidP="00BC41E9">
      <w:pPr>
        <w:spacing w:after="0" w:line="240" w:lineRule="auto"/>
        <w:rPr>
          <w:rFonts w:ascii="Times New Roman" w:hAnsi="Times New Roman" w:cs="Times New Roman"/>
          <w:sz w:val="24"/>
          <w:szCs w:val="24"/>
        </w:rPr>
      </w:pPr>
      <w:r w:rsidRPr="00800819">
        <w:rPr>
          <w:rFonts w:ascii="Times New Roman" w:hAnsi="Times New Roman" w:cs="Times New Roman"/>
          <w:sz w:val="24"/>
          <w:szCs w:val="24"/>
        </w:rPr>
        <w:t xml:space="preserve">An annual RCR permit is required </w:t>
      </w:r>
      <w:r>
        <w:rPr>
          <w:rFonts w:ascii="Times New Roman" w:hAnsi="Times New Roman" w:cs="Times New Roman"/>
          <w:sz w:val="24"/>
          <w:szCs w:val="24"/>
        </w:rPr>
        <w:t xml:space="preserve">to </w:t>
      </w:r>
      <w:r w:rsidR="00A4586C">
        <w:rPr>
          <w:rFonts w:ascii="Times New Roman" w:hAnsi="Times New Roman" w:cs="Times New Roman"/>
          <w:sz w:val="24"/>
          <w:szCs w:val="24"/>
        </w:rPr>
        <w:t>receive</w:t>
      </w:r>
      <w:r w:rsidRPr="00800819">
        <w:rPr>
          <w:rFonts w:ascii="Times New Roman" w:hAnsi="Times New Roman" w:cs="Times New Roman"/>
          <w:sz w:val="24"/>
          <w:szCs w:val="24"/>
        </w:rPr>
        <w:t xml:space="preserve"> CR crab fisheries.  CR crab fisheries include IFQ/IPQ fisheries, CDQ fisheries except Norton Sound king crab, and the golden king crab allocation to Adak.  </w:t>
      </w:r>
      <w:r w:rsidR="00BC41E9" w:rsidRPr="00BC41E9">
        <w:rPr>
          <w:rFonts w:ascii="Times New Roman" w:hAnsi="Times New Roman" w:cs="Times New Roman"/>
          <w:sz w:val="24"/>
          <w:szCs w:val="24"/>
        </w:rPr>
        <w:t xml:space="preserve">A share of most BSAI king and Tanner crab fisheries is allocated to the CDQ Program. </w:t>
      </w:r>
      <w:r w:rsidR="00BC41E9">
        <w:rPr>
          <w:rFonts w:ascii="Times New Roman" w:hAnsi="Times New Roman" w:cs="Times New Roman"/>
          <w:sz w:val="24"/>
          <w:szCs w:val="24"/>
        </w:rPr>
        <w:t xml:space="preserve"> </w:t>
      </w:r>
      <w:r w:rsidR="00BC41E9" w:rsidRPr="00BC41E9">
        <w:rPr>
          <w:rFonts w:ascii="Times New Roman" w:hAnsi="Times New Roman" w:cs="Times New Roman"/>
          <w:sz w:val="24"/>
          <w:szCs w:val="24"/>
        </w:rPr>
        <w:t>The Adak Community Allocation is 10 percent of the WAG fishery total allowable catch (TAC)</w:t>
      </w:r>
      <w:r w:rsidR="00BC41E9">
        <w:rPr>
          <w:rFonts w:ascii="Times New Roman" w:hAnsi="Times New Roman" w:cs="Times New Roman"/>
          <w:sz w:val="24"/>
          <w:szCs w:val="24"/>
        </w:rPr>
        <w:t xml:space="preserve">.  </w:t>
      </w:r>
      <w:r w:rsidR="00FF5F76" w:rsidRPr="00800819">
        <w:rPr>
          <w:rFonts w:ascii="Times New Roman" w:hAnsi="Times New Roman" w:cs="Times New Roman"/>
          <w:sz w:val="24"/>
          <w:szCs w:val="24"/>
        </w:rPr>
        <w:t>An annual RCR permit is required f</w:t>
      </w:r>
      <w:r w:rsidRPr="00800819">
        <w:rPr>
          <w:rFonts w:ascii="Times New Roman" w:hAnsi="Times New Roman" w:cs="Times New Roman"/>
          <w:sz w:val="24"/>
          <w:szCs w:val="24"/>
        </w:rPr>
        <w:t>rom:</w:t>
      </w:r>
    </w:p>
    <w:p w14:paraId="283C46E1" w14:textId="77777777" w:rsidR="00B167ED" w:rsidRDefault="00B167ED" w:rsidP="00800819">
      <w:pPr>
        <w:tabs>
          <w:tab w:val="left" w:pos="360"/>
          <w:tab w:val="left" w:pos="720"/>
          <w:tab w:val="left" w:pos="1080"/>
        </w:tabs>
        <w:spacing w:after="0" w:line="240" w:lineRule="auto"/>
        <w:rPr>
          <w:rFonts w:ascii="Times New Roman" w:hAnsi="Times New Roman" w:cs="Times New Roman"/>
          <w:sz w:val="24"/>
          <w:szCs w:val="24"/>
        </w:rPr>
      </w:pPr>
    </w:p>
    <w:p w14:paraId="6E4D5095" w14:textId="77777777" w:rsidR="00800819" w:rsidRPr="00800819" w:rsidRDefault="00800819" w:rsidP="00800819">
      <w:pPr>
        <w:tabs>
          <w:tab w:val="left" w:pos="360"/>
          <w:tab w:val="left" w:pos="720"/>
          <w:tab w:val="left" w:pos="1080"/>
        </w:tabs>
        <w:spacing w:after="0" w:line="240" w:lineRule="auto"/>
        <w:rPr>
          <w:rFonts w:ascii="Times New Roman" w:hAnsi="Times New Roman" w:cs="Times New Roman"/>
          <w:sz w:val="24"/>
          <w:szCs w:val="24"/>
        </w:rPr>
      </w:pPr>
      <w:r w:rsidRPr="00800819">
        <w:rPr>
          <w:rFonts w:ascii="Times New Roman" w:hAnsi="Times New Roman" w:cs="Times New Roman"/>
          <w:sz w:val="24"/>
          <w:szCs w:val="24"/>
        </w:rPr>
        <w:tab/>
        <w:t>♦</w:t>
      </w:r>
      <w:r w:rsidRPr="00800819">
        <w:rPr>
          <w:rFonts w:ascii="Times New Roman" w:hAnsi="Times New Roman" w:cs="Times New Roman"/>
          <w:sz w:val="24"/>
          <w:szCs w:val="24"/>
        </w:rPr>
        <w:tab/>
      </w:r>
      <w:proofErr w:type="gramStart"/>
      <w:r w:rsidRPr="00800819">
        <w:rPr>
          <w:rFonts w:ascii="Times New Roman" w:hAnsi="Times New Roman" w:cs="Times New Roman"/>
          <w:sz w:val="24"/>
          <w:szCs w:val="24"/>
        </w:rPr>
        <w:t>The</w:t>
      </w:r>
      <w:proofErr w:type="gramEnd"/>
      <w:r w:rsidRPr="00800819">
        <w:rPr>
          <w:rFonts w:ascii="Times New Roman" w:hAnsi="Times New Roman" w:cs="Times New Roman"/>
          <w:sz w:val="24"/>
          <w:szCs w:val="24"/>
        </w:rPr>
        <w:t xml:space="preserve"> harvester; </w:t>
      </w:r>
    </w:p>
    <w:p w14:paraId="2B77E5BB" w14:textId="77777777" w:rsidR="00B167ED" w:rsidRDefault="00B167ED" w:rsidP="00800819">
      <w:pPr>
        <w:tabs>
          <w:tab w:val="left" w:pos="360"/>
          <w:tab w:val="left" w:pos="720"/>
          <w:tab w:val="left" w:pos="1080"/>
        </w:tabs>
        <w:spacing w:after="0" w:line="240" w:lineRule="auto"/>
        <w:rPr>
          <w:rFonts w:ascii="Times New Roman" w:hAnsi="Times New Roman" w:cs="Times New Roman"/>
          <w:sz w:val="24"/>
          <w:szCs w:val="24"/>
        </w:rPr>
      </w:pPr>
    </w:p>
    <w:p w14:paraId="27194829" w14:textId="77777777" w:rsidR="00800819" w:rsidRPr="00800819" w:rsidRDefault="00800819" w:rsidP="00800819">
      <w:pPr>
        <w:tabs>
          <w:tab w:val="left" w:pos="360"/>
          <w:tab w:val="left" w:pos="720"/>
          <w:tab w:val="left" w:pos="1080"/>
        </w:tabs>
        <w:spacing w:after="0" w:line="240" w:lineRule="auto"/>
        <w:rPr>
          <w:rFonts w:ascii="Times New Roman" w:hAnsi="Times New Roman" w:cs="Times New Roman"/>
          <w:sz w:val="24"/>
          <w:szCs w:val="24"/>
        </w:rPr>
      </w:pPr>
      <w:r w:rsidRPr="00800819">
        <w:rPr>
          <w:rFonts w:ascii="Times New Roman" w:hAnsi="Times New Roman" w:cs="Times New Roman"/>
          <w:sz w:val="24"/>
          <w:szCs w:val="24"/>
        </w:rPr>
        <w:tab/>
        <w:t>♦</w:t>
      </w:r>
      <w:r w:rsidRPr="00800819">
        <w:rPr>
          <w:rFonts w:ascii="Times New Roman" w:hAnsi="Times New Roman" w:cs="Times New Roman"/>
          <w:sz w:val="24"/>
          <w:szCs w:val="24"/>
        </w:rPr>
        <w:tab/>
      </w:r>
      <w:proofErr w:type="gramStart"/>
      <w:r w:rsidRPr="00800819">
        <w:rPr>
          <w:rFonts w:ascii="Times New Roman" w:hAnsi="Times New Roman" w:cs="Times New Roman"/>
          <w:sz w:val="24"/>
          <w:szCs w:val="24"/>
        </w:rPr>
        <w:t>The</w:t>
      </w:r>
      <w:proofErr w:type="gramEnd"/>
      <w:r w:rsidRPr="00800819">
        <w:rPr>
          <w:rFonts w:ascii="Times New Roman" w:hAnsi="Times New Roman" w:cs="Times New Roman"/>
          <w:sz w:val="24"/>
          <w:szCs w:val="24"/>
        </w:rPr>
        <w:t xml:space="preserve"> owner/operator of a vessel that processes CR crab at sea, </w:t>
      </w:r>
    </w:p>
    <w:p w14:paraId="31B4EF0E" w14:textId="77777777" w:rsidR="00B167ED" w:rsidRDefault="00B167ED" w:rsidP="00800819">
      <w:pPr>
        <w:tabs>
          <w:tab w:val="left" w:pos="360"/>
          <w:tab w:val="left" w:pos="720"/>
          <w:tab w:val="left" w:pos="1080"/>
        </w:tabs>
        <w:spacing w:after="0" w:line="240" w:lineRule="auto"/>
        <w:rPr>
          <w:rFonts w:ascii="Times New Roman" w:hAnsi="Times New Roman" w:cs="Times New Roman"/>
          <w:sz w:val="24"/>
          <w:szCs w:val="24"/>
        </w:rPr>
      </w:pPr>
    </w:p>
    <w:p w14:paraId="0FF21341" w14:textId="77777777" w:rsidR="00800819" w:rsidRPr="00800819" w:rsidRDefault="00800819" w:rsidP="00800819">
      <w:pPr>
        <w:tabs>
          <w:tab w:val="left" w:pos="360"/>
          <w:tab w:val="left" w:pos="720"/>
          <w:tab w:val="left" w:pos="1080"/>
        </w:tabs>
        <w:spacing w:after="0" w:line="240" w:lineRule="auto"/>
        <w:rPr>
          <w:rFonts w:ascii="Times New Roman" w:hAnsi="Times New Roman" w:cs="Times New Roman"/>
          <w:sz w:val="24"/>
          <w:szCs w:val="24"/>
        </w:rPr>
      </w:pPr>
      <w:r w:rsidRPr="00800819">
        <w:rPr>
          <w:rFonts w:ascii="Times New Roman" w:hAnsi="Times New Roman" w:cs="Times New Roman"/>
          <w:sz w:val="24"/>
          <w:szCs w:val="24"/>
        </w:rPr>
        <w:tab/>
        <w:t>♦</w:t>
      </w:r>
      <w:r w:rsidRPr="00800819">
        <w:rPr>
          <w:rFonts w:ascii="Times New Roman" w:hAnsi="Times New Roman" w:cs="Times New Roman"/>
          <w:sz w:val="24"/>
          <w:szCs w:val="24"/>
        </w:rPr>
        <w:tab/>
      </w:r>
      <w:proofErr w:type="gramStart"/>
      <w:r w:rsidRPr="00800819">
        <w:rPr>
          <w:rFonts w:ascii="Times New Roman" w:hAnsi="Times New Roman" w:cs="Times New Roman"/>
          <w:sz w:val="24"/>
          <w:szCs w:val="24"/>
        </w:rPr>
        <w:t>Any</w:t>
      </w:r>
      <w:proofErr w:type="gramEnd"/>
      <w:r w:rsidRPr="00800819">
        <w:rPr>
          <w:rFonts w:ascii="Times New Roman" w:hAnsi="Times New Roman" w:cs="Times New Roman"/>
          <w:sz w:val="24"/>
          <w:szCs w:val="24"/>
        </w:rPr>
        <w:t xml:space="preserve"> person holding IPQ, and </w:t>
      </w:r>
    </w:p>
    <w:p w14:paraId="0543C7CD" w14:textId="77777777" w:rsidR="00B167ED" w:rsidRDefault="00B167ED" w:rsidP="00800819">
      <w:pPr>
        <w:tabs>
          <w:tab w:val="left" w:pos="360"/>
          <w:tab w:val="left" w:pos="720"/>
          <w:tab w:val="left" w:pos="1080"/>
        </w:tabs>
        <w:spacing w:after="0" w:line="240" w:lineRule="auto"/>
        <w:rPr>
          <w:rFonts w:ascii="Times New Roman" w:hAnsi="Times New Roman" w:cs="Times New Roman"/>
          <w:sz w:val="24"/>
          <w:szCs w:val="24"/>
        </w:rPr>
      </w:pPr>
    </w:p>
    <w:p w14:paraId="071F0DC8" w14:textId="77777777" w:rsidR="007A07E4" w:rsidRDefault="00800819" w:rsidP="00800819">
      <w:pPr>
        <w:tabs>
          <w:tab w:val="left" w:pos="360"/>
          <w:tab w:val="left" w:pos="720"/>
          <w:tab w:val="left" w:pos="1080"/>
        </w:tabs>
        <w:spacing w:after="0" w:line="240" w:lineRule="auto"/>
        <w:rPr>
          <w:rFonts w:ascii="Times New Roman" w:hAnsi="Times New Roman" w:cs="Times New Roman"/>
          <w:sz w:val="24"/>
          <w:szCs w:val="24"/>
        </w:rPr>
      </w:pPr>
      <w:r w:rsidRPr="00800819">
        <w:rPr>
          <w:rFonts w:ascii="Times New Roman" w:hAnsi="Times New Roman" w:cs="Times New Roman"/>
          <w:sz w:val="24"/>
          <w:szCs w:val="24"/>
        </w:rPr>
        <w:tab/>
        <w:t>♦</w:t>
      </w:r>
      <w:r w:rsidRPr="00800819">
        <w:rPr>
          <w:rFonts w:ascii="Times New Roman" w:hAnsi="Times New Roman" w:cs="Times New Roman"/>
          <w:sz w:val="24"/>
          <w:szCs w:val="24"/>
        </w:rPr>
        <w:tab/>
      </w:r>
      <w:proofErr w:type="gramStart"/>
      <w:r w:rsidRPr="00800819">
        <w:rPr>
          <w:rFonts w:ascii="Times New Roman" w:hAnsi="Times New Roman" w:cs="Times New Roman"/>
          <w:sz w:val="24"/>
          <w:szCs w:val="24"/>
        </w:rPr>
        <w:t>Any</w:t>
      </w:r>
      <w:proofErr w:type="gramEnd"/>
      <w:r w:rsidRPr="00800819">
        <w:rPr>
          <w:rFonts w:ascii="Times New Roman" w:hAnsi="Times New Roman" w:cs="Times New Roman"/>
          <w:sz w:val="24"/>
          <w:szCs w:val="24"/>
        </w:rPr>
        <w:t xml:space="preserve"> person that is required to submit a Departure Report.</w:t>
      </w:r>
      <w:r w:rsidR="007A07E4">
        <w:rPr>
          <w:rFonts w:ascii="Times New Roman" w:hAnsi="Times New Roman" w:cs="Times New Roman"/>
          <w:sz w:val="24"/>
          <w:szCs w:val="24"/>
        </w:rPr>
        <w:t xml:space="preserve"> (</w:t>
      </w:r>
      <w:proofErr w:type="gramStart"/>
      <w:r w:rsidR="007A07E4">
        <w:rPr>
          <w:rFonts w:ascii="Times New Roman" w:hAnsi="Times New Roman" w:cs="Times New Roman"/>
          <w:sz w:val="24"/>
          <w:szCs w:val="24"/>
        </w:rPr>
        <w:t>see</w:t>
      </w:r>
      <w:proofErr w:type="gramEnd"/>
      <w:r w:rsidR="007A07E4">
        <w:rPr>
          <w:rFonts w:ascii="Times New Roman" w:hAnsi="Times New Roman" w:cs="Times New Roman"/>
          <w:sz w:val="24"/>
          <w:szCs w:val="24"/>
        </w:rPr>
        <w:t xml:space="preserve"> OMB Control </w:t>
      </w:r>
    </w:p>
    <w:p w14:paraId="54D96D98" w14:textId="1C35440C" w:rsidR="00800819" w:rsidRPr="00800819" w:rsidRDefault="007A07E4" w:rsidP="0080081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 0648-0272)</w:t>
      </w:r>
      <w:r w:rsidR="00800819" w:rsidRPr="00800819">
        <w:rPr>
          <w:rFonts w:ascii="Times New Roman" w:hAnsi="Times New Roman" w:cs="Times New Roman"/>
          <w:sz w:val="24"/>
          <w:szCs w:val="24"/>
        </w:rPr>
        <w:t xml:space="preserve">  </w:t>
      </w:r>
    </w:p>
    <w:p w14:paraId="344E36E9" w14:textId="77777777" w:rsidR="00800819" w:rsidRPr="00800819" w:rsidRDefault="00800819" w:rsidP="00800819">
      <w:pPr>
        <w:tabs>
          <w:tab w:val="left" w:pos="360"/>
          <w:tab w:val="left" w:pos="720"/>
          <w:tab w:val="left" w:pos="1080"/>
        </w:tabs>
        <w:spacing w:after="0" w:line="240" w:lineRule="auto"/>
        <w:rPr>
          <w:rFonts w:ascii="Times New Roman" w:hAnsi="Times New Roman" w:cs="Times New Roman"/>
          <w:sz w:val="24"/>
          <w:szCs w:val="24"/>
        </w:rPr>
      </w:pPr>
    </w:p>
    <w:p w14:paraId="496F4305" w14:textId="77777777" w:rsidR="009419B2" w:rsidRDefault="009419B2" w:rsidP="00800819">
      <w:pPr>
        <w:spacing w:after="0" w:line="240" w:lineRule="auto"/>
        <w:rPr>
          <w:rFonts w:ascii="Times New Roman" w:hAnsi="Times New Roman" w:cs="Times New Roman"/>
          <w:sz w:val="24"/>
          <w:szCs w:val="24"/>
        </w:rPr>
      </w:pPr>
    </w:p>
    <w:p w14:paraId="379D688E" w14:textId="77777777" w:rsidR="00800819" w:rsidRPr="00800819" w:rsidRDefault="00800819" w:rsidP="00800819">
      <w:pPr>
        <w:spacing w:after="0" w:line="240" w:lineRule="auto"/>
        <w:rPr>
          <w:rFonts w:ascii="Times New Roman" w:hAnsi="Times New Roman" w:cs="Times New Roman"/>
          <w:sz w:val="24"/>
          <w:szCs w:val="24"/>
        </w:rPr>
      </w:pPr>
      <w:r w:rsidRPr="00800819">
        <w:rPr>
          <w:rFonts w:ascii="Times New Roman" w:hAnsi="Times New Roman" w:cs="Times New Roman"/>
          <w:sz w:val="24"/>
          <w:szCs w:val="24"/>
        </w:rPr>
        <w:lastRenderedPageBreak/>
        <w:t>For shoreside operations, an RCR permit is required for each shore facility.</w:t>
      </w:r>
    </w:p>
    <w:p w14:paraId="2CC0D63F" w14:textId="77777777" w:rsidR="00800819" w:rsidRDefault="00800819" w:rsidP="00FF5F76">
      <w:pPr>
        <w:spacing w:after="0" w:line="240" w:lineRule="auto"/>
        <w:rPr>
          <w:rFonts w:ascii="Times New Roman" w:hAnsi="Times New Roman" w:cs="Times New Roman"/>
          <w:sz w:val="24"/>
          <w:szCs w:val="24"/>
        </w:rPr>
      </w:pPr>
    </w:p>
    <w:p w14:paraId="7CE7ED60" w14:textId="716DE345" w:rsidR="00FF5F76" w:rsidRPr="00FF5F76" w:rsidRDefault="00FF5F76" w:rsidP="00FF5F76">
      <w:pPr>
        <w:spacing w:after="0" w:line="240" w:lineRule="auto"/>
        <w:rPr>
          <w:rFonts w:ascii="Times New Roman" w:hAnsi="Times New Roman" w:cs="Times New Roman"/>
          <w:sz w:val="24"/>
          <w:szCs w:val="24"/>
        </w:rPr>
      </w:pPr>
      <w:r w:rsidRPr="00FF5F76">
        <w:rPr>
          <w:rFonts w:ascii="Times New Roman" w:hAnsi="Times New Roman" w:cs="Times New Roman"/>
          <w:sz w:val="24"/>
          <w:szCs w:val="24"/>
        </w:rPr>
        <w:t xml:space="preserve">A separate permit is required, and a separate application must be submitted, for each </w:t>
      </w:r>
      <w:r w:rsidR="007A07E4">
        <w:rPr>
          <w:rFonts w:ascii="Times New Roman" w:hAnsi="Times New Roman" w:cs="Times New Roman"/>
          <w:sz w:val="24"/>
          <w:szCs w:val="24"/>
        </w:rPr>
        <w:t>s</w:t>
      </w:r>
      <w:r w:rsidRPr="00FF5F76">
        <w:rPr>
          <w:rFonts w:ascii="Times New Roman" w:hAnsi="Times New Roman" w:cs="Times New Roman"/>
          <w:sz w:val="24"/>
          <w:szCs w:val="24"/>
        </w:rPr>
        <w:t xml:space="preserve">horeside </w:t>
      </w:r>
      <w:r w:rsidR="007A07E4">
        <w:rPr>
          <w:rFonts w:ascii="Times New Roman" w:hAnsi="Times New Roman" w:cs="Times New Roman"/>
          <w:sz w:val="24"/>
          <w:szCs w:val="24"/>
        </w:rPr>
        <w:t>p</w:t>
      </w:r>
      <w:r w:rsidRPr="00FF5F76">
        <w:rPr>
          <w:rFonts w:ascii="Times New Roman" w:hAnsi="Times New Roman" w:cs="Times New Roman"/>
          <w:sz w:val="24"/>
          <w:szCs w:val="24"/>
        </w:rPr>
        <w:t xml:space="preserve">rocessor and each </w:t>
      </w:r>
      <w:r w:rsidR="007A07E4">
        <w:rPr>
          <w:rFonts w:ascii="Times New Roman" w:hAnsi="Times New Roman" w:cs="Times New Roman"/>
          <w:sz w:val="24"/>
          <w:szCs w:val="24"/>
        </w:rPr>
        <w:t>SFP</w:t>
      </w:r>
      <w:r w:rsidRPr="00FF5F76">
        <w:rPr>
          <w:rFonts w:ascii="Times New Roman" w:hAnsi="Times New Roman" w:cs="Times New Roman"/>
          <w:sz w:val="24"/>
          <w:szCs w:val="24"/>
        </w:rPr>
        <w:t xml:space="preserve"> operated by a processor. Only one permit (and one application) is needed for any number of the applicant’s catcher/processors.</w:t>
      </w:r>
    </w:p>
    <w:p w14:paraId="688A6872" w14:textId="77777777" w:rsidR="00FF5F76" w:rsidRPr="00FF5F76" w:rsidRDefault="00FF5F76" w:rsidP="00FF5F76">
      <w:pPr>
        <w:spacing w:after="0" w:line="240" w:lineRule="auto"/>
        <w:rPr>
          <w:rFonts w:ascii="Times New Roman" w:hAnsi="Times New Roman" w:cs="Times New Roman"/>
          <w:sz w:val="24"/>
          <w:szCs w:val="24"/>
        </w:rPr>
      </w:pPr>
      <w:r w:rsidRPr="00FF5F76">
        <w:rPr>
          <w:rFonts w:ascii="Times New Roman" w:hAnsi="Times New Roman" w:cs="Times New Roman"/>
          <w:sz w:val="24"/>
          <w:szCs w:val="24"/>
        </w:rPr>
        <w:t xml:space="preserve"> </w:t>
      </w:r>
    </w:p>
    <w:p w14:paraId="20D5BEE6" w14:textId="77777777" w:rsidR="00FF5F76" w:rsidRDefault="00FF5F76" w:rsidP="00FF5F76">
      <w:pPr>
        <w:spacing w:after="0" w:line="240" w:lineRule="auto"/>
        <w:rPr>
          <w:rFonts w:ascii="Times New Roman" w:hAnsi="Times New Roman" w:cs="Times New Roman"/>
          <w:sz w:val="24"/>
          <w:szCs w:val="24"/>
        </w:rPr>
      </w:pPr>
      <w:r w:rsidRPr="00FF5F76">
        <w:rPr>
          <w:rFonts w:ascii="Times New Roman" w:hAnsi="Times New Roman" w:cs="Times New Roman"/>
          <w:sz w:val="24"/>
          <w:szCs w:val="24"/>
        </w:rPr>
        <w:t>The applicant must submit all required Economic Data Reports and pay all outstanding fee obligations before NMFS will issue a</w:t>
      </w:r>
      <w:r w:rsidR="001477D7">
        <w:rPr>
          <w:rFonts w:ascii="Times New Roman" w:hAnsi="Times New Roman" w:cs="Times New Roman"/>
          <w:sz w:val="24"/>
          <w:szCs w:val="24"/>
        </w:rPr>
        <w:t xml:space="preserve"> new, revised, or renewed</w:t>
      </w:r>
      <w:r w:rsidRPr="00FF5F76">
        <w:rPr>
          <w:rFonts w:ascii="Times New Roman" w:hAnsi="Times New Roman" w:cs="Times New Roman"/>
          <w:sz w:val="24"/>
          <w:szCs w:val="24"/>
        </w:rPr>
        <w:t xml:space="preserve"> permit.</w:t>
      </w:r>
    </w:p>
    <w:p w14:paraId="43093D18" w14:textId="77777777" w:rsidR="00A4586C" w:rsidRDefault="00A4586C" w:rsidP="00FF5F76">
      <w:pPr>
        <w:spacing w:after="0" w:line="240" w:lineRule="auto"/>
        <w:rPr>
          <w:rFonts w:ascii="Times New Roman" w:hAnsi="Times New Roman" w:cs="Times New Roman"/>
          <w:sz w:val="24"/>
          <w:szCs w:val="24"/>
        </w:rPr>
      </w:pPr>
    </w:p>
    <w:p w14:paraId="54799CC1" w14:textId="77777777" w:rsidR="00FF5F76" w:rsidRPr="000C2FA7" w:rsidRDefault="00FF5F76" w:rsidP="00FF5F76">
      <w:pPr>
        <w:spacing w:after="0" w:line="240" w:lineRule="auto"/>
        <w:rPr>
          <w:rFonts w:ascii="Times New Roman" w:hAnsi="Times New Roman" w:cs="Times New Roman"/>
          <w:b/>
          <w:sz w:val="20"/>
          <w:szCs w:val="20"/>
        </w:rPr>
      </w:pPr>
      <w:r w:rsidRPr="000C2FA7">
        <w:rPr>
          <w:rFonts w:ascii="Times New Roman" w:hAnsi="Times New Roman" w:cs="Times New Roman"/>
          <w:b/>
          <w:sz w:val="20"/>
          <w:szCs w:val="20"/>
        </w:rPr>
        <w:t>Application for Registered Crab Receiver (RCR</w:t>
      </w:r>
      <w:proofErr w:type="gramStart"/>
      <w:r w:rsidRPr="000C2FA7">
        <w:rPr>
          <w:rFonts w:ascii="Times New Roman" w:hAnsi="Times New Roman" w:cs="Times New Roman"/>
          <w:b/>
          <w:sz w:val="20"/>
          <w:szCs w:val="20"/>
        </w:rPr>
        <w:t>)  permit</w:t>
      </w:r>
      <w:proofErr w:type="gramEnd"/>
    </w:p>
    <w:p w14:paraId="587F8C8D"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C2FA7">
        <w:rPr>
          <w:rFonts w:ascii="Times New Roman" w:hAnsi="Times New Roman" w:cs="Times New Roman"/>
          <w:sz w:val="20"/>
          <w:szCs w:val="20"/>
          <w:u w:val="single"/>
        </w:rPr>
        <w:t>Block A – Nature of the RCR for which you are applying</w:t>
      </w:r>
    </w:p>
    <w:p w14:paraId="303FE167"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 xml:space="preserve">Indicate whether requesting new RCR permit, renewal of existing RCR Permit, or amendment to existing </w:t>
      </w:r>
    </w:p>
    <w:p w14:paraId="1DB700A4"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t>RCR Permit</w:t>
      </w:r>
    </w:p>
    <w:p w14:paraId="10A04D5A"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If application is a renewal or an amended application, provide current RCR permit number</w:t>
      </w:r>
    </w:p>
    <w:p w14:paraId="70C42AE4"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C2FA7">
        <w:rPr>
          <w:rFonts w:ascii="Times New Roman" w:hAnsi="Times New Roman" w:cs="Times New Roman"/>
          <w:sz w:val="20"/>
          <w:szCs w:val="20"/>
          <w:u w:val="single"/>
        </w:rPr>
        <w:t>Block B – Applicant identification</w:t>
      </w:r>
    </w:p>
    <w:p w14:paraId="30AE6BAF" w14:textId="77777777" w:rsidR="00FF5F76" w:rsidRPr="000C2FA7" w:rsidRDefault="00FF5F76" w:rsidP="00FF5F76">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0C2FA7">
        <w:rPr>
          <w:rFonts w:ascii="Times New Roman" w:hAnsi="Times New Roman" w:cs="Times New Roman"/>
          <w:sz w:val="20"/>
          <w:szCs w:val="20"/>
        </w:rPr>
        <w:tab/>
        <w:t>Name and NMFS Person ID</w:t>
      </w:r>
    </w:p>
    <w:p w14:paraId="2E65DFFB"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Name of contact person for the applicant, if a company, partnership, or other business entity</w:t>
      </w:r>
    </w:p>
    <w:p w14:paraId="154E7DFF"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Permanent business mailing address</w:t>
      </w:r>
    </w:p>
    <w:p w14:paraId="7F4462FE"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Business telephone number, business fax number, and business e-mail address (if available);</w:t>
      </w:r>
    </w:p>
    <w:p w14:paraId="7D96B5C9"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C2FA7">
        <w:rPr>
          <w:rFonts w:ascii="Times New Roman" w:hAnsi="Times New Roman" w:cs="Times New Roman"/>
          <w:sz w:val="20"/>
          <w:szCs w:val="20"/>
          <w:u w:val="single"/>
        </w:rPr>
        <w:t xml:space="preserve">Block C – Type of activity (facility or vessel identification) </w:t>
      </w:r>
    </w:p>
    <w:p w14:paraId="19C8E877"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Select type of RCR operation</w:t>
      </w:r>
    </w:p>
    <w:p w14:paraId="4B8AEE3A"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Identity of Crab Receiver Operation</w:t>
      </w:r>
    </w:p>
    <w:p w14:paraId="2BE20E79"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t>If a shoreside processor</w:t>
      </w:r>
    </w:p>
    <w:p w14:paraId="1A5204E9"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r>
      <w:r w:rsidRPr="000C2FA7">
        <w:rPr>
          <w:rFonts w:ascii="Times New Roman" w:hAnsi="Times New Roman" w:cs="Times New Roman"/>
          <w:sz w:val="20"/>
          <w:szCs w:val="20"/>
        </w:rPr>
        <w:tab/>
        <w:t xml:space="preserve">Name </w:t>
      </w:r>
    </w:p>
    <w:p w14:paraId="57932706"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r>
      <w:r w:rsidRPr="000C2FA7">
        <w:rPr>
          <w:rFonts w:ascii="Times New Roman" w:hAnsi="Times New Roman" w:cs="Times New Roman"/>
          <w:sz w:val="20"/>
          <w:szCs w:val="20"/>
        </w:rPr>
        <w:tab/>
        <w:t>Physical Location</w:t>
      </w:r>
    </w:p>
    <w:p w14:paraId="434CFCDA"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t>If a stationary floating crab processor</w:t>
      </w:r>
    </w:p>
    <w:p w14:paraId="7B8D11B5"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r>
      <w:r w:rsidRPr="000C2FA7">
        <w:rPr>
          <w:rFonts w:ascii="Times New Roman" w:hAnsi="Times New Roman" w:cs="Times New Roman"/>
          <w:sz w:val="20"/>
          <w:szCs w:val="20"/>
        </w:rPr>
        <w:tab/>
        <w:t>Name of Vessel</w:t>
      </w:r>
    </w:p>
    <w:p w14:paraId="6DED36C6"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r>
      <w:r w:rsidRPr="000C2FA7">
        <w:rPr>
          <w:rFonts w:ascii="Times New Roman" w:hAnsi="Times New Roman" w:cs="Times New Roman"/>
          <w:sz w:val="20"/>
          <w:szCs w:val="20"/>
        </w:rPr>
        <w:tab/>
        <w:t>Alaska Department of Fish and Game (ADF&amp;G) vessel registration number</w:t>
      </w:r>
    </w:p>
    <w:p w14:paraId="405B4B08"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r>
      <w:r w:rsidRPr="000C2FA7">
        <w:rPr>
          <w:rFonts w:ascii="Times New Roman" w:hAnsi="Times New Roman" w:cs="Times New Roman"/>
          <w:sz w:val="20"/>
          <w:szCs w:val="20"/>
        </w:rPr>
        <w:tab/>
        <w:t>United States Coast Guard (USCG) documentation number</w:t>
      </w:r>
    </w:p>
    <w:p w14:paraId="095A4A8D"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C2FA7">
        <w:rPr>
          <w:rFonts w:ascii="Times New Roman" w:hAnsi="Times New Roman" w:cs="Times New Roman"/>
          <w:sz w:val="20"/>
          <w:szCs w:val="20"/>
          <w:u w:val="single"/>
        </w:rPr>
        <w:t xml:space="preserve">Block D – Individual responsible for submission of </w:t>
      </w:r>
      <w:r w:rsidR="00A97195">
        <w:rPr>
          <w:rFonts w:ascii="Times New Roman" w:hAnsi="Times New Roman" w:cs="Times New Roman"/>
          <w:sz w:val="20"/>
          <w:szCs w:val="20"/>
          <w:u w:val="single"/>
        </w:rPr>
        <w:t>crab EDR</w:t>
      </w:r>
    </w:p>
    <w:p w14:paraId="67EAB220"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Name of designated representative</w:t>
      </w:r>
    </w:p>
    <w:p w14:paraId="31C06A97"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Business mailing address</w:t>
      </w:r>
    </w:p>
    <w:p w14:paraId="3DC5EB16"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Business telephone number, business fax number, and business e-mail address (if available)</w:t>
      </w:r>
    </w:p>
    <w:p w14:paraId="6CD888BA"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C2FA7">
        <w:rPr>
          <w:rFonts w:ascii="Times New Roman" w:hAnsi="Times New Roman" w:cs="Times New Roman"/>
          <w:sz w:val="20"/>
          <w:szCs w:val="20"/>
          <w:u w:val="single"/>
        </w:rPr>
        <w:t xml:space="preserve">Block E – Applicant Signature </w:t>
      </w:r>
    </w:p>
    <w:p w14:paraId="4A022A53"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Printed name and signature of applicant and date signed.</w:t>
      </w:r>
    </w:p>
    <w:p w14:paraId="501E9B6D"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 xml:space="preserve">If completed by an authorized representative, </w:t>
      </w:r>
      <w:r w:rsidRPr="000C2FA7">
        <w:rPr>
          <w:rFonts w:ascii="Times New Roman" w:hAnsi="Times New Roman" w:cs="Times New Roman"/>
          <w:b/>
          <w:sz w:val="20"/>
          <w:szCs w:val="20"/>
        </w:rPr>
        <w:t>attach</w:t>
      </w:r>
      <w:r w:rsidRPr="000C2FA7">
        <w:rPr>
          <w:rFonts w:ascii="Times New Roman" w:hAnsi="Times New Roman" w:cs="Times New Roman"/>
          <w:sz w:val="20"/>
          <w:szCs w:val="20"/>
        </w:rPr>
        <w:t xml:space="preserve"> proof of authorization</w:t>
      </w:r>
    </w:p>
    <w:p w14:paraId="413D864E" w14:textId="77777777" w:rsidR="00FF5F76"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p>
    <w:p w14:paraId="705632C7" w14:textId="620124A1" w:rsidR="00A4586C" w:rsidRPr="00A4586C" w:rsidRDefault="00A4586C" w:rsidP="005960A4">
      <w:pPr>
        <w:tabs>
          <w:tab w:val="left" w:pos="360"/>
          <w:tab w:val="left" w:pos="720"/>
          <w:tab w:val="left" w:pos="1080"/>
          <w:tab w:val="left" w:pos="1440"/>
        </w:tabs>
        <w:spacing w:after="0" w:line="240" w:lineRule="auto"/>
        <w:rPr>
          <w:rFonts w:ascii="Times New Roman" w:hAnsi="Times New Roman" w:cs="Times New Roman"/>
          <w:sz w:val="24"/>
          <w:szCs w:val="24"/>
        </w:rPr>
      </w:pPr>
      <w:r w:rsidRPr="00A4586C">
        <w:rPr>
          <w:rFonts w:ascii="Times New Roman" w:hAnsi="Times New Roman" w:cs="Times New Roman"/>
          <w:color w:val="000D29"/>
          <w:sz w:val="24"/>
          <w:szCs w:val="24"/>
        </w:rPr>
        <w:t xml:space="preserve">More permits than actual participants are typically issued as a result of businesses using multiple facilities/platforms to receive crab. In 2010/11 the percentage of issued RCR permits that </w:t>
      </w:r>
      <w:r w:rsidR="002C2F14">
        <w:rPr>
          <w:rFonts w:ascii="Times New Roman" w:hAnsi="Times New Roman" w:cs="Times New Roman"/>
          <w:color w:val="000D29"/>
          <w:sz w:val="24"/>
          <w:szCs w:val="24"/>
        </w:rPr>
        <w:t xml:space="preserve">was </w:t>
      </w:r>
      <w:r w:rsidRPr="00A4586C">
        <w:rPr>
          <w:rFonts w:ascii="Times New Roman" w:hAnsi="Times New Roman" w:cs="Times New Roman"/>
          <w:color w:val="000D29"/>
          <w:sz w:val="24"/>
          <w:szCs w:val="24"/>
        </w:rPr>
        <w:t>used decreased by four percent.</w:t>
      </w:r>
    </w:p>
    <w:p w14:paraId="35E6F155" w14:textId="77777777" w:rsidR="00A4586C" w:rsidRPr="000C2FA7" w:rsidRDefault="00A4586C" w:rsidP="005960A4">
      <w:pPr>
        <w:tabs>
          <w:tab w:val="left" w:pos="360"/>
          <w:tab w:val="left" w:pos="720"/>
          <w:tab w:val="left" w:pos="1080"/>
          <w:tab w:val="left" w:pos="1440"/>
        </w:tabs>
        <w:spacing w:after="0" w:line="240" w:lineRule="auto"/>
        <w:rPr>
          <w:rFonts w:ascii="Times New Roman" w:hAnsi="Times New Roman" w:cs="Times New Roman"/>
          <w:sz w:val="20"/>
          <w:szCs w:val="20"/>
        </w:rPr>
      </w:pPr>
    </w:p>
    <w:p w14:paraId="77C51913" w14:textId="77777777" w:rsidR="00034DD7" w:rsidRDefault="00C46E51" w:rsidP="005960A4">
      <w:pPr>
        <w:spacing w:after="0" w:line="240" w:lineRule="auto"/>
        <w:rPr>
          <w:rFonts w:ascii="Times New Roman" w:hAnsi="Times New Roman" w:cs="Times New Roman"/>
          <w:sz w:val="24"/>
          <w:szCs w:val="24"/>
        </w:rPr>
      </w:pPr>
      <w:r w:rsidRPr="000C59F0">
        <w:rPr>
          <w:rFonts w:ascii="Times New Roman" w:hAnsi="Times New Roman" w:cs="Times New Roman"/>
          <w:sz w:val="24"/>
          <w:szCs w:val="24"/>
        </w:rPr>
        <w:t xml:space="preserve">The issuance of RCR permits has held steady.  </w:t>
      </w:r>
      <w:proofErr w:type="gramStart"/>
      <w:r w:rsidRPr="000C59F0">
        <w:rPr>
          <w:rFonts w:ascii="Times New Roman" w:hAnsi="Times New Roman" w:cs="Times New Roman"/>
          <w:sz w:val="24"/>
          <w:szCs w:val="24"/>
        </w:rPr>
        <w:t>In 2005/06, 55 RCR permits.</w:t>
      </w:r>
      <w:proofErr w:type="gramEnd"/>
      <w:r w:rsidRPr="000C59F0">
        <w:rPr>
          <w:rFonts w:ascii="Times New Roman" w:hAnsi="Times New Roman" w:cs="Times New Roman"/>
          <w:sz w:val="24"/>
          <w:szCs w:val="24"/>
        </w:rPr>
        <w:t xml:space="preserve">  </w:t>
      </w:r>
      <w:proofErr w:type="gramStart"/>
      <w:r w:rsidRPr="000C59F0">
        <w:rPr>
          <w:rFonts w:ascii="Times New Roman" w:hAnsi="Times New Roman" w:cs="Times New Roman"/>
          <w:sz w:val="24"/>
          <w:szCs w:val="24"/>
        </w:rPr>
        <w:t>In 2006/07, 66 RCR permits.</w:t>
      </w:r>
      <w:proofErr w:type="gramEnd"/>
      <w:r w:rsidRPr="000C59F0">
        <w:rPr>
          <w:rFonts w:ascii="Times New Roman" w:hAnsi="Times New Roman" w:cs="Times New Roman"/>
          <w:sz w:val="24"/>
          <w:szCs w:val="24"/>
        </w:rPr>
        <w:t xml:space="preserve">  </w:t>
      </w:r>
      <w:proofErr w:type="gramStart"/>
      <w:r w:rsidRPr="000C59F0">
        <w:rPr>
          <w:rFonts w:ascii="Times New Roman" w:hAnsi="Times New Roman" w:cs="Times New Roman"/>
          <w:sz w:val="24"/>
          <w:szCs w:val="24"/>
        </w:rPr>
        <w:t>In 2007/08, 72 RCR permits.</w:t>
      </w:r>
      <w:proofErr w:type="gramEnd"/>
      <w:r w:rsidRPr="000C59F0">
        <w:rPr>
          <w:rFonts w:ascii="Times New Roman" w:hAnsi="Times New Roman" w:cs="Times New Roman"/>
          <w:sz w:val="24"/>
          <w:szCs w:val="24"/>
        </w:rPr>
        <w:t xml:space="preserve">  </w:t>
      </w:r>
      <w:proofErr w:type="gramStart"/>
      <w:r w:rsidRPr="000C59F0">
        <w:rPr>
          <w:rFonts w:ascii="Times New Roman" w:hAnsi="Times New Roman" w:cs="Times New Roman"/>
          <w:sz w:val="24"/>
          <w:szCs w:val="24"/>
        </w:rPr>
        <w:t>In 2008/09, 57 RCR permits.</w:t>
      </w:r>
      <w:proofErr w:type="gramEnd"/>
      <w:r w:rsidRPr="000C59F0">
        <w:rPr>
          <w:rFonts w:ascii="Times New Roman" w:hAnsi="Times New Roman" w:cs="Times New Roman"/>
          <w:sz w:val="24"/>
          <w:szCs w:val="24"/>
        </w:rPr>
        <w:t xml:space="preserve">  </w:t>
      </w:r>
      <w:proofErr w:type="gramStart"/>
      <w:r w:rsidRPr="000C59F0">
        <w:rPr>
          <w:rFonts w:ascii="Times New Roman" w:hAnsi="Times New Roman" w:cs="Times New Roman"/>
          <w:sz w:val="24"/>
          <w:szCs w:val="24"/>
        </w:rPr>
        <w:t>In 2009/10, 64 RCR permits.</w:t>
      </w:r>
      <w:proofErr w:type="gramEnd"/>
      <w:r w:rsidRPr="000C59F0">
        <w:rPr>
          <w:rFonts w:ascii="Times New Roman" w:hAnsi="Times New Roman" w:cs="Times New Roman"/>
          <w:sz w:val="24"/>
          <w:szCs w:val="24"/>
        </w:rPr>
        <w:t xml:space="preserve">  </w:t>
      </w:r>
      <w:proofErr w:type="gramStart"/>
      <w:r w:rsidRPr="000C59F0">
        <w:rPr>
          <w:rFonts w:ascii="Times New Roman" w:hAnsi="Times New Roman" w:cs="Times New Roman"/>
          <w:sz w:val="24"/>
          <w:szCs w:val="24"/>
        </w:rPr>
        <w:t>In 2010/11, 62 RCR permits.</w:t>
      </w:r>
      <w:proofErr w:type="gramEnd"/>
      <w:r w:rsidRPr="000C59F0">
        <w:rPr>
          <w:rFonts w:ascii="Times New Roman" w:hAnsi="Times New Roman" w:cs="Times New Roman"/>
          <w:sz w:val="24"/>
          <w:szCs w:val="24"/>
        </w:rPr>
        <w:t xml:space="preserve">  The average number</w:t>
      </w:r>
      <w:r w:rsidR="000C59F0">
        <w:rPr>
          <w:rFonts w:ascii="Times New Roman" w:hAnsi="Times New Roman" w:cs="Times New Roman"/>
          <w:sz w:val="24"/>
          <w:szCs w:val="24"/>
        </w:rPr>
        <w:t>, 62, is used in this analysis.</w:t>
      </w:r>
    </w:p>
    <w:p w14:paraId="7E35B3DD" w14:textId="4C6AF992" w:rsidR="009419B2" w:rsidRDefault="009419B2">
      <w:pPr>
        <w:rPr>
          <w:rFonts w:ascii="Times New Roman" w:hAnsi="Times New Roman" w:cs="Times New Roman"/>
          <w:sz w:val="24"/>
          <w:szCs w:val="24"/>
        </w:rPr>
      </w:pPr>
      <w:r>
        <w:rPr>
          <w:rFonts w:ascii="Times New Roman" w:hAnsi="Times New Roman" w:cs="Times New Roman"/>
          <w:sz w:val="24"/>
          <w:szCs w:val="24"/>
        </w:rPr>
        <w:br w:type="page"/>
      </w:r>
    </w:p>
    <w:p w14:paraId="3EF53F50" w14:textId="77777777" w:rsidR="00F76928" w:rsidRDefault="00F76928" w:rsidP="005960A4">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990"/>
      </w:tblGrid>
      <w:tr w:rsidR="00FF5F76" w:rsidRPr="000C2FA7" w14:paraId="1F6E0986" w14:textId="77777777" w:rsidTr="00FF5F76">
        <w:trPr>
          <w:jc w:val="center"/>
        </w:trPr>
        <w:tc>
          <w:tcPr>
            <w:tcW w:w="4320" w:type="dxa"/>
            <w:gridSpan w:val="2"/>
          </w:tcPr>
          <w:p w14:paraId="6D423166" w14:textId="77777777" w:rsidR="00FF5F76" w:rsidRPr="000C2FA7" w:rsidRDefault="00FF5F76" w:rsidP="000C2FA7">
            <w:pPr>
              <w:spacing w:after="0" w:line="240" w:lineRule="auto"/>
              <w:rPr>
                <w:rFonts w:ascii="Times New Roman" w:hAnsi="Times New Roman" w:cs="Times New Roman"/>
                <w:b/>
                <w:sz w:val="20"/>
                <w:szCs w:val="20"/>
              </w:rPr>
            </w:pPr>
            <w:r w:rsidRPr="000C2FA7">
              <w:rPr>
                <w:rFonts w:ascii="Times New Roman" w:hAnsi="Times New Roman" w:cs="Times New Roman"/>
                <w:b/>
                <w:sz w:val="20"/>
                <w:szCs w:val="20"/>
              </w:rPr>
              <w:t>Application for RCR permit, Respondent</w:t>
            </w:r>
          </w:p>
        </w:tc>
      </w:tr>
      <w:tr w:rsidR="00FF5F76" w:rsidRPr="000C2FA7" w14:paraId="10C25BA4" w14:textId="77777777" w:rsidTr="00FF5F76">
        <w:trPr>
          <w:jc w:val="center"/>
        </w:trPr>
        <w:tc>
          <w:tcPr>
            <w:tcW w:w="3330" w:type="dxa"/>
          </w:tcPr>
          <w:p w14:paraId="5B7009B5" w14:textId="77777777" w:rsidR="00FF5F76" w:rsidRPr="000C2FA7" w:rsidRDefault="00FF5F76" w:rsidP="00B6349A">
            <w:pPr>
              <w:spacing w:after="0" w:line="240" w:lineRule="auto"/>
              <w:rPr>
                <w:rFonts w:ascii="Times New Roman" w:hAnsi="Times New Roman" w:cs="Times New Roman"/>
                <w:b/>
                <w:sz w:val="20"/>
                <w:szCs w:val="20"/>
              </w:rPr>
            </w:pPr>
            <w:r w:rsidRPr="000C2FA7">
              <w:rPr>
                <w:rFonts w:ascii="Times New Roman" w:hAnsi="Times New Roman" w:cs="Times New Roman"/>
                <w:b/>
                <w:sz w:val="20"/>
                <w:szCs w:val="20"/>
              </w:rPr>
              <w:t>Number of respondents</w:t>
            </w:r>
          </w:p>
          <w:p w14:paraId="74314F26"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Total annual responses</w:t>
            </w:r>
          </w:p>
          <w:p w14:paraId="22B66250"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sz w:val="20"/>
                <w:szCs w:val="20"/>
              </w:rPr>
              <w:t xml:space="preserve">   Frequency of response = 1 </w:t>
            </w:r>
          </w:p>
          <w:p w14:paraId="49E65421"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 xml:space="preserve">Total burden hours </w:t>
            </w:r>
          </w:p>
          <w:p w14:paraId="24365141"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sz w:val="20"/>
                <w:szCs w:val="20"/>
              </w:rPr>
              <w:t xml:space="preserve">   Time per response = 30 min</w:t>
            </w:r>
          </w:p>
          <w:p w14:paraId="52D7E73B"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Total personnel costs</w:t>
            </w:r>
            <w:r w:rsidRPr="000C2FA7">
              <w:rPr>
                <w:rFonts w:ascii="Times New Roman" w:hAnsi="Times New Roman" w:cs="Times New Roman"/>
                <w:sz w:val="20"/>
                <w:szCs w:val="20"/>
              </w:rPr>
              <w:t xml:space="preserve"> ($25 x 31)</w:t>
            </w:r>
          </w:p>
          <w:p w14:paraId="3FCE9A40" w14:textId="0EFA2354"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 xml:space="preserve">Total miscellaneous costs </w:t>
            </w:r>
            <w:r w:rsidRPr="000C2FA7">
              <w:rPr>
                <w:rFonts w:ascii="Times New Roman" w:hAnsi="Times New Roman" w:cs="Times New Roman"/>
                <w:sz w:val="20"/>
                <w:szCs w:val="20"/>
              </w:rPr>
              <w:t>(14</w:t>
            </w:r>
            <w:r w:rsidR="00231719">
              <w:rPr>
                <w:rFonts w:ascii="Times New Roman" w:hAnsi="Times New Roman" w:cs="Times New Roman"/>
                <w:sz w:val="20"/>
                <w:szCs w:val="20"/>
              </w:rPr>
              <w:t>5.10)</w:t>
            </w:r>
          </w:p>
          <w:p w14:paraId="74005E97" w14:textId="5BB13B03" w:rsidR="00FF5F76" w:rsidRPr="000C2FA7" w:rsidRDefault="00231719" w:rsidP="00B6349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Postage (0.45</w:t>
            </w:r>
            <w:r w:rsidR="00FF5F76" w:rsidRPr="000C2FA7">
              <w:rPr>
                <w:rFonts w:ascii="Times New Roman" w:hAnsi="Times New Roman" w:cs="Times New Roman"/>
                <w:sz w:val="20"/>
                <w:szCs w:val="20"/>
              </w:rPr>
              <w:t xml:space="preserve"> x 42 = 18.</w:t>
            </w:r>
            <w:r>
              <w:rPr>
                <w:rFonts w:ascii="Times New Roman" w:hAnsi="Times New Roman" w:cs="Times New Roman"/>
                <w:sz w:val="20"/>
                <w:szCs w:val="20"/>
              </w:rPr>
              <w:t>90</w:t>
            </w:r>
            <w:r w:rsidR="00FF5F76" w:rsidRPr="000C2FA7">
              <w:rPr>
                <w:rFonts w:ascii="Times New Roman" w:hAnsi="Times New Roman" w:cs="Times New Roman"/>
                <w:sz w:val="20"/>
                <w:szCs w:val="20"/>
              </w:rPr>
              <w:t>)</w:t>
            </w:r>
          </w:p>
          <w:p w14:paraId="4D39C2C9"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sz w:val="20"/>
                <w:szCs w:val="20"/>
              </w:rPr>
              <w:t xml:space="preserve">   Fax ($6 x 20 = $120)</w:t>
            </w:r>
          </w:p>
          <w:p w14:paraId="3BF2837E" w14:textId="77777777" w:rsidR="00FF5F76" w:rsidRPr="000C2FA7" w:rsidRDefault="00FF5F76" w:rsidP="00B6349A">
            <w:pPr>
              <w:spacing w:after="0" w:line="240" w:lineRule="auto"/>
              <w:rPr>
                <w:rFonts w:ascii="Times New Roman" w:hAnsi="Times New Roman" w:cs="Times New Roman"/>
                <w:b/>
                <w:sz w:val="20"/>
                <w:szCs w:val="20"/>
              </w:rPr>
            </w:pPr>
            <w:r w:rsidRPr="000C2FA7">
              <w:rPr>
                <w:rFonts w:ascii="Times New Roman" w:hAnsi="Times New Roman" w:cs="Times New Roman"/>
                <w:sz w:val="20"/>
                <w:szCs w:val="20"/>
              </w:rPr>
              <w:t xml:space="preserve">   Photocopy (2pp x .05 x 62 = 6.20)</w:t>
            </w:r>
          </w:p>
        </w:tc>
        <w:tc>
          <w:tcPr>
            <w:tcW w:w="990" w:type="dxa"/>
          </w:tcPr>
          <w:p w14:paraId="61AB56E2" w14:textId="77777777" w:rsidR="00FF5F76" w:rsidRPr="000C2FA7" w:rsidRDefault="00FF5F76" w:rsidP="00B6349A">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62</w:t>
            </w:r>
          </w:p>
          <w:p w14:paraId="0530FB57" w14:textId="77777777" w:rsidR="00FF5F76" w:rsidRPr="000C2FA7" w:rsidRDefault="00FF5F76" w:rsidP="00B6349A">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62</w:t>
            </w:r>
          </w:p>
          <w:p w14:paraId="4326E6E9" w14:textId="77777777" w:rsidR="00FF5F76" w:rsidRPr="000C2FA7" w:rsidRDefault="00FF5F76" w:rsidP="00B6349A">
            <w:pPr>
              <w:spacing w:after="0" w:line="240" w:lineRule="auto"/>
              <w:jc w:val="right"/>
              <w:rPr>
                <w:rFonts w:ascii="Times New Roman" w:hAnsi="Times New Roman" w:cs="Times New Roman"/>
                <w:b/>
                <w:sz w:val="20"/>
                <w:szCs w:val="20"/>
              </w:rPr>
            </w:pPr>
          </w:p>
          <w:p w14:paraId="46755C39" w14:textId="77777777" w:rsidR="00FF5F76" w:rsidRPr="000C2FA7" w:rsidRDefault="00FF5F76" w:rsidP="00B6349A">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31 hr</w:t>
            </w:r>
          </w:p>
          <w:p w14:paraId="1F5FDFE9" w14:textId="77777777" w:rsidR="00FF5F76" w:rsidRPr="000C2FA7" w:rsidRDefault="00FF5F76" w:rsidP="00B6349A">
            <w:pPr>
              <w:spacing w:after="0" w:line="240" w:lineRule="auto"/>
              <w:jc w:val="right"/>
              <w:rPr>
                <w:rFonts w:ascii="Times New Roman" w:hAnsi="Times New Roman" w:cs="Times New Roman"/>
                <w:b/>
                <w:sz w:val="20"/>
                <w:szCs w:val="20"/>
              </w:rPr>
            </w:pPr>
          </w:p>
          <w:p w14:paraId="3C1DA205" w14:textId="77777777" w:rsidR="00FF5F76" w:rsidRPr="000C2FA7" w:rsidRDefault="00FF5F76" w:rsidP="00B6349A">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$775</w:t>
            </w:r>
          </w:p>
          <w:p w14:paraId="57DD7261" w14:textId="77777777" w:rsidR="00FF5F76" w:rsidRPr="000C2FA7" w:rsidRDefault="00FF5F76" w:rsidP="00B6349A">
            <w:pPr>
              <w:spacing w:after="0" w:line="240" w:lineRule="auto"/>
              <w:jc w:val="right"/>
              <w:rPr>
                <w:rFonts w:ascii="Times New Roman" w:hAnsi="Times New Roman" w:cs="Times New Roman"/>
                <w:sz w:val="20"/>
                <w:szCs w:val="20"/>
              </w:rPr>
            </w:pPr>
            <w:r w:rsidRPr="000C2FA7">
              <w:rPr>
                <w:rFonts w:ascii="Times New Roman" w:hAnsi="Times New Roman" w:cs="Times New Roman"/>
                <w:b/>
                <w:sz w:val="20"/>
                <w:szCs w:val="20"/>
              </w:rPr>
              <w:t>$145</w:t>
            </w:r>
          </w:p>
          <w:p w14:paraId="6579E7E6" w14:textId="77777777" w:rsidR="00FF5F76" w:rsidRPr="000C2FA7" w:rsidRDefault="00FF5F76" w:rsidP="00B6349A">
            <w:pPr>
              <w:spacing w:after="0" w:line="240" w:lineRule="auto"/>
              <w:rPr>
                <w:rFonts w:ascii="Times New Roman" w:hAnsi="Times New Roman" w:cs="Times New Roman"/>
                <w:sz w:val="20"/>
                <w:szCs w:val="20"/>
              </w:rPr>
            </w:pPr>
          </w:p>
        </w:tc>
      </w:tr>
    </w:tbl>
    <w:p w14:paraId="23FCDE05" w14:textId="77777777" w:rsidR="000C59F0" w:rsidRDefault="000C59F0" w:rsidP="00B6349A">
      <w:pPr>
        <w:spacing w:after="0" w:line="240" w:lineRule="auto"/>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990"/>
      </w:tblGrid>
      <w:tr w:rsidR="00FF5F76" w:rsidRPr="000C2FA7" w14:paraId="4BB4F620" w14:textId="77777777" w:rsidTr="00FF5F76">
        <w:trPr>
          <w:jc w:val="center"/>
        </w:trPr>
        <w:tc>
          <w:tcPr>
            <w:tcW w:w="4320" w:type="dxa"/>
            <w:gridSpan w:val="2"/>
          </w:tcPr>
          <w:p w14:paraId="0DFA0596" w14:textId="77777777" w:rsidR="00FF5F76" w:rsidRPr="000C2FA7" w:rsidRDefault="00FF5F76" w:rsidP="00B6349A">
            <w:pPr>
              <w:spacing w:after="0" w:line="240" w:lineRule="auto"/>
              <w:rPr>
                <w:rFonts w:ascii="Times New Roman" w:hAnsi="Times New Roman" w:cs="Times New Roman"/>
                <w:b/>
                <w:sz w:val="20"/>
                <w:szCs w:val="20"/>
              </w:rPr>
            </w:pPr>
            <w:r w:rsidRPr="000C2FA7">
              <w:rPr>
                <w:rFonts w:ascii="Times New Roman" w:hAnsi="Times New Roman" w:cs="Times New Roman"/>
                <w:b/>
                <w:sz w:val="20"/>
                <w:szCs w:val="20"/>
              </w:rPr>
              <w:t>Application for RCR permit, Federal Government</w:t>
            </w:r>
          </w:p>
        </w:tc>
      </w:tr>
      <w:tr w:rsidR="00FF5F76" w:rsidRPr="000C2FA7" w14:paraId="7598CFD4" w14:textId="77777777" w:rsidTr="00FF5F76">
        <w:trPr>
          <w:jc w:val="center"/>
        </w:trPr>
        <w:tc>
          <w:tcPr>
            <w:tcW w:w="3330" w:type="dxa"/>
          </w:tcPr>
          <w:p w14:paraId="78531106" w14:textId="77777777" w:rsidR="00FF5F76" w:rsidRPr="000C2FA7" w:rsidRDefault="00FF5F76" w:rsidP="000C2FA7">
            <w:pPr>
              <w:spacing w:after="0" w:line="240" w:lineRule="auto"/>
              <w:rPr>
                <w:rFonts w:ascii="Times New Roman" w:hAnsi="Times New Roman" w:cs="Times New Roman"/>
                <w:sz w:val="20"/>
                <w:szCs w:val="20"/>
              </w:rPr>
            </w:pPr>
            <w:r w:rsidRPr="000C2FA7">
              <w:rPr>
                <w:rFonts w:ascii="Times New Roman" w:hAnsi="Times New Roman" w:cs="Times New Roman"/>
                <w:sz w:val="20"/>
                <w:szCs w:val="20"/>
              </w:rPr>
              <w:t>Number of responses</w:t>
            </w:r>
          </w:p>
          <w:p w14:paraId="25C1067F" w14:textId="77777777" w:rsidR="00FF5F76" w:rsidRPr="000C2FA7" w:rsidRDefault="00FF5F76" w:rsidP="000C2FA7">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 xml:space="preserve">Total burden hours </w:t>
            </w:r>
            <w:r w:rsidRPr="000C2FA7">
              <w:rPr>
                <w:rFonts w:ascii="Times New Roman" w:hAnsi="Times New Roman" w:cs="Times New Roman"/>
                <w:sz w:val="20"/>
                <w:szCs w:val="20"/>
              </w:rPr>
              <w:t>(15.50)</w:t>
            </w:r>
          </w:p>
          <w:p w14:paraId="7922FE97" w14:textId="77777777" w:rsidR="00FF5F76" w:rsidRPr="000C2FA7" w:rsidRDefault="00FF5F76" w:rsidP="000C2FA7">
            <w:pPr>
              <w:spacing w:after="0" w:line="240" w:lineRule="auto"/>
              <w:rPr>
                <w:rFonts w:ascii="Times New Roman" w:hAnsi="Times New Roman" w:cs="Times New Roman"/>
                <w:sz w:val="20"/>
                <w:szCs w:val="20"/>
              </w:rPr>
            </w:pPr>
            <w:r w:rsidRPr="000C2FA7">
              <w:rPr>
                <w:rFonts w:ascii="Times New Roman" w:hAnsi="Times New Roman" w:cs="Times New Roman"/>
                <w:sz w:val="20"/>
                <w:szCs w:val="20"/>
              </w:rPr>
              <w:t xml:space="preserve">   Time per response = 15 min</w:t>
            </w:r>
          </w:p>
          <w:p w14:paraId="4E8DD97F" w14:textId="77777777" w:rsidR="00FF5F76" w:rsidRPr="000C2FA7" w:rsidRDefault="00FF5F76" w:rsidP="000C2FA7">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Total personnel costs</w:t>
            </w:r>
            <w:r w:rsidRPr="000C2FA7">
              <w:rPr>
                <w:rFonts w:ascii="Times New Roman" w:hAnsi="Times New Roman" w:cs="Times New Roman"/>
                <w:sz w:val="20"/>
                <w:szCs w:val="20"/>
              </w:rPr>
              <w:t xml:space="preserve"> ($25 x 16)</w:t>
            </w:r>
          </w:p>
          <w:p w14:paraId="32DDB388" w14:textId="77777777" w:rsidR="00FF5F76" w:rsidRPr="000C2FA7" w:rsidRDefault="00FF5F76" w:rsidP="000C2FA7">
            <w:pPr>
              <w:spacing w:after="0" w:line="240" w:lineRule="auto"/>
              <w:rPr>
                <w:rFonts w:ascii="Times New Roman" w:hAnsi="Times New Roman" w:cs="Times New Roman"/>
                <w:b/>
                <w:sz w:val="20"/>
                <w:szCs w:val="20"/>
              </w:rPr>
            </w:pPr>
            <w:r w:rsidRPr="000C2FA7">
              <w:rPr>
                <w:rFonts w:ascii="Times New Roman" w:hAnsi="Times New Roman" w:cs="Times New Roman"/>
                <w:b/>
                <w:sz w:val="20"/>
                <w:szCs w:val="20"/>
              </w:rPr>
              <w:t>Total miscellaneous costs</w:t>
            </w:r>
          </w:p>
        </w:tc>
        <w:tc>
          <w:tcPr>
            <w:tcW w:w="990" w:type="dxa"/>
          </w:tcPr>
          <w:p w14:paraId="7E3D2C70" w14:textId="77777777" w:rsidR="00FF5F76" w:rsidRPr="000C2FA7" w:rsidRDefault="00FF5F76" w:rsidP="000C2FA7">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62</w:t>
            </w:r>
          </w:p>
          <w:p w14:paraId="0BDEC232" w14:textId="77777777" w:rsidR="00FF5F76" w:rsidRPr="000C2FA7" w:rsidRDefault="00FF5F76" w:rsidP="000C2FA7">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16</w:t>
            </w:r>
          </w:p>
          <w:p w14:paraId="7BCCB53A" w14:textId="77777777" w:rsidR="00FF5F76" w:rsidRPr="000C2FA7" w:rsidRDefault="00FF5F76" w:rsidP="000C2FA7">
            <w:pPr>
              <w:spacing w:after="0" w:line="240" w:lineRule="auto"/>
              <w:jc w:val="right"/>
              <w:rPr>
                <w:rFonts w:ascii="Times New Roman" w:hAnsi="Times New Roman" w:cs="Times New Roman"/>
                <w:b/>
                <w:sz w:val="20"/>
                <w:szCs w:val="20"/>
              </w:rPr>
            </w:pPr>
          </w:p>
          <w:p w14:paraId="775173B1" w14:textId="77777777" w:rsidR="00FF5F76" w:rsidRPr="000C2FA7" w:rsidRDefault="00FF5F76" w:rsidP="000C2FA7">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$400</w:t>
            </w:r>
          </w:p>
          <w:p w14:paraId="0AD056A6" w14:textId="77777777" w:rsidR="00FF5F76" w:rsidRPr="000C2FA7" w:rsidRDefault="00FF5F76" w:rsidP="000C2FA7">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0</w:t>
            </w:r>
          </w:p>
        </w:tc>
      </w:tr>
    </w:tbl>
    <w:p w14:paraId="4886C613" w14:textId="618AC1C4" w:rsidR="005412DE" w:rsidRDefault="005412DE">
      <w:pPr>
        <w:rPr>
          <w:rFonts w:ascii="Times New Roman" w:hAnsi="Times New Roman" w:cs="Times New Roman"/>
          <w:b/>
          <w:sz w:val="24"/>
          <w:szCs w:val="24"/>
        </w:rPr>
      </w:pPr>
    </w:p>
    <w:p w14:paraId="78256F3C" w14:textId="43204869" w:rsidR="009318FD" w:rsidRPr="009318FD" w:rsidRDefault="00F76928" w:rsidP="009318FD">
      <w:pPr>
        <w:spacing w:after="0" w:line="240" w:lineRule="auto"/>
        <w:rPr>
          <w:rFonts w:ascii="Times New Roman" w:hAnsi="Times New Roman" w:cs="Times New Roman"/>
          <w:b/>
          <w:sz w:val="24"/>
          <w:szCs w:val="24"/>
        </w:rPr>
      </w:pPr>
      <w:r>
        <w:rPr>
          <w:rFonts w:ascii="Times New Roman" w:hAnsi="Times New Roman" w:cs="Times New Roman"/>
          <w:b/>
          <w:sz w:val="24"/>
          <w:szCs w:val="24"/>
        </w:rPr>
        <w:t>k</w:t>
      </w:r>
      <w:r w:rsidR="000C2FA7" w:rsidRPr="009318FD">
        <w:rPr>
          <w:rFonts w:ascii="Times New Roman" w:hAnsi="Times New Roman" w:cs="Times New Roman"/>
          <w:b/>
          <w:sz w:val="24"/>
          <w:szCs w:val="24"/>
        </w:rPr>
        <w:t>.</w:t>
      </w:r>
      <w:r w:rsidR="009318FD" w:rsidRPr="009318FD">
        <w:rPr>
          <w:rFonts w:ascii="Times New Roman" w:hAnsi="Times New Roman" w:cs="Times New Roman"/>
          <w:b/>
          <w:sz w:val="24"/>
          <w:szCs w:val="24"/>
        </w:rPr>
        <w:t xml:space="preserve">   Registered Cra</w:t>
      </w:r>
      <w:r w:rsidR="00845C7D">
        <w:rPr>
          <w:rFonts w:ascii="Times New Roman" w:hAnsi="Times New Roman" w:cs="Times New Roman"/>
          <w:b/>
          <w:sz w:val="24"/>
          <w:szCs w:val="24"/>
        </w:rPr>
        <w:t xml:space="preserve">b Receiver (RCR) Fee Submission </w:t>
      </w:r>
      <w:r w:rsidR="009318FD" w:rsidRPr="009318FD">
        <w:rPr>
          <w:rFonts w:ascii="Times New Roman" w:hAnsi="Times New Roman" w:cs="Times New Roman"/>
          <w:b/>
          <w:sz w:val="24"/>
          <w:szCs w:val="24"/>
        </w:rPr>
        <w:t>Form</w:t>
      </w:r>
      <w:r w:rsidR="008E66D6">
        <w:rPr>
          <w:rFonts w:ascii="Times New Roman" w:hAnsi="Times New Roman" w:cs="Times New Roman"/>
          <w:b/>
          <w:sz w:val="24"/>
          <w:szCs w:val="24"/>
        </w:rPr>
        <w:t xml:space="preserve"> [</w:t>
      </w:r>
      <w:r w:rsidR="00096550">
        <w:rPr>
          <w:rFonts w:ascii="Times New Roman" w:hAnsi="Times New Roman" w:cs="Times New Roman"/>
          <w:b/>
          <w:sz w:val="24"/>
          <w:szCs w:val="24"/>
        </w:rPr>
        <w:t>REMOVED</w:t>
      </w:r>
      <w:r w:rsidR="008E66D6">
        <w:rPr>
          <w:rFonts w:ascii="Times New Roman" w:hAnsi="Times New Roman" w:cs="Times New Roman"/>
          <w:b/>
          <w:sz w:val="24"/>
          <w:szCs w:val="24"/>
        </w:rPr>
        <w:t>]</w:t>
      </w:r>
    </w:p>
    <w:p w14:paraId="4F294263" w14:textId="77777777" w:rsidR="009318FD" w:rsidRPr="009318FD" w:rsidRDefault="009318FD" w:rsidP="009318FD">
      <w:pPr>
        <w:spacing w:after="0" w:line="240" w:lineRule="auto"/>
        <w:rPr>
          <w:rFonts w:ascii="Times New Roman" w:hAnsi="Times New Roman" w:cs="Times New Roman"/>
          <w:sz w:val="24"/>
          <w:szCs w:val="24"/>
        </w:rPr>
      </w:pPr>
    </w:p>
    <w:p w14:paraId="7CE4B7E3" w14:textId="499DB228" w:rsidR="00845C7D" w:rsidRPr="009318FD" w:rsidRDefault="00845C7D" w:rsidP="00845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2C2F14">
        <w:rPr>
          <w:rFonts w:ascii="Times New Roman" w:hAnsi="Times New Roman" w:cs="Times New Roman"/>
          <w:sz w:val="24"/>
          <w:szCs w:val="24"/>
        </w:rPr>
        <w:t>information collection</w:t>
      </w:r>
      <w:r>
        <w:rPr>
          <w:rFonts w:ascii="Times New Roman" w:hAnsi="Times New Roman" w:cs="Times New Roman"/>
          <w:sz w:val="24"/>
          <w:szCs w:val="24"/>
        </w:rPr>
        <w:t xml:space="preserve"> was moved to OMB Control Number</w:t>
      </w:r>
      <w:r w:rsidR="00872CEB">
        <w:rPr>
          <w:rFonts w:ascii="Times New Roman" w:hAnsi="Times New Roman" w:cs="Times New Roman"/>
          <w:sz w:val="24"/>
          <w:szCs w:val="24"/>
        </w:rPr>
        <w:t xml:space="preserve"> </w:t>
      </w:r>
      <w:r>
        <w:rPr>
          <w:rFonts w:ascii="Times New Roman" w:hAnsi="Times New Roman" w:cs="Times New Roman"/>
          <w:sz w:val="24"/>
          <w:szCs w:val="24"/>
        </w:rPr>
        <w:t>0648-0570</w:t>
      </w:r>
      <w:r w:rsidR="002C2F14">
        <w:rPr>
          <w:rFonts w:ascii="Times New Roman" w:hAnsi="Times New Roman" w:cs="Times New Roman"/>
          <w:sz w:val="24"/>
          <w:szCs w:val="24"/>
        </w:rPr>
        <w:t xml:space="preserve"> in a change request approved by OMB in 2012</w:t>
      </w:r>
      <w:r>
        <w:rPr>
          <w:rFonts w:ascii="Times New Roman" w:hAnsi="Times New Roman" w:cs="Times New Roman"/>
          <w:sz w:val="24"/>
          <w:szCs w:val="24"/>
        </w:rPr>
        <w:t>.</w:t>
      </w:r>
    </w:p>
    <w:p w14:paraId="6D6F7D31" w14:textId="77777777" w:rsidR="00845C7D" w:rsidRDefault="00845C7D" w:rsidP="009318FD">
      <w:pPr>
        <w:spacing w:after="0" w:line="240" w:lineRule="auto"/>
        <w:rPr>
          <w:rFonts w:ascii="Times New Roman" w:hAnsi="Times New Roman" w:cs="Times New Roman"/>
          <w:sz w:val="24"/>
          <w:szCs w:val="24"/>
        </w:rPr>
      </w:pPr>
    </w:p>
    <w:p w14:paraId="6922B90F" w14:textId="77777777" w:rsidR="009318FD" w:rsidRPr="009318FD" w:rsidRDefault="009318FD" w:rsidP="009318FD">
      <w:pPr>
        <w:spacing w:after="0" w:line="240" w:lineRule="auto"/>
        <w:rPr>
          <w:rFonts w:ascii="Times New Roman" w:hAnsi="Times New Roman" w:cs="Times New Roman"/>
          <w:sz w:val="24"/>
          <w:szCs w:val="24"/>
        </w:rPr>
      </w:pPr>
      <w:r w:rsidRPr="009318FD">
        <w:rPr>
          <w:rFonts w:ascii="Times New Roman" w:hAnsi="Times New Roman" w:cs="Times New Roman"/>
          <w:sz w:val="24"/>
          <w:szCs w:val="24"/>
        </w:rPr>
        <w:t xml:space="preserve">Each year, NMFS calculates and publishes in the </w:t>
      </w:r>
      <w:r w:rsidRPr="007A07E4">
        <w:rPr>
          <w:rFonts w:ascii="Times New Roman" w:hAnsi="Times New Roman" w:cs="Times New Roman"/>
          <w:i/>
          <w:sz w:val="24"/>
          <w:szCs w:val="24"/>
        </w:rPr>
        <w:t>Federal Register</w:t>
      </w:r>
      <w:r w:rsidRPr="006145E2">
        <w:rPr>
          <w:rFonts w:ascii="Times New Roman" w:hAnsi="Times New Roman" w:cs="Times New Roman"/>
          <w:sz w:val="24"/>
          <w:szCs w:val="24"/>
          <w:u w:val="single"/>
        </w:rPr>
        <w:t xml:space="preserve"> </w:t>
      </w:r>
      <w:r w:rsidRPr="009318FD">
        <w:rPr>
          <w:rFonts w:ascii="Times New Roman" w:hAnsi="Times New Roman" w:cs="Times New Roman"/>
          <w:sz w:val="24"/>
          <w:szCs w:val="24"/>
        </w:rPr>
        <w:t xml:space="preserve">a notification of the fee percentage for cost recovery according to the factors and methodology described at </w:t>
      </w:r>
    </w:p>
    <w:p w14:paraId="742262D1" w14:textId="77777777" w:rsidR="009318FD" w:rsidRPr="009318FD" w:rsidRDefault="009318FD" w:rsidP="009318FD">
      <w:pPr>
        <w:spacing w:after="0" w:line="240" w:lineRule="auto"/>
        <w:rPr>
          <w:rFonts w:ascii="Times New Roman" w:hAnsi="Times New Roman" w:cs="Times New Roman"/>
          <w:sz w:val="24"/>
          <w:szCs w:val="24"/>
        </w:rPr>
      </w:pPr>
      <w:r w:rsidRPr="009318FD">
        <w:rPr>
          <w:rFonts w:ascii="Times New Roman" w:hAnsi="Times New Roman" w:cs="Times New Roman"/>
          <w:sz w:val="24"/>
          <w:szCs w:val="24"/>
        </w:rPr>
        <w:t>§ 680.44(c</w:t>
      </w:r>
      <w:proofErr w:type="gramStart"/>
      <w:r w:rsidRPr="009318FD">
        <w:rPr>
          <w:rFonts w:ascii="Times New Roman" w:hAnsi="Times New Roman" w:cs="Times New Roman"/>
          <w:sz w:val="24"/>
          <w:szCs w:val="24"/>
        </w:rPr>
        <w:t>)(</w:t>
      </w:r>
      <w:proofErr w:type="gramEnd"/>
      <w:r w:rsidRPr="009318FD">
        <w:rPr>
          <w:rFonts w:ascii="Times New Roman" w:hAnsi="Times New Roman" w:cs="Times New Roman"/>
          <w:sz w:val="24"/>
          <w:szCs w:val="24"/>
        </w:rPr>
        <w:t xml:space="preserve">2) so holders of crab allocations may calculate the required payment for cost recovery fees.  </w:t>
      </w:r>
    </w:p>
    <w:p w14:paraId="6635DB1E" w14:textId="77777777" w:rsidR="009318FD" w:rsidRPr="009318FD" w:rsidRDefault="009318FD" w:rsidP="009318FD">
      <w:pPr>
        <w:spacing w:after="0" w:line="240" w:lineRule="auto"/>
        <w:rPr>
          <w:rFonts w:ascii="Times New Roman" w:hAnsi="Times New Roman" w:cs="Times New Roman"/>
          <w:sz w:val="24"/>
          <w:szCs w:val="24"/>
        </w:rPr>
      </w:pPr>
    </w:p>
    <w:p w14:paraId="3B23FD05" w14:textId="77777777" w:rsidR="009318FD" w:rsidRDefault="009318FD" w:rsidP="009318FD">
      <w:pPr>
        <w:spacing w:after="0" w:line="240" w:lineRule="auto"/>
        <w:rPr>
          <w:rFonts w:ascii="Times New Roman" w:hAnsi="Times New Roman" w:cs="Times New Roman"/>
          <w:sz w:val="24"/>
          <w:szCs w:val="24"/>
        </w:rPr>
      </w:pPr>
      <w:r w:rsidRPr="009318FD">
        <w:rPr>
          <w:rFonts w:ascii="Times New Roman" w:hAnsi="Times New Roman" w:cs="Times New Roman"/>
          <w:sz w:val="24"/>
          <w:szCs w:val="24"/>
        </w:rPr>
        <w:t>A crab allocation holder generally incurs a cost recovery fee liability for every pound of crab landed in the crab fisheries.  The crab allocations include IFQ, Crew IFQ, IPQ, CDQ, and the Adak community allocation. The RCR permit holder must collect the fee liability from the crab allocation holder who is landing crab and must self-collect any fee liability for all crab landed at that facility.  The RCR permit holder is responsible for submitting this payment to NMFS on or before the due date of July 31, in the year following the crab fishing year in which landings of crab were made.</w:t>
      </w:r>
      <w:r w:rsidR="00845C7D">
        <w:rPr>
          <w:rFonts w:ascii="Times New Roman" w:hAnsi="Times New Roman" w:cs="Times New Roman"/>
          <w:sz w:val="24"/>
          <w:szCs w:val="24"/>
        </w:rPr>
        <w:t xml:space="preserve">  </w:t>
      </w:r>
      <w:r w:rsidRPr="009318FD">
        <w:rPr>
          <w:rFonts w:ascii="Times New Roman" w:hAnsi="Times New Roman" w:cs="Times New Roman"/>
          <w:sz w:val="24"/>
          <w:szCs w:val="24"/>
        </w:rPr>
        <w:t xml:space="preserve">Payment </w:t>
      </w:r>
      <w:r w:rsidR="00872CEB">
        <w:rPr>
          <w:rFonts w:ascii="Times New Roman" w:hAnsi="Times New Roman" w:cs="Times New Roman"/>
          <w:sz w:val="24"/>
          <w:szCs w:val="24"/>
        </w:rPr>
        <w:t xml:space="preserve">is </w:t>
      </w:r>
      <w:r w:rsidRPr="009318FD">
        <w:rPr>
          <w:rFonts w:ascii="Times New Roman" w:hAnsi="Times New Roman" w:cs="Times New Roman"/>
          <w:sz w:val="24"/>
          <w:szCs w:val="24"/>
        </w:rPr>
        <w:t xml:space="preserve">made payable to NMFS.  </w:t>
      </w:r>
    </w:p>
    <w:p w14:paraId="6EAE6A9A" w14:textId="77777777" w:rsidR="00034DD7" w:rsidRDefault="00034DD7" w:rsidP="00855AC7">
      <w:pPr>
        <w:spacing w:after="0" w:line="240" w:lineRule="auto"/>
        <w:rPr>
          <w:rFonts w:ascii="Times New Roman" w:hAnsi="Times New Roman" w:cs="Times New Roman"/>
          <w:b/>
          <w:sz w:val="24"/>
          <w:szCs w:val="24"/>
        </w:rPr>
      </w:pPr>
    </w:p>
    <w:p w14:paraId="105C63F5" w14:textId="77777777" w:rsidR="00855AC7" w:rsidRPr="00855AC7" w:rsidRDefault="00F76928" w:rsidP="00855A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l</w:t>
      </w:r>
      <w:r w:rsidR="00855AC7" w:rsidRPr="00855AC7">
        <w:rPr>
          <w:rFonts w:ascii="Times New Roman" w:hAnsi="Times New Roman" w:cs="Times New Roman"/>
          <w:b/>
          <w:sz w:val="24"/>
          <w:szCs w:val="24"/>
        </w:rPr>
        <w:t>.  Application</w:t>
      </w:r>
      <w:proofErr w:type="gramEnd"/>
      <w:r w:rsidR="00855AC7" w:rsidRPr="00855AC7">
        <w:rPr>
          <w:rFonts w:ascii="Times New Roman" w:hAnsi="Times New Roman" w:cs="Times New Roman"/>
          <w:b/>
          <w:sz w:val="24"/>
          <w:szCs w:val="24"/>
        </w:rPr>
        <w:t xml:space="preserve"> for crab</w:t>
      </w:r>
      <w:r w:rsidR="008D1D07">
        <w:rPr>
          <w:rFonts w:ascii="Times New Roman" w:hAnsi="Times New Roman" w:cs="Times New Roman"/>
          <w:b/>
          <w:sz w:val="24"/>
          <w:szCs w:val="24"/>
        </w:rPr>
        <w:t xml:space="preserve"> </w:t>
      </w:r>
      <w:r w:rsidR="00855AC7" w:rsidRPr="00855AC7">
        <w:rPr>
          <w:rFonts w:ascii="Times New Roman" w:hAnsi="Times New Roman" w:cs="Times New Roman"/>
          <w:b/>
          <w:sz w:val="24"/>
          <w:szCs w:val="24"/>
        </w:rPr>
        <w:t>IFQ hired master (skipper) permit</w:t>
      </w:r>
      <w:r w:rsidR="00871F75">
        <w:rPr>
          <w:rFonts w:ascii="Times New Roman" w:hAnsi="Times New Roman" w:cs="Times New Roman"/>
          <w:b/>
          <w:sz w:val="24"/>
          <w:szCs w:val="24"/>
        </w:rPr>
        <w:t xml:space="preserve">  [REVISED</w:t>
      </w:r>
      <w:r w:rsidR="008E66D6">
        <w:rPr>
          <w:rFonts w:ascii="Times New Roman" w:hAnsi="Times New Roman" w:cs="Times New Roman"/>
          <w:b/>
          <w:sz w:val="24"/>
          <w:szCs w:val="24"/>
        </w:rPr>
        <w:t>]</w:t>
      </w:r>
    </w:p>
    <w:p w14:paraId="437357AA" w14:textId="77777777" w:rsidR="00855AC7" w:rsidRPr="00855AC7" w:rsidRDefault="00855AC7" w:rsidP="00855AC7">
      <w:pPr>
        <w:spacing w:after="0" w:line="240" w:lineRule="auto"/>
        <w:rPr>
          <w:rFonts w:ascii="Times New Roman" w:hAnsi="Times New Roman" w:cs="Times New Roman"/>
          <w:sz w:val="24"/>
          <w:szCs w:val="24"/>
        </w:rPr>
      </w:pPr>
    </w:p>
    <w:p w14:paraId="3AF6EE4C" w14:textId="77777777" w:rsidR="0069191E" w:rsidRDefault="0069191E" w:rsidP="00871F75">
      <w:pPr>
        <w:spacing w:after="0" w:line="240" w:lineRule="auto"/>
        <w:rPr>
          <w:rFonts w:ascii="Times New Roman" w:hAnsi="Times New Roman" w:cs="Times New Roman"/>
          <w:sz w:val="24"/>
          <w:szCs w:val="24"/>
        </w:rPr>
      </w:pPr>
      <w:r w:rsidRPr="0069191E">
        <w:rPr>
          <w:rFonts w:ascii="Times New Roman" w:hAnsi="Times New Roman" w:cs="Times New Roman"/>
          <w:sz w:val="24"/>
          <w:szCs w:val="24"/>
        </w:rPr>
        <w:t>Cooperatives and non</w:t>
      </w:r>
      <w:r>
        <w:rPr>
          <w:rFonts w:ascii="Times New Roman" w:hAnsi="Times New Roman" w:cs="Times New Roman"/>
          <w:sz w:val="24"/>
          <w:szCs w:val="24"/>
        </w:rPr>
        <w:t>-</w:t>
      </w:r>
      <w:r w:rsidRPr="0069191E">
        <w:rPr>
          <w:rFonts w:ascii="Times New Roman" w:hAnsi="Times New Roman" w:cs="Times New Roman"/>
          <w:sz w:val="24"/>
          <w:szCs w:val="24"/>
        </w:rPr>
        <w:t>individual IFQ permitholders must hire a master to fish their IFQ. Individual persons may hire a master for owner permits but must fish crew permits themselves. Both Hired Masters and IFQ permitholders use a vessel on a given trip, and both may participate in the same landing. Hiring a master requires that the IFQ permit</w:t>
      </w:r>
      <w:r>
        <w:rPr>
          <w:rFonts w:ascii="Times New Roman" w:hAnsi="Times New Roman" w:cs="Times New Roman"/>
          <w:sz w:val="24"/>
          <w:szCs w:val="24"/>
        </w:rPr>
        <w:t>-</w:t>
      </w:r>
      <w:r w:rsidRPr="0069191E">
        <w:rPr>
          <w:rFonts w:ascii="Times New Roman" w:hAnsi="Times New Roman" w:cs="Times New Roman"/>
          <w:sz w:val="24"/>
          <w:szCs w:val="24"/>
        </w:rPr>
        <w:t>holder maintains at least a 10 percent interest in the vessel to be fished by the Hired Master; in the case of a cooperative, that requirement may be satisfied by any member. Hired Masters are licensed by year and authorized to fish by IFQ permit, not fishery.</w:t>
      </w:r>
    </w:p>
    <w:p w14:paraId="2E20B5C6" w14:textId="77777777" w:rsidR="0069191E" w:rsidRDefault="0069191E" w:rsidP="00871F75">
      <w:pPr>
        <w:spacing w:after="0" w:line="240" w:lineRule="auto"/>
        <w:rPr>
          <w:rFonts w:ascii="Times New Roman" w:hAnsi="Times New Roman" w:cs="Times New Roman"/>
          <w:sz w:val="24"/>
          <w:szCs w:val="24"/>
        </w:rPr>
      </w:pPr>
    </w:p>
    <w:p w14:paraId="37EA3071" w14:textId="77777777" w:rsidR="00871F75" w:rsidRDefault="00855AC7" w:rsidP="00871F75">
      <w:pPr>
        <w:spacing w:after="0" w:line="240" w:lineRule="auto"/>
        <w:rPr>
          <w:rFonts w:ascii="Times New Roman" w:hAnsi="Times New Roman" w:cs="Times New Roman"/>
          <w:sz w:val="24"/>
          <w:szCs w:val="24"/>
        </w:rPr>
      </w:pPr>
      <w:r w:rsidRPr="00855AC7">
        <w:rPr>
          <w:rFonts w:ascii="Times New Roman" w:hAnsi="Times New Roman" w:cs="Times New Roman"/>
          <w:sz w:val="24"/>
          <w:szCs w:val="24"/>
        </w:rPr>
        <w:t xml:space="preserve">This application is submitted </w:t>
      </w:r>
      <w:r w:rsidR="00614A3F">
        <w:rPr>
          <w:rFonts w:ascii="Times New Roman" w:hAnsi="Times New Roman" w:cs="Times New Roman"/>
          <w:sz w:val="24"/>
          <w:szCs w:val="24"/>
        </w:rPr>
        <w:t xml:space="preserve">annually </w:t>
      </w:r>
      <w:r w:rsidRPr="00855AC7">
        <w:rPr>
          <w:rFonts w:ascii="Times New Roman" w:hAnsi="Times New Roman" w:cs="Times New Roman"/>
          <w:sz w:val="24"/>
          <w:szCs w:val="24"/>
        </w:rPr>
        <w:t xml:space="preserve">by IFQ permit holders, including cooperatives, to authorize an IFQ Hired Master </w:t>
      </w:r>
      <w:r w:rsidR="00614A3F" w:rsidRPr="00855AC7">
        <w:rPr>
          <w:rFonts w:ascii="Times New Roman" w:hAnsi="Times New Roman" w:cs="Times New Roman"/>
          <w:sz w:val="24"/>
          <w:szCs w:val="24"/>
        </w:rPr>
        <w:t>to fish their IFQ</w:t>
      </w:r>
      <w:r w:rsidRPr="00855AC7">
        <w:rPr>
          <w:rFonts w:ascii="Times New Roman" w:hAnsi="Times New Roman" w:cs="Times New Roman"/>
          <w:sz w:val="24"/>
          <w:szCs w:val="24"/>
        </w:rPr>
        <w:t xml:space="preserve">. It may also be used to delete such authorization. </w:t>
      </w:r>
      <w:r w:rsidR="00042270">
        <w:rPr>
          <w:rFonts w:ascii="Times New Roman" w:hAnsi="Times New Roman" w:cs="Times New Roman"/>
          <w:sz w:val="24"/>
          <w:szCs w:val="24"/>
        </w:rPr>
        <w:t xml:space="preserve">  </w:t>
      </w:r>
      <w:r w:rsidRPr="00855AC7">
        <w:rPr>
          <w:rFonts w:ascii="Times New Roman" w:hAnsi="Times New Roman" w:cs="Times New Roman"/>
          <w:sz w:val="24"/>
          <w:szCs w:val="24"/>
        </w:rPr>
        <w:t xml:space="preserve">This permit authorizes the individual identified on the permit to harvest and land IFQ crab for debit against </w:t>
      </w:r>
      <w:r w:rsidR="00614A3F">
        <w:rPr>
          <w:rFonts w:ascii="Times New Roman" w:hAnsi="Times New Roman" w:cs="Times New Roman"/>
          <w:sz w:val="24"/>
          <w:szCs w:val="24"/>
        </w:rPr>
        <w:t xml:space="preserve">a </w:t>
      </w:r>
      <w:r w:rsidRPr="00855AC7">
        <w:rPr>
          <w:rFonts w:ascii="Times New Roman" w:hAnsi="Times New Roman" w:cs="Times New Roman"/>
          <w:sz w:val="24"/>
          <w:szCs w:val="24"/>
        </w:rPr>
        <w:t xml:space="preserve">specified crab IFQ permit.  </w:t>
      </w:r>
      <w:r w:rsidR="00871F75">
        <w:rPr>
          <w:rFonts w:ascii="Times New Roman" w:hAnsi="Times New Roman" w:cs="Times New Roman"/>
          <w:sz w:val="24"/>
          <w:szCs w:val="24"/>
        </w:rPr>
        <w:t xml:space="preserve"> </w:t>
      </w:r>
      <w:r w:rsidR="00871F75" w:rsidRPr="00855AC7">
        <w:rPr>
          <w:rFonts w:ascii="Times New Roman" w:hAnsi="Times New Roman" w:cs="Times New Roman"/>
          <w:sz w:val="24"/>
          <w:szCs w:val="24"/>
        </w:rPr>
        <w:t>A</w:t>
      </w:r>
      <w:r w:rsidR="00871F75">
        <w:rPr>
          <w:rFonts w:ascii="Times New Roman" w:hAnsi="Times New Roman" w:cs="Times New Roman"/>
          <w:sz w:val="24"/>
          <w:szCs w:val="24"/>
        </w:rPr>
        <w:t xml:space="preserve"> </w:t>
      </w:r>
      <w:r w:rsidR="00871F75" w:rsidRPr="00855AC7">
        <w:rPr>
          <w:rFonts w:ascii="Times New Roman" w:hAnsi="Times New Roman" w:cs="Times New Roman"/>
          <w:sz w:val="24"/>
          <w:szCs w:val="24"/>
        </w:rPr>
        <w:t xml:space="preserve">separate form must be submitted for each vessel upon which the applicant’s IFQ permit(s) is to be fished by the hired </w:t>
      </w:r>
      <w:r w:rsidR="00871F75">
        <w:rPr>
          <w:rFonts w:ascii="Times New Roman" w:hAnsi="Times New Roman" w:cs="Times New Roman"/>
          <w:sz w:val="24"/>
          <w:szCs w:val="24"/>
        </w:rPr>
        <w:t>master</w:t>
      </w:r>
      <w:r w:rsidR="00871F75" w:rsidRPr="00855AC7">
        <w:rPr>
          <w:rFonts w:ascii="Times New Roman" w:hAnsi="Times New Roman" w:cs="Times New Roman"/>
          <w:sz w:val="24"/>
          <w:szCs w:val="24"/>
        </w:rPr>
        <w:t xml:space="preserve">(s). </w:t>
      </w:r>
      <w:r w:rsidR="00871F75">
        <w:rPr>
          <w:rFonts w:ascii="Times New Roman" w:hAnsi="Times New Roman" w:cs="Times New Roman"/>
          <w:sz w:val="24"/>
          <w:szCs w:val="24"/>
        </w:rPr>
        <w:t xml:space="preserve"> </w:t>
      </w:r>
    </w:p>
    <w:p w14:paraId="2E512BC7" w14:textId="77777777" w:rsidR="00042270" w:rsidRDefault="00042270" w:rsidP="00855AC7">
      <w:pPr>
        <w:spacing w:after="0" w:line="240" w:lineRule="auto"/>
        <w:rPr>
          <w:rFonts w:ascii="Times New Roman" w:hAnsi="Times New Roman" w:cs="Times New Roman"/>
          <w:sz w:val="24"/>
          <w:szCs w:val="24"/>
        </w:rPr>
      </w:pPr>
    </w:p>
    <w:p w14:paraId="7B094B21"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b/>
          <w:sz w:val="20"/>
          <w:szCs w:val="20"/>
        </w:rPr>
        <w:t>Application for crab IFQ hired master permit</w:t>
      </w:r>
    </w:p>
    <w:p w14:paraId="2E942906"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F268A">
        <w:rPr>
          <w:rFonts w:ascii="Times New Roman" w:hAnsi="Times New Roman" w:cs="Times New Roman"/>
          <w:sz w:val="20"/>
          <w:szCs w:val="20"/>
          <w:u w:val="single"/>
        </w:rPr>
        <w:t>Block A – Purpose of application</w:t>
      </w:r>
    </w:p>
    <w:p w14:paraId="04F6A493"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Indicate whether applying to add or delete a hired master</w:t>
      </w:r>
    </w:p>
    <w:p w14:paraId="05144345"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Crab IFQ permit(s) for which this authorization applies</w:t>
      </w:r>
      <w:r w:rsidRPr="005F268A">
        <w:rPr>
          <w:rFonts w:ascii="Times New Roman" w:hAnsi="Times New Roman" w:cs="Times New Roman"/>
          <w:sz w:val="20"/>
          <w:szCs w:val="20"/>
        </w:rPr>
        <w:tab/>
      </w:r>
    </w:p>
    <w:p w14:paraId="75655374"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F268A">
        <w:rPr>
          <w:rFonts w:ascii="Times New Roman" w:hAnsi="Times New Roman" w:cs="Times New Roman"/>
          <w:sz w:val="20"/>
          <w:szCs w:val="20"/>
          <w:u w:val="single"/>
        </w:rPr>
        <w:t>Block B – IFQ permit holder (applicant) information</w:t>
      </w:r>
    </w:p>
    <w:p w14:paraId="4B3F7B7B"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Name and NMFS person ID of IFQ permit holder</w:t>
      </w:r>
    </w:p>
    <w:p w14:paraId="5D70FE90"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Name and NMFS person ID of cooperative, if applicable</w:t>
      </w:r>
    </w:p>
    <w:p w14:paraId="52E2D532"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Name of cooperative’s authorized representative, if applicable</w:t>
      </w:r>
    </w:p>
    <w:p w14:paraId="6319B4CE"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 xml:space="preserve">Business </w:t>
      </w:r>
      <w:proofErr w:type="gramStart"/>
      <w:r w:rsidRPr="005F268A">
        <w:rPr>
          <w:rFonts w:ascii="Times New Roman" w:hAnsi="Times New Roman" w:cs="Times New Roman"/>
          <w:sz w:val="20"/>
          <w:szCs w:val="20"/>
        </w:rPr>
        <w:t>mailing address</w:t>
      </w:r>
      <w:proofErr w:type="gramEnd"/>
      <w:r w:rsidRPr="005F268A">
        <w:rPr>
          <w:rFonts w:ascii="Times New Roman" w:hAnsi="Times New Roman" w:cs="Times New Roman"/>
          <w:sz w:val="20"/>
          <w:szCs w:val="20"/>
        </w:rPr>
        <w:t xml:space="preserve">; indicate whether permanent or temporary </w:t>
      </w:r>
    </w:p>
    <w:p w14:paraId="6C3A3446"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Business telephone number, fax number and e-mail address (if available)</w:t>
      </w:r>
    </w:p>
    <w:p w14:paraId="0FF461C9"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F268A">
        <w:rPr>
          <w:rFonts w:ascii="Times New Roman" w:hAnsi="Times New Roman" w:cs="Times New Roman"/>
          <w:sz w:val="20"/>
          <w:szCs w:val="20"/>
          <w:u w:val="single"/>
        </w:rPr>
        <w:t>Block C – Vessel upon which crab IFQ will be harvested</w:t>
      </w:r>
    </w:p>
    <w:p w14:paraId="2D581557"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Vessel name, ADF&amp;G vessel registration number, and USCG documentation number</w:t>
      </w:r>
    </w:p>
    <w:p w14:paraId="273782B9"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If an IFQ permit holder, indicate whether hold an ownership interest of at least 10% in the named vessel</w:t>
      </w:r>
    </w:p>
    <w:p w14:paraId="179EBE10" w14:textId="77777777" w:rsidR="00855AC7" w:rsidRPr="005F268A" w:rsidRDefault="00855AC7" w:rsidP="00855AC7">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5F268A">
        <w:rPr>
          <w:rFonts w:ascii="Times New Roman" w:hAnsi="Times New Roman" w:cs="Times New Roman"/>
          <w:sz w:val="20"/>
          <w:szCs w:val="20"/>
        </w:rPr>
        <w:tab/>
      </w:r>
      <w:r w:rsidRPr="005F268A">
        <w:rPr>
          <w:rFonts w:ascii="Times New Roman" w:hAnsi="Times New Roman" w:cs="Times New Roman"/>
          <w:sz w:val="20"/>
          <w:szCs w:val="20"/>
        </w:rPr>
        <w:tab/>
        <w:t xml:space="preserve">If YES, enter name of that member and </w:t>
      </w:r>
      <w:r w:rsidRPr="005F268A">
        <w:rPr>
          <w:rFonts w:ascii="Times New Roman" w:hAnsi="Times New Roman" w:cs="Times New Roman"/>
          <w:b/>
          <w:sz w:val="20"/>
          <w:szCs w:val="20"/>
        </w:rPr>
        <w:t>attach</w:t>
      </w:r>
      <w:r w:rsidRPr="005F268A">
        <w:rPr>
          <w:rFonts w:ascii="Times New Roman" w:hAnsi="Times New Roman" w:cs="Times New Roman"/>
          <w:sz w:val="20"/>
          <w:szCs w:val="20"/>
        </w:rPr>
        <w:t xml:space="preserve"> USCG Abstract of Title or Certificate of Documentation </w:t>
      </w:r>
    </w:p>
    <w:p w14:paraId="3FEE30E6"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 xml:space="preserve"> </w:t>
      </w:r>
      <w:r w:rsidRPr="005F268A">
        <w:rPr>
          <w:rFonts w:ascii="Times New Roman" w:hAnsi="Times New Roman" w:cs="Times New Roman"/>
          <w:sz w:val="20"/>
          <w:szCs w:val="20"/>
        </w:rPr>
        <w:tab/>
        <w:t xml:space="preserve">If a Crab Harvesting Cooperative, indicate whether a member holds an ownership interest of at </w:t>
      </w:r>
    </w:p>
    <w:p w14:paraId="2FD6AD2A"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r>
      <w:r w:rsidRPr="005F268A">
        <w:rPr>
          <w:rFonts w:ascii="Times New Roman" w:hAnsi="Times New Roman" w:cs="Times New Roman"/>
          <w:sz w:val="20"/>
          <w:szCs w:val="20"/>
        </w:rPr>
        <w:tab/>
      </w:r>
      <w:proofErr w:type="gramStart"/>
      <w:r w:rsidRPr="005F268A">
        <w:rPr>
          <w:rFonts w:ascii="Times New Roman" w:hAnsi="Times New Roman" w:cs="Times New Roman"/>
          <w:sz w:val="20"/>
          <w:szCs w:val="20"/>
        </w:rPr>
        <w:t>least</w:t>
      </w:r>
      <w:proofErr w:type="gramEnd"/>
      <w:r w:rsidRPr="005F268A">
        <w:rPr>
          <w:rFonts w:ascii="Times New Roman" w:hAnsi="Times New Roman" w:cs="Times New Roman"/>
          <w:sz w:val="20"/>
          <w:szCs w:val="20"/>
        </w:rPr>
        <w:t xml:space="preserve"> 10% in the named vessel</w:t>
      </w:r>
    </w:p>
    <w:p w14:paraId="59BDF448" w14:textId="77777777" w:rsidR="00855AC7" w:rsidRPr="005F268A" w:rsidRDefault="00855AC7" w:rsidP="00855AC7">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5F268A">
        <w:rPr>
          <w:rFonts w:ascii="Times New Roman" w:hAnsi="Times New Roman" w:cs="Times New Roman"/>
          <w:sz w:val="20"/>
          <w:szCs w:val="20"/>
        </w:rPr>
        <w:tab/>
      </w:r>
      <w:r w:rsidRPr="005F268A">
        <w:rPr>
          <w:rFonts w:ascii="Times New Roman" w:hAnsi="Times New Roman" w:cs="Times New Roman"/>
          <w:sz w:val="20"/>
          <w:szCs w:val="20"/>
        </w:rPr>
        <w:tab/>
        <w:t xml:space="preserve">Enter name of that member </w:t>
      </w:r>
    </w:p>
    <w:p w14:paraId="675147B2" w14:textId="77777777" w:rsidR="00855AC7" w:rsidRPr="005F268A" w:rsidRDefault="00855AC7" w:rsidP="00855AC7">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5F268A">
        <w:rPr>
          <w:rFonts w:ascii="Times New Roman" w:hAnsi="Times New Roman" w:cs="Times New Roman"/>
          <w:sz w:val="20"/>
          <w:szCs w:val="20"/>
        </w:rPr>
        <w:tab/>
      </w:r>
      <w:r w:rsidRPr="005F268A">
        <w:rPr>
          <w:rFonts w:ascii="Times New Roman" w:hAnsi="Times New Roman" w:cs="Times New Roman"/>
          <w:sz w:val="20"/>
          <w:szCs w:val="20"/>
        </w:rPr>
        <w:tab/>
        <w:t>A</w:t>
      </w:r>
      <w:r w:rsidRPr="005F268A">
        <w:rPr>
          <w:rFonts w:ascii="Times New Roman" w:hAnsi="Times New Roman" w:cs="Times New Roman"/>
          <w:b/>
          <w:sz w:val="20"/>
          <w:szCs w:val="20"/>
        </w:rPr>
        <w:t>ttach</w:t>
      </w:r>
      <w:r w:rsidRPr="005F268A">
        <w:rPr>
          <w:rFonts w:ascii="Times New Roman" w:hAnsi="Times New Roman" w:cs="Times New Roman"/>
          <w:sz w:val="20"/>
          <w:szCs w:val="20"/>
        </w:rPr>
        <w:t xml:space="preserve"> a contemporary USCG Abstract of Title or Certificate of Documentation</w:t>
      </w:r>
    </w:p>
    <w:p w14:paraId="343853D4"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F268A">
        <w:rPr>
          <w:rFonts w:ascii="Times New Roman" w:hAnsi="Times New Roman" w:cs="Times New Roman"/>
          <w:sz w:val="20"/>
          <w:szCs w:val="20"/>
          <w:u w:val="single"/>
        </w:rPr>
        <w:t>Block D – Identification of IFQ hired master</w:t>
      </w:r>
    </w:p>
    <w:p w14:paraId="6FF4AF86"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Name and NMFS person ID of hired master</w:t>
      </w:r>
    </w:p>
    <w:p w14:paraId="18FE9AC6"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 xml:space="preserve">Business </w:t>
      </w:r>
      <w:proofErr w:type="gramStart"/>
      <w:r w:rsidRPr="005F268A">
        <w:rPr>
          <w:rFonts w:ascii="Times New Roman" w:hAnsi="Times New Roman" w:cs="Times New Roman"/>
          <w:sz w:val="20"/>
          <w:szCs w:val="20"/>
        </w:rPr>
        <w:t>mailing address</w:t>
      </w:r>
      <w:proofErr w:type="gramEnd"/>
      <w:r w:rsidRPr="005F268A">
        <w:rPr>
          <w:rFonts w:ascii="Times New Roman" w:hAnsi="Times New Roman" w:cs="Times New Roman"/>
          <w:sz w:val="20"/>
          <w:szCs w:val="20"/>
        </w:rPr>
        <w:t>; indicate whether permanent or temporary</w:t>
      </w:r>
    </w:p>
    <w:p w14:paraId="7A845167"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Business telephone number, business fax number, and business e-mail address (if available)</w:t>
      </w:r>
    </w:p>
    <w:p w14:paraId="4133D474"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F268A">
        <w:rPr>
          <w:rFonts w:ascii="Times New Roman" w:hAnsi="Times New Roman" w:cs="Times New Roman"/>
          <w:sz w:val="20"/>
          <w:szCs w:val="20"/>
          <w:u w:val="single"/>
        </w:rPr>
        <w:t>Block E – Applicant signature</w:t>
      </w:r>
    </w:p>
    <w:p w14:paraId="7C6A3F87"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Printed name and signature of applicant and date signed</w:t>
      </w:r>
    </w:p>
    <w:p w14:paraId="131412A2"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 xml:space="preserve">If authorized representative, </w:t>
      </w:r>
      <w:r w:rsidRPr="005F268A">
        <w:rPr>
          <w:rFonts w:ascii="Times New Roman" w:hAnsi="Times New Roman" w:cs="Times New Roman"/>
          <w:b/>
          <w:sz w:val="20"/>
          <w:szCs w:val="20"/>
        </w:rPr>
        <w:t>attach</w:t>
      </w:r>
      <w:r w:rsidRPr="005F268A">
        <w:rPr>
          <w:rFonts w:ascii="Times New Roman" w:hAnsi="Times New Roman" w:cs="Times New Roman"/>
          <w:sz w:val="20"/>
          <w:szCs w:val="20"/>
        </w:rPr>
        <w:t xml:space="preserve"> authorization</w:t>
      </w:r>
    </w:p>
    <w:p w14:paraId="041B9C9C" w14:textId="77777777" w:rsidR="00855AC7" w:rsidRDefault="00855AC7" w:rsidP="00855AC7">
      <w:pPr>
        <w:spacing w:after="0" w:line="240" w:lineRule="auto"/>
        <w:rPr>
          <w:rFonts w:ascii="Times New Roman" w:hAnsi="Times New Roman" w:cs="Times New Roman"/>
          <w:sz w:val="24"/>
          <w:szCs w:val="24"/>
        </w:rPr>
      </w:pPr>
    </w:p>
    <w:p w14:paraId="3253B249" w14:textId="77777777" w:rsidR="00A14D24" w:rsidRPr="00855AC7" w:rsidRDefault="00A14D24" w:rsidP="00A14D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2011, </w:t>
      </w:r>
      <w:r w:rsidR="00E32D1E">
        <w:rPr>
          <w:rFonts w:ascii="Times New Roman" w:hAnsi="Times New Roman" w:cs="Times New Roman"/>
          <w:sz w:val="24"/>
          <w:szCs w:val="24"/>
        </w:rPr>
        <w:t>h</w:t>
      </w:r>
      <w:r w:rsidRPr="00A14D24">
        <w:rPr>
          <w:rFonts w:ascii="Times New Roman" w:hAnsi="Times New Roman" w:cs="Times New Roman"/>
          <w:sz w:val="24"/>
          <w:szCs w:val="24"/>
        </w:rPr>
        <w:t xml:space="preserve">ired </w:t>
      </w:r>
      <w:r w:rsidR="00E32D1E">
        <w:rPr>
          <w:rFonts w:ascii="Times New Roman" w:hAnsi="Times New Roman" w:cs="Times New Roman"/>
          <w:sz w:val="24"/>
          <w:szCs w:val="24"/>
        </w:rPr>
        <w:t>m</w:t>
      </w:r>
      <w:r w:rsidRPr="00A14D24">
        <w:rPr>
          <w:rFonts w:ascii="Times New Roman" w:hAnsi="Times New Roman" w:cs="Times New Roman"/>
          <w:sz w:val="24"/>
          <w:szCs w:val="24"/>
        </w:rPr>
        <w:t>asters landed 99.9</w:t>
      </w:r>
      <w:r>
        <w:rPr>
          <w:rFonts w:ascii="Times New Roman" w:hAnsi="Times New Roman" w:cs="Times New Roman"/>
          <w:sz w:val="24"/>
          <w:szCs w:val="24"/>
        </w:rPr>
        <w:t xml:space="preserve"> percent </w:t>
      </w:r>
      <w:r w:rsidRPr="00A14D24">
        <w:rPr>
          <w:rFonts w:ascii="Times New Roman" w:hAnsi="Times New Roman" w:cs="Times New Roman"/>
          <w:sz w:val="24"/>
          <w:szCs w:val="24"/>
        </w:rPr>
        <w:t>of all IFQ crab landed</w:t>
      </w:r>
      <w:r w:rsidR="00E32D1E">
        <w:rPr>
          <w:rFonts w:ascii="Times New Roman" w:hAnsi="Times New Roman" w:cs="Times New Roman"/>
          <w:sz w:val="24"/>
          <w:szCs w:val="24"/>
        </w:rPr>
        <w:t xml:space="preserve"> and </w:t>
      </w:r>
      <w:r w:rsidRPr="00A14D24">
        <w:rPr>
          <w:rFonts w:ascii="Times New Roman" w:hAnsi="Times New Roman" w:cs="Times New Roman"/>
          <w:sz w:val="24"/>
          <w:szCs w:val="24"/>
        </w:rPr>
        <w:t>participated in 828 of 832 (99.5%) total IFQ vessel landings.</w:t>
      </w:r>
    </w:p>
    <w:p w14:paraId="4FEB7B67" w14:textId="77777777" w:rsidR="00A14D24" w:rsidRDefault="00A14D24" w:rsidP="000064A8">
      <w:pPr>
        <w:tabs>
          <w:tab w:val="left" w:pos="360"/>
          <w:tab w:val="left" w:pos="720"/>
          <w:tab w:val="left" w:pos="1080"/>
          <w:tab w:val="left" w:pos="1440"/>
        </w:tabs>
        <w:spacing w:after="0" w:line="240" w:lineRule="auto"/>
        <w:rPr>
          <w:rFonts w:ascii="Times New Roman" w:hAnsi="Times New Roman" w:cs="Times New Roman"/>
          <w:sz w:val="24"/>
          <w:szCs w:val="24"/>
        </w:rPr>
      </w:pPr>
    </w:p>
    <w:p w14:paraId="17E9F2F1" w14:textId="77777777" w:rsidR="00855AC7" w:rsidRPr="00855AC7" w:rsidRDefault="000064A8" w:rsidP="000064A8">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issuance of crab IFQ hired master permits has remained steady.  </w:t>
      </w:r>
      <w:r w:rsidR="00855AC7" w:rsidRPr="00855AC7">
        <w:rPr>
          <w:rFonts w:ascii="Times New Roman" w:hAnsi="Times New Roman" w:cs="Times New Roman"/>
          <w:sz w:val="24"/>
          <w:szCs w:val="24"/>
        </w:rPr>
        <w:t>In 2005/06, 1,861 permits</w:t>
      </w:r>
      <w:r w:rsidR="00756104">
        <w:rPr>
          <w:rFonts w:ascii="Times New Roman" w:hAnsi="Times New Roman" w:cs="Times New Roman"/>
          <w:sz w:val="24"/>
          <w:szCs w:val="24"/>
        </w:rPr>
        <w:t>.</w:t>
      </w:r>
    </w:p>
    <w:p w14:paraId="0519B6D6" w14:textId="77777777" w:rsidR="00855AC7" w:rsidRPr="00855AC7" w:rsidRDefault="00855AC7" w:rsidP="00756104">
      <w:pPr>
        <w:tabs>
          <w:tab w:val="left" w:pos="360"/>
          <w:tab w:val="left" w:pos="720"/>
        </w:tabs>
        <w:spacing w:after="0" w:line="240" w:lineRule="auto"/>
        <w:rPr>
          <w:rFonts w:ascii="Times New Roman" w:hAnsi="Times New Roman" w:cs="Times New Roman"/>
          <w:sz w:val="24"/>
          <w:szCs w:val="24"/>
        </w:rPr>
      </w:pPr>
      <w:r w:rsidRPr="00855AC7">
        <w:rPr>
          <w:rFonts w:ascii="Times New Roman" w:hAnsi="Times New Roman" w:cs="Times New Roman"/>
          <w:sz w:val="24"/>
          <w:szCs w:val="24"/>
        </w:rPr>
        <w:t>In 2006/07, 1,702 permits</w:t>
      </w:r>
      <w:r w:rsidR="00756104">
        <w:rPr>
          <w:rFonts w:ascii="Times New Roman" w:hAnsi="Times New Roman" w:cs="Times New Roman"/>
          <w:sz w:val="24"/>
          <w:szCs w:val="24"/>
        </w:rPr>
        <w:t xml:space="preserve">.  </w:t>
      </w:r>
      <w:r w:rsidRPr="00855AC7">
        <w:rPr>
          <w:rFonts w:ascii="Times New Roman" w:hAnsi="Times New Roman" w:cs="Times New Roman"/>
          <w:sz w:val="24"/>
          <w:szCs w:val="24"/>
        </w:rPr>
        <w:t>In 2007/08, 1,448 permits</w:t>
      </w:r>
      <w:r w:rsidR="00756104">
        <w:rPr>
          <w:rFonts w:ascii="Times New Roman" w:hAnsi="Times New Roman" w:cs="Times New Roman"/>
          <w:sz w:val="24"/>
          <w:szCs w:val="24"/>
        </w:rPr>
        <w:t xml:space="preserve">.  </w:t>
      </w:r>
      <w:r w:rsidRPr="00855AC7">
        <w:rPr>
          <w:rFonts w:ascii="Times New Roman" w:hAnsi="Times New Roman" w:cs="Times New Roman"/>
          <w:sz w:val="24"/>
          <w:szCs w:val="24"/>
        </w:rPr>
        <w:t>In 2008/09, 1,520 permits</w:t>
      </w:r>
      <w:r w:rsidR="00756104">
        <w:rPr>
          <w:rFonts w:ascii="Times New Roman" w:hAnsi="Times New Roman" w:cs="Times New Roman"/>
          <w:sz w:val="24"/>
          <w:szCs w:val="24"/>
        </w:rPr>
        <w:t xml:space="preserve">.  </w:t>
      </w:r>
      <w:r w:rsidRPr="00855AC7">
        <w:rPr>
          <w:rFonts w:ascii="Times New Roman" w:hAnsi="Times New Roman" w:cs="Times New Roman"/>
          <w:sz w:val="24"/>
          <w:szCs w:val="24"/>
        </w:rPr>
        <w:t>In 2009/10, 1,618 permits</w:t>
      </w:r>
      <w:r w:rsidR="00756104">
        <w:rPr>
          <w:rFonts w:ascii="Times New Roman" w:hAnsi="Times New Roman" w:cs="Times New Roman"/>
          <w:sz w:val="24"/>
          <w:szCs w:val="24"/>
        </w:rPr>
        <w:t xml:space="preserve">.  </w:t>
      </w:r>
      <w:r w:rsidRPr="00855AC7">
        <w:rPr>
          <w:rFonts w:ascii="Times New Roman" w:hAnsi="Times New Roman" w:cs="Times New Roman"/>
          <w:sz w:val="24"/>
          <w:szCs w:val="24"/>
        </w:rPr>
        <w:t>In 2010/11, 1,536 permits</w:t>
      </w:r>
      <w:r w:rsidR="00756104">
        <w:rPr>
          <w:rFonts w:ascii="Times New Roman" w:hAnsi="Times New Roman" w:cs="Times New Roman"/>
          <w:sz w:val="24"/>
          <w:szCs w:val="24"/>
        </w:rPr>
        <w:t xml:space="preserve">.  </w:t>
      </w:r>
      <w:r w:rsidRPr="00855AC7">
        <w:rPr>
          <w:rFonts w:ascii="Times New Roman" w:hAnsi="Times New Roman" w:cs="Times New Roman"/>
          <w:sz w:val="24"/>
          <w:szCs w:val="24"/>
        </w:rPr>
        <w:t>The average number, 1,614, will be used in this analysis</w:t>
      </w:r>
      <w:r w:rsidR="00756104">
        <w:rPr>
          <w:rFonts w:ascii="Times New Roman" w:hAnsi="Times New Roman" w:cs="Times New Roman"/>
          <w:sz w:val="24"/>
          <w:szCs w:val="24"/>
        </w:rPr>
        <w:t>.</w:t>
      </w: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866"/>
      </w:tblGrid>
      <w:tr w:rsidR="00855AC7" w:rsidRPr="005F268A" w14:paraId="4BDECF62" w14:textId="77777777" w:rsidTr="00F76928">
        <w:trPr>
          <w:jc w:val="center"/>
        </w:trPr>
        <w:tc>
          <w:tcPr>
            <w:tcW w:w="4556" w:type="dxa"/>
            <w:gridSpan w:val="2"/>
          </w:tcPr>
          <w:p w14:paraId="63EE667E"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b/>
                <w:sz w:val="20"/>
                <w:szCs w:val="20"/>
              </w:rPr>
              <w:t>Application for crab IFQ hired master, Respondent</w:t>
            </w:r>
          </w:p>
        </w:tc>
      </w:tr>
      <w:tr w:rsidR="00855AC7" w:rsidRPr="005F268A" w14:paraId="5772EB2A" w14:textId="77777777" w:rsidTr="00F76928">
        <w:trPr>
          <w:jc w:val="center"/>
        </w:trPr>
        <w:tc>
          <w:tcPr>
            <w:tcW w:w="3690" w:type="dxa"/>
          </w:tcPr>
          <w:p w14:paraId="3DC6B3C0"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b/>
                <w:sz w:val="20"/>
                <w:szCs w:val="20"/>
              </w:rPr>
              <w:t>Number of respondents</w:t>
            </w:r>
          </w:p>
          <w:p w14:paraId="0AEA9BBA"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 xml:space="preserve">Total annual responses </w:t>
            </w:r>
          </w:p>
          <w:p w14:paraId="6564F347"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sz w:val="20"/>
                <w:szCs w:val="20"/>
              </w:rPr>
              <w:t xml:space="preserve">   Frequency of response = 1</w:t>
            </w:r>
          </w:p>
          <w:p w14:paraId="6CD5DA49"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 xml:space="preserve">Total burden hours </w:t>
            </w:r>
            <w:r w:rsidRPr="005F268A">
              <w:rPr>
                <w:rFonts w:ascii="Times New Roman" w:hAnsi="Times New Roman" w:cs="Times New Roman"/>
                <w:sz w:val="20"/>
                <w:szCs w:val="20"/>
              </w:rPr>
              <w:t>(564.9)</w:t>
            </w:r>
          </w:p>
          <w:p w14:paraId="63240725"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sz w:val="20"/>
                <w:szCs w:val="20"/>
              </w:rPr>
              <w:t xml:space="preserve">   Time per response</w:t>
            </w:r>
            <w:r w:rsidR="00756104">
              <w:rPr>
                <w:rFonts w:ascii="Times New Roman" w:hAnsi="Times New Roman" w:cs="Times New Roman"/>
                <w:sz w:val="20"/>
                <w:szCs w:val="20"/>
              </w:rPr>
              <w:t xml:space="preserve"> =</w:t>
            </w:r>
            <w:r w:rsidRPr="005F268A">
              <w:rPr>
                <w:rFonts w:ascii="Times New Roman" w:hAnsi="Times New Roman" w:cs="Times New Roman"/>
                <w:sz w:val="20"/>
                <w:szCs w:val="20"/>
              </w:rPr>
              <w:t xml:space="preserve"> 21 min</w:t>
            </w:r>
          </w:p>
          <w:p w14:paraId="7833148B"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Total personnel cost</w:t>
            </w:r>
            <w:r w:rsidRPr="005F268A">
              <w:rPr>
                <w:rFonts w:ascii="Times New Roman" w:hAnsi="Times New Roman" w:cs="Times New Roman"/>
                <w:sz w:val="20"/>
                <w:szCs w:val="20"/>
              </w:rPr>
              <w:t xml:space="preserve"> ($25 x 565)</w:t>
            </w:r>
          </w:p>
          <w:p w14:paraId="5AA80D3C" w14:textId="448864A8"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Total miscellaneous costs</w:t>
            </w:r>
            <w:r w:rsidRPr="005F268A">
              <w:rPr>
                <w:rFonts w:ascii="Times New Roman" w:hAnsi="Times New Roman" w:cs="Times New Roman"/>
                <w:sz w:val="20"/>
                <w:szCs w:val="20"/>
              </w:rPr>
              <w:t xml:space="preserve"> (3</w:t>
            </w:r>
            <w:r w:rsidR="00231719">
              <w:rPr>
                <w:rFonts w:ascii="Times New Roman" w:hAnsi="Times New Roman" w:cs="Times New Roman"/>
                <w:sz w:val="20"/>
                <w:szCs w:val="20"/>
              </w:rPr>
              <w:t>,</w:t>
            </w:r>
            <w:r w:rsidRPr="005F268A">
              <w:rPr>
                <w:rFonts w:ascii="Times New Roman" w:hAnsi="Times New Roman" w:cs="Times New Roman"/>
                <w:sz w:val="20"/>
                <w:szCs w:val="20"/>
              </w:rPr>
              <w:t>6</w:t>
            </w:r>
            <w:r w:rsidR="00231719">
              <w:rPr>
                <w:rFonts w:ascii="Times New Roman" w:hAnsi="Times New Roman" w:cs="Times New Roman"/>
                <w:sz w:val="20"/>
                <w:szCs w:val="20"/>
              </w:rPr>
              <w:t>62.70</w:t>
            </w:r>
            <w:r w:rsidRPr="005F268A">
              <w:rPr>
                <w:rFonts w:ascii="Times New Roman" w:hAnsi="Times New Roman" w:cs="Times New Roman"/>
                <w:sz w:val="20"/>
                <w:szCs w:val="20"/>
              </w:rPr>
              <w:t>)</w:t>
            </w:r>
          </w:p>
          <w:p w14:paraId="7C10907C" w14:textId="6FCB5698" w:rsidR="00855AC7" w:rsidRPr="005F268A" w:rsidRDefault="00231719" w:rsidP="00855A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Postage (.45</w:t>
            </w:r>
            <w:r w:rsidR="00855AC7" w:rsidRPr="005F268A">
              <w:rPr>
                <w:rFonts w:ascii="Times New Roman" w:hAnsi="Times New Roman" w:cs="Times New Roman"/>
                <w:sz w:val="20"/>
                <w:szCs w:val="20"/>
              </w:rPr>
              <w:t xml:space="preserve"> x 1,114 = </w:t>
            </w:r>
            <w:r>
              <w:rPr>
                <w:rFonts w:ascii="Times New Roman" w:hAnsi="Times New Roman" w:cs="Times New Roman"/>
                <w:sz w:val="20"/>
                <w:szCs w:val="20"/>
              </w:rPr>
              <w:t>501.3</w:t>
            </w:r>
            <w:r w:rsidR="00855AC7" w:rsidRPr="005F268A">
              <w:rPr>
                <w:rFonts w:ascii="Times New Roman" w:hAnsi="Times New Roman" w:cs="Times New Roman"/>
                <w:sz w:val="20"/>
                <w:szCs w:val="20"/>
              </w:rPr>
              <w:t>)</w:t>
            </w:r>
          </w:p>
          <w:p w14:paraId="2283CF26"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sz w:val="20"/>
                <w:szCs w:val="20"/>
              </w:rPr>
              <w:t xml:space="preserve">   Photocopy (2pp x .05 x 1,614 = 161.40</w:t>
            </w:r>
          </w:p>
          <w:p w14:paraId="35AEA013"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sz w:val="20"/>
                <w:szCs w:val="20"/>
              </w:rPr>
              <w:t xml:space="preserve">   Fax ($6 x 500 = 3,000)</w:t>
            </w:r>
          </w:p>
        </w:tc>
        <w:tc>
          <w:tcPr>
            <w:tcW w:w="866" w:type="dxa"/>
          </w:tcPr>
          <w:p w14:paraId="073FC662"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1,614</w:t>
            </w:r>
          </w:p>
          <w:p w14:paraId="34AA4A09"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1,614</w:t>
            </w:r>
          </w:p>
          <w:p w14:paraId="03E70A19" w14:textId="77777777" w:rsidR="00855AC7" w:rsidRPr="005F268A" w:rsidRDefault="00855AC7" w:rsidP="00855AC7">
            <w:pPr>
              <w:spacing w:after="0" w:line="240" w:lineRule="auto"/>
              <w:jc w:val="right"/>
              <w:rPr>
                <w:rFonts w:ascii="Times New Roman" w:hAnsi="Times New Roman" w:cs="Times New Roman"/>
                <w:b/>
                <w:sz w:val="20"/>
                <w:szCs w:val="20"/>
              </w:rPr>
            </w:pPr>
          </w:p>
          <w:p w14:paraId="517B17DB"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565 hr</w:t>
            </w:r>
          </w:p>
          <w:p w14:paraId="7A4EFDED" w14:textId="77777777" w:rsidR="00855AC7" w:rsidRPr="005F268A" w:rsidRDefault="00855AC7" w:rsidP="00855AC7">
            <w:pPr>
              <w:spacing w:after="0" w:line="240" w:lineRule="auto"/>
              <w:jc w:val="right"/>
              <w:rPr>
                <w:rFonts w:ascii="Times New Roman" w:hAnsi="Times New Roman" w:cs="Times New Roman"/>
                <w:b/>
                <w:sz w:val="20"/>
                <w:szCs w:val="20"/>
              </w:rPr>
            </w:pPr>
          </w:p>
          <w:p w14:paraId="43707757"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$14,125</w:t>
            </w:r>
          </w:p>
          <w:p w14:paraId="4C9F2364" w14:textId="4EF8FFAE"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$3,6</w:t>
            </w:r>
            <w:r w:rsidR="00231719">
              <w:rPr>
                <w:rFonts w:ascii="Times New Roman" w:hAnsi="Times New Roman" w:cs="Times New Roman"/>
                <w:b/>
                <w:sz w:val="20"/>
                <w:szCs w:val="20"/>
              </w:rPr>
              <w:t>63</w:t>
            </w:r>
          </w:p>
          <w:p w14:paraId="101D848E" w14:textId="77777777" w:rsidR="00855AC7" w:rsidRPr="005F268A" w:rsidRDefault="00855AC7" w:rsidP="00855AC7">
            <w:pPr>
              <w:spacing w:after="0" w:line="240" w:lineRule="auto"/>
              <w:rPr>
                <w:rFonts w:ascii="Times New Roman" w:hAnsi="Times New Roman" w:cs="Times New Roman"/>
                <w:sz w:val="20"/>
                <w:szCs w:val="20"/>
              </w:rPr>
            </w:pPr>
          </w:p>
        </w:tc>
      </w:tr>
    </w:tbl>
    <w:p w14:paraId="6EB49135" w14:textId="77777777" w:rsidR="0069191E" w:rsidRDefault="0069191E" w:rsidP="00855AC7">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866"/>
      </w:tblGrid>
      <w:tr w:rsidR="00855AC7" w:rsidRPr="005F268A" w14:paraId="74E01C71" w14:textId="77777777" w:rsidTr="00F76928">
        <w:trPr>
          <w:jc w:val="center"/>
        </w:trPr>
        <w:tc>
          <w:tcPr>
            <w:tcW w:w="4556" w:type="dxa"/>
            <w:gridSpan w:val="2"/>
          </w:tcPr>
          <w:p w14:paraId="20338E20"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b/>
                <w:sz w:val="20"/>
                <w:szCs w:val="20"/>
              </w:rPr>
              <w:lastRenderedPageBreak/>
              <w:t>Application for crab IFQ hired master, Federal Government</w:t>
            </w:r>
          </w:p>
        </w:tc>
      </w:tr>
      <w:tr w:rsidR="00855AC7" w:rsidRPr="005F268A" w14:paraId="0A27285E" w14:textId="77777777" w:rsidTr="00F76928">
        <w:trPr>
          <w:jc w:val="center"/>
        </w:trPr>
        <w:tc>
          <w:tcPr>
            <w:tcW w:w="3690" w:type="dxa"/>
          </w:tcPr>
          <w:p w14:paraId="54B00B71"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b/>
                <w:sz w:val="20"/>
                <w:szCs w:val="20"/>
              </w:rPr>
              <w:t>Number of responses</w:t>
            </w:r>
          </w:p>
          <w:p w14:paraId="00B3D994"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 xml:space="preserve">Total burden hours </w:t>
            </w:r>
            <w:r w:rsidRPr="005F268A">
              <w:rPr>
                <w:rFonts w:ascii="Times New Roman" w:hAnsi="Times New Roman" w:cs="Times New Roman"/>
                <w:sz w:val="20"/>
                <w:szCs w:val="20"/>
              </w:rPr>
              <w:t xml:space="preserve"> (403.50)</w:t>
            </w:r>
          </w:p>
          <w:p w14:paraId="0EAEA8FB"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sz w:val="20"/>
                <w:szCs w:val="20"/>
              </w:rPr>
              <w:t xml:space="preserve">   Time per response 15 min</w:t>
            </w:r>
          </w:p>
          <w:p w14:paraId="5D957116"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Total personnel costs</w:t>
            </w:r>
            <w:r w:rsidRPr="005F268A">
              <w:rPr>
                <w:rFonts w:ascii="Times New Roman" w:hAnsi="Times New Roman" w:cs="Times New Roman"/>
                <w:sz w:val="20"/>
                <w:szCs w:val="20"/>
              </w:rPr>
              <w:t xml:space="preserve">   ($25 x 325) </w:t>
            </w:r>
          </w:p>
          <w:p w14:paraId="49203E68" w14:textId="77777777" w:rsidR="00855AC7" w:rsidRPr="005F268A" w:rsidRDefault="00855AC7" w:rsidP="00855AC7">
            <w:pPr>
              <w:spacing w:after="0" w:line="240" w:lineRule="auto"/>
              <w:rPr>
                <w:rFonts w:ascii="Times New Roman" w:hAnsi="Times New Roman" w:cs="Times New Roman"/>
                <w:b/>
                <w:sz w:val="20"/>
                <w:szCs w:val="20"/>
              </w:rPr>
            </w:pPr>
            <w:bookmarkStart w:id="0" w:name="OLE_LINK1"/>
            <w:bookmarkStart w:id="1" w:name="OLE_LINK2"/>
            <w:r w:rsidRPr="005F268A">
              <w:rPr>
                <w:rFonts w:ascii="Times New Roman" w:hAnsi="Times New Roman" w:cs="Times New Roman"/>
                <w:b/>
                <w:sz w:val="20"/>
                <w:szCs w:val="20"/>
              </w:rPr>
              <w:t>Total miscellaneous</w:t>
            </w:r>
            <w:bookmarkEnd w:id="0"/>
            <w:bookmarkEnd w:id="1"/>
            <w:r w:rsidRPr="005F268A">
              <w:rPr>
                <w:rFonts w:ascii="Times New Roman" w:hAnsi="Times New Roman" w:cs="Times New Roman"/>
                <w:b/>
                <w:sz w:val="20"/>
                <w:szCs w:val="20"/>
              </w:rPr>
              <w:t xml:space="preserve"> costs</w:t>
            </w:r>
          </w:p>
        </w:tc>
        <w:tc>
          <w:tcPr>
            <w:tcW w:w="866" w:type="dxa"/>
          </w:tcPr>
          <w:p w14:paraId="7507031B"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1,614</w:t>
            </w:r>
          </w:p>
          <w:p w14:paraId="290F0F28"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404 hr</w:t>
            </w:r>
          </w:p>
          <w:p w14:paraId="41C53E09" w14:textId="77777777" w:rsidR="00855AC7" w:rsidRPr="005F268A" w:rsidRDefault="00855AC7" w:rsidP="00855AC7">
            <w:pPr>
              <w:spacing w:after="0" w:line="240" w:lineRule="auto"/>
              <w:jc w:val="right"/>
              <w:rPr>
                <w:rFonts w:ascii="Times New Roman" w:hAnsi="Times New Roman" w:cs="Times New Roman"/>
                <w:b/>
                <w:sz w:val="20"/>
                <w:szCs w:val="20"/>
              </w:rPr>
            </w:pPr>
          </w:p>
          <w:p w14:paraId="46E9A434"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$10,100</w:t>
            </w:r>
          </w:p>
          <w:p w14:paraId="0C4D3CEE" w14:textId="77777777" w:rsidR="00855AC7" w:rsidRPr="005F268A" w:rsidRDefault="00855AC7" w:rsidP="00855AC7">
            <w:pPr>
              <w:spacing w:after="0" w:line="240" w:lineRule="auto"/>
              <w:jc w:val="right"/>
              <w:rPr>
                <w:rFonts w:ascii="Times New Roman" w:hAnsi="Times New Roman" w:cs="Times New Roman"/>
                <w:sz w:val="20"/>
                <w:szCs w:val="20"/>
              </w:rPr>
            </w:pPr>
            <w:r w:rsidRPr="005F268A">
              <w:rPr>
                <w:rFonts w:ascii="Times New Roman" w:hAnsi="Times New Roman" w:cs="Times New Roman"/>
                <w:b/>
                <w:sz w:val="20"/>
                <w:szCs w:val="20"/>
              </w:rPr>
              <w:t>0</w:t>
            </w:r>
          </w:p>
        </w:tc>
      </w:tr>
    </w:tbl>
    <w:p w14:paraId="1B445094" w14:textId="77777777" w:rsidR="00F76928" w:rsidRDefault="00F76928" w:rsidP="00977088">
      <w:pPr>
        <w:spacing w:after="0" w:line="240" w:lineRule="auto"/>
        <w:rPr>
          <w:rFonts w:ascii="Times New Roman" w:hAnsi="Times New Roman" w:cs="Times New Roman"/>
          <w:b/>
          <w:sz w:val="24"/>
          <w:szCs w:val="24"/>
        </w:rPr>
      </w:pPr>
    </w:p>
    <w:p w14:paraId="26D3FA9C" w14:textId="74C4B0F8" w:rsidR="00977088" w:rsidRDefault="00F76928" w:rsidP="007A07E4">
      <w:pPr>
        <w:rPr>
          <w:rFonts w:ascii="Times New Roman" w:hAnsi="Times New Roman" w:cs="Times New Roman"/>
          <w:b/>
          <w:sz w:val="24"/>
          <w:szCs w:val="24"/>
        </w:rPr>
      </w:pPr>
      <w:proofErr w:type="gramStart"/>
      <w:r>
        <w:rPr>
          <w:rFonts w:ascii="Times New Roman" w:hAnsi="Times New Roman" w:cs="Times New Roman"/>
          <w:b/>
          <w:sz w:val="24"/>
          <w:szCs w:val="24"/>
        </w:rPr>
        <w:t>m</w:t>
      </w:r>
      <w:r w:rsidR="00977088" w:rsidRPr="00977088">
        <w:rPr>
          <w:rFonts w:ascii="Times New Roman" w:hAnsi="Times New Roman" w:cs="Times New Roman"/>
          <w:b/>
          <w:sz w:val="24"/>
          <w:szCs w:val="24"/>
        </w:rPr>
        <w:t>.  Application</w:t>
      </w:r>
      <w:proofErr w:type="gramEnd"/>
      <w:r w:rsidR="00977088" w:rsidRPr="00977088">
        <w:rPr>
          <w:rFonts w:ascii="Times New Roman" w:hAnsi="Times New Roman" w:cs="Times New Roman"/>
          <w:b/>
          <w:sz w:val="24"/>
          <w:szCs w:val="24"/>
        </w:rPr>
        <w:t xml:space="preserve"> for Federal crab vessel permit (FCVP)</w:t>
      </w:r>
      <w:r w:rsidR="00977088">
        <w:rPr>
          <w:rFonts w:ascii="Times New Roman" w:hAnsi="Times New Roman" w:cs="Times New Roman"/>
          <w:b/>
          <w:sz w:val="24"/>
          <w:szCs w:val="24"/>
        </w:rPr>
        <w:t xml:space="preserve">  [</w:t>
      </w:r>
      <w:r w:rsidR="00620808">
        <w:rPr>
          <w:rFonts w:ascii="Times New Roman" w:hAnsi="Times New Roman" w:cs="Times New Roman"/>
          <w:b/>
          <w:sz w:val="24"/>
          <w:szCs w:val="24"/>
        </w:rPr>
        <w:t>REVISED</w:t>
      </w:r>
      <w:r w:rsidR="00977088">
        <w:rPr>
          <w:rFonts w:ascii="Times New Roman" w:hAnsi="Times New Roman" w:cs="Times New Roman"/>
          <w:b/>
          <w:sz w:val="24"/>
          <w:szCs w:val="24"/>
        </w:rPr>
        <w:t>]</w:t>
      </w:r>
    </w:p>
    <w:p w14:paraId="56FB70E3" w14:textId="37680DC4" w:rsidR="00977088" w:rsidRPr="00977088" w:rsidRDefault="00977088" w:rsidP="0076492E">
      <w:pPr>
        <w:spacing w:after="0" w:line="240" w:lineRule="auto"/>
        <w:rPr>
          <w:rFonts w:ascii="Times New Roman" w:hAnsi="Times New Roman" w:cs="Times New Roman"/>
          <w:sz w:val="24"/>
          <w:szCs w:val="24"/>
        </w:rPr>
      </w:pPr>
      <w:r w:rsidRPr="00977088">
        <w:rPr>
          <w:rFonts w:ascii="Times New Roman" w:hAnsi="Times New Roman" w:cs="Times New Roman"/>
          <w:sz w:val="24"/>
          <w:szCs w:val="24"/>
        </w:rPr>
        <w:t xml:space="preserve">NMFS issues Federal Crab Vessel Permit (FCVP) annually for a crab fishing year (July 1 through June 30).  </w:t>
      </w:r>
      <w:r w:rsidR="00F725A4" w:rsidRPr="00F725A4">
        <w:rPr>
          <w:rFonts w:ascii="Times New Roman" w:hAnsi="Times New Roman" w:cs="Times New Roman"/>
          <w:sz w:val="24"/>
          <w:szCs w:val="24"/>
        </w:rPr>
        <w:t xml:space="preserve">All vessels participating in the Bering Sea/Aleutian Island </w:t>
      </w:r>
      <w:r w:rsidR="00F725A4">
        <w:rPr>
          <w:rFonts w:ascii="Times New Roman" w:hAnsi="Times New Roman" w:cs="Times New Roman"/>
          <w:sz w:val="24"/>
          <w:szCs w:val="24"/>
        </w:rPr>
        <w:t xml:space="preserve">CR </w:t>
      </w:r>
      <w:r w:rsidR="00F725A4" w:rsidRPr="00F725A4">
        <w:rPr>
          <w:rFonts w:ascii="Times New Roman" w:hAnsi="Times New Roman" w:cs="Times New Roman"/>
          <w:sz w:val="24"/>
          <w:szCs w:val="24"/>
        </w:rPr>
        <w:t xml:space="preserve">fisheries must have a valid FCVP on board at all times. </w:t>
      </w:r>
      <w:r w:rsidR="0076492E">
        <w:rPr>
          <w:rFonts w:ascii="Times New Roman" w:hAnsi="Times New Roman" w:cs="Times New Roman"/>
          <w:sz w:val="24"/>
          <w:szCs w:val="24"/>
        </w:rPr>
        <w:t xml:space="preserve">  </w:t>
      </w:r>
      <w:r w:rsidRPr="00977088">
        <w:rPr>
          <w:rFonts w:ascii="Times New Roman" w:hAnsi="Times New Roman" w:cs="Times New Roman"/>
          <w:sz w:val="24"/>
          <w:szCs w:val="24"/>
        </w:rPr>
        <w:t>CR crab includes IFQ/IPQ fisheries; CDQ fisheries except Norton Sound king crab; and the golden king crab allocation to Adak.  Operation type endorsements for the FCVP are:</w:t>
      </w:r>
      <w:r w:rsidR="004B14BE">
        <w:rPr>
          <w:rFonts w:ascii="Times New Roman" w:hAnsi="Times New Roman" w:cs="Times New Roman"/>
          <w:sz w:val="24"/>
          <w:szCs w:val="24"/>
        </w:rPr>
        <w:t xml:space="preserve"> </w:t>
      </w:r>
      <w:r w:rsidRPr="00977088">
        <w:rPr>
          <w:rFonts w:ascii="Times New Roman" w:hAnsi="Times New Roman" w:cs="Times New Roman"/>
          <w:sz w:val="24"/>
          <w:szCs w:val="24"/>
        </w:rPr>
        <w:t>SFP; catcher</w:t>
      </w:r>
      <w:r w:rsidR="00756104">
        <w:rPr>
          <w:rFonts w:ascii="Times New Roman" w:hAnsi="Times New Roman" w:cs="Times New Roman"/>
          <w:sz w:val="24"/>
          <w:szCs w:val="24"/>
        </w:rPr>
        <w:t>/</w:t>
      </w:r>
      <w:r w:rsidRPr="00977088">
        <w:rPr>
          <w:rFonts w:ascii="Times New Roman" w:hAnsi="Times New Roman" w:cs="Times New Roman"/>
          <w:sz w:val="24"/>
          <w:szCs w:val="24"/>
        </w:rPr>
        <w:t xml:space="preserve">processor; and catcher vessel. </w:t>
      </w:r>
    </w:p>
    <w:p w14:paraId="07268B29" w14:textId="77777777" w:rsidR="00977088" w:rsidRPr="00977088" w:rsidRDefault="00977088" w:rsidP="00977088">
      <w:pPr>
        <w:spacing w:after="0" w:line="240" w:lineRule="auto"/>
        <w:rPr>
          <w:rFonts w:ascii="Times New Roman" w:hAnsi="Times New Roman" w:cs="Times New Roman"/>
          <w:sz w:val="24"/>
          <w:szCs w:val="24"/>
        </w:rPr>
      </w:pPr>
    </w:p>
    <w:p w14:paraId="6CB55D70" w14:textId="77777777" w:rsidR="00A15A5B" w:rsidRDefault="00871F75" w:rsidP="009770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person issued a FCVP must </w:t>
      </w:r>
      <w:r w:rsidR="00F725A4">
        <w:rPr>
          <w:rFonts w:ascii="Times New Roman" w:hAnsi="Times New Roman" w:cs="Times New Roman"/>
          <w:sz w:val="24"/>
          <w:szCs w:val="24"/>
        </w:rPr>
        <w:t xml:space="preserve">use the </w:t>
      </w:r>
      <w:r w:rsidR="00977088" w:rsidRPr="00977088">
        <w:rPr>
          <w:rFonts w:ascii="Times New Roman" w:hAnsi="Times New Roman" w:cs="Times New Roman"/>
          <w:sz w:val="24"/>
          <w:szCs w:val="24"/>
        </w:rPr>
        <w:t xml:space="preserve">Vessel Monitoring System (VMS) (OMB 0648-0445) and logbook reporting (OMB 0648-0213 or -0515).  In addition, a crab Economic Data Report (OMB 0648-0518) is required from any owner or leaseholder of a vessel or processing plant that harvested or processed crab in specified CR Program crab fisheries during the prior calendar year.  </w:t>
      </w:r>
    </w:p>
    <w:p w14:paraId="04CE7EB6" w14:textId="77777777" w:rsidR="00A15A5B" w:rsidRDefault="00A15A5B" w:rsidP="00977088">
      <w:pPr>
        <w:spacing w:after="0" w:line="240" w:lineRule="auto"/>
        <w:rPr>
          <w:rFonts w:ascii="Times New Roman" w:hAnsi="Times New Roman" w:cs="Times New Roman"/>
          <w:sz w:val="24"/>
          <w:szCs w:val="24"/>
        </w:rPr>
      </w:pPr>
    </w:p>
    <w:p w14:paraId="00DFCAB0" w14:textId="77777777" w:rsidR="00A15A5B" w:rsidRPr="00977088" w:rsidRDefault="00977088" w:rsidP="00A15A5B">
      <w:pPr>
        <w:spacing w:after="0" w:line="240" w:lineRule="auto"/>
        <w:rPr>
          <w:rFonts w:ascii="Times New Roman" w:hAnsi="Times New Roman" w:cs="Times New Roman"/>
          <w:sz w:val="24"/>
          <w:szCs w:val="24"/>
        </w:rPr>
      </w:pPr>
      <w:r w:rsidRPr="00977088">
        <w:rPr>
          <w:rFonts w:ascii="Times New Roman" w:hAnsi="Times New Roman" w:cs="Times New Roman"/>
          <w:sz w:val="24"/>
          <w:szCs w:val="24"/>
        </w:rPr>
        <w:t xml:space="preserve">Also, for the FCVP to be issued, all fees required by NMFS must be paid.  </w:t>
      </w:r>
      <w:r w:rsidR="00A15A5B">
        <w:rPr>
          <w:rFonts w:ascii="Times New Roman" w:hAnsi="Times New Roman" w:cs="Times New Roman"/>
          <w:sz w:val="24"/>
          <w:szCs w:val="24"/>
        </w:rPr>
        <w:t xml:space="preserve"> </w:t>
      </w:r>
      <w:r w:rsidR="00A15A5B" w:rsidRPr="00A15A5B">
        <w:rPr>
          <w:rFonts w:ascii="Times New Roman" w:hAnsi="Times New Roman" w:cs="Times New Roman"/>
          <w:sz w:val="24"/>
          <w:szCs w:val="24"/>
        </w:rPr>
        <w:t xml:space="preserve">All CR allocation holders and RCR permit holders </w:t>
      </w:r>
      <w:r w:rsidR="00A15A5B">
        <w:rPr>
          <w:rFonts w:ascii="Times New Roman" w:hAnsi="Times New Roman" w:cs="Times New Roman"/>
          <w:sz w:val="24"/>
          <w:szCs w:val="24"/>
        </w:rPr>
        <w:t xml:space="preserve">are </w:t>
      </w:r>
      <w:r w:rsidR="00A15A5B" w:rsidRPr="00A15A5B">
        <w:rPr>
          <w:rFonts w:ascii="Times New Roman" w:hAnsi="Times New Roman" w:cs="Times New Roman"/>
          <w:sz w:val="24"/>
          <w:szCs w:val="24"/>
        </w:rPr>
        <w:t>subject to a fee liability for any CR crab debited from a CR allocation during a crab fishing year, except for crab designated as personal use or deadloss, or crab confiscated by NMFS or the State of Alaska.</w:t>
      </w:r>
    </w:p>
    <w:p w14:paraId="246F68C1" w14:textId="77777777" w:rsidR="00977088" w:rsidRPr="00977088" w:rsidRDefault="00977088" w:rsidP="00977088">
      <w:pPr>
        <w:spacing w:after="0" w:line="240" w:lineRule="auto"/>
        <w:rPr>
          <w:rFonts w:ascii="Times New Roman" w:hAnsi="Times New Roman" w:cs="Times New Roman"/>
          <w:sz w:val="24"/>
          <w:szCs w:val="24"/>
        </w:rPr>
      </w:pPr>
    </w:p>
    <w:p w14:paraId="61126B09" w14:textId="77777777" w:rsidR="00977088" w:rsidRPr="00977088" w:rsidRDefault="005960A4" w:rsidP="009770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change occurs in the </w:t>
      </w:r>
      <w:r w:rsidR="0069191E">
        <w:rPr>
          <w:rFonts w:ascii="Times New Roman" w:hAnsi="Times New Roman" w:cs="Times New Roman"/>
          <w:sz w:val="24"/>
          <w:szCs w:val="24"/>
        </w:rPr>
        <w:t xml:space="preserve">permit </w:t>
      </w:r>
      <w:r>
        <w:rPr>
          <w:rFonts w:ascii="Times New Roman" w:hAnsi="Times New Roman" w:cs="Times New Roman"/>
          <w:sz w:val="24"/>
          <w:szCs w:val="24"/>
        </w:rPr>
        <w:t>information, t</w:t>
      </w:r>
      <w:r w:rsidR="00977088" w:rsidRPr="00977088">
        <w:rPr>
          <w:rFonts w:ascii="Times New Roman" w:hAnsi="Times New Roman" w:cs="Times New Roman"/>
          <w:sz w:val="24"/>
          <w:szCs w:val="24"/>
        </w:rPr>
        <w:t xml:space="preserve">he </w:t>
      </w:r>
      <w:r>
        <w:rPr>
          <w:rFonts w:ascii="Times New Roman" w:hAnsi="Times New Roman" w:cs="Times New Roman"/>
          <w:sz w:val="24"/>
          <w:szCs w:val="24"/>
        </w:rPr>
        <w:t xml:space="preserve">FCVP </w:t>
      </w:r>
      <w:r w:rsidR="00977088" w:rsidRPr="00977088">
        <w:rPr>
          <w:rFonts w:ascii="Times New Roman" w:hAnsi="Times New Roman" w:cs="Times New Roman"/>
          <w:sz w:val="24"/>
          <w:szCs w:val="24"/>
        </w:rPr>
        <w:t xml:space="preserve">holder must submit an amended FCVP application within 10 days of the date of change. </w:t>
      </w:r>
    </w:p>
    <w:p w14:paraId="1AA12315" w14:textId="77777777" w:rsidR="00977088" w:rsidRPr="00977088" w:rsidRDefault="00977088" w:rsidP="00977088">
      <w:pPr>
        <w:spacing w:after="0" w:line="240" w:lineRule="auto"/>
        <w:ind w:left="720"/>
        <w:rPr>
          <w:rFonts w:ascii="Times New Roman" w:hAnsi="Times New Roman" w:cs="Times New Roman"/>
          <w:sz w:val="24"/>
          <w:szCs w:val="24"/>
        </w:rPr>
      </w:pPr>
    </w:p>
    <w:p w14:paraId="32CBA097" w14:textId="77777777" w:rsidR="00977088" w:rsidRPr="00025D8F" w:rsidRDefault="00977088" w:rsidP="00977088">
      <w:pPr>
        <w:spacing w:after="0" w:line="240" w:lineRule="auto"/>
        <w:rPr>
          <w:rFonts w:ascii="Times New Roman" w:hAnsi="Times New Roman" w:cs="Times New Roman"/>
          <w:b/>
          <w:sz w:val="20"/>
          <w:szCs w:val="20"/>
        </w:rPr>
      </w:pPr>
      <w:proofErr w:type="gramStart"/>
      <w:r w:rsidRPr="00025D8F">
        <w:rPr>
          <w:rFonts w:ascii="Times New Roman" w:hAnsi="Times New Roman" w:cs="Times New Roman"/>
          <w:b/>
          <w:sz w:val="20"/>
          <w:szCs w:val="20"/>
        </w:rPr>
        <w:t>Application for Federal crab vessel permit</w:t>
      </w:r>
      <w:proofErr w:type="gramEnd"/>
      <w:r w:rsidR="005960A4">
        <w:rPr>
          <w:rFonts w:ascii="Times New Roman" w:hAnsi="Times New Roman" w:cs="Times New Roman"/>
          <w:b/>
          <w:sz w:val="20"/>
          <w:szCs w:val="20"/>
        </w:rPr>
        <w:t xml:space="preserve"> (FCVP)</w:t>
      </w:r>
    </w:p>
    <w:p w14:paraId="48DC9107"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A--Nature of application</w:t>
      </w:r>
    </w:p>
    <w:p w14:paraId="50B4A105"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Indicate whether requesting a new permit, an amended permit, or a renewal</w:t>
      </w:r>
    </w:p>
    <w:p w14:paraId="3C9210BD"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If an amendment or renewal, provide current FCVP number </w:t>
      </w:r>
    </w:p>
    <w:p w14:paraId="4A98E6EB"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If a new permit (or amends an existing permit by changing the owner(s), </w:t>
      </w:r>
      <w:r w:rsidRPr="00025D8F">
        <w:rPr>
          <w:rFonts w:ascii="Times New Roman" w:hAnsi="Times New Roman" w:cs="Times New Roman"/>
          <w:b/>
          <w:sz w:val="20"/>
          <w:szCs w:val="20"/>
        </w:rPr>
        <w:t>attach</w:t>
      </w:r>
      <w:r w:rsidRPr="00025D8F">
        <w:rPr>
          <w:rFonts w:ascii="Times New Roman" w:hAnsi="Times New Roman" w:cs="Times New Roman"/>
          <w:sz w:val="20"/>
          <w:szCs w:val="20"/>
        </w:rPr>
        <w:t xml:space="preserve"> a copy of the </w:t>
      </w:r>
    </w:p>
    <w:p w14:paraId="66DFB16A"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r>
      <w:r w:rsidRPr="00025D8F">
        <w:rPr>
          <w:rFonts w:ascii="Times New Roman" w:hAnsi="Times New Roman" w:cs="Times New Roman"/>
          <w:sz w:val="20"/>
          <w:szCs w:val="20"/>
        </w:rPr>
        <w:tab/>
        <w:t xml:space="preserve">USCG Abstract of Title or the Certificate of Documentation </w:t>
      </w:r>
    </w:p>
    <w:p w14:paraId="2EA62CDD"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B -- Vessel Information</w:t>
      </w:r>
    </w:p>
    <w:p w14:paraId="3813EFB4"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Vessel name</w:t>
      </w:r>
    </w:p>
    <w:p w14:paraId="6FDFA8ED"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ADF&amp;G vessel registration number</w:t>
      </w:r>
    </w:p>
    <w:p w14:paraId="72607272"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ADF&amp;G Processor Code (if any)</w:t>
      </w:r>
    </w:p>
    <w:p w14:paraId="79138442"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USCG </w:t>
      </w:r>
      <w:proofErr w:type="gramStart"/>
      <w:r w:rsidRPr="00025D8F">
        <w:rPr>
          <w:rFonts w:ascii="Times New Roman" w:hAnsi="Times New Roman" w:cs="Times New Roman"/>
          <w:sz w:val="20"/>
          <w:szCs w:val="20"/>
        </w:rPr>
        <w:t>Documentation  number</w:t>
      </w:r>
      <w:proofErr w:type="gramEnd"/>
    </w:p>
    <w:p w14:paraId="7CC5DA20"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Home port (city and state)</w:t>
      </w:r>
    </w:p>
    <w:p w14:paraId="4D4DEB18"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Must be a vessel of the United States</w:t>
      </w:r>
    </w:p>
    <w:p w14:paraId="4140E018"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Vessel's length overall (LOA) in feet and registered length in feet</w:t>
      </w:r>
    </w:p>
    <w:p w14:paraId="70E1D387"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Gross tonnage (U.S. tons) and net tonnage (U.S. tons)</w:t>
      </w:r>
    </w:p>
    <w:p w14:paraId="227CE7F1"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 xml:space="preserve"> </w:t>
      </w:r>
      <w:r w:rsidRPr="00025D8F">
        <w:rPr>
          <w:rFonts w:ascii="Times New Roman" w:hAnsi="Times New Roman" w:cs="Times New Roman"/>
          <w:sz w:val="20"/>
          <w:szCs w:val="20"/>
        </w:rPr>
        <w:tab/>
        <w:t>Shaft horsepower</w:t>
      </w:r>
    </w:p>
    <w:p w14:paraId="2CDAD2CE"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Type of Vessel Operation</w:t>
      </w:r>
    </w:p>
    <w:p w14:paraId="61D602E6"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C – Vessel Owner Information</w:t>
      </w:r>
    </w:p>
    <w:p w14:paraId="6A3A1821"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Primary owner’s name </w:t>
      </w:r>
    </w:p>
    <w:p w14:paraId="51BC9D61"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Primary owner’s business permanent mailing address </w:t>
      </w:r>
    </w:p>
    <w:p w14:paraId="4BEE6196"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rPr>
        <w:tab/>
        <w:t>Contact owner’s temporary business mailing address (if any)</w:t>
      </w:r>
    </w:p>
    <w:p w14:paraId="13229F0C"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lastRenderedPageBreak/>
        <w:tab/>
        <w:t>Business telephone number, business fax number, and business e-mail address (if available)</w:t>
      </w:r>
    </w:p>
    <w:p w14:paraId="323C43E3"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Name of managing company (if any)</w:t>
      </w:r>
    </w:p>
    <w:p w14:paraId="4D051B9A"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C</w:t>
      </w:r>
      <w:r w:rsidRPr="00025D8F">
        <w:rPr>
          <w:rFonts w:ascii="Times New Roman" w:hAnsi="Times New Roman" w:cs="Times New Roman"/>
          <w:sz w:val="20"/>
          <w:szCs w:val="20"/>
          <w:u w:val="single"/>
          <w:vertAlign w:val="subscript"/>
        </w:rPr>
        <w:t>1</w:t>
      </w:r>
      <w:r w:rsidRPr="00025D8F">
        <w:rPr>
          <w:rFonts w:ascii="Times New Roman" w:hAnsi="Times New Roman" w:cs="Times New Roman"/>
          <w:sz w:val="20"/>
          <w:szCs w:val="20"/>
          <w:u w:val="single"/>
        </w:rPr>
        <w:t xml:space="preserve"> – Additional Vessel Owner Information</w:t>
      </w:r>
    </w:p>
    <w:p w14:paraId="5800CF5E"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Complete for each Vessel Owner</w:t>
      </w:r>
      <w:r w:rsidRPr="00025D8F">
        <w:rPr>
          <w:rFonts w:ascii="Times New Roman" w:hAnsi="Times New Roman" w:cs="Times New Roman"/>
          <w:sz w:val="20"/>
          <w:szCs w:val="20"/>
        </w:rPr>
        <w:tab/>
      </w:r>
    </w:p>
    <w:p w14:paraId="32201C9F"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Name of additional owner </w:t>
      </w:r>
    </w:p>
    <w:p w14:paraId="14F6C094"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Business telephone number, business fax number, and business e-mail address (if available)</w:t>
      </w:r>
    </w:p>
    <w:p w14:paraId="5946A5D0"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D – Designated Representative for EDR</w:t>
      </w:r>
    </w:p>
    <w:p w14:paraId="0653F14F"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Name </w:t>
      </w:r>
    </w:p>
    <w:p w14:paraId="5D5D27E2"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Business mailing address</w:t>
      </w:r>
    </w:p>
    <w:p w14:paraId="59CFEE2E"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Business telephone number, business fax number, and business e-mail address (if available)</w:t>
      </w:r>
    </w:p>
    <w:p w14:paraId="18F135D4"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E – Certification</w:t>
      </w:r>
    </w:p>
    <w:p w14:paraId="78AAB4B1"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Printed name and signature of applicant and date signed. </w:t>
      </w:r>
    </w:p>
    <w:p w14:paraId="47E2F0B9"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If completed by representative, </w:t>
      </w:r>
      <w:r w:rsidRPr="00025D8F">
        <w:rPr>
          <w:rFonts w:ascii="Times New Roman" w:hAnsi="Times New Roman" w:cs="Times New Roman"/>
          <w:b/>
          <w:sz w:val="20"/>
          <w:szCs w:val="20"/>
        </w:rPr>
        <w:t>attach</w:t>
      </w:r>
      <w:r w:rsidRPr="00025D8F">
        <w:rPr>
          <w:rFonts w:ascii="Times New Roman" w:hAnsi="Times New Roman" w:cs="Times New Roman"/>
          <w:sz w:val="20"/>
          <w:szCs w:val="20"/>
        </w:rPr>
        <w:t xml:space="preserve"> authorization</w:t>
      </w:r>
    </w:p>
    <w:p w14:paraId="6839BDCD" w14:textId="77777777" w:rsidR="00606847" w:rsidRDefault="00606847" w:rsidP="00977088">
      <w:pPr>
        <w:tabs>
          <w:tab w:val="left" w:pos="360"/>
          <w:tab w:val="left" w:pos="720"/>
          <w:tab w:val="left" w:pos="1080"/>
          <w:tab w:val="left" w:pos="1440"/>
        </w:tabs>
        <w:spacing w:after="0" w:line="240" w:lineRule="auto"/>
        <w:rPr>
          <w:rFonts w:ascii="Times New Roman" w:hAnsi="Times New Roman" w:cs="Times New Roman"/>
          <w:sz w:val="24"/>
          <w:szCs w:val="24"/>
        </w:rPr>
      </w:pPr>
    </w:p>
    <w:p w14:paraId="0A333E16" w14:textId="77777777" w:rsidR="00977088" w:rsidRPr="00977088" w:rsidRDefault="00AC5CED" w:rsidP="00977088">
      <w:pPr>
        <w:tabs>
          <w:tab w:val="left" w:pos="360"/>
          <w:tab w:val="left" w:pos="720"/>
          <w:tab w:val="left" w:pos="1080"/>
          <w:tab w:val="left" w:pos="1440"/>
        </w:tabs>
        <w:spacing w:after="0" w:line="240" w:lineRule="auto"/>
        <w:rPr>
          <w:rFonts w:ascii="Times New Roman" w:hAnsi="Times New Roman" w:cs="Times New Roman"/>
          <w:sz w:val="24"/>
          <w:szCs w:val="24"/>
        </w:rPr>
      </w:pPr>
      <w:r w:rsidRPr="00AC5CED">
        <w:rPr>
          <w:rFonts w:ascii="Times New Roman" w:hAnsi="Times New Roman" w:cs="Times New Roman"/>
          <w:sz w:val="24"/>
          <w:szCs w:val="24"/>
        </w:rPr>
        <w:t>The</w:t>
      </w:r>
      <w:r>
        <w:rPr>
          <w:rFonts w:ascii="Times New Roman" w:hAnsi="Times New Roman" w:cs="Times New Roman"/>
          <w:sz w:val="24"/>
          <w:szCs w:val="24"/>
        </w:rPr>
        <w:t xml:space="preserve"> issuance of Federal Crab Vessel permits has remained steady, except for 2007/08.  </w:t>
      </w:r>
      <w:proofErr w:type="gramStart"/>
      <w:r w:rsidR="00977088" w:rsidRPr="00977088">
        <w:rPr>
          <w:rFonts w:ascii="Times New Roman" w:hAnsi="Times New Roman" w:cs="Times New Roman"/>
          <w:sz w:val="24"/>
          <w:szCs w:val="24"/>
        </w:rPr>
        <w:t>In 2005/06, 127 FCVP</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977088" w:rsidRPr="00977088">
        <w:rPr>
          <w:rFonts w:ascii="Times New Roman" w:hAnsi="Times New Roman" w:cs="Times New Roman"/>
          <w:sz w:val="24"/>
          <w:szCs w:val="24"/>
        </w:rPr>
        <w:t>In 2006/07, 144 FCVP</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977088" w:rsidRPr="00977088">
        <w:rPr>
          <w:rFonts w:ascii="Times New Roman" w:hAnsi="Times New Roman" w:cs="Times New Roman"/>
          <w:sz w:val="24"/>
          <w:szCs w:val="24"/>
        </w:rPr>
        <w:t>In 2007/08, 107 FCVP</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977088" w:rsidRPr="00977088">
        <w:rPr>
          <w:rFonts w:ascii="Times New Roman" w:hAnsi="Times New Roman" w:cs="Times New Roman"/>
          <w:sz w:val="24"/>
          <w:szCs w:val="24"/>
        </w:rPr>
        <w:t>In 2008/09,   32 FCVP</w:t>
      </w:r>
      <w:r>
        <w:rPr>
          <w:rFonts w:ascii="Times New Roman" w:hAnsi="Times New Roman" w:cs="Times New Roman"/>
          <w:sz w:val="24"/>
          <w:szCs w:val="24"/>
        </w:rPr>
        <w:t>.</w:t>
      </w:r>
      <w:proofErr w:type="gramEnd"/>
    </w:p>
    <w:p w14:paraId="6AE198F2" w14:textId="77777777" w:rsidR="007B3008" w:rsidRDefault="00977088" w:rsidP="00977088">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sidRPr="00977088">
        <w:rPr>
          <w:rFonts w:ascii="Times New Roman" w:hAnsi="Times New Roman" w:cs="Times New Roman"/>
          <w:sz w:val="24"/>
          <w:szCs w:val="24"/>
        </w:rPr>
        <w:t>In 2009/10, 134 FCVP</w:t>
      </w:r>
      <w:r w:rsidR="00AC5CED">
        <w:rPr>
          <w:rFonts w:ascii="Times New Roman" w:hAnsi="Times New Roman" w:cs="Times New Roman"/>
          <w:sz w:val="24"/>
          <w:szCs w:val="24"/>
        </w:rPr>
        <w:t>.</w:t>
      </w:r>
      <w:proofErr w:type="gramEnd"/>
      <w:r w:rsidR="00AC5CED">
        <w:rPr>
          <w:rFonts w:ascii="Times New Roman" w:hAnsi="Times New Roman" w:cs="Times New Roman"/>
          <w:sz w:val="24"/>
          <w:szCs w:val="24"/>
        </w:rPr>
        <w:t xml:space="preserve">  </w:t>
      </w:r>
      <w:proofErr w:type="gramStart"/>
      <w:r w:rsidRPr="00977088">
        <w:rPr>
          <w:rFonts w:ascii="Times New Roman" w:hAnsi="Times New Roman" w:cs="Times New Roman"/>
          <w:sz w:val="24"/>
          <w:szCs w:val="24"/>
        </w:rPr>
        <w:t>In 2010/11, 123 FCVP</w:t>
      </w:r>
      <w:r w:rsidR="00AC5CED">
        <w:rPr>
          <w:rFonts w:ascii="Times New Roman" w:hAnsi="Times New Roman" w:cs="Times New Roman"/>
          <w:sz w:val="24"/>
          <w:szCs w:val="24"/>
        </w:rPr>
        <w:t>.</w:t>
      </w:r>
      <w:proofErr w:type="gramEnd"/>
      <w:r w:rsidR="00AC5CED">
        <w:rPr>
          <w:rFonts w:ascii="Times New Roman" w:hAnsi="Times New Roman" w:cs="Times New Roman"/>
          <w:sz w:val="24"/>
          <w:szCs w:val="24"/>
        </w:rPr>
        <w:t xml:space="preserve">  </w:t>
      </w:r>
      <w:r w:rsidRPr="00977088">
        <w:rPr>
          <w:rFonts w:ascii="Times New Roman" w:hAnsi="Times New Roman" w:cs="Times New Roman"/>
          <w:sz w:val="24"/>
          <w:szCs w:val="24"/>
        </w:rPr>
        <w:t>The average number</w:t>
      </w:r>
      <w:r w:rsidR="007B3008">
        <w:rPr>
          <w:rFonts w:ascii="Times New Roman" w:hAnsi="Times New Roman" w:cs="Times New Roman"/>
          <w:sz w:val="24"/>
          <w:szCs w:val="24"/>
        </w:rPr>
        <w:t>,</w:t>
      </w:r>
      <w:r w:rsidRPr="00977088">
        <w:rPr>
          <w:rFonts w:ascii="Times New Roman" w:hAnsi="Times New Roman" w:cs="Times New Roman"/>
          <w:sz w:val="24"/>
          <w:szCs w:val="24"/>
        </w:rPr>
        <w:t xml:space="preserve"> </w:t>
      </w:r>
      <w:r w:rsidR="007B3008">
        <w:rPr>
          <w:rFonts w:ascii="Times New Roman" w:hAnsi="Times New Roman" w:cs="Times New Roman"/>
          <w:sz w:val="24"/>
          <w:szCs w:val="24"/>
        </w:rPr>
        <w:t>127 (without outlier, 32),</w:t>
      </w:r>
      <w:r w:rsidRPr="00977088">
        <w:rPr>
          <w:rFonts w:ascii="Times New Roman" w:hAnsi="Times New Roman" w:cs="Times New Roman"/>
          <w:sz w:val="24"/>
          <w:szCs w:val="24"/>
        </w:rPr>
        <w:t xml:space="preserve"> is used in this analysis.</w:t>
      </w:r>
    </w:p>
    <w:p w14:paraId="6BB57CA3" w14:textId="77777777" w:rsidR="00A15A5B" w:rsidRDefault="00A15A5B" w:rsidP="00977088">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10"/>
      </w:tblGrid>
      <w:tr w:rsidR="00977088" w:rsidRPr="00025D8F" w14:paraId="18440BBE" w14:textId="77777777" w:rsidTr="00977088">
        <w:trPr>
          <w:jc w:val="center"/>
        </w:trPr>
        <w:tc>
          <w:tcPr>
            <w:tcW w:w="4770" w:type="dxa"/>
            <w:gridSpan w:val="2"/>
          </w:tcPr>
          <w:p w14:paraId="2C7B7BAB" w14:textId="77777777" w:rsidR="00977088" w:rsidRPr="00025D8F" w:rsidRDefault="00606847" w:rsidP="00025D8F">
            <w:pPr>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00AC5CED">
              <w:rPr>
                <w:rFonts w:ascii="Times New Roman" w:hAnsi="Times New Roman" w:cs="Times New Roman"/>
                <w:sz w:val="24"/>
                <w:szCs w:val="24"/>
              </w:rPr>
              <w:br w:type="page"/>
            </w:r>
            <w:r w:rsidR="00977088" w:rsidRPr="00025D8F">
              <w:rPr>
                <w:rFonts w:ascii="Times New Roman" w:hAnsi="Times New Roman" w:cs="Times New Roman"/>
                <w:b/>
                <w:sz w:val="20"/>
                <w:szCs w:val="20"/>
              </w:rPr>
              <w:t>Application for Federal crab vessel permit, Respondent</w:t>
            </w:r>
          </w:p>
        </w:tc>
      </w:tr>
      <w:tr w:rsidR="00977088" w:rsidRPr="00025D8F" w14:paraId="27FB10ED" w14:textId="77777777" w:rsidTr="00977088">
        <w:trPr>
          <w:jc w:val="center"/>
        </w:trPr>
        <w:tc>
          <w:tcPr>
            <w:tcW w:w="3960" w:type="dxa"/>
          </w:tcPr>
          <w:p w14:paraId="0583297B"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b/>
                <w:sz w:val="20"/>
                <w:szCs w:val="20"/>
              </w:rPr>
            </w:pPr>
            <w:r w:rsidRPr="00025D8F">
              <w:rPr>
                <w:rFonts w:ascii="Times New Roman" w:hAnsi="Times New Roman" w:cs="Times New Roman"/>
                <w:b/>
                <w:sz w:val="20"/>
                <w:szCs w:val="20"/>
              </w:rPr>
              <w:t>Number of respondents</w:t>
            </w:r>
          </w:p>
          <w:p w14:paraId="13DB02AB"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Total annual responses</w:t>
            </w:r>
          </w:p>
          <w:p w14:paraId="54020953"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 xml:space="preserve">   Frequency of response = 1</w:t>
            </w:r>
          </w:p>
          <w:p w14:paraId="6D2C9F9F"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Total burden hours</w:t>
            </w:r>
            <w:r w:rsidRPr="00025D8F">
              <w:rPr>
                <w:rFonts w:ascii="Times New Roman" w:hAnsi="Times New Roman" w:cs="Times New Roman"/>
                <w:sz w:val="20"/>
                <w:szCs w:val="20"/>
              </w:rPr>
              <w:t xml:space="preserve"> (44.45)</w:t>
            </w:r>
          </w:p>
          <w:p w14:paraId="63F49B3C"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 xml:space="preserve">   Time per response = 21 min</w:t>
            </w:r>
          </w:p>
          <w:p w14:paraId="39F42C08"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Total personnel costs</w:t>
            </w:r>
            <w:r w:rsidRPr="00025D8F">
              <w:rPr>
                <w:rFonts w:ascii="Times New Roman" w:hAnsi="Times New Roman" w:cs="Times New Roman"/>
                <w:sz w:val="20"/>
                <w:szCs w:val="20"/>
              </w:rPr>
              <w:t xml:space="preserve"> ($25 x 44)</w:t>
            </w:r>
          </w:p>
          <w:p w14:paraId="674A0393" w14:textId="21FC93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Total miscellaneous costs</w:t>
            </w:r>
            <w:r w:rsidRPr="00025D8F">
              <w:rPr>
                <w:rFonts w:ascii="Times New Roman" w:hAnsi="Times New Roman" w:cs="Times New Roman"/>
                <w:sz w:val="20"/>
                <w:szCs w:val="20"/>
              </w:rPr>
              <w:t xml:space="preserve"> (27</w:t>
            </w:r>
            <w:r w:rsidR="0063229C">
              <w:rPr>
                <w:rFonts w:ascii="Times New Roman" w:hAnsi="Times New Roman" w:cs="Times New Roman"/>
                <w:sz w:val="20"/>
                <w:szCs w:val="20"/>
              </w:rPr>
              <w:t>5.00</w:t>
            </w:r>
            <w:r w:rsidRPr="00025D8F">
              <w:rPr>
                <w:rFonts w:ascii="Times New Roman" w:hAnsi="Times New Roman" w:cs="Times New Roman"/>
                <w:sz w:val="20"/>
                <w:szCs w:val="20"/>
              </w:rPr>
              <w:t>)</w:t>
            </w:r>
          </w:p>
          <w:p w14:paraId="1D7801FC" w14:textId="26625912" w:rsidR="00977088" w:rsidRPr="00025D8F" w:rsidRDefault="0063229C" w:rsidP="00025D8F">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Postage (0.45</w:t>
            </w:r>
            <w:r w:rsidR="00977088" w:rsidRPr="00025D8F">
              <w:rPr>
                <w:rFonts w:ascii="Times New Roman" w:hAnsi="Times New Roman" w:cs="Times New Roman"/>
                <w:sz w:val="20"/>
                <w:szCs w:val="20"/>
              </w:rPr>
              <w:t xml:space="preserve"> x 90 = </w:t>
            </w:r>
            <w:r>
              <w:rPr>
                <w:rFonts w:ascii="Times New Roman" w:hAnsi="Times New Roman" w:cs="Times New Roman"/>
                <w:sz w:val="20"/>
                <w:szCs w:val="20"/>
              </w:rPr>
              <w:t>40.50</w:t>
            </w:r>
            <w:r w:rsidR="00977088" w:rsidRPr="00025D8F">
              <w:rPr>
                <w:rFonts w:ascii="Times New Roman" w:hAnsi="Times New Roman" w:cs="Times New Roman"/>
                <w:sz w:val="20"/>
                <w:szCs w:val="20"/>
              </w:rPr>
              <w:t>)`</w:t>
            </w:r>
          </w:p>
          <w:p w14:paraId="1FF0E363"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 xml:space="preserve">   Fax ($6 x 37 = 222)</w:t>
            </w:r>
          </w:p>
          <w:p w14:paraId="77500156" w14:textId="77777777" w:rsidR="00977088" w:rsidRPr="00025D8F" w:rsidRDefault="00977088" w:rsidP="00025D8F">
            <w:pPr>
              <w:spacing w:after="0" w:line="240" w:lineRule="auto"/>
              <w:rPr>
                <w:rFonts w:ascii="Times New Roman" w:hAnsi="Times New Roman" w:cs="Times New Roman"/>
                <w:b/>
                <w:sz w:val="20"/>
                <w:szCs w:val="20"/>
              </w:rPr>
            </w:pPr>
            <w:r w:rsidRPr="00025D8F">
              <w:rPr>
                <w:rFonts w:ascii="Times New Roman" w:hAnsi="Times New Roman" w:cs="Times New Roman"/>
                <w:sz w:val="20"/>
                <w:szCs w:val="20"/>
              </w:rPr>
              <w:t xml:space="preserve">   Photocopy (0.05 x 2pp x 127 = 12.70)</w:t>
            </w:r>
          </w:p>
        </w:tc>
        <w:tc>
          <w:tcPr>
            <w:tcW w:w="810" w:type="dxa"/>
          </w:tcPr>
          <w:p w14:paraId="53503F2B"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127</w:t>
            </w:r>
          </w:p>
          <w:p w14:paraId="48944949"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127</w:t>
            </w:r>
          </w:p>
          <w:p w14:paraId="7BCC483D"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6FC3A61"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44 hr</w:t>
            </w:r>
          </w:p>
          <w:p w14:paraId="75587C91"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5EAFC501"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$1,100</w:t>
            </w:r>
          </w:p>
          <w:p w14:paraId="18259AA5" w14:textId="532E99F3"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$27</w:t>
            </w:r>
            <w:r w:rsidR="0063229C">
              <w:rPr>
                <w:rFonts w:ascii="Times New Roman" w:hAnsi="Times New Roman" w:cs="Times New Roman"/>
                <w:b/>
                <w:sz w:val="20"/>
                <w:szCs w:val="20"/>
              </w:rPr>
              <w:t>5</w:t>
            </w:r>
          </w:p>
          <w:p w14:paraId="75AA7944"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p>
        </w:tc>
      </w:tr>
    </w:tbl>
    <w:p w14:paraId="65C52B3D" w14:textId="77777777" w:rsidR="008D1D07" w:rsidRDefault="008D1D07" w:rsidP="00025D8F">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900"/>
      </w:tblGrid>
      <w:tr w:rsidR="00977088" w:rsidRPr="00025D8F" w14:paraId="44B8EA3F" w14:textId="77777777" w:rsidTr="00977088">
        <w:trPr>
          <w:jc w:val="center"/>
        </w:trPr>
        <w:tc>
          <w:tcPr>
            <w:tcW w:w="4860" w:type="dxa"/>
            <w:gridSpan w:val="2"/>
          </w:tcPr>
          <w:p w14:paraId="5818A684" w14:textId="77777777" w:rsidR="00977088" w:rsidRPr="00025D8F" w:rsidRDefault="00977088" w:rsidP="00025D8F">
            <w:pPr>
              <w:spacing w:after="0" w:line="240" w:lineRule="auto"/>
              <w:rPr>
                <w:rFonts w:ascii="Times New Roman" w:hAnsi="Times New Roman" w:cs="Times New Roman"/>
                <w:b/>
                <w:sz w:val="20"/>
                <w:szCs w:val="20"/>
              </w:rPr>
            </w:pPr>
            <w:r w:rsidRPr="00025D8F">
              <w:rPr>
                <w:rFonts w:ascii="Times New Roman" w:hAnsi="Times New Roman" w:cs="Times New Roman"/>
                <w:b/>
                <w:sz w:val="20"/>
                <w:szCs w:val="20"/>
              </w:rPr>
              <w:t>Application for Federal crab vessel permit, Federal Government</w:t>
            </w:r>
          </w:p>
        </w:tc>
      </w:tr>
      <w:tr w:rsidR="00977088" w:rsidRPr="00025D8F" w14:paraId="5E1EDB36" w14:textId="77777777" w:rsidTr="00977088">
        <w:trPr>
          <w:jc w:val="center"/>
        </w:trPr>
        <w:tc>
          <w:tcPr>
            <w:tcW w:w="3960" w:type="dxa"/>
          </w:tcPr>
          <w:p w14:paraId="04FF59FE"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b/>
                <w:sz w:val="20"/>
                <w:szCs w:val="20"/>
              </w:rPr>
            </w:pPr>
            <w:r w:rsidRPr="00025D8F">
              <w:rPr>
                <w:rFonts w:ascii="Times New Roman" w:hAnsi="Times New Roman" w:cs="Times New Roman"/>
                <w:b/>
                <w:sz w:val="20"/>
                <w:szCs w:val="20"/>
              </w:rPr>
              <w:t>Number of responses</w:t>
            </w:r>
          </w:p>
          <w:p w14:paraId="532C165A"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 xml:space="preserve">Total burden hours </w:t>
            </w:r>
            <w:r w:rsidRPr="00025D8F">
              <w:rPr>
                <w:rFonts w:ascii="Times New Roman" w:hAnsi="Times New Roman" w:cs="Times New Roman"/>
                <w:sz w:val="20"/>
                <w:szCs w:val="20"/>
              </w:rPr>
              <w:t>(63.5)</w:t>
            </w:r>
          </w:p>
          <w:p w14:paraId="5D62538F"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 xml:space="preserve">   Time per response = 30 min</w:t>
            </w:r>
          </w:p>
          <w:p w14:paraId="202C7F20" w14:textId="77777777" w:rsidR="00977088" w:rsidRPr="00025D8F" w:rsidRDefault="00977088" w:rsidP="00025D8F">
            <w:pPr>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Total personnel costs</w:t>
            </w:r>
            <w:r w:rsidRPr="00025D8F">
              <w:rPr>
                <w:rFonts w:ascii="Times New Roman" w:hAnsi="Times New Roman" w:cs="Times New Roman"/>
                <w:sz w:val="20"/>
                <w:szCs w:val="20"/>
              </w:rPr>
              <w:t xml:space="preserve"> ($25 x 64)</w:t>
            </w:r>
          </w:p>
          <w:p w14:paraId="6615B0DC" w14:textId="77777777" w:rsidR="00977088" w:rsidRPr="00025D8F" w:rsidRDefault="00977088" w:rsidP="00025D8F">
            <w:pPr>
              <w:spacing w:after="0" w:line="240" w:lineRule="auto"/>
              <w:rPr>
                <w:rFonts w:ascii="Times New Roman" w:hAnsi="Times New Roman" w:cs="Times New Roman"/>
                <w:b/>
                <w:sz w:val="20"/>
                <w:szCs w:val="20"/>
              </w:rPr>
            </w:pPr>
            <w:r w:rsidRPr="00025D8F">
              <w:rPr>
                <w:rFonts w:ascii="Times New Roman" w:hAnsi="Times New Roman" w:cs="Times New Roman"/>
                <w:b/>
                <w:sz w:val="20"/>
                <w:szCs w:val="20"/>
              </w:rPr>
              <w:t>Total miscellaneous costs</w:t>
            </w:r>
          </w:p>
        </w:tc>
        <w:tc>
          <w:tcPr>
            <w:tcW w:w="900" w:type="dxa"/>
          </w:tcPr>
          <w:p w14:paraId="692ED7A3"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127</w:t>
            </w:r>
          </w:p>
          <w:p w14:paraId="451381C0"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64</w:t>
            </w:r>
          </w:p>
          <w:p w14:paraId="18656E0E" w14:textId="77777777" w:rsidR="00977088" w:rsidRPr="00025D8F" w:rsidRDefault="00977088" w:rsidP="00025D8F">
            <w:pPr>
              <w:spacing w:after="0" w:line="240" w:lineRule="auto"/>
              <w:jc w:val="right"/>
              <w:rPr>
                <w:rFonts w:ascii="Times New Roman" w:hAnsi="Times New Roman" w:cs="Times New Roman"/>
                <w:b/>
                <w:sz w:val="20"/>
                <w:szCs w:val="20"/>
              </w:rPr>
            </w:pPr>
          </w:p>
          <w:p w14:paraId="063BD79F" w14:textId="77777777" w:rsidR="00977088" w:rsidRPr="00025D8F" w:rsidRDefault="00977088" w:rsidP="00025D8F">
            <w:pPr>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$1,600</w:t>
            </w:r>
          </w:p>
          <w:p w14:paraId="40CB9BA5" w14:textId="77777777" w:rsidR="00977088" w:rsidRPr="00025D8F" w:rsidRDefault="00977088" w:rsidP="00025D8F">
            <w:pPr>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0</w:t>
            </w:r>
          </w:p>
        </w:tc>
      </w:tr>
    </w:tbl>
    <w:p w14:paraId="60CC9163" w14:textId="77777777" w:rsidR="00977088" w:rsidRPr="00025D8F" w:rsidRDefault="00977088" w:rsidP="00025D8F">
      <w:pPr>
        <w:spacing w:after="0" w:line="240" w:lineRule="auto"/>
        <w:rPr>
          <w:rFonts w:ascii="Times New Roman" w:hAnsi="Times New Roman" w:cs="Times New Roman"/>
          <w:b/>
          <w:sz w:val="20"/>
          <w:szCs w:val="20"/>
        </w:rPr>
      </w:pPr>
    </w:p>
    <w:p w14:paraId="22F27CF3" w14:textId="77777777" w:rsidR="00FF5F76" w:rsidRPr="00025D8F" w:rsidRDefault="00FF5F76" w:rsidP="00025D8F">
      <w:pPr>
        <w:spacing w:after="0" w:line="240" w:lineRule="auto"/>
        <w:rPr>
          <w:rFonts w:ascii="Times New Roman" w:hAnsi="Times New Roman" w:cs="Times New Roman"/>
          <w:b/>
          <w:sz w:val="20"/>
          <w:szCs w:val="20"/>
        </w:rPr>
      </w:pPr>
    </w:p>
    <w:p w14:paraId="4BB04507" w14:textId="77777777" w:rsidR="0078081F" w:rsidRDefault="00F76928" w:rsidP="00025D8F">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n</w:t>
      </w:r>
      <w:r w:rsidR="00025D8F" w:rsidRPr="00025D8F">
        <w:rPr>
          <w:rFonts w:ascii="Times New Roman" w:hAnsi="Times New Roman" w:cs="Times New Roman"/>
          <w:b/>
          <w:sz w:val="24"/>
          <w:szCs w:val="24"/>
        </w:rPr>
        <w:t>.  Application</w:t>
      </w:r>
      <w:proofErr w:type="gramEnd"/>
      <w:r w:rsidR="00025D8F" w:rsidRPr="00025D8F">
        <w:rPr>
          <w:rFonts w:ascii="Times New Roman" w:hAnsi="Times New Roman" w:cs="Times New Roman"/>
          <w:b/>
          <w:sz w:val="24"/>
          <w:szCs w:val="24"/>
        </w:rPr>
        <w:t xml:space="preserve"> to become an eligible crab community organization (ECCO)</w:t>
      </w:r>
      <w:r w:rsidR="007C3DF0">
        <w:rPr>
          <w:rFonts w:ascii="Times New Roman" w:hAnsi="Times New Roman" w:cs="Times New Roman"/>
          <w:b/>
          <w:sz w:val="24"/>
          <w:szCs w:val="24"/>
        </w:rPr>
        <w:t xml:space="preserve">  </w:t>
      </w:r>
    </w:p>
    <w:p w14:paraId="4454F3B6" w14:textId="244BEC90" w:rsidR="00025D8F" w:rsidRPr="00025D8F" w:rsidRDefault="007C3DF0" w:rsidP="00025D8F">
      <w:pPr>
        <w:spacing w:after="0" w:line="240" w:lineRule="auto"/>
        <w:rPr>
          <w:rFonts w:ascii="Times New Roman" w:hAnsi="Times New Roman" w:cs="Times New Roman"/>
          <w:b/>
          <w:sz w:val="24"/>
          <w:szCs w:val="24"/>
        </w:rPr>
      </w:pPr>
      <w:r>
        <w:rPr>
          <w:rFonts w:ascii="Times New Roman" w:hAnsi="Times New Roman" w:cs="Times New Roman"/>
          <w:b/>
          <w:sz w:val="24"/>
          <w:szCs w:val="24"/>
        </w:rPr>
        <w:t>[NO CHANGES</w:t>
      </w:r>
      <w:r w:rsidR="00B578CF">
        <w:rPr>
          <w:rFonts w:ascii="Times New Roman" w:hAnsi="Times New Roman" w:cs="Times New Roman"/>
          <w:b/>
          <w:sz w:val="24"/>
          <w:szCs w:val="24"/>
        </w:rPr>
        <w:t xml:space="preserve"> except for adjustment of recordkeeping/reporting cost from $2 to $1]</w:t>
      </w:r>
      <w:r>
        <w:rPr>
          <w:rFonts w:ascii="Times New Roman" w:hAnsi="Times New Roman" w:cs="Times New Roman"/>
          <w:b/>
          <w:sz w:val="24"/>
          <w:szCs w:val="24"/>
        </w:rPr>
        <w:t>]</w:t>
      </w:r>
    </w:p>
    <w:p w14:paraId="0A16629D" w14:textId="77777777" w:rsidR="00025D8F" w:rsidRPr="00025D8F" w:rsidRDefault="00025D8F" w:rsidP="00025D8F">
      <w:pPr>
        <w:spacing w:after="0" w:line="240" w:lineRule="auto"/>
        <w:rPr>
          <w:rFonts w:ascii="Times New Roman" w:hAnsi="Times New Roman" w:cs="Times New Roman"/>
          <w:sz w:val="24"/>
          <w:szCs w:val="24"/>
        </w:rPr>
      </w:pPr>
    </w:p>
    <w:p w14:paraId="17D1DE2E" w14:textId="77777777" w:rsidR="00025D8F" w:rsidRPr="00025D8F" w:rsidRDefault="00025D8F" w:rsidP="00025D8F">
      <w:pPr>
        <w:spacing w:after="0" w:line="240" w:lineRule="auto"/>
        <w:rPr>
          <w:rFonts w:ascii="Times New Roman" w:hAnsi="Times New Roman" w:cs="Times New Roman"/>
          <w:sz w:val="24"/>
          <w:szCs w:val="24"/>
        </w:rPr>
      </w:pPr>
      <w:r w:rsidRPr="00025D8F">
        <w:rPr>
          <w:rFonts w:ascii="Times New Roman" w:hAnsi="Times New Roman" w:cs="Times New Roman"/>
          <w:sz w:val="24"/>
          <w:szCs w:val="24"/>
        </w:rPr>
        <w:t>An eligible crab community (ECC) is an Alaskan non-CDQ community in which 3 percent or more of any CR crab fishery was historically processed.  An ECC can form a nonprofit entity to receive QS, IFQ, PQS and IPQ transfers on behalf of the community. The nonprofit entity is called an eligible crab community organization (ECCO).  An eligible crab community (ECC) may form a nonprofit entity to receive QS, IFQ, PQS and IPQ transfers on behalf of that community. Crab may be transferred to or from an ECCO. The ECCO may then lease IFQ to community residents.  The specific communities are:</w:t>
      </w:r>
    </w:p>
    <w:p w14:paraId="69454694" w14:textId="77777777" w:rsidR="00025D8F" w:rsidRPr="00025D8F" w:rsidRDefault="00025D8F" w:rsidP="00025D8F">
      <w:pPr>
        <w:spacing w:after="0" w:line="240" w:lineRule="auto"/>
        <w:rPr>
          <w:rFonts w:ascii="Times New Roman" w:hAnsi="Times New Roman" w:cs="Times New Roman"/>
          <w:sz w:val="24"/>
          <w:szCs w:val="24"/>
        </w:rPr>
      </w:pPr>
    </w:p>
    <w:tbl>
      <w:tblPr>
        <w:tblStyle w:val="TableGrid"/>
        <w:tblW w:w="0" w:type="auto"/>
        <w:jc w:val="center"/>
        <w:tblInd w:w="1728" w:type="dxa"/>
        <w:tblLook w:val="04A0" w:firstRow="1" w:lastRow="0" w:firstColumn="1" w:lastColumn="0" w:noHBand="0" w:noVBand="1"/>
      </w:tblPr>
      <w:tblGrid>
        <w:gridCol w:w="1800"/>
        <w:gridCol w:w="2520"/>
      </w:tblGrid>
      <w:tr w:rsidR="00025D8F" w:rsidRPr="00025D8F" w14:paraId="7010093F" w14:textId="77777777" w:rsidTr="00225592">
        <w:trPr>
          <w:jc w:val="center"/>
        </w:trPr>
        <w:tc>
          <w:tcPr>
            <w:tcW w:w="1800" w:type="dxa"/>
          </w:tcPr>
          <w:p w14:paraId="21B17AA1" w14:textId="77777777" w:rsidR="00025D8F" w:rsidRPr="0078081F" w:rsidRDefault="00025D8F" w:rsidP="00025D8F">
            <w:pPr>
              <w:jc w:val="center"/>
              <w:rPr>
                <w:sz w:val="22"/>
                <w:szCs w:val="22"/>
              </w:rPr>
            </w:pPr>
            <w:r w:rsidRPr="0078081F">
              <w:rPr>
                <w:sz w:val="22"/>
                <w:szCs w:val="22"/>
              </w:rPr>
              <w:lastRenderedPageBreak/>
              <w:t>CDQ Communities</w:t>
            </w:r>
          </w:p>
        </w:tc>
        <w:tc>
          <w:tcPr>
            <w:tcW w:w="2520" w:type="dxa"/>
          </w:tcPr>
          <w:p w14:paraId="30BA2451" w14:textId="77777777" w:rsidR="00025D8F" w:rsidRPr="0078081F" w:rsidRDefault="00025D8F" w:rsidP="00025D8F">
            <w:pPr>
              <w:jc w:val="center"/>
              <w:rPr>
                <w:sz w:val="22"/>
                <w:szCs w:val="22"/>
              </w:rPr>
            </w:pPr>
            <w:r w:rsidRPr="0078081F">
              <w:rPr>
                <w:sz w:val="22"/>
                <w:szCs w:val="22"/>
              </w:rPr>
              <w:t>Non-CDQ Communities</w:t>
            </w:r>
          </w:p>
        </w:tc>
      </w:tr>
      <w:tr w:rsidR="00025D8F" w:rsidRPr="00025D8F" w14:paraId="25E77DD1" w14:textId="77777777" w:rsidTr="00225592">
        <w:trPr>
          <w:jc w:val="center"/>
        </w:trPr>
        <w:tc>
          <w:tcPr>
            <w:tcW w:w="1800" w:type="dxa"/>
          </w:tcPr>
          <w:p w14:paraId="323F9D37" w14:textId="77777777" w:rsidR="00025D8F" w:rsidRPr="0078081F" w:rsidRDefault="00025D8F" w:rsidP="00225592">
            <w:pPr>
              <w:rPr>
                <w:sz w:val="22"/>
                <w:szCs w:val="22"/>
              </w:rPr>
            </w:pPr>
            <w:r w:rsidRPr="0078081F">
              <w:rPr>
                <w:sz w:val="22"/>
                <w:szCs w:val="22"/>
              </w:rPr>
              <w:t>Akutan</w:t>
            </w:r>
          </w:p>
          <w:p w14:paraId="4D7F0D0A" w14:textId="77777777" w:rsidR="00025D8F" w:rsidRPr="0078081F" w:rsidRDefault="00025D8F" w:rsidP="00225592">
            <w:pPr>
              <w:rPr>
                <w:sz w:val="22"/>
                <w:szCs w:val="22"/>
              </w:rPr>
            </w:pPr>
            <w:r w:rsidRPr="0078081F">
              <w:rPr>
                <w:sz w:val="22"/>
                <w:szCs w:val="22"/>
              </w:rPr>
              <w:t>False Pass</w:t>
            </w:r>
          </w:p>
          <w:p w14:paraId="1E240C1B" w14:textId="77777777" w:rsidR="00025D8F" w:rsidRPr="0078081F" w:rsidRDefault="00025D8F" w:rsidP="00225592">
            <w:pPr>
              <w:rPr>
                <w:sz w:val="22"/>
                <w:szCs w:val="22"/>
              </w:rPr>
            </w:pPr>
            <w:r w:rsidRPr="0078081F">
              <w:rPr>
                <w:sz w:val="22"/>
                <w:szCs w:val="22"/>
              </w:rPr>
              <w:t>St. George</w:t>
            </w:r>
          </w:p>
          <w:p w14:paraId="67F1289F" w14:textId="77777777" w:rsidR="00025D8F" w:rsidRPr="0078081F" w:rsidRDefault="00025D8F" w:rsidP="00225592">
            <w:pPr>
              <w:rPr>
                <w:sz w:val="22"/>
                <w:szCs w:val="22"/>
              </w:rPr>
            </w:pPr>
            <w:r w:rsidRPr="0078081F">
              <w:rPr>
                <w:sz w:val="22"/>
                <w:szCs w:val="22"/>
              </w:rPr>
              <w:t>St. Paul</w:t>
            </w:r>
          </w:p>
        </w:tc>
        <w:tc>
          <w:tcPr>
            <w:tcW w:w="2520" w:type="dxa"/>
          </w:tcPr>
          <w:p w14:paraId="29B03A2C" w14:textId="77777777" w:rsidR="00025D8F" w:rsidRPr="0078081F" w:rsidRDefault="00025D8F" w:rsidP="00225592">
            <w:pPr>
              <w:rPr>
                <w:sz w:val="22"/>
                <w:szCs w:val="22"/>
              </w:rPr>
            </w:pPr>
            <w:r w:rsidRPr="0078081F">
              <w:rPr>
                <w:sz w:val="22"/>
                <w:szCs w:val="22"/>
              </w:rPr>
              <w:t>Unalaska/Dutch Harbor</w:t>
            </w:r>
          </w:p>
          <w:p w14:paraId="68B47EBA" w14:textId="77777777" w:rsidR="00025D8F" w:rsidRPr="0078081F" w:rsidRDefault="00025D8F" w:rsidP="00225592">
            <w:pPr>
              <w:rPr>
                <w:sz w:val="22"/>
                <w:szCs w:val="22"/>
              </w:rPr>
            </w:pPr>
            <w:r w:rsidRPr="0078081F">
              <w:rPr>
                <w:sz w:val="22"/>
                <w:szCs w:val="22"/>
              </w:rPr>
              <w:t>Kodiak</w:t>
            </w:r>
          </w:p>
          <w:p w14:paraId="6F6E901E" w14:textId="77777777" w:rsidR="00025D8F" w:rsidRPr="0078081F" w:rsidRDefault="00025D8F" w:rsidP="00225592">
            <w:pPr>
              <w:rPr>
                <w:sz w:val="22"/>
                <w:szCs w:val="22"/>
              </w:rPr>
            </w:pPr>
            <w:r w:rsidRPr="0078081F">
              <w:rPr>
                <w:sz w:val="22"/>
                <w:szCs w:val="22"/>
              </w:rPr>
              <w:t>King Cove</w:t>
            </w:r>
          </w:p>
          <w:p w14:paraId="7F9BB3F9" w14:textId="77777777" w:rsidR="00025D8F" w:rsidRPr="0078081F" w:rsidRDefault="00025D8F" w:rsidP="00225592">
            <w:pPr>
              <w:rPr>
                <w:sz w:val="22"/>
                <w:szCs w:val="22"/>
              </w:rPr>
            </w:pPr>
            <w:r w:rsidRPr="0078081F">
              <w:rPr>
                <w:sz w:val="22"/>
                <w:szCs w:val="22"/>
              </w:rPr>
              <w:t>Port Moller</w:t>
            </w:r>
          </w:p>
          <w:p w14:paraId="13545903" w14:textId="77777777" w:rsidR="00025D8F" w:rsidRPr="0078081F" w:rsidRDefault="00025D8F" w:rsidP="00225592">
            <w:pPr>
              <w:rPr>
                <w:sz w:val="22"/>
                <w:szCs w:val="22"/>
              </w:rPr>
            </w:pPr>
            <w:r w:rsidRPr="0078081F">
              <w:rPr>
                <w:sz w:val="22"/>
                <w:szCs w:val="22"/>
              </w:rPr>
              <w:t>Adak</w:t>
            </w:r>
          </w:p>
        </w:tc>
      </w:tr>
    </w:tbl>
    <w:p w14:paraId="23B1FE5C" w14:textId="77777777" w:rsidR="007A07E4" w:rsidRDefault="007A07E4" w:rsidP="00025D8F">
      <w:pPr>
        <w:spacing w:after="0" w:line="240" w:lineRule="auto"/>
        <w:rPr>
          <w:rFonts w:ascii="Times New Roman" w:hAnsi="Times New Roman" w:cs="Times New Roman"/>
          <w:sz w:val="24"/>
          <w:szCs w:val="24"/>
        </w:rPr>
      </w:pPr>
    </w:p>
    <w:p w14:paraId="713E0770" w14:textId="77777777" w:rsidR="00025D8F" w:rsidRPr="00025D8F" w:rsidRDefault="00025D8F" w:rsidP="00025D8F">
      <w:pPr>
        <w:spacing w:after="0" w:line="240" w:lineRule="auto"/>
        <w:rPr>
          <w:rFonts w:ascii="Times New Roman" w:hAnsi="Times New Roman" w:cs="Times New Roman"/>
          <w:sz w:val="24"/>
          <w:szCs w:val="24"/>
        </w:rPr>
      </w:pPr>
      <w:r w:rsidRPr="00025D8F">
        <w:rPr>
          <w:rFonts w:ascii="Times New Roman" w:hAnsi="Times New Roman" w:cs="Times New Roman"/>
          <w:sz w:val="24"/>
          <w:szCs w:val="24"/>
        </w:rPr>
        <w:t>Prior to initially receiving QS or IFQ by transfer on behalf of a specific ECC, a non-profit organization that intends to represent an ECC as an ECCO must first be approved by NMFS.  This application is required to establish that person’s eligibility to receive QS, PQS, IFQ, or IPQ by transfer, as an ECCO.  To date, one ECCO has formed.</w:t>
      </w:r>
    </w:p>
    <w:p w14:paraId="73B05383" w14:textId="77777777" w:rsidR="00025D8F" w:rsidRDefault="00025D8F" w:rsidP="00025D8F">
      <w:pPr>
        <w:spacing w:after="0" w:line="240" w:lineRule="auto"/>
        <w:rPr>
          <w:rFonts w:ascii="Times New Roman" w:hAnsi="Times New Roman" w:cs="Times New Roman"/>
          <w:sz w:val="24"/>
          <w:szCs w:val="24"/>
        </w:rPr>
      </w:pPr>
    </w:p>
    <w:p w14:paraId="4E80C425" w14:textId="7E77D8FF"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Application to become an eligible crab community organization (ECCO)</w:t>
      </w:r>
    </w:p>
    <w:p w14:paraId="3CF1AD83"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7C3DF0">
        <w:rPr>
          <w:rFonts w:ascii="Times New Roman" w:hAnsi="Times New Roman" w:cs="Times New Roman"/>
          <w:sz w:val="20"/>
          <w:szCs w:val="20"/>
          <w:u w:val="single"/>
        </w:rPr>
        <w:t xml:space="preserve">Block </w:t>
      </w:r>
      <w:proofErr w:type="gramStart"/>
      <w:r w:rsidRPr="007C3DF0">
        <w:rPr>
          <w:rFonts w:ascii="Times New Roman" w:hAnsi="Times New Roman" w:cs="Times New Roman"/>
          <w:sz w:val="20"/>
          <w:szCs w:val="20"/>
          <w:u w:val="single"/>
        </w:rPr>
        <w:t>A</w:t>
      </w:r>
      <w:proofErr w:type="gramEnd"/>
      <w:r w:rsidRPr="007C3DF0">
        <w:rPr>
          <w:rFonts w:ascii="Times New Roman" w:hAnsi="Times New Roman" w:cs="Times New Roman"/>
          <w:sz w:val="20"/>
          <w:szCs w:val="20"/>
          <w:u w:val="single"/>
        </w:rPr>
        <w:t xml:space="preserve"> - Identification of Applicant</w:t>
      </w:r>
    </w:p>
    <w:p w14:paraId="1E9A4DEA"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Name of nonprofit organization and NMFS Person ID</w:t>
      </w:r>
    </w:p>
    <w:p w14:paraId="20ABBCE3"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Permanent and temporary (if applicable) business mailing address</w:t>
      </w:r>
    </w:p>
    <w:p w14:paraId="777A10C0"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Name of contact person</w:t>
      </w:r>
    </w:p>
    <w:p w14:paraId="20E1901C"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Business telephone number, business fax number, and business e-mail address (if available)</w:t>
      </w:r>
    </w:p>
    <w:p w14:paraId="08624D7B"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Name of community represented by non-profit</w:t>
      </w:r>
    </w:p>
    <w:p w14:paraId="3E4309DA"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Name of contact person for the community governing body</w:t>
      </w:r>
    </w:p>
    <w:p w14:paraId="2CDDC371"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 xml:space="preserve"> Attachments</w:t>
      </w:r>
    </w:p>
    <w:p w14:paraId="529F9852"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Articles of incorporation under the laws of the State of Alaska for non-profit</w:t>
      </w:r>
    </w:p>
    <w:p w14:paraId="4FA36C90"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A statement indicating the ECC(s) represented by the non-profit for purposes of holding QS</w:t>
      </w:r>
    </w:p>
    <w:p w14:paraId="4B88A3EF"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Bylaws of the non-profit</w:t>
      </w:r>
    </w:p>
    <w:p w14:paraId="5405D693"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 xml:space="preserve">A list of key personnel of the management organization including, but not limited to, the board of directors, </w:t>
      </w:r>
      <w:r w:rsidRPr="007C3DF0">
        <w:rPr>
          <w:rFonts w:ascii="Times New Roman" w:hAnsi="Times New Roman" w:cs="Times New Roman"/>
          <w:sz w:val="20"/>
          <w:szCs w:val="20"/>
        </w:rPr>
        <w:tab/>
      </w:r>
      <w:r w:rsidRPr="007C3DF0">
        <w:rPr>
          <w:rFonts w:ascii="Times New Roman" w:hAnsi="Times New Roman" w:cs="Times New Roman"/>
          <w:sz w:val="20"/>
          <w:szCs w:val="20"/>
        </w:rPr>
        <w:tab/>
      </w:r>
      <w:r w:rsidRPr="007C3DF0">
        <w:rPr>
          <w:rFonts w:ascii="Times New Roman" w:hAnsi="Times New Roman" w:cs="Times New Roman"/>
          <w:sz w:val="20"/>
          <w:szCs w:val="20"/>
        </w:rPr>
        <w:tab/>
        <w:t>officers, representatives, and any managers</w:t>
      </w:r>
    </w:p>
    <w:p w14:paraId="7F059B91"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Additional contact information of the managing personnel for the non-profit and resumes of</w:t>
      </w:r>
    </w:p>
    <w:p w14:paraId="152E0589"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r>
      <w:proofErr w:type="gramStart"/>
      <w:r w:rsidRPr="007C3DF0">
        <w:rPr>
          <w:rFonts w:ascii="Times New Roman" w:hAnsi="Times New Roman" w:cs="Times New Roman"/>
          <w:sz w:val="20"/>
          <w:szCs w:val="20"/>
        </w:rPr>
        <w:t>management</w:t>
      </w:r>
      <w:proofErr w:type="gramEnd"/>
      <w:r w:rsidRPr="007C3DF0">
        <w:rPr>
          <w:rFonts w:ascii="Times New Roman" w:hAnsi="Times New Roman" w:cs="Times New Roman"/>
          <w:sz w:val="20"/>
          <w:szCs w:val="20"/>
        </w:rPr>
        <w:t xml:space="preserve"> personnel</w:t>
      </w:r>
    </w:p>
    <w:p w14:paraId="219715FD"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 xml:space="preserve">Describe how the non-profit is qualified to manage QS on behalf of the ECC it is designated to represent, </w:t>
      </w:r>
    </w:p>
    <w:p w14:paraId="3C334DBF"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r>
      <w:proofErr w:type="gramStart"/>
      <w:r w:rsidRPr="007C3DF0">
        <w:rPr>
          <w:rFonts w:ascii="Times New Roman" w:hAnsi="Times New Roman" w:cs="Times New Roman"/>
          <w:sz w:val="20"/>
          <w:szCs w:val="20"/>
        </w:rPr>
        <w:t>and</w:t>
      </w:r>
      <w:proofErr w:type="gramEnd"/>
      <w:r w:rsidRPr="007C3DF0">
        <w:rPr>
          <w:rFonts w:ascii="Times New Roman" w:hAnsi="Times New Roman" w:cs="Times New Roman"/>
          <w:sz w:val="20"/>
          <w:szCs w:val="20"/>
        </w:rPr>
        <w:t xml:space="preserve"> a demonstration that the non-profit has the management skills and technical expertise to manage </w:t>
      </w:r>
    </w:p>
    <w:p w14:paraId="173A7321"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t>QS and IFQ</w:t>
      </w:r>
    </w:p>
    <w:p w14:paraId="385F6B31" w14:textId="77777777" w:rsidR="00025D8F" w:rsidRPr="007C3DF0" w:rsidRDefault="00025D8F" w:rsidP="00025D8F">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7C3DF0">
        <w:rPr>
          <w:rFonts w:ascii="Times New Roman" w:hAnsi="Times New Roman" w:cs="Times New Roman"/>
          <w:sz w:val="20"/>
          <w:szCs w:val="20"/>
        </w:rPr>
        <w:t>Describe procedures that will be used to determine the distribution of IFQ to residents of the ECC by the</w:t>
      </w:r>
    </w:p>
    <w:p w14:paraId="3FA0051A" w14:textId="77777777" w:rsidR="00025D8F" w:rsidRPr="007C3DF0" w:rsidRDefault="00025D8F" w:rsidP="00025D8F">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7C3DF0">
        <w:rPr>
          <w:rFonts w:ascii="Times New Roman" w:hAnsi="Times New Roman" w:cs="Times New Roman"/>
          <w:sz w:val="20"/>
          <w:szCs w:val="20"/>
        </w:rPr>
        <w:tab/>
        <w:t xml:space="preserve"> </w:t>
      </w:r>
      <w:proofErr w:type="gramStart"/>
      <w:r w:rsidRPr="007C3DF0">
        <w:rPr>
          <w:rFonts w:ascii="Times New Roman" w:hAnsi="Times New Roman" w:cs="Times New Roman"/>
          <w:sz w:val="20"/>
          <w:szCs w:val="20"/>
        </w:rPr>
        <w:t>nonprofit</w:t>
      </w:r>
      <w:proofErr w:type="gramEnd"/>
      <w:r w:rsidRPr="007C3DF0">
        <w:rPr>
          <w:rFonts w:ascii="Times New Roman" w:hAnsi="Times New Roman" w:cs="Times New Roman"/>
          <w:sz w:val="20"/>
          <w:szCs w:val="20"/>
        </w:rPr>
        <w:t>, including:</w:t>
      </w:r>
    </w:p>
    <w:p w14:paraId="78F0892A"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r>
      <w:r w:rsidRPr="007C3DF0">
        <w:rPr>
          <w:rFonts w:ascii="Times New Roman" w:hAnsi="Times New Roman" w:cs="Times New Roman"/>
          <w:sz w:val="20"/>
          <w:szCs w:val="20"/>
        </w:rPr>
        <w:tab/>
        <w:t>Procedures used to solicit requests from residents to lease IFQ</w:t>
      </w:r>
    </w:p>
    <w:p w14:paraId="3ECAFE7A"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r>
      <w:r w:rsidRPr="007C3DF0">
        <w:rPr>
          <w:rFonts w:ascii="Times New Roman" w:hAnsi="Times New Roman" w:cs="Times New Roman"/>
          <w:sz w:val="20"/>
          <w:szCs w:val="20"/>
        </w:rPr>
        <w:tab/>
        <w:t>Criteria used to determine the distribution of IFQ leases among qualified community residents</w:t>
      </w:r>
    </w:p>
    <w:p w14:paraId="0C916FA8"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r>
      <w:r w:rsidRPr="007C3DF0">
        <w:rPr>
          <w:rFonts w:ascii="Times New Roman" w:hAnsi="Times New Roman" w:cs="Times New Roman"/>
          <w:sz w:val="20"/>
          <w:szCs w:val="20"/>
        </w:rPr>
        <w:tab/>
        <w:t>Relative weighting of those criteria</w:t>
      </w:r>
    </w:p>
    <w:p w14:paraId="427531A2"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7C3DF0">
        <w:rPr>
          <w:rFonts w:ascii="Times New Roman" w:hAnsi="Times New Roman" w:cs="Times New Roman"/>
          <w:sz w:val="20"/>
          <w:szCs w:val="20"/>
          <w:u w:val="single"/>
        </w:rPr>
        <w:t>Block C – Applicant certification</w:t>
      </w:r>
    </w:p>
    <w:p w14:paraId="24FDF722"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Printed name and signature of applicant or authorized agent and date signed</w:t>
      </w:r>
    </w:p>
    <w:p w14:paraId="3DFEA0AE"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 xml:space="preserve">If authorized agent, </w:t>
      </w:r>
      <w:r w:rsidRPr="007C3DF0">
        <w:rPr>
          <w:rFonts w:ascii="Times New Roman" w:hAnsi="Times New Roman" w:cs="Times New Roman"/>
          <w:b/>
          <w:sz w:val="20"/>
          <w:szCs w:val="20"/>
        </w:rPr>
        <w:t>attach</w:t>
      </w:r>
      <w:r w:rsidRPr="007C3DF0">
        <w:rPr>
          <w:rFonts w:ascii="Times New Roman" w:hAnsi="Times New Roman" w:cs="Times New Roman"/>
          <w:sz w:val="20"/>
          <w:szCs w:val="20"/>
        </w:rPr>
        <w:t xml:space="preserve"> authorization</w:t>
      </w:r>
    </w:p>
    <w:p w14:paraId="6C66F811"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Notary signature, date when commission expires, and notary seal or stamp</w:t>
      </w:r>
    </w:p>
    <w:p w14:paraId="7569B040" w14:textId="77777777" w:rsidR="005412DE" w:rsidRDefault="005412DE" w:rsidP="00025D8F">
      <w:pPr>
        <w:tabs>
          <w:tab w:val="left" w:pos="360"/>
          <w:tab w:val="left" w:pos="720"/>
          <w:tab w:val="left" w:pos="1080"/>
          <w:tab w:val="left" w:pos="1440"/>
        </w:tabs>
        <w:spacing w:after="0" w:line="240" w:lineRule="auto"/>
        <w:rPr>
          <w:rFonts w:ascii="Times New Roman" w:hAnsi="Times New Roman" w:cs="Times New Roman"/>
          <w:sz w:val="24"/>
          <w:szCs w:val="24"/>
        </w:rPr>
      </w:pPr>
    </w:p>
    <w:p w14:paraId="4547A19B" w14:textId="77777777" w:rsidR="00025D8F" w:rsidRDefault="00025D8F" w:rsidP="00025D8F">
      <w:pPr>
        <w:tabs>
          <w:tab w:val="left" w:pos="360"/>
          <w:tab w:val="left" w:pos="720"/>
          <w:tab w:val="left" w:pos="1080"/>
          <w:tab w:val="left" w:pos="1440"/>
        </w:tabs>
        <w:spacing w:after="0" w:line="240" w:lineRule="auto"/>
        <w:rPr>
          <w:rFonts w:ascii="Times New Roman" w:hAnsi="Times New Roman" w:cs="Times New Roman"/>
          <w:sz w:val="24"/>
          <w:szCs w:val="24"/>
        </w:rPr>
      </w:pPr>
      <w:r w:rsidRPr="00025D8F">
        <w:rPr>
          <w:rFonts w:ascii="Times New Roman" w:hAnsi="Times New Roman" w:cs="Times New Roman"/>
          <w:sz w:val="24"/>
          <w:szCs w:val="24"/>
        </w:rPr>
        <w:t>Since 2005, one ECCO permit was issued.  The number 1 is used in this analysis</w:t>
      </w:r>
      <w:r w:rsidR="008D1D07">
        <w:rPr>
          <w:rFonts w:ascii="Times New Roman" w:hAnsi="Times New Roman" w:cs="Times New Roman"/>
          <w:sz w:val="24"/>
          <w:szCs w:val="24"/>
        </w:rPr>
        <w:t xml:space="preserve"> for number of anticipated new respondents</w:t>
      </w:r>
      <w:r w:rsidRPr="00025D8F">
        <w:rPr>
          <w:rFonts w:ascii="Times New Roman" w:hAnsi="Times New Roman" w:cs="Times New Roman"/>
          <w:sz w:val="24"/>
          <w:szCs w:val="24"/>
        </w:rPr>
        <w:t>.</w:t>
      </w:r>
    </w:p>
    <w:p w14:paraId="680F93B1" w14:textId="06D13A68" w:rsidR="009419B2" w:rsidRDefault="009419B2">
      <w:pPr>
        <w:rPr>
          <w:rFonts w:ascii="Times New Roman" w:hAnsi="Times New Roman" w:cs="Times New Roman"/>
          <w:sz w:val="24"/>
          <w:szCs w:val="24"/>
        </w:rPr>
      </w:pPr>
      <w:r>
        <w:rPr>
          <w:rFonts w:ascii="Times New Roman" w:hAnsi="Times New Roman" w:cs="Times New Roman"/>
          <w:sz w:val="24"/>
          <w:szCs w:val="24"/>
        </w:rPr>
        <w:br w:type="page"/>
      </w:r>
    </w:p>
    <w:p w14:paraId="23BA5B09" w14:textId="77777777" w:rsidR="00F76928" w:rsidRPr="00025D8F" w:rsidRDefault="00F76928" w:rsidP="00025D8F">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5"/>
        <w:gridCol w:w="990"/>
      </w:tblGrid>
      <w:tr w:rsidR="00025D8F" w:rsidRPr="007C3DF0" w14:paraId="36EAA1FE" w14:textId="77777777" w:rsidTr="00025D8F">
        <w:trPr>
          <w:jc w:val="center"/>
        </w:trPr>
        <w:tc>
          <w:tcPr>
            <w:tcW w:w="4455" w:type="dxa"/>
            <w:gridSpan w:val="2"/>
          </w:tcPr>
          <w:p w14:paraId="38A1EC15"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sz w:val="20"/>
                <w:szCs w:val="20"/>
              </w:rPr>
              <w:br w:type="page"/>
            </w:r>
            <w:r w:rsidRPr="007C3DF0">
              <w:rPr>
                <w:rFonts w:ascii="Times New Roman" w:hAnsi="Times New Roman" w:cs="Times New Roman"/>
                <w:b/>
                <w:sz w:val="20"/>
                <w:szCs w:val="20"/>
              </w:rPr>
              <w:t>Application to become an ECCO, Respondent</w:t>
            </w:r>
          </w:p>
        </w:tc>
      </w:tr>
      <w:tr w:rsidR="00025D8F" w:rsidRPr="007C3DF0" w14:paraId="195EE739" w14:textId="77777777" w:rsidTr="00025D8F">
        <w:trPr>
          <w:jc w:val="center"/>
        </w:trPr>
        <w:tc>
          <w:tcPr>
            <w:tcW w:w="3465" w:type="dxa"/>
          </w:tcPr>
          <w:p w14:paraId="6255683C"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Number of respondents</w:t>
            </w:r>
          </w:p>
          <w:p w14:paraId="018CB345"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Total annual responses</w:t>
            </w:r>
          </w:p>
          <w:p w14:paraId="0DC62002" w14:textId="77777777"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 xml:space="preserve">   </w:t>
            </w:r>
            <w:r w:rsidRPr="007C3DF0">
              <w:rPr>
                <w:rFonts w:ascii="Times New Roman" w:hAnsi="Times New Roman" w:cs="Times New Roman"/>
                <w:sz w:val="20"/>
                <w:szCs w:val="20"/>
              </w:rPr>
              <w:t>Frequency of response = 1</w:t>
            </w:r>
          </w:p>
          <w:p w14:paraId="04C69A37"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Total burden hours</w:t>
            </w:r>
          </w:p>
          <w:p w14:paraId="5216D269" w14:textId="77777777"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 xml:space="preserve">   </w:t>
            </w:r>
            <w:r w:rsidRPr="007C3DF0">
              <w:rPr>
                <w:rFonts w:ascii="Times New Roman" w:hAnsi="Times New Roman" w:cs="Times New Roman"/>
                <w:sz w:val="20"/>
                <w:szCs w:val="20"/>
              </w:rPr>
              <w:t>Time per response = 2.5 hr</w:t>
            </w:r>
          </w:p>
          <w:p w14:paraId="5092DE99" w14:textId="44893518"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Total personnel costs</w:t>
            </w:r>
            <w:r w:rsidRPr="007C3DF0">
              <w:rPr>
                <w:rFonts w:ascii="Times New Roman" w:hAnsi="Times New Roman" w:cs="Times New Roman"/>
                <w:sz w:val="20"/>
                <w:szCs w:val="20"/>
              </w:rPr>
              <w:t xml:space="preserve"> </w:t>
            </w:r>
            <w:r w:rsidR="0097709C">
              <w:rPr>
                <w:rFonts w:ascii="Times New Roman" w:hAnsi="Times New Roman" w:cs="Times New Roman"/>
                <w:sz w:val="20"/>
                <w:szCs w:val="20"/>
              </w:rPr>
              <w:t>($25x3)</w:t>
            </w:r>
          </w:p>
          <w:p w14:paraId="2D726AA6" w14:textId="33341552"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Total miscellaneous costs</w:t>
            </w:r>
            <w:r w:rsidR="00A41D3F">
              <w:rPr>
                <w:rFonts w:ascii="Times New Roman" w:hAnsi="Times New Roman" w:cs="Times New Roman"/>
                <w:sz w:val="20"/>
                <w:szCs w:val="20"/>
              </w:rPr>
              <w:t xml:space="preserve"> (1.00</w:t>
            </w:r>
            <w:r w:rsidRPr="007C3DF0">
              <w:rPr>
                <w:rFonts w:ascii="Times New Roman" w:hAnsi="Times New Roman" w:cs="Times New Roman"/>
                <w:sz w:val="20"/>
                <w:szCs w:val="20"/>
              </w:rPr>
              <w:t>)</w:t>
            </w:r>
          </w:p>
          <w:p w14:paraId="19723EB2" w14:textId="1C68951E"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sz w:val="20"/>
                <w:szCs w:val="20"/>
              </w:rPr>
              <w:t xml:space="preserve">   Postage (0.</w:t>
            </w:r>
            <w:r w:rsidR="00A41D3F">
              <w:rPr>
                <w:rFonts w:ascii="Times New Roman" w:hAnsi="Times New Roman" w:cs="Times New Roman"/>
                <w:sz w:val="20"/>
                <w:szCs w:val="20"/>
              </w:rPr>
              <w:t>9</w:t>
            </w:r>
            <w:r w:rsidR="00B578CF">
              <w:rPr>
                <w:rFonts w:ascii="Times New Roman" w:hAnsi="Times New Roman" w:cs="Times New Roman"/>
                <w:sz w:val="20"/>
                <w:szCs w:val="20"/>
              </w:rPr>
              <w:t>0</w:t>
            </w:r>
            <w:r w:rsidRPr="007C3DF0">
              <w:rPr>
                <w:rFonts w:ascii="Times New Roman" w:hAnsi="Times New Roman" w:cs="Times New Roman"/>
                <w:sz w:val="20"/>
                <w:szCs w:val="20"/>
              </w:rPr>
              <w:t xml:space="preserve"> x 1 = 0.</w:t>
            </w:r>
            <w:r w:rsidR="00A41D3F">
              <w:rPr>
                <w:rFonts w:ascii="Times New Roman" w:hAnsi="Times New Roman" w:cs="Times New Roman"/>
                <w:sz w:val="20"/>
                <w:szCs w:val="20"/>
              </w:rPr>
              <w:t>90</w:t>
            </w:r>
            <w:r w:rsidRPr="007C3DF0">
              <w:rPr>
                <w:rFonts w:ascii="Times New Roman" w:hAnsi="Times New Roman" w:cs="Times New Roman"/>
                <w:sz w:val="20"/>
                <w:szCs w:val="20"/>
              </w:rPr>
              <w:t>)</w:t>
            </w:r>
          </w:p>
          <w:p w14:paraId="4EDBE4B7" w14:textId="732D5279"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sz w:val="20"/>
                <w:szCs w:val="20"/>
              </w:rPr>
              <w:t xml:space="preserve">   Photocopy (0.05 x 2pp x 1 = 0.1</w:t>
            </w:r>
            <w:r w:rsidR="00B578CF">
              <w:rPr>
                <w:rFonts w:ascii="Times New Roman" w:hAnsi="Times New Roman" w:cs="Times New Roman"/>
                <w:sz w:val="20"/>
                <w:szCs w:val="20"/>
              </w:rPr>
              <w:t>0</w:t>
            </w:r>
            <w:r w:rsidRPr="007C3DF0">
              <w:rPr>
                <w:rFonts w:ascii="Times New Roman" w:hAnsi="Times New Roman" w:cs="Times New Roman"/>
                <w:sz w:val="20"/>
                <w:szCs w:val="20"/>
              </w:rPr>
              <w:t>)</w:t>
            </w:r>
          </w:p>
        </w:tc>
        <w:tc>
          <w:tcPr>
            <w:tcW w:w="990" w:type="dxa"/>
          </w:tcPr>
          <w:p w14:paraId="64E22735"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1</w:t>
            </w:r>
          </w:p>
          <w:p w14:paraId="5306F737"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1</w:t>
            </w:r>
          </w:p>
          <w:p w14:paraId="4D46E673" w14:textId="77777777" w:rsidR="00025D8F" w:rsidRPr="007C3DF0" w:rsidRDefault="00025D8F" w:rsidP="00025D8F">
            <w:pPr>
              <w:spacing w:after="0" w:line="240" w:lineRule="auto"/>
              <w:jc w:val="right"/>
              <w:rPr>
                <w:rFonts w:ascii="Times New Roman" w:hAnsi="Times New Roman" w:cs="Times New Roman"/>
                <w:b/>
                <w:sz w:val="20"/>
                <w:szCs w:val="20"/>
              </w:rPr>
            </w:pPr>
          </w:p>
          <w:p w14:paraId="3403B214"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3 hr</w:t>
            </w:r>
          </w:p>
          <w:p w14:paraId="0CD37D1D" w14:textId="77777777" w:rsidR="00025D8F" w:rsidRPr="007C3DF0" w:rsidRDefault="00025D8F" w:rsidP="00025D8F">
            <w:pPr>
              <w:spacing w:after="0" w:line="240" w:lineRule="auto"/>
              <w:jc w:val="right"/>
              <w:rPr>
                <w:rFonts w:ascii="Times New Roman" w:hAnsi="Times New Roman" w:cs="Times New Roman"/>
                <w:b/>
                <w:sz w:val="20"/>
                <w:szCs w:val="20"/>
              </w:rPr>
            </w:pPr>
          </w:p>
          <w:p w14:paraId="28737ED4"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$75</w:t>
            </w:r>
          </w:p>
          <w:p w14:paraId="71D554D1"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$1</w:t>
            </w:r>
          </w:p>
          <w:p w14:paraId="2023D2E9" w14:textId="77777777" w:rsidR="00025D8F" w:rsidRPr="007C3DF0" w:rsidRDefault="00025D8F" w:rsidP="00025D8F">
            <w:pPr>
              <w:spacing w:after="0" w:line="240" w:lineRule="auto"/>
              <w:rPr>
                <w:rFonts w:ascii="Times New Roman" w:hAnsi="Times New Roman" w:cs="Times New Roman"/>
                <w:sz w:val="20"/>
                <w:szCs w:val="20"/>
              </w:rPr>
            </w:pPr>
          </w:p>
        </w:tc>
      </w:tr>
    </w:tbl>
    <w:p w14:paraId="68D9407C" w14:textId="3623893B" w:rsidR="005412DE" w:rsidRDefault="005412DE" w:rsidP="00025D8F">
      <w:pPr>
        <w:spacing w:after="0" w:line="240" w:lineRule="auto"/>
        <w:rPr>
          <w:rFonts w:ascii="Times New Roman" w:hAnsi="Times New Roman" w:cs="Times New Roman"/>
          <w:b/>
          <w:sz w:val="20"/>
          <w:szCs w:val="20"/>
        </w:rPr>
      </w:pPr>
    </w:p>
    <w:tbl>
      <w:tblPr>
        <w:tblW w:w="0" w:type="auto"/>
        <w:jc w:val="center"/>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9"/>
        <w:gridCol w:w="934"/>
      </w:tblGrid>
      <w:tr w:rsidR="00025D8F" w:rsidRPr="007C3DF0" w14:paraId="185939C6" w14:textId="77777777" w:rsidTr="00025D8F">
        <w:trPr>
          <w:jc w:val="center"/>
        </w:trPr>
        <w:tc>
          <w:tcPr>
            <w:tcW w:w="4483" w:type="dxa"/>
            <w:gridSpan w:val="2"/>
          </w:tcPr>
          <w:p w14:paraId="718BB986"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Application to become an ECCO, Federal Government</w:t>
            </w:r>
          </w:p>
        </w:tc>
      </w:tr>
      <w:tr w:rsidR="00025D8F" w:rsidRPr="007C3DF0" w14:paraId="7D4F1BCC" w14:textId="77777777" w:rsidTr="00025D8F">
        <w:trPr>
          <w:jc w:val="center"/>
        </w:trPr>
        <w:tc>
          <w:tcPr>
            <w:tcW w:w="3549" w:type="dxa"/>
          </w:tcPr>
          <w:p w14:paraId="320A3094"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Number of responses</w:t>
            </w:r>
          </w:p>
          <w:p w14:paraId="4BF67AD3" w14:textId="77777777"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Total burden hours</w:t>
            </w:r>
          </w:p>
          <w:p w14:paraId="49D2E16B" w14:textId="77777777"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sz w:val="20"/>
                <w:szCs w:val="20"/>
              </w:rPr>
              <w:t xml:space="preserve">   Time per response = 15 min</w:t>
            </w:r>
          </w:p>
          <w:p w14:paraId="3A1EADDF" w14:textId="77777777"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Total personnel costs</w:t>
            </w:r>
            <w:r w:rsidRPr="007C3DF0">
              <w:rPr>
                <w:rFonts w:ascii="Times New Roman" w:hAnsi="Times New Roman" w:cs="Times New Roman"/>
                <w:sz w:val="20"/>
                <w:szCs w:val="20"/>
              </w:rPr>
              <w:t xml:space="preserve"> ($25 x 1)</w:t>
            </w:r>
          </w:p>
          <w:p w14:paraId="46012259"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Total miscellaneous costs</w:t>
            </w:r>
          </w:p>
        </w:tc>
        <w:tc>
          <w:tcPr>
            <w:tcW w:w="934" w:type="dxa"/>
          </w:tcPr>
          <w:p w14:paraId="348F7E1C"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1</w:t>
            </w:r>
          </w:p>
          <w:p w14:paraId="7FE5C079"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1</w:t>
            </w:r>
          </w:p>
          <w:p w14:paraId="2C15ED07" w14:textId="77777777" w:rsidR="00025D8F" w:rsidRPr="007C3DF0" w:rsidRDefault="00025D8F" w:rsidP="00025D8F">
            <w:pPr>
              <w:spacing w:after="0" w:line="240" w:lineRule="auto"/>
              <w:jc w:val="right"/>
              <w:rPr>
                <w:rFonts w:ascii="Times New Roman" w:hAnsi="Times New Roman" w:cs="Times New Roman"/>
                <w:b/>
                <w:sz w:val="20"/>
                <w:szCs w:val="20"/>
              </w:rPr>
            </w:pPr>
          </w:p>
          <w:p w14:paraId="6032DDD0"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$25</w:t>
            </w:r>
          </w:p>
          <w:p w14:paraId="1A745E37" w14:textId="77777777" w:rsidR="00025D8F" w:rsidRPr="007C3DF0" w:rsidRDefault="00025D8F" w:rsidP="00025D8F">
            <w:pPr>
              <w:spacing w:after="0" w:line="240" w:lineRule="auto"/>
              <w:jc w:val="right"/>
              <w:rPr>
                <w:rFonts w:ascii="Times New Roman" w:hAnsi="Times New Roman" w:cs="Times New Roman"/>
                <w:sz w:val="20"/>
                <w:szCs w:val="20"/>
              </w:rPr>
            </w:pPr>
            <w:r w:rsidRPr="007C3DF0">
              <w:rPr>
                <w:rFonts w:ascii="Times New Roman" w:hAnsi="Times New Roman" w:cs="Times New Roman"/>
                <w:b/>
                <w:sz w:val="20"/>
                <w:szCs w:val="20"/>
              </w:rPr>
              <w:t>0</w:t>
            </w:r>
          </w:p>
        </w:tc>
      </w:tr>
    </w:tbl>
    <w:p w14:paraId="1D9820A2" w14:textId="77777777" w:rsidR="005412DE" w:rsidRDefault="005412DE" w:rsidP="00903FCB">
      <w:pPr>
        <w:spacing w:after="0" w:line="240" w:lineRule="auto"/>
        <w:rPr>
          <w:rFonts w:ascii="Times New Roman" w:hAnsi="Times New Roman" w:cs="Times New Roman"/>
          <w:b/>
          <w:sz w:val="24"/>
          <w:szCs w:val="24"/>
        </w:rPr>
      </w:pPr>
    </w:p>
    <w:p w14:paraId="627E5665" w14:textId="174D05C8" w:rsidR="002371EE" w:rsidRPr="00903FCB" w:rsidRDefault="00F76928" w:rsidP="00903FCB">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o</w:t>
      </w:r>
      <w:r w:rsidR="002371EE" w:rsidRPr="00903FCB">
        <w:rPr>
          <w:rFonts w:ascii="Times New Roman" w:hAnsi="Times New Roman" w:cs="Times New Roman"/>
          <w:b/>
          <w:sz w:val="24"/>
          <w:szCs w:val="24"/>
        </w:rPr>
        <w:t>.</w:t>
      </w:r>
      <w:r w:rsidR="002371EE" w:rsidRPr="00903FCB">
        <w:rPr>
          <w:rFonts w:ascii="Times New Roman" w:hAnsi="Times New Roman" w:cs="Times New Roman"/>
          <w:sz w:val="24"/>
          <w:szCs w:val="24"/>
        </w:rPr>
        <w:t xml:space="preserve">  </w:t>
      </w:r>
      <w:r w:rsidR="00903FCB">
        <w:rPr>
          <w:rFonts w:ascii="Times New Roman" w:hAnsi="Times New Roman" w:cs="Times New Roman"/>
          <w:b/>
          <w:sz w:val="24"/>
          <w:szCs w:val="24"/>
        </w:rPr>
        <w:t>Application</w:t>
      </w:r>
      <w:proofErr w:type="gramEnd"/>
      <w:r w:rsidR="00903FCB">
        <w:rPr>
          <w:rFonts w:ascii="Times New Roman" w:hAnsi="Times New Roman" w:cs="Times New Roman"/>
          <w:b/>
          <w:sz w:val="24"/>
          <w:szCs w:val="24"/>
        </w:rPr>
        <w:t xml:space="preserve"> </w:t>
      </w:r>
      <w:r w:rsidR="002371EE" w:rsidRPr="00903FCB">
        <w:rPr>
          <w:rFonts w:ascii="Times New Roman" w:hAnsi="Times New Roman" w:cs="Times New Roman"/>
          <w:b/>
          <w:sz w:val="24"/>
          <w:szCs w:val="24"/>
        </w:rPr>
        <w:t>for eligibility to receive crab QS/IFQ or PQS/IPQ by transfer</w:t>
      </w:r>
      <w:r w:rsidR="009D6423">
        <w:rPr>
          <w:rFonts w:ascii="Times New Roman" w:hAnsi="Times New Roman" w:cs="Times New Roman"/>
          <w:b/>
          <w:sz w:val="24"/>
          <w:szCs w:val="24"/>
        </w:rPr>
        <w:t xml:space="preserve">  [</w:t>
      </w:r>
      <w:r w:rsidR="000163C1">
        <w:rPr>
          <w:rFonts w:ascii="Times New Roman" w:hAnsi="Times New Roman" w:cs="Times New Roman"/>
          <w:b/>
          <w:sz w:val="24"/>
          <w:szCs w:val="24"/>
        </w:rPr>
        <w:t>REVISED</w:t>
      </w:r>
      <w:r w:rsidR="009D6423">
        <w:rPr>
          <w:rFonts w:ascii="Times New Roman" w:hAnsi="Times New Roman" w:cs="Times New Roman"/>
          <w:b/>
          <w:sz w:val="24"/>
          <w:szCs w:val="24"/>
        </w:rPr>
        <w:t>]</w:t>
      </w:r>
    </w:p>
    <w:p w14:paraId="23C544A6" w14:textId="77777777" w:rsidR="002371EE" w:rsidRDefault="002371EE" w:rsidP="00903FCB">
      <w:pPr>
        <w:spacing w:after="0" w:line="240" w:lineRule="auto"/>
        <w:rPr>
          <w:rFonts w:ascii="Times New Roman" w:hAnsi="Times New Roman" w:cs="Times New Roman"/>
          <w:sz w:val="24"/>
          <w:szCs w:val="24"/>
        </w:rPr>
      </w:pPr>
    </w:p>
    <w:p w14:paraId="61E7539E" w14:textId="77777777" w:rsidR="00AA60BA" w:rsidRDefault="00AA60BA" w:rsidP="00AA60BA">
      <w:pPr>
        <w:spacing w:after="0" w:line="240" w:lineRule="auto"/>
        <w:rPr>
          <w:rFonts w:ascii="Times New Roman" w:hAnsi="Times New Roman" w:cs="Times New Roman"/>
          <w:sz w:val="24"/>
          <w:szCs w:val="24"/>
        </w:rPr>
      </w:pPr>
      <w:r w:rsidRPr="00903FCB">
        <w:rPr>
          <w:rFonts w:ascii="Times New Roman" w:hAnsi="Times New Roman" w:cs="Times New Roman"/>
          <w:sz w:val="24"/>
          <w:szCs w:val="24"/>
        </w:rPr>
        <w:t xml:space="preserve">This application is required to establish a person’s eligibility to receive QS, PQS, IFQ, or IPQ by transfer, if the person is not an ECCO.  </w:t>
      </w:r>
    </w:p>
    <w:p w14:paraId="027FC0E6" w14:textId="77777777" w:rsidR="00287394" w:rsidRDefault="00287394" w:rsidP="00AA60BA">
      <w:pPr>
        <w:spacing w:after="0" w:line="240" w:lineRule="auto"/>
        <w:rPr>
          <w:rFonts w:ascii="Times New Roman" w:hAnsi="Times New Roman" w:cs="Times New Roman"/>
          <w:sz w:val="24"/>
          <w:szCs w:val="24"/>
        </w:rPr>
      </w:pPr>
    </w:p>
    <w:p w14:paraId="7A17EBA0" w14:textId="77777777" w:rsidR="00287394" w:rsidRDefault="00287394" w:rsidP="00287394">
      <w:pPr>
        <w:spacing w:after="0" w:line="240" w:lineRule="auto"/>
        <w:rPr>
          <w:rFonts w:ascii="Times New Roman" w:hAnsi="Times New Roman" w:cs="Times New Roman"/>
          <w:sz w:val="24"/>
          <w:szCs w:val="24"/>
        </w:rPr>
      </w:pPr>
      <w:r w:rsidRPr="00AE32B2">
        <w:rPr>
          <w:rFonts w:ascii="Times New Roman" w:hAnsi="Times New Roman" w:cs="Times New Roman"/>
          <w:sz w:val="24"/>
          <w:szCs w:val="24"/>
        </w:rPr>
        <w:t xml:space="preserve">Eligibility to receive harvester QS/IFQ by transfer depends in part on the type of quota. In general, to be eligible to receive QS or IFQ, a person must be a U.S. citizen, or a U.S. company or other non-individual business entity. Owner QS may be received by initial QS recipients, by others who meet sea time requirements, and by CDQ groups and eligible crab community entities. In addition, crew type QS/IFQ may be received by transfer only by individuals who can demonstrate “recent participation” in the crab fisheries before each transfer. </w:t>
      </w:r>
    </w:p>
    <w:p w14:paraId="02B7628D" w14:textId="77777777" w:rsidR="00AA60BA" w:rsidRPr="00903FCB" w:rsidRDefault="00AA60BA" w:rsidP="00903FCB">
      <w:pPr>
        <w:spacing w:after="0" w:line="240" w:lineRule="auto"/>
        <w:rPr>
          <w:rFonts w:ascii="Times New Roman" w:hAnsi="Times New Roman" w:cs="Times New Roman"/>
          <w:sz w:val="24"/>
          <w:szCs w:val="24"/>
        </w:rPr>
      </w:pPr>
    </w:p>
    <w:p w14:paraId="504C6435" w14:textId="2F9F31C6" w:rsidR="002371EE" w:rsidRDefault="00D338E7" w:rsidP="00903FCB">
      <w:pPr>
        <w:spacing w:after="0" w:line="240" w:lineRule="auto"/>
        <w:rPr>
          <w:rFonts w:ascii="Times New Roman" w:hAnsi="Times New Roman" w:cs="Times New Roman"/>
          <w:sz w:val="24"/>
          <w:szCs w:val="24"/>
        </w:rPr>
      </w:pPr>
      <w:r>
        <w:rPr>
          <w:rFonts w:ascii="Times New Roman" w:hAnsi="Times New Roman" w:cs="Times New Roman"/>
          <w:sz w:val="24"/>
          <w:szCs w:val="24"/>
        </w:rPr>
        <w:t>Q</w:t>
      </w:r>
      <w:r w:rsidR="002371EE" w:rsidRPr="00903FCB">
        <w:rPr>
          <w:rFonts w:ascii="Times New Roman" w:hAnsi="Times New Roman" w:cs="Times New Roman"/>
          <w:sz w:val="24"/>
          <w:szCs w:val="24"/>
        </w:rPr>
        <w:t xml:space="preserve">uota Share (QS) </w:t>
      </w:r>
      <w:r w:rsidR="00642BA2">
        <w:rPr>
          <w:rFonts w:ascii="Times New Roman" w:hAnsi="Times New Roman" w:cs="Times New Roman"/>
          <w:sz w:val="24"/>
          <w:szCs w:val="24"/>
        </w:rPr>
        <w:t>and Processor Quota Share (PQS) were</w:t>
      </w:r>
      <w:r w:rsidR="002371EE" w:rsidRPr="00903FCB">
        <w:rPr>
          <w:rFonts w:ascii="Times New Roman" w:hAnsi="Times New Roman" w:cs="Times New Roman"/>
          <w:sz w:val="24"/>
          <w:szCs w:val="24"/>
        </w:rPr>
        <w:t xml:space="preserve"> initially issued in 2005 to eligible applicants.  QS </w:t>
      </w:r>
      <w:proofErr w:type="gramStart"/>
      <w:r w:rsidR="00642BA2">
        <w:rPr>
          <w:rFonts w:ascii="Times New Roman" w:hAnsi="Times New Roman" w:cs="Times New Roman"/>
          <w:sz w:val="24"/>
          <w:szCs w:val="24"/>
        </w:rPr>
        <w:t>and</w:t>
      </w:r>
      <w:proofErr w:type="gramEnd"/>
      <w:r w:rsidR="00642BA2">
        <w:rPr>
          <w:rFonts w:ascii="Times New Roman" w:hAnsi="Times New Roman" w:cs="Times New Roman"/>
          <w:sz w:val="24"/>
          <w:szCs w:val="24"/>
        </w:rPr>
        <w:t xml:space="preserve"> PQS </w:t>
      </w:r>
      <w:r w:rsidR="002371EE" w:rsidRPr="00903FCB">
        <w:rPr>
          <w:rFonts w:ascii="Times New Roman" w:hAnsi="Times New Roman" w:cs="Times New Roman"/>
          <w:sz w:val="24"/>
          <w:szCs w:val="24"/>
        </w:rPr>
        <w:t>may now be obtained only by transfer from a QS holder</w:t>
      </w:r>
      <w:r w:rsidR="00642BA2">
        <w:rPr>
          <w:rFonts w:ascii="Times New Roman" w:hAnsi="Times New Roman" w:cs="Times New Roman"/>
          <w:sz w:val="24"/>
          <w:szCs w:val="24"/>
        </w:rPr>
        <w:t xml:space="preserve"> or PQS holder, respectively</w:t>
      </w:r>
      <w:r w:rsidR="002371EE" w:rsidRPr="00903FCB">
        <w:rPr>
          <w:rFonts w:ascii="Times New Roman" w:hAnsi="Times New Roman" w:cs="Times New Roman"/>
          <w:sz w:val="24"/>
          <w:szCs w:val="24"/>
        </w:rPr>
        <w:t xml:space="preserve">.  QS </w:t>
      </w:r>
      <w:proofErr w:type="gramStart"/>
      <w:r w:rsidR="002371EE" w:rsidRPr="00903FCB">
        <w:rPr>
          <w:rFonts w:ascii="Times New Roman" w:hAnsi="Times New Roman" w:cs="Times New Roman"/>
          <w:sz w:val="24"/>
          <w:szCs w:val="24"/>
        </w:rPr>
        <w:t>yields</w:t>
      </w:r>
      <w:proofErr w:type="gramEnd"/>
      <w:r w:rsidR="002371EE" w:rsidRPr="00903FCB">
        <w:rPr>
          <w:rFonts w:ascii="Times New Roman" w:hAnsi="Times New Roman" w:cs="Times New Roman"/>
          <w:sz w:val="24"/>
          <w:szCs w:val="24"/>
        </w:rPr>
        <w:t xml:space="preserve"> IFQ</w:t>
      </w:r>
      <w:r w:rsidR="00CF6575">
        <w:rPr>
          <w:rFonts w:ascii="Times New Roman" w:hAnsi="Times New Roman" w:cs="Times New Roman"/>
          <w:sz w:val="24"/>
          <w:szCs w:val="24"/>
        </w:rPr>
        <w:t xml:space="preserve">, </w:t>
      </w:r>
      <w:r w:rsidR="002371EE" w:rsidRPr="00903FCB">
        <w:rPr>
          <w:rFonts w:ascii="Times New Roman" w:hAnsi="Times New Roman" w:cs="Times New Roman"/>
          <w:sz w:val="24"/>
          <w:szCs w:val="24"/>
        </w:rPr>
        <w:t xml:space="preserve">the number of pounds of crab that QS yields each year.  </w:t>
      </w:r>
      <w:r w:rsidR="00AA60BA">
        <w:rPr>
          <w:rFonts w:ascii="Times New Roman" w:hAnsi="Times New Roman" w:cs="Times New Roman"/>
          <w:sz w:val="24"/>
          <w:szCs w:val="24"/>
        </w:rPr>
        <w:t>P</w:t>
      </w:r>
      <w:r w:rsidR="00AA60BA" w:rsidRPr="00903FCB">
        <w:rPr>
          <w:rFonts w:ascii="Times New Roman" w:hAnsi="Times New Roman" w:cs="Times New Roman"/>
          <w:sz w:val="24"/>
          <w:szCs w:val="24"/>
        </w:rPr>
        <w:t>QS yields I</w:t>
      </w:r>
      <w:r w:rsidR="00AA60BA">
        <w:rPr>
          <w:rFonts w:ascii="Times New Roman" w:hAnsi="Times New Roman" w:cs="Times New Roman"/>
          <w:sz w:val="24"/>
          <w:szCs w:val="24"/>
        </w:rPr>
        <w:t>P</w:t>
      </w:r>
      <w:r w:rsidR="00AA60BA" w:rsidRPr="00903FCB">
        <w:rPr>
          <w:rFonts w:ascii="Times New Roman" w:hAnsi="Times New Roman" w:cs="Times New Roman"/>
          <w:sz w:val="24"/>
          <w:szCs w:val="24"/>
        </w:rPr>
        <w:t>Q</w:t>
      </w:r>
      <w:r w:rsidR="00AA60BA">
        <w:rPr>
          <w:rFonts w:ascii="Times New Roman" w:hAnsi="Times New Roman" w:cs="Times New Roman"/>
          <w:sz w:val="24"/>
          <w:szCs w:val="24"/>
        </w:rPr>
        <w:t xml:space="preserve">, </w:t>
      </w:r>
      <w:r w:rsidR="00AA60BA" w:rsidRPr="00903FCB">
        <w:rPr>
          <w:rFonts w:ascii="Times New Roman" w:hAnsi="Times New Roman" w:cs="Times New Roman"/>
          <w:sz w:val="24"/>
          <w:szCs w:val="24"/>
        </w:rPr>
        <w:t xml:space="preserve">the number of pounds of crab that </w:t>
      </w:r>
      <w:r w:rsidR="00AA60BA">
        <w:rPr>
          <w:rFonts w:ascii="Times New Roman" w:hAnsi="Times New Roman" w:cs="Times New Roman"/>
          <w:sz w:val="24"/>
          <w:szCs w:val="24"/>
        </w:rPr>
        <w:t>P</w:t>
      </w:r>
      <w:r w:rsidR="00AA60BA" w:rsidRPr="00903FCB">
        <w:rPr>
          <w:rFonts w:ascii="Times New Roman" w:hAnsi="Times New Roman" w:cs="Times New Roman"/>
          <w:sz w:val="24"/>
          <w:szCs w:val="24"/>
        </w:rPr>
        <w:t xml:space="preserve">QS yields each year.  </w:t>
      </w:r>
    </w:p>
    <w:p w14:paraId="1DAD2CCF" w14:textId="77777777" w:rsidR="00287394" w:rsidRDefault="00287394" w:rsidP="00903FCB">
      <w:pPr>
        <w:spacing w:after="0" w:line="240" w:lineRule="auto"/>
        <w:rPr>
          <w:rFonts w:ascii="Times New Roman" w:hAnsi="Times New Roman" w:cs="Times New Roman"/>
          <w:sz w:val="24"/>
          <w:szCs w:val="24"/>
        </w:rPr>
      </w:pPr>
    </w:p>
    <w:p w14:paraId="179CCCBB" w14:textId="77777777" w:rsidR="001B255A" w:rsidRDefault="001B255A" w:rsidP="001B255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E6CE0">
        <w:rPr>
          <w:rFonts w:ascii="Times New Roman" w:hAnsi="Times New Roman" w:cs="Times New Roman"/>
          <w:sz w:val="24"/>
          <w:szCs w:val="24"/>
        </w:rPr>
        <w:t>nce approved, a person is eligible to receive crab thereafter</w:t>
      </w:r>
      <w:r>
        <w:rPr>
          <w:rFonts w:ascii="Times New Roman" w:hAnsi="Times New Roman" w:cs="Times New Roman"/>
          <w:sz w:val="24"/>
          <w:szCs w:val="24"/>
        </w:rPr>
        <w:t xml:space="preserve">, without reapplying, except </w:t>
      </w:r>
      <w:r w:rsidRPr="009E6CE0">
        <w:rPr>
          <w:rFonts w:ascii="Times New Roman" w:hAnsi="Times New Roman" w:cs="Times New Roman"/>
          <w:sz w:val="24"/>
          <w:szCs w:val="24"/>
        </w:rPr>
        <w:t>for the two types of crew QS</w:t>
      </w:r>
      <w:r>
        <w:rPr>
          <w:rFonts w:ascii="Times New Roman" w:hAnsi="Times New Roman" w:cs="Times New Roman"/>
          <w:sz w:val="24"/>
          <w:szCs w:val="24"/>
        </w:rPr>
        <w:t>.  E</w:t>
      </w:r>
      <w:r w:rsidRPr="009E6CE0">
        <w:rPr>
          <w:rFonts w:ascii="Times New Roman" w:hAnsi="Times New Roman" w:cs="Times New Roman"/>
          <w:sz w:val="24"/>
          <w:szCs w:val="24"/>
        </w:rPr>
        <w:t>ven after a person becomes initially</w:t>
      </w:r>
      <w:r>
        <w:rPr>
          <w:rFonts w:ascii="Times New Roman" w:hAnsi="Times New Roman" w:cs="Times New Roman"/>
          <w:sz w:val="24"/>
          <w:szCs w:val="24"/>
        </w:rPr>
        <w:t xml:space="preserve"> </w:t>
      </w:r>
      <w:r w:rsidRPr="009E6CE0">
        <w:rPr>
          <w:rFonts w:ascii="Times New Roman" w:hAnsi="Times New Roman" w:cs="Times New Roman"/>
          <w:sz w:val="24"/>
          <w:szCs w:val="24"/>
        </w:rPr>
        <w:t xml:space="preserve">eligible, </w:t>
      </w:r>
      <w:r>
        <w:rPr>
          <w:rFonts w:ascii="Times New Roman" w:hAnsi="Times New Roman" w:cs="Times New Roman"/>
          <w:sz w:val="24"/>
          <w:szCs w:val="24"/>
        </w:rPr>
        <w:t xml:space="preserve">he or she </w:t>
      </w:r>
      <w:r w:rsidRPr="009E6CE0">
        <w:rPr>
          <w:rFonts w:ascii="Times New Roman" w:hAnsi="Times New Roman" w:cs="Times New Roman"/>
          <w:sz w:val="24"/>
          <w:szCs w:val="24"/>
        </w:rPr>
        <w:t xml:space="preserve">must show recent participation within the last 365 days </w:t>
      </w:r>
      <w:r>
        <w:rPr>
          <w:rFonts w:ascii="Times New Roman" w:hAnsi="Times New Roman" w:cs="Times New Roman"/>
          <w:sz w:val="24"/>
          <w:szCs w:val="24"/>
        </w:rPr>
        <w:t>i</w:t>
      </w:r>
      <w:r w:rsidRPr="009E6CE0">
        <w:rPr>
          <w:rFonts w:ascii="Times New Roman" w:hAnsi="Times New Roman" w:cs="Times New Roman"/>
          <w:sz w:val="24"/>
          <w:szCs w:val="24"/>
        </w:rPr>
        <w:t xml:space="preserve">n the CR fishery each time they apply to receive that type of QS. </w:t>
      </w:r>
    </w:p>
    <w:p w14:paraId="7566D901" w14:textId="77777777" w:rsidR="001B255A" w:rsidRDefault="001B255A" w:rsidP="00903FCB">
      <w:pPr>
        <w:spacing w:after="0" w:line="240" w:lineRule="auto"/>
        <w:rPr>
          <w:rFonts w:ascii="Times New Roman" w:hAnsi="Times New Roman" w:cs="Times New Roman"/>
          <w:sz w:val="24"/>
          <w:szCs w:val="24"/>
        </w:rPr>
      </w:pPr>
    </w:p>
    <w:p w14:paraId="059FE89D" w14:textId="77777777" w:rsidR="002371EE" w:rsidRPr="00903FCB" w:rsidRDefault="002371EE" w:rsidP="007C67B3">
      <w:pPr>
        <w:tabs>
          <w:tab w:val="left" w:pos="360"/>
          <w:tab w:val="left" w:pos="720"/>
        </w:tabs>
        <w:spacing w:after="0" w:line="240" w:lineRule="auto"/>
        <w:rPr>
          <w:rFonts w:ascii="Times New Roman" w:hAnsi="Times New Roman" w:cs="Times New Roman"/>
          <w:sz w:val="24"/>
          <w:szCs w:val="24"/>
        </w:rPr>
      </w:pPr>
      <w:r w:rsidRPr="00903FCB">
        <w:rPr>
          <w:rFonts w:ascii="Times New Roman" w:hAnsi="Times New Roman" w:cs="Times New Roman"/>
          <w:sz w:val="24"/>
          <w:szCs w:val="24"/>
        </w:rPr>
        <w:t xml:space="preserve">The following table provides standards for eligibility to receive CR Program </w:t>
      </w:r>
      <w:r w:rsidR="005C3A56">
        <w:rPr>
          <w:rFonts w:ascii="Times New Roman" w:hAnsi="Times New Roman" w:cs="Times New Roman"/>
          <w:sz w:val="24"/>
          <w:szCs w:val="24"/>
        </w:rPr>
        <w:t>q</w:t>
      </w:r>
      <w:r w:rsidRPr="00903FCB">
        <w:rPr>
          <w:rFonts w:ascii="Times New Roman" w:hAnsi="Times New Roman" w:cs="Times New Roman"/>
          <w:sz w:val="24"/>
          <w:szCs w:val="24"/>
        </w:rPr>
        <w:t>uota by transfer:</w:t>
      </w:r>
    </w:p>
    <w:p w14:paraId="274E3950" w14:textId="659DA347" w:rsidR="009419B2" w:rsidRDefault="009419B2">
      <w:pPr>
        <w:rPr>
          <w:rFonts w:ascii="Times New Roman" w:hAnsi="Times New Roman" w:cs="Times New Roman"/>
          <w:sz w:val="24"/>
          <w:szCs w:val="24"/>
        </w:rPr>
      </w:pPr>
      <w:r>
        <w:rPr>
          <w:rFonts w:ascii="Times New Roman" w:hAnsi="Times New Roman" w:cs="Times New Roman"/>
          <w:sz w:val="24"/>
          <w:szCs w:val="24"/>
        </w:rPr>
        <w:br w:type="page"/>
      </w:r>
    </w:p>
    <w:p w14:paraId="6B8DD779" w14:textId="77777777" w:rsidR="007C67B3" w:rsidRDefault="007C67B3" w:rsidP="007C67B3">
      <w:pPr>
        <w:spacing w:after="0" w:line="240" w:lineRule="auto"/>
        <w:rPr>
          <w:rFonts w:ascii="Times New Roman" w:hAnsi="Times New Roman" w:cs="Times New Roman"/>
          <w:sz w:val="24"/>
          <w:szCs w:val="24"/>
        </w:rPr>
      </w:pPr>
    </w:p>
    <w:tbl>
      <w:tblPr>
        <w:tblW w:w="9324" w:type="dxa"/>
        <w:jc w:val="center"/>
        <w:tblInd w:w="10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52"/>
        <w:gridCol w:w="1980"/>
        <w:gridCol w:w="6192"/>
      </w:tblGrid>
      <w:tr w:rsidR="002371EE" w:rsidRPr="00903FCB" w14:paraId="4FB436EA" w14:textId="77777777" w:rsidTr="00944BD4">
        <w:trPr>
          <w:trHeight w:val="133"/>
          <w:jc w:val="center"/>
        </w:trPr>
        <w:tc>
          <w:tcPr>
            <w:tcW w:w="1152" w:type="dxa"/>
            <w:tcBorders>
              <w:top w:val="single" w:sz="8" w:space="0" w:color="000000"/>
              <w:left w:val="single" w:sz="8" w:space="0" w:color="000000"/>
              <w:bottom w:val="single" w:sz="8" w:space="0" w:color="000000"/>
              <w:right w:val="single" w:sz="8" w:space="0" w:color="000000"/>
            </w:tcBorders>
          </w:tcPr>
          <w:p w14:paraId="67C37862" w14:textId="77777777" w:rsidR="002371EE" w:rsidRPr="009B1BDA" w:rsidRDefault="002371EE" w:rsidP="007C67B3">
            <w:pPr>
              <w:autoSpaceDE w:val="0"/>
              <w:autoSpaceDN w:val="0"/>
              <w:adjustRightInd w:val="0"/>
              <w:spacing w:after="0" w:line="240" w:lineRule="auto"/>
              <w:jc w:val="center"/>
              <w:rPr>
                <w:rFonts w:ascii="Times New Roman" w:hAnsi="Times New Roman" w:cs="Times New Roman"/>
                <w:color w:val="000000"/>
              </w:rPr>
            </w:pPr>
            <w:r w:rsidRPr="009B1BDA">
              <w:rPr>
                <w:rFonts w:ascii="Times New Roman" w:hAnsi="Times New Roman" w:cs="Times New Roman"/>
                <w:b/>
                <w:bCs/>
                <w:color w:val="000000"/>
              </w:rPr>
              <w:t xml:space="preserve">Quota Type </w:t>
            </w:r>
          </w:p>
        </w:tc>
        <w:tc>
          <w:tcPr>
            <w:tcW w:w="1980" w:type="dxa"/>
            <w:tcBorders>
              <w:top w:val="single" w:sz="8" w:space="0" w:color="000000"/>
              <w:left w:val="single" w:sz="8" w:space="0" w:color="000000"/>
              <w:bottom w:val="single" w:sz="8" w:space="0" w:color="000000"/>
              <w:right w:val="single" w:sz="8" w:space="0" w:color="000000"/>
            </w:tcBorders>
          </w:tcPr>
          <w:p w14:paraId="50EE2A22" w14:textId="77777777" w:rsidR="002371EE" w:rsidRPr="009B1BDA" w:rsidRDefault="002371EE" w:rsidP="007C67B3">
            <w:pPr>
              <w:autoSpaceDE w:val="0"/>
              <w:autoSpaceDN w:val="0"/>
              <w:adjustRightInd w:val="0"/>
              <w:spacing w:after="0" w:line="240" w:lineRule="auto"/>
              <w:jc w:val="center"/>
              <w:rPr>
                <w:rFonts w:ascii="Times New Roman" w:hAnsi="Times New Roman" w:cs="Times New Roman"/>
                <w:color w:val="000000"/>
              </w:rPr>
            </w:pPr>
            <w:r w:rsidRPr="009B1BDA">
              <w:rPr>
                <w:rFonts w:ascii="Times New Roman" w:hAnsi="Times New Roman" w:cs="Times New Roman"/>
                <w:b/>
                <w:bCs/>
                <w:color w:val="000000"/>
              </w:rPr>
              <w:t xml:space="preserve">Eligible Person </w:t>
            </w:r>
          </w:p>
        </w:tc>
        <w:tc>
          <w:tcPr>
            <w:tcW w:w="6192" w:type="dxa"/>
            <w:tcBorders>
              <w:top w:val="single" w:sz="8" w:space="0" w:color="000000"/>
              <w:left w:val="single" w:sz="8" w:space="0" w:color="000000"/>
              <w:bottom w:val="single" w:sz="8" w:space="0" w:color="000000"/>
              <w:right w:val="single" w:sz="8" w:space="0" w:color="000000"/>
            </w:tcBorders>
          </w:tcPr>
          <w:p w14:paraId="5BD32EB8" w14:textId="77777777" w:rsidR="002371EE" w:rsidRPr="009B1BDA" w:rsidRDefault="002371EE" w:rsidP="007C67B3">
            <w:pPr>
              <w:autoSpaceDE w:val="0"/>
              <w:autoSpaceDN w:val="0"/>
              <w:adjustRightInd w:val="0"/>
              <w:spacing w:after="0" w:line="240" w:lineRule="auto"/>
              <w:jc w:val="center"/>
              <w:rPr>
                <w:rFonts w:ascii="Times New Roman" w:hAnsi="Times New Roman" w:cs="Times New Roman"/>
                <w:b/>
                <w:bCs/>
                <w:color w:val="000000"/>
              </w:rPr>
            </w:pPr>
            <w:r w:rsidRPr="009B1BDA">
              <w:rPr>
                <w:rFonts w:ascii="Times New Roman" w:hAnsi="Times New Roman" w:cs="Times New Roman"/>
                <w:b/>
                <w:bCs/>
                <w:color w:val="000000"/>
              </w:rPr>
              <w:t>Eligibility Standards</w:t>
            </w:r>
          </w:p>
        </w:tc>
      </w:tr>
      <w:tr w:rsidR="002371EE" w:rsidRPr="00903FCB" w14:paraId="3F5C2E33" w14:textId="77777777" w:rsidTr="00944BD4">
        <w:trPr>
          <w:trHeight w:val="133"/>
          <w:jc w:val="center"/>
        </w:trPr>
        <w:tc>
          <w:tcPr>
            <w:tcW w:w="1152" w:type="dxa"/>
            <w:tcBorders>
              <w:top w:val="single" w:sz="8" w:space="0" w:color="000000"/>
              <w:left w:val="single" w:sz="8" w:space="0" w:color="000000"/>
              <w:bottom w:val="single" w:sz="8" w:space="0" w:color="000000"/>
              <w:right w:val="single" w:sz="8" w:space="0" w:color="000000"/>
            </w:tcBorders>
          </w:tcPr>
          <w:p w14:paraId="4FAB8254"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b/>
                <w:bCs/>
                <w:color w:val="000000"/>
              </w:rPr>
              <w:t xml:space="preserve">PQS </w:t>
            </w:r>
          </w:p>
        </w:tc>
        <w:tc>
          <w:tcPr>
            <w:tcW w:w="1980" w:type="dxa"/>
            <w:tcBorders>
              <w:top w:val="single" w:sz="8" w:space="0" w:color="000000"/>
              <w:left w:val="single" w:sz="8" w:space="0" w:color="000000"/>
              <w:bottom w:val="single" w:sz="8" w:space="0" w:color="000000"/>
              <w:right w:val="single" w:sz="8" w:space="0" w:color="000000"/>
            </w:tcBorders>
          </w:tcPr>
          <w:p w14:paraId="01B3A9C2"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 xml:space="preserve">Any Person </w:t>
            </w:r>
          </w:p>
        </w:tc>
        <w:tc>
          <w:tcPr>
            <w:tcW w:w="6192" w:type="dxa"/>
            <w:tcBorders>
              <w:top w:val="single" w:sz="8" w:space="0" w:color="000000"/>
              <w:left w:val="single" w:sz="8" w:space="0" w:color="000000"/>
              <w:bottom w:val="single" w:sz="8" w:space="0" w:color="000000"/>
              <w:right w:val="single" w:sz="8" w:space="0" w:color="000000"/>
            </w:tcBorders>
          </w:tcPr>
          <w:p w14:paraId="648437C3"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No other requirements</w:t>
            </w:r>
          </w:p>
        </w:tc>
      </w:tr>
      <w:tr w:rsidR="002371EE" w:rsidRPr="00903FCB" w14:paraId="71EDC825" w14:textId="77777777" w:rsidTr="00944BD4">
        <w:trPr>
          <w:trHeight w:val="133"/>
          <w:jc w:val="center"/>
        </w:trPr>
        <w:tc>
          <w:tcPr>
            <w:tcW w:w="1152" w:type="dxa"/>
            <w:tcBorders>
              <w:top w:val="single" w:sz="8" w:space="0" w:color="000000"/>
              <w:left w:val="single" w:sz="8" w:space="0" w:color="000000"/>
              <w:bottom w:val="single" w:sz="8" w:space="0" w:color="000000"/>
              <w:right w:val="single" w:sz="8" w:space="0" w:color="000000"/>
            </w:tcBorders>
          </w:tcPr>
          <w:p w14:paraId="4E653CC2"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b/>
                <w:bCs/>
                <w:color w:val="000000"/>
              </w:rPr>
              <w:t xml:space="preserve">IPQ </w:t>
            </w:r>
          </w:p>
        </w:tc>
        <w:tc>
          <w:tcPr>
            <w:tcW w:w="1980" w:type="dxa"/>
            <w:tcBorders>
              <w:top w:val="single" w:sz="8" w:space="0" w:color="000000"/>
              <w:left w:val="single" w:sz="8" w:space="0" w:color="000000"/>
              <w:bottom w:val="single" w:sz="8" w:space="0" w:color="000000"/>
              <w:right w:val="single" w:sz="8" w:space="0" w:color="000000"/>
            </w:tcBorders>
          </w:tcPr>
          <w:p w14:paraId="1CD8BD57"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 xml:space="preserve">Any Person </w:t>
            </w:r>
          </w:p>
        </w:tc>
        <w:tc>
          <w:tcPr>
            <w:tcW w:w="6192" w:type="dxa"/>
            <w:tcBorders>
              <w:top w:val="single" w:sz="8" w:space="0" w:color="000000"/>
              <w:left w:val="single" w:sz="8" w:space="0" w:color="000000"/>
              <w:bottom w:val="single" w:sz="8" w:space="0" w:color="000000"/>
              <w:right w:val="single" w:sz="8" w:space="0" w:color="000000"/>
            </w:tcBorders>
          </w:tcPr>
          <w:p w14:paraId="41E4646F"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No other requirements</w:t>
            </w:r>
          </w:p>
        </w:tc>
      </w:tr>
      <w:tr w:rsidR="002371EE" w:rsidRPr="00903FCB" w14:paraId="05888C66" w14:textId="77777777" w:rsidTr="00944BD4">
        <w:trPr>
          <w:trHeight w:val="362"/>
          <w:jc w:val="center"/>
        </w:trPr>
        <w:tc>
          <w:tcPr>
            <w:tcW w:w="1152" w:type="dxa"/>
            <w:tcBorders>
              <w:top w:val="single" w:sz="8" w:space="0" w:color="000000"/>
              <w:left w:val="single" w:sz="8" w:space="0" w:color="000000"/>
              <w:bottom w:val="nil"/>
              <w:right w:val="single" w:sz="8" w:space="0" w:color="000000"/>
            </w:tcBorders>
          </w:tcPr>
          <w:p w14:paraId="4A241AC4"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b/>
                <w:bCs/>
                <w:color w:val="000000"/>
              </w:rPr>
              <w:t xml:space="preserve">CVO or CPO QS </w:t>
            </w:r>
          </w:p>
        </w:tc>
        <w:tc>
          <w:tcPr>
            <w:tcW w:w="1980" w:type="dxa"/>
            <w:tcBorders>
              <w:top w:val="single" w:sz="8" w:space="0" w:color="000000"/>
              <w:left w:val="single" w:sz="8" w:space="0" w:color="000000"/>
              <w:bottom w:val="single" w:sz="8" w:space="0" w:color="000000"/>
              <w:right w:val="single" w:sz="8" w:space="0" w:color="000000"/>
            </w:tcBorders>
          </w:tcPr>
          <w:p w14:paraId="6623BD9F"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A person who received QS by initial issuance</w:t>
            </w:r>
          </w:p>
        </w:tc>
        <w:tc>
          <w:tcPr>
            <w:tcW w:w="6192" w:type="dxa"/>
            <w:tcBorders>
              <w:top w:val="single" w:sz="8" w:space="0" w:color="000000"/>
              <w:left w:val="single" w:sz="8" w:space="0" w:color="000000"/>
              <w:bottom w:val="single" w:sz="8" w:space="0" w:color="000000"/>
              <w:right w:val="single" w:sz="8" w:space="0" w:color="000000"/>
            </w:tcBorders>
          </w:tcPr>
          <w:p w14:paraId="042E7699"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No other requirements</w:t>
            </w:r>
          </w:p>
        </w:tc>
      </w:tr>
      <w:tr w:rsidR="002371EE" w:rsidRPr="00903FCB" w14:paraId="7D18D29F" w14:textId="77777777" w:rsidTr="00944BD4">
        <w:trPr>
          <w:trHeight w:val="362"/>
          <w:jc w:val="center"/>
        </w:trPr>
        <w:tc>
          <w:tcPr>
            <w:tcW w:w="1152" w:type="dxa"/>
            <w:tcBorders>
              <w:top w:val="nil"/>
              <w:left w:val="single" w:sz="8" w:space="0" w:color="000000"/>
              <w:bottom w:val="nil"/>
              <w:right w:val="single" w:sz="8" w:space="0" w:color="000000"/>
            </w:tcBorders>
          </w:tcPr>
          <w:p w14:paraId="627EDD19" w14:textId="77777777" w:rsidR="002371EE" w:rsidRPr="009B1BDA" w:rsidRDefault="002371EE" w:rsidP="00903FCB">
            <w:pPr>
              <w:autoSpaceDE w:val="0"/>
              <w:autoSpaceDN w:val="0"/>
              <w:adjustRightInd w:val="0"/>
              <w:spacing w:after="0" w:line="240" w:lineRule="auto"/>
              <w:rPr>
                <w:rFonts w:ascii="Times New Roman" w:hAnsi="Times New Roman" w:cs="Times New Roman"/>
                <w:b/>
                <w:bCs/>
                <w:color w:val="000000"/>
              </w:rPr>
            </w:pPr>
          </w:p>
        </w:tc>
        <w:tc>
          <w:tcPr>
            <w:tcW w:w="1980" w:type="dxa"/>
            <w:tcBorders>
              <w:top w:val="single" w:sz="8" w:space="0" w:color="000000"/>
              <w:left w:val="single" w:sz="8" w:space="0" w:color="000000"/>
              <w:bottom w:val="single" w:sz="8" w:space="0" w:color="000000"/>
              <w:right w:val="single" w:sz="8" w:space="0" w:color="000000"/>
            </w:tcBorders>
          </w:tcPr>
          <w:p w14:paraId="37F50331"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An Individual</w:t>
            </w:r>
          </w:p>
        </w:tc>
        <w:tc>
          <w:tcPr>
            <w:tcW w:w="6192" w:type="dxa"/>
            <w:tcBorders>
              <w:top w:val="single" w:sz="8" w:space="0" w:color="000000"/>
              <w:left w:val="single" w:sz="8" w:space="0" w:color="000000"/>
              <w:bottom w:val="single" w:sz="8" w:space="0" w:color="000000"/>
              <w:right w:val="single" w:sz="8" w:space="0" w:color="000000"/>
            </w:tcBorders>
          </w:tcPr>
          <w:p w14:paraId="4D8832FC" w14:textId="77777777" w:rsidR="002371EE" w:rsidRPr="009B1BDA" w:rsidRDefault="00A26FDB" w:rsidP="00A26FD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W</w:t>
            </w:r>
            <w:r w:rsidR="002371EE" w:rsidRPr="009B1BDA">
              <w:rPr>
                <w:rFonts w:ascii="Times New Roman" w:hAnsi="Times New Roman" w:cs="Times New Roman"/>
                <w:color w:val="000000"/>
              </w:rPr>
              <w:t>ho is a U.S. citizen and who has at least 150 days experience as part of the harvesting crew in any U.S. commercial fishery</w:t>
            </w:r>
          </w:p>
        </w:tc>
      </w:tr>
      <w:tr w:rsidR="002371EE" w:rsidRPr="00903FCB" w14:paraId="01E61CE0" w14:textId="77777777" w:rsidTr="00944BD4">
        <w:trPr>
          <w:trHeight w:val="362"/>
          <w:jc w:val="center"/>
        </w:trPr>
        <w:tc>
          <w:tcPr>
            <w:tcW w:w="1152" w:type="dxa"/>
            <w:tcBorders>
              <w:top w:val="nil"/>
              <w:left w:val="single" w:sz="8" w:space="0" w:color="000000"/>
              <w:bottom w:val="nil"/>
              <w:right w:val="single" w:sz="8" w:space="0" w:color="000000"/>
            </w:tcBorders>
          </w:tcPr>
          <w:p w14:paraId="3C551F3D" w14:textId="77777777" w:rsidR="002371EE" w:rsidRPr="009B1BDA" w:rsidRDefault="002371EE" w:rsidP="00903FCB">
            <w:pPr>
              <w:autoSpaceDE w:val="0"/>
              <w:autoSpaceDN w:val="0"/>
              <w:adjustRightInd w:val="0"/>
              <w:spacing w:after="0" w:line="240" w:lineRule="auto"/>
              <w:rPr>
                <w:rFonts w:ascii="Times New Roman" w:hAnsi="Times New Roman" w:cs="Times New Roman"/>
                <w:b/>
                <w:bCs/>
                <w:color w:val="000000"/>
              </w:rPr>
            </w:pPr>
          </w:p>
        </w:tc>
        <w:tc>
          <w:tcPr>
            <w:tcW w:w="1980" w:type="dxa"/>
            <w:tcBorders>
              <w:top w:val="single" w:sz="8" w:space="0" w:color="000000"/>
              <w:left w:val="single" w:sz="8" w:space="0" w:color="000000"/>
              <w:bottom w:val="single" w:sz="8" w:space="0" w:color="000000"/>
              <w:right w:val="single" w:sz="8" w:space="0" w:color="000000"/>
            </w:tcBorders>
          </w:tcPr>
          <w:p w14:paraId="289C3C35" w14:textId="77777777" w:rsidR="002371EE" w:rsidRPr="009B1BDA" w:rsidRDefault="002371EE" w:rsidP="00944BD4">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 xml:space="preserve">A corporation, partnership, association or other non-individual entity </w:t>
            </w:r>
          </w:p>
        </w:tc>
        <w:tc>
          <w:tcPr>
            <w:tcW w:w="6192" w:type="dxa"/>
            <w:tcBorders>
              <w:top w:val="single" w:sz="8" w:space="0" w:color="000000"/>
              <w:left w:val="single" w:sz="8" w:space="0" w:color="000000"/>
              <w:bottom w:val="single" w:sz="8" w:space="0" w:color="000000"/>
              <w:right w:val="single" w:sz="8" w:space="0" w:color="000000"/>
            </w:tcBorders>
          </w:tcPr>
          <w:p w14:paraId="0CBE76F4" w14:textId="77777777" w:rsidR="002371EE" w:rsidRPr="009B1BDA" w:rsidRDefault="00A26FDB" w:rsidP="00A26FD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T</w:t>
            </w:r>
            <w:r w:rsidR="002371EE" w:rsidRPr="009B1BDA">
              <w:rPr>
                <w:rFonts w:ascii="Times New Roman" w:hAnsi="Times New Roman" w:cs="Times New Roman"/>
                <w:color w:val="000000"/>
              </w:rPr>
              <w:t>hat has at least one individual member (owner</w:t>
            </w:r>
            <w:r w:rsidRPr="009B1BDA">
              <w:rPr>
                <w:rFonts w:ascii="Times New Roman" w:hAnsi="Times New Roman" w:cs="Times New Roman"/>
                <w:color w:val="000000"/>
              </w:rPr>
              <w:t xml:space="preserve">) who is a U.S. citizen and who </w:t>
            </w:r>
            <w:r w:rsidR="002371EE" w:rsidRPr="009B1BDA">
              <w:rPr>
                <w:rFonts w:ascii="Times New Roman" w:hAnsi="Times New Roman" w:cs="Times New Roman"/>
                <w:color w:val="000000"/>
              </w:rPr>
              <w:t>owns at least 20% of the entity, and</w:t>
            </w:r>
            <w:r w:rsidRPr="009B1BDA">
              <w:rPr>
                <w:rFonts w:ascii="Times New Roman" w:hAnsi="Times New Roman" w:cs="Times New Roman"/>
                <w:color w:val="000000"/>
              </w:rPr>
              <w:t xml:space="preserve"> </w:t>
            </w:r>
            <w:r w:rsidR="002371EE" w:rsidRPr="009B1BDA">
              <w:rPr>
                <w:rFonts w:ascii="Times New Roman" w:hAnsi="Times New Roman" w:cs="Times New Roman"/>
                <w:color w:val="000000"/>
              </w:rPr>
              <w:t>has at least 150 days experience as part of the harvesting crew in any U.S. commercial fishery</w:t>
            </w:r>
          </w:p>
        </w:tc>
      </w:tr>
      <w:tr w:rsidR="002371EE" w:rsidRPr="00903FCB" w14:paraId="1B27CFA9" w14:textId="77777777" w:rsidTr="00944BD4">
        <w:trPr>
          <w:trHeight w:val="362"/>
          <w:jc w:val="center"/>
        </w:trPr>
        <w:tc>
          <w:tcPr>
            <w:tcW w:w="1152" w:type="dxa"/>
            <w:tcBorders>
              <w:top w:val="nil"/>
              <w:left w:val="single" w:sz="8" w:space="0" w:color="000000"/>
              <w:bottom w:val="nil"/>
              <w:right w:val="single" w:sz="8" w:space="0" w:color="000000"/>
            </w:tcBorders>
          </w:tcPr>
          <w:p w14:paraId="73EE739F" w14:textId="77777777" w:rsidR="002371EE" w:rsidRPr="009B1BDA" w:rsidRDefault="002371EE" w:rsidP="00903FCB">
            <w:pPr>
              <w:autoSpaceDE w:val="0"/>
              <w:autoSpaceDN w:val="0"/>
              <w:adjustRightInd w:val="0"/>
              <w:spacing w:after="0" w:line="240" w:lineRule="auto"/>
              <w:rPr>
                <w:rFonts w:ascii="Times New Roman" w:hAnsi="Times New Roman" w:cs="Times New Roman"/>
                <w:b/>
                <w:bCs/>
                <w:color w:val="000000"/>
              </w:rPr>
            </w:pPr>
          </w:p>
        </w:tc>
        <w:tc>
          <w:tcPr>
            <w:tcW w:w="1980" w:type="dxa"/>
            <w:tcBorders>
              <w:top w:val="single" w:sz="8" w:space="0" w:color="000000"/>
              <w:left w:val="single" w:sz="8" w:space="0" w:color="000000"/>
              <w:bottom w:val="single" w:sz="8" w:space="0" w:color="000000"/>
              <w:right w:val="single" w:sz="8" w:space="0" w:color="000000"/>
            </w:tcBorders>
          </w:tcPr>
          <w:p w14:paraId="1DD68816"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An ECCO</w:t>
            </w:r>
          </w:p>
        </w:tc>
        <w:tc>
          <w:tcPr>
            <w:tcW w:w="6192" w:type="dxa"/>
            <w:tcBorders>
              <w:top w:val="single" w:sz="8" w:space="0" w:color="000000"/>
              <w:left w:val="single" w:sz="8" w:space="0" w:color="000000"/>
              <w:bottom w:val="single" w:sz="8" w:space="0" w:color="000000"/>
              <w:right w:val="single" w:sz="8" w:space="0" w:color="000000"/>
            </w:tcBorders>
          </w:tcPr>
          <w:p w14:paraId="4A2F7EFF" w14:textId="77777777" w:rsidR="002371EE" w:rsidRPr="009B1BDA" w:rsidRDefault="00A26FDB"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T</w:t>
            </w:r>
            <w:r w:rsidR="002371EE" w:rsidRPr="009B1BDA">
              <w:rPr>
                <w:rFonts w:ascii="Times New Roman" w:hAnsi="Times New Roman" w:cs="Times New Roman"/>
                <w:color w:val="000000"/>
              </w:rPr>
              <w:t>hat meets other regulatory requirements</w:t>
            </w:r>
          </w:p>
        </w:tc>
      </w:tr>
      <w:tr w:rsidR="002371EE" w:rsidRPr="00903FCB" w14:paraId="7438EFB8" w14:textId="77777777" w:rsidTr="00944BD4">
        <w:trPr>
          <w:trHeight w:val="362"/>
          <w:jc w:val="center"/>
        </w:trPr>
        <w:tc>
          <w:tcPr>
            <w:tcW w:w="1152" w:type="dxa"/>
            <w:tcBorders>
              <w:top w:val="nil"/>
              <w:left w:val="single" w:sz="8" w:space="0" w:color="000000"/>
              <w:bottom w:val="single" w:sz="8" w:space="0" w:color="000000"/>
              <w:right w:val="single" w:sz="8" w:space="0" w:color="000000"/>
            </w:tcBorders>
          </w:tcPr>
          <w:p w14:paraId="615643C2" w14:textId="77777777" w:rsidR="002371EE" w:rsidRPr="009B1BDA" w:rsidRDefault="002371EE" w:rsidP="00903FCB">
            <w:pPr>
              <w:autoSpaceDE w:val="0"/>
              <w:autoSpaceDN w:val="0"/>
              <w:adjustRightInd w:val="0"/>
              <w:spacing w:after="0" w:line="240" w:lineRule="auto"/>
              <w:rPr>
                <w:rFonts w:ascii="Times New Roman" w:hAnsi="Times New Roman" w:cs="Times New Roman"/>
                <w:b/>
                <w:bCs/>
                <w:color w:val="000000"/>
              </w:rPr>
            </w:pPr>
          </w:p>
        </w:tc>
        <w:tc>
          <w:tcPr>
            <w:tcW w:w="1980" w:type="dxa"/>
            <w:tcBorders>
              <w:top w:val="single" w:sz="8" w:space="0" w:color="000000"/>
              <w:left w:val="single" w:sz="8" w:space="0" w:color="000000"/>
              <w:bottom w:val="single" w:sz="8" w:space="0" w:color="000000"/>
              <w:right w:val="single" w:sz="8" w:space="0" w:color="000000"/>
            </w:tcBorders>
          </w:tcPr>
          <w:p w14:paraId="4572609D"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A CDQ Group</w:t>
            </w:r>
          </w:p>
        </w:tc>
        <w:tc>
          <w:tcPr>
            <w:tcW w:w="6192" w:type="dxa"/>
            <w:tcBorders>
              <w:top w:val="single" w:sz="8" w:space="0" w:color="000000"/>
              <w:left w:val="single" w:sz="8" w:space="0" w:color="000000"/>
              <w:bottom w:val="single" w:sz="8" w:space="0" w:color="000000"/>
              <w:right w:val="single" w:sz="8" w:space="0" w:color="000000"/>
            </w:tcBorders>
          </w:tcPr>
          <w:p w14:paraId="4FF13988"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No other requirements</w:t>
            </w:r>
          </w:p>
        </w:tc>
      </w:tr>
      <w:tr w:rsidR="002371EE" w:rsidRPr="00903FCB" w14:paraId="18D31F44" w14:textId="77777777" w:rsidTr="00944BD4">
        <w:trPr>
          <w:trHeight w:val="362"/>
          <w:jc w:val="center"/>
        </w:trPr>
        <w:tc>
          <w:tcPr>
            <w:tcW w:w="1152" w:type="dxa"/>
            <w:tcBorders>
              <w:top w:val="single" w:sz="8" w:space="0" w:color="000000"/>
              <w:left w:val="single" w:sz="8" w:space="0" w:color="000000"/>
              <w:bottom w:val="single" w:sz="8" w:space="0" w:color="000000"/>
              <w:right w:val="single" w:sz="8" w:space="0" w:color="000000"/>
            </w:tcBorders>
          </w:tcPr>
          <w:p w14:paraId="47515377"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b/>
                <w:bCs/>
                <w:color w:val="000000"/>
              </w:rPr>
              <w:t xml:space="preserve">CVC or CPC QS </w:t>
            </w:r>
          </w:p>
        </w:tc>
        <w:tc>
          <w:tcPr>
            <w:tcW w:w="1980" w:type="dxa"/>
            <w:tcBorders>
              <w:top w:val="single" w:sz="8" w:space="0" w:color="000000"/>
              <w:left w:val="single" w:sz="8" w:space="0" w:color="000000"/>
              <w:bottom w:val="single" w:sz="8" w:space="0" w:color="000000"/>
              <w:right w:val="single" w:sz="8" w:space="0" w:color="000000"/>
            </w:tcBorders>
          </w:tcPr>
          <w:p w14:paraId="15FBCC2F"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 xml:space="preserve">An Individual </w:t>
            </w:r>
          </w:p>
          <w:p w14:paraId="77D4D347"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 xml:space="preserve"> </w:t>
            </w:r>
          </w:p>
        </w:tc>
        <w:tc>
          <w:tcPr>
            <w:tcW w:w="6192" w:type="dxa"/>
            <w:tcBorders>
              <w:top w:val="single" w:sz="8" w:space="0" w:color="000000"/>
              <w:left w:val="single" w:sz="8" w:space="0" w:color="000000"/>
              <w:bottom w:val="single" w:sz="8" w:space="0" w:color="000000"/>
              <w:right w:val="single" w:sz="8" w:space="0" w:color="000000"/>
            </w:tcBorders>
          </w:tcPr>
          <w:p w14:paraId="3ABA5171" w14:textId="77777777" w:rsidR="002371EE" w:rsidRPr="009B1BDA" w:rsidRDefault="00A26FDB" w:rsidP="00A26FD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W</w:t>
            </w:r>
            <w:r w:rsidR="002371EE" w:rsidRPr="009B1BDA">
              <w:rPr>
                <w:rFonts w:ascii="Times New Roman" w:hAnsi="Times New Roman" w:cs="Times New Roman"/>
                <w:color w:val="000000"/>
              </w:rPr>
              <w:t>ho is a U.S. citizen and who has</w:t>
            </w:r>
            <w:r w:rsidRPr="009B1BDA">
              <w:rPr>
                <w:rFonts w:ascii="Times New Roman" w:hAnsi="Times New Roman" w:cs="Times New Roman"/>
                <w:color w:val="000000"/>
              </w:rPr>
              <w:t xml:space="preserve"> </w:t>
            </w:r>
            <w:r w:rsidR="002371EE" w:rsidRPr="009B1BDA">
              <w:rPr>
                <w:rFonts w:ascii="Times New Roman" w:hAnsi="Times New Roman" w:cs="Times New Roman"/>
                <w:color w:val="000000"/>
              </w:rPr>
              <w:t xml:space="preserve">at least 150 days experience as part of the harvesting crew in </w:t>
            </w:r>
            <w:r w:rsidRPr="009B1BDA">
              <w:rPr>
                <w:rFonts w:ascii="Times New Roman" w:hAnsi="Times New Roman" w:cs="Times New Roman"/>
                <w:color w:val="000000"/>
              </w:rPr>
              <w:t>any U.S. commercial fishery and</w:t>
            </w:r>
            <w:r w:rsidR="002371EE" w:rsidRPr="009B1BDA">
              <w:rPr>
                <w:rFonts w:ascii="Times New Roman" w:hAnsi="Times New Roman" w:cs="Times New Roman"/>
                <w:color w:val="000000"/>
              </w:rPr>
              <w:t xml:space="preserve"> recent participation in a BSAI CR</w:t>
            </w:r>
            <w:r w:rsidRPr="009B1BDA">
              <w:rPr>
                <w:rFonts w:ascii="Times New Roman" w:hAnsi="Times New Roman" w:cs="Times New Roman"/>
                <w:color w:val="000000"/>
              </w:rPr>
              <w:t xml:space="preserve"> </w:t>
            </w:r>
            <w:r w:rsidR="002371EE" w:rsidRPr="009B1BDA">
              <w:rPr>
                <w:rFonts w:ascii="Times New Roman" w:hAnsi="Times New Roman" w:cs="Times New Roman"/>
                <w:color w:val="000000"/>
              </w:rPr>
              <w:t>fishery in the 365 days prior to submitting an application for eligibility, and at time of transfer</w:t>
            </w:r>
          </w:p>
        </w:tc>
      </w:tr>
    </w:tbl>
    <w:p w14:paraId="7663248E" w14:textId="77777777" w:rsidR="003F4413" w:rsidRDefault="003F4413" w:rsidP="0055563E">
      <w:pPr>
        <w:spacing w:after="0" w:line="240" w:lineRule="auto"/>
        <w:rPr>
          <w:rFonts w:ascii="Times New Roman" w:hAnsi="Times New Roman" w:cs="Times New Roman"/>
          <w:b/>
          <w:sz w:val="20"/>
          <w:szCs w:val="20"/>
        </w:rPr>
      </w:pPr>
    </w:p>
    <w:p w14:paraId="547E45E9" w14:textId="09454A4E" w:rsidR="002371EE" w:rsidRPr="00A26FDB" w:rsidRDefault="002371EE" w:rsidP="0055563E">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Application for eligibility to receive crab QS/IFQ or PQS/IPQ by transfer</w:t>
      </w:r>
    </w:p>
    <w:p w14:paraId="0B4CCBE5" w14:textId="77777777" w:rsidR="002371EE" w:rsidRPr="00A26FDB" w:rsidRDefault="002371EE" w:rsidP="0055563E">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A – Purpose of application</w:t>
      </w:r>
    </w:p>
    <w:p w14:paraId="1C36D846"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b/>
          <w:sz w:val="20"/>
          <w:szCs w:val="20"/>
        </w:rPr>
        <w:tab/>
      </w:r>
      <w:r w:rsidRPr="00A26FDB">
        <w:rPr>
          <w:rFonts w:ascii="Times New Roman" w:hAnsi="Times New Roman" w:cs="Times New Roman"/>
          <w:sz w:val="20"/>
          <w:szCs w:val="20"/>
        </w:rPr>
        <w:t xml:space="preserve">Indicate type of </w:t>
      </w:r>
      <w:r w:rsidR="00A26FDB">
        <w:rPr>
          <w:rFonts w:ascii="Times New Roman" w:hAnsi="Times New Roman" w:cs="Times New Roman"/>
          <w:sz w:val="20"/>
          <w:szCs w:val="20"/>
        </w:rPr>
        <w:t>q</w:t>
      </w:r>
      <w:r w:rsidRPr="00A26FDB">
        <w:rPr>
          <w:rFonts w:ascii="Times New Roman" w:hAnsi="Times New Roman" w:cs="Times New Roman"/>
          <w:sz w:val="20"/>
          <w:szCs w:val="20"/>
        </w:rPr>
        <w:t>uota for which the applicant seeks eligibility</w:t>
      </w:r>
    </w:p>
    <w:p w14:paraId="7F13C53A"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B - Applicant Information</w:t>
      </w:r>
    </w:p>
    <w:p w14:paraId="34822D12"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 xml:space="preserve">Must be a U.S. Citizen or a U.S. Corporation, Partnership, or Association   </w:t>
      </w:r>
    </w:p>
    <w:p w14:paraId="0107CDB4"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rPr>
        <w:tab/>
        <w:t>Name, NMFS Person ID, and date of birth</w:t>
      </w:r>
    </w:p>
    <w:p w14:paraId="236B34C7"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Permanent or temporary business mailing address</w:t>
      </w:r>
    </w:p>
    <w:p w14:paraId="62D48D95" w14:textId="77777777" w:rsidR="008D1D07"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Business telephone number, business fax number, and business</w:t>
      </w:r>
      <w:r w:rsidR="008D1D07">
        <w:rPr>
          <w:rFonts w:ascii="Times New Roman" w:hAnsi="Times New Roman" w:cs="Times New Roman"/>
          <w:sz w:val="20"/>
          <w:szCs w:val="20"/>
        </w:rPr>
        <w:t xml:space="preserve"> e-mail address (if available)</w:t>
      </w:r>
    </w:p>
    <w:p w14:paraId="0F4889ED" w14:textId="77777777" w:rsidR="002371EE" w:rsidRPr="00A26FDB" w:rsidRDefault="002371EE" w:rsidP="00034DD7">
      <w:pPr>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C – Eligibility to Receive CVC or CPC QS/IFQ</w:t>
      </w:r>
    </w:p>
    <w:p w14:paraId="6CDFFD78" w14:textId="77777777" w:rsidR="002371EE" w:rsidRPr="00A26FDB" w:rsidRDefault="002371EE" w:rsidP="00034DD7">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 xml:space="preserve">If application purpose is to obtain authority to receive crew shares (CVC or CPC or associated IFQ) </w:t>
      </w:r>
    </w:p>
    <w:p w14:paraId="680BE385"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proofErr w:type="gramStart"/>
      <w:r w:rsidRPr="00A26FDB">
        <w:rPr>
          <w:rFonts w:ascii="Times New Roman" w:hAnsi="Times New Roman" w:cs="Times New Roman"/>
          <w:sz w:val="20"/>
          <w:szCs w:val="20"/>
        </w:rPr>
        <w:t>by</w:t>
      </w:r>
      <w:proofErr w:type="gramEnd"/>
      <w:r w:rsidRPr="00A26FDB">
        <w:rPr>
          <w:rFonts w:ascii="Times New Roman" w:hAnsi="Times New Roman" w:cs="Times New Roman"/>
          <w:sz w:val="20"/>
          <w:szCs w:val="20"/>
        </w:rPr>
        <w:t xml:space="preserve"> transfer, </w:t>
      </w:r>
      <w:r w:rsidRPr="00A26FDB">
        <w:rPr>
          <w:rFonts w:ascii="Times New Roman" w:hAnsi="Times New Roman" w:cs="Times New Roman"/>
          <w:b/>
          <w:sz w:val="20"/>
          <w:szCs w:val="20"/>
        </w:rPr>
        <w:t>attach</w:t>
      </w:r>
      <w:r w:rsidRPr="00A26FDB">
        <w:rPr>
          <w:rFonts w:ascii="Times New Roman" w:hAnsi="Times New Roman" w:cs="Times New Roman"/>
          <w:sz w:val="20"/>
          <w:szCs w:val="20"/>
        </w:rPr>
        <w:tab/>
      </w:r>
    </w:p>
    <w:p w14:paraId="2B2459FB"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t>A signed ADF&amp;G fish ticket imprinted with the applicant’s CFEC permit card</w:t>
      </w:r>
    </w:p>
    <w:p w14:paraId="2C9CC4E8"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t>An affidavit indicating date of landing of crab species from the owner of a vessel upon which fishing</w:t>
      </w:r>
    </w:p>
    <w:p w14:paraId="153AC024"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r>
      <w:proofErr w:type="gramStart"/>
      <w:r w:rsidRPr="00A26FDB">
        <w:rPr>
          <w:rFonts w:ascii="Times New Roman" w:hAnsi="Times New Roman" w:cs="Times New Roman"/>
          <w:sz w:val="20"/>
          <w:szCs w:val="20"/>
        </w:rPr>
        <w:t>was</w:t>
      </w:r>
      <w:proofErr w:type="gramEnd"/>
      <w:r w:rsidRPr="00A26FDB">
        <w:rPr>
          <w:rFonts w:ascii="Times New Roman" w:hAnsi="Times New Roman" w:cs="Times New Roman"/>
          <w:sz w:val="20"/>
          <w:szCs w:val="20"/>
        </w:rPr>
        <w:t xml:space="preserve"> done, or </w:t>
      </w:r>
    </w:p>
    <w:p w14:paraId="09E9DFFA"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t xml:space="preserve">A signed receipt for an IFQ crab landing on which the applicant was serving as a hired master for an </w:t>
      </w:r>
    </w:p>
    <w:p w14:paraId="6C422474"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t>IFQ permit holder</w:t>
      </w:r>
    </w:p>
    <w:p w14:paraId="407D5D8B"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D – U.S. Corporations, partnerships, or other business entities</w:t>
      </w:r>
    </w:p>
    <w:p w14:paraId="247A6A73"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If submitted by or on behalf of a CDQ Group, go to Block F</w:t>
      </w:r>
    </w:p>
    <w:p w14:paraId="07528629"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If submitted by or on behalf of a Corporation, Partnership or other business entity</w:t>
      </w:r>
    </w:p>
    <w:p w14:paraId="03F19835" w14:textId="77777777" w:rsidR="002371EE" w:rsidRPr="00A26FDB" w:rsidRDefault="002371EE" w:rsidP="00903FCB">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proofErr w:type="gramStart"/>
      <w:r w:rsidRPr="00A26FDB">
        <w:rPr>
          <w:rFonts w:ascii="Times New Roman" w:hAnsi="Times New Roman" w:cs="Times New Roman"/>
          <w:sz w:val="20"/>
          <w:szCs w:val="20"/>
        </w:rPr>
        <w:t>at</w:t>
      </w:r>
      <w:proofErr w:type="gramEnd"/>
      <w:r w:rsidRPr="00A26FDB">
        <w:rPr>
          <w:rFonts w:ascii="Times New Roman" w:hAnsi="Times New Roman" w:cs="Times New Roman"/>
          <w:sz w:val="20"/>
          <w:szCs w:val="20"/>
        </w:rPr>
        <w:t xml:space="preserve"> least one member/owner of the entity must document an ownership interest of at least 20% of the entity and must demonstrate that s/he participated for a minimum of 150 days as a member of a harvesting crew in any U.S. fishery.  Verification of the 150 days of participation can be provided by submitting the individual’s Transfer Eligibility Certificate (TEC) for the Halibut and Sablefish IFQ program, for the CR Program, or by completing Block E </w:t>
      </w:r>
    </w:p>
    <w:p w14:paraId="6668DD67" w14:textId="77777777" w:rsidR="002371EE" w:rsidRPr="00A26FDB" w:rsidRDefault="002371EE" w:rsidP="00903FCB">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A26FDB">
        <w:rPr>
          <w:rFonts w:ascii="Times New Roman" w:hAnsi="Times New Roman" w:cs="Times New Roman"/>
          <w:sz w:val="20"/>
          <w:szCs w:val="20"/>
        </w:rPr>
        <w:tab/>
        <w:t>If Block E is completed, and this application is approved, the individual will automatically qualify for a TEC for the halibut/sablefish IFQ fisheries</w:t>
      </w:r>
    </w:p>
    <w:p w14:paraId="6002A271"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Identity of individual business owner with required experience participating in one or more U.S. fishery</w:t>
      </w:r>
    </w:p>
    <w:p w14:paraId="601EA3B6"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t>Name and NMFS person ID</w:t>
      </w:r>
    </w:p>
    <w:p w14:paraId="127B7515"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t>Business mailing address</w:t>
      </w:r>
    </w:p>
    <w:p w14:paraId="254752B0"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t>Business telephone number and business fax number</w:t>
      </w:r>
    </w:p>
    <w:p w14:paraId="3C3BFC49"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lastRenderedPageBreak/>
        <w:tab/>
        <w:t>Must be a U.S. citizen</w:t>
      </w:r>
      <w:r w:rsidRPr="00A26FDB">
        <w:rPr>
          <w:rFonts w:ascii="Times New Roman" w:hAnsi="Times New Roman" w:cs="Times New Roman"/>
          <w:sz w:val="20"/>
          <w:szCs w:val="20"/>
        </w:rPr>
        <w:tab/>
      </w:r>
    </w:p>
    <w:p w14:paraId="644A47E5"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E – Individual Commercial Fishing Experience</w:t>
      </w:r>
    </w:p>
    <w:p w14:paraId="10B5120F"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If the individual is not the Applicant, the individual must co-sign this application in Block F</w:t>
      </w:r>
    </w:p>
    <w:p w14:paraId="0D827237"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Species</w:t>
      </w:r>
    </w:p>
    <w:p w14:paraId="60645443"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Gear type</w:t>
      </w:r>
    </w:p>
    <w:p w14:paraId="04017598"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Location</w:t>
      </w:r>
    </w:p>
    <w:p w14:paraId="4709073C"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Starting date and ending date of claimed fishing period (MMYY)</w:t>
      </w:r>
    </w:p>
    <w:p w14:paraId="4067596C"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Number of actual days spent harvesting fish</w:t>
      </w:r>
    </w:p>
    <w:p w14:paraId="57DE48CB"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Duties performed while directly involved in the fishing activity (be specific)</w:t>
      </w:r>
    </w:p>
    <w:p w14:paraId="059B754E"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 xml:space="preserve">Name and ADF&amp;G vessel registration number or USCG documentation number of the vessel </w:t>
      </w:r>
    </w:p>
    <w:p w14:paraId="37EFF7D8"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Name of vessel owner</w:t>
      </w:r>
    </w:p>
    <w:p w14:paraId="0C03F064"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Name of vessel operator</w:t>
      </w:r>
    </w:p>
    <w:p w14:paraId="0E29D46B"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 xml:space="preserve">Reference name </w:t>
      </w:r>
    </w:p>
    <w:p w14:paraId="75C6C72A"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Reference’s relationship to applicant</w:t>
      </w:r>
    </w:p>
    <w:p w14:paraId="65D37C3C"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Reference’s business mailing address and business telephone number</w:t>
      </w:r>
    </w:p>
    <w:p w14:paraId="7D51EBE0"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F - Applicant Certification</w:t>
      </w:r>
    </w:p>
    <w:p w14:paraId="4AD2E7A9"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Printed name and signature of applicant and date signed.</w:t>
      </w:r>
    </w:p>
    <w:p w14:paraId="180E1ED4"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 xml:space="preserve">If authorized representative, attach authorization </w:t>
      </w:r>
    </w:p>
    <w:p w14:paraId="70C17C16"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p>
    <w:p w14:paraId="49C2465C" w14:textId="77777777" w:rsidR="00F06834" w:rsidRDefault="00F06834" w:rsidP="009E6CE0">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The count of transfers is cor</w:t>
      </w:r>
      <w:r w:rsidR="00A56497">
        <w:rPr>
          <w:rFonts w:ascii="Times New Roman" w:hAnsi="Times New Roman" w:cs="Times New Roman"/>
          <w:sz w:val="24"/>
          <w:szCs w:val="24"/>
        </w:rPr>
        <w:t>r</w:t>
      </w:r>
      <w:r>
        <w:rPr>
          <w:rFonts w:ascii="Times New Roman" w:hAnsi="Times New Roman" w:cs="Times New Roman"/>
          <w:sz w:val="24"/>
          <w:szCs w:val="24"/>
        </w:rPr>
        <w:t xml:space="preserve">ected </w:t>
      </w:r>
      <w:r w:rsidR="00A56497">
        <w:rPr>
          <w:rFonts w:ascii="Times New Roman" w:hAnsi="Times New Roman" w:cs="Times New Roman"/>
          <w:sz w:val="24"/>
          <w:szCs w:val="24"/>
        </w:rPr>
        <w:t xml:space="preserve">to </w:t>
      </w:r>
      <w:r>
        <w:rPr>
          <w:rFonts w:ascii="Times New Roman" w:hAnsi="Times New Roman" w:cs="Times New Roman"/>
          <w:sz w:val="24"/>
          <w:szCs w:val="24"/>
        </w:rPr>
        <w:t>include both QS/IFQ and PQS/IPQ</w:t>
      </w:r>
      <w:r w:rsidR="00A56497">
        <w:rPr>
          <w:rFonts w:ascii="Times New Roman" w:hAnsi="Times New Roman" w:cs="Times New Roman"/>
          <w:sz w:val="24"/>
          <w:szCs w:val="24"/>
        </w:rPr>
        <w:t xml:space="preserve"> transfer</w:t>
      </w:r>
      <w:r w:rsidR="003F4413">
        <w:rPr>
          <w:rFonts w:ascii="Times New Roman" w:hAnsi="Times New Roman" w:cs="Times New Roman"/>
          <w:sz w:val="24"/>
          <w:szCs w:val="24"/>
        </w:rPr>
        <w:t>s</w:t>
      </w:r>
      <w:r w:rsidR="00A56497">
        <w:rPr>
          <w:rFonts w:ascii="Times New Roman" w:hAnsi="Times New Roman" w:cs="Times New Roman"/>
          <w:sz w:val="24"/>
          <w:szCs w:val="24"/>
        </w:rPr>
        <w:t>.  Past counts were of QS/IFQ transfers only.</w:t>
      </w:r>
    </w:p>
    <w:p w14:paraId="56E92B42" w14:textId="77777777" w:rsidR="005F6D5A" w:rsidRPr="009E6CE0" w:rsidRDefault="005F6D5A" w:rsidP="009E6CE0">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2"/>
        <w:gridCol w:w="979"/>
      </w:tblGrid>
      <w:tr w:rsidR="002371EE" w:rsidRPr="00A26FDB" w14:paraId="0269DE37" w14:textId="77777777" w:rsidTr="002371EE">
        <w:trPr>
          <w:jc w:val="center"/>
        </w:trPr>
        <w:tc>
          <w:tcPr>
            <w:tcW w:w="4601" w:type="dxa"/>
            <w:gridSpan w:val="2"/>
          </w:tcPr>
          <w:p w14:paraId="7C632405" w14:textId="77777777" w:rsidR="002371EE" w:rsidRPr="00A26FDB"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Application for eligibility to receive crab QS/IFQ or PQS/IPQ by transfer, Respondent</w:t>
            </w:r>
          </w:p>
        </w:tc>
      </w:tr>
      <w:tr w:rsidR="002371EE" w:rsidRPr="00A26FDB" w14:paraId="063D23C5" w14:textId="77777777" w:rsidTr="002371EE">
        <w:trPr>
          <w:jc w:val="center"/>
        </w:trPr>
        <w:tc>
          <w:tcPr>
            <w:tcW w:w="3622" w:type="dxa"/>
          </w:tcPr>
          <w:p w14:paraId="327E83FA" w14:textId="77777777" w:rsidR="002371EE"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Number of respondents</w:t>
            </w:r>
          </w:p>
          <w:p w14:paraId="3A99D6CE" w14:textId="77777777" w:rsidR="00F06834" w:rsidRDefault="00F06834" w:rsidP="00903FCB">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QS/IFQ = 53</w:t>
            </w:r>
          </w:p>
          <w:p w14:paraId="3AD2642B" w14:textId="77777777" w:rsidR="00F06834" w:rsidRPr="00A26FDB" w:rsidRDefault="00F06834" w:rsidP="00903FCB">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PQS/IPQ = 10</w:t>
            </w:r>
          </w:p>
          <w:p w14:paraId="34599C77" w14:textId="77777777" w:rsidR="002371EE" w:rsidRPr="00A26FDB"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Total annual responses</w:t>
            </w:r>
          </w:p>
          <w:p w14:paraId="6CD448B6" w14:textId="2FE73E8B"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sz w:val="20"/>
                <w:szCs w:val="20"/>
              </w:rPr>
              <w:t xml:space="preserve">   Frequency of response = one time only</w:t>
            </w:r>
            <w:r w:rsidR="00BE3156">
              <w:rPr>
                <w:rFonts w:ascii="Times New Roman" w:hAnsi="Times New Roman" w:cs="Times New Roman"/>
                <w:sz w:val="20"/>
                <w:szCs w:val="20"/>
              </w:rPr>
              <w:t xml:space="preserve"> per year</w:t>
            </w:r>
          </w:p>
          <w:p w14:paraId="26F652E6" w14:textId="77777777" w:rsidR="002371EE" w:rsidRPr="00A26FDB"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Total burden hours</w:t>
            </w:r>
          </w:p>
          <w:p w14:paraId="52D700DE"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sz w:val="20"/>
                <w:szCs w:val="20"/>
              </w:rPr>
              <w:t xml:space="preserve">   Time per response = 2 hr</w:t>
            </w:r>
          </w:p>
          <w:p w14:paraId="1D493126"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b/>
                <w:sz w:val="20"/>
                <w:szCs w:val="20"/>
              </w:rPr>
              <w:t>Total personnel costs</w:t>
            </w:r>
            <w:r w:rsidRPr="00A26FDB">
              <w:rPr>
                <w:rFonts w:ascii="Times New Roman" w:hAnsi="Times New Roman" w:cs="Times New Roman"/>
                <w:sz w:val="20"/>
                <w:szCs w:val="20"/>
              </w:rPr>
              <w:t xml:space="preserve"> ($25 x 1</w:t>
            </w:r>
            <w:r w:rsidR="00A56497">
              <w:rPr>
                <w:rFonts w:ascii="Times New Roman" w:hAnsi="Times New Roman" w:cs="Times New Roman"/>
                <w:sz w:val="20"/>
                <w:szCs w:val="20"/>
              </w:rPr>
              <w:t>26)</w:t>
            </w:r>
          </w:p>
          <w:p w14:paraId="1BEF32E2" w14:textId="0F98A230"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b/>
                <w:sz w:val="20"/>
                <w:szCs w:val="20"/>
              </w:rPr>
              <w:t xml:space="preserve">Total miscellaneous costs </w:t>
            </w:r>
            <w:r w:rsidRPr="00A26FDB">
              <w:rPr>
                <w:rFonts w:ascii="Times New Roman" w:hAnsi="Times New Roman" w:cs="Times New Roman"/>
                <w:sz w:val="20"/>
                <w:szCs w:val="20"/>
              </w:rPr>
              <w:t>(</w:t>
            </w:r>
            <w:r w:rsidR="003F4413">
              <w:rPr>
                <w:rFonts w:ascii="Times New Roman" w:hAnsi="Times New Roman" w:cs="Times New Roman"/>
                <w:sz w:val="20"/>
                <w:szCs w:val="20"/>
              </w:rPr>
              <w:t>1</w:t>
            </w:r>
            <w:r w:rsidR="00BE3156">
              <w:rPr>
                <w:rFonts w:ascii="Times New Roman" w:hAnsi="Times New Roman" w:cs="Times New Roman"/>
                <w:sz w:val="20"/>
                <w:szCs w:val="20"/>
              </w:rPr>
              <w:t>10.85</w:t>
            </w:r>
            <w:r w:rsidRPr="00A26FDB">
              <w:rPr>
                <w:rFonts w:ascii="Times New Roman" w:hAnsi="Times New Roman" w:cs="Times New Roman"/>
                <w:sz w:val="20"/>
                <w:szCs w:val="20"/>
              </w:rPr>
              <w:t>)</w:t>
            </w:r>
          </w:p>
          <w:p w14:paraId="427FC4CB" w14:textId="220293FE"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sz w:val="20"/>
                <w:szCs w:val="20"/>
              </w:rPr>
              <w:t xml:space="preserve">   Postage (0.</w:t>
            </w:r>
            <w:r w:rsidR="00BE3156">
              <w:rPr>
                <w:rFonts w:ascii="Times New Roman" w:hAnsi="Times New Roman" w:cs="Times New Roman"/>
                <w:sz w:val="20"/>
                <w:szCs w:val="20"/>
              </w:rPr>
              <w:t>90</w:t>
            </w:r>
            <w:r w:rsidRPr="00A26FDB">
              <w:rPr>
                <w:rFonts w:ascii="Times New Roman" w:hAnsi="Times New Roman" w:cs="Times New Roman"/>
                <w:sz w:val="20"/>
                <w:szCs w:val="20"/>
              </w:rPr>
              <w:t xml:space="preserve"> x </w:t>
            </w:r>
            <w:r w:rsidR="003F4413">
              <w:rPr>
                <w:rFonts w:ascii="Times New Roman" w:hAnsi="Times New Roman" w:cs="Times New Roman"/>
                <w:sz w:val="20"/>
                <w:szCs w:val="20"/>
              </w:rPr>
              <w:t>53</w:t>
            </w:r>
            <w:r w:rsidRPr="00A26FDB">
              <w:rPr>
                <w:rFonts w:ascii="Times New Roman" w:hAnsi="Times New Roman" w:cs="Times New Roman"/>
                <w:sz w:val="20"/>
                <w:szCs w:val="20"/>
              </w:rPr>
              <w:t xml:space="preserve"> = $</w:t>
            </w:r>
            <w:r w:rsidR="00BE3156">
              <w:rPr>
                <w:rFonts w:ascii="Times New Roman" w:hAnsi="Times New Roman" w:cs="Times New Roman"/>
                <w:sz w:val="20"/>
                <w:szCs w:val="20"/>
              </w:rPr>
              <w:t>47.70</w:t>
            </w:r>
            <w:r w:rsidRPr="00A26FDB">
              <w:rPr>
                <w:rFonts w:ascii="Times New Roman" w:hAnsi="Times New Roman" w:cs="Times New Roman"/>
                <w:sz w:val="20"/>
                <w:szCs w:val="20"/>
              </w:rPr>
              <w:t>)</w:t>
            </w:r>
          </w:p>
          <w:p w14:paraId="3AAD7E88"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sz w:val="20"/>
                <w:szCs w:val="20"/>
              </w:rPr>
              <w:t xml:space="preserve">   Fax ($6 x </w:t>
            </w:r>
            <w:r w:rsidR="003F4413">
              <w:rPr>
                <w:rFonts w:ascii="Times New Roman" w:hAnsi="Times New Roman" w:cs="Times New Roman"/>
                <w:sz w:val="20"/>
                <w:szCs w:val="20"/>
              </w:rPr>
              <w:t>10</w:t>
            </w:r>
            <w:r w:rsidRPr="00A26FDB">
              <w:rPr>
                <w:rFonts w:ascii="Times New Roman" w:hAnsi="Times New Roman" w:cs="Times New Roman"/>
                <w:sz w:val="20"/>
                <w:szCs w:val="20"/>
              </w:rPr>
              <w:t xml:space="preserve"> = $</w:t>
            </w:r>
            <w:r w:rsidR="003F4413">
              <w:rPr>
                <w:rFonts w:ascii="Times New Roman" w:hAnsi="Times New Roman" w:cs="Times New Roman"/>
                <w:sz w:val="20"/>
                <w:szCs w:val="20"/>
              </w:rPr>
              <w:t>60</w:t>
            </w:r>
            <w:r w:rsidRPr="00A26FDB">
              <w:rPr>
                <w:rFonts w:ascii="Times New Roman" w:hAnsi="Times New Roman" w:cs="Times New Roman"/>
                <w:sz w:val="20"/>
                <w:szCs w:val="20"/>
              </w:rPr>
              <w:t>)</w:t>
            </w:r>
          </w:p>
          <w:p w14:paraId="2CDBF8A1" w14:textId="77777777" w:rsidR="002371EE" w:rsidRPr="00A26FDB" w:rsidRDefault="002371EE" w:rsidP="003F4413">
            <w:pPr>
              <w:spacing w:after="0" w:line="240" w:lineRule="auto"/>
              <w:rPr>
                <w:rFonts w:ascii="Times New Roman" w:hAnsi="Times New Roman" w:cs="Times New Roman"/>
                <w:b/>
                <w:sz w:val="20"/>
                <w:szCs w:val="20"/>
              </w:rPr>
            </w:pPr>
            <w:r w:rsidRPr="00A26FDB">
              <w:rPr>
                <w:rFonts w:ascii="Times New Roman" w:hAnsi="Times New Roman" w:cs="Times New Roman"/>
                <w:sz w:val="20"/>
                <w:szCs w:val="20"/>
              </w:rPr>
              <w:t xml:space="preserve">   Photocopy 1pp </w:t>
            </w:r>
            <w:r w:rsidR="003F4413">
              <w:rPr>
                <w:rFonts w:ascii="Times New Roman" w:hAnsi="Times New Roman" w:cs="Times New Roman"/>
                <w:sz w:val="20"/>
                <w:szCs w:val="20"/>
              </w:rPr>
              <w:t xml:space="preserve"> </w:t>
            </w:r>
            <w:r w:rsidRPr="00A26FDB">
              <w:rPr>
                <w:rFonts w:ascii="Times New Roman" w:hAnsi="Times New Roman" w:cs="Times New Roman"/>
                <w:sz w:val="20"/>
                <w:szCs w:val="20"/>
              </w:rPr>
              <w:t xml:space="preserve">x .05 x </w:t>
            </w:r>
            <w:r w:rsidR="003F4413">
              <w:rPr>
                <w:rFonts w:ascii="Times New Roman" w:hAnsi="Times New Roman" w:cs="Times New Roman"/>
                <w:sz w:val="20"/>
                <w:szCs w:val="20"/>
              </w:rPr>
              <w:t>63</w:t>
            </w:r>
            <w:r w:rsidRPr="00A26FDB">
              <w:rPr>
                <w:rFonts w:ascii="Times New Roman" w:hAnsi="Times New Roman" w:cs="Times New Roman"/>
                <w:sz w:val="20"/>
                <w:szCs w:val="20"/>
              </w:rPr>
              <w:t xml:space="preserve"> = $</w:t>
            </w:r>
            <w:r w:rsidR="003F4413">
              <w:rPr>
                <w:rFonts w:ascii="Times New Roman" w:hAnsi="Times New Roman" w:cs="Times New Roman"/>
                <w:sz w:val="20"/>
                <w:szCs w:val="20"/>
              </w:rPr>
              <w:t>3.15</w:t>
            </w:r>
            <w:r w:rsidRPr="00A26FDB">
              <w:rPr>
                <w:rFonts w:ascii="Times New Roman" w:hAnsi="Times New Roman" w:cs="Times New Roman"/>
                <w:sz w:val="20"/>
                <w:szCs w:val="20"/>
              </w:rPr>
              <w:t>)</w:t>
            </w:r>
          </w:p>
        </w:tc>
        <w:tc>
          <w:tcPr>
            <w:tcW w:w="979" w:type="dxa"/>
          </w:tcPr>
          <w:p w14:paraId="0DDE0E6F" w14:textId="77777777" w:rsidR="002371EE" w:rsidRPr="00A26FDB" w:rsidRDefault="00A56497" w:rsidP="00903FC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63</w:t>
            </w:r>
          </w:p>
          <w:p w14:paraId="1ADC78EA" w14:textId="77777777" w:rsidR="00A56497" w:rsidRDefault="00A56497" w:rsidP="00903FCB">
            <w:pPr>
              <w:spacing w:after="0" w:line="240" w:lineRule="auto"/>
              <w:jc w:val="right"/>
              <w:rPr>
                <w:rFonts w:ascii="Times New Roman" w:hAnsi="Times New Roman" w:cs="Times New Roman"/>
                <w:b/>
                <w:sz w:val="20"/>
                <w:szCs w:val="20"/>
              </w:rPr>
            </w:pPr>
          </w:p>
          <w:p w14:paraId="17177284" w14:textId="77777777" w:rsidR="00A56497" w:rsidRDefault="00A56497" w:rsidP="00903FCB">
            <w:pPr>
              <w:spacing w:after="0" w:line="240" w:lineRule="auto"/>
              <w:jc w:val="right"/>
              <w:rPr>
                <w:rFonts w:ascii="Times New Roman" w:hAnsi="Times New Roman" w:cs="Times New Roman"/>
                <w:b/>
                <w:sz w:val="20"/>
                <w:szCs w:val="20"/>
              </w:rPr>
            </w:pPr>
          </w:p>
          <w:p w14:paraId="7990ECB2" w14:textId="77777777" w:rsidR="002371EE" w:rsidRPr="00A26FDB" w:rsidRDefault="00A56497" w:rsidP="00903FC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63</w:t>
            </w:r>
          </w:p>
          <w:p w14:paraId="47D55217" w14:textId="77777777" w:rsidR="002371EE" w:rsidRPr="00A26FDB" w:rsidRDefault="002371EE" w:rsidP="00903FCB">
            <w:pPr>
              <w:spacing w:after="0" w:line="240" w:lineRule="auto"/>
              <w:jc w:val="right"/>
              <w:rPr>
                <w:rFonts w:ascii="Times New Roman" w:hAnsi="Times New Roman" w:cs="Times New Roman"/>
                <w:b/>
                <w:sz w:val="20"/>
                <w:szCs w:val="20"/>
              </w:rPr>
            </w:pPr>
          </w:p>
          <w:p w14:paraId="5DBB05B5" w14:textId="77777777" w:rsidR="002371EE" w:rsidRPr="00A26FDB" w:rsidRDefault="002371EE" w:rsidP="00903FCB">
            <w:pPr>
              <w:spacing w:after="0" w:line="240" w:lineRule="auto"/>
              <w:jc w:val="right"/>
              <w:rPr>
                <w:rFonts w:ascii="Times New Roman" w:hAnsi="Times New Roman" w:cs="Times New Roman"/>
                <w:b/>
                <w:sz w:val="20"/>
                <w:szCs w:val="20"/>
              </w:rPr>
            </w:pPr>
            <w:r w:rsidRPr="00A26FDB">
              <w:rPr>
                <w:rFonts w:ascii="Times New Roman" w:hAnsi="Times New Roman" w:cs="Times New Roman"/>
                <w:b/>
                <w:sz w:val="20"/>
                <w:szCs w:val="20"/>
              </w:rPr>
              <w:t>1</w:t>
            </w:r>
            <w:r w:rsidR="00A56497">
              <w:rPr>
                <w:rFonts w:ascii="Times New Roman" w:hAnsi="Times New Roman" w:cs="Times New Roman"/>
                <w:b/>
                <w:sz w:val="20"/>
                <w:szCs w:val="20"/>
              </w:rPr>
              <w:t>26 hr</w:t>
            </w:r>
          </w:p>
          <w:p w14:paraId="6AD6EA49" w14:textId="77777777" w:rsidR="002371EE" w:rsidRPr="00A26FDB" w:rsidRDefault="002371EE" w:rsidP="00903FCB">
            <w:pPr>
              <w:spacing w:after="0" w:line="240" w:lineRule="auto"/>
              <w:jc w:val="right"/>
              <w:rPr>
                <w:rFonts w:ascii="Times New Roman" w:hAnsi="Times New Roman" w:cs="Times New Roman"/>
                <w:b/>
                <w:sz w:val="20"/>
                <w:szCs w:val="20"/>
              </w:rPr>
            </w:pPr>
          </w:p>
          <w:p w14:paraId="51E6E42F" w14:textId="77777777" w:rsidR="002371EE" w:rsidRPr="00A26FDB" w:rsidRDefault="002371EE" w:rsidP="00903FCB">
            <w:pPr>
              <w:spacing w:after="0" w:line="240" w:lineRule="auto"/>
              <w:jc w:val="right"/>
              <w:rPr>
                <w:rFonts w:ascii="Times New Roman" w:hAnsi="Times New Roman" w:cs="Times New Roman"/>
                <w:b/>
                <w:sz w:val="20"/>
                <w:szCs w:val="20"/>
              </w:rPr>
            </w:pPr>
            <w:r w:rsidRPr="00A26FDB">
              <w:rPr>
                <w:rFonts w:ascii="Times New Roman" w:hAnsi="Times New Roman" w:cs="Times New Roman"/>
                <w:b/>
                <w:sz w:val="20"/>
                <w:szCs w:val="20"/>
              </w:rPr>
              <w:t>$</w:t>
            </w:r>
            <w:r w:rsidR="00A56497">
              <w:rPr>
                <w:rFonts w:ascii="Times New Roman" w:hAnsi="Times New Roman" w:cs="Times New Roman"/>
                <w:b/>
                <w:sz w:val="20"/>
                <w:szCs w:val="20"/>
              </w:rPr>
              <w:t>3,150</w:t>
            </w:r>
          </w:p>
          <w:p w14:paraId="21CCCE0C" w14:textId="33FD4E4C" w:rsidR="002371EE" w:rsidRPr="00A26FDB" w:rsidRDefault="002371EE" w:rsidP="00903FCB">
            <w:pPr>
              <w:spacing w:after="0" w:line="240" w:lineRule="auto"/>
              <w:jc w:val="right"/>
              <w:rPr>
                <w:rFonts w:ascii="Times New Roman" w:hAnsi="Times New Roman" w:cs="Times New Roman"/>
                <w:b/>
                <w:sz w:val="20"/>
                <w:szCs w:val="20"/>
              </w:rPr>
            </w:pPr>
            <w:r w:rsidRPr="00A26FDB">
              <w:rPr>
                <w:rFonts w:ascii="Times New Roman" w:hAnsi="Times New Roman" w:cs="Times New Roman"/>
                <w:b/>
                <w:sz w:val="20"/>
                <w:szCs w:val="20"/>
              </w:rPr>
              <w:t>$11</w:t>
            </w:r>
            <w:r w:rsidR="00BE3156">
              <w:rPr>
                <w:rFonts w:ascii="Times New Roman" w:hAnsi="Times New Roman" w:cs="Times New Roman"/>
                <w:b/>
                <w:sz w:val="20"/>
                <w:szCs w:val="20"/>
              </w:rPr>
              <w:t>1</w:t>
            </w:r>
          </w:p>
          <w:p w14:paraId="49095636" w14:textId="77777777" w:rsidR="002371EE" w:rsidRPr="00A26FDB" w:rsidRDefault="002371EE" w:rsidP="00903FCB">
            <w:pPr>
              <w:spacing w:after="0" w:line="240" w:lineRule="auto"/>
              <w:rPr>
                <w:rFonts w:ascii="Times New Roman" w:hAnsi="Times New Roman" w:cs="Times New Roman"/>
                <w:sz w:val="20"/>
                <w:szCs w:val="20"/>
              </w:rPr>
            </w:pPr>
          </w:p>
        </w:tc>
      </w:tr>
    </w:tbl>
    <w:p w14:paraId="72920159" w14:textId="77777777" w:rsidR="008D1D07" w:rsidRDefault="008D1D07" w:rsidP="00903FCB">
      <w:pPr>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8"/>
        <w:gridCol w:w="967"/>
      </w:tblGrid>
      <w:tr w:rsidR="002371EE" w:rsidRPr="00A26FDB" w14:paraId="5960B154" w14:textId="77777777" w:rsidTr="00631EB3">
        <w:trPr>
          <w:jc w:val="center"/>
        </w:trPr>
        <w:tc>
          <w:tcPr>
            <w:tcW w:w="4635" w:type="dxa"/>
            <w:gridSpan w:val="2"/>
          </w:tcPr>
          <w:p w14:paraId="664AA9CB" w14:textId="77777777" w:rsidR="002371EE" w:rsidRPr="00A26FDB"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Application for eligibility to receive crab QS/IFQ or PQS/IPQ by transfer, Federal Government</w:t>
            </w:r>
          </w:p>
        </w:tc>
      </w:tr>
      <w:tr w:rsidR="002371EE" w:rsidRPr="00A26FDB" w14:paraId="67EE8A7B" w14:textId="77777777" w:rsidTr="00631EB3">
        <w:trPr>
          <w:jc w:val="center"/>
        </w:trPr>
        <w:tc>
          <w:tcPr>
            <w:tcW w:w="3668" w:type="dxa"/>
          </w:tcPr>
          <w:p w14:paraId="6D7FC286" w14:textId="77777777" w:rsidR="002371EE" w:rsidRPr="00691470" w:rsidRDefault="002371EE" w:rsidP="00903FCB">
            <w:pPr>
              <w:spacing w:after="0" w:line="240" w:lineRule="auto"/>
              <w:rPr>
                <w:rFonts w:ascii="Times New Roman" w:hAnsi="Times New Roman" w:cs="Times New Roman"/>
                <w:b/>
                <w:sz w:val="20"/>
                <w:szCs w:val="20"/>
              </w:rPr>
            </w:pPr>
            <w:r w:rsidRPr="00691470">
              <w:rPr>
                <w:rFonts w:ascii="Times New Roman" w:hAnsi="Times New Roman" w:cs="Times New Roman"/>
                <w:b/>
                <w:sz w:val="20"/>
                <w:szCs w:val="20"/>
              </w:rPr>
              <w:t>Number of responses</w:t>
            </w:r>
          </w:p>
          <w:p w14:paraId="595674CE"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b/>
                <w:sz w:val="20"/>
                <w:szCs w:val="20"/>
              </w:rPr>
              <w:t>Total burden hours</w:t>
            </w:r>
            <w:r w:rsidRPr="00A26FDB">
              <w:rPr>
                <w:rFonts w:ascii="Times New Roman" w:hAnsi="Times New Roman" w:cs="Times New Roman"/>
                <w:sz w:val="20"/>
                <w:szCs w:val="20"/>
              </w:rPr>
              <w:t xml:space="preserve"> (</w:t>
            </w:r>
            <w:r w:rsidR="00691470">
              <w:rPr>
                <w:rFonts w:ascii="Times New Roman" w:hAnsi="Times New Roman" w:cs="Times New Roman"/>
                <w:sz w:val="20"/>
                <w:szCs w:val="20"/>
              </w:rPr>
              <w:t>15</w:t>
            </w:r>
            <w:r w:rsidRPr="00A26FDB">
              <w:rPr>
                <w:rFonts w:ascii="Times New Roman" w:hAnsi="Times New Roman" w:cs="Times New Roman"/>
                <w:sz w:val="20"/>
                <w:szCs w:val="20"/>
              </w:rPr>
              <w:t>.75)</w:t>
            </w:r>
          </w:p>
          <w:p w14:paraId="64CBF2DA"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sz w:val="20"/>
                <w:szCs w:val="20"/>
              </w:rPr>
              <w:t xml:space="preserve">   Time per response = 15 min</w:t>
            </w:r>
          </w:p>
          <w:p w14:paraId="7F30843C"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b/>
                <w:sz w:val="20"/>
                <w:szCs w:val="20"/>
              </w:rPr>
              <w:t>Total personnel costs</w:t>
            </w:r>
            <w:r w:rsidRPr="00A26FDB">
              <w:rPr>
                <w:rFonts w:ascii="Times New Roman" w:hAnsi="Times New Roman" w:cs="Times New Roman"/>
                <w:sz w:val="20"/>
                <w:szCs w:val="20"/>
              </w:rPr>
              <w:t xml:space="preserve"> ($25 x </w:t>
            </w:r>
            <w:r w:rsidR="00691470">
              <w:rPr>
                <w:rFonts w:ascii="Times New Roman" w:hAnsi="Times New Roman" w:cs="Times New Roman"/>
                <w:sz w:val="20"/>
                <w:szCs w:val="20"/>
              </w:rPr>
              <w:t>16</w:t>
            </w:r>
            <w:r w:rsidRPr="00A26FDB">
              <w:rPr>
                <w:rFonts w:ascii="Times New Roman" w:hAnsi="Times New Roman" w:cs="Times New Roman"/>
                <w:sz w:val="20"/>
                <w:szCs w:val="20"/>
              </w:rPr>
              <w:t>)</w:t>
            </w:r>
          </w:p>
          <w:p w14:paraId="034DF959" w14:textId="77777777" w:rsidR="002371EE" w:rsidRPr="00A26FDB"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Total miscellaneous costs</w:t>
            </w:r>
          </w:p>
        </w:tc>
        <w:tc>
          <w:tcPr>
            <w:tcW w:w="967" w:type="dxa"/>
          </w:tcPr>
          <w:p w14:paraId="61636F12" w14:textId="77777777" w:rsidR="002371EE" w:rsidRPr="00A26FDB" w:rsidRDefault="00691470" w:rsidP="00903FC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63</w:t>
            </w:r>
          </w:p>
          <w:p w14:paraId="3EA8F808" w14:textId="77777777" w:rsidR="002371EE" w:rsidRPr="00A26FDB" w:rsidRDefault="00691470" w:rsidP="00903FC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16</w:t>
            </w:r>
          </w:p>
          <w:p w14:paraId="73402A5D" w14:textId="77777777" w:rsidR="002371EE" w:rsidRPr="00A26FDB" w:rsidRDefault="002371EE" w:rsidP="00903FCB">
            <w:pPr>
              <w:spacing w:after="0" w:line="240" w:lineRule="auto"/>
              <w:jc w:val="right"/>
              <w:rPr>
                <w:rFonts w:ascii="Times New Roman" w:hAnsi="Times New Roman" w:cs="Times New Roman"/>
                <w:b/>
                <w:sz w:val="20"/>
                <w:szCs w:val="20"/>
              </w:rPr>
            </w:pPr>
          </w:p>
          <w:p w14:paraId="7FA61B5B" w14:textId="77777777" w:rsidR="002371EE" w:rsidRPr="00A26FDB" w:rsidRDefault="002371EE" w:rsidP="00903FCB">
            <w:pPr>
              <w:spacing w:after="0" w:line="240" w:lineRule="auto"/>
              <w:jc w:val="right"/>
              <w:rPr>
                <w:rFonts w:ascii="Times New Roman" w:hAnsi="Times New Roman" w:cs="Times New Roman"/>
                <w:b/>
                <w:sz w:val="20"/>
                <w:szCs w:val="20"/>
              </w:rPr>
            </w:pPr>
            <w:r w:rsidRPr="00A26FDB">
              <w:rPr>
                <w:rFonts w:ascii="Times New Roman" w:hAnsi="Times New Roman" w:cs="Times New Roman"/>
                <w:b/>
                <w:sz w:val="20"/>
                <w:szCs w:val="20"/>
              </w:rPr>
              <w:t>$</w:t>
            </w:r>
            <w:r w:rsidR="00691470">
              <w:rPr>
                <w:rFonts w:ascii="Times New Roman" w:hAnsi="Times New Roman" w:cs="Times New Roman"/>
                <w:b/>
                <w:sz w:val="20"/>
                <w:szCs w:val="20"/>
              </w:rPr>
              <w:t>40</w:t>
            </w:r>
            <w:r w:rsidRPr="00A26FDB">
              <w:rPr>
                <w:rFonts w:ascii="Times New Roman" w:hAnsi="Times New Roman" w:cs="Times New Roman"/>
                <w:b/>
                <w:sz w:val="20"/>
                <w:szCs w:val="20"/>
              </w:rPr>
              <w:t>0</w:t>
            </w:r>
          </w:p>
          <w:p w14:paraId="22746FB7" w14:textId="77777777" w:rsidR="002371EE" w:rsidRPr="00A26FDB" w:rsidRDefault="002371EE" w:rsidP="00903FCB">
            <w:pPr>
              <w:spacing w:after="0" w:line="240" w:lineRule="auto"/>
              <w:jc w:val="right"/>
              <w:rPr>
                <w:rFonts w:ascii="Times New Roman" w:hAnsi="Times New Roman" w:cs="Times New Roman"/>
                <w:b/>
                <w:sz w:val="20"/>
                <w:szCs w:val="20"/>
              </w:rPr>
            </w:pPr>
            <w:r w:rsidRPr="00A26FDB">
              <w:rPr>
                <w:rFonts w:ascii="Times New Roman" w:hAnsi="Times New Roman" w:cs="Times New Roman"/>
                <w:b/>
                <w:sz w:val="20"/>
                <w:szCs w:val="20"/>
              </w:rPr>
              <w:t>0</w:t>
            </w:r>
          </w:p>
        </w:tc>
      </w:tr>
    </w:tbl>
    <w:p w14:paraId="45438A11" w14:textId="77777777" w:rsidR="002371EE"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p>
    <w:p w14:paraId="4B1491E8" w14:textId="77777777" w:rsidR="00C11FF5" w:rsidRDefault="00C11FF5" w:rsidP="00903FCB">
      <w:pPr>
        <w:tabs>
          <w:tab w:val="left" w:pos="360"/>
          <w:tab w:val="left" w:pos="720"/>
          <w:tab w:val="left" w:pos="1080"/>
          <w:tab w:val="left" w:pos="1440"/>
        </w:tabs>
        <w:spacing w:after="0" w:line="240" w:lineRule="auto"/>
        <w:rPr>
          <w:rFonts w:ascii="Times New Roman" w:hAnsi="Times New Roman" w:cs="Times New Roman"/>
          <w:sz w:val="20"/>
          <w:szCs w:val="20"/>
        </w:rPr>
      </w:pPr>
    </w:p>
    <w:p w14:paraId="6F2E420D" w14:textId="77777777" w:rsidR="00AE32B2" w:rsidRPr="00AE32B2" w:rsidRDefault="00AE32B2" w:rsidP="00AE32B2">
      <w:pPr>
        <w:spacing w:after="0" w:line="240" w:lineRule="auto"/>
        <w:rPr>
          <w:rFonts w:ascii="Times New Roman" w:hAnsi="Times New Roman" w:cs="Times New Roman"/>
          <w:b/>
          <w:sz w:val="24"/>
          <w:szCs w:val="24"/>
        </w:rPr>
      </w:pPr>
      <w:r w:rsidRPr="00AE32B2">
        <w:rPr>
          <w:rFonts w:ascii="Times New Roman" w:hAnsi="Times New Roman" w:cs="Times New Roman"/>
          <w:b/>
          <w:sz w:val="24"/>
          <w:szCs w:val="24"/>
        </w:rPr>
        <w:t>Quota and Allocation Transfers</w:t>
      </w:r>
    </w:p>
    <w:p w14:paraId="5CA8E595" w14:textId="77777777" w:rsidR="00AE32B2" w:rsidRPr="00AE32B2" w:rsidRDefault="00AE32B2" w:rsidP="00AE32B2">
      <w:pPr>
        <w:spacing w:after="0" w:line="240" w:lineRule="auto"/>
        <w:rPr>
          <w:rFonts w:ascii="Times New Roman" w:hAnsi="Times New Roman" w:cs="Times New Roman"/>
          <w:b/>
          <w:sz w:val="24"/>
          <w:szCs w:val="24"/>
        </w:rPr>
      </w:pPr>
    </w:p>
    <w:p w14:paraId="567C5E84" w14:textId="77777777" w:rsidR="00AE32B2" w:rsidRPr="00AE32B2" w:rsidRDefault="00284D48" w:rsidP="00AE32B2">
      <w:pPr>
        <w:spacing w:after="0" w:line="240" w:lineRule="auto"/>
        <w:rPr>
          <w:rFonts w:ascii="Times New Roman" w:hAnsi="Times New Roman" w:cs="Times New Roman"/>
          <w:sz w:val="24"/>
          <w:szCs w:val="24"/>
        </w:rPr>
      </w:pPr>
      <w:r w:rsidRPr="00284D48">
        <w:rPr>
          <w:rFonts w:ascii="Times New Roman" w:hAnsi="Times New Roman" w:cs="Times New Roman"/>
          <w:sz w:val="24"/>
          <w:szCs w:val="24"/>
        </w:rPr>
        <w:t>If qualified, new quota</w:t>
      </w:r>
      <w:r>
        <w:rPr>
          <w:rFonts w:ascii="Times New Roman" w:hAnsi="Times New Roman" w:cs="Times New Roman"/>
          <w:sz w:val="24"/>
          <w:szCs w:val="24"/>
        </w:rPr>
        <w:t xml:space="preserve"> </w:t>
      </w:r>
      <w:r w:rsidRPr="00284D48">
        <w:rPr>
          <w:rFonts w:ascii="Times New Roman" w:hAnsi="Times New Roman" w:cs="Times New Roman"/>
          <w:sz w:val="24"/>
          <w:szCs w:val="24"/>
        </w:rPr>
        <w:t xml:space="preserve">holders can enter the </w:t>
      </w:r>
      <w:r>
        <w:rPr>
          <w:rFonts w:ascii="Times New Roman" w:hAnsi="Times New Roman" w:cs="Times New Roman"/>
          <w:sz w:val="24"/>
          <w:szCs w:val="24"/>
        </w:rPr>
        <w:t xml:space="preserve">CR </w:t>
      </w:r>
      <w:r w:rsidRPr="00284D48">
        <w:rPr>
          <w:rFonts w:ascii="Times New Roman" w:hAnsi="Times New Roman" w:cs="Times New Roman"/>
          <w:sz w:val="24"/>
          <w:szCs w:val="24"/>
        </w:rPr>
        <w:t>Program by receiving quota in transfers</w:t>
      </w:r>
      <w:r>
        <w:rPr>
          <w:rFonts w:ascii="Times New Roman" w:hAnsi="Times New Roman" w:cs="Times New Roman"/>
          <w:sz w:val="24"/>
          <w:szCs w:val="24"/>
        </w:rPr>
        <w:t xml:space="preserve">.  </w:t>
      </w:r>
      <w:r w:rsidR="00AE32B2" w:rsidRPr="00AE32B2">
        <w:rPr>
          <w:rFonts w:ascii="Times New Roman" w:hAnsi="Times New Roman" w:cs="Times New Roman"/>
          <w:sz w:val="24"/>
          <w:szCs w:val="24"/>
        </w:rPr>
        <w:t>An application is required to transfer any amount of QS, PQS, IFQ, or IPQ.</w:t>
      </w:r>
      <w:r w:rsidR="00AE32B2">
        <w:rPr>
          <w:rFonts w:ascii="Times New Roman" w:hAnsi="Times New Roman" w:cs="Times New Roman"/>
          <w:sz w:val="24"/>
          <w:szCs w:val="24"/>
        </w:rPr>
        <w:t xml:space="preserve"> </w:t>
      </w:r>
      <w:r w:rsidR="00AE32B2" w:rsidRPr="00AE32B2">
        <w:rPr>
          <w:rFonts w:ascii="Times New Roman" w:hAnsi="Times New Roman" w:cs="Times New Roman"/>
          <w:sz w:val="24"/>
          <w:szCs w:val="24"/>
        </w:rPr>
        <w:t xml:space="preserve">Transfers may take the form of either permanent quota transfers (with or without annual IFQ/IPQ) or annual IFQ/IPQ leases. Transfer recipients of PQS and IPQ may be any person, whether or not a U.S. citizen. </w:t>
      </w:r>
    </w:p>
    <w:p w14:paraId="7C42E28A" w14:textId="77777777" w:rsidR="00AE32B2" w:rsidRDefault="00AE32B2" w:rsidP="00AE32B2">
      <w:pPr>
        <w:spacing w:after="0" w:line="240" w:lineRule="auto"/>
        <w:rPr>
          <w:rFonts w:ascii="Times New Roman" w:hAnsi="Times New Roman" w:cs="Times New Roman"/>
          <w:sz w:val="24"/>
          <w:szCs w:val="24"/>
        </w:rPr>
      </w:pPr>
    </w:p>
    <w:p w14:paraId="2CF9BA40" w14:textId="77777777" w:rsidR="007D55CC" w:rsidRPr="007C79D7" w:rsidRDefault="007D55CC" w:rsidP="007D55CC">
      <w:pPr>
        <w:spacing w:after="0" w:line="240" w:lineRule="auto"/>
        <w:rPr>
          <w:rFonts w:ascii="Times New Roman" w:hAnsi="Times New Roman" w:cs="Times New Roman"/>
          <w:sz w:val="24"/>
          <w:szCs w:val="24"/>
        </w:rPr>
      </w:pPr>
      <w:r w:rsidRPr="007C79D7">
        <w:rPr>
          <w:rFonts w:ascii="Times New Roman" w:hAnsi="Times New Roman" w:cs="Times New Roman"/>
          <w:sz w:val="24"/>
          <w:szCs w:val="24"/>
        </w:rPr>
        <w:lastRenderedPageBreak/>
        <w:t xml:space="preserve">Total number of transferors and transferees are not </w:t>
      </w:r>
      <w:proofErr w:type="gramStart"/>
      <w:r w:rsidRPr="007C79D7">
        <w:rPr>
          <w:rFonts w:ascii="Times New Roman" w:hAnsi="Times New Roman" w:cs="Times New Roman"/>
          <w:sz w:val="24"/>
          <w:szCs w:val="24"/>
        </w:rPr>
        <w:t>additive</w:t>
      </w:r>
      <w:proofErr w:type="gramEnd"/>
      <w:r w:rsidRPr="007C79D7">
        <w:rPr>
          <w:rFonts w:ascii="Times New Roman" w:hAnsi="Times New Roman" w:cs="Times New Roman"/>
          <w:sz w:val="24"/>
          <w:szCs w:val="24"/>
        </w:rPr>
        <w:t xml:space="preserve"> across fisheries; the same unique person could be involved in multiple transfers. </w:t>
      </w:r>
      <w:r>
        <w:rPr>
          <w:rFonts w:ascii="Times New Roman" w:hAnsi="Times New Roman" w:cs="Times New Roman"/>
          <w:sz w:val="24"/>
          <w:szCs w:val="24"/>
        </w:rPr>
        <w:t xml:space="preserve"> T</w:t>
      </w:r>
      <w:r w:rsidRPr="007C79D7">
        <w:rPr>
          <w:rFonts w:ascii="Times New Roman" w:hAnsi="Times New Roman" w:cs="Times New Roman"/>
          <w:sz w:val="24"/>
          <w:szCs w:val="24"/>
        </w:rPr>
        <w:t xml:space="preserve">he same QS and IFQ units and pounds may have transferred multiple times within the crab year but are counted for each transfer.  </w:t>
      </w:r>
    </w:p>
    <w:p w14:paraId="036AF54E" w14:textId="77777777" w:rsidR="007D55CC" w:rsidRDefault="007D55CC" w:rsidP="00AE32B2">
      <w:pPr>
        <w:spacing w:after="0" w:line="240" w:lineRule="auto"/>
        <w:rPr>
          <w:rFonts w:ascii="Times New Roman" w:hAnsi="Times New Roman" w:cs="Times New Roman"/>
          <w:sz w:val="24"/>
          <w:szCs w:val="24"/>
        </w:rPr>
      </w:pPr>
    </w:p>
    <w:p w14:paraId="395172D3" w14:textId="77777777" w:rsidR="00713BA5" w:rsidRPr="00903FCB" w:rsidRDefault="00713BA5" w:rsidP="00713BA5">
      <w:pPr>
        <w:spacing w:after="0" w:line="240" w:lineRule="auto"/>
        <w:rPr>
          <w:rFonts w:ascii="Times New Roman" w:hAnsi="Times New Roman" w:cs="Times New Roman"/>
          <w:sz w:val="24"/>
          <w:szCs w:val="24"/>
        </w:rPr>
      </w:pPr>
      <w:r w:rsidRPr="00903FCB">
        <w:rPr>
          <w:rFonts w:ascii="Times New Roman" w:hAnsi="Times New Roman" w:cs="Times New Roman"/>
          <w:sz w:val="24"/>
          <w:szCs w:val="24"/>
        </w:rPr>
        <w:t xml:space="preserve">Transfer of crab QS, PQS, IFQ, or IPQ means any transaction, approved by NMFS, requiring QS or PQS, or the use thereof in the form of IFQ or IPQ, to pass from one person to another, permanently or for a fixed period of time, except that: </w:t>
      </w:r>
    </w:p>
    <w:p w14:paraId="04AED90E" w14:textId="77777777" w:rsidR="00713BA5" w:rsidRPr="00903FCB" w:rsidRDefault="00713BA5" w:rsidP="00713BA5">
      <w:pPr>
        <w:tabs>
          <w:tab w:val="left" w:pos="360"/>
          <w:tab w:val="left" w:pos="720"/>
        </w:tabs>
        <w:spacing w:after="0" w:line="240" w:lineRule="auto"/>
        <w:ind w:left="720" w:hanging="720"/>
        <w:rPr>
          <w:rFonts w:ascii="Times New Roman" w:hAnsi="Times New Roman" w:cs="Times New Roman"/>
          <w:sz w:val="24"/>
          <w:szCs w:val="24"/>
        </w:rPr>
      </w:pPr>
    </w:p>
    <w:p w14:paraId="42C99DBE" w14:textId="77777777" w:rsidR="00713BA5" w:rsidRPr="00903FCB" w:rsidRDefault="00713BA5" w:rsidP="00713BA5">
      <w:pPr>
        <w:tabs>
          <w:tab w:val="left" w:pos="360"/>
          <w:tab w:val="left" w:pos="720"/>
        </w:tabs>
        <w:spacing w:after="0" w:line="240" w:lineRule="auto"/>
        <w:ind w:left="720" w:hanging="720"/>
        <w:rPr>
          <w:rFonts w:ascii="Times New Roman" w:hAnsi="Times New Roman" w:cs="Times New Roman"/>
          <w:sz w:val="24"/>
          <w:szCs w:val="24"/>
        </w:rPr>
      </w:pPr>
      <w:r w:rsidRPr="00903FCB">
        <w:rPr>
          <w:rFonts w:ascii="Times New Roman" w:hAnsi="Times New Roman" w:cs="Times New Roman"/>
          <w:sz w:val="24"/>
          <w:szCs w:val="24"/>
        </w:rPr>
        <w:tab/>
        <w:t>♦</w:t>
      </w:r>
      <w:r w:rsidRPr="00903FCB">
        <w:rPr>
          <w:rFonts w:ascii="Times New Roman" w:hAnsi="Times New Roman" w:cs="Times New Roman"/>
          <w:sz w:val="24"/>
          <w:szCs w:val="24"/>
        </w:rPr>
        <w:tab/>
        <w:t>A crab IFQ hired master permit issued by NMFS, as described in § 680.4, is not a transfer of crab QS or IFQ; and</w:t>
      </w:r>
    </w:p>
    <w:p w14:paraId="4BB54994" w14:textId="77777777" w:rsidR="00713BA5" w:rsidRPr="00903FCB" w:rsidRDefault="00713BA5" w:rsidP="00713BA5">
      <w:pPr>
        <w:tabs>
          <w:tab w:val="left" w:pos="360"/>
          <w:tab w:val="left" w:pos="720"/>
        </w:tabs>
        <w:spacing w:after="0" w:line="240" w:lineRule="auto"/>
        <w:rPr>
          <w:rFonts w:ascii="Times New Roman" w:hAnsi="Times New Roman" w:cs="Times New Roman"/>
          <w:sz w:val="24"/>
          <w:szCs w:val="24"/>
        </w:rPr>
      </w:pPr>
    </w:p>
    <w:p w14:paraId="04D49E84" w14:textId="77777777" w:rsidR="00AE32B2" w:rsidRDefault="00713BA5" w:rsidP="00713BA5">
      <w:pPr>
        <w:tabs>
          <w:tab w:val="left" w:pos="360"/>
          <w:tab w:val="left" w:pos="720"/>
        </w:tabs>
        <w:spacing w:after="0" w:line="240" w:lineRule="auto"/>
        <w:ind w:left="720" w:hanging="720"/>
        <w:rPr>
          <w:rFonts w:ascii="Times New Roman" w:hAnsi="Times New Roman" w:cs="Times New Roman"/>
          <w:sz w:val="24"/>
          <w:szCs w:val="24"/>
        </w:rPr>
      </w:pPr>
      <w:r w:rsidRPr="00903FCB">
        <w:rPr>
          <w:rFonts w:ascii="Times New Roman" w:hAnsi="Times New Roman" w:cs="Times New Roman"/>
          <w:sz w:val="24"/>
          <w:szCs w:val="24"/>
        </w:rPr>
        <w:tab/>
        <w:t>♦</w:t>
      </w:r>
      <w:r w:rsidRPr="00903FCB">
        <w:rPr>
          <w:rFonts w:ascii="Times New Roman" w:hAnsi="Times New Roman" w:cs="Times New Roman"/>
          <w:sz w:val="24"/>
          <w:szCs w:val="24"/>
        </w:rPr>
        <w:tab/>
      </w:r>
      <w:proofErr w:type="gramStart"/>
      <w:r w:rsidRPr="00903FCB">
        <w:rPr>
          <w:rFonts w:ascii="Times New Roman" w:hAnsi="Times New Roman" w:cs="Times New Roman"/>
          <w:sz w:val="24"/>
          <w:szCs w:val="24"/>
        </w:rPr>
        <w:t>The</w:t>
      </w:r>
      <w:proofErr w:type="gramEnd"/>
      <w:r w:rsidRPr="00903FCB">
        <w:rPr>
          <w:rFonts w:ascii="Times New Roman" w:hAnsi="Times New Roman" w:cs="Times New Roman"/>
          <w:sz w:val="24"/>
          <w:szCs w:val="24"/>
        </w:rPr>
        <w:t xml:space="preserve"> use of IFQ assigned to a crab harvesting cooperative and used within that cooperative is not a transfer of IFQ</w:t>
      </w:r>
      <w:r>
        <w:rPr>
          <w:rFonts w:ascii="Times New Roman" w:hAnsi="Times New Roman" w:cs="Times New Roman"/>
          <w:sz w:val="24"/>
          <w:szCs w:val="24"/>
        </w:rPr>
        <w:t xml:space="preserve">, </w:t>
      </w:r>
      <w:r w:rsidR="00AE32B2" w:rsidRPr="00AE32B2">
        <w:rPr>
          <w:rFonts w:ascii="Times New Roman" w:hAnsi="Times New Roman" w:cs="Times New Roman"/>
          <w:sz w:val="24"/>
          <w:szCs w:val="24"/>
        </w:rPr>
        <w:t>but is considered a lease.</w:t>
      </w:r>
    </w:p>
    <w:p w14:paraId="6BD1E912" w14:textId="77777777" w:rsidR="00AE32B2" w:rsidRPr="00AE32B2" w:rsidRDefault="00AE32B2" w:rsidP="00AE32B2">
      <w:pPr>
        <w:spacing w:after="0" w:line="240" w:lineRule="auto"/>
        <w:rPr>
          <w:rFonts w:ascii="Times New Roman" w:hAnsi="Times New Roman" w:cs="Times New Roman"/>
          <w:sz w:val="24"/>
          <w:szCs w:val="24"/>
        </w:rPr>
      </w:pPr>
    </w:p>
    <w:p w14:paraId="6EE73D70" w14:textId="77777777" w:rsidR="00AE32B2" w:rsidRPr="00AE32B2" w:rsidRDefault="00AE32B2" w:rsidP="00AE32B2">
      <w:pPr>
        <w:spacing w:after="0" w:line="240" w:lineRule="auto"/>
        <w:rPr>
          <w:rFonts w:ascii="Times New Roman" w:hAnsi="Times New Roman" w:cs="Times New Roman"/>
          <w:sz w:val="24"/>
          <w:szCs w:val="24"/>
        </w:rPr>
      </w:pPr>
      <w:r w:rsidRPr="00AE32B2">
        <w:rPr>
          <w:rFonts w:ascii="Times New Roman" w:hAnsi="Times New Roman" w:cs="Times New Roman"/>
          <w:sz w:val="24"/>
          <w:szCs w:val="24"/>
        </w:rPr>
        <w:t xml:space="preserve">Transfers can occur anytime of the fishing year, except from August 1 until NMFS issues the IFQ for a fishery. </w:t>
      </w:r>
    </w:p>
    <w:p w14:paraId="382CF317" w14:textId="77777777" w:rsidR="00AE32B2" w:rsidRDefault="00AE32B2" w:rsidP="00AE32B2">
      <w:pPr>
        <w:spacing w:after="0" w:line="240" w:lineRule="auto"/>
        <w:rPr>
          <w:rFonts w:ascii="Times New Roman" w:hAnsi="Times New Roman" w:cs="Times New Roman"/>
          <w:sz w:val="24"/>
          <w:szCs w:val="24"/>
        </w:rPr>
      </w:pPr>
    </w:p>
    <w:p w14:paraId="2F768782" w14:textId="77777777" w:rsidR="00AE32B2" w:rsidRPr="00AE32B2" w:rsidRDefault="00AE32B2" w:rsidP="00AE32B2">
      <w:pPr>
        <w:spacing w:after="0" w:line="240" w:lineRule="auto"/>
        <w:rPr>
          <w:rFonts w:ascii="Times New Roman" w:hAnsi="Times New Roman" w:cs="Times New Roman"/>
          <w:sz w:val="24"/>
          <w:szCs w:val="24"/>
        </w:rPr>
      </w:pPr>
      <w:r w:rsidRPr="00AE32B2">
        <w:rPr>
          <w:rFonts w:ascii="Times New Roman" w:hAnsi="Times New Roman" w:cs="Times New Roman"/>
          <w:sz w:val="24"/>
          <w:szCs w:val="24"/>
        </w:rPr>
        <w:t xml:space="preserve">NMFS must approve all transfers, and approval is subject to the following criteria: </w:t>
      </w:r>
    </w:p>
    <w:p w14:paraId="71394B02" w14:textId="77777777" w:rsidR="00AE32B2" w:rsidRPr="00AE32B2" w:rsidRDefault="00AE32B2" w:rsidP="00AE32B2">
      <w:pPr>
        <w:tabs>
          <w:tab w:val="left" w:pos="360"/>
          <w:tab w:val="left" w:pos="720"/>
          <w:tab w:val="left" w:pos="1080"/>
        </w:tabs>
        <w:spacing w:after="0" w:line="240" w:lineRule="auto"/>
        <w:rPr>
          <w:rFonts w:ascii="Times New Roman" w:hAnsi="Times New Roman" w:cs="Times New Roman"/>
          <w:sz w:val="24"/>
          <w:szCs w:val="24"/>
        </w:rPr>
      </w:pPr>
    </w:p>
    <w:p w14:paraId="3DFF8230" w14:textId="77777777" w:rsidR="00AE32B2" w:rsidRPr="00AE32B2" w:rsidRDefault="00AE32B2" w:rsidP="00AE32B2">
      <w:pPr>
        <w:tabs>
          <w:tab w:val="left" w:pos="360"/>
          <w:tab w:val="left" w:pos="720"/>
          <w:tab w:val="left" w:pos="1080"/>
        </w:tabs>
        <w:spacing w:after="0" w:line="240" w:lineRule="auto"/>
        <w:rPr>
          <w:rFonts w:ascii="Times New Roman" w:hAnsi="Times New Roman" w:cs="Times New Roman"/>
          <w:sz w:val="24"/>
          <w:szCs w:val="24"/>
        </w:rPr>
      </w:pPr>
      <w:r w:rsidRPr="00AE32B2">
        <w:rPr>
          <w:rFonts w:ascii="Times New Roman" w:hAnsi="Times New Roman" w:cs="Times New Roman"/>
          <w:sz w:val="24"/>
          <w:szCs w:val="24"/>
        </w:rPr>
        <w:tab/>
        <w:t>♦</w:t>
      </w:r>
      <w:r w:rsidRPr="00AE32B2">
        <w:rPr>
          <w:rFonts w:ascii="Times New Roman" w:hAnsi="Times New Roman" w:cs="Times New Roman"/>
          <w:sz w:val="24"/>
          <w:szCs w:val="24"/>
        </w:rPr>
        <w:tab/>
        <w:t>Proposed receiver’s eligibility to receive quota</w:t>
      </w:r>
    </w:p>
    <w:p w14:paraId="0E324C06" w14:textId="77777777" w:rsidR="00AE32B2" w:rsidRPr="00AE32B2" w:rsidRDefault="00AE32B2" w:rsidP="00AE32B2">
      <w:pPr>
        <w:tabs>
          <w:tab w:val="left" w:pos="360"/>
          <w:tab w:val="left" w:pos="720"/>
          <w:tab w:val="left" w:pos="1080"/>
        </w:tabs>
        <w:spacing w:after="0" w:line="240" w:lineRule="auto"/>
        <w:rPr>
          <w:rFonts w:ascii="Times New Roman" w:hAnsi="Times New Roman" w:cs="Times New Roman"/>
          <w:sz w:val="24"/>
          <w:szCs w:val="24"/>
        </w:rPr>
      </w:pPr>
      <w:r w:rsidRPr="00AE32B2">
        <w:rPr>
          <w:rFonts w:ascii="Times New Roman" w:hAnsi="Times New Roman" w:cs="Times New Roman"/>
          <w:sz w:val="24"/>
          <w:szCs w:val="24"/>
        </w:rPr>
        <w:tab/>
      </w:r>
    </w:p>
    <w:p w14:paraId="3A9B3AD3" w14:textId="77777777" w:rsidR="00AE32B2" w:rsidRPr="00AE32B2" w:rsidRDefault="00AE32B2" w:rsidP="00AE32B2">
      <w:pPr>
        <w:tabs>
          <w:tab w:val="left" w:pos="360"/>
          <w:tab w:val="left" w:pos="720"/>
          <w:tab w:val="left" w:pos="1080"/>
        </w:tabs>
        <w:spacing w:after="0" w:line="240" w:lineRule="auto"/>
        <w:rPr>
          <w:rFonts w:ascii="Times New Roman" w:hAnsi="Times New Roman" w:cs="Times New Roman"/>
          <w:sz w:val="24"/>
          <w:szCs w:val="24"/>
        </w:rPr>
      </w:pPr>
      <w:r w:rsidRPr="00AE32B2">
        <w:rPr>
          <w:rFonts w:ascii="Times New Roman" w:hAnsi="Times New Roman" w:cs="Times New Roman"/>
          <w:sz w:val="24"/>
          <w:szCs w:val="24"/>
        </w:rPr>
        <w:tab/>
        <w:t>♦</w:t>
      </w:r>
      <w:r w:rsidRPr="00AE32B2">
        <w:rPr>
          <w:rFonts w:ascii="Times New Roman" w:hAnsi="Times New Roman" w:cs="Times New Roman"/>
          <w:sz w:val="24"/>
          <w:szCs w:val="24"/>
        </w:rPr>
        <w:tab/>
        <w:t>Community protection measures (for PQS/IPQ)</w:t>
      </w:r>
    </w:p>
    <w:p w14:paraId="702C96C7" w14:textId="77777777" w:rsidR="00AE32B2" w:rsidRPr="00AE32B2" w:rsidRDefault="00AE32B2" w:rsidP="00AE32B2">
      <w:pPr>
        <w:tabs>
          <w:tab w:val="left" w:pos="360"/>
          <w:tab w:val="left" w:pos="720"/>
          <w:tab w:val="left" w:pos="1080"/>
        </w:tabs>
        <w:spacing w:after="0" w:line="240" w:lineRule="auto"/>
        <w:rPr>
          <w:rFonts w:ascii="Times New Roman" w:hAnsi="Times New Roman" w:cs="Times New Roman"/>
          <w:sz w:val="24"/>
          <w:szCs w:val="24"/>
        </w:rPr>
      </w:pPr>
    </w:p>
    <w:p w14:paraId="79A1403C" w14:textId="77777777" w:rsidR="00AE32B2" w:rsidRDefault="00AE32B2" w:rsidP="00E44D73">
      <w:pPr>
        <w:tabs>
          <w:tab w:val="left" w:pos="360"/>
          <w:tab w:val="left" w:pos="720"/>
          <w:tab w:val="left" w:pos="1080"/>
        </w:tabs>
        <w:spacing w:after="0" w:line="240" w:lineRule="auto"/>
        <w:ind w:left="720" w:hanging="720"/>
        <w:rPr>
          <w:rFonts w:ascii="Times New Roman" w:hAnsi="Times New Roman" w:cs="Times New Roman"/>
          <w:sz w:val="24"/>
          <w:szCs w:val="24"/>
        </w:rPr>
      </w:pPr>
      <w:r w:rsidRPr="00AE32B2">
        <w:rPr>
          <w:rFonts w:ascii="Times New Roman" w:hAnsi="Times New Roman" w:cs="Times New Roman"/>
          <w:sz w:val="24"/>
          <w:szCs w:val="24"/>
        </w:rPr>
        <w:tab/>
        <w:t>♦</w:t>
      </w:r>
      <w:r w:rsidRPr="00AE32B2">
        <w:rPr>
          <w:rFonts w:ascii="Times New Roman" w:hAnsi="Times New Roman" w:cs="Times New Roman"/>
          <w:sz w:val="24"/>
          <w:szCs w:val="24"/>
        </w:rPr>
        <w:tab/>
        <w:t>Whether or not the parties to the transfer are cooperatives (cooperatives may only hold IFQ and may only engage in inter</w:t>
      </w:r>
      <w:r w:rsidR="00E44D73">
        <w:rPr>
          <w:rFonts w:ascii="Times New Roman" w:hAnsi="Times New Roman" w:cs="Times New Roman"/>
          <w:sz w:val="24"/>
          <w:szCs w:val="24"/>
        </w:rPr>
        <w:t>-</w:t>
      </w:r>
      <w:r w:rsidRPr="00AE32B2">
        <w:rPr>
          <w:rFonts w:ascii="Times New Roman" w:hAnsi="Times New Roman" w:cs="Times New Roman"/>
          <w:sz w:val="24"/>
          <w:szCs w:val="24"/>
        </w:rPr>
        <w:t>cooperative transfers)</w:t>
      </w:r>
    </w:p>
    <w:p w14:paraId="3A2A25DF" w14:textId="77777777" w:rsidR="00E44D73" w:rsidRDefault="00E44D73" w:rsidP="00E44D73">
      <w:pPr>
        <w:tabs>
          <w:tab w:val="left" w:pos="360"/>
          <w:tab w:val="left" w:pos="720"/>
          <w:tab w:val="left" w:pos="1080"/>
        </w:tabs>
        <w:spacing w:after="0" w:line="240" w:lineRule="auto"/>
        <w:ind w:left="720" w:hanging="720"/>
        <w:rPr>
          <w:rFonts w:ascii="Times New Roman" w:hAnsi="Times New Roman" w:cs="Times New Roman"/>
          <w:sz w:val="24"/>
          <w:szCs w:val="24"/>
        </w:rPr>
      </w:pPr>
    </w:p>
    <w:p w14:paraId="7DFBC163" w14:textId="77777777" w:rsidR="00E44D73" w:rsidRPr="00AE32B2" w:rsidRDefault="00E44D73" w:rsidP="00E44D73">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AE32B2">
        <w:rPr>
          <w:rFonts w:ascii="Times New Roman" w:hAnsi="Times New Roman" w:cs="Times New Roman"/>
          <w:sz w:val="24"/>
          <w:szCs w:val="24"/>
        </w:rPr>
        <w:t>♦</w:t>
      </w:r>
      <w:r w:rsidRPr="00AE32B2">
        <w:rPr>
          <w:rFonts w:ascii="Times New Roman" w:hAnsi="Times New Roman" w:cs="Times New Roman"/>
          <w:sz w:val="24"/>
          <w:szCs w:val="24"/>
        </w:rPr>
        <w:tab/>
        <w:t>Use caps (including quota assigned to members of a receiving cooperative in inter</w:t>
      </w:r>
      <w:r>
        <w:rPr>
          <w:rFonts w:ascii="Times New Roman" w:hAnsi="Times New Roman" w:cs="Times New Roman"/>
          <w:sz w:val="24"/>
          <w:szCs w:val="24"/>
        </w:rPr>
        <w:t>-</w:t>
      </w:r>
      <w:r w:rsidRPr="00AE32B2">
        <w:rPr>
          <w:rFonts w:ascii="Times New Roman" w:hAnsi="Times New Roman" w:cs="Times New Roman"/>
          <w:sz w:val="24"/>
          <w:szCs w:val="24"/>
        </w:rPr>
        <w:t>cooperative transfers)</w:t>
      </w:r>
    </w:p>
    <w:p w14:paraId="3E36E9F4" w14:textId="77777777" w:rsidR="00E44D73" w:rsidRPr="00AE32B2" w:rsidRDefault="00E44D73" w:rsidP="00E44D73">
      <w:pPr>
        <w:tabs>
          <w:tab w:val="left" w:pos="360"/>
          <w:tab w:val="left" w:pos="720"/>
          <w:tab w:val="left" w:pos="1080"/>
        </w:tabs>
        <w:spacing w:after="0" w:line="240" w:lineRule="auto"/>
        <w:ind w:left="720" w:hanging="720"/>
        <w:rPr>
          <w:rFonts w:ascii="Times New Roman" w:hAnsi="Times New Roman" w:cs="Times New Roman"/>
          <w:sz w:val="24"/>
          <w:szCs w:val="24"/>
        </w:rPr>
      </w:pPr>
    </w:p>
    <w:p w14:paraId="5BB9FA33" w14:textId="77777777" w:rsidR="003E4751" w:rsidRDefault="00AE32B2" w:rsidP="00AE32B2">
      <w:pPr>
        <w:spacing w:after="0" w:line="240" w:lineRule="auto"/>
        <w:rPr>
          <w:rFonts w:ascii="Times New Roman" w:hAnsi="Times New Roman" w:cs="Times New Roman"/>
          <w:sz w:val="24"/>
          <w:szCs w:val="24"/>
        </w:rPr>
      </w:pPr>
      <w:r w:rsidRPr="00AE32B2">
        <w:rPr>
          <w:rFonts w:ascii="Times New Roman" w:hAnsi="Times New Roman" w:cs="Times New Roman"/>
          <w:sz w:val="24"/>
          <w:szCs w:val="24"/>
        </w:rPr>
        <w:t xml:space="preserve">The CR Program also includes several transfer provisions for special circumstances. </w:t>
      </w:r>
    </w:p>
    <w:p w14:paraId="08C05816" w14:textId="77777777" w:rsidR="003E4751" w:rsidRDefault="003E4751" w:rsidP="00AE32B2">
      <w:pPr>
        <w:spacing w:after="0" w:line="240" w:lineRule="auto"/>
        <w:rPr>
          <w:rFonts w:ascii="Times New Roman" w:hAnsi="Times New Roman" w:cs="Times New Roman"/>
          <w:sz w:val="24"/>
          <w:szCs w:val="24"/>
        </w:rPr>
      </w:pPr>
    </w:p>
    <w:p w14:paraId="56000A80" w14:textId="49CFB643" w:rsidR="00023813" w:rsidRDefault="003E4751" w:rsidP="003E475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E32B2" w:rsidRPr="00AE32B2">
        <w:rPr>
          <w:rFonts w:ascii="Times New Roman" w:hAnsi="Times New Roman" w:cs="Times New Roman"/>
          <w:sz w:val="24"/>
          <w:szCs w:val="24"/>
        </w:rPr>
        <w:t>In the event of a hardship</w:t>
      </w:r>
      <w:r>
        <w:rPr>
          <w:rFonts w:ascii="Times New Roman" w:hAnsi="Times New Roman" w:cs="Times New Roman"/>
          <w:sz w:val="24"/>
          <w:szCs w:val="24"/>
        </w:rPr>
        <w:t>.</w:t>
      </w:r>
      <w:proofErr w:type="gramEnd"/>
      <w:r>
        <w:rPr>
          <w:rFonts w:ascii="Times New Roman" w:hAnsi="Times New Roman" w:cs="Times New Roman"/>
          <w:sz w:val="24"/>
          <w:szCs w:val="24"/>
        </w:rPr>
        <w:t xml:space="preserve">  A </w:t>
      </w:r>
      <w:r w:rsidR="00AE32B2" w:rsidRPr="00AE32B2">
        <w:rPr>
          <w:rFonts w:ascii="Times New Roman" w:hAnsi="Times New Roman" w:cs="Times New Roman"/>
          <w:sz w:val="24"/>
          <w:szCs w:val="24"/>
        </w:rPr>
        <w:t xml:space="preserve">holder of </w:t>
      </w:r>
      <w:r w:rsidR="00D338E7" w:rsidRPr="00D338E7">
        <w:rPr>
          <w:rFonts w:ascii="Times New Roman" w:hAnsi="Times New Roman" w:cs="Times New Roman"/>
          <w:sz w:val="24"/>
          <w:szCs w:val="24"/>
        </w:rPr>
        <w:t>Catcher Vessel Crew (CVC) and/or Catcher/Processor Crew (CPC)</w:t>
      </w:r>
      <w:r w:rsidR="00EF7B8D">
        <w:rPr>
          <w:rFonts w:ascii="Times New Roman" w:hAnsi="Times New Roman" w:cs="Times New Roman"/>
          <w:sz w:val="24"/>
          <w:szCs w:val="24"/>
        </w:rPr>
        <w:t xml:space="preserve"> quota share </w:t>
      </w:r>
      <w:r w:rsidR="00AE32B2" w:rsidRPr="00AE32B2">
        <w:rPr>
          <w:rFonts w:ascii="Times New Roman" w:hAnsi="Times New Roman" w:cs="Times New Roman"/>
          <w:sz w:val="24"/>
          <w:szCs w:val="24"/>
        </w:rPr>
        <w:t>may lease the IFQ for the term of the hardship</w:t>
      </w:r>
      <w:r w:rsidR="00023813">
        <w:rPr>
          <w:rFonts w:ascii="Times New Roman" w:hAnsi="Times New Roman" w:cs="Times New Roman"/>
          <w:sz w:val="24"/>
          <w:szCs w:val="24"/>
        </w:rPr>
        <w:t>.  A</w:t>
      </w:r>
      <w:r w:rsidR="00AE32B2" w:rsidRPr="00AE32B2">
        <w:rPr>
          <w:rFonts w:ascii="Times New Roman" w:hAnsi="Times New Roman" w:cs="Times New Roman"/>
          <w:sz w:val="24"/>
          <w:szCs w:val="24"/>
        </w:rPr>
        <w:t xml:space="preserve"> hardship </w:t>
      </w:r>
      <w:r w:rsidR="00023813">
        <w:rPr>
          <w:rFonts w:ascii="Times New Roman" w:hAnsi="Times New Roman" w:cs="Times New Roman"/>
          <w:sz w:val="24"/>
          <w:szCs w:val="24"/>
        </w:rPr>
        <w:t>may be</w:t>
      </w:r>
    </w:p>
    <w:p w14:paraId="5A9FA76A" w14:textId="77777777" w:rsidR="00023813" w:rsidRDefault="00023813" w:rsidP="00023813">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00AE32B2" w:rsidRPr="00AE32B2">
        <w:rPr>
          <w:rFonts w:ascii="Times New Roman" w:hAnsi="Times New Roman" w:cs="Times New Roman"/>
          <w:sz w:val="24"/>
          <w:szCs w:val="24"/>
        </w:rPr>
        <w:t xml:space="preserve"> medical condition of the QS holder, </w:t>
      </w:r>
    </w:p>
    <w:p w14:paraId="39E68252" w14:textId="77777777" w:rsidR="00023813" w:rsidRDefault="00023813" w:rsidP="00023813">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w:t>
      </w:r>
      <w:r w:rsidR="00AE32B2" w:rsidRPr="00AE32B2">
        <w:rPr>
          <w:rFonts w:ascii="Times New Roman" w:hAnsi="Times New Roman" w:cs="Times New Roman"/>
          <w:sz w:val="24"/>
          <w:szCs w:val="24"/>
        </w:rPr>
        <w:t xml:space="preserve"> medical condition involving an individual who requires the QS holder’s care, or</w:t>
      </w:r>
    </w:p>
    <w:p w14:paraId="5B226472" w14:textId="77777777" w:rsidR="00AE32B2" w:rsidRPr="00AE32B2" w:rsidRDefault="00023813" w:rsidP="00023813">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T</w:t>
      </w:r>
      <w:r w:rsidR="00AE32B2" w:rsidRPr="00AE32B2">
        <w:rPr>
          <w:rFonts w:ascii="Times New Roman" w:hAnsi="Times New Roman" w:cs="Times New Roman"/>
          <w:sz w:val="24"/>
          <w:szCs w:val="24"/>
        </w:rPr>
        <w:t>he</w:t>
      </w:r>
      <w:proofErr w:type="gramEnd"/>
      <w:r w:rsidR="00AE32B2" w:rsidRPr="00AE32B2">
        <w:rPr>
          <w:rFonts w:ascii="Times New Roman" w:hAnsi="Times New Roman" w:cs="Times New Roman"/>
          <w:sz w:val="24"/>
          <w:szCs w:val="24"/>
        </w:rPr>
        <w:t xml:space="preserve"> total loss of a vessel.</w:t>
      </w:r>
    </w:p>
    <w:p w14:paraId="51744F64" w14:textId="77777777" w:rsidR="00AE32B2" w:rsidRPr="00AE32B2" w:rsidRDefault="00AE32B2" w:rsidP="003E4751">
      <w:pPr>
        <w:tabs>
          <w:tab w:val="left" w:pos="360"/>
          <w:tab w:val="left" w:pos="720"/>
          <w:tab w:val="left" w:pos="1080"/>
          <w:tab w:val="left" w:pos="1440"/>
        </w:tabs>
        <w:spacing w:after="0" w:line="240" w:lineRule="auto"/>
        <w:rPr>
          <w:rFonts w:ascii="Times New Roman" w:hAnsi="Times New Roman" w:cs="Times New Roman"/>
          <w:sz w:val="24"/>
          <w:szCs w:val="24"/>
        </w:rPr>
      </w:pPr>
    </w:p>
    <w:p w14:paraId="76169155" w14:textId="77777777" w:rsidR="007C79D7" w:rsidRDefault="003E4751" w:rsidP="007C79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F</w:t>
      </w:r>
      <w:r w:rsidR="00AE32B2" w:rsidRPr="00AE32B2">
        <w:rPr>
          <w:rFonts w:ascii="Times New Roman" w:hAnsi="Times New Roman" w:cs="Times New Roman"/>
          <w:sz w:val="24"/>
          <w:szCs w:val="24"/>
        </w:rPr>
        <w:t>or</w:t>
      </w:r>
      <w:proofErr w:type="gramEnd"/>
      <w:r w:rsidR="00AE32B2" w:rsidRPr="00AE32B2">
        <w:rPr>
          <w:rFonts w:ascii="Times New Roman" w:hAnsi="Times New Roman" w:cs="Times New Roman"/>
          <w:sz w:val="24"/>
          <w:szCs w:val="24"/>
        </w:rPr>
        <w:t xml:space="preserve"> some surviving heirs</w:t>
      </w:r>
      <w:r>
        <w:rPr>
          <w:rFonts w:ascii="Times New Roman" w:hAnsi="Times New Roman" w:cs="Times New Roman"/>
          <w:sz w:val="24"/>
          <w:szCs w:val="24"/>
        </w:rPr>
        <w:t>.  O</w:t>
      </w:r>
      <w:r w:rsidR="00AE32B2" w:rsidRPr="00AE32B2">
        <w:rPr>
          <w:rFonts w:ascii="Times New Roman" w:hAnsi="Times New Roman" w:cs="Times New Roman"/>
          <w:sz w:val="24"/>
          <w:szCs w:val="24"/>
        </w:rPr>
        <w:t xml:space="preserve">n the death of an individual who holds QS or PQS, NMFS will approve </w:t>
      </w:r>
      <w:r w:rsidR="007D55CC">
        <w:rPr>
          <w:rFonts w:ascii="Times New Roman" w:hAnsi="Times New Roman" w:cs="Times New Roman"/>
          <w:sz w:val="24"/>
          <w:szCs w:val="24"/>
        </w:rPr>
        <w:t xml:space="preserve">a transfer </w:t>
      </w:r>
      <w:r w:rsidR="00AE32B2" w:rsidRPr="00AE32B2">
        <w:rPr>
          <w:rFonts w:ascii="Times New Roman" w:hAnsi="Times New Roman" w:cs="Times New Roman"/>
          <w:sz w:val="24"/>
          <w:szCs w:val="24"/>
        </w:rPr>
        <w:t xml:space="preserve">three calendar years after the date of the </w:t>
      </w:r>
      <w:proofErr w:type="gramStart"/>
      <w:r w:rsidR="007D55CC">
        <w:rPr>
          <w:rFonts w:ascii="Times New Roman" w:hAnsi="Times New Roman" w:cs="Times New Roman"/>
          <w:sz w:val="24"/>
          <w:szCs w:val="24"/>
        </w:rPr>
        <w:t>individuals</w:t>
      </w:r>
      <w:proofErr w:type="gramEnd"/>
      <w:r w:rsidR="007D55CC">
        <w:rPr>
          <w:rFonts w:ascii="Times New Roman" w:hAnsi="Times New Roman" w:cs="Times New Roman"/>
          <w:sz w:val="24"/>
          <w:szCs w:val="24"/>
        </w:rPr>
        <w:t xml:space="preserve"> </w:t>
      </w:r>
      <w:r w:rsidR="00AE32B2" w:rsidRPr="00AE32B2">
        <w:rPr>
          <w:rFonts w:ascii="Times New Roman" w:hAnsi="Times New Roman" w:cs="Times New Roman"/>
          <w:sz w:val="24"/>
          <w:szCs w:val="24"/>
        </w:rPr>
        <w:t>death</w:t>
      </w:r>
      <w:r w:rsidR="00023813">
        <w:rPr>
          <w:rFonts w:ascii="Times New Roman" w:hAnsi="Times New Roman" w:cs="Times New Roman"/>
          <w:sz w:val="24"/>
          <w:szCs w:val="24"/>
        </w:rPr>
        <w:t>.</w:t>
      </w:r>
    </w:p>
    <w:p w14:paraId="5AD25A32" w14:textId="77777777" w:rsidR="00AE32B2" w:rsidRPr="00AE32B2" w:rsidRDefault="00AE32B2" w:rsidP="00AE32B2">
      <w:pPr>
        <w:spacing w:after="0" w:line="240" w:lineRule="auto"/>
        <w:rPr>
          <w:rFonts w:ascii="Times New Roman" w:hAnsi="Times New Roman" w:cs="Times New Roman"/>
          <w:sz w:val="24"/>
          <w:szCs w:val="24"/>
        </w:rPr>
      </w:pPr>
    </w:p>
    <w:p w14:paraId="52DB14CB" w14:textId="2CFB6E5C" w:rsidR="00A43FFC" w:rsidRPr="00A43FFC" w:rsidRDefault="00F76928" w:rsidP="00A43FF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p</w:t>
      </w:r>
      <w:r w:rsidR="00AE32B2" w:rsidRPr="00A43FFC">
        <w:rPr>
          <w:rFonts w:ascii="Times New Roman" w:hAnsi="Times New Roman" w:cs="Times New Roman"/>
          <w:b/>
          <w:sz w:val="24"/>
          <w:szCs w:val="24"/>
        </w:rPr>
        <w:t>.</w:t>
      </w:r>
      <w:r w:rsidR="00A43FFC" w:rsidRPr="00A43FFC">
        <w:rPr>
          <w:rFonts w:ascii="Times New Roman" w:hAnsi="Times New Roman" w:cs="Times New Roman"/>
          <w:b/>
          <w:sz w:val="24"/>
          <w:szCs w:val="24"/>
        </w:rPr>
        <w:t xml:space="preserve">  Application</w:t>
      </w:r>
      <w:proofErr w:type="gramEnd"/>
      <w:r w:rsidR="00A43FFC" w:rsidRPr="00A43FFC">
        <w:rPr>
          <w:rFonts w:ascii="Times New Roman" w:hAnsi="Times New Roman" w:cs="Times New Roman"/>
          <w:b/>
          <w:sz w:val="24"/>
          <w:szCs w:val="24"/>
        </w:rPr>
        <w:t xml:space="preserve"> to transfer crab QS and PQS</w:t>
      </w:r>
      <w:r w:rsidR="00951B9A">
        <w:rPr>
          <w:rFonts w:ascii="Times New Roman" w:hAnsi="Times New Roman" w:cs="Times New Roman"/>
          <w:b/>
          <w:sz w:val="24"/>
          <w:szCs w:val="24"/>
        </w:rPr>
        <w:t xml:space="preserve"> [REVISED]</w:t>
      </w:r>
    </w:p>
    <w:p w14:paraId="39B9876A" w14:textId="77777777" w:rsidR="00A43FFC" w:rsidRPr="00A43FFC" w:rsidRDefault="00A43FFC" w:rsidP="00A43FFC">
      <w:pPr>
        <w:spacing w:after="0" w:line="240" w:lineRule="auto"/>
        <w:rPr>
          <w:rFonts w:ascii="Times New Roman" w:hAnsi="Times New Roman" w:cs="Times New Roman"/>
          <w:sz w:val="24"/>
          <w:szCs w:val="24"/>
        </w:rPr>
      </w:pPr>
    </w:p>
    <w:p w14:paraId="1D8CB4EB" w14:textId="1E30CD98" w:rsidR="008C4D85" w:rsidRDefault="00A43FFC" w:rsidP="00A43FFC">
      <w:pPr>
        <w:spacing w:after="0" w:line="240" w:lineRule="auto"/>
        <w:rPr>
          <w:rFonts w:ascii="Times New Roman" w:hAnsi="Times New Roman" w:cs="Times New Roman"/>
          <w:sz w:val="24"/>
          <w:szCs w:val="24"/>
        </w:rPr>
      </w:pPr>
      <w:r w:rsidRPr="00A43FFC">
        <w:rPr>
          <w:rFonts w:ascii="Times New Roman" w:hAnsi="Times New Roman" w:cs="Times New Roman"/>
          <w:sz w:val="24"/>
          <w:szCs w:val="24"/>
        </w:rPr>
        <w:t xml:space="preserve">The CR Program allows for transfer of QS/IFQ and PQS/IPO, either by sale or lease, subject to recipient eligibility, use caps, and limits on leasing provisions. PQS or QS may be transferred, with approval of the Regional Administrator, to persons qualified to receive PQS or QS by </w:t>
      </w:r>
      <w:r w:rsidRPr="00A43FFC">
        <w:rPr>
          <w:rFonts w:ascii="Times New Roman" w:hAnsi="Times New Roman" w:cs="Times New Roman"/>
          <w:sz w:val="24"/>
          <w:szCs w:val="24"/>
        </w:rPr>
        <w:lastRenderedPageBreak/>
        <w:t xml:space="preserve">transfer.  A crab QS or PQS permit holder may transfer all or part of his or her QS or PQS to another crab QS or PQS permit holder.  </w:t>
      </w:r>
      <w:r w:rsidR="008C4D85" w:rsidRPr="00A43FFC">
        <w:rPr>
          <w:rFonts w:ascii="Times New Roman" w:hAnsi="Times New Roman" w:cs="Times New Roman"/>
          <w:sz w:val="24"/>
          <w:szCs w:val="24"/>
        </w:rPr>
        <w:t xml:space="preserve">Transfers may occur anytime except from August 1 until IFQ is issued for a fishery.  </w:t>
      </w:r>
    </w:p>
    <w:p w14:paraId="3A0552D2" w14:textId="77777777" w:rsidR="008C4D85" w:rsidRDefault="008C4D85" w:rsidP="00A43FFC">
      <w:pPr>
        <w:spacing w:after="0" w:line="240" w:lineRule="auto"/>
        <w:rPr>
          <w:rFonts w:ascii="Times New Roman" w:hAnsi="Times New Roman" w:cs="Times New Roman"/>
          <w:sz w:val="24"/>
          <w:szCs w:val="24"/>
        </w:rPr>
      </w:pPr>
    </w:p>
    <w:p w14:paraId="794705A5" w14:textId="77777777" w:rsidR="00A43FFC" w:rsidRDefault="00A43FFC" w:rsidP="00A43FFC">
      <w:pPr>
        <w:spacing w:after="0" w:line="240" w:lineRule="auto"/>
        <w:rPr>
          <w:rFonts w:ascii="Times New Roman" w:hAnsi="Times New Roman" w:cs="Times New Roman"/>
          <w:sz w:val="24"/>
          <w:szCs w:val="24"/>
        </w:rPr>
      </w:pPr>
      <w:r w:rsidRPr="00A43FFC">
        <w:rPr>
          <w:rFonts w:ascii="Times New Roman" w:hAnsi="Times New Roman" w:cs="Times New Roman"/>
          <w:sz w:val="24"/>
          <w:szCs w:val="24"/>
        </w:rPr>
        <w:t xml:space="preserve">This application cannot be processed or approved unless both parties to the proposed transfer have met all the requirements and conditions of the CR Program, including (as appropriate) submittal of </w:t>
      </w:r>
      <w:r w:rsidR="001F5209">
        <w:rPr>
          <w:rFonts w:ascii="Times New Roman" w:hAnsi="Times New Roman" w:cs="Times New Roman"/>
          <w:sz w:val="24"/>
          <w:szCs w:val="24"/>
        </w:rPr>
        <w:t>a c</w:t>
      </w:r>
      <w:r w:rsidRPr="00A43FFC">
        <w:rPr>
          <w:rFonts w:ascii="Times New Roman" w:hAnsi="Times New Roman" w:cs="Times New Roman"/>
          <w:sz w:val="24"/>
          <w:szCs w:val="24"/>
        </w:rPr>
        <w:t>rab EDR and payment of all outstanding fees to NMFS on or before July 31.</w:t>
      </w:r>
      <w:r w:rsidR="00A97195">
        <w:rPr>
          <w:rFonts w:ascii="Times New Roman" w:hAnsi="Times New Roman" w:cs="Times New Roman"/>
          <w:sz w:val="24"/>
          <w:szCs w:val="24"/>
        </w:rPr>
        <w:t xml:space="preserve">  </w:t>
      </w:r>
      <w:r w:rsidR="00A97195" w:rsidRPr="00A97195">
        <w:rPr>
          <w:rFonts w:ascii="Times New Roman" w:hAnsi="Times New Roman" w:cs="Times New Roman"/>
          <w:sz w:val="24"/>
          <w:szCs w:val="24"/>
        </w:rPr>
        <w:t xml:space="preserve">The </w:t>
      </w:r>
      <w:r w:rsidR="001F5209">
        <w:rPr>
          <w:rFonts w:ascii="Times New Roman" w:hAnsi="Times New Roman" w:cs="Times New Roman"/>
          <w:sz w:val="24"/>
          <w:szCs w:val="24"/>
        </w:rPr>
        <w:t xml:space="preserve">crab </w:t>
      </w:r>
      <w:r w:rsidR="00A97195" w:rsidRPr="00A97195">
        <w:rPr>
          <w:rFonts w:ascii="Times New Roman" w:hAnsi="Times New Roman" w:cs="Times New Roman"/>
          <w:sz w:val="24"/>
          <w:szCs w:val="24"/>
        </w:rPr>
        <w:t xml:space="preserve">EDR </w:t>
      </w:r>
      <w:r w:rsidR="001F5209">
        <w:rPr>
          <w:rFonts w:ascii="Times New Roman" w:hAnsi="Times New Roman" w:cs="Times New Roman"/>
          <w:sz w:val="24"/>
          <w:szCs w:val="24"/>
        </w:rPr>
        <w:t>i</w:t>
      </w:r>
      <w:r w:rsidR="00A97195" w:rsidRPr="00A97195">
        <w:rPr>
          <w:rFonts w:ascii="Times New Roman" w:hAnsi="Times New Roman" w:cs="Times New Roman"/>
          <w:sz w:val="24"/>
          <w:szCs w:val="24"/>
        </w:rPr>
        <w:t xml:space="preserve">s focused on collecting production, cost, earnings, and employment information from harvesting and processing sectors of crab fisheries to evaluate effects of the </w:t>
      </w:r>
      <w:r w:rsidR="0086711E">
        <w:rPr>
          <w:rFonts w:ascii="Times New Roman" w:hAnsi="Times New Roman" w:cs="Times New Roman"/>
          <w:sz w:val="24"/>
          <w:szCs w:val="24"/>
        </w:rPr>
        <w:t xml:space="preserve">CR </w:t>
      </w:r>
      <w:r w:rsidR="00A97195" w:rsidRPr="00A97195">
        <w:rPr>
          <w:rFonts w:ascii="Times New Roman" w:hAnsi="Times New Roman" w:cs="Times New Roman"/>
          <w:sz w:val="24"/>
          <w:szCs w:val="24"/>
        </w:rPr>
        <w:t>Program over time.</w:t>
      </w:r>
    </w:p>
    <w:p w14:paraId="34B09675" w14:textId="77777777" w:rsidR="00473CB5" w:rsidRDefault="00473CB5" w:rsidP="00A43FFC">
      <w:pPr>
        <w:spacing w:after="0" w:line="240" w:lineRule="auto"/>
        <w:rPr>
          <w:rFonts w:ascii="Times New Roman" w:hAnsi="Times New Roman" w:cs="Times New Roman"/>
          <w:sz w:val="24"/>
          <w:szCs w:val="24"/>
        </w:rPr>
      </w:pPr>
    </w:p>
    <w:p w14:paraId="7588E895" w14:textId="77777777" w:rsidR="00473CB5" w:rsidRDefault="00473CB5" w:rsidP="00473CB5">
      <w:pPr>
        <w:spacing w:after="0" w:line="240" w:lineRule="auto"/>
        <w:rPr>
          <w:rFonts w:ascii="Times New Roman" w:hAnsi="Times New Roman" w:cs="Times New Roman"/>
          <w:sz w:val="24"/>
          <w:szCs w:val="24"/>
        </w:rPr>
      </w:pPr>
      <w:r w:rsidRPr="00473CB5">
        <w:rPr>
          <w:rFonts w:ascii="Times New Roman" w:hAnsi="Times New Roman" w:cs="Times New Roman"/>
          <w:sz w:val="24"/>
          <w:szCs w:val="24"/>
        </w:rPr>
        <w:t xml:space="preserve">The </w:t>
      </w:r>
      <w:r w:rsidR="00556A70">
        <w:rPr>
          <w:rFonts w:ascii="Times New Roman" w:hAnsi="Times New Roman" w:cs="Times New Roman"/>
          <w:sz w:val="24"/>
          <w:szCs w:val="24"/>
        </w:rPr>
        <w:t>survey questions are</w:t>
      </w:r>
      <w:r w:rsidR="0086711E">
        <w:rPr>
          <w:rFonts w:ascii="Times New Roman" w:hAnsi="Times New Roman" w:cs="Times New Roman"/>
          <w:sz w:val="24"/>
          <w:szCs w:val="24"/>
        </w:rPr>
        <w:t xml:space="preserve"> used to analyze</w:t>
      </w:r>
      <w:r w:rsidRPr="00473CB5">
        <w:rPr>
          <w:rFonts w:ascii="Times New Roman" w:hAnsi="Times New Roman" w:cs="Times New Roman"/>
          <w:sz w:val="24"/>
          <w:szCs w:val="24"/>
        </w:rPr>
        <w:t xml:space="preserve"> and report on CR Program performance. All information provided on this survey is confidential under the Privacy Act and will not be publicly released except as aggregated data such that the identity of the submitter cannot be determined.</w:t>
      </w:r>
    </w:p>
    <w:p w14:paraId="204F936B" w14:textId="77777777" w:rsidR="007926BA" w:rsidRDefault="007926BA" w:rsidP="00473CB5">
      <w:pPr>
        <w:spacing w:after="0" w:line="240" w:lineRule="auto"/>
        <w:rPr>
          <w:rFonts w:ascii="Times New Roman" w:hAnsi="Times New Roman" w:cs="Times New Roman"/>
          <w:sz w:val="24"/>
          <w:szCs w:val="24"/>
        </w:rPr>
      </w:pPr>
    </w:p>
    <w:p w14:paraId="64DC5159" w14:textId="77777777" w:rsidR="006A7D25" w:rsidRDefault="006A7D25" w:rsidP="006A7D25">
      <w:pPr>
        <w:tabs>
          <w:tab w:val="left" w:pos="360"/>
          <w:tab w:val="left" w:pos="720"/>
          <w:tab w:val="left" w:pos="1080"/>
        </w:tabs>
        <w:spacing w:after="0" w:line="240" w:lineRule="auto"/>
        <w:rPr>
          <w:rFonts w:ascii="Times New Roman" w:hAnsi="Times New Roman" w:cs="Times New Roman"/>
          <w:sz w:val="24"/>
          <w:szCs w:val="24"/>
        </w:rPr>
      </w:pPr>
      <w:r w:rsidRPr="00A43FFC">
        <w:rPr>
          <w:rFonts w:ascii="Times New Roman" w:hAnsi="Times New Roman" w:cs="Times New Roman"/>
          <w:sz w:val="24"/>
          <w:szCs w:val="24"/>
        </w:rPr>
        <w:t>An application for transfer of QS or PQS may be submitted to NMFS only by mail or courier because the application requires an original signature and notary</w:t>
      </w:r>
      <w:r>
        <w:rPr>
          <w:rFonts w:ascii="Times New Roman" w:hAnsi="Times New Roman" w:cs="Times New Roman"/>
          <w:sz w:val="24"/>
          <w:szCs w:val="24"/>
        </w:rPr>
        <w:t xml:space="preserve">.   </w:t>
      </w:r>
    </w:p>
    <w:p w14:paraId="5C0E4F34" w14:textId="77777777" w:rsidR="001428AB" w:rsidRDefault="001428AB" w:rsidP="00473CB5">
      <w:pPr>
        <w:spacing w:after="0" w:line="240" w:lineRule="auto"/>
        <w:rPr>
          <w:rFonts w:ascii="Times New Roman" w:hAnsi="Times New Roman" w:cs="Times New Roman"/>
          <w:b/>
          <w:sz w:val="20"/>
          <w:szCs w:val="20"/>
        </w:rPr>
      </w:pPr>
    </w:p>
    <w:p w14:paraId="27D729F1" w14:textId="77777777" w:rsidR="00A43FFC" w:rsidRDefault="00A43FFC" w:rsidP="00473CB5">
      <w:pPr>
        <w:spacing w:after="0" w:line="240" w:lineRule="auto"/>
        <w:rPr>
          <w:rFonts w:ascii="Times New Roman" w:hAnsi="Times New Roman" w:cs="Times New Roman"/>
          <w:b/>
          <w:sz w:val="20"/>
          <w:szCs w:val="20"/>
        </w:rPr>
      </w:pPr>
      <w:r w:rsidRPr="00E650AC">
        <w:rPr>
          <w:rFonts w:ascii="Times New Roman" w:hAnsi="Times New Roman" w:cs="Times New Roman"/>
          <w:b/>
          <w:sz w:val="20"/>
          <w:szCs w:val="20"/>
        </w:rPr>
        <w:t>Application to transfer crab QS and PQS</w:t>
      </w:r>
    </w:p>
    <w:p w14:paraId="0470D3A1" w14:textId="77777777" w:rsidR="00473CB5" w:rsidRDefault="00473CB5" w:rsidP="00473CB5">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Attach </w:t>
      </w:r>
      <w:r>
        <w:rPr>
          <w:rFonts w:ascii="Times New Roman" w:hAnsi="Times New Roman" w:cs="Times New Roman"/>
          <w:sz w:val="20"/>
          <w:szCs w:val="20"/>
        </w:rPr>
        <w:t>a</w:t>
      </w:r>
      <w:r w:rsidRPr="00473CB5">
        <w:rPr>
          <w:rFonts w:ascii="Times New Roman" w:hAnsi="Times New Roman" w:cs="Times New Roman"/>
          <w:sz w:val="20"/>
          <w:szCs w:val="20"/>
        </w:rPr>
        <w:t xml:space="preserve"> copy of the terms and conditions of the transfer agreement</w:t>
      </w:r>
      <w:r>
        <w:rPr>
          <w:rFonts w:ascii="Times New Roman" w:hAnsi="Times New Roman" w:cs="Times New Roman"/>
          <w:sz w:val="20"/>
          <w:szCs w:val="20"/>
        </w:rPr>
        <w:t xml:space="preserve">, e.g., </w:t>
      </w:r>
      <w:r w:rsidRPr="00473CB5">
        <w:rPr>
          <w:rFonts w:ascii="Times New Roman" w:hAnsi="Times New Roman" w:cs="Times New Roman"/>
          <w:sz w:val="20"/>
          <w:szCs w:val="20"/>
        </w:rPr>
        <w:t>bill of sale, promissory note, or other</w:t>
      </w:r>
    </w:p>
    <w:p w14:paraId="77736921" w14:textId="77777777" w:rsidR="00473CB5" w:rsidRPr="00473CB5" w:rsidRDefault="00473CB5" w:rsidP="00473CB5">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473CB5">
        <w:rPr>
          <w:rFonts w:ascii="Times New Roman" w:hAnsi="Times New Roman" w:cs="Times New Roman"/>
          <w:sz w:val="20"/>
          <w:szCs w:val="20"/>
        </w:rPr>
        <w:t xml:space="preserve"> </w:t>
      </w:r>
      <w:proofErr w:type="gramStart"/>
      <w:r w:rsidRPr="00473CB5">
        <w:rPr>
          <w:rFonts w:ascii="Times New Roman" w:hAnsi="Times New Roman" w:cs="Times New Roman"/>
          <w:sz w:val="20"/>
          <w:szCs w:val="20"/>
        </w:rPr>
        <w:t>document</w:t>
      </w:r>
      <w:proofErr w:type="gramEnd"/>
      <w:r w:rsidRPr="00473CB5">
        <w:rPr>
          <w:rFonts w:ascii="Times New Roman" w:hAnsi="Times New Roman" w:cs="Times New Roman"/>
          <w:sz w:val="20"/>
          <w:szCs w:val="20"/>
        </w:rPr>
        <w:t xml:space="preserve"> that reveals the contra</w:t>
      </w:r>
      <w:r>
        <w:rPr>
          <w:rFonts w:ascii="Times New Roman" w:hAnsi="Times New Roman" w:cs="Times New Roman"/>
          <w:sz w:val="20"/>
          <w:szCs w:val="20"/>
        </w:rPr>
        <w:t>ct</w:t>
      </w:r>
      <w:r w:rsidR="00556A70">
        <w:rPr>
          <w:rFonts w:ascii="Times New Roman" w:hAnsi="Times New Roman" w:cs="Times New Roman"/>
          <w:sz w:val="20"/>
          <w:szCs w:val="20"/>
        </w:rPr>
        <w:t xml:space="preserve"> </w:t>
      </w:r>
      <w:r>
        <w:rPr>
          <w:rFonts w:ascii="Times New Roman" w:hAnsi="Times New Roman" w:cs="Times New Roman"/>
          <w:sz w:val="20"/>
          <w:szCs w:val="20"/>
        </w:rPr>
        <w:t>terms between the parties</w:t>
      </w:r>
    </w:p>
    <w:p w14:paraId="2195062F" w14:textId="77777777" w:rsidR="00A43FFC" w:rsidRPr="00E650AC" w:rsidRDefault="00A43FFC" w:rsidP="00473CB5">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Type of Transfer</w:t>
      </w:r>
    </w:p>
    <w:p w14:paraId="6D1B01D4"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Indicate type(s) of QS or PQS transfer</w:t>
      </w:r>
    </w:p>
    <w:p w14:paraId="40220A2B" w14:textId="77777777" w:rsidR="00A43FFC" w:rsidRPr="00E650AC" w:rsidRDefault="00A43FFC" w:rsidP="00A43FFC">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E650AC">
        <w:rPr>
          <w:rFonts w:ascii="Times New Roman" w:hAnsi="Times New Roman" w:cs="Times New Roman"/>
          <w:sz w:val="20"/>
          <w:szCs w:val="20"/>
        </w:rPr>
        <w:tab/>
        <w:t>If CVC or CPC QS transfer</w:t>
      </w:r>
    </w:p>
    <w:p w14:paraId="74ECD987" w14:textId="77777777" w:rsidR="00A43FFC" w:rsidRPr="00E650AC" w:rsidRDefault="00A43FFC" w:rsidP="00A43FFC">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b/>
          <w:sz w:val="20"/>
          <w:szCs w:val="20"/>
        </w:rPr>
        <w:t>Attach</w:t>
      </w:r>
      <w:r w:rsidRPr="00E650AC">
        <w:rPr>
          <w:rFonts w:ascii="Times New Roman" w:hAnsi="Times New Roman" w:cs="Times New Roman"/>
          <w:sz w:val="20"/>
          <w:szCs w:val="20"/>
        </w:rPr>
        <w:t xml:space="preserve"> proof of at least one delivery of a crab species in any CR crab fishery in the 365 days prior to </w:t>
      </w: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t>submission to NMFS of th</w:t>
      </w:r>
      <w:r w:rsidR="007926BA">
        <w:rPr>
          <w:rFonts w:ascii="Times New Roman" w:hAnsi="Times New Roman" w:cs="Times New Roman"/>
          <w:sz w:val="20"/>
          <w:szCs w:val="20"/>
        </w:rPr>
        <w:t>is a</w:t>
      </w:r>
      <w:r w:rsidRPr="00E650AC">
        <w:rPr>
          <w:rFonts w:ascii="Times New Roman" w:hAnsi="Times New Roman" w:cs="Times New Roman"/>
          <w:sz w:val="20"/>
          <w:szCs w:val="20"/>
        </w:rPr>
        <w:t>pplication</w:t>
      </w:r>
    </w:p>
    <w:p w14:paraId="3D61FBF1" w14:textId="77777777" w:rsidR="00A43FFC" w:rsidRPr="00E650AC" w:rsidRDefault="00A43FFC" w:rsidP="00A43FFC">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E650AC">
        <w:rPr>
          <w:rFonts w:ascii="Times New Roman" w:hAnsi="Times New Roman" w:cs="Times New Roman"/>
          <w:b/>
          <w:sz w:val="20"/>
          <w:szCs w:val="20"/>
        </w:rPr>
        <w:tab/>
      </w:r>
      <w:r w:rsidRPr="00E650AC">
        <w:rPr>
          <w:rFonts w:ascii="Times New Roman" w:hAnsi="Times New Roman" w:cs="Times New Roman"/>
          <w:b/>
          <w:sz w:val="20"/>
          <w:szCs w:val="20"/>
        </w:rPr>
        <w:tab/>
        <w:t>Proof</w:t>
      </w:r>
      <w:r w:rsidRPr="00E650AC">
        <w:rPr>
          <w:rFonts w:ascii="Times New Roman" w:hAnsi="Times New Roman" w:cs="Times New Roman"/>
          <w:sz w:val="20"/>
          <w:szCs w:val="20"/>
        </w:rPr>
        <w:t xml:space="preserve"> of this landing is:</w:t>
      </w:r>
    </w:p>
    <w:p w14:paraId="730B159A"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t>Applicant signature on an ADF&amp;G Fish Ticket or</w:t>
      </w:r>
    </w:p>
    <w:p w14:paraId="0B48B8F9" w14:textId="77777777" w:rsidR="00A43FFC" w:rsidRPr="00E650AC" w:rsidRDefault="00A43FFC" w:rsidP="00A43FFC">
      <w:pPr>
        <w:tabs>
          <w:tab w:val="left" w:pos="360"/>
          <w:tab w:val="left" w:pos="720"/>
          <w:tab w:val="left" w:pos="1080"/>
          <w:tab w:val="left" w:pos="1440"/>
          <w:tab w:val="left" w:pos="1800"/>
        </w:tabs>
        <w:spacing w:after="0" w:line="240" w:lineRule="auto"/>
        <w:ind w:left="1080" w:hanging="1080"/>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t xml:space="preserve">An affidavit from the vessel owner attesting to that individual’s participation as a member of a fish </w:t>
      </w:r>
      <w:r w:rsidRPr="00E650AC">
        <w:rPr>
          <w:rFonts w:ascii="Times New Roman" w:hAnsi="Times New Roman" w:cs="Times New Roman"/>
          <w:sz w:val="20"/>
          <w:szCs w:val="20"/>
        </w:rPr>
        <w:tab/>
        <w:t xml:space="preserve">harvesting crew on board a vessel during a landing of a crab QS species within the 365 days prior </w:t>
      </w:r>
      <w:r w:rsidRPr="00E650AC">
        <w:rPr>
          <w:rFonts w:ascii="Times New Roman" w:hAnsi="Times New Roman" w:cs="Times New Roman"/>
          <w:sz w:val="20"/>
          <w:szCs w:val="20"/>
        </w:rPr>
        <w:tab/>
        <w:t xml:space="preserve">to submission of </w:t>
      </w:r>
      <w:r w:rsidR="007926BA">
        <w:rPr>
          <w:rFonts w:ascii="Times New Roman" w:hAnsi="Times New Roman" w:cs="Times New Roman"/>
          <w:sz w:val="20"/>
          <w:szCs w:val="20"/>
        </w:rPr>
        <w:t xml:space="preserve">this </w:t>
      </w:r>
      <w:r w:rsidRPr="00E650AC">
        <w:rPr>
          <w:rFonts w:ascii="Times New Roman" w:hAnsi="Times New Roman" w:cs="Times New Roman"/>
          <w:sz w:val="20"/>
          <w:szCs w:val="20"/>
        </w:rPr>
        <w:t>application</w:t>
      </w:r>
    </w:p>
    <w:p w14:paraId="7FECDDE1"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If PQS transfer</w:t>
      </w:r>
    </w:p>
    <w:p w14:paraId="3D08EE22"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t xml:space="preserve">If PQS will be used within the ECC with which the PQS is currently associated, </w:t>
      </w:r>
    </w:p>
    <w:p w14:paraId="1AA46FB0"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r>
      <w:proofErr w:type="gramStart"/>
      <w:r w:rsidRPr="00E650AC">
        <w:rPr>
          <w:rFonts w:ascii="Times New Roman" w:hAnsi="Times New Roman" w:cs="Times New Roman"/>
          <w:sz w:val="20"/>
          <w:szCs w:val="20"/>
        </w:rPr>
        <w:t>provide</w:t>
      </w:r>
      <w:proofErr w:type="gramEnd"/>
      <w:r w:rsidRPr="00E650AC">
        <w:rPr>
          <w:rFonts w:ascii="Times New Roman" w:hAnsi="Times New Roman" w:cs="Times New Roman"/>
          <w:sz w:val="20"/>
          <w:szCs w:val="20"/>
        </w:rPr>
        <w:t xml:space="preserve"> name of the current ECC that has the ROFR</w:t>
      </w:r>
    </w:p>
    <w:p w14:paraId="315D648B" w14:textId="77777777" w:rsidR="00A43FFC" w:rsidRPr="00E650AC" w:rsidRDefault="00A43FFC" w:rsidP="00A43FFC">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b/>
          <w:sz w:val="20"/>
          <w:szCs w:val="20"/>
        </w:rPr>
        <w:t>Attach</w:t>
      </w:r>
      <w:r w:rsidRPr="00E650AC">
        <w:rPr>
          <w:rFonts w:ascii="Times New Roman" w:hAnsi="Times New Roman" w:cs="Times New Roman"/>
          <w:sz w:val="20"/>
          <w:szCs w:val="20"/>
        </w:rPr>
        <w:t xml:space="preserve"> an affidavit stating that the ECC wishes to permanently waive ROFR for the PQS or that the proposed recipient of the PQS has completed a ROFR contract with the ECC for the PQS that includes the terms enacted under section 313(j) of the Magnuson-Stevens Act</w:t>
      </w:r>
    </w:p>
    <w:p w14:paraId="66E6E569"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t>Indicate whether the PQS will be used outside the ECC with which the PQS is currently associated.</w:t>
      </w:r>
      <w:r w:rsidRPr="00E650AC">
        <w:rPr>
          <w:rFonts w:ascii="Times New Roman" w:hAnsi="Times New Roman" w:cs="Times New Roman"/>
          <w:sz w:val="20"/>
          <w:szCs w:val="20"/>
        </w:rPr>
        <w:tab/>
      </w:r>
    </w:p>
    <w:p w14:paraId="42FBE0D5"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u w:val="single"/>
        </w:rPr>
        <w:t>Identification of Transferor</w:t>
      </w:r>
    </w:p>
    <w:p w14:paraId="53ED369A"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Name and NMFS Person ID of transferor</w:t>
      </w:r>
    </w:p>
    <w:p w14:paraId="4E548903"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Date of Incorporation</w:t>
      </w:r>
    </w:p>
    <w:p w14:paraId="1C19147B"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Permanent business mailing address and any temporary business mailing address</w:t>
      </w:r>
    </w:p>
    <w:p w14:paraId="093364BD"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Business telephone number, business fax number, and busin</w:t>
      </w:r>
      <w:r w:rsidR="00940681">
        <w:rPr>
          <w:rFonts w:ascii="Times New Roman" w:hAnsi="Times New Roman" w:cs="Times New Roman"/>
          <w:sz w:val="20"/>
          <w:szCs w:val="20"/>
        </w:rPr>
        <w:t xml:space="preserve">ess e-mail address </w:t>
      </w:r>
    </w:p>
    <w:p w14:paraId="13AC6707"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Indicate whether transferor has submitted an EDR (see § 680.6)</w:t>
      </w:r>
    </w:p>
    <w:p w14:paraId="57F92C24" w14:textId="77777777" w:rsidR="00A43FF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Indicate whether transferor has paid all fees </w:t>
      </w:r>
      <w:r w:rsidR="008B25EA">
        <w:rPr>
          <w:rFonts w:ascii="Times New Roman" w:hAnsi="Times New Roman" w:cs="Times New Roman"/>
          <w:sz w:val="20"/>
          <w:szCs w:val="20"/>
        </w:rPr>
        <w:t>(see</w:t>
      </w:r>
      <w:r w:rsidRPr="00E650AC">
        <w:rPr>
          <w:rFonts w:ascii="Times New Roman" w:hAnsi="Times New Roman" w:cs="Times New Roman"/>
          <w:sz w:val="20"/>
          <w:szCs w:val="20"/>
        </w:rPr>
        <w:t xml:space="preserve"> § 680.44)</w:t>
      </w:r>
    </w:p>
    <w:p w14:paraId="0D1F4E8D"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Identification of Transferee</w:t>
      </w:r>
    </w:p>
    <w:p w14:paraId="0515392A"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Name and NMFS Person ID of transferee</w:t>
      </w:r>
    </w:p>
    <w:p w14:paraId="1A3EADBE"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Date of Incorporation</w:t>
      </w:r>
    </w:p>
    <w:p w14:paraId="719C0F50"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Permanent business mailing address and any temporary business mailing address (if applicable)</w:t>
      </w:r>
    </w:p>
    <w:p w14:paraId="0B04603C"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Business telephone number, business fax number, and business e-mail address </w:t>
      </w:r>
    </w:p>
    <w:p w14:paraId="41EC8E20"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Indicate whether transferee has submitted an EDR (see § 680.6)</w:t>
      </w:r>
    </w:p>
    <w:p w14:paraId="2B154189" w14:textId="77777777" w:rsidR="00A43FF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lastRenderedPageBreak/>
        <w:tab/>
        <w:t>Indicate whether transferee has paid all fees (see § 680.44)</w:t>
      </w:r>
    </w:p>
    <w:p w14:paraId="697FEB6D" w14:textId="77777777" w:rsidR="00940681" w:rsidRPr="00E650AC" w:rsidRDefault="00940681"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940681">
        <w:rPr>
          <w:rFonts w:ascii="Times New Roman" w:hAnsi="Times New Roman" w:cs="Times New Roman"/>
          <w:sz w:val="20"/>
          <w:szCs w:val="20"/>
        </w:rPr>
        <w:t>Indicate the relationship, if any, between the Transferor and the Transferee; describe any “Other” relationship.</w:t>
      </w:r>
    </w:p>
    <w:p w14:paraId="6B779973"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 xml:space="preserve">Eligibility of Transferee </w:t>
      </w:r>
    </w:p>
    <w:p w14:paraId="6646BD59"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(Does not pertain to those seeking to receive PQS)</w:t>
      </w:r>
    </w:p>
    <w:p w14:paraId="42DAE0D0" w14:textId="77777777" w:rsidR="00A43FFC" w:rsidRPr="00E650AC" w:rsidRDefault="00A43FFC" w:rsidP="00A43FFC">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E650AC">
        <w:rPr>
          <w:rFonts w:ascii="Times New Roman" w:hAnsi="Times New Roman" w:cs="Times New Roman"/>
          <w:sz w:val="20"/>
          <w:szCs w:val="20"/>
        </w:rPr>
        <w:t xml:space="preserve">If transferee is applying to receive CVO or CPO QS (with or without IFQ), indicate whether the transferee is an eligible recipient of QS or IFQ </w:t>
      </w:r>
    </w:p>
    <w:p w14:paraId="61EF7177" w14:textId="77777777" w:rsidR="00A43FFC" w:rsidRPr="00E650AC" w:rsidRDefault="00A43FFC" w:rsidP="00A43FFC">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E650AC">
        <w:rPr>
          <w:rFonts w:ascii="Times New Roman" w:hAnsi="Times New Roman" w:cs="Times New Roman"/>
          <w:sz w:val="20"/>
          <w:szCs w:val="20"/>
        </w:rPr>
        <w:t>If transferee is applying to receive CVC or CPC QS (with or without IFQ), indicate whether the transferee is an eligible recipient of QS or IFQ</w:t>
      </w:r>
    </w:p>
    <w:p w14:paraId="39E0BD45" w14:textId="77777777" w:rsidR="00A43FFC" w:rsidRPr="00E650AC" w:rsidRDefault="00A43FFC" w:rsidP="00A43FFC">
      <w:pPr>
        <w:tabs>
          <w:tab w:val="left" w:pos="360"/>
          <w:tab w:val="left" w:pos="720"/>
          <w:tab w:val="left" w:pos="1080"/>
          <w:tab w:val="left" w:pos="1440"/>
          <w:tab w:val="left" w:pos="1800"/>
        </w:tabs>
        <w:spacing w:after="0" w:line="240" w:lineRule="auto"/>
        <w:ind w:left="720" w:hanging="810"/>
        <w:rPr>
          <w:rFonts w:ascii="Times New Roman" w:hAnsi="Times New Roman" w:cs="Times New Roman"/>
          <w:sz w:val="20"/>
          <w:szCs w:val="20"/>
        </w:rPr>
      </w:pPr>
      <w:r w:rsidRPr="00E650AC">
        <w:rPr>
          <w:rFonts w:ascii="Times New Roman" w:hAnsi="Times New Roman" w:cs="Times New Roman"/>
          <w:sz w:val="20"/>
          <w:szCs w:val="20"/>
        </w:rPr>
        <w:tab/>
        <w:t>If NO, a</w:t>
      </w:r>
      <w:r w:rsidR="008B25EA">
        <w:rPr>
          <w:rFonts w:ascii="Times New Roman" w:hAnsi="Times New Roman" w:cs="Times New Roman"/>
          <w:sz w:val="20"/>
          <w:szCs w:val="20"/>
        </w:rPr>
        <w:t>n</w:t>
      </w:r>
      <w:r w:rsidRPr="00E650AC">
        <w:rPr>
          <w:rFonts w:ascii="Times New Roman" w:hAnsi="Times New Roman" w:cs="Times New Roman"/>
          <w:sz w:val="20"/>
          <w:szCs w:val="20"/>
        </w:rPr>
        <w:t xml:space="preserve"> Application for BSAI Crab Eligibility to Receive QS/PQS or IFQ/IPQ by Transfer must be completed, submitted, and approved before this Application for Transfer of QS or PQS can be approved. </w:t>
      </w:r>
    </w:p>
    <w:p w14:paraId="7DC9CE23"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 xml:space="preserve">Identification and Cost of Quota to be </w:t>
      </w:r>
      <w:proofErr w:type="gramStart"/>
      <w:r w:rsidRPr="00E650AC">
        <w:rPr>
          <w:rFonts w:ascii="Times New Roman" w:hAnsi="Times New Roman" w:cs="Times New Roman"/>
          <w:sz w:val="20"/>
          <w:szCs w:val="20"/>
          <w:u w:val="single"/>
        </w:rPr>
        <w:t>Transferred</w:t>
      </w:r>
      <w:proofErr w:type="gramEnd"/>
      <w:r w:rsidRPr="00E650AC">
        <w:rPr>
          <w:rFonts w:ascii="Times New Roman" w:hAnsi="Times New Roman" w:cs="Times New Roman"/>
          <w:sz w:val="20"/>
          <w:szCs w:val="20"/>
          <w:u w:val="single"/>
        </w:rPr>
        <w:t xml:space="preserve"> </w:t>
      </w:r>
    </w:p>
    <w:p w14:paraId="41F61F42"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Fishery, sector, region, beginning serial number, ending serial number, number of QS units </w:t>
      </w:r>
    </w:p>
    <w:p w14:paraId="1A19FB46"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   </w:t>
      </w:r>
      <w:r w:rsidRPr="00E650AC">
        <w:rPr>
          <w:rFonts w:ascii="Times New Roman" w:hAnsi="Times New Roman" w:cs="Times New Roman"/>
          <w:sz w:val="20"/>
          <w:szCs w:val="20"/>
        </w:rPr>
        <w:tab/>
        <w:t xml:space="preserve">If any current year IFQ/IPQ Pounds are to transfer with the QS/PQS, </w:t>
      </w:r>
    </w:p>
    <w:p w14:paraId="71C96D2A"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t>IFQ or IPQ permit number</w:t>
      </w:r>
    </w:p>
    <w:p w14:paraId="576DE210"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t>IFQ Class (A, B, R, or U)</w:t>
      </w:r>
    </w:p>
    <w:p w14:paraId="2D8658C1"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00956E53">
        <w:rPr>
          <w:rFonts w:ascii="Times New Roman" w:hAnsi="Times New Roman" w:cs="Times New Roman"/>
          <w:sz w:val="20"/>
          <w:szCs w:val="20"/>
        </w:rPr>
        <w:t>P</w:t>
      </w:r>
      <w:r w:rsidRPr="00E650AC">
        <w:rPr>
          <w:rFonts w:ascii="Times New Roman" w:hAnsi="Times New Roman" w:cs="Times New Roman"/>
          <w:sz w:val="20"/>
          <w:szCs w:val="20"/>
        </w:rPr>
        <w:t>ounds</w:t>
      </w:r>
    </w:p>
    <w:p w14:paraId="1607AEE5"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If transferring CPO quota, indicate how the CPO QS is to be designated after the transfer</w:t>
      </w:r>
    </w:p>
    <w:p w14:paraId="3FCD454F"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If transferring CPO quota to be designated as CVO QS and PQS, indicate the one region for the resulting QS </w:t>
      </w: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t>and PQS</w:t>
      </w:r>
    </w:p>
    <w:p w14:paraId="40E8B16E"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Total price of the QS or PQS, including all fees and other transaction costs</w:t>
      </w:r>
    </w:p>
    <w:p w14:paraId="39EB989C"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Price per unit of QS or PQS </w:t>
      </w:r>
    </w:p>
    <w:p w14:paraId="1E4A75BC"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Survey questions for transferor</w:t>
      </w:r>
    </w:p>
    <w:p w14:paraId="299377B4"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Why are you proposing to transfer the Quota (check all reasons that apply)</w:t>
      </w:r>
    </w:p>
    <w:p w14:paraId="1963F608"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Describe “Hardship” or “Othe</w:t>
      </w:r>
      <w:r w:rsidR="00956E53">
        <w:rPr>
          <w:rFonts w:ascii="Times New Roman" w:hAnsi="Times New Roman" w:cs="Times New Roman"/>
          <w:sz w:val="20"/>
          <w:szCs w:val="20"/>
        </w:rPr>
        <w:t>r” reason (if applicable)</w:t>
      </w:r>
    </w:p>
    <w:p w14:paraId="2AE248E1"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If a Permit Broker is being used for this transaction</w:t>
      </w:r>
    </w:p>
    <w:p w14:paraId="4612AD84"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proofErr w:type="gramStart"/>
      <w:r w:rsidRPr="00E650AC">
        <w:rPr>
          <w:rFonts w:ascii="Times New Roman" w:hAnsi="Times New Roman" w:cs="Times New Roman"/>
          <w:sz w:val="20"/>
          <w:szCs w:val="20"/>
        </w:rPr>
        <w:t>how</w:t>
      </w:r>
      <w:proofErr w:type="gramEnd"/>
      <w:r w:rsidRPr="00E650AC">
        <w:rPr>
          <w:rFonts w:ascii="Times New Roman" w:hAnsi="Times New Roman" w:cs="Times New Roman"/>
          <w:sz w:val="20"/>
          <w:szCs w:val="20"/>
        </w:rPr>
        <w:t xml:space="preserve"> much is being paid in broker fees or</w:t>
      </w:r>
    </w:p>
    <w:p w14:paraId="55976942"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Percentage of total price of quota</w:t>
      </w:r>
    </w:p>
    <w:p w14:paraId="2CADEDAF"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 xml:space="preserve">Survey Questions </w:t>
      </w:r>
      <w:proofErr w:type="gramStart"/>
      <w:r w:rsidRPr="00E650AC">
        <w:rPr>
          <w:rFonts w:ascii="Times New Roman" w:hAnsi="Times New Roman" w:cs="Times New Roman"/>
          <w:sz w:val="20"/>
          <w:szCs w:val="20"/>
          <w:u w:val="single"/>
        </w:rPr>
        <w:t>For</w:t>
      </w:r>
      <w:proofErr w:type="gramEnd"/>
      <w:r w:rsidRPr="00E650AC">
        <w:rPr>
          <w:rFonts w:ascii="Times New Roman" w:hAnsi="Times New Roman" w:cs="Times New Roman"/>
          <w:sz w:val="20"/>
          <w:szCs w:val="20"/>
          <w:u w:val="single"/>
        </w:rPr>
        <w:t xml:space="preserve"> Transferee</w:t>
      </w:r>
    </w:p>
    <w:p w14:paraId="27840AD9"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If the </w:t>
      </w:r>
      <w:r w:rsidR="00956E53">
        <w:rPr>
          <w:rFonts w:ascii="Times New Roman" w:hAnsi="Times New Roman" w:cs="Times New Roman"/>
          <w:sz w:val="20"/>
          <w:szCs w:val="20"/>
        </w:rPr>
        <w:t>q</w:t>
      </w:r>
      <w:r w:rsidRPr="00E650AC">
        <w:rPr>
          <w:rFonts w:ascii="Times New Roman" w:hAnsi="Times New Roman" w:cs="Times New Roman"/>
          <w:sz w:val="20"/>
          <w:szCs w:val="20"/>
        </w:rPr>
        <w:t>uota to be transferred is to be used as collateral for a loan, identify party with</w:t>
      </w:r>
      <w:r w:rsidR="00956E53">
        <w:rPr>
          <w:rFonts w:ascii="Times New Roman" w:hAnsi="Times New Roman" w:cs="Times New Roman"/>
          <w:sz w:val="20"/>
          <w:szCs w:val="20"/>
        </w:rPr>
        <w:t xml:space="preserve"> </w:t>
      </w:r>
      <w:r w:rsidRPr="00E650AC">
        <w:rPr>
          <w:rFonts w:ascii="Times New Roman" w:hAnsi="Times New Roman" w:cs="Times New Roman"/>
          <w:sz w:val="20"/>
          <w:szCs w:val="20"/>
        </w:rPr>
        <w:t xml:space="preserve">an interest in the </w:t>
      </w:r>
      <w:r w:rsidR="00956E53">
        <w:rPr>
          <w:rFonts w:ascii="Times New Roman" w:hAnsi="Times New Roman" w:cs="Times New Roman"/>
          <w:sz w:val="20"/>
          <w:szCs w:val="20"/>
        </w:rPr>
        <w:t>q</w:t>
      </w:r>
      <w:r w:rsidRPr="00E650AC">
        <w:rPr>
          <w:rFonts w:ascii="Times New Roman" w:hAnsi="Times New Roman" w:cs="Times New Roman"/>
          <w:sz w:val="20"/>
          <w:szCs w:val="20"/>
        </w:rPr>
        <w:t>uota</w:t>
      </w:r>
    </w:p>
    <w:p w14:paraId="0FA0EA1F" w14:textId="77777777" w:rsidR="00956E53"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Indicate your primary source of financing for </w:t>
      </w:r>
      <w:r w:rsidR="00956E53">
        <w:rPr>
          <w:rFonts w:ascii="Times New Roman" w:hAnsi="Times New Roman" w:cs="Times New Roman"/>
          <w:sz w:val="20"/>
          <w:szCs w:val="20"/>
        </w:rPr>
        <w:t>q</w:t>
      </w:r>
      <w:r w:rsidRPr="00E650AC">
        <w:rPr>
          <w:rFonts w:ascii="Times New Roman" w:hAnsi="Times New Roman" w:cs="Times New Roman"/>
          <w:sz w:val="20"/>
          <w:szCs w:val="20"/>
        </w:rPr>
        <w:t>uota to be transferred</w:t>
      </w:r>
    </w:p>
    <w:p w14:paraId="2B425F16"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Explain “Other” source of financing</w:t>
      </w:r>
    </w:p>
    <w:p w14:paraId="2C468ED5"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How was the Quota located (check all sources that apply)?</w:t>
      </w:r>
    </w:p>
    <w:p w14:paraId="29E251EE"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What is the relationship, if any, between th</w:t>
      </w:r>
      <w:r w:rsidR="007E450F">
        <w:rPr>
          <w:rFonts w:ascii="Times New Roman" w:hAnsi="Times New Roman" w:cs="Times New Roman"/>
          <w:sz w:val="20"/>
          <w:szCs w:val="20"/>
        </w:rPr>
        <w:t xml:space="preserve">e Transferor and the </w:t>
      </w:r>
      <w:proofErr w:type="gramStart"/>
      <w:r w:rsidR="007E450F">
        <w:rPr>
          <w:rFonts w:ascii="Times New Roman" w:hAnsi="Times New Roman" w:cs="Times New Roman"/>
          <w:sz w:val="20"/>
          <w:szCs w:val="20"/>
        </w:rPr>
        <w:t>Transferee</w:t>
      </w:r>
      <w:proofErr w:type="gramEnd"/>
    </w:p>
    <w:p w14:paraId="6A6DD50D"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Describe “Other” Relationship</w:t>
      </w:r>
    </w:p>
    <w:p w14:paraId="12933967"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Certification of Transferor</w:t>
      </w:r>
    </w:p>
    <w:p w14:paraId="350DEA8D"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Printed name and signature of transferor and date signed</w:t>
      </w:r>
    </w:p>
    <w:p w14:paraId="71EBFDA9"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If authorized representative, </w:t>
      </w:r>
      <w:r w:rsidRPr="00E650AC">
        <w:rPr>
          <w:rFonts w:ascii="Times New Roman" w:hAnsi="Times New Roman" w:cs="Times New Roman"/>
          <w:b/>
          <w:sz w:val="20"/>
          <w:szCs w:val="20"/>
        </w:rPr>
        <w:t>attach</w:t>
      </w:r>
      <w:r w:rsidRPr="00E650AC">
        <w:rPr>
          <w:rFonts w:ascii="Times New Roman" w:hAnsi="Times New Roman" w:cs="Times New Roman"/>
          <w:sz w:val="20"/>
          <w:szCs w:val="20"/>
        </w:rPr>
        <w:t xml:space="preserve"> authorization.</w:t>
      </w:r>
    </w:p>
    <w:p w14:paraId="056F1F74"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Signature of notary public, date commission expires, and notary seal or stamp.</w:t>
      </w:r>
    </w:p>
    <w:p w14:paraId="13165D91"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Certification of Transferee</w:t>
      </w:r>
    </w:p>
    <w:p w14:paraId="5C102E89"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Printed name and signature of transferee and date signed</w:t>
      </w:r>
    </w:p>
    <w:p w14:paraId="73D613B6"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If authorized </w:t>
      </w:r>
      <w:r w:rsidRPr="00E650AC">
        <w:rPr>
          <w:rFonts w:ascii="Times New Roman" w:hAnsi="Times New Roman" w:cs="Times New Roman"/>
          <w:sz w:val="20"/>
          <w:szCs w:val="20"/>
        </w:rPr>
        <w:tab/>
        <w:t xml:space="preserve">representative, </w:t>
      </w:r>
      <w:r w:rsidRPr="00E650AC">
        <w:rPr>
          <w:rFonts w:ascii="Times New Roman" w:hAnsi="Times New Roman" w:cs="Times New Roman"/>
          <w:b/>
          <w:sz w:val="20"/>
          <w:szCs w:val="20"/>
        </w:rPr>
        <w:t>attach</w:t>
      </w:r>
      <w:r w:rsidRPr="00E650AC">
        <w:rPr>
          <w:rFonts w:ascii="Times New Roman" w:hAnsi="Times New Roman" w:cs="Times New Roman"/>
          <w:sz w:val="20"/>
          <w:szCs w:val="20"/>
        </w:rPr>
        <w:t xml:space="preserve"> authorization</w:t>
      </w:r>
    </w:p>
    <w:p w14:paraId="76BF1411"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Signature of notary public, date commission expires, and notary seal or stamp.</w:t>
      </w:r>
    </w:p>
    <w:p w14:paraId="1B71C00C"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75E1472D" w14:textId="77777777" w:rsidR="00A43FFC" w:rsidRDefault="007E450F" w:rsidP="00A43FFC">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issuance of </w:t>
      </w:r>
      <w:r w:rsidR="00A43FFC" w:rsidRPr="007E450F">
        <w:rPr>
          <w:rFonts w:ascii="Times New Roman" w:hAnsi="Times New Roman" w:cs="Times New Roman"/>
          <w:sz w:val="24"/>
          <w:szCs w:val="24"/>
        </w:rPr>
        <w:t xml:space="preserve">QS and PQS </w:t>
      </w:r>
      <w:r w:rsidRPr="007E450F">
        <w:rPr>
          <w:rFonts w:ascii="Times New Roman" w:hAnsi="Times New Roman" w:cs="Times New Roman"/>
          <w:sz w:val="24"/>
          <w:szCs w:val="24"/>
        </w:rPr>
        <w:t>t</w:t>
      </w:r>
      <w:r w:rsidR="00A43FFC" w:rsidRPr="007E450F">
        <w:rPr>
          <w:rFonts w:ascii="Times New Roman" w:hAnsi="Times New Roman" w:cs="Times New Roman"/>
          <w:sz w:val="24"/>
          <w:szCs w:val="24"/>
        </w:rPr>
        <w:t>ransfers</w:t>
      </w:r>
      <w:r w:rsidR="004B6212">
        <w:rPr>
          <w:rFonts w:ascii="Times New Roman" w:hAnsi="Times New Roman" w:cs="Times New Roman"/>
          <w:sz w:val="24"/>
          <w:szCs w:val="24"/>
        </w:rPr>
        <w:t xml:space="preserve"> was inconsistent</w:t>
      </w:r>
      <w:r w:rsidR="00DD21AC">
        <w:rPr>
          <w:rFonts w:ascii="Times New Roman" w:hAnsi="Times New Roman" w:cs="Times New Roman"/>
          <w:sz w:val="24"/>
          <w:szCs w:val="24"/>
        </w:rPr>
        <w:t xml:space="preserve"> over time</w:t>
      </w:r>
      <w:r w:rsidR="004B6212">
        <w:rPr>
          <w:rFonts w:ascii="Times New Roman" w:hAnsi="Times New Roman" w:cs="Times New Roman"/>
          <w:sz w:val="24"/>
          <w:szCs w:val="24"/>
        </w:rPr>
        <w:t xml:space="preserve">.  </w:t>
      </w:r>
      <w:r w:rsidR="00A43FFC" w:rsidRPr="0070663D">
        <w:rPr>
          <w:rFonts w:ascii="Times New Roman" w:hAnsi="Times New Roman" w:cs="Times New Roman"/>
          <w:sz w:val="24"/>
          <w:szCs w:val="24"/>
        </w:rPr>
        <w:t>In 2005/2006, 199 QS + 7 PQS = 206</w:t>
      </w:r>
      <w:r w:rsidR="004B6212">
        <w:rPr>
          <w:rFonts w:ascii="Times New Roman" w:hAnsi="Times New Roman" w:cs="Times New Roman"/>
          <w:sz w:val="24"/>
          <w:szCs w:val="24"/>
        </w:rPr>
        <w:t>.</w:t>
      </w:r>
      <w:r w:rsidR="00DD21AC">
        <w:rPr>
          <w:rFonts w:ascii="Times New Roman" w:hAnsi="Times New Roman" w:cs="Times New Roman"/>
          <w:sz w:val="24"/>
          <w:szCs w:val="24"/>
        </w:rPr>
        <w:t xml:space="preserve">  </w:t>
      </w:r>
      <w:r w:rsidR="00A43FFC" w:rsidRPr="0070663D">
        <w:rPr>
          <w:rFonts w:ascii="Times New Roman" w:hAnsi="Times New Roman" w:cs="Times New Roman"/>
          <w:sz w:val="24"/>
          <w:szCs w:val="24"/>
        </w:rPr>
        <w:t>In 2006/2007, 329 QS + 7 PQS = 336</w:t>
      </w:r>
      <w:r w:rsidR="004B6212">
        <w:rPr>
          <w:rFonts w:ascii="Times New Roman" w:hAnsi="Times New Roman" w:cs="Times New Roman"/>
          <w:sz w:val="24"/>
          <w:szCs w:val="24"/>
        </w:rPr>
        <w:t xml:space="preserve">.  </w:t>
      </w:r>
      <w:r w:rsidR="00A43FFC" w:rsidRPr="0070663D">
        <w:rPr>
          <w:rFonts w:ascii="Times New Roman" w:hAnsi="Times New Roman" w:cs="Times New Roman"/>
          <w:sz w:val="24"/>
          <w:szCs w:val="24"/>
        </w:rPr>
        <w:t>In 2007/2008, 292 QS + 12 PQS = 304</w:t>
      </w:r>
      <w:r w:rsidR="004B6212">
        <w:rPr>
          <w:rFonts w:ascii="Times New Roman" w:hAnsi="Times New Roman" w:cs="Times New Roman"/>
          <w:sz w:val="24"/>
          <w:szCs w:val="24"/>
        </w:rPr>
        <w:t xml:space="preserve">.  </w:t>
      </w:r>
      <w:r w:rsidR="00A43FFC" w:rsidRPr="0070663D">
        <w:rPr>
          <w:rFonts w:ascii="Times New Roman" w:hAnsi="Times New Roman" w:cs="Times New Roman"/>
          <w:sz w:val="24"/>
          <w:szCs w:val="24"/>
        </w:rPr>
        <w:t>In 2008/2009, 209 QS + 42 PQS = 251</w:t>
      </w:r>
      <w:r w:rsidR="004B6212">
        <w:rPr>
          <w:rFonts w:ascii="Times New Roman" w:hAnsi="Times New Roman" w:cs="Times New Roman"/>
          <w:sz w:val="24"/>
          <w:szCs w:val="24"/>
        </w:rPr>
        <w:t xml:space="preserve">.  </w:t>
      </w:r>
      <w:r w:rsidR="00A43FFC" w:rsidRPr="0070663D">
        <w:rPr>
          <w:rFonts w:ascii="Times New Roman" w:hAnsi="Times New Roman" w:cs="Times New Roman"/>
          <w:sz w:val="24"/>
          <w:szCs w:val="24"/>
        </w:rPr>
        <w:t>In 2009/2010, 222 QS + 4 PQS = 226</w:t>
      </w:r>
      <w:r w:rsidR="004B6212">
        <w:rPr>
          <w:rFonts w:ascii="Times New Roman" w:hAnsi="Times New Roman" w:cs="Times New Roman"/>
          <w:sz w:val="24"/>
          <w:szCs w:val="24"/>
        </w:rPr>
        <w:t xml:space="preserve">.  </w:t>
      </w:r>
      <w:r w:rsidR="00C75A45" w:rsidRPr="0070663D">
        <w:rPr>
          <w:rFonts w:ascii="Times New Roman" w:hAnsi="Times New Roman" w:cs="Times New Roman"/>
          <w:sz w:val="24"/>
          <w:szCs w:val="24"/>
        </w:rPr>
        <w:t>In 20</w:t>
      </w:r>
      <w:r w:rsidR="00C75A45">
        <w:rPr>
          <w:rFonts w:ascii="Times New Roman" w:hAnsi="Times New Roman" w:cs="Times New Roman"/>
          <w:sz w:val="24"/>
          <w:szCs w:val="24"/>
        </w:rPr>
        <w:t>10</w:t>
      </w:r>
      <w:r w:rsidR="00C75A45" w:rsidRPr="0070663D">
        <w:rPr>
          <w:rFonts w:ascii="Times New Roman" w:hAnsi="Times New Roman" w:cs="Times New Roman"/>
          <w:sz w:val="24"/>
          <w:szCs w:val="24"/>
        </w:rPr>
        <w:t>/201</w:t>
      </w:r>
      <w:r w:rsidR="00C75A45">
        <w:rPr>
          <w:rFonts w:ascii="Times New Roman" w:hAnsi="Times New Roman" w:cs="Times New Roman"/>
          <w:sz w:val="24"/>
          <w:szCs w:val="24"/>
        </w:rPr>
        <w:t>1</w:t>
      </w:r>
      <w:r w:rsidR="00C75A45" w:rsidRPr="0070663D">
        <w:rPr>
          <w:rFonts w:ascii="Times New Roman" w:hAnsi="Times New Roman" w:cs="Times New Roman"/>
          <w:sz w:val="24"/>
          <w:szCs w:val="24"/>
        </w:rPr>
        <w:t xml:space="preserve">, </w:t>
      </w:r>
      <w:r w:rsidR="00C75A45">
        <w:rPr>
          <w:rFonts w:ascii="Times New Roman" w:hAnsi="Times New Roman" w:cs="Times New Roman"/>
          <w:sz w:val="24"/>
          <w:szCs w:val="24"/>
        </w:rPr>
        <w:t>192</w:t>
      </w:r>
      <w:r w:rsidR="00C75A45" w:rsidRPr="0070663D">
        <w:rPr>
          <w:rFonts w:ascii="Times New Roman" w:hAnsi="Times New Roman" w:cs="Times New Roman"/>
          <w:sz w:val="24"/>
          <w:szCs w:val="24"/>
        </w:rPr>
        <w:t xml:space="preserve"> QS + </w:t>
      </w:r>
      <w:r w:rsidR="00C75A45">
        <w:rPr>
          <w:rFonts w:ascii="Times New Roman" w:hAnsi="Times New Roman" w:cs="Times New Roman"/>
          <w:sz w:val="24"/>
          <w:szCs w:val="24"/>
        </w:rPr>
        <w:t>0</w:t>
      </w:r>
      <w:r w:rsidR="00C75A45" w:rsidRPr="0070663D">
        <w:rPr>
          <w:rFonts w:ascii="Times New Roman" w:hAnsi="Times New Roman" w:cs="Times New Roman"/>
          <w:sz w:val="24"/>
          <w:szCs w:val="24"/>
        </w:rPr>
        <w:t xml:space="preserve"> PQS = </w:t>
      </w:r>
      <w:r w:rsidR="00C75A45">
        <w:rPr>
          <w:rFonts w:ascii="Times New Roman" w:hAnsi="Times New Roman" w:cs="Times New Roman"/>
          <w:sz w:val="24"/>
          <w:szCs w:val="24"/>
        </w:rPr>
        <w:t xml:space="preserve">192.  </w:t>
      </w:r>
      <w:r w:rsidR="00A43FFC" w:rsidRPr="0070663D">
        <w:rPr>
          <w:rFonts w:ascii="Times New Roman" w:hAnsi="Times New Roman" w:cs="Times New Roman"/>
          <w:sz w:val="24"/>
          <w:szCs w:val="24"/>
        </w:rPr>
        <w:t>The average number, 2</w:t>
      </w:r>
      <w:r w:rsidR="00C75A45">
        <w:rPr>
          <w:rFonts w:ascii="Times New Roman" w:hAnsi="Times New Roman" w:cs="Times New Roman"/>
          <w:sz w:val="24"/>
          <w:szCs w:val="24"/>
        </w:rPr>
        <w:t>53</w:t>
      </w:r>
      <w:r w:rsidR="00A43FFC" w:rsidRPr="0070663D">
        <w:rPr>
          <w:rFonts w:ascii="Times New Roman" w:hAnsi="Times New Roman" w:cs="Times New Roman"/>
          <w:sz w:val="24"/>
          <w:szCs w:val="24"/>
        </w:rPr>
        <w:t>, will be used</w:t>
      </w:r>
      <w:r w:rsidR="00F965B9">
        <w:rPr>
          <w:rFonts w:ascii="Times New Roman" w:hAnsi="Times New Roman" w:cs="Times New Roman"/>
          <w:sz w:val="24"/>
          <w:szCs w:val="24"/>
        </w:rPr>
        <w:t xml:space="preserve"> in this analysis</w:t>
      </w:r>
      <w:r w:rsidR="00A43FFC" w:rsidRPr="0070663D">
        <w:rPr>
          <w:rFonts w:ascii="Times New Roman" w:hAnsi="Times New Roman" w:cs="Times New Roman"/>
          <w:sz w:val="24"/>
          <w:szCs w:val="24"/>
        </w:rPr>
        <w:t>.</w:t>
      </w:r>
    </w:p>
    <w:p w14:paraId="2C017747" w14:textId="77777777" w:rsidR="001428AB" w:rsidRDefault="001428AB" w:rsidP="00A43FFC">
      <w:pPr>
        <w:tabs>
          <w:tab w:val="left" w:pos="360"/>
          <w:tab w:val="left" w:pos="720"/>
          <w:tab w:val="left" w:pos="1080"/>
          <w:tab w:val="left" w:pos="1440"/>
        </w:tabs>
        <w:spacing w:after="0" w:line="240" w:lineRule="auto"/>
        <w:rPr>
          <w:rFonts w:ascii="Times New Roman" w:hAnsi="Times New Roman" w:cs="Times New Roman"/>
          <w:sz w:val="24"/>
          <w:szCs w:val="24"/>
        </w:rPr>
      </w:pPr>
    </w:p>
    <w:p w14:paraId="55F8A1AB" w14:textId="0402E7F6" w:rsidR="001428AB" w:rsidRPr="00C10F01" w:rsidRDefault="001428AB" w:rsidP="001428AB">
      <w:pPr>
        <w:shd w:val="clear" w:color="auto" w:fill="FFFFFF"/>
        <w:rPr>
          <w:rFonts w:ascii="Times New Roman" w:eastAsia="Times New Roman" w:hAnsi="Times New Roman" w:cs="Times New Roman"/>
          <w:color w:val="222222"/>
          <w:sz w:val="24"/>
          <w:szCs w:val="24"/>
        </w:rPr>
      </w:pPr>
      <w:r w:rsidRPr="00C10F01">
        <w:rPr>
          <w:rFonts w:ascii="Times New Roman" w:hAnsi="Times New Roman" w:cs="Times New Roman"/>
          <w:sz w:val="24"/>
          <w:szCs w:val="24"/>
        </w:rPr>
        <w:t xml:space="preserve">Under this information collection, we are requesting approval for a new form, a Quota Beneficiary Designation form. Previously, in order to transfer quota to a beneficiary, a letter needed to be sent to NMFS. This information collection had been authorized under </w:t>
      </w:r>
      <w:hyperlink r:id="rId10" w:history="1">
        <w:r w:rsidRPr="00C10F01">
          <w:rPr>
            <w:rStyle w:val="Hyperlink"/>
            <w:rFonts w:ascii="Times New Roman" w:hAnsi="Times New Roman" w:cs="Times New Roman"/>
            <w:sz w:val="24"/>
            <w:szCs w:val="24"/>
          </w:rPr>
          <w:t xml:space="preserve">50 CFR </w:t>
        </w:r>
        <w:r w:rsidRPr="00C10F01">
          <w:rPr>
            <w:rStyle w:val="Hyperlink"/>
            <w:rFonts w:ascii="Times New Roman" w:eastAsia="Times New Roman" w:hAnsi="Times New Roman" w:cs="Times New Roman"/>
            <w:sz w:val="24"/>
            <w:szCs w:val="24"/>
          </w:rPr>
          <w:t>680.41(g)</w:t>
        </w:r>
      </w:hyperlink>
      <w:r w:rsidRPr="00C10F01">
        <w:rPr>
          <w:rFonts w:ascii="Times New Roman" w:eastAsia="Times New Roman" w:hAnsi="Times New Roman" w:cs="Times New Roman"/>
          <w:color w:val="222222"/>
          <w:sz w:val="24"/>
          <w:szCs w:val="24"/>
        </w:rPr>
        <w:t xml:space="preserve"> Survivorship transfer privileges: (1) On the death of an individual who holds QS or PQS, the surviving spouse or, in the absence of a surviving spouse, a beneficiary designated </w:t>
      </w:r>
      <w:r w:rsidRPr="00C10F01">
        <w:rPr>
          <w:rFonts w:ascii="Times New Roman" w:eastAsia="Times New Roman" w:hAnsi="Times New Roman" w:cs="Times New Roman"/>
          <w:color w:val="222222"/>
          <w:sz w:val="24"/>
          <w:szCs w:val="24"/>
        </w:rPr>
        <w:lastRenderedPageBreak/>
        <w:t>pursuant to paragraph (g)(3) of this section, receives all QS, PQS and IFQ or IPQ held by the decedent by right of survivorship, unless a contrary intent was expressed by the decedent in a will. The Regional Administrator will approve an application for transfer to the surviving spouse or designated beneficiary when sufficient evidence has been provided to verify the death of the individual. Respondent under OMB Control No. 0648-0514 had requested that there be a form, instead of the letter requirement, and we are now adding this form to this collection.</w:t>
      </w:r>
    </w:p>
    <w:p w14:paraId="4F499C29" w14:textId="5D39B86A" w:rsidR="001428AB" w:rsidRPr="00C10F01" w:rsidRDefault="001428AB" w:rsidP="00A43FFC">
      <w:pPr>
        <w:tabs>
          <w:tab w:val="left" w:pos="360"/>
          <w:tab w:val="left" w:pos="720"/>
          <w:tab w:val="left" w:pos="1080"/>
          <w:tab w:val="left" w:pos="1440"/>
        </w:tabs>
        <w:spacing w:after="0" w:line="240" w:lineRule="auto"/>
        <w:rPr>
          <w:rFonts w:ascii="Times New Roman" w:hAnsi="Times New Roman" w:cs="Times New Roman"/>
          <w:sz w:val="24"/>
          <w:szCs w:val="24"/>
        </w:rPr>
      </w:pPr>
      <w:r w:rsidRPr="00C10F01">
        <w:rPr>
          <w:rFonts w:ascii="Times New Roman" w:hAnsi="Times New Roman" w:cs="Times New Roman"/>
          <w:sz w:val="24"/>
          <w:szCs w:val="24"/>
        </w:rPr>
        <w:t>The form is a shorter version of the regular transfer application, with the only sections being Identification of quota share holder, identification of beneficiary, relationship of quota</w:t>
      </w:r>
      <w:r w:rsidR="001C5452" w:rsidRPr="00C10F01">
        <w:rPr>
          <w:rFonts w:ascii="Times New Roman" w:hAnsi="Times New Roman" w:cs="Times New Roman"/>
          <w:sz w:val="24"/>
          <w:szCs w:val="24"/>
        </w:rPr>
        <w:t xml:space="preserve"> share</w:t>
      </w:r>
      <w:r w:rsidRPr="00C10F01">
        <w:rPr>
          <w:rFonts w:ascii="Times New Roman" w:hAnsi="Times New Roman" w:cs="Times New Roman"/>
          <w:sz w:val="24"/>
          <w:szCs w:val="24"/>
        </w:rPr>
        <w:t xml:space="preserve"> holder to beneficiary and notarized signature of the quota share holder.</w:t>
      </w:r>
      <w:r w:rsidR="001C5452" w:rsidRPr="00C10F01">
        <w:rPr>
          <w:rFonts w:ascii="Times New Roman" w:hAnsi="Times New Roman" w:cs="Times New Roman"/>
          <w:sz w:val="24"/>
          <w:szCs w:val="24"/>
        </w:rPr>
        <w:t xml:space="preserve"> At this time we are not adding public burden or cost, expecting that the few requests will be covered under the current transfer burden and cost, which also </w:t>
      </w:r>
      <w:proofErr w:type="gramStart"/>
      <w:r w:rsidR="001C5452" w:rsidRPr="00C10F01">
        <w:rPr>
          <w:rFonts w:ascii="Times New Roman" w:hAnsi="Times New Roman" w:cs="Times New Roman"/>
          <w:sz w:val="24"/>
          <w:szCs w:val="24"/>
        </w:rPr>
        <w:t>requires</w:t>
      </w:r>
      <w:proofErr w:type="gramEnd"/>
      <w:r w:rsidR="001C5452" w:rsidRPr="00C10F01">
        <w:rPr>
          <w:rFonts w:ascii="Times New Roman" w:hAnsi="Times New Roman" w:cs="Times New Roman"/>
          <w:sz w:val="24"/>
          <w:szCs w:val="24"/>
        </w:rPr>
        <w:t xml:space="preserve"> a notary.</w:t>
      </w:r>
    </w:p>
    <w:p w14:paraId="0A649793" w14:textId="77777777" w:rsidR="001C5452" w:rsidRPr="00C10F01" w:rsidRDefault="001C5452" w:rsidP="00A43FFC">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A43FFC" w:rsidRPr="00C10F01" w14:paraId="060B5EA8" w14:textId="77777777" w:rsidTr="00A43FFC">
        <w:trPr>
          <w:jc w:val="center"/>
        </w:trPr>
        <w:tc>
          <w:tcPr>
            <w:tcW w:w="5580" w:type="dxa"/>
            <w:gridSpan w:val="2"/>
          </w:tcPr>
          <w:p w14:paraId="356F332F" w14:textId="77777777" w:rsidR="00A43FFC" w:rsidRPr="00C10F01" w:rsidRDefault="00A43FFC" w:rsidP="00A43FFC">
            <w:pPr>
              <w:spacing w:after="0" w:line="240" w:lineRule="auto"/>
              <w:rPr>
                <w:rFonts w:ascii="Times New Roman" w:hAnsi="Times New Roman" w:cs="Times New Roman"/>
                <w:b/>
                <w:sz w:val="20"/>
                <w:szCs w:val="20"/>
              </w:rPr>
            </w:pPr>
            <w:r w:rsidRPr="00C10F01">
              <w:rPr>
                <w:rFonts w:ascii="Times New Roman" w:hAnsi="Times New Roman" w:cs="Times New Roman"/>
                <w:b/>
                <w:sz w:val="20"/>
                <w:szCs w:val="20"/>
              </w:rPr>
              <w:t>Application to transfer crab QS and PQS, Respondent</w:t>
            </w:r>
          </w:p>
        </w:tc>
      </w:tr>
      <w:tr w:rsidR="00A43FFC" w:rsidRPr="00E650AC" w14:paraId="3E30CF15" w14:textId="77777777" w:rsidTr="00A43FFC">
        <w:trPr>
          <w:jc w:val="center"/>
        </w:trPr>
        <w:tc>
          <w:tcPr>
            <w:tcW w:w="4590" w:type="dxa"/>
          </w:tcPr>
          <w:p w14:paraId="7D3AF891" w14:textId="77777777" w:rsidR="00A43FFC" w:rsidRPr="00C10F01" w:rsidRDefault="00A43FFC" w:rsidP="00A43FFC">
            <w:pPr>
              <w:spacing w:after="0" w:line="240" w:lineRule="auto"/>
              <w:rPr>
                <w:rFonts w:ascii="Times New Roman" w:hAnsi="Times New Roman" w:cs="Times New Roman"/>
                <w:sz w:val="20"/>
                <w:szCs w:val="20"/>
              </w:rPr>
            </w:pPr>
            <w:r w:rsidRPr="00C10F01">
              <w:rPr>
                <w:rFonts w:ascii="Times New Roman" w:hAnsi="Times New Roman" w:cs="Times New Roman"/>
                <w:sz w:val="20"/>
                <w:szCs w:val="20"/>
              </w:rPr>
              <w:t>Estimated number of respondents</w:t>
            </w:r>
          </w:p>
          <w:p w14:paraId="5A5ED2F4" w14:textId="77777777" w:rsidR="00A43FFC" w:rsidRPr="00C10F01" w:rsidRDefault="00A43FFC" w:rsidP="00A43FFC">
            <w:pPr>
              <w:spacing w:after="0" w:line="240" w:lineRule="auto"/>
              <w:rPr>
                <w:rFonts w:ascii="Times New Roman" w:hAnsi="Times New Roman" w:cs="Times New Roman"/>
                <w:b/>
                <w:sz w:val="20"/>
                <w:szCs w:val="20"/>
              </w:rPr>
            </w:pPr>
            <w:r w:rsidRPr="00C10F01">
              <w:rPr>
                <w:rFonts w:ascii="Times New Roman" w:hAnsi="Times New Roman" w:cs="Times New Roman"/>
                <w:b/>
                <w:sz w:val="20"/>
                <w:szCs w:val="20"/>
              </w:rPr>
              <w:t>Total annual responses</w:t>
            </w:r>
          </w:p>
          <w:p w14:paraId="02CFB349" w14:textId="77777777" w:rsidR="00A43FFC" w:rsidRPr="00C10F01" w:rsidRDefault="00A43FFC" w:rsidP="00A43FFC">
            <w:pPr>
              <w:spacing w:after="0" w:line="240" w:lineRule="auto"/>
              <w:rPr>
                <w:rFonts w:ascii="Times New Roman" w:hAnsi="Times New Roman" w:cs="Times New Roman"/>
                <w:sz w:val="20"/>
                <w:szCs w:val="20"/>
              </w:rPr>
            </w:pPr>
            <w:r w:rsidRPr="00C10F01">
              <w:rPr>
                <w:rFonts w:ascii="Times New Roman" w:hAnsi="Times New Roman" w:cs="Times New Roman"/>
                <w:b/>
                <w:sz w:val="20"/>
                <w:szCs w:val="20"/>
              </w:rPr>
              <w:t xml:space="preserve">   </w:t>
            </w:r>
            <w:r w:rsidRPr="00C10F01">
              <w:rPr>
                <w:rFonts w:ascii="Times New Roman" w:hAnsi="Times New Roman" w:cs="Times New Roman"/>
                <w:sz w:val="20"/>
                <w:szCs w:val="20"/>
              </w:rPr>
              <w:t>Number of responses per year = 1</w:t>
            </w:r>
          </w:p>
          <w:p w14:paraId="751DA66C" w14:textId="77777777" w:rsidR="00A43FFC" w:rsidRPr="00C10F01" w:rsidRDefault="00A43FFC" w:rsidP="00A43FFC">
            <w:pPr>
              <w:spacing w:after="0" w:line="240" w:lineRule="auto"/>
              <w:rPr>
                <w:rFonts w:ascii="Times New Roman" w:hAnsi="Times New Roman" w:cs="Times New Roman"/>
                <w:sz w:val="20"/>
                <w:szCs w:val="20"/>
              </w:rPr>
            </w:pPr>
            <w:r w:rsidRPr="00C10F01">
              <w:rPr>
                <w:rFonts w:ascii="Times New Roman" w:hAnsi="Times New Roman" w:cs="Times New Roman"/>
                <w:b/>
                <w:sz w:val="20"/>
                <w:szCs w:val="20"/>
              </w:rPr>
              <w:t>Total Time burden</w:t>
            </w:r>
            <w:r w:rsidRPr="00C10F01">
              <w:rPr>
                <w:rFonts w:ascii="Times New Roman" w:hAnsi="Times New Roman" w:cs="Times New Roman"/>
                <w:sz w:val="20"/>
                <w:szCs w:val="20"/>
              </w:rPr>
              <w:t xml:space="preserve">  </w:t>
            </w:r>
          </w:p>
          <w:p w14:paraId="0D867234" w14:textId="77777777" w:rsidR="00A43FFC" w:rsidRPr="00C10F01" w:rsidRDefault="00A43FFC" w:rsidP="00A43FFC">
            <w:pPr>
              <w:spacing w:after="0" w:line="240" w:lineRule="auto"/>
              <w:rPr>
                <w:rFonts w:ascii="Times New Roman" w:hAnsi="Times New Roman" w:cs="Times New Roman"/>
                <w:sz w:val="20"/>
                <w:szCs w:val="20"/>
              </w:rPr>
            </w:pPr>
            <w:r w:rsidRPr="00C10F01">
              <w:rPr>
                <w:rFonts w:ascii="Times New Roman" w:hAnsi="Times New Roman" w:cs="Times New Roman"/>
                <w:sz w:val="20"/>
                <w:szCs w:val="20"/>
              </w:rPr>
              <w:t xml:space="preserve">   Time per response = 2 hr</w:t>
            </w:r>
          </w:p>
          <w:p w14:paraId="79D7EDC2" w14:textId="77777777" w:rsidR="00A43FFC" w:rsidRPr="00C10F01" w:rsidRDefault="00A43FFC" w:rsidP="00A43FFC">
            <w:pPr>
              <w:spacing w:after="0" w:line="240" w:lineRule="auto"/>
              <w:rPr>
                <w:rFonts w:ascii="Times New Roman" w:hAnsi="Times New Roman" w:cs="Times New Roman"/>
                <w:sz w:val="20"/>
                <w:szCs w:val="20"/>
              </w:rPr>
            </w:pPr>
            <w:r w:rsidRPr="00C10F01">
              <w:rPr>
                <w:rFonts w:ascii="Times New Roman" w:hAnsi="Times New Roman" w:cs="Times New Roman"/>
                <w:b/>
                <w:sz w:val="20"/>
                <w:szCs w:val="20"/>
              </w:rPr>
              <w:t>Total personnel cost</w:t>
            </w:r>
            <w:r w:rsidRPr="00C10F01">
              <w:rPr>
                <w:rFonts w:ascii="Times New Roman" w:hAnsi="Times New Roman" w:cs="Times New Roman"/>
                <w:sz w:val="20"/>
                <w:szCs w:val="20"/>
              </w:rPr>
              <w:t xml:space="preserve"> ($25 x </w:t>
            </w:r>
            <w:r w:rsidR="00AA504A" w:rsidRPr="00C10F01">
              <w:rPr>
                <w:rFonts w:ascii="Times New Roman" w:hAnsi="Times New Roman" w:cs="Times New Roman"/>
                <w:sz w:val="20"/>
                <w:szCs w:val="20"/>
              </w:rPr>
              <w:t>506</w:t>
            </w:r>
            <w:r w:rsidRPr="00C10F01">
              <w:rPr>
                <w:rFonts w:ascii="Times New Roman" w:hAnsi="Times New Roman" w:cs="Times New Roman"/>
                <w:sz w:val="20"/>
                <w:szCs w:val="20"/>
              </w:rPr>
              <w:t>)</w:t>
            </w:r>
          </w:p>
          <w:p w14:paraId="6BC92682" w14:textId="77777777" w:rsidR="00A43FFC" w:rsidRPr="00C10F01" w:rsidRDefault="00A43FFC" w:rsidP="00A43FFC">
            <w:pPr>
              <w:spacing w:after="0" w:line="240" w:lineRule="auto"/>
              <w:rPr>
                <w:rFonts w:ascii="Times New Roman" w:hAnsi="Times New Roman" w:cs="Times New Roman"/>
                <w:sz w:val="20"/>
                <w:szCs w:val="20"/>
              </w:rPr>
            </w:pPr>
            <w:r w:rsidRPr="00C10F01">
              <w:rPr>
                <w:rFonts w:ascii="Times New Roman" w:hAnsi="Times New Roman" w:cs="Times New Roman"/>
                <w:b/>
                <w:sz w:val="20"/>
                <w:szCs w:val="20"/>
              </w:rPr>
              <w:t xml:space="preserve">Total miscellaneous cost </w:t>
            </w:r>
            <w:r w:rsidRPr="00C10F01">
              <w:rPr>
                <w:rFonts w:ascii="Times New Roman" w:hAnsi="Times New Roman" w:cs="Times New Roman"/>
                <w:sz w:val="20"/>
                <w:szCs w:val="20"/>
              </w:rPr>
              <w:t>(</w:t>
            </w:r>
            <w:r w:rsidR="00AA504A" w:rsidRPr="00C10F01">
              <w:rPr>
                <w:rFonts w:ascii="Times New Roman" w:hAnsi="Times New Roman" w:cs="Times New Roman"/>
                <w:sz w:val="20"/>
                <w:szCs w:val="20"/>
              </w:rPr>
              <w:t>2777.94</w:t>
            </w:r>
            <w:r w:rsidRPr="00C10F01">
              <w:rPr>
                <w:rFonts w:ascii="Times New Roman" w:hAnsi="Times New Roman" w:cs="Times New Roman"/>
                <w:sz w:val="20"/>
                <w:szCs w:val="20"/>
              </w:rPr>
              <w:t>)</w:t>
            </w:r>
          </w:p>
          <w:p w14:paraId="1ED72CCF" w14:textId="77777777" w:rsidR="00A43FFC" w:rsidRPr="00C10F01" w:rsidRDefault="00A43FFC" w:rsidP="00A43FFC">
            <w:pPr>
              <w:spacing w:after="0" w:line="240" w:lineRule="auto"/>
              <w:rPr>
                <w:rFonts w:ascii="Times New Roman" w:hAnsi="Times New Roman" w:cs="Times New Roman"/>
                <w:sz w:val="20"/>
                <w:szCs w:val="20"/>
              </w:rPr>
            </w:pPr>
            <w:r w:rsidRPr="00C10F01">
              <w:rPr>
                <w:rFonts w:ascii="Times New Roman" w:hAnsi="Times New Roman" w:cs="Times New Roman"/>
                <w:sz w:val="20"/>
                <w:szCs w:val="20"/>
              </w:rPr>
              <w:t xml:space="preserve">   Notary ($10 x 2</w:t>
            </w:r>
            <w:r w:rsidR="00AA504A" w:rsidRPr="00C10F01">
              <w:rPr>
                <w:rFonts w:ascii="Times New Roman" w:hAnsi="Times New Roman" w:cs="Times New Roman"/>
                <w:sz w:val="20"/>
                <w:szCs w:val="20"/>
              </w:rPr>
              <w:t>53</w:t>
            </w:r>
            <w:r w:rsidRPr="00C10F01">
              <w:rPr>
                <w:rFonts w:ascii="Times New Roman" w:hAnsi="Times New Roman" w:cs="Times New Roman"/>
                <w:sz w:val="20"/>
                <w:szCs w:val="20"/>
              </w:rPr>
              <w:t xml:space="preserve"> = 2</w:t>
            </w:r>
            <w:r w:rsidR="00AA504A" w:rsidRPr="00C10F01">
              <w:rPr>
                <w:rFonts w:ascii="Times New Roman" w:hAnsi="Times New Roman" w:cs="Times New Roman"/>
                <w:sz w:val="20"/>
                <w:szCs w:val="20"/>
              </w:rPr>
              <w:t>,530</w:t>
            </w:r>
            <w:r w:rsidRPr="00C10F01">
              <w:rPr>
                <w:rFonts w:ascii="Times New Roman" w:hAnsi="Times New Roman" w:cs="Times New Roman"/>
                <w:sz w:val="20"/>
                <w:szCs w:val="20"/>
              </w:rPr>
              <w:t>)</w:t>
            </w:r>
          </w:p>
          <w:p w14:paraId="3FDEC41C" w14:textId="52CCB0E9" w:rsidR="00A43FFC" w:rsidRPr="00C10F01" w:rsidRDefault="00A43FFC" w:rsidP="00A43FFC">
            <w:pPr>
              <w:spacing w:after="0" w:line="240" w:lineRule="auto"/>
              <w:rPr>
                <w:rFonts w:ascii="Times New Roman" w:hAnsi="Times New Roman" w:cs="Times New Roman"/>
                <w:sz w:val="20"/>
                <w:szCs w:val="20"/>
              </w:rPr>
            </w:pPr>
            <w:r w:rsidRPr="00C10F01">
              <w:rPr>
                <w:rFonts w:ascii="Times New Roman" w:hAnsi="Times New Roman" w:cs="Times New Roman"/>
                <w:sz w:val="20"/>
                <w:szCs w:val="20"/>
              </w:rPr>
              <w:t xml:space="preserve">   Postage (0</w:t>
            </w:r>
            <w:r w:rsidR="00C21CA0" w:rsidRPr="00C10F01">
              <w:rPr>
                <w:rFonts w:ascii="Times New Roman" w:hAnsi="Times New Roman" w:cs="Times New Roman"/>
                <w:sz w:val="20"/>
                <w:szCs w:val="20"/>
              </w:rPr>
              <w:t>.90</w:t>
            </w:r>
            <w:r w:rsidRPr="00C10F01">
              <w:rPr>
                <w:rFonts w:ascii="Times New Roman" w:hAnsi="Times New Roman" w:cs="Times New Roman"/>
                <w:sz w:val="20"/>
                <w:szCs w:val="20"/>
              </w:rPr>
              <w:t xml:space="preserve"> x 2</w:t>
            </w:r>
            <w:r w:rsidR="00AA504A" w:rsidRPr="00C10F01">
              <w:rPr>
                <w:rFonts w:ascii="Times New Roman" w:hAnsi="Times New Roman" w:cs="Times New Roman"/>
                <w:sz w:val="20"/>
                <w:szCs w:val="20"/>
              </w:rPr>
              <w:t>53</w:t>
            </w:r>
            <w:r w:rsidRPr="00C10F01">
              <w:rPr>
                <w:rFonts w:ascii="Times New Roman" w:hAnsi="Times New Roman" w:cs="Times New Roman"/>
                <w:sz w:val="20"/>
                <w:szCs w:val="20"/>
              </w:rPr>
              <w:t xml:space="preserve"> = </w:t>
            </w:r>
            <w:r w:rsidR="00AA504A" w:rsidRPr="00C10F01">
              <w:rPr>
                <w:rFonts w:ascii="Times New Roman" w:hAnsi="Times New Roman" w:cs="Times New Roman"/>
                <w:sz w:val="20"/>
                <w:szCs w:val="20"/>
              </w:rPr>
              <w:t>22</w:t>
            </w:r>
            <w:r w:rsidR="00C21CA0" w:rsidRPr="00C10F01">
              <w:rPr>
                <w:rFonts w:ascii="Times New Roman" w:hAnsi="Times New Roman" w:cs="Times New Roman"/>
                <w:sz w:val="20"/>
                <w:szCs w:val="20"/>
              </w:rPr>
              <w:t>7.70</w:t>
            </w:r>
            <w:r w:rsidRPr="00C10F01">
              <w:rPr>
                <w:rFonts w:ascii="Times New Roman" w:hAnsi="Times New Roman" w:cs="Times New Roman"/>
                <w:sz w:val="20"/>
                <w:szCs w:val="20"/>
              </w:rPr>
              <w:t>)</w:t>
            </w:r>
          </w:p>
          <w:p w14:paraId="601647E0" w14:textId="77777777" w:rsidR="00A43FFC" w:rsidRPr="00C10F01" w:rsidRDefault="00A43FFC" w:rsidP="00AA504A">
            <w:pPr>
              <w:spacing w:after="0" w:line="240" w:lineRule="auto"/>
              <w:rPr>
                <w:rFonts w:ascii="Times New Roman" w:hAnsi="Times New Roman" w:cs="Times New Roman"/>
                <w:sz w:val="20"/>
                <w:szCs w:val="20"/>
              </w:rPr>
            </w:pPr>
            <w:r w:rsidRPr="00C10F01">
              <w:rPr>
                <w:rFonts w:ascii="Times New Roman" w:hAnsi="Times New Roman" w:cs="Times New Roman"/>
                <w:sz w:val="20"/>
                <w:szCs w:val="20"/>
              </w:rPr>
              <w:t xml:space="preserve">   Photocopy (0.05 x 2pp x 2</w:t>
            </w:r>
            <w:r w:rsidR="00AA504A" w:rsidRPr="00C10F01">
              <w:rPr>
                <w:rFonts w:ascii="Times New Roman" w:hAnsi="Times New Roman" w:cs="Times New Roman"/>
                <w:sz w:val="20"/>
                <w:szCs w:val="20"/>
              </w:rPr>
              <w:t>53</w:t>
            </w:r>
            <w:r w:rsidRPr="00C10F01">
              <w:rPr>
                <w:rFonts w:ascii="Times New Roman" w:hAnsi="Times New Roman" w:cs="Times New Roman"/>
                <w:sz w:val="20"/>
                <w:szCs w:val="20"/>
              </w:rPr>
              <w:t xml:space="preserve"> = </w:t>
            </w:r>
            <w:r w:rsidR="00AA504A" w:rsidRPr="00C10F01">
              <w:rPr>
                <w:rFonts w:ascii="Times New Roman" w:hAnsi="Times New Roman" w:cs="Times New Roman"/>
                <w:sz w:val="20"/>
                <w:szCs w:val="20"/>
              </w:rPr>
              <w:t>25.30</w:t>
            </w:r>
            <w:r w:rsidRPr="00C10F01">
              <w:rPr>
                <w:rFonts w:ascii="Times New Roman" w:hAnsi="Times New Roman" w:cs="Times New Roman"/>
                <w:sz w:val="20"/>
                <w:szCs w:val="20"/>
              </w:rPr>
              <w:t xml:space="preserve">)   </w:t>
            </w:r>
          </w:p>
        </w:tc>
        <w:tc>
          <w:tcPr>
            <w:tcW w:w="990" w:type="dxa"/>
          </w:tcPr>
          <w:p w14:paraId="51D0572F" w14:textId="77777777" w:rsidR="00A43FFC" w:rsidRPr="00C10F01" w:rsidRDefault="00C75A45" w:rsidP="00A43FFC">
            <w:pPr>
              <w:spacing w:after="0" w:line="240" w:lineRule="auto"/>
              <w:jc w:val="right"/>
              <w:rPr>
                <w:rFonts w:ascii="Times New Roman" w:hAnsi="Times New Roman" w:cs="Times New Roman"/>
                <w:b/>
                <w:sz w:val="20"/>
                <w:szCs w:val="20"/>
              </w:rPr>
            </w:pPr>
            <w:r w:rsidRPr="00C10F01">
              <w:rPr>
                <w:rFonts w:ascii="Times New Roman" w:hAnsi="Times New Roman" w:cs="Times New Roman"/>
                <w:b/>
                <w:sz w:val="20"/>
                <w:szCs w:val="20"/>
              </w:rPr>
              <w:t>253</w:t>
            </w:r>
          </w:p>
          <w:p w14:paraId="40AD74C0" w14:textId="77777777" w:rsidR="00A43FFC" w:rsidRPr="00C10F01" w:rsidRDefault="00C75A45" w:rsidP="00A43FFC">
            <w:pPr>
              <w:spacing w:after="0" w:line="240" w:lineRule="auto"/>
              <w:jc w:val="right"/>
              <w:rPr>
                <w:rFonts w:ascii="Times New Roman" w:hAnsi="Times New Roman" w:cs="Times New Roman"/>
                <w:b/>
                <w:sz w:val="20"/>
                <w:szCs w:val="20"/>
              </w:rPr>
            </w:pPr>
            <w:r w:rsidRPr="00C10F01">
              <w:rPr>
                <w:rFonts w:ascii="Times New Roman" w:hAnsi="Times New Roman" w:cs="Times New Roman"/>
                <w:b/>
                <w:sz w:val="20"/>
                <w:szCs w:val="20"/>
              </w:rPr>
              <w:t>253</w:t>
            </w:r>
          </w:p>
          <w:p w14:paraId="5964B8F3" w14:textId="77777777" w:rsidR="00A43FFC" w:rsidRPr="00C10F01" w:rsidRDefault="00A43FFC" w:rsidP="00A43FFC">
            <w:pPr>
              <w:spacing w:after="0" w:line="240" w:lineRule="auto"/>
              <w:jc w:val="right"/>
              <w:rPr>
                <w:rFonts w:ascii="Times New Roman" w:hAnsi="Times New Roman" w:cs="Times New Roman"/>
                <w:b/>
                <w:sz w:val="20"/>
                <w:szCs w:val="20"/>
              </w:rPr>
            </w:pPr>
          </w:p>
          <w:p w14:paraId="08181BE5" w14:textId="77777777" w:rsidR="00A43FFC" w:rsidRPr="00C10F01" w:rsidRDefault="00AA504A" w:rsidP="00A43FFC">
            <w:pPr>
              <w:spacing w:after="0" w:line="240" w:lineRule="auto"/>
              <w:jc w:val="right"/>
              <w:rPr>
                <w:rFonts w:ascii="Times New Roman" w:hAnsi="Times New Roman" w:cs="Times New Roman"/>
                <w:b/>
                <w:sz w:val="20"/>
                <w:szCs w:val="20"/>
              </w:rPr>
            </w:pPr>
            <w:r w:rsidRPr="00C10F01">
              <w:rPr>
                <w:rFonts w:ascii="Times New Roman" w:hAnsi="Times New Roman" w:cs="Times New Roman"/>
                <w:b/>
                <w:sz w:val="20"/>
                <w:szCs w:val="20"/>
              </w:rPr>
              <w:t>506</w:t>
            </w:r>
            <w:r w:rsidR="00A43FFC" w:rsidRPr="00C10F01">
              <w:rPr>
                <w:rFonts w:ascii="Times New Roman" w:hAnsi="Times New Roman" w:cs="Times New Roman"/>
                <w:b/>
                <w:sz w:val="20"/>
                <w:szCs w:val="20"/>
              </w:rPr>
              <w:t xml:space="preserve"> hr</w:t>
            </w:r>
          </w:p>
          <w:p w14:paraId="1FF2DCF6" w14:textId="77777777" w:rsidR="00A43FFC" w:rsidRPr="00C10F01" w:rsidRDefault="00A43FFC" w:rsidP="00A43FFC">
            <w:pPr>
              <w:spacing w:after="0" w:line="240" w:lineRule="auto"/>
              <w:jc w:val="right"/>
              <w:rPr>
                <w:rFonts w:ascii="Times New Roman" w:hAnsi="Times New Roman" w:cs="Times New Roman"/>
                <w:b/>
                <w:sz w:val="20"/>
                <w:szCs w:val="20"/>
              </w:rPr>
            </w:pPr>
          </w:p>
          <w:p w14:paraId="431388C2" w14:textId="77777777" w:rsidR="00A43FFC" w:rsidRPr="00C10F01" w:rsidRDefault="00A43FFC" w:rsidP="00A43FFC">
            <w:pPr>
              <w:spacing w:after="0" w:line="240" w:lineRule="auto"/>
              <w:jc w:val="right"/>
              <w:rPr>
                <w:rFonts w:ascii="Times New Roman" w:hAnsi="Times New Roman" w:cs="Times New Roman"/>
                <w:b/>
                <w:sz w:val="20"/>
                <w:szCs w:val="20"/>
              </w:rPr>
            </w:pPr>
            <w:r w:rsidRPr="00C10F01">
              <w:rPr>
                <w:rFonts w:ascii="Times New Roman" w:hAnsi="Times New Roman" w:cs="Times New Roman"/>
                <w:b/>
                <w:sz w:val="20"/>
                <w:szCs w:val="20"/>
              </w:rPr>
              <w:t>$1</w:t>
            </w:r>
            <w:r w:rsidR="00AA504A" w:rsidRPr="00C10F01">
              <w:rPr>
                <w:rFonts w:ascii="Times New Roman" w:hAnsi="Times New Roman" w:cs="Times New Roman"/>
                <w:b/>
                <w:sz w:val="20"/>
                <w:szCs w:val="20"/>
              </w:rPr>
              <w:t>2,650</w:t>
            </w:r>
          </w:p>
          <w:p w14:paraId="5F724794" w14:textId="70E8886B" w:rsidR="00A43FFC" w:rsidRPr="00E650AC" w:rsidRDefault="00A43FFC" w:rsidP="00C21CA0">
            <w:pPr>
              <w:spacing w:after="0" w:line="240" w:lineRule="auto"/>
              <w:jc w:val="right"/>
              <w:rPr>
                <w:rFonts w:ascii="Times New Roman" w:hAnsi="Times New Roman" w:cs="Times New Roman"/>
                <w:b/>
                <w:sz w:val="20"/>
                <w:szCs w:val="20"/>
              </w:rPr>
            </w:pPr>
            <w:r w:rsidRPr="00C10F01">
              <w:rPr>
                <w:rFonts w:ascii="Times New Roman" w:hAnsi="Times New Roman" w:cs="Times New Roman"/>
                <w:b/>
                <w:sz w:val="20"/>
                <w:szCs w:val="20"/>
              </w:rPr>
              <w:t>$2,</w:t>
            </w:r>
            <w:r w:rsidR="00AA504A" w:rsidRPr="00C10F01">
              <w:rPr>
                <w:rFonts w:ascii="Times New Roman" w:hAnsi="Times New Roman" w:cs="Times New Roman"/>
                <w:b/>
                <w:sz w:val="20"/>
                <w:szCs w:val="20"/>
              </w:rPr>
              <w:t>7</w:t>
            </w:r>
            <w:r w:rsidR="00C21CA0" w:rsidRPr="00C10F01">
              <w:rPr>
                <w:rFonts w:ascii="Times New Roman" w:hAnsi="Times New Roman" w:cs="Times New Roman"/>
                <w:b/>
                <w:sz w:val="20"/>
                <w:szCs w:val="20"/>
              </w:rPr>
              <w:t>83</w:t>
            </w:r>
          </w:p>
        </w:tc>
      </w:tr>
    </w:tbl>
    <w:p w14:paraId="107967ED" w14:textId="2561EED3" w:rsidR="00E75390" w:rsidRDefault="00E75390"/>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A43FFC" w:rsidRPr="00E650AC" w14:paraId="1F5DE6B7" w14:textId="77777777" w:rsidTr="00A43FFC">
        <w:trPr>
          <w:jc w:val="center"/>
        </w:trPr>
        <w:tc>
          <w:tcPr>
            <w:tcW w:w="5580" w:type="dxa"/>
            <w:gridSpan w:val="2"/>
          </w:tcPr>
          <w:p w14:paraId="71853C0E" w14:textId="1243E34B" w:rsidR="00A43FFC" w:rsidRPr="00E650AC" w:rsidRDefault="00E75390" w:rsidP="00A43FFC">
            <w:pPr>
              <w:spacing w:after="0" w:line="240" w:lineRule="auto"/>
              <w:rPr>
                <w:rFonts w:ascii="Times New Roman" w:hAnsi="Times New Roman" w:cs="Times New Roman"/>
                <w:b/>
                <w:sz w:val="20"/>
                <w:szCs w:val="20"/>
              </w:rPr>
            </w:pPr>
            <w:r>
              <w:br w:type="page"/>
            </w:r>
            <w:r w:rsidR="00A43FFC" w:rsidRPr="00E650AC">
              <w:rPr>
                <w:rFonts w:ascii="Times New Roman" w:hAnsi="Times New Roman" w:cs="Times New Roman"/>
                <w:b/>
                <w:sz w:val="20"/>
                <w:szCs w:val="20"/>
              </w:rPr>
              <w:t>Application to transfer crab QS and PQS, Federal Government</w:t>
            </w:r>
          </w:p>
        </w:tc>
      </w:tr>
      <w:tr w:rsidR="00A43FFC" w:rsidRPr="00E650AC" w14:paraId="7FD047AE" w14:textId="77777777" w:rsidTr="00A43FFC">
        <w:trPr>
          <w:jc w:val="center"/>
        </w:trPr>
        <w:tc>
          <w:tcPr>
            <w:tcW w:w="4590" w:type="dxa"/>
          </w:tcPr>
          <w:p w14:paraId="7068B718" w14:textId="77777777" w:rsidR="00A43FFC" w:rsidRPr="00E650AC" w:rsidRDefault="00A43FFC" w:rsidP="00A43FFC">
            <w:pPr>
              <w:spacing w:after="0" w:line="240" w:lineRule="auto"/>
              <w:rPr>
                <w:rFonts w:ascii="Times New Roman" w:hAnsi="Times New Roman" w:cs="Times New Roman"/>
                <w:b/>
                <w:sz w:val="20"/>
                <w:szCs w:val="20"/>
              </w:rPr>
            </w:pPr>
            <w:r w:rsidRPr="00E650AC">
              <w:rPr>
                <w:rFonts w:ascii="Times New Roman" w:hAnsi="Times New Roman" w:cs="Times New Roman"/>
                <w:b/>
                <w:sz w:val="20"/>
                <w:szCs w:val="20"/>
              </w:rPr>
              <w:t>Total annual responses</w:t>
            </w:r>
          </w:p>
          <w:p w14:paraId="7C4511E5"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b/>
                <w:sz w:val="20"/>
                <w:szCs w:val="20"/>
              </w:rPr>
              <w:t>Total Time burden</w:t>
            </w:r>
            <w:r w:rsidRPr="00E650AC">
              <w:rPr>
                <w:rFonts w:ascii="Times New Roman" w:hAnsi="Times New Roman" w:cs="Times New Roman"/>
                <w:sz w:val="20"/>
                <w:szCs w:val="20"/>
              </w:rPr>
              <w:t xml:space="preserve"> (1</w:t>
            </w:r>
            <w:r w:rsidR="001E7280">
              <w:rPr>
                <w:rFonts w:ascii="Times New Roman" w:hAnsi="Times New Roman" w:cs="Times New Roman"/>
                <w:sz w:val="20"/>
                <w:szCs w:val="20"/>
              </w:rPr>
              <w:t>26</w:t>
            </w:r>
            <w:r w:rsidRPr="00E650AC">
              <w:rPr>
                <w:rFonts w:ascii="Times New Roman" w:hAnsi="Times New Roman" w:cs="Times New Roman"/>
                <w:sz w:val="20"/>
                <w:szCs w:val="20"/>
              </w:rPr>
              <w:t>.50)</w:t>
            </w:r>
          </w:p>
          <w:p w14:paraId="00CC79E7"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   Time per response (30 min)</w:t>
            </w:r>
          </w:p>
          <w:p w14:paraId="3F6D4233"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b/>
                <w:sz w:val="20"/>
                <w:szCs w:val="20"/>
              </w:rPr>
              <w:t>Total personnel cost (</w:t>
            </w:r>
            <w:r w:rsidR="001E7280">
              <w:rPr>
                <w:rFonts w:ascii="Times New Roman" w:hAnsi="Times New Roman" w:cs="Times New Roman"/>
                <w:sz w:val="20"/>
                <w:szCs w:val="20"/>
              </w:rPr>
              <w:t>$25 x 127)</w:t>
            </w:r>
            <w:r w:rsidRPr="00E650AC">
              <w:rPr>
                <w:rFonts w:ascii="Times New Roman" w:hAnsi="Times New Roman" w:cs="Times New Roman"/>
                <w:sz w:val="20"/>
                <w:szCs w:val="20"/>
              </w:rPr>
              <w:t xml:space="preserve">  </w:t>
            </w:r>
          </w:p>
          <w:p w14:paraId="5D91699B" w14:textId="77777777" w:rsidR="00A43FFC" w:rsidRPr="00E650AC" w:rsidRDefault="00A43FFC" w:rsidP="00A43FFC">
            <w:pPr>
              <w:spacing w:after="0" w:line="240" w:lineRule="auto"/>
              <w:rPr>
                <w:rFonts w:ascii="Times New Roman" w:hAnsi="Times New Roman" w:cs="Times New Roman"/>
                <w:b/>
                <w:sz w:val="20"/>
                <w:szCs w:val="20"/>
              </w:rPr>
            </w:pPr>
            <w:r w:rsidRPr="00E650AC">
              <w:rPr>
                <w:rFonts w:ascii="Times New Roman" w:hAnsi="Times New Roman" w:cs="Times New Roman"/>
                <w:b/>
                <w:sz w:val="20"/>
                <w:szCs w:val="20"/>
              </w:rPr>
              <w:t>Total miscellaneous cost</w:t>
            </w:r>
          </w:p>
        </w:tc>
        <w:tc>
          <w:tcPr>
            <w:tcW w:w="990" w:type="dxa"/>
          </w:tcPr>
          <w:p w14:paraId="2E8D44C3" w14:textId="77777777" w:rsidR="00A43FFC" w:rsidRPr="00E650AC" w:rsidRDefault="00F965B9" w:rsidP="00A43FF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253</w:t>
            </w:r>
          </w:p>
          <w:p w14:paraId="7C93C46D" w14:textId="77777777" w:rsidR="00A43FFC" w:rsidRPr="00E650AC" w:rsidRDefault="00A43FFC" w:rsidP="00A43FFC">
            <w:pPr>
              <w:spacing w:after="0" w:line="240" w:lineRule="auto"/>
              <w:jc w:val="right"/>
              <w:rPr>
                <w:rFonts w:ascii="Times New Roman" w:hAnsi="Times New Roman" w:cs="Times New Roman"/>
                <w:b/>
                <w:sz w:val="20"/>
                <w:szCs w:val="20"/>
              </w:rPr>
            </w:pPr>
            <w:r w:rsidRPr="00E650AC">
              <w:rPr>
                <w:rFonts w:ascii="Times New Roman" w:hAnsi="Times New Roman" w:cs="Times New Roman"/>
                <w:b/>
                <w:sz w:val="20"/>
                <w:szCs w:val="20"/>
              </w:rPr>
              <w:t>1</w:t>
            </w:r>
            <w:r w:rsidR="001E7280">
              <w:rPr>
                <w:rFonts w:ascii="Times New Roman" w:hAnsi="Times New Roman" w:cs="Times New Roman"/>
                <w:b/>
                <w:sz w:val="20"/>
                <w:szCs w:val="20"/>
              </w:rPr>
              <w:t>27</w:t>
            </w:r>
            <w:r w:rsidRPr="00E650AC">
              <w:rPr>
                <w:rFonts w:ascii="Times New Roman" w:hAnsi="Times New Roman" w:cs="Times New Roman"/>
                <w:b/>
                <w:sz w:val="20"/>
                <w:szCs w:val="20"/>
              </w:rPr>
              <w:t xml:space="preserve"> hr</w:t>
            </w:r>
          </w:p>
          <w:p w14:paraId="4BE396C3" w14:textId="77777777" w:rsidR="00A43FFC" w:rsidRPr="00E650AC" w:rsidRDefault="00A43FFC" w:rsidP="00A43FFC">
            <w:pPr>
              <w:spacing w:after="0" w:line="240" w:lineRule="auto"/>
              <w:jc w:val="right"/>
              <w:rPr>
                <w:rFonts w:ascii="Times New Roman" w:hAnsi="Times New Roman" w:cs="Times New Roman"/>
                <w:b/>
                <w:sz w:val="20"/>
                <w:szCs w:val="20"/>
              </w:rPr>
            </w:pPr>
          </w:p>
          <w:p w14:paraId="751B98C5" w14:textId="77777777" w:rsidR="00A43FFC" w:rsidRPr="00E650AC" w:rsidRDefault="00A43FFC" w:rsidP="00A43FFC">
            <w:pPr>
              <w:spacing w:after="0" w:line="240" w:lineRule="auto"/>
              <w:jc w:val="right"/>
              <w:rPr>
                <w:rFonts w:ascii="Times New Roman" w:hAnsi="Times New Roman" w:cs="Times New Roman"/>
                <w:b/>
                <w:sz w:val="20"/>
                <w:szCs w:val="20"/>
              </w:rPr>
            </w:pPr>
            <w:r w:rsidRPr="00E650AC">
              <w:rPr>
                <w:rFonts w:ascii="Times New Roman" w:hAnsi="Times New Roman" w:cs="Times New Roman"/>
                <w:b/>
                <w:sz w:val="20"/>
                <w:szCs w:val="20"/>
              </w:rPr>
              <w:t>$3,</w:t>
            </w:r>
            <w:r w:rsidR="001E7280">
              <w:rPr>
                <w:rFonts w:ascii="Times New Roman" w:hAnsi="Times New Roman" w:cs="Times New Roman"/>
                <w:b/>
                <w:sz w:val="20"/>
                <w:szCs w:val="20"/>
              </w:rPr>
              <w:t>175</w:t>
            </w:r>
          </w:p>
          <w:p w14:paraId="3EC0A6EA" w14:textId="77777777" w:rsidR="00A43FFC" w:rsidRPr="00E650AC" w:rsidRDefault="00A43FFC" w:rsidP="00A43FFC">
            <w:pPr>
              <w:spacing w:after="0" w:line="240" w:lineRule="auto"/>
              <w:jc w:val="right"/>
              <w:rPr>
                <w:rFonts w:ascii="Times New Roman" w:hAnsi="Times New Roman" w:cs="Times New Roman"/>
                <w:b/>
                <w:sz w:val="20"/>
                <w:szCs w:val="20"/>
              </w:rPr>
            </w:pPr>
            <w:r w:rsidRPr="00E650AC">
              <w:rPr>
                <w:rFonts w:ascii="Times New Roman" w:hAnsi="Times New Roman" w:cs="Times New Roman"/>
                <w:b/>
                <w:sz w:val="20"/>
                <w:szCs w:val="20"/>
              </w:rPr>
              <w:t>0</w:t>
            </w:r>
          </w:p>
        </w:tc>
      </w:tr>
    </w:tbl>
    <w:p w14:paraId="745AD4E5" w14:textId="77777777" w:rsidR="00A43FFC" w:rsidRPr="00E650AC" w:rsidRDefault="00A43FFC" w:rsidP="00A43FFC">
      <w:pPr>
        <w:spacing w:after="0" w:line="240" w:lineRule="auto"/>
        <w:rPr>
          <w:rFonts w:ascii="Times New Roman" w:hAnsi="Times New Roman" w:cs="Times New Roman"/>
          <w:b/>
          <w:bCs/>
          <w:sz w:val="20"/>
          <w:szCs w:val="20"/>
        </w:rPr>
      </w:pPr>
    </w:p>
    <w:p w14:paraId="5BA64A9A" w14:textId="77777777" w:rsidR="009A5103" w:rsidRDefault="009A5103" w:rsidP="007C79D7">
      <w:pPr>
        <w:spacing w:after="0" w:line="240" w:lineRule="auto"/>
        <w:rPr>
          <w:rFonts w:ascii="Times New Roman" w:hAnsi="Times New Roman" w:cs="Times New Roman"/>
          <w:b/>
          <w:sz w:val="24"/>
          <w:szCs w:val="24"/>
        </w:rPr>
      </w:pPr>
    </w:p>
    <w:p w14:paraId="1588E810" w14:textId="77777777" w:rsidR="007C79D7" w:rsidRPr="001E53BE" w:rsidRDefault="00F76928" w:rsidP="007C79D7">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q</w:t>
      </w:r>
      <w:r w:rsidR="007C79D7" w:rsidRPr="001E53BE">
        <w:rPr>
          <w:rFonts w:ascii="Times New Roman" w:hAnsi="Times New Roman" w:cs="Times New Roman"/>
          <w:b/>
          <w:sz w:val="24"/>
          <w:szCs w:val="24"/>
        </w:rPr>
        <w:t>.  Right</w:t>
      </w:r>
      <w:proofErr w:type="gramEnd"/>
      <w:r w:rsidR="007C79D7" w:rsidRPr="001E53BE">
        <w:rPr>
          <w:rFonts w:ascii="Times New Roman" w:hAnsi="Times New Roman" w:cs="Times New Roman"/>
          <w:b/>
          <w:sz w:val="24"/>
          <w:szCs w:val="24"/>
        </w:rPr>
        <w:t xml:space="preserve"> of First Refusal Provisions (ROFR)  </w:t>
      </w:r>
      <w:r w:rsidR="005E19EF">
        <w:rPr>
          <w:rFonts w:ascii="Times New Roman" w:hAnsi="Times New Roman" w:cs="Times New Roman"/>
          <w:b/>
          <w:sz w:val="24"/>
          <w:szCs w:val="24"/>
        </w:rPr>
        <w:t>[REVISED]</w:t>
      </w:r>
    </w:p>
    <w:p w14:paraId="403B79CA" w14:textId="77777777" w:rsidR="007C79D7" w:rsidRPr="001E53BE" w:rsidRDefault="007C79D7" w:rsidP="007C79D7">
      <w:pPr>
        <w:tabs>
          <w:tab w:val="left" w:pos="360"/>
          <w:tab w:val="left" w:pos="720"/>
          <w:tab w:val="left" w:pos="1080"/>
        </w:tabs>
        <w:spacing w:after="0" w:line="240" w:lineRule="auto"/>
        <w:rPr>
          <w:rFonts w:ascii="Times New Roman" w:hAnsi="Times New Roman" w:cs="Times New Roman"/>
          <w:sz w:val="24"/>
          <w:szCs w:val="24"/>
        </w:rPr>
      </w:pPr>
    </w:p>
    <w:p w14:paraId="44BC1B44" w14:textId="77777777" w:rsidR="00F66456" w:rsidRDefault="007C79D7" w:rsidP="007C79D7">
      <w:pPr>
        <w:tabs>
          <w:tab w:val="left" w:pos="360"/>
          <w:tab w:val="left" w:pos="720"/>
          <w:tab w:val="left" w:pos="1080"/>
        </w:tabs>
        <w:spacing w:after="0" w:line="240" w:lineRule="auto"/>
        <w:rPr>
          <w:rFonts w:ascii="Times New Roman" w:hAnsi="Times New Roman" w:cs="Times New Roman"/>
          <w:sz w:val="24"/>
          <w:szCs w:val="24"/>
        </w:rPr>
      </w:pPr>
      <w:r w:rsidRPr="001E53BE">
        <w:rPr>
          <w:rFonts w:ascii="Times New Roman" w:hAnsi="Times New Roman" w:cs="Times New Roman"/>
          <w:sz w:val="24"/>
          <w:szCs w:val="24"/>
        </w:rPr>
        <w:t xml:space="preserve">Right of First Refusal (ROFR) is a civil contract with provisions set forth under section 313(j) of the Magnuson-Stevens Act.  This contract </w:t>
      </w:r>
      <w:r w:rsidR="008E3B5C">
        <w:rPr>
          <w:rFonts w:ascii="Times New Roman" w:hAnsi="Times New Roman" w:cs="Times New Roman"/>
          <w:sz w:val="24"/>
          <w:szCs w:val="24"/>
        </w:rPr>
        <w:t xml:space="preserve">is </w:t>
      </w:r>
      <w:r w:rsidRPr="001E53BE">
        <w:rPr>
          <w:rFonts w:ascii="Times New Roman" w:hAnsi="Times New Roman" w:cs="Times New Roman"/>
          <w:sz w:val="24"/>
          <w:szCs w:val="24"/>
        </w:rPr>
        <w:t xml:space="preserve">between PQS and IPQ holders and </w:t>
      </w:r>
      <w:r w:rsidR="00205BF9" w:rsidRPr="00205BF9">
        <w:rPr>
          <w:rFonts w:ascii="Times New Roman" w:hAnsi="Times New Roman" w:cs="Times New Roman"/>
          <w:sz w:val="24"/>
          <w:szCs w:val="24"/>
        </w:rPr>
        <w:t>Eligible Crab Communit</w:t>
      </w:r>
      <w:r w:rsidR="00205BF9">
        <w:rPr>
          <w:rFonts w:ascii="Times New Roman" w:hAnsi="Times New Roman" w:cs="Times New Roman"/>
          <w:sz w:val="24"/>
          <w:szCs w:val="24"/>
        </w:rPr>
        <w:t>y</w:t>
      </w:r>
      <w:r w:rsidR="00205BF9" w:rsidRPr="00205BF9">
        <w:rPr>
          <w:rFonts w:ascii="Times New Roman" w:hAnsi="Times New Roman" w:cs="Times New Roman"/>
          <w:sz w:val="24"/>
          <w:szCs w:val="24"/>
        </w:rPr>
        <w:t xml:space="preserve"> </w:t>
      </w:r>
      <w:r w:rsidR="00205BF9">
        <w:rPr>
          <w:rFonts w:ascii="Times New Roman" w:hAnsi="Times New Roman" w:cs="Times New Roman"/>
          <w:sz w:val="24"/>
          <w:szCs w:val="24"/>
        </w:rPr>
        <w:t>(</w:t>
      </w:r>
      <w:r w:rsidRPr="001E53BE">
        <w:rPr>
          <w:rFonts w:ascii="Times New Roman" w:hAnsi="Times New Roman" w:cs="Times New Roman"/>
          <w:sz w:val="24"/>
          <w:szCs w:val="24"/>
        </w:rPr>
        <w:t>ECC</w:t>
      </w:r>
      <w:r w:rsidR="00205BF9">
        <w:rPr>
          <w:rFonts w:ascii="Times New Roman" w:hAnsi="Times New Roman" w:cs="Times New Roman"/>
          <w:sz w:val="24"/>
          <w:szCs w:val="24"/>
        </w:rPr>
        <w:t>)</w:t>
      </w:r>
      <w:r w:rsidRPr="001E53BE">
        <w:rPr>
          <w:rFonts w:ascii="Times New Roman" w:hAnsi="Times New Roman" w:cs="Times New Roman"/>
          <w:sz w:val="24"/>
          <w:szCs w:val="24"/>
        </w:rPr>
        <w:t xml:space="preserve"> entities, other than Adak</w:t>
      </w:r>
      <w:r w:rsidR="00AA5A48">
        <w:rPr>
          <w:rFonts w:ascii="Times New Roman" w:hAnsi="Times New Roman" w:cs="Times New Roman"/>
          <w:sz w:val="24"/>
          <w:szCs w:val="24"/>
        </w:rPr>
        <w:t>, Alaska</w:t>
      </w:r>
      <w:r w:rsidR="008E3B5C">
        <w:rPr>
          <w:rFonts w:ascii="Times New Roman" w:hAnsi="Times New Roman" w:cs="Times New Roman"/>
          <w:sz w:val="24"/>
          <w:szCs w:val="24"/>
        </w:rPr>
        <w:t>.</w:t>
      </w:r>
      <w:r w:rsidR="00AA5A48">
        <w:rPr>
          <w:rFonts w:ascii="Times New Roman" w:hAnsi="Times New Roman" w:cs="Times New Roman"/>
          <w:sz w:val="24"/>
          <w:szCs w:val="24"/>
        </w:rPr>
        <w:t xml:space="preserve">  </w:t>
      </w:r>
      <w:r w:rsidR="00AA5A48" w:rsidRPr="00205BF9">
        <w:rPr>
          <w:rFonts w:ascii="Times New Roman" w:hAnsi="Times New Roman" w:cs="Times New Roman"/>
          <w:sz w:val="24"/>
          <w:szCs w:val="24"/>
        </w:rPr>
        <w:t xml:space="preserve">ECCs, except for Adak, have a ROFR on the transfer of PQS and IPQ originating from processing history in the community if the transfer would result in relocation of the shares outside the community.  Adak </w:t>
      </w:r>
      <w:r w:rsidR="00AA5A48">
        <w:rPr>
          <w:rFonts w:ascii="Times New Roman" w:hAnsi="Times New Roman" w:cs="Times New Roman"/>
          <w:sz w:val="24"/>
          <w:szCs w:val="24"/>
        </w:rPr>
        <w:t xml:space="preserve">is </w:t>
      </w:r>
      <w:r w:rsidR="00AA5A48" w:rsidRPr="00205BF9">
        <w:rPr>
          <w:rFonts w:ascii="Times New Roman" w:hAnsi="Times New Roman" w:cs="Times New Roman"/>
          <w:sz w:val="24"/>
          <w:szCs w:val="24"/>
        </w:rPr>
        <w:t>not eligible for the RO</w:t>
      </w:r>
      <w:r w:rsidR="00AA5A48">
        <w:rPr>
          <w:rFonts w:ascii="Times New Roman" w:hAnsi="Times New Roman" w:cs="Times New Roman"/>
          <w:sz w:val="24"/>
          <w:szCs w:val="24"/>
        </w:rPr>
        <w:t xml:space="preserve">FR provision because Adak </w:t>
      </w:r>
      <w:r w:rsidR="00AA5A48" w:rsidRPr="00205BF9">
        <w:rPr>
          <w:rFonts w:ascii="Times New Roman" w:hAnsi="Times New Roman" w:cs="Times New Roman"/>
          <w:sz w:val="24"/>
          <w:szCs w:val="24"/>
        </w:rPr>
        <w:t>receive</w:t>
      </w:r>
      <w:r w:rsidR="00AA5A48">
        <w:rPr>
          <w:rFonts w:ascii="Times New Roman" w:hAnsi="Times New Roman" w:cs="Times New Roman"/>
          <w:sz w:val="24"/>
          <w:szCs w:val="24"/>
        </w:rPr>
        <w:t>s</w:t>
      </w:r>
      <w:r w:rsidR="00AA5A48" w:rsidRPr="00205BF9">
        <w:rPr>
          <w:rFonts w:ascii="Times New Roman" w:hAnsi="Times New Roman" w:cs="Times New Roman"/>
          <w:sz w:val="24"/>
          <w:szCs w:val="24"/>
        </w:rPr>
        <w:t xml:space="preserve"> a direct allocation of Western Aleutian Islands golden king crab.  </w:t>
      </w:r>
      <w:r w:rsidRPr="001E53BE">
        <w:rPr>
          <w:rFonts w:ascii="Times New Roman" w:hAnsi="Times New Roman" w:cs="Times New Roman"/>
          <w:sz w:val="24"/>
          <w:szCs w:val="24"/>
        </w:rPr>
        <w:t xml:space="preserve">ROFR rights expire if waived </w:t>
      </w:r>
      <w:r w:rsidR="008E3B5C">
        <w:rPr>
          <w:rFonts w:ascii="Times New Roman" w:hAnsi="Times New Roman" w:cs="Times New Roman"/>
          <w:sz w:val="24"/>
          <w:szCs w:val="24"/>
        </w:rPr>
        <w:t xml:space="preserve">or used </w:t>
      </w:r>
      <w:r w:rsidR="008E3B5C" w:rsidRPr="001E53BE">
        <w:rPr>
          <w:rFonts w:ascii="Times New Roman" w:hAnsi="Times New Roman" w:cs="Times New Roman"/>
          <w:sz w:val="24"/>
          <w:szCs w:val="24"/>
        </w:rPr>
        <w:t xml:space="preserve">(that is, if the </w:t>
      </w:r>
      <w:r w:rsidR="008E3B5C">
        <w:rPr>
          <w:rFonts w:ascii="Times New Roman" w:hAnsi="Times New Roman" w:cs="Times New Roman"/>
          <w:sz w:val="24"/>
          <w:szCs w:val="24"/>
        </w:rPr>
        <w:t>ECC buys</w:t>
      </w:r>
      <w:r w:rsidR="00AA5A48">
        <w:rPr>
          <w:rFonts w:ascii="Times New Roman" w:hAnsi="Times New Roman" w:cs="Times New Roman"/>
          <w:sz w:val="24"/>
          <w:szCs w:val="24"/>
        </w:rPr>
        <w:t xml:space="preserve"> or leases</w:t>
      </w:r>
      <w:r w:rsidR="008E3B5C">
        <w:rPr>
          <w:rFonts w:ascii="Times New Roman" w:hAnsi="Times New Roman" w:cs="Times New Roman"/>
          <w:sz w:val="24"/>
          <w:szCs w:val="24"/>
        </w:rPr>
        <w:t xml:space="preserve"> the PQS).  </w:t>
      </w:r>
      <w:r w:rsidRPr="001E53BE">
        <w:rPr>
          <w:rFonts w:ascii="Times New Roman" w:hAnsi="Times New Roman" w:cs="Times New Roman"/>
          <w:sz w:val="24"/>
          <w:szCs w:val="24"/>
        </w:rPr>
        <w:t xml:space="preserve"> </w:t>
      </w:r>
    </w:p>
    <w:p w14:paraId="7F6ED438" w14:textId="77777777" w:rsidR="005B00A3" w:rsidRDefault="0092350B" w:rsidP="005B00A3">
      <w:pPr>
        <w:tabs>
          <w:tab w:val="left" w:pos="360"/>
          <w:tab w:val="left" w:pos="720"/>
          <w:tab w:val="left" w:pos="1080"/>
        </w:tabs>
        <w:spacing w:after="0" w:line="240" w:lineRule="auto"/>
        <w:rPr>
          <w:rFonts w:ascii="Times New Roman" w:hAnsi="Times New Roman" w:cs="Times New Roman"/>
          <w:sz w:val="24"/>
          <w:szCs w:val="24"/>
        </w:rPr>
      </w:pPr>
      <w:r w:rsidRPr="0092350B">
        <w:rPr>
          <w:rFonts w:ascii="Times New Roman" w:hAnsi="Times New Roman" w:cs="Times New Roman"/>
          <w:sz w:val="24"/>
          <w:szCs w:val="24"/>
        </w:rPr>
        <w:t>A community group or CDQ group can waive any right of first refusal.</w:t>
      </w:r>
    </w:p>
    <w:p w14:paraId="59D06459" w14:textId="77777777" w:rsidR="0092350B" w:rsidRDefault="0092350B" w:rsidP="005B00A3">
      <w:pPr>
        <w:tabs>
          <w:tab w:val="left" w:pos="360"/>
          <w:tab w:val="left" w:pos="720"/>
          <w:tab w:val="left" w:pos="1080"/>
        </w:tabs>
        <w:spacing w:after="0" w:line="240" w:lineRule="auto"/>
        <w:rPr>
          <w:rFonts w:ascii="Times New Roman" w:hAnsi="Times New Roman" w:cs="Times New Roman"/>
          <w:sz w:val="24"/>
          <w:szCs w:val="24"/>
        </w:rPr>
      </w:pPr>
    </w:p>
    <w:p w14:paraId="2AA69BDA" w14:textId="77777777" w:rsidR="00205BF9" w:rsidRDefault="005B00A3" w:rsidP="00205BF9">
      <w:pPr>
        <w:tabs>
          <w:tab w:val="left" w:pos="360"/>
          <w:tab w:val="left" w:pos="720"/>
          <w:tab w:val="left" w:pos="1080"/>
        </w:tabs>
        <w:spacing w:after="0" w:line="240" w:lineRule="auto"/>
        <w:rPr>
          <w:rFonts w:ascii="Times New Roman" w:hAnsi="Times New Roman" w:cs="Times New Roman"/>
          <w:sz w:val="24"/>
          <w:szCs w:val="24"/>
        </w:rPr>
      </w:pPr>
      <w:r w:rsidRPr="005B00A3">
        <w:rPr>
          <w:rFonts w:ascii="Times New Roman" w:hAnsi="Times New Roman" w:cs="Times New Roman"/>
          <w:sz w:val="24"/>
          <w:szCs w:val="24"/>
        </w:rPr>
        <w:t>The right of first refusal will apply to sales of PQS and</w:t>
      </w:r>
      <w:r>
        <w:rPr>
          <w:rFonts w:ascii="Times New Roman" w:hAnsi="Times New Roman" w:cs="Times New Roman"/>
          <w:sz w:val="24"/>
          <w:szCs w:val="24"/>
        </w:rPr>
        <w:t xml:space="preserve"> I</w:t>
      </w:r>
      <w:r w:rsidRPr="005B00A3">
        <w:rPr>
          <w:rFonts w:ascii="Times New Roman" w:hAnsi="Times New Roman" w:cs="Times New Roman"/>
          <w:sz w:val="24"/>
          <w:szCs w:val="24"/>
        </w:rPr>
        <w:t>PQ, if more than 20 percent of a PQS holder’s community based IPQ (on a fishery by fishery basis) has been processed outside the community of origin by another</w:t>
      </w:r>
      <w:r>
        <w:rPr>
          <w:rFonts w:ascii="Times New Roman" w:hAnsi="Times New Roman" w:cs="Times New Roman"/>
          <w:sz w:val="24"/>
          <w:szCs w:val="24"/>
        </w:rPr>
        <w:t xml:space="preserve"> company in </w:t>
      </w:r>
      <w:r w:rsidR="00A56369">
        <w:rPr>
          <w:rFonts w:ascii="Times New Roman" w:hAnsi="Times New Roman" w:cs="Times New Roman"/>
          <w:sz w:val="24"/>
          <w:szCs w:val="24"/>
        </w:rPr>
        <w:t>three</w:t>
      </w:r>
      <w:r>
        <w:rPr>
          <w:rFonts w:ascii="Times New Roman" w:hAnsi="Times New Roman" w:cs="Times New Roman"/>
          <w:sz w:val="24"/>
          <w:szCs w:val="24"/>
        </w:rPr>
        <w:t xml:space="preserve"> of the preceding five</w:t>
      </w:r>
      <w:r w:rsidRPr="005B00A3">
        <w:rPr>
          <w:rFonts w:ascii="Times New Roman" w:hAnsi="Times New Roman" w:cs="Times New Roman"/>
          <w:sz w:val="24"/>
          <w:szCs w:val="24"/>
        </w:rPr>
        <w:t xml:space="preserve"> years.</w:t>
      </w:r>
      <w:r>
        <w:rPr>
          <w:rFonts w:ascii="Times New Roman" w:hAnsi="Times New Roman" w:cs="Times New Roman"/>
          <w:sz w:val="24"/>
          <w:szCs w:val="24"/>
        </w:rPr>
        <w:t xml:space="preserve">  T</w:t>
      </w:r>
      <w:r w:rsidR="00205BF9" w:rsidRPr="00205BF9">
        <w:rPr>
          <w:rFonts w:ascii="Times New Roman" w:hAnsi="Times New Roman" w:cs="Times New Roman"/>
          <w:sz w:val="24"/>
          <w:szCs w:val="24"/>
        </w:rPr>
        <w:t xml:space="preserve">he City of </w:t>
      </w:r>
      <w:r w:rsidR="00205BF9" w:rsidRPr="00205BF9">
        <w:rPr>
          <w:rFonts w:ascii="Times New Roman" w:hAnsi="Times New Roman" w:cs="Times New Roman"/>
          <w:sz w:val="24"/>
          <w:szCs w:val="24"/>
        </w:rPr>
        <w:lastRenderedPageBreak/>
        <w:t>Kodiak and the Kodiak Island</w:t>
      </w:r>
      <w:r w:rsidR="003A5FD4">
        <w:rPr>
          <w:rFonts w:ascii="Times New Roman" w:hAnsi="Times New Roman" w:cs="Times New Roman"/>
          <w:sz w:val="24"/>
          <w:szCs w:val="24"/>
        </w:rPr>
        <w:t xml:space="preserve"> Borough in the GOA </w:t>
      </w:r>
      <w:r w:rsidR="00205BF9" w:rsidRPr="00205BF9">
        <w:rPr>
          <w:rFonts w:ascii="Times New Roman" w:hAnsi="Times New Roman" w:cs="Times New Roman"/>
          <w:sz w:val="24"/>
          <w:szCs w:val="24"/>
        </w:rPr>
        <w:t xml:space="preserve">have a ROFR on the transfer of PQS and IPQ from communities in the GOA north of 56º20’ N. longitude. </w:t>
      </w:r>
      <w:r w:rsidR="0092350B">
        <w:rPr>
          <w:rFonts w:ascii="Times New Roman" w:hAnsi="Times New Roman" w:cs="Times New Roman"/>
          <w:sz w:val="24"/>
          <w:szCs w:val="24"/>
        </w:rPr>
        <w:t xml:space="preserve">  </w:t>
      </w:r>
      <w:r w:rsidR="0092350B" w:rsidRPr="001E53BE">
        <w:rPr>
          <w:rFonts w:ascii="Times New Roman" w:hAnsi="Times New Roman" w:cs="Times New Roman"/>
          <w:sz w:val="24"/>
          <w:szCs w:val="24"/>
        </w:rPr>
        <w:t>PQS and IPQ issued for the EBT, WBT, WAG, or WAI crab QS fisheries are exempt from ROFR provisions.</w:t>
      </w:r>
    </w:p>
    <w:p w14:paraId="54B5B4CA" w14:textId="77777777" w:rsidR="00AA5A48" w:rsidRPr="00205BF9" w:rsidRDefault="00AA5A48" w:rsidP="00205BF9">
      <w:pPr>
        <w:tabs>
          <w:tab w:val="left" w:pos="360"/>
          <w:tab w:val="left" w:pos="720"/>
          <w:tab w:val="left" w:pos="1080"/>
        </w:tabs>
        <w:spacing w:after="0" w:line="240" w:lineRule="auto"/>
        <w:rPr>
          <w:rFonts w:ascii="Times New Roman" w:hAnsi="Times New Roman" w:cs="Times New Roman"/>
          <w:sz w:val="24"/>
          <w:szCs w:val="24"/>
        </w:rPr>
      </w:pPr>
    </w:p>
    <w:p w14:paraId="59E584DE" w14:textId="77777777" w:rsidR="007C79D7" w:rsidRPr="001E53BE" w:rsidRDefault="00C8190A" w:rsidP="007C79D7">
      <w:pPr>
        <w:tabs>
          <w:tab w:val="left" w:pos="360"/>
          <w:tab w:val="left" w:pos="720"/>
          <w:tab w:val="left" w:pos="1080"/>
        </w:tabs>
        <w:spacing w:after="0" w:line="240" w:lineRule="auto"/>
        <w:rPr>
          <w:rFonts w:ascii="Times New Roman" w:hAnsi="Times New Roman" w:cs="Times New Roman"/>
          <w:sz w:val="24"/>
          <w:szCs w:val="24"/>
        </w:rPr>
      </w:pPr>
      <w:r w:rsidRPr="0092350B">
        <w:rPr>
          <w:rFonts w:ascii="Times New Roman" w:hAnsi="Times New Roman" w:cs="Times New Roman"/>
          <w:sz w:val="24"/>
          <w:szCs w:val="24"/>
          <w:u w:val="single"/>
        </w:rPr>
        <w:t xml:space="preserve">For an </w:t>
      </w:r>
      <w:r w:rsidR="007C79D7" w:rsidRPr="0092350B">
        <w:rPr>
          <w:rFonts w:ascii="Times New Roman" w:hAnsi="Times New Roman" w:cs="Times New Roman"/>
          <w:sz w:val="24"/>
          <w:szCs w:val="24"/>
          <w:u w:val="single"/>
        </w:rPr>
        <w:t>application for transfer of PQS or IPQ for use outside an ECC</w:t>
      </w:r>
      <w:r w:rsidR="007C79D7" w:rsidRPr="001E53BE">
        <w:rPr>
          <w:rFonts w:ascii="Times New Roman" w:hAnsi="Times New Roman" w:cs="Times New Roman"/>
          <w:sz w:val="24"/>
          <w:szCs w:val="24"/>
        </w:rPr>
        <w:t>, the Regional Administrator will not act</w:t>
      </w:r>
      <w:r>
        <w:rPr>
          <w:rFonts w:ascii="Times New Roman" w:hAnsi="Times New Roman" w:cs="Times New Roman"/>
          <w:sz w:val="24"/>
          <w:szCs w:val="24"/>
        </w:rPr>
        <w:t xml:space="preserve"> </w:t>
      </w:r>
      <w:r w:rsidR="007C79D7" w:rsidRPr="001E53BE">
        <w:rPr>
          <w:rFonts w:ascii="Times New Roman" w:hAnsi="Times New Roman" w:cs="Times New Roman"/>
          <w:sz w:val="24"/>
          <w:szCs w:val="24"/>
        </w:rPr>
        <w:t xml:space="preserve">upon the application for a period of 10 days.  At the end of that time period, the application will be approved </w:t>
      </w:r>
      <w:r>
        <w:rPr>
          <w:rFonts w:ascii="Times New Roman" w:hAnsi="Times New Roman" w:cs="Times New Roman"/>
          <w:sz w:val="24"/>
          <w:szCs w:val="24"/>
        </w:rPr>
        <w:t xml:space="preserve">if </w:t>
      </w:r>
      <w:r w:rsidR="007C79D7" w:rsidRPr="001E53BE">
        <w:rPr>
          <w:rFonts w:ascii="Times New Roman" w:hAnsi="Times New Roman" w:cs="Times New Roman"/>
          <w:sz w:val="24"/>
          <w:szCs w:val="24"/>
        </w:rPr>
        <w:t>the criteria</w:t>
      </w:r>
      <w:r>
        <w:rPr>
          <w:rFonts w:ascii="Times New Roman" w:hAnsi="Times New Roman" w:cs="Times New Roman"/>
          <w:sz w:val="24"/>
          <w:szCs w:val="24"/>
        </w:rPr>
        <w:t xml:space="preserve"> are met</w:t>
      </w:r>
      <w:r w:rsidR="007C79D7" w:rsidRPr="001E53BE">
        <w:rPr>
          <w:rFonts w:ascii="Times New Roman" w:hAnsi="Times New Roman" w:cs="Times New Roman"/>
          <w:sz w:val="24"/>
          <w:szCs w:val="24"/>
        </w:rPr>
        <w:t>.</w:t>
      </w:r>
    </w:p>
    <w:p w14:paraId="55273088" w14:textId="77777777" w:rsidR="007C79D7" w:rsidRPr="001E53BE" w:rsidRDefault="007C79D7" w:rsidP="007C79D7">
      <w:pPr>
        <w:tabs>
          <w:tab w:val="left" w:pos="360"/>
          <w:tab w:val="left" w:pos="720"/>
          <w:tab w:val="left" w:pos="1080"/>
        </w:tabs>
        <w:spacing w:after="0" w:line="240" w:lineRule="auto"/>
        <w:rPr>
          <w:rFonts w:ascii="Times New Roman" w:hAnsi="Times New Roman" w:cs="Times New Roman"/>
          <w:sz w:val="24"/>
          <w:szCs w:val="24"/>
        </w:rPr>
      </w:pPr>
    </w:p>
    <w:p w14:paraId="5B7DC339" w14:textId="77777777" w:rsidR="000B11D3" w:rsidRPr="001E53BE" w:rsidRDefault="000B11D3" w:rsidP="000B11D3">
      <w:pPr>
        <w:tabs>
          <w:tab w:val="left" w:pos="360"/>
          <w:tab w:val="left" w:pos="720"/>
          <w:tab w:val="left" w:pos="1080"/>
        </w:tabs>
        <w:spacing w:after="0" w:line="240" w:lineRule="auto"/>
        <w:rPr>
          <w:rFonts w:ascii="Times New Roman" w:hAnsi="Times New Roman" w:cs="Times New Roman"/>
          <w:sz w:val="24"/>
          <w:szCs w:val="24"/>
        </w:rPr>
      </w:pPr>
      <w:r w:rsidRPr="0092350B">
        <w:rPr>
          <w:rFonts w:ascii="Times New Roman" w:hAnsi="Times New Roman" w:cs="Times New Roman"/>
          <w:sz w:val="24"/>
          <w:szCs w:val="24"/>
          <w:u w:val="single"/>
        </w:rPr>
        <w:t>For a</w:t>
      </w:r>
      <w:r w:rsidR="0092350B" w:rsidRPr="0092350B">
        <w:rPr>
          <w:rFonts w:ascii="Times New Roman" w:hAnsi="Times New Roman" w:cs="Times New Roman"/>
          <w:sz w:val="24"/>
          <w:szCs w:val="24"/>
          <w:u w:val="single"/>
        </w:rPr>
        <w:t>n application for</w:t>
      </w:r>
      <w:r w:rsidRPr="0092350B">
        <w:rPr>
          <w:rFonts w:ascii="Times New Roman" w:hAnsi="Times New Roman" w:cs="Times New Roman"/>
          <w:sz w:val="24"/>
          <w:szCs w:val="24"/>
          <w:u w:val="single"/>
        </w:rPr>
        <w:t xml:space="preserve"> transfer of PQS for use within the ECC</w:t>
      </w:r>
      <w:r w:rsidRPr="001E53BE">
        <w:rPr>
          <w:rFonts w:ascii="Times New Roman" w:hAnsi="Times New Roman" w:cs="Times New Roman"/>
          <w:sz w:val="24"/>
          <w:szCs w:val="24"/>
        </w:rPr>
        <w:t>, the participant must attach an affidavit stating that the ECC wishes to permanently waive ROFR for the PQS</w:t>
      </w:r>
      <w:r>
        <w:rPr>
          <w:rFonts w:ascii="Times New Roman" w:hAnsi="Times New Roman" w:cs="Times New Roman"/>
          <w:sz w:val="24"/>
          <w:szCs w:val="24"/>
        </w:rPr>
        <w:t xml:space="preserve"> </w:t>
      </w:r>
      <w:r w:rsidR="007C79D7" w:rsidRPr="001E53BE">
        <w:rPr>
          <w:rFonts w:ascii="Times New Roman" w:hAnsi="Times New Roman" w:cs="Times New Roman"/>
          <w:sz w:val="24"/>
          <w:szCs w:val="24"/>
        </w:rPr>
        <w:t>for use within an ECC</w:t>
      </w:r>
      <w:r>
        <w:rPr>
          <w:rFonts w:ascii="Times New Roman" w:hAnsi="Times New Roman" w:cs="Times New Roman"/>
          <w:sz w:val="24"/>
          <w:szCs w:val="24"/>
        </w:rPr>
        <w:t>.  O</w:t>
      </w:r>
      <w:r w:rsidRPr="001E53BE">
        <w:rPr>
          <w:rFonts w:ascii="Times New Roman" w:hAnsi="Times New Roman" w:cs="Times New Roman"/>
          <w:sz w:val="24"/>
          <w:szCs w:val="24"/>
        </w:rPr>
        <w:t>r</w:t>
      </w:r>
      <w:r>
        <w:rPr>
          <w:rFonts w:ascii="Times New Roman" w:hAnsi="Times New Roman" w:cs="Times New Roman"/>
          <w:sz w:val="24"/>
          <w:szCs w:val="24"/>
        </w:rPr>
        <w:t>,</w:t>
      </w:r>
      <w:r w:rsidRPr="001E53BE">
        <w:rPr>
          <w:rFonts w:ascii="Times New Roman" w:hAnsi="Times New Roman" w:cs="Times New Roman"/>
          <w:sz w:val="24"/>
          <w:szCs w:val="24"/>
        </w:rPr>
        <w:t xml:space="preserve"> the proposed recipient of the PQS </w:t>
      </w:r>
      <w:r>
        <w:rPr>
          <w:rFonts w:ascii="Times New Roman" w:hAnsi="Times New Roman" w:cs="Times New Roman"/>
          <w:sz w:val="24"/>
          <w:szCs w:val="24"/>
        </w:rPr>
        <w:t>must p</w:t>
      </w:r>
      <w:r w:rsidRPr="001E53BE">
        <w:rPr>
          <w:rFonts w:ascii="Times New Roman" w:hAnsi="Times New Roman" w:cs="Times New Roman"/>
          <w:sz w:val="24"/>
          <w:szCs w:val="24"/>
        </w:rPr>
        <w:t>rovide an affidavit affirming the completion of a contract for ROFR that includes the terms enacted under section 313(j) of the Magn</w:t>
      </w:r>
      <w:r>
        <w:rPr>
          <w:rFonts w:ascii="Times New Roman" w:hAnsi="Times New Roman" w:cs="Times New Roman"/>
          <w:sz w:val="24"/>
          <w:szCs w:val="24"/>
        </w:rPr>
        <w:t>uson-Stevens Act</w:t>
      </w:r>
      <w:r w:rsidRPr="001E53BE">
        <w:rPr>
          <w:rFonts w:ascii="Times New Roman" w:hAnsi="Times New Roman" w:cs="Times New Roman"/>
          <w:sz w:val="24"/>
          <w:szCs w:val="24"/>
        </w:rPr>
        <w:t>.</w:t>
      </w:r>
    </w:p>
    <w:p w14:paraId="02B7382E" w14:textId="77777777" w:rsidR="000B11D3" w:rsidRDefault="000B11D3" w:rsidP="007C79D7">
      <w:pPr>
        <w:tabs>
          <w:tab w:val="left" w:pos="360"/>
          <w:tab w:val="left" w:pos="720"/>
          <w:tab w:val="left" w:pos="1080"/>
        </w:tabs>
        <w:spacing w:after="0" w:line="240" w:lineRule="auto"/>
        <w:rPr>
          <w:rFonts w:ascii="Times New Roman" w:hAnsi="Times New Roman" w:cs="Times New Roman"/>
          <w:sz w:val="24"/>
          <w:szCs w:val="24"/>
        </w:rPr>
      </w:pPr>
    </w:p>
    <w:p w14:paraId="49F2E15A" w14:textId="3B7A38DB" w:rsidR="007C79D7" w:rsidRDefault="007C79D7" w:rsidP="007C79D7">
      <w:pPr>
        <w:spacing w:after="0" w:line="240" w:lineRule="auto"/>
        <w:rPr>
          <w:rFonts w:ascii="Times New Roman" w:hAnsi="Times New Roman" w:cs="Times New Roman"/>
          <w:sz w:val="24"/>
          <w:szCs w:val="24"/>
        </w:rPr>
      </w:pPr>
      <w:r w:rsidRPr="001E53BE">
        <w:rPr>
          <w:rFonts w:ascii="Times New Roman" w:hAnsi="Times New Roman" w:cs="Times New Roman"/>
          <w:sz w:val="24"/>
          <w:szCs w:val="24"/>
        </w:rPr>
        <w:t xml:space="preserve">Participants submitted contracts, if applicable, with the request for initial issuance of PQS at the beginning of the CR Program.  Since then, very seldom is a contract sent to NMFS – one in every three years.  This is true, also, of the waiver. </w:t>
      </w:r>
    </w:p>
    <w:p w14:paraId="63591471" w14:textId="77777777" w:rsidR="00A3725A" w:rsidRDefault="00A3725A" w:rsidP="007C79D7">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900"/>
      </w:tblGrid>
      <w:tr w:rsidR="007C79D7" w:rsidRPr="001E53BE" w14:paraId="418DDCB0" w14:textId="77777777" w:rsidTr="007C79D7">
        <w:trPr>
          <w:jc w:val="center"/>
        </w:trPr>
        <w:tc>
          <w:tcPr>
            <w:tcW w:w="4950" w:type="dxa"/>
            <w:gridSpan w:val="2"/>
          </w:tcPr>
          <w:p w14:paraId="1A40C337" w14:textId="53F46F27" w:rsidR="007C79D7" w:rsidRPr="001E53BE" w:rsidRDefault="00E75390" w:rsidP="007C79D7">
            <w:pPr>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007C79D7" w:rsidRPr="001E53BE">
              <w:rPr>
                <w:rFonts w:ascii="Times New Roman" w:hAnsi="Times New Roman" w:cs="Times New Roman"/>
                <w:b/>
                <w:sz w:val="20"/>
                <w:szCs w:val="20"/>
              </w:rPr>
              <w:t xml:space="preserve">ROFR Contracts for PQS, Respondent  </w:t>
            </w:r>
          </w:p>
        </w:tc>
      </w:tr>
      <w:tr w:rsidR="007C79D7" w:rsidRPr="001E53BE" w14:paraId="3224E601" w14:textId="77777777" w:rsidTr="007C79D7">
        <w:trPr>
          <w:jc w:val="center"/>
        </w:trPr>
        <w:tc>
          <w:tcPr>
            <w:tcW w:w="4050" w:type="dxa"/>
          </w:tcPr>
          <w:p w14:paraId="7A581F41"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Number of respondents</w:t>
            </w:r>
          </w:p>
          <w:p w14:paraId="21B40038"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annual responses</w:t>
            </w:r>
          </w:p>
          <w:p w14:paraId="117924B6"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 xml:space="preserve">   </w:t>
            </w:r>
            <w:r w:rsidRPr="001E53BE">
              <w:rPr>
                <w:rFonts w:ascii="Times New Roman" w:hAnsi="Times New Roman" w:cs="Times New Roman"/>
                <w:sz w:val="20"/>
                <w:szCs w:val="20"/>
              </w:rPr>
              <w:t>Frequency of response = 1</w:t>
            </w:r>
          </w:p>
          <w:p w14:paraId="6F820EB7"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Total burden hours</w:t>
            </w:r>
          </w:p>
          <w:p w14:paraId="6B7B6FF3"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Time per response = 1 hr</w:t>
            </w:r>
          </w:p>
          <w:p w14:paraId="7982A5A6"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 xml:space="preserve">Total personnel costs </w:t>
            </w:r>
            <w:r w:rsidRPr="001E53BE">
              <w:rPr>
                <w:rFonts w:ascii="Times New Roman" w:hAnsi="Times New Roman" w:cs="Times New Roman"/>
                <w:sz w:val="20"/>
                <w:szCs w:val="20"/>
              </w:rPr>
              <w:t>(50 x 1)</w:t>
            </w:r>
          </w:p>
          <w:p w14:paraId="2419D28F"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Submit ROFR contract  </w:t>
            </w:r>
          </w:p>
          <w:p w14:paraId="0DAF782B"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miscellaneous costs</w:t>
            </w:r>
          </w:p>
          <w:p w14:paraId="1FA1B049"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Contractor prepare ROFR</w:t>
            </w:r>
          </w:p>
          <w:p w14:paraId="18F4AFDF"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($150 x 40 hr x 1 = 6,000)</w:t>
            </w:r>
          </w:p>
        </w:tc>
        <w:tc>
          <w:tcPr>
            <w:tcW w:w="900" w:type="dxa"/>
          </w:tcPr>
          <w:p w14:paraId="7E0BBF32"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w:t>
            </w:r>
          </w:p>
          <w:p w14:paraId="23B2E26B"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w:t>
            </w:r>
          </w:p>
          <w:p w14:paraId="20A4E316" w14:textId="77777777" w:rsidR="007C79D7" w:rsidRPr="001E53BE" w:rsidRDefault="007C79D7" w:rsidP="007C79D7">
            <w:pPr>
              <w:spacing w:after="0" w:line="240" w:lineRule="auto"/>
              <w:jc w:val="right"/>
              <w:rPr>
                <w:rFonts w:ascii="Times New Roman" w:hAnsi="Times New Roman" w:cs="Times New Roman"/>
                <w:b/>
                <w:sz w:val="20"/>
                <w:szCs w:val="20"/>
              </w:rPr>
            </w:pPr>
          </w:p>
          <w:p w14:paraId="70A89004"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 hr</w:t>
            </w:r>
          </w:p>
          <w:p w14:paraId="0DA9DF2B" w14:textId="77777777" w:rsidR="007C79D7" w:rsidRPr="001E53BE" w:rsidRDefault="007C79D7" w:rsidP="007C79D7">
            <w:pPr>
              <w:spacing w:after="0" w:line="240" w:lineRule="auto"/>
              <w:jc w:val="right"/>
              <w:rPr>
                <w:rFonts w:ascii="Times New Roman" w:hAnsi="Times New Roman" w:cs="Times New Roman"/>
                <w:b/>
                <w:sz w:val="20"/>
                <w:szCs w:val="20"/>
              </w:rPr>
            </w:pPr>
          </w:p>
          <w:p w14:paraId="48E335E2"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$50</w:t>
            </w:r>
          </w:p>
          <w:p w14:paraId="4F9700F5" w14:textId="77777777" w:rsidR="007C79D7" w:rsidRPr="001E53BE" w:rsidRDefault="007C79D7" w:rsidP="007C79D7">
            <w:pPr>
              <w:spacing w:after="0" w:line="240" w:lineRule="auto"/>
              <w:jc w:val="right"/>
              <w:rPr>
                <w:rFonts w:ascii="Times New Roman" w:hAnsi="Times New Roman" w:cs="Times New Roman"/>
                <w:b/>
                <w:sz w:val="20"/>
                <w:szCs w:val="20"/>
              </w:rPr>
            </w:pPr>
          </w:p>
          <w:p w14:paraId="6F0C9962"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$6,000</w:t>
            </w:r>
          </w:p>
          <w:p w14:paraId="51653166" w14:textId="77777777" w:rsidR="007C79D7" w:rsidRPr="001E53BE" w:rsidRDefault="007C79D7" w:rsidP="007C79D7">
            <w:pPr>
              <w:spacing w:after="0" w:line="240" w:lineRule="auto"/>
              <w:jc w:val="right"/>
              <w:rPr>
                <w:rFonts w:ascii="Times New Roman" w:hAnsi="Times New Roman" w:cs="Times New Roman"/>
                <w:sz w:val="20"/>
                <w:szCs w:val="20"/>
              </w:rPr>
            </w:pPr>
          </w:p>
        </w:tc>
      </w:tr>
    </w:tbl>
    <w:p w14:paraId="4C9886EF" w14:textId="77777777" w:rsidR="007C79D7" w:rsidRPr="001E53BE" w:rsidRDefault="007C79D7" w:rsidP="007C79D7">
      <w:pPr>
        <w:spacing w:after="0" w:line="240" w:lineRule="auto"/>
        <w:rPr>
          <w:rFonts w:ascii="Times New Roman" w:hAnsi="Times New Roman" w:cs="Times New Roman"/>
          <w:sz w:val="20"/>
          <w:szCs w:val="20"/>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900"/>
      </w:tblGrid>
      <w:tr w:rsidR="007C79D7" w:rsidRPr="001E53BE" w14:paraId="6EB6784E" w14:textId="77777777" w:rsidTr="007C79D7">
        <w:trPr>
          <w:jc w:val="center"/>
        </w:trPr>
        <w:tc>
          <w:tcPr>
            <w:tcW w:w="4950" w:type="dxa"/>
            <w:gridSpan w:val="2"/>
          </w:tcPr>
          <w:p w14:paraId="127D5F1C"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ROFR Contracts for PQS, Federal Government</w:t>
            </w:r>
          </w:p>
        </w:tc>
      </w:tr>
      <w:tr w:rsidR="007C79D7" w:rsidRPr="001E53BE" w14:paraId="0E759A05" w14:textId="77777777" w:rsidTr="007C79D7">
        <w:trPr>
          <w:jc w:val="center"/>
        </w:trPr>
        <w:tc>
          <w:tcPr>
            <w:tcW w:w="4050" w:type="dxa"/>
          </w:tcPr>
          <w:p w14:paraId="69323EF2"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responses</w:t>
            </w:r>
          </w:p>
          <w:p w14:paraId="47A5B86F"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burden hours</w:t>
            </w:r>
          </w:p>
          <w:p w14:paraId="3BA15117"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Total personnel costs</w:t>
            </w:r>
            <w:r w:rsidRPr="001E53BE">
              <w:rPr>
                <w:rFonts w:ascii="Times New Roman" w:hAnsi="Times New Roman" w:cs="Times New Roman"/>
                <w:sz w:val="20"/>
                <w:szCs w:val="20"/>
              </w:rPr>
              <w:t xml:space="preserve"> ($25 x 2)</w:t>
            </w:r>
          </w:p>
          <w:p w14:paraId="36B0C63C"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miscellaneous costs</w:t>
            </w:r>
          </w:p>
        </w:tc>
        <w:tc>
          <w:tcPr>
            <w:tcW w:w="900" w:type="dxa"/>
          </w:tcPr>
          <w:p w14:paraId="36B1AE56"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w:t>
            </w:r>
          </w:p>
          <w:p w14:paraId="5979D81B"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2 hr</w:t>
            </w:r>
          </w:p>
          <w:p w14:paraId="32646CDC"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$50</w:t>
            </w:r>
          </w:p>
          <w:p w14:paraId="51B100B9" w14:textId="77777777" w:rsidR="007C79D7" w:rsidRPr="001E53BE" w:rsidRDefault="007C79D7" w:rsidP="007C79D7">
            <w:pPr>
              <w:spacing w:after="0" w:line="240" w:lineRule="auto"/>
              <w:jc w:val="right"/>
              <w:rPr>
                <w:rFonts w:ascii="Times New Roman" w:hAnsi="Times New Roman" w:cs="Times New Roman"/>
                <w:sz w:val="20"/>
                <w:szCs w:val="20"/>
              </w:rPr>
            </w:pPr>
            <w:r w:rsidRPr="001E53BE">
              <w:rPr>
                <w:rFonts w:ascii="Times New Roman" w:hAnsi="Times New Roman" w:cs="Times New Roman"/>
                <w:b/>
                <w:sz w:val="20"/>
                <w:szCs w:val="20"/>
              </w:rPr>
              <w:t>0</w:t>
            </w:r>
          </w:p>
        </w:tc>
      </w:tr>
    </w:tbl>
    <w:p w14:paraId="7109E955" w14:textId="77777777" w:rsidR="006A7D25" w:rsidRDefault="006A7D25" w:rsidP="006A7D25">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900"/>
      </w:tblGrid>
      <w:tr w:rsidR="006A7D25" w:rsidRPr="001E53BE" w14:paraId="2A08E20F" w14:textId="77777777" w:rsidTr="004B46EE">
        <w:trPr>
          <w:jc w:val="center"/>
        </w:trPr>
        <w:tc>
          <w:tcPr>
            <w:tcW w:w="4950" w:type="dxa"/>
            <w:gridSpan w:val="2"/>
          </w:tcPr>
          <w:p w14:paraId="244945D6" w14:textId="2BC2303C" w:rsidR="006A7D25" w:rsidRPr="001E53BE" w:rsidRDefault="00A3725A" w:rsidP="004B46EE">
            <w:pPr>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006A7D25" w:rsidRPr="001E53BE">
              <w:rPr>
                <w:rFonts w:ascii="Times New Roman" w:hAnsi="Times New Roman" w:cs="Times New Roman"/>
                <w:b/>
                <w:sz w:val="20"/>
                <w:szCs w:val="20"/>
              </w:rPr>
              <w:t xml:space="preserve">ROFR </w:t>
            </w:r>
            <w:r w:rsidR="006A7D25">
              <w:rPr>
                <w:rFonts w:ascii="Times New Roman" w:hAnsi="Times New Roman" w:cs="Times New Roman"/>
                <w:b/>
                <w:sz w:val="20"/>
                <w:szCs w:val="20"/>
              </w:rPr>
              <w:t>Waivers</w:t>
            </w:r>
            <w:r w:rsidR="006A7D25" w:rsidRPr="001E53BE">
              <w:rPr>
                <w:rFonts w:ascii="Times New Roman" w:hAnsi="Times New Roman" w:cs="Times New Roman"/>
                <w:b/>
                <w:sz w:val="20"/>
                <w:szCs w:val="20"/>
              </w:rPr>
              <w:t xml:space="preserve"> for PQS, Respondent  </w:t>
            </w:r>
          </w:p>
        </w:tc>
      </w:tr>
      <w:tr w:rsidR="006A7D25" w:rsidRPr="001E53BE" w14:paraId="6AD0E16E" w14:textId="77777777" w:rsidTr="004B46EE">
        <w:trPr>
          <w:jc w:val="center"/>
        </w:trPr>
        <w:tc>
          <w:tcPr>
            <w:tcW w:w="4050" w:type="dxa"/>
          </w:tcPr>
          <w:p w14:paraId="31D51F95" w14:textId="77777777" w:rsidR="006A7D25" w:rsidRPr="001E53BE" w:rsidRDefault="006A7D25" w:rsidP="004B46EE">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Number of respondents</w:t>
            </w:r>
          </w:p>
          <w:p w14:paraId="58297191" w14:textId="77777777" w:rsidR="006A7D25" w:rsidRPr="001E53BE" w:rsidRDefault="006A7D25" w:rsidP="004B46EE">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annual responses</w:t>
            </w:r>
          </w:p>
          <w:p w14:paraId="48F6AABB"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 xml:space="preserve">   </w:t>
            </w:r>
            <w:r w:rsidRPr="001E53BE">
              <w:rPr>
                <w:rFonts w:ascii="Times New Roman" w:hAnsi="Times New Roman" w:cs="Times New Roman"/>
                <w:sz w:val="20"/>
                <w:szCs w:val="20"/>
              </w:rPr>
              <w:t>Frequency of response = 1</w:t>
            </w:r>
          </w:p>
          <w:p w14:paraId="3A00A6B8"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Total burden hours</w:t>
            </w:r>
          </w:p>
          <w:p w14:paraId="4608B211"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Time per response = 1 hr</w:t>
            </w:r>
          </w:p>
          <w:p w14:paraId="56A40C1E"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 xml:space="preserve">Total personnel costs </w:t>
            </w:r>
            <w:r w:rsidRPr="001E53BE">
              <w:rPr>
                <w:rFonts w:ascii="Times New Roman" w:hAnsi="Times New Roman" w:cs="Times New Roman"/>
                <w:sz w:val="20"/>
                <w:szCs w:val="20"/>
              </w:rPr>
              <w:t>(</w:t>
            </w:r>
            <w:r>
              <w:rPr>
                <w:rFonts w:ascii="Times New Roman" w:hAnsi="Times New Roman" w:cs="Times New Roman"/>
                <w:sz w:val="20"/>
                <w:szCs w:val="20"/>
              </w:rPr>
              <w:t>25</w:t>
            </w:r>
            <w:r w:rsidRPr="001E53BE">
              <w:rPr>
                <w:rFonts w:ascii="Times New Roman" w:hAnsi="Times New Roman" w:cs="Times New Roman"/>
                <w:sz w:val="20"/>
                <w:szCs w:val="20"/>
              </w:rPr>
              <w:t xml:space="preserve"> x 1)</w:t>
            </w:r>
          </w:p>
          <w:p w14:paraId="6E71C1D9"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Submit ROFR </w:t>
            </w:r>
            <w:r>
              <w:rPr>
                <w:rFonts w:ascii="Times New Roman" w:hAnsi="Times New Roman" w:cs="Times New Roman"/>
                <w:sz w:val="20"/>
                <w:szCs w:val="20"/>
              </w:rPr>
              <w:t>waiver</w:t>
            </w:r>
            <w:r w:rsidRPr="001E53BE">
              <w:rPr>
                <w:rFonts w:ascii="Times New Roman" w:hAnsi="Times New Roman" w:cs="Times New Roman"/>
                <w:sz w:val="20"/>
                <w:szCs w:val="20"/>
              </w:rPr>
              <w:t xml:space="preserve">  </w:t>
            </w:r>
          </w:p>
          <w:p w14:paraId="1D2691B4" w14:textId="77777777" w:rsidR="006A7D25" w:rsidRPr="00BA54B6" w:rsidRDefault="006A7D25" w:rsidP="004B46EE">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costs</w:t>
            </w:r>
          </w:p>
        </w:tc>
        <w:tc>
          <w:tcPr>
            <w:tcW w:w="900" w:type="dxa"/>
          </w:tcPr>
          <w:p w14:paraId="6BB06135" w14:textId="77777777" w:rsidR="006A7D25" w:rsidRPr="001E53BE" w:rsidRDefault="006A7D25" w:rsidP="004B46EE">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w:t>
            </w:r>
          </w:p>
          <w:p w14:paraId="688E1EA5" w14:textId="77777777" w:rsidR="006A7D25" w:rsidRPr="001E53BE" w:rsidRDefault="006A7D25" w:rsidP="004B46EE">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w:t>
            </w:r>
          </w:p>
          <w:p w14:paraId="2F3A8B77" w14:textId="77777777" w:rsidR="006A7D25" w:rsidRPr="001E53BE" w:rsidRDefault="006A7D25" w:rsidP="004B46EE">
            <w:pPr>
              <w:spacing w:after="0" w:line="240" w:lineRule="auto"/>
              <w:jc w:val="right"/>
              <w:rPr>
                <w:rFonts w:ascii="Times New Roman" w:hAnsi="Times New Roman" w:cs="Times New Roman"/>
                <w:b/>
                <w:sz w:val="20"/>
                <w:szCs w:val="20"/>
              </w:rPr>
            </w:pPr>
          </w:p>
          <w:p w14:paraId="740520CE" w14:textId="77777777" w:rsidR="006A7D25" w:rsidRPr="001E53BE" w:rsidRDefault="006A7D25" w:rsidP="004B46EE">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 hr</w:t>
            </w:r>
          </w:p>
          <w:p w14:paraId="03C8711B" w14:textId="77777777" w:rsidR="006A7D25" w:rsidRPr="001E53BE" w:rsidRDefault="006A7D25" w:rsidP="004B46EE">
            <w:pPr>
              <w:spacing w:after="0" w:line="240" w:lineRule="auto"/>
              <w:jc w:val="right"/>
              <w:rPr>
                <w:rFonts w:ascii="Times New Roman" w:hAnsi="Times New Roman" w:cs="Times New Roman"/>
                <w:b/>
                <w:sz w:val="20"/>
                <w:szCs w:val="20"/>
              </w:rPr>
            </w:pPr>
          </w:p>
          <w:p w14:paraId="3BA7CC6F" w14:textId="77777777" w:rsidR="006A7D25" w:rsidRPr="001E53BE" w:rsidRDefault="006A7D25" w:rsidP="004B46EE">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w:t>
            </w:r>
            <w:r>
              <w:rPr>
                <w:rFonts w:ascii="Times New Roman" w:hAnsi="Times New Roman" w:cs="Times New Roman"/>
                <w:b/>
                <w:sz w:val="20"/>
                <w:szCs w:val="20"/>
              </w:rPr>
              <w:t>25</w:t>
            </w:r>
          </w:p>
          <w:p w14:paraId="2F5A9DEF" w14:textId="77777777" w:rsidR="006A7D25" w:rsidRPr="001E53BE" w:rsidRDefault="006A7D25" w:rsidP="004B46EE">
            <w:pPr>
              <w:spacing w:after="0" w:line="240" w:lineRule="auto"/>
              <w:jc w:val="right"/>
              <w:rPr>
                <w:rFonts w:ascii="Times New Roman" w:hAnsi="Times New Roman" w:cs="Times New Roman"/>
                <w:b/>
                <w:sz w:val="20"/>
                <w:szCs w:val="20"/>
              </w:rPr>
            </w:pPr>
          </w:p>
          <w:p w14:paraId="4269AAF9" w14:textId="77777777" w:rsidR="006A7D25" w:rsidRPr="001E53BE" w:rsidRDefault="006A7D25" w:rsidP="004B46EE">
            <w:pPr>
              <w:spacing w:after="0" w:line="240" w:lineRule="auto"/>
              <w:jc w:val="right"/>
              <w:rPr>
                <w:rFonts w:ascii="Times New Roman" w:hAnsi="Times New Roman" w:cs="Times New Roman"/>
                <w:sz w:val="20"/>
                <w:szCs w:val="20"/>
              </w:rPr>
            </w:pPr>
            <w:r w:rsidRPr="001E53BE">
              <w:rPr>
                <w:rFonts w:ascii="Times New Roman" w:hAnsi="Times New Roman" w:cs="Times New Roman"/>
                <w:b/>
                <w:sz w:val="20"/>
                <w:szCs w:val="20"/>
              </w:rPr>
              <w:t>$0</w:t>
            </w:r>
          </w:p>
        </w:tc>
      </w:tr>
    </w:tbl>
    <w:p w14:paraId="6A652408" w14:textId="77777777" w:rsidR="006A7D25" w:rsidRPr="001E53BE" w:rsidRDefault="006A7D25" w:rsidP="006A7D25">
      <w:pPr>
        <w:spacing w:after="0" w:line="240" w:lineRule="auto"/>
        <w:rPr>
          <w:rFonts w:ascii="Times New Roman" w:hAnsi="Times New Roman" w:cs="Times New Roman"/>
          <w:sz w:val="20"/>
          <w:szCs w:val="20"/>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900"/>
      </w:tblGrid>
      <w:tr w:rsidR="006A7D25" w:rsidRPr="001E53BE" w14:paraId="194AAB8F" w14:textId="77777777" w:rsidTr="004B46EE">
        <w:trPr>
          <w:jc w:val="center"/>
        </w:trPr>
        <w:tc>
          <w:tcPr>
            <w:tcW w:w="4950" w:type="dxa"/>
            <w:gridSpan w:val="2"/>
          </w:tcPr>
          <w:p w14:paraId="45243679" w14:textId="77777777" w:rsidR="006A7D25" w:rsidRPr="001E53BE" w:rsidRDefault="006A7D25" w:rsidP="004B46EE">
            <w:pPr>
              <w:spacing w:after="0" w:line="240" w:lineRule="auto"/>
              <w:rPr>
                <w:rFonts w:ascii="Times New Roman" w:hAnsi="Times New Roman" w:cs="Times New Roman"/>
                <w:b/>
                <w:sz w:val="20"/>
                <w:szCs w:val="20"/>
              </w:rPr>
            </w:pPr>
            <w:r>
              <w:rPr>
                <w:rFonts w:ascii="Times New Roman" w:hAnsi="Times New Roman" w:cs="Times New Roman"/>
                <w:b/>
                <w:sz w:val="20"/>
                <w:szCs w:val="20"/>
              </w:rPr>
              <w:t>ROFR Waiver</w:t>
            </w:r>
            <w:r w:rsidRPr="001E53BE">
              <w:rPr>
                <w:rFonts w:ascii="Times New Roman" w:hAnsi="Times New Roman" w:cs="Times New Roman"/>
                <w:b/>
                <w:sz w:val="20"/>
                <w:szCs w:val="20"/>
              </w:rPr>
              <w:t>s for PQS, Federal Government</w:t>
            </w:r>
          </w:p>
        </w:tc>
      </w:tr>
      <w:tr w:rsidR="006A7D25" w:rsidRPr="001E53BE" w14:paraId="661CD9F5" w14:textId="77777777" w:rsidTr="004B46EE">
        <w:trPr>
          <w:jc w:val="center"/>
        </w:trPr>
        <w:tc>
          <w:tcPr>
            <w:tcW w:w="4050" w:type="dxa"/>
          </w:tcPr>
          <w:p w14:paraId="60A43A21" w14:textId="77777777" w:rsidR="006A7D25" w:rsidRPr="001E53BE" w:rsidRDefault="006A7D25" w:rsidP="004B46EE">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responses</w:t>
            </w:r>
          </w:p>
          <w:p w14:paraId="1756F223" w14:textId="77777777" w:rsidR="006A7D25" w:rsidRPr="001E53BE" w:rsidRDefault="006A7D25" w:rsidP="004B46EE">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burden hours</w:t>
            </w:r>
          </w:p>
          <w:p w14:paraId="7D93DCA3"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Total personnel costs</w:t>
            </w:r>
            <w:r w:rsidRPr="001E53BE">
              <w:rPr>
                <w:rFonts w:ascii="Times New Roman" w:hAnsi="Times New Roman" w:cs="Times New Roman"/>
                <w:sz w:val="20"/>
                <w:szCs w:val="20"/>
              </w:rPr>
              <w:t xml:space="preserve"> ($25 x </w:t>
            </w:r>
            <w:r>
              <w:rPr>
                <w:rFonts w:ascii="Times New Roman" w:hAnsi="Times New Roman" w:cs="Times New Roman"/>
                <w:sz w:val="20"/>
                <w:szCs w:val="20"/>
              </w:rPr>
              <w:t>1</w:t>
            </w:r>
            <w:r w:rsidRPr="001E53BE">
              <w:rPr>
                <w:rFonts w:ascii="Times New Roman" w:hAnsi="Times New Roman" w:cs="Times New Roman"/>
                <w:sz w:val="20"/>
                <w:szCs w:val="20"/>
              </w:rPr>
              <w:t>)</w:t>
            </w:r>
          </w:p>
          <w:p w14:paraId="2C8454B3" w14:textId="77777777" w:rsidR="006A7D25" w:rsidRPr="001E53BE" w:rsidRDefault="006A7D25" w:rsidP="004B46EE">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miscellaneous costs</w:t>
            </w:r>
          </w:p>
        </w:tc>
        <w:tc>
          <w:tcPr>
            <w:tcW w:w="900" w:type="dxa"/>
          </w:tcPr>
          <w:p w14:paraId="6BB217B0" w14:textId="77777777" w:rsidR="006A7D25" w:rsidRDefault="006A7D25" w:rsidP="004B46E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2A43B1C7" w14:textId="77777777" w:rsidR="006A7D25" w:rsidRDefault="006A7D25" w:rsidP="004B46E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0207D5EB" w14:textId="77777777" w:rsidR="006A7D25" w:rsidRPr="001E53BE" w:rsidRDefault="006A7D25" w:rsidP="004B46E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01A65BD0" w14:textId="77777777" w:rsidR="006A7D25" w:rsidRPr="001E53BE" w:rsidRDefault="006A7D25" w:rsidP="004B46EE">
            <w:pPr>
              <w:spacing w:after="0" w:line="240" w:lineRule="auto"/>
              <w:jc w:val="right"/>
              <w:rPr>
                <w:rFonts w:ascii="Times New Roman" w:hAnsi="Times New Roman" w:cs="Times New Roman"/>
                <w:sz w:val="20"/>
                <w:szCs w:val="20"/>
              </w:rPr>
            </w:pPr>
            <w:r w:rsidRPr="001E53BE">
              <w:rPr>
                <w:rFonts w:ascii="Times New Roman" w:hAnsi="Times New Roman" w:cs="Times New Roman"/>
                <w:b/>
                <w:sz w:val="20"/>
                <w:szCs w:val="20"/>
              </w:rPr>
              <w:t>0</w:t>
            </w:r>
          </w:p>
        </w:tc>
      </w:tr>
    </w:tbl>
    <w:p w14:paraId="7BE280F5" w14:textId="77777777" w:rsidR="006A7D25" w:rsidRDefault="006A7D25" w:rsidP="006A7D25">
      <w:pPr>
        <w:spacing w:after="0" w:line="240" w:lineRule="auto"/>
        <w:rPr>
          <w:rFonts w:ascii="Times New Roman" w:hAnsi="Times New Roman" w:cs="Times New Roman"/>
          <w:sz w:val="20"/>
          <w:szCs w:val="20"/>
          <w:u w:val="single"/>
        </w:rPr>
      </w:pPr>
    </w:p>
    <w:p w14:paraId="6EF79DB0" w14:textId="77777777" w:rsidR="00AE32B2" w:rsidRPr="00AE32B2" w:rsidRDefault="00F76928" w:rsidP="00AE32B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r</w:t>
      </w:r>
      <w:r w:rsidR="007E450F">
        <w:rPr>
          <w:rFonts w:ascii="Times New Roman" w:hAnsi="Times New Roman" w:cs="Times New Roman"/>
          <w:b/>
          <w:sz w:val="24"/>
          <w:szCs w:val="24"/>
        </w:rPr>
        <w:t xml:space="preserve">.  </w:t>
      </w:r>
      <w:r w:rsidR="00AE32B2" w:rsidRPr="00AE32B2">
        <w:rPr>
          <w:rFonts w:ascii="Times New Roman" w:hAnsi="Times New Roman" w:cs="Times New Roman"/>
          <w:b/>
          <w:sz w:val="24"/>
          <w:szCs w:val="24"/>
        </w:rPr>
        <w:t>Application</w:t>
      </w:r>
      <w:proofErr w:type="gramEnd"/>
      <w:r w:rsidR="00AE32B2" w:rsidRPr="00AE32B2">
        <w:rPr>
          <w:rFonts w:ascii="Times New Roman" w:hAnsi="Times New Roman" w:cs="Times New Roman"/>
          <w:b/>
          <w:sz w:val="24"/>
          <w:szCs w:val="24"/>
        </w:rPr>
        <w:t xml:space="preserve"> for transfer (lease) of crab IFQ</w:t>
      </w:r>
      <w:r w:rsidR="009D6423">
        <w:rPr>
          <w:rFonts w:ascii="Times New Roman" w:hAnsi="Times New Roman" w:cs="Times New Roman"/>
          <w:b/>
          <w:sz w:val="24"/>
          <w:szCs w:val="24"/>
        </w:rPr>
        <w:t xml:space="preserve">  [</w:t>
      </w:r>
      <w:r w:rsidR="00A36FE2">
        <w:rPr>
          <w:rFonts w:ascii="Times New Roman" w:hAnsi="Times New Roman" w:cs="Times New Roman"/>
          <w:b/>
          <w:sz w:val="24"/>
          <w:szCs w:val="24"/>
        </w:rPr>
        <w:t>REVISED</w:t>
      </w:r>
      <w:r w:rsidR="009D6423">
        <w:rPr>
          <w:rFonts w:ascii="Times New Roman" w:hAnsi="Times New Roman" w:cs="Times New Roman"/>
          <w:b/>
          <w:sz w:val="24"/>
          <w:szCs w:val="24"/>
        </w:rPr>
        <w:t>]</w:t>
      </w:r>
    </w:p>
    <w:p w14:paraId="2C696CE3" w14:textId="77777777" w:rsidR="00AE32B2" w:rsidRPr="00AE32B2" w:rsidRDefault="00AE32B2" w:rsidP="00AE32B2">
      <w:pPr>
        <w:spacing w:after="0" w:line="240" w:lineRule="auto"/>
        <w:rPr>
          <w:rFonts w:ascii="Times New Roman" w:hAnsi="Times New Roman" w:cs="Times New Roman"/>
          <w:sz w:val="24"/>
          <w:szCs w:val="24"/>
        </w:rPr>
      </w:pPr>
    </w:p>
    <w:p w14:paraId="6383155B" w14:textId="77777777" w:rsidR="00AE32B2" w:rsidRPr="00AE32B2" w:rsidRDefault="00AE32B2" w:rsidP="00AE32B2">
      <w:pPr>
        <w:spacing w:after="0" w:line="240" w:lineRule="auto"/>
        <w:rPr>
          <w:rFonts w:ascii="Times New Roman" w:hAnsi="Times New Roman" w:cs="Times New Roman"/>
          <w:sz w:val="24"/>
          <w:szCs w:val="24"/>
        </w:rPr>
      </w:pPr>
      <w:r w:rsidRPr="00AE32B2">
        <w:rPr>
          <w:rFonts w:ascii="Times New Roman" w:hAnsi="Times New Roman" w:cs="Times New Roman"/>
          <w:sz w:val="24"/>
          <w:szCs w:val="24"/>
        </w:rPr>
        <w:t>A crab IFQ permit holder may transfer all or part of his or her IFQ to another crab IFQ permit holder.  The lease of crab IFQ from one individual to another for the current crab fishing year currently is authorized only for Catcher Vessel Crew (CVC) and/or Catcher/Processor Crew (CPC) due to a hardship). In addition, applications to transfer (lease) annual IFQ will not be processed between August 1 of any year and the date of issuance of the IFQ in a CR Program.</w:t>
      </w:r>
    </w:p>
    <w:p w14:paraId="36D73C8B" w14:textId="77777777" w:rsidR="00AE32B2" w:rsidRPr="00AE32B2" w:rsidRDefault="00AE32B2" w:rsidP="00AE32B2">
      <w:pPr>
        <w:spacing w:after="0" w:line="240" w:lineRule="auto"/>
        <w:rPr>
          <w:rFonts w:ascii="Times New Roman" w:hAnsi="Times New Roman" w:cs="Times New Roman"/>
          <w:sz w:val="24"/>
          <w:szCs w:val="24"/>
        </w:rPr>
      </w:pPr>
    </w:p>
    <w:p w14:paraId="7A3A7D54" w14:textId="77777777" w:rsidR="00AE32B2" w:rsidRPr="00AE32B2"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AE32B2">
        <w:rPr>
          <w:rFonts w:ascii="Times New Roman" w:hAnsi="Times New Roman" w:cs="Times New Roman"/>
          <w:sz w:val="24"/>
          <w:szCs w:val="24"/>
        </w:rPr>
        <w:t xml:space="preserve">An application for IFQ transfer may be submitted to NMFS by U.S. mail, by fax, or hand delivery. </w:t>
      </w:r>
    </w:p>
    <w:p w14:paraId="30E701BE" w14:textId="77777777" w:rsidR="00AE32B2" w:rsidRPr="00E44D73" w:rsidRDefault="00AE32B2" w:rsidP="00AE32B2">
      <w:pPr>
        <w:spacing w:after="0" w:line="240" w:lineRule="auto"/>
        <w:rPr>
          <w:rFonts w:ascii="Times New Roman" w:hAnsi="Times New Roman" w:cs="Times New Roman"/>
          <w:sz w:val="20"/>
          <w:szCs w:val="20"/>
        </w:rPr>
      </w:pPr>
    </w:p>
    <w:p w14:paraId="293AA407" w14:textId="77777777" w:rsidR="00AE32B2" w:rsidRPr="00E44D73" w:rsidRDefault="00AE32B2" w:rsidP="00AE32B2">
      <w:pPr>
        <w:spacing w:after="0" w:line="240" w:lineRule="auto"/>
        <w:rPr>
          <w:rFonts w:ascii="Times New Roman" w:hAnsi="Times New Roman" w:cs="Times New Roman"/>
          <w:b/>
          <w:sz w:val="20"/>
          <w:szCs w:val="20"/>
        </w:rPr>
      </w:pPr>
      <w:r w:rsidRPr="00E44D73">
        <w:rPr>
          <w:rFonts w:ascii="Times New Roman" w:hAnsi="Times New Roman" w:cs="Times New Roman"/>
          <w:b/>
          <w:sz w:val="20"/>
          <w:szCs w:val="20"/>
        </w:rPr>
        <w:t>Application for transfer of crab IFQ</w:t>
      </w:r>
    </w:p>
    <w:p w14:paraId="49B35764"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 xml:space="preserve">Block </w:t>
      </w:r>
      <w:proofErr w:type="gramStart"/>
      <w:r w:rsidRPr="00E44D73">
        <w:rPr>
          <w:rFonts w:ascii="Times New Roman" w:hAnsi="Times New Roman" w:cs="Times New Roman"/>
          <w:sz w:val="20"/>
          <w:szCs w:val="20"/>
          <w:u w:val="single"/>
        </w:rPr>
        <w:t>A</w:t>
      </w:r>
      <w:proofErr w:type="gramEnd"/>
      <w:r w:rsidRPr="00E44D73">
        <w:rPr>
          <w:rFonts w:ascii="Times New Roman" w:hAnsi="Times New Roman" w:cs="Times New Roman"/>
          <w:sz w:val="20"/>
          <w:szCs w:val="20"/>
          <w:u w:val="single"/>
        </w:rPr>
        <w:t xml:space="preserve"> – Type of Transfer</w:t>
      </w:r>
    </w:p>
    <w:p w14:paraId="002C6FAC"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If this is a CVC or CPC IFQ transfer, </w:t>
      </w:r>
      <w:r w:rsidRPr="00E44D73">
        <w:rPr>
          <w:rFonts w:ascii="Times New Roman" w:hAnsi="Times New Roman" w:cs="Times New Roman"/>
          <w:b/>
          <w:sz w:val="20"/>
          <w:szCs w:val="20"/>
        </w:rPr>
        <w:t>attach</w:t>
      </w:r>
      <w:r w:rsidRPr="00E44D73">
        <w:rPr>
          <w:rFonts w:ascii="Times New Roman" w:hAnsi="Times New Roman" w:cs="Times New Roman"/>
          <w:sz w:val="20"/>
          <w:szCs w:val="20"/>
        </w:rPr>
        <w:t xml:space="preserve"> proof of at least one delivery of a crab species in any </w:t>
      </w:r>
    </w:p>
    <w:p w14:paraId="43C4D2E1"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CR crab fishery in the 365 days prior to submission to NMFS of this application.</w:t>
      </w:r>
    </w:p>
    <w:p w14:paraId="70DAE0D2"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Proof of a landing:</w:t>
      </w:r>
    </w:p>
    <w:p w14:paraId="17EFD3C6"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t>Applicant signature on an ADF&amp;G fish ticket</w:t>
      </w:r>
    </w:p>
    <w:p w14:paraId="669C1397"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t>An affidavit from the vessel owner attesting to that individual’s participation as a member of a fish</w:t>
      </w:r>
    </w:p>
    <w:p w14:paraId="0CA87EB2"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r>
      <w:r w:rsidRPr="00E44D73">
        <w:rPr>
          <w:rFonts w:ascii="Times New Roman" w:hAnsi="Times New Roman" w:cs="Times New Roman"/>
          <w:sz w:val="20"/>
          <w:szCs w:val="20"/>
        </w:rPr>
        <w:tab/>
        <w:t xml:space="preserve"> </w:t>
      </w:r>
      <w:proofErr w:type="gramStart"/>
      <w:r w:rsidRPr="00E44D73">
        <w:rPr>
          <w:rFonts w:ascii="Times New Roman" w:hAnsi="Times New Roman" w:cs="Times New Roman"/>
          <w:sz w:val="20"/>
          <w:szCs w:val="20"/>
        </w:rPr>
        <w:t>harvesting</w:t>
      </w:r>
      <w:proofErr w:type="gramEnd"/>
      <w:r w:rsidRPr="00E44D73">
        <w:rPr>
          <w:rFonts w:ascii="Times New Roman" w:hAnsi="Times New Roman" w:cs="Times New Roman"/>
          <w:sz w:val="20"/>
          <w:szCs w:val="20"/>
        </w:rPr>
        <w:t xml:space="preserve"> crew onboard a vessel during a landing of a crab QS species within the 365 days prior </w:t>
      </w:r>
    </w:p>
    <w:p w14:paraId="3711294A"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r>
      <w:r w:rsidRPr="00E44D73">
        <w:rPr>
          <w:rFonts w:ascii="Times New Roman" w:hAnsi="Times New Roman" w:cs="Times New Roman"/>
          <w:sz w:val="20"/>
          <w:szCs w:val="20"/>
        </w:rPr>
        <w:tab/>
      </w:r>
      <w:proofErr w:type="gramStart"/>
      <w:r w:rsidRPr="00E44D73">
        <w:rPr>
          <w:rFonts w:ascii="Times New Roman" w:hAnsi="Times New Roman" w:cs="Times New Roman"/>
          <w:sz w:val="20"/>
          <w:szCs w:val="20"/>
        </w:rPr>
        <w:t>to</w:t>
      </w:r>
      <w:proofErr w:type="gramEnd"/>
      <w:r w:rsidRPr="00E44D73">
        <w:rPr>
          <w:rFonts w:ascii="Times New Roman" w:hAnsi="Times New Roman" w:cs="Times New Roman"/>
          <w:sz w:val="20"/>
          <w:szCs w:val="20"/>
        </w:rPr>
        <w:t xml:space="preserve"> submission of this application</w:t>
      </w:r>
    </w:p>
    <w:p w14:paraId="2869BF52"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If NO, Stop here. This form used only to transfer CVC/CPC IFQ</w:t>
      </w:r>
    </w:p>
    <w:p w14:paraId="7BDD728B"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If this is a CVC or CPC IFQ transfer due to a hardship (see § 680.41(e</w:t>
      </w:r>
      <w:proofErr w:type="gramStart"/>
      <w:r w:rsidRPr="00E44D73">
        <w:rPr>
          <w:rFonts w:ascii="Times New Roman" w:hAnsi="Times New Roman" w:cs="Times New Roman"/>
          <w:sz w:val="20"/>
          <w:szCs w:val="20"/>
        </w:rPr>
        <w:t>)(</w:t>
      </w:r>
      <w:proofErr w:type="gramEnd"/>
      <w:r w:rsidRPr="00E44D73">
        <w:rPr>
          <w:rFonts w:ascii="Times New Roman" w:hAnsi="Times New Roman" w:cs="Times New Roman"/>
          <w:sz w:val="20"/>
          <w:szCs w:val="20"/>
        </w:rPr>
        <w:t>3))</w:t>
      </w:r>
    </w:p>
    <w:p w14:paraId="798042D1"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 xml:space="preserve"> Indicate type of hardship and </w:t>
      </w:r>
      <w:r w:rsidRPr="00E44D73">
        <w:rPr>
          <w:rFonts w:ascii="Times New Roman" w:hAnsi="Times New Roman" w:cs="Times New Roman"/>
          <w:b/>
          <w:sz w:val="20"/>
          <w:szCs w:val="20"/>
        </w:rPr>
        <w:t>attach</w:t>
      </w:r>
      <w:r w:rsidRPr="00E44D73">
        <w:rPr>
          <w:rFonts w:ascii="Times New Roman" w:hAnsi="Times New Roman" w:cs="Times New Roman"/>
          <w:sz w:val="20"/>
          <w:szCs w:val="20"/>
        </w:rPr>
        <w:t xml:space="preserve"> documentation</w:t>
      </w:r>
    </w:p>
    <w:p w14:paraId="48904396" w14:textId="77777777" w:rsidR="00AE32B2" w:rsidRPr="00E44D73" w:rsidRDefault="00AE32B2" w:rsidP="00AE32B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E44D73">
        <w:rPr>
          <w:rFonts w:ascii="Times New Roman" w:hAnsi="Times New Roman" w:cs="Times New Roman"/>
          <w:sz w:val="20"/>
          <w:szCs w:val="20"/>
        </w:rPr>
        <w:tab/>
        <w:t xml:space="preserve"> </w:t>
      </w:r>
      <w:r w:rsidRPr="00E44D73">
        <w:rPr>
          <w:rFonts w:ascii="Times New Roman" w:hAnsi="Times New Roman" w:cs="Times New Roman"/>
          <w:sz w:val="20"/>
          <w:szCs w:val="20"/>
        </w:rPr>
        <w:tab/>
        <w:t>Medical condition of QS holder</w:t>
      </w:r>
    </w:p>
    <w:p w14:paraId="617DAE7A" w14:textId="77777777" w:rsidR="00AE32B2" w:rsidRPr="00E44D73" w:rsidRDefault="00AE32B2" w:rsidP="00AE32B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t xml:space="preserve"> Medical condition involving an individual who requires a QS holder’s care</w:t>
      </w:r>
    </w:p>
    <w:p w14:paraId="2D9B681F" w14:textId="77777777" w:rsidR="00AE32B2" w:rsidRPr="00E44D73" w:rsidRDefault="00AE32B2" w:rsidP="00AE32B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t>Total or constructive physical loss of a vessel</w:t>
      </w:r>
    </w:p>
    <w:p w14:paraId="3DF63305"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If NO, Stop here. CVC/CPC IFQ can only be transferred as a result of a hardship</w:t>
      </w:r>
    </w:p>
    <w:p w14:paraId="291024C7"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 xml:space="preserve">Block B – Identification of transferor </w:t>
      </w:r>
    </w:p>
    <w:p w14:paraId="6B5FB796" w14:textId="77777777" w:rsidR="00AE32B2" w:rsidRPr="00E44D73" w:rsidRDefault="00AE32B2" w:rsidP="00AE32B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Name and NMFS Person ID</w:t>
      </w:r>
    </w:p>
    <w:p w14:paraId="5212F8C4" w14:textId="77777777" w:rsidR="00AE32B2" w:rsidRPr="00E44D73" w:rsidRDefault="00AE32B2" w:rsidP="00AE32B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Date of birth if an individual; date of incorporation if a non-individual entity</w:t>
      </w:r>
    </w:p>
    <w:p w14:paraId="3CDE5A09"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Permanent and temporary business mailing address</w:t>
      </w:r>
    </w:p>
    <w:p w14:paraId="3930D526"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Business telephone number, fax number, and e-mail address (if available)</w:t>
      </w:r>
    </w:p>
    <w:p w14:paraId="216DF064"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Indicate whether transferor submitted an EDR (see §680.6)</w:t>
      </w:r>
    </w:p>
    <w:p w14:paraId="11AC0126"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Indicate whether transferor paid all fees (see §680.44)</w:t>
      </w:r>
    </w:p>
    <w:p w14:paraId="0EB4D9F6"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 xml:space="preserve">Block C – Identification of transferee </w:t>
      </w:r>
    </w:p>
    <w:p w14:paraId="4B1A6CF6" w14:textId="77777777" w:rsidR="00AE32B2" w:rsidRPr="00E44D73" w:rsidRDefault="00AE32B2" w:rsidP="00AE32B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Name and NMFS Person ID</w:t>
      </w:r>
    </w:p>
    <w:p w14:paraId="4FD2F4DB" w14:textId="77777777" w:rsidR="00AE32B2" w:rsidRPr="00E44D73" w:rsidRDefault="00AE32B2" w:rsidP="00AE32B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Date of birth if an individual; date of incorporation if a non-individual entity</w:t>
      </w:r>
    </w:p>
    <w:p w14:paraId="6B084714"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Permanent and temporary business mailing address</w:t>
      </w:r>
    </w:p>
    <w:p w14:paraId="379BBC15"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Business telephone number, fax number, and e-mail address (if available)</w:t>
      </w:r>
    </w:p>
    <w:p w14:paraId="6C8B482B"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Indicate whether transferee submitted an EDR (see §680.6)</w:t>
      </w:r>
    </w:p>
    <w:p w14:paraId="365C91F5"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Indicate whether transferee paid all fees (see §680.44)</w:t>
      </w:r>
    </w:p>
    <w:p w14:paraId="185832E8"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Block D -- Identification o IFQ to be transferred (leased)</w:t>
      </w:r>
    </w:p>
    <w:p w14:paraId="0AA5AC07"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Permit Number</w:t>
      </w:r>
    </w:p>
    <w:p w14:paraId="10C52F6F"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Crab fishery</w:t>
      </w:r>
    </w:p>
    <w:p w14:paraId="77B97336"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Sector</w:t>
      </w:r>
    </w:p>
    <w:p w14:paraId="2085E02C"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Region</w:t>
      </w:r>
    </w:p>
    <w:p w14:paraId="4AF5ADB5"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IFQ Class (Class A, B, R, or U)</w:t>
      </w:r>
    </w:p>
    <w:p w14:paraId="4E15DBA9"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Pounds</w:t>
      </w:r>
    </w:p>
    <w:p w14:paraId="3798B33E"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Block E – Certification of transferor</w:t>
      </w:r>
    </w:p>
    <w:p w14:paraId="78212AFC"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Printed name and signature of transferor and date signed</w:t>
      </w:r>
    </w:p>
    <w:p w14:paraId="2B7B011B"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 xml:space="preserve">If authorized representative, </w:t>
      </w:r>
      <w:r w:rsidRPr="00E44D73">
        <w:rPr>
          <w:rFonts w:ascii="Times New Roman" w:hAnsi="Times New Roman" w:cs="Times New Roman"/>
          <w:b/>
          <w:sz w:val="20"/>
          <w:szCs w:val="20"/>
        </w:rPr>
        <w:t>attach</w:t>
      </w:r>
      <w:r w:rsidRPr="00E44D73">
        <w:rPr>
          <w:rFonts w:ascii="Times New Roman" w:hAnsi="Times New Roman" w:cs="Times New Roman"/>
          <w:sz w:val="20"/>
          <w:szCs w:val="20"/>
        </w:rPr>
        <w:t xml:space="preserve"> authorization to the application</w:t>
      </w:r>
    </w:p>
    <w:p w14:paraId="28E63084"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Block F – Certification of transferee</w:t>
      </w:r>
    </w:p>
    <w:p w14:paraId="21E00B47"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Printed name and signature of transferee and date signed</w:t>
      </w:r>
    </w:p>
    <w:p w14:paraId="2B1D55AC"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 xml:space="preserve">If authorized representative, </w:t>
      </w:r>
      <w:r w:rsidRPr="00E44D73">
        <w:rPr>
          <w:rFonts w:ascii="Times New Roman" w:hAnsi="Times New Roman" w:cs="Times New Roman"/>
          <w:b/>
          <w:sz w:val="20"/>
          <w:szCs w:val="20"/>
        </w:rPr>
        <w:t>attach</w:t>
      </w:r>
      <w:r w:rsidRPr="00E44D73">
        <w:rPr>
          <w:rFonts w:ascii="Times New Roman" w:hAnsi="Times New Roman" w:cs="Times New Roman"/>
          <w:sz w:val="20"/>
          <w:szCs w:val="20"/>
        </w:rPr>
        <w:t xml:space="preserve"> authorization to the application</w:t>
      </w:r>
    </w:p>
    <w:p w14:paraId="1F6C67C6" w14:textId="77777777" w:rsidR="008F69E6" w:rsidRDefault="008F69E6"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b/>
      </w:r>
    </w:p>
    <w:p w14:paraId="1CD5EAED" w14:textId="1FEF9DC7" w:rsidR="00AE32B2" w:rsidRDefault="007D5FB7" w:rsidP="00AE32B2">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issuance of IFQ </w:t>
      </w:r>
      <w:r w:rsidR="00D51333">
        <w:rPr>
          <w:rFonts w:ascii="Times New Roman" w:hAnsi="Times New Roman" w:cs="Times New Roman"/>
          <w:sz w:val="24"/>
          <w:szCs w:val="24"/>
        </w:rPr>
        <w:t>non</w:t>
      </w:r>
      <w:r w:rsidR="00CF6091">
        <w:rPr>
          <w:rFonts w:ascii="Times New Roman" w:hAnsi="Times New Roman" w:cs="Times New Roman"/>
          <w:sz w:val="24"/>
          <w:szCs w:val="24"/>
        </w:rPr>
        <w:t>-</w:t>
      </w:r>
      <w:r w:rsidR="00D51333">
        <w:rPr>
          <w:rFonts w:ascii="Times New Roman" w:hAnsi="Times New Roman" w:cs="Times New Roman"/>
          <w:sz w:val="24"/>
          <w:szCs w:val="24"/>
        </w:rPr>
        <w:t xml:space="preserve">coop </w:t>
      </w:r>
      <w:r>
        <w:rPr>
          <w:rFonts w:ascii="Times New Roman" w:hAnsi="Times New Roman" w:cs="Times New Roman"/>
          <w:sz w:val="24"/>
          <w:szCs w:val="24"/>
        </w:rPr>
        <w:t xml:space="preserve">transfers appears to be declining.  </w:t>
      </w:r>
      <w:proofErr w:type="gramStart"/>
      <w:r w:rsidR="00AE32B2" w:rsidRPr="00631EB3">
        <w:rPr>
          <w:rFonts w:ascii="Times New Roman" w:hAnsi="Times New Roman" w:cs="Times New Roman"/>
          <w:sz w:val="24"/>
          <w:szCs w:val="24"/>
        </w:rPr>
        <w:t xml:space="preserve">In 2005/2006, 113 </w:t>
      </w:r>
      <w:r w:rsidR="006E7174">
        <w:rPr>
          <w:rFonts w:ascii="Times New Roman" w:hAnsi="Times New Roman" w:cs="Times New Roman"/>
          <w:sz w:val="24"/>
          <w:szCs w:val="24"/>
        </w:rPr>
        <w:t xml:space="preserve">IFQ </w:t>
      </w:r>
      <w:r w:rsidR="00AE32B2" w:rsidRPr="00631EB3">
        <w:rPr>
          <w:rFonts w:ascii="Times New Roman" w:hAnsi="Times New Roman" w:cs="Times New Roman"/>
          <w:sz w:val="24"/>
          <w:szCs w:val="24"/>
        </w:rPr>
        <w:t>non</w:t>
      </w:r>
      <w:r w:rsidR="00CF6091">
        <w:rPr>
          <w:rFonts w:ascii="Times New Roman" w:hAnsi="Times New Roman" w:cs="Times New Roman"/>
          <w:sz w:val="24"/>
          <w:szCs w:val="24"/>
        </w:rPr>
        <w:t>-</w:t>
      </w:r>
      <w:r w:rsidR="00AE32B2" w:rsidRPr="00631EB3">
        <w:rPr>
          <w:rFonts w:ascii="Times New Roman" w:hAnsi="Times New Roman" w:cs="Times New Roman"/>
          <w:sz w:val="24"/>
          <w:szCs w:val="24"/>
        </w:rPr>
        <w:t>coop lease</w:t>
      </w:r>
      <w:r w:rsidR="006E7174">
        <w:rPr>
          <w:rFonts w:ascii="Times New Roman" w:hAnsi="Times New Roman" w:cs="Times New Roman"/>
          <w:sz w:val="24"/>
          <w:szCs w:val="24"/>
        </w:rPr>
        <w:t>.</w:t>
      </w:r>
      <w:proofErr w:type="gramEnd"/>
      <w:r w:rsidR="006E7174">
        <w:rPr>
          <w:rFonts w:ascii="Times New Roman" w:hAnsi="Times New Roman" w:cs="Times New Roman"/>
          <w:sz w:val="24"/>
          <w:szCs w:val="24"/>
        </w:rPr>
        <w:t xml:space="preserve">  </w:t>
      </w:r>
      <w:proofErr w:type="gramStart"/>
      <w:r w:rsidR="00AE32B2" w:rsidRPr="00631EB3">
        <w:rPr>
          <w:rFonts w:ascii="Times New Roman" w:hAnsi="Times New Roman" w:cs="Times New Roman"/>
          <w:sz w:val="24"/>
          <w:szCs w:val="24"/>
        </w:rPr>
        <w:t xml:space="preserve">In 2006/2007, 39 </w:t>
      </w:r>
      <w:r w:rsidR="006E7174">
        <w:rPr>
          <w:rFonts w:ascii="Times New Roman" w:hAnsi="Times New Roman" w:cs="Times New Roman"/>
          <w:sz w:val="24"/>
          <w:szCs w:val="24"/>
        </w:rPr>
        <w:t xml:space="preserve">IFQ </w:t>
      </w:r>
      <w:r w:rsidR="00AE32B2" w:rsidRPr="00631EB3">
        <w:rPr>
          <w:rFonts w:ascii="Times New Roman" w:hAnsi="Times New Roman" w:cs="Times New Roman"/>
          <w:sz w:val="24"/>
          <w:szCs w:val="24"/>
        </w:rPr>
        <w:t>non</w:t>
      </w:r>
      <w:r w:rsidR="00CF6091">
        <w:rPr>
          <w:rFonts w:ascii="Times New Roman" w:hAnsi="Times New Roman" w:cs="Times New Roman"/>
          <w:sz w:val="24"/>
          <w:szCs w:val="24"/>
        </w:rPr>
        <w:t>-</w:t>
      </w:r>
      <w:r w:rsidR="00AE32B2" w:rsidRPr="00631EB3">
        <w:rPr>
          <w:rFonts w:ascii="Times New Roman" w:hAnsi="Times New Roman" w:cs="Times New Roman"/>
          <w:sz w:val="24"/>
          <w:szCs w:val="24"/>
        </w:rPr>
        <w:t>coop lease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AE32B2" w:rsidRPr="00631EB3">
        <w:rPr>
          <w:rFonts w:ascii="Times New Roman" w:hAnsi="Times New Roman" w:cs="Times New Roman"/>
          <w:sz w:val="24"/>
          <w:szCs w:val="24"/>
        </w:rPr>
        <w:t xml:space="preserve">In 2007/2008, 16 </w:t>
      </w:r>
      <w:r w:rsidR="00884AD8">
        <w:rPr>
          <w:rFonts w:ascii="Times New Roman" w:hAnsi="Times New Roman" w:cs="Times New Roman"/>
          <w:sz w:val="24"/>
          <w:szCs w:val="24"/>
        </w:rPr>
        <w:t xml:space="preserve">IFQ </w:t>
      </w:r>
      <w:r w:rsidR="00AE32B2" w:rsidRPr="00631EB3">
        <w:rPr>
          <w:rFonts w:ascii="Times New Roman" w:hAnsi="Times New Roman" w:cs="Times New Roman"/>
          <w:sz w:val="24"/>
          <w:szCs w:val="24"/>
        </w:rPr>
        <w:t>non</w:t>
      </w:r>
      <w:r w:rsidR="00CF6091">
        <w:rPr>
          <w:rFonts w:ascii="Times New Roman" w:hAnsi="Times New Roman" w:cs="Times New Roman"/>
          <w:sz w:val="24"/>
          <w:szCs w:val="24"/>
        </w:rPr>
        <w:t>-</w:t>
      </w:r>
      <w:r w:rsidR="00AE32B2" w:rsidRPr="00631EB3">
        <w:rPr>
          <w:rFonts w:ascii="Times New Roman" w:hAnsi="Times New Roman" w:cs="Times New Roman"/>
          <w:sz w:val="24"/>
          <w:szCs w:val="24"/>
        </w:rPr>
        <w:t>coop lease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AE32B2" w:rsidRPr="00631EB3">
        <w:rPr>
          <w:rFonts w:ascii="Times New Roman" w:hAnsi="Times New Roman" w:cs="Times New Roman"/>
          <w:sz w:val="24"/>
          <w:szCs w:val="24"/>
        </w:rPr>
        <w:t>In 2008/2009, 0</w:t>
      </w:r>
      <w:r w:rsidR="00884AD8">
        <w:rPr>
          <w:rFonts w:ascii="Times New Roman" w:hAnsi="Times New Roman" w:cs="Times New Roman"/>
          <w:sz w:val="24"/>
          <w:szCs w:val="24"/>
        </w:rPr>
        <w:t xml:space="preserve"> IFQ</w:t>
      </w:r>
      <w:r w:rsidR="00AE32B2" w:rsidRPr="00631EB3">
        <w:rPr>
          <w:rFonts w:ascii="Times New Roman" w:hAnsi="Times New Roman" w:cs="Times New Roman"/>
          <w:sz w:val="24"/>
          <w:szCs w:val="24"/>
        </w:rPr>
        <w:t xml:space="preserve"> non</w:t>
      </w:r>
      <w:r w:rsidR="00CF6091">
        <w:rPr>
          <w:rFonts w:ascii="Times New Roman" w:hAnsi="Times New Roman" w:cs="Times New Roman"/>
          <w:sz w:val="24"/>
          <w:szCs w:val="24"/>
        </w:rPr>
        <w:t>-</w:t>
      </w:r>
      <w:r w:rsidR="00AE32B2" w:rsidRPr="00631EB3">
        <w:rPr>
          <w:rFonts w:ascii="Times New Roman" w:hAnsi="Times New Roman" w:cs="Times New Roman"/>
          <w:sz w:val="24"/>
          <w:szCs w:val="24"/>
        </w:rPr>
        <w:t>coop lease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AE32B2" w:rsidRPr="00631EB3">
        <w:rPr>
          <w:rFonts w:ascii="Times New Roman" w:hAnsi="Times New Roman" w:cs="Times New Roman"/>
          <w:sz w:val="24"/>
          <w:szCs w:val="24"/>
        </w:rPr>
        <w:t xml:space="preserve">In 2009/2010, 0 </w:t>
      </w:r>
      <w:r w:rsidR="00884AD8">
        <w:rPr>
          <w:rFonts w:ascii="Times New Roman" w:hAnsi="Times New Roman" w:cs="Times New Roman"/>
          <w:sz w:val="24"/>
          <w:szCs w:val="24"/>
        </w:rPr>
        <w:t xml:space="preserve">IFQ </w:t>
      </w:r>
      <w:r w:rsidR="00AE32B2" w:rsidRPr="00631EB3">
        <w:rPr>
          <w:rFonts w:ascii="Times New Roman" w:hAnsi="Times New Roman" w:cs="Times New Roman"/>
          <w:sz w:val="24"/>
          <w:szCs w:val="24"/>
        </w:rPr>
        <w:t>non</w:t>
      </w:r>
      <w:r w:rsidR="00CF6091">
        <w:rPr>
          <w:rFonts w:ascii="Times New Roman" w:hAnsi="Times New Roman" w:cs="Times New Roman"/>
          <w:sz w:val="24"/>
          <w:szCs w:val="24"/>
        </w:rPr>
        <w:t>-</w:t>
      </w:r>
      <w:r w:rsidR="00AE32B2" w:rsidRPr="00631EB3">
        <w:rPr>
          <w:rFonts w:ascii="Times New Roman" w:hAnsi="Times New Roman" w:cs="Times New Roman"/>
          <w:sz w:val="24"/>
          <w:szCs w:val="24"/>
        </w:rPr>
        <w:t>coop lease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F22DE">
        <w:rPr>
          <w:rFonts w:ascii="Times New Roman" w:hAnsi="Times New Roman" w:cs="Times New Roman"/>
          <w:sz w:val="24"/>
          <w:szCs w:val="24"/>
        </w:rPr>
        <w:t xml:space="preserve">The number </w:t>
      </w:r>
      <w:r w:rsidR="00D51333">
        <w:rPr>
          <w:rFonts w:ascii="Times New Roman" w:hAnsi="Times New Roman" w:cs="Times New Roman"/>
          <w:sz w:val="24"/>
          <w:szCs w:val="24"/>
        </w:rPr>
        <w:t>10</w:t>
      </w:r>
      <w:r w:rsidR="00AE32B2" w:rsidRPr="00631EB3">
        <w:rPr>
          <w:rFonts w:ascii="Times New Roman" w:hAnsi="Times New Roman" w:cs="Times New Roman"/>
          <w:sz w:val="24"/>
          <w:szCs w:val="24"/>
        </w:rPr>
        <w:t xml:space="preserve"> will be used as number of respondents.  Because the frequency of transfer per individual permit is not known, the transfer frequency of 1 will be used.</w:t>
      </w:r>
    </w:p>
    <w:p w14:paraId="49DD053F" w14:textId="77777777" w:rsidR="00A7685E" w:rsidRPr="008F69E6" w:rsidRDefault="00A7685E"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60"/>
      </w:tblGrid>
      <w:tr w:rsidR="00AE32B2" w:rsidRPr="00E44D73" w14:paraId="379367A2" w14:textId="77777777" w:rsidTr="00AE32B2">
        <w:trPr>
          <w:jc w:val="center"/>
        </w:trPr>
        <w:tc>
          <w:tcPr>
            <w:tcW w:w="4680" w:type="dxa"/>
            <w:gridSpan w:val="2"/>
          </w:tcPr>
          <w:p w14:paraId="4F16C514" w14:textId="4C1B209D" w:rsidR="00AE32B2" w:rsidRPr="00E44D73" w:rsidRDefault="00E75390" w:rsidP="00AE32B2">
            <w:pPr>
              <w:spacing w:after="0" w:line="240" w:lineRule="auto"/>
              <w:rPr>
                <w:rFonts w:ascii="Times New Roman" w:hAnsi="Times New Roman" w:cs="Times New Roman"/>
                <w:b/>
                <w:sz w:val="20"/>
                <w:szCs w:val="20"/>
              </w:rPr>
            </w:pPr>
            <w:r>
              <w:rPr>
                <w:rFonts w:ascii="Times New Roman" w:hAnsi="Times New Roman" w:cs="Times New Roman"/>
                <w:sz w:val="20"/>
                <w:szCs w:val="20"/>
                <w:u w:val="single"/>
              </w:rPr>
              <w:br w:type="page"/>
            </w:r>
            <w:r w:rsidR="00AE32B2" w:rsidRPr="00E44D73">
              <w:rPr>
                <w:rFonts w:ascii="Times New Roman" w:hAnsi="Times New Roman" w:cs="Times New Roman"/>
                <w:b/>
                <w:sz w:val="20"/>
                <w:szCs w:val="20"/>
              </w:rPr>
              <w:t>Application for transfer of crab IFQ, Respondent</w:t>
            </w:r>
          </w:p>
        </w:tc>
      </w:tr>
      <w:tr w:rsidR="00AE32B2" w:rsidRPr="00E44D73" w14:paraId="596BAC86" w14:textId="77777777" w:rsidTr="00AE32B2">
        <w:trPr>
          <w:jc w:val="center"/>
        </w:trPr>
        <w:tc>
          <w:tcPr>
            <w:tcW w:w="3420" w:type="dxa"/>
          </w:tcPr>
          <w:p w14:paraId="2CFB83C0"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Number of respondents</w:t>
            </w:r>
          </w:p>
          <w:p w14:paraId="47FA24AE"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b/>
                <w:sz w:val="20"/>
                <w:szCs w:val="20"/>
              </w:rPr>
              <w:t>Total annual responses</w:t>
            </w:r>
          </w:p>
          <w:p w14:paraId="625E0F6F"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   Frequency of response = 1</w:t>
            </w:r>
          </w:p>
          <w:p w14:paraId="4D830890"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b/>
                <w:sz w:val="20"/>
                <w:szCs w:val="20"/>
              </w:rPr>
              <w:t>Total burden hours</w:t>
            </w:r>
          </w:p>
          <w:p w14:paraId="36EC6417"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   Time per response = 2 hr</w:t>
            </w:r>
          </w:p>
          <w:p w14:paraId="25C88FCA"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b/>
                <w:sz w:val="20"/>
                <w:szCs w:val="20"/>
              </w:rPr>
              <w:t xml:space="preserve">Total personnel costs </w:t>
            </w:r>
            <w:r w:rsidRPr="00E44D73">
              <w:rPr>
                <w:rFonts w:ascii="Times New Roman" w:hAnsi="Times New Roman" w:cs="Times New Roman"/>
                <w:sz w:val="20"/>
                <w:szCs w:val="20"/>
              </w:rPr>
              <w:t xml:space="preserve">($25 x </w:t>
            </w:r>
            <w:r w:rsidR="00E961FC">
              <w:rPr>
                <w:rFonts w:ascii="Times New Roman" w:hAnsi="Times New Roman" w:cs="Times New Roman"/>
                <w:sz w:val="20"/>
                <w:szCs w:val="20"/>
              </w:rPr>
              <w:t>20</w:t>
            </w:r>
            <w:r w:rsidRPr="00E44D73">
              <w:rPr>
                <w:rFonts w:ascii="Times New Roman" w:hAnsi="Times New Roman" w:cs="Times New Roman"/>
                <w:sz w:val="20"/>
                <w:szCs w:val="20"/>
              </w:rPr>
              <w:t>)</w:t>
            </w:r>
          </w:p>
          <w:p w14:paraId="1A40EC29" w14:textId="47C497CC" w:rsidR="00AE32B2" w:rsidRPr="00E44D73" w:rsidRDefault="00AE32B2" w:rsidP="00AE32B2">
            <w:pPr>
              <w:spacing w:after="0" w:line="240" w:lineRule="auto"/>
              <w:rPr>
                <w:rFonts w:ascii="Times New Roman" w:hAnsi="Times New Roman" w:cs="Times New Roman"/>
                <w:b/>
                <w:sz w:val="20"/>
                <w:szCs w:val="20"/>
              </w:rPr>
            </w:pPr>
            <w:r w:rsidRPr="00E44D73">
              <w:rPr>
                <w:rFonts w:ascii="Times New Roman" w:hAnsi="Times New Roman" w:cs="Times New Roman"/>
                <w:b/>
                <w:sz w:val="20"/>
                <w:szCs w:val="20"/>
              </w:rPr>
              <w:t xml:space="preserve">Total miscellaneous costs </w:t>
            </w:r>
            <w:r w:rsidR="00C10836">
              <w:rPr>
                <w:rFonts w:ascii="Times New Roman" w:hAnsi="Times New Roman" w:cs="Times New Roman"/>
                <w:sz w:val="20"/>
                <w:szCs w:val="20"/>
              </w:rPr>
              <w:t>(36</w:t>
            </w:r>
            <w:r w:rsidR="00E961FC">
              <w:rPr>
                <w:rFonts w:ascii="Times New Roman" w:hAnsi="Times New Roman" w:cs="Times New Roman"/>
                <w:sz w:val="20"/>
                <w:szCs w:val="20"/>
              </w:rPr>
              <w:t>.40</w:t>
            </w:r>
            <w:r w:rsidRPr="00E44D73">
              <w:rPr>
                <w:rFonts w:ascii="Times New Roman" w:hAnsi="Times New Roman" w:cs="Times New Roman"/>
                <w:sz w:val="20"/>
                <w:szCs w:val="20"/>
              </w:rPr>
              <w:t>)</w:t>
            </w:r>
          </w:p>
          <w:p w14:paraId="47B0A814" w14:textId="43D6779E"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   Postage (</w:t>
            </w:r>
            <w:r w:rsidR="00C10836">
              <w:rPr>
                <w:rFonts w:ascii="Times New Roman" w:hAnsi="Times New Roman" w:cs="Times New Roman"/>
                <w:sz w:val="20"/>
                <w:szCs w:val="20"/>
              </w:rPr>
              <w:t>0</w:t>
            </w:r>
            <w:r w:rsidRPr="00E44D73">
              <w:rPr>
                <w:rFonts w:ascii="Times New Roman" w:hAnsi="Times New Roman" w:cs="Times New Roman"/>
                <w:sz w:val="20"/>
                <w:szCs w:val="20"/>
              </w:rPr>
              <w:t>.</w:t>
            </w:r>
            <w:r w:rsidR="00C10836">
              <w:rPr>
                <w:rFonts w:ascii="Times New Roman" w:hAnsi="Times New Roman" w:cs="Times New Roman"/>
                <w:sz w:val="20"/>
                <w:szCs w:val="20"/>
              </w:rPr>
              <w:t>90</w:t>
            </w:r>
            <w:r w:rsidRPr="00E44D73">
              <w:rPr>
                <w:rFonts w:ascii="Times New Roman" w:hAnsi="Times New Roman" w:cs="Times New Roman"/>
                <w:sz w:val="20"/>
                <w:szCs w:val="20"/>
              </w:rPr>
              <w:t xml:space="preserve">x </w:t>
            </w:r>
            <w:r w:rsidR="008F69E6">
              <w:rPr>
                <w:rFonts w:ascii="Times New Roman" w:hAnsi="Times New Roman" w:cs="Times New Roman"/>
                <w:sz w:val="20"/>
                <w:szCs w:val="20"/>
              </w:rPr>
              <w:t>6</w:t>
            </w:r>
            <w:r w:rsidRPr="00E44D73">
              <w:rPr>
                <w:rFonts w:ascii="Times New Roman" w:hAnsi="Times New Roman" w:cs="Times New Roman"/>
                <w:sz w:val="20"/>
                <w:szCs w:val="20"/>
              </w:rPr>
              <w:t xml:space="preserve"> = </w:t>
            </w:r>
            <w:r w:rsidR="00C10836">
              <w:rPr>
                <w:rFonts w:ascii="Times New Roman" w:hAnsi="Times New Roman" w:cs="Times New Roman"/>
                <w:sz w:val="20"/>
                <w:szCs w:val="20"/>
              </w:rPr>
              <w:t>5</w:t>
            </w:r>
            <w:r w:rsidR="00E961FC">
              <w:rPr>
                <w:rFonts w:ascii="Times New Roman" w:hAnsi="Times New Roman" w:cs="Times New Roman"/>
                <w:sz w:val="20"/>
                <w:szCs w:val="20"/>
              </w:rPr>
              <w:t>.40</w:t>
            </w:r>
            <w:r w:rsidRPr="00E44D73">
              <w:rPr>
                <w:rFonts w:ascii="Times New Roman" w:hAnsi="Times New Roman" w:cs="Times New Roman"/>
                <w:sz w:val="20"/>
                <w:szCs w:val="20"/>
              </w:rPr>
              <w:t>)</w:t>
            </w:r>
          </w:p>
          <w:p w14:paraId="5F2CD02B"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   Fax ($6 x </w:t>
            </w:r>
            <w:r w:rsidR="008F69E6">
              <w:rPr>
                <w:rFonts w:ascii="Times New Roman" w:hAnsi="Times New Roman" w:cs="Times New Roman"/>
                <w:sz w:val="20"/>
                <w:szCs w:val="20"/>
              </w:rPr>
              <w:t>4</w:t>
            </w:r>
            <w:r w:rsidRPr="00E44D73">
              <w:rPr>
                <w:rFonts w:ascii="Times New Roman" w:hAnsi="Times New Roman" w:cs="Times New Roman"/>
                <w:sz w:val="20"/>
                <w:szCs w:val="20"/>
              </w:rPr>
              <w:t xml:space="preserve"> = </w:t>
            </w:r>
            <w:r w:rsidR="00E961FC">
              <w:rPr>
                <w:rFonts w:ascii="Times New Roman" w:hAnsi="Times New Roman" w:cs="Times New Roman"/>
                <w:sz w:val="20"/>
                <w:szCs w:val="20"/>
              </w:rPr>
              <w:t>3</w:t>
            </w:r>
            <w:r w:rsidRPr="00E44D73">
              <w:rPr>
                <w:rFonts w:ascii="Times New Roman" w:hAnsi="Times New Roman" w:cs="Times New Roman"/>
                <w:sz w:val="20"/>
                <w:szCs w:val="20"/>
              </w:rPr>
              <w:t>0)</w:t>
            </w:r>
          </w:p>
          <w:p w14:paraId="553AF7B5" w14:textId="77777777" w:rsidR="00AE32B2" w:rsidRPr="00E44D73" w:rsidRDefault="00AE32B2" w:rsidP="00E961FC">
            <w:pPr>
              <w:spacing w:after="0" w:line="240" w:lineRule="auto"/>
              <w:rPr>
                <w:rFonts w:ascii="Times New Roman" w:hAnsi="Times New Roman" w:cs="Times New Roman"/>
                <w:b/>
                <w:sz w:val="20"/>
                <w:szCs w:val="20"/>
              </w:rPr>
            </w:pPr>
            <w:r w:rsidRPr="00E44D73">
              <w:rPr>
                <w:rFonts w:ascii="Times New Roman" w:hAnsi="Times New Roman" w:cs="Times New Roman"/>
                <w:sz w:val="20"/>
                <w:szCs w:val="20"/>
              </w:rPr>
              <w:t xml:space="preserve">   Photocopy (2pp x 0.05 x </w:t>
            </w:r>
            <w:r w:rsidR="00E961FC">
              <w:rPr>
                <w:rFonts w:ascii="Times New Roman" w:hAnsi="Times New Roman" w:cs="Times New Roman"/>
                <w:sz w:val="20"/>
                <w:szCs w:val="20"/>
              </w:rPr>
              <w:t>10</w:t>
            </w:r>
            <w:r w:rsidRPr="00E44D73">
              <w:rPr>
                <w:rFonts w:ascii="Times New Roman" w:hAnsi="Times New Roman" w:cs="Times New Roman"/>
                <w:sz w:val="20"/>
                <w:szCs w:val="20"/>
              </w:rPr>
              <w:t xml:space="preserve"> = </w:t>
            </w:r>
            <w:r w:rsidR="00E961FC">
              <w:rPr>
                <w:rFonts w:ascii="Times New Roman" w:hAnsi="Times New Roman" w:cs="Times New Roman"/>
                <w:sz w:val="20"/>
                <w:szCs w:val="20"/>
              </w:rPr>
              <w:t>1</w:t>
            </w:r>
            <w:r w:rsidRPr="00E44D73">
              <w:rPr>
                <w:rFonts w:ascii="Times New Roman" w:hAnsi="Times New Roman" w:cs="Times New Roman"/>
                <w:sz w:val="20"/>
                <w:szCs w:val="20"/>
              </w:rPr>
              <w:t>)</w:t>
            </w:r>
          </w:p>
        </w:tc>
        <w:tc>
          <w:tcPr>
            <w:tcW w:w="1260" w:type="dxa"/>
          </w:tcPr>
          <w:p w14:paraId="523DBEC8" w14:textId="77777777" w:rsidR="00AE32B2" w:rsidRPr="00E44D73" w:rsidRDefault="00E961FC" w:rsidP="00AE32B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p w14:paraId="25CCEB4E" w14:textId="77777777" w:rsidR="00AE32B2" w:rsidRPr="00E44D73" w:rsidRDefault="00E961FC" w:rsidP="00AE32B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p w14:paraId="416BD159" w14:textId="77777777" w:rsidR="00AE32B2" w:rsidRPr="00E44D73" w:rsidRDefault="00AE32B2" w:rsidP="00AE32B2">
            <w:pPr>
              <w:spacing w:after="0" w:line="240" w:lineRule="auto"/>
              <w:jc w:val="right"/>
              <w:rPr>
                <w:rFonts w:ascii="Times New Roman" w:hAnsi="Times New Roman" w:cs="Times New Roman"/>
                <w:b/>
                <w:sz w:val="20"/>
                <w:szCs w:val="20"/>
              </w:rPr>
            </w:pPr>
          </w:p>
          <w:p w14:paraId="604B1E25" w14:textId="77777777" w:rsidR="00AE32B2" w:rsidRPr="00E44D73" w:rsidRDefault="00E961FC" w:rsidP="00AE32B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20 </w:t>
            </w:r>
            <w:r w:rsidR="00AE32B2" w:rsidRPr="00E44D73">
              <w:rPr>
                <w:rFonts w:ascii="Times New Roman" w:hAnsi="Times New Roman" w:cs="Times New Roman"/>
                <w:b/>
                <w:sz w:val="20"/>
                <w:szCs w:val="20"/>
              </w:rPr>
              <w:t>hr</w:t>
            </w:r>
          </w:p>
          <w:p w14:paraId="3CD050FA" w14:textId="77777777" w:rsidR="00AE32B2" w:rsidRPr="00E44D73" w:rsidRDefault="00AE32B2" w:rsidP="00AE32B2">
            <w:pPr>
              <w:spacing w:after="0" w:line="240" w:lineRule="auto"/>
              <w:jc w:val="right"/>
              <w:rPr>
                <w:rFonts w:ascii="Times New Roman" w:hAnsi="Times New Roman" w:cs="Times New Roman"/>
                <w:b/>
                <w:sz w:val="20"/>
                <w:szCs w:val="20"/>
              </w:rPr>
            </w:pPr>
          </w:p>
          <w:p w14:paraId="1EBF5100" w14:textId="77777777" w:rsidR="00AE32B2" w:rsidRPr="00E44D73" w:rsidRDefault="00AE32B2" w:rsidP="00AE32B2">
            <w:pPr>
              <w:spacing w:after="0" w:line="240" w:lineRule="auto"/>
              <w:jc w:val="right"/>
              <w:rPr>
                <w:rFonts w:ascii="Times New Roman" w:hAnsi="Times New Roman" w:cs="Times New Roman"/>
                <w:b/>
                <w:sz w:val="20"/>
                <w:szCs w:val="20"/>
              </w:rPr>
            </w:pPr>
            <w:r w:rsidRPr="00E44D73">
              <w:rPr>
                <w:rFonts w:ascii="Times New Roman" w:hAnsi="Times New Roman" w:cs="Times New Roman"/>
                <w:b/>
                <w:sz w:val="20"/>
                <w:szCs w:val="20"/>
              </w:rPr>
              <w:t>$</w:t>
            </w:r>
            <w:r w:rsidR="00E961FC">
              <w:rPr>
                <w:rFonts w:ascii="Times New Roman" w:hAnsi="Times New Roman" w:cs="Times New Roman"/>
                <w:b/>
                <w:sz w:val="20"/>
                <w:szCs w:val="20"/>
              </w:rPr>
              <w:t>5</w:t>
            </w:r>
            <w:r w:rsidRPr="00E44D73">
              <w:rPr>
                <w:rFonts w:ascii="Times New Roman" w:hAnsi="Times New Roman" w:cs="Times New Roman"/>
                <w:b/>
                <w:sz w:val="20"/>
                <w:szCs w:val="20"/>
              </w:rPr>
              <w:t>00</w:t>
            </w:r>
          </w:p>
          <w:p w14:paraId="2C934019" w14:textId="0F83E2EA" w:rsidR="00AE32B2" w:rsidRPr="00E44D73" w:rsidRDefault="00AE32B2" w:rsidP="00AE32B2">
            <w:pPr>
              <w:spacing w:after="0" w:line="240" w:lineRule="auto"/>
              <w:jc w:val="right"/>
              <w:rPr>
                <w:rFonts w:ascii="Times New Roman" w:hAnsi="Times New Roman" w:cs="Times New Roman"/>
                <w:b/>
                <w:sz w:val="20"/>
                <w:szCs w:val="20"/>
              </w:rPr>
            </w:pPr>
            <w:r w:rsidRPr="00E44D73">
              <w:rPr>
                <w:rFonts w:ascii="Times New Roman" w:hAnsi="Times New Roman" w:cs="Times New Roman"/>
                <w:b/>
                <w:sz w:val="20"/>
                <w:szCs w:val="20"/>
              </w:rPr>
              <w:t>$3</w:t>
            </w:r>
            <w:r w:rsidR="00C10836">
              <w:rPr>
                <w:rFonts w:ascii="Times New Roman" w:hAnsi="Times New Roman" w:cs="Times New Roman"/>
                <w:b/>
                <w:sz w:val="20"/>
                <w:szCs w:val="20"/>
              </w:rPr>
              <w:t>6</w:t>
            </w:r>
          </w:p>
          <w:p w14:paraId="280EC36B" w14:textId="77777777" w:rsidR="00AE32B2" w:rsidRPr="00E44D73" w:rsidRDefault="00AE32B2" w:rsidP="00AE32B2">
            <w:pPr>
              <w:spacing w:after="0" w:line="240" w:lineRule="auto"/>
              <w:rPr>
                <w:rFonts w:ascii="Times New Roman" w:hAnsi="Times New Roman" w:cs="Times New Roman"/>
                <w:sz w:val="20"/>
                <w:szCs w:val="20"/>
              </w:rPr>
            </w:pPr>
          </w:p>
        </w:tc>
      </w:tr>
    </w:tbl>
    <w:p w14:paraId="12C6638E" w14:textId="77777777" w:rsidR="007D5FB7" w:rsidRDefault="007D5FB7"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94"/>
      </w:tblGrid>
      <w:tr w:rsidR="00AE32B2" w:rsidRPr="00E44D73" w14:paraId="12E8E879" w14:textId="77777777" w:rsidTr="00AE32B2">
        <w:trPr>
          <w:jc w:val="center"/>
        </w:trPr>
        <w:tc>
          <w:tcPr>
            <w:tcW w:w="4714" w:type="dxa"/>
            <w:gridSpan w:val="2"/>
          </w:tcPr>
          <w:p w14:paraId="5FE5EE04" w14:textId="77777777" w:rsidR="00AE32B2" w:rsidRPr="00E44D73" w:rsidRDefault="00AE32B2" w:rsidP="00AE32B2">
            <w:pPr>
              <w:spacing w:after="0" w:line="240" w:lineRule="auto"/>
              <w:rPr>
                <w:rFonts w:ascii="Times New Roman" w:hAnsi="Times New Roman" w:cs="Times New Roman"/>
                <w:b/>
                <w:sz w:val="20"/>
                <w:szCs w:val="20"/>
              </w:rPr>
            </w:pPr>
            <w:r w:rsidRPr="00E44D73">
              <w:rPr>
                <w:rFonts w:ascii="Times New Roman" w:hAnsi="Times New Roman" w:cs="Times New Roman"/>
                <w:b/>
                <w:sz w:val="20"/>
                <w:szCs w:val="20"/>
              </w:rPr>
              <w:t>Application for transfer of crab IFQ, Federal Government</w:t>
            </w:r>
          </w:p>
        </w:tc>
      </w:tr>
      <w:tr w:rsidR="00AE32B2" w:rsidRPr="00E44D73" w14:paraId="5B90F1A0" w14:textId="77777777" w:rsidTr="00AE32B2">
        <w:trPr>
          <w:jc w:val="center"/>
        </w:trPr>
        <w:tc>
          <w:tcPr>
            <w:tcW w:w="3420" w:type="dxa"/>
          </w:tcPr>
          <w:p w14:paraId="0C2B1558"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Number of responses</w:t>
            </w:r>
          </w:p>
          <w:p w14:paraId="6BDE8AF6"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b/>
                <w:sz w:val="20"/>
                <w:szCs w:val="20"/>
              </w:rPr>
              <w:t xml:space="preserve">Total burden hours </w:t>
            </w:r>
            <w:r w:rsidRPr="00E44D73">
              <w:rPr>
                <w:rFonts w:ascii="Times New Roman" w:hAnsi="Times New Roman" w:cs="Times New Roman"/>
                <w:sz w:val="20"/>
                <w:szCs w:val="20"/>
              </w:rPr>
              <w:t>(</w:t>
            </w:r>
            <w:r w:rsidR="00E961FC">
              <w:rPr>
                <w:rFonts w:ascii="Times New Roman" w:hAnsi="Times New Roman" w:cs="Times New Roman"/>
                <w:sz w:val="20"/>
                <w:szCs w:val="20"/>
              </w:rPr>
              <w:t>2.5</w:t>
            </w:r>
            <w:r w:rsidRPr="00E44D73">
              <w:rPr>
                <w:rFonts w:ascii="Times New Roman" w:hAnsi="Times New Roman" w:cs="Times New Roman"/>
                <w:sz w:val="20"/>
                <w:szCs w:val="20"/>
              </w:rPr>
              <w:t>)</w:t>
            </w:r>
          </w:p>
          <w:p w14:paraId="5385EFD5"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   Time per response = 15 min</w:t>
            </w:r>
          </w:p>
          <w:p w14:paraId="544EB0F1"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b/>
                <w:sz w:val="20"/>
                <w:szCs w:val="20"/>
              </w:rPr>
              <w:t>Total personnel cost</w:t>
            </w:r>
            <w:r w:rsidRPr="00E44D73">
              <w:rPr>
                <w:rFonts w:ascii="Times New Roman" w:hAnsi="Times New Roman" w:cs="Times New Roman"/>
                <w:sz w:val="20"/>
                <w:szCs w:val="20"/>
              </w:rPr>
              <w:t xml:space="preserve"> ($25 x </w:t>
            </w:r>
            <w:r w:rsidR="00BC7043">
              <w:rPr>
                <w:rFonts w:ascii="Times New Roman" w:hAnsi="Times New Roman" w:cs="Times New Roman"/>
                <w:sz w:val="20"/>
                <w:szCs w:val="20"/>
              </w:rPr>
              <w:t>3</w:t>
            </w:r>
            <w:r w:rsidRPr="00E44D73">
              <w:rPr>
                <w:rFonts w:ascii="Times New Roman" w:hAnsi="Times New Roman" w:cs="Times New Roman"/>
                <w:sz w:val="20"/>
                <w:szCs w:val="20"/>
              </w:rPr>
              <w:t>)</w:t>
            </w:r>
          </w:p>
          <w:p w14:paraId="69E70356" w14:textId="77777777" w:rsidR="00AE32B2" w:rsidRPr="00E44D73" w:rsidRDefault="00AE32B2" w:rsidP="00AE32B2">
            <w:pPr>
              <w:spacing w:after="0" w:line="240" w:lineRule="auto"/>
              <w:rPr>
                <w:rFonts w:ascii="Times New Roman" w:hAnsi="Times New Roman" w:cs="Times New Roman"/>
                <w:b/>
                <w:sz w:val="20"/>
                <w:szCs w:val="20"/>
              </w:rPr>
            </w:pPr>
            <w:r w:rsidRPr="00E44D73">
              <w:rPr>
                <w:rFonts w:ascii="Times New Roman" w:hAnsi="Times New Roman" w:cs="Times New Roman"/>
                <w:b/>
                <w:sz w:val="20"/>
                <w:szCs w:val="20"/>
              </w:rPr>
              <w:t>Total miscellaneous costs</w:t>
            </w:r>
          </w:p>
        </w:tc>
        <w:tc>
          <w:tcPr>
            <w:tcW w:w="1294" w:type="dxa"/>
          </w:tcPr>
          <w:p w14:paraId="5E77E8C3" w14:textId="77777777" w:rsidR="00AE32B2" w:rsidRPr="00E44D73" w:rsidRDefault="00E961FC" w:rsidP="00AE32B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p w14:paraId="3929579C" w14:textId="77777777" w:rsidR="00AE32B2" w:rsidRPr="00E44D73" w:rsidRDefault="00E961FC" w:rsidP="00AE32B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0212BC30" w14:textId="77777777" w:rsidR="00AE32B2" w:rsidRPr="00E44D73" w:rsidRDefault="00AE32B2" w:rsidP="00AE32B2">
            <w:pPr>
              <w:spacing w:after="0" w:line="240" w:lineRule="auto"/>
              <w:jc w:val="right"/>
              <w:rPr>
                <w:rFonts w:ascii="Times New Roman" w:hAnsi="Times New Roman" w:cs="Times New Roman"/>
                <w:b/>
                <w:sz w:val="20"/>
                <w:szCs w:val="20"/>
              </w:rPr>
            </w:pPr>
          </w:p>
          <w:p w14:paraId="23CA3FFA" w14:textId="77777777" w:rsidR="00AE32B2" w:rsidRPr="00E44D73" w:rsidRDefault="00AE32B2" w:rsidP="00AE32B2">
            <w:pPr>
              <w:spacing w:after="0" w:line="240" w:lineRule="auto"/>
              <w:jc w:val="right"/>
              <w:rPr>
                <w:rFonts w:ascii="Times New Roman" w:hAnsi="Times New Roman" w:cs="Times New Roman"/>
                <w:b/>
                <w:sz w:val="20"/>
                <w:szCs w:val="20"/>
              </w:rPr>
            </w:pPr>
            <w:r w:rsidRPr="00E44D73">
              <w:rPr>
                <w:rFonts w:ascii="Times New Roman" w:hAnsi="Times New Roman" w:cs="Times New Roman"/>
                <w:b/>
                <w:sz w:val="20"/>
                <w:szCs w:val="20"/>
              </w:rPr>
              <w:t>$75</w:t>
            </w:r>
          </w:p>
          <w:p w14:paraId="210518B1" w14:textId="77777777" w:rsidR="00AE32B2" w:rsidRPr="00E44D73" w:rsidRDefault="00AE32B2" w:rsidP="00AE32B2">
            <w:pPr>
              <w:spacing w:after="0" w:line="240" w:lineRule="auto"/>
              <w:jc w:val="right"/>
              <w:rPr>
                <w:rFonts w:ascii="Times New Roman" w:hAnsi="Times New Roman" w:cs="Times New Roman"/>
                <w:sz w:val="20"/>
                <w:szCs w:val="20"/>
              </w:rPr>
            </w:pPr>
            <w:r w:rsidRPr="00E44D73">
              <w:rPr>
                <w:rFonts w:ascii="Times New Roman" w:hAnsi="Times New Roman" w:cs="Times New Roman"/>
                <w:b/>
                <w:sz w:val="20"/>
                <w:szCs w:val="20"/>
              </w:rPr>
              <w:t>0</w:t>
            </w:r>
          </w:p>
        </w:tc>
      </w:tr>
    </w:tbl>
    <w:p w14:paraId="62927139" w14:textId="77777777" w:rsidR="00AE32B2" w:rsidRDefault="00AE32B2" w:rsidP="00AE32B2">
      <w:pPr>
        <w:spacing w:after="0" w:line="240" w:lineRule="auto"/>
        <w:rPr>
          <w:rFonts w:ascii="Times New Roman" w:hAnsi="Times New Roman" w:cs="Times New Roman"/>
          <w:b/>
          <w:sz w:val="20"/>
          <w:szCs w:val="20"/>
        </w:rPr>
      </w:pPr>
    </w:p>
    <w:p w14:paraId="270E7957" w14:textId="77777777" w:rsidR="00107004" w:rsidRPr="00107004" w:rsidRDefault="00F76928" w:rsidP="0010700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w:t>
      </w:r>
      <w:r w:rsidR="00107004" w:rsidRPr="00107004">
        <w:rPr>
          <w:rFonts w:ascii="Times New Roman" w:hAnsi="Times New Roman" w:cs="Times New Roman"/>
          <w:b/>
          <w:sz w:val="24"/>
          <w:szCs w:val="24"/>
        </w:rPr>
        <w:t>.  Application</w:t>
      </w:r>
      <w:proofErr w:type="gramEnd"/>
      <w:r w:rsidR="00107004" w:rsidRPr="00107004">
        <w:rPr>
          <w:rFonts w:ascii="Times New Roman" w:hAnsi="Times New Roman" w:cs="Times New Roman"/>
          <w:b/>
          <w:sz w:val="24"/>
          <w:szCs w:val="24"/>
        </w:rPr>
        <w:t xml:space="preserve"> for Transfer (Lease) of Crab IPQ</w:t>
      </w:r>
      <w:r w:rsidR="00A36FE2">
        <w:rPr>
          <w:rFonts w:ascii="Times New Roman" w:hAnsi="Times New Roman" w:cs="Times New Roman"/>
          <w:b/>
          <w:sz w:val="24"/>
          <w:szCs w:val="24"/>
        </w:rPr>
        <w:t xml:space="preserve">  [REVISED</w:t>
      </w:r>
      <w:r w:rsidR="00107004">
        <w:rPr>
          <w:rFonts w:ascii="Times New Roman" w:hAnsi="Times New Roman" w:cs="Times New Roman"/>
          <w:b/>
          <w:sz w:val="24"/>
          <w:szCs w:val="24"/>
        </w:rPr>
        <w:t>]</w:t>
      </w:r>
    </w:p>
    <w:p w14:paraId="7151CC14" w14:textId="77777777" w:rsidR="00107004" w:rsidRPr="00107004" w:rsidRDefault="00107004" w:rsidP="00107004">
      <w:pPr>
        <w:spacing w:after="0" w:line="240" w:lineRule="auto"/>
        <w:rPr>
          <w:rFonts w:ascii="Times New Roman" w:hAnsi="Times New Roman" w:cs="Times New Roman"/>
          <w:b/>
          <w:sz w:val="24"/>
          <w:szCs w:val="24"/>
        </w:rPr>
      </w:pPr>
    </w:p>
    <w:p w14:paraId="6A0F146C" w14:textId="77777777" w:rsidR="00107004" w:rsidRPr="00107004" w:rsidRDefault="00107004" w:rsidP="00107004">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07004">
        <w:rPr>
          <w:rFonts w:ascii="Times New Roman" w:hAnsi="Times New Roman" w:cs="Times New Roman"/>
          <w:sz w:val="24"/>
          <w:szCs w:val="24"/>
        </w:rPr>
        <w:t xml:space="preserve">A crab IPQ permit holder may transfer all or part of its IPQ to another crab IPQ permit holder.  This application </w:t>
      </w:r>
      <w:r w:rsidR="006957B1">
        <w:rPr>
          <w:rFonts w:ascii="Times New Roman" w:hAnsi="Times New Roman" w:cs="Times New Roman"/>
          <w:sz w:val="24"/>
          <w:szCs w:val="24"/>
        </w:rPr>
        <w:t xml:space="preserve">is to be </w:t>
      </w:r>
      <w:r w:rsidRPr="00107004">
        <w:rPr>
          <w:rFonts w:ascii="Times New Roman" w:hAnsi="Times New Roman" w:cs="Times New Roman"/>
          <w:sz w:val="24"/>
          <w:szCs w:val="24"/>
        </w:rPr>
        <w:t>used to apply for a transfer of IPQ for the current crab fishing year.</w:t>
      </w:r>
    </w:p>
    <w:p w14:paraId="5F8F687F" w14:textId="77777777" w:rsidR="00107004" w:rsidRPr="00107004" w:rsidRDefault="00107004" w:rsidP="00107004">
      <w:pPr>
        <w:spacing w:after="0" w:line="240" w:lineRule="auto"/>
        <w:rPr>
          <w:rFonts w:ascii="Times New Roman" w:hAnsi="Times New Roman" w:cs="Times New Roman"/>
          <w:sz w:val="24"/>
          <w:szCs w:val="24"/>
        </w:rPr>
      </w:pPr>
    </w:p>
    <w:p w14:paraId="1BA8B43E" w14:textId="3AB01A5F" w:rsidR="00107004" w:rsidRDefault="00107004" w:rsidP="00107004">
      <w:pPr>
        <w:spacing w:after="0" w:line="240" w:lineRule="auto"/>
        <w:rPr>
          <w:rFonts w:ascii="Times New Roman" w:hAnsi="Times New Roman" w:cs="Times New Roman"/>
          <w:sz w:val="24"/>
          <w:szCs w:val="24"/>
        </w:rPr>
      </w:pPr>
      <w:r w:rsidRPr="00107004">
        <w:rPr>
          <w:rFonts w:ascii="Times New Roman" w:hAnsi="Times New Roman" w:cs="Times New Roman"/>
          <w:sz w:val="24"/>
          <w:szCs w:val="24"/>
        </w:rPr>
        <w:t xml:space="preserve">This application cannot be processed or approved unless both parties to the proposed transfer have met all the requirements and conditions of the CR Program, including (as appropriate) submittal of a Crab EDR and payment of all outstanding fees to NMFS on or before July 31.  </w:t>
      </w:r>
      <w:r w:rsidR="00A97195" w:rsidRPr="00A97195">
        <w:rPr>
          <w:rFonts w:ascii="Times New Roman" w:hAnsi="Times New Roman" w:cs="Times New Roman"/>
          <w:sz w:val="24"/>
          <w:szCs w:val="24"/>
        </w:rPr>
        <w:t>The EDR program is focused on collecting production, cost, earnings, and employment information from harvesting and processing sectors of crab fisheries to evaluate effects of the Program over time.</w:t>
      </w:r>
      <w:r w:rsidR="00A97195">
        <w:rPr>
          <w:rFonts w:ascii="Times New Roman" w:hAnsi="Times New Roman" w:cs="Times New Roman"/>
          <w:sz w:val="24"/>
          <w:szCs w:val="24"/>
        </w:rPr>
        <w:t xml:space="preserve">  </w:t>
      </w:r>
      <w:r w:rsidRPr="00107004">
        <w:rPr>
          <w:rFonts w:ascii="Times New Roman" w:hAnsi="Times New Roman" w:cs="Times New Roman"/>
          <w:sz w:val="24"/>
          <w:szCs w:val="24"/>
        </w:rPr>
        <w:t>NMFS will notify the transferor and transferee once the application has been received and approved. A transfer of IPQ is not effective until approved by NMFS.</w:t>
      </w:r>
    </w:p>
    <w:p w14:paraId="32177BC7" w14:textId="77777777" w:rsidR="006957B1" w:rsidRDefault="006957B1" w:rsidP="00107004">
      <w:pPr>
        <w:spacing w:after="0" w:line="240" w:lineRule="auto"/>
        <w:rPr>
          <w:rFonts w:ascii="Times New Roman" w:hAnsi="Times New Roman" w:cs="Times New Roman"/>
          <w:sz w:val="24"/>
          <w:szCs w:val="24"/>
        </w:rPr>
      </w:pPr>
    </w:p>
    <w:p w14:paraId="49F43F2F" w14:textId="77777777" w:rsidR="006957B1" w:rsidRPr="00107004" w:rsidRDefault="006957B1" w:rsidP="00107004">
      <w:pPr>
        <w:spacing w:after="0" w:line="240" w:lineRule="auto"/>
        <w:rPr>
          <w:rFonts w:ascii="Times New Roman" w:hAnsi="Times New Roman" w:cs="Times New Roman"/>
          <w:sz w:val="24"/>
          <w:szCs w:val="24"/>
        </w:rPr>
      </w:pPr>
      <w:r w:rsidRPr="00107004">
        <w:rPr>
          <w:rFonts w:ascii="Times New Roman" w:hAnsi="Times New Roman" w:cs="Times New Roman"/>
          <w:sz w:val="24"/>
          <w:szCs w:val="24"/>
        </w:rPr>
        <w:t xml:space="preserve">This application will not be processed between August 1 of any year and the date of issuance of the IPQ in a CR Program fishery.  </w:t>
      </w:r>
    </w:p>
    <w:p w14:paraId="3A28C943" w14:textId="77777777" w:rsidR="00107004" w:rsidRDefault="00107004" w:rsidP="00107004">
      <w:pPr>
        <w:spacing w:after="0" w:line="240" w:lineRule="auto"/>
        <w:rPr>
          <w:rFonts w:ascii="Times New Roman" w:hAnsi="Times New Roman" w:cs="Times New Roman"/>
          <w:sz w:val="24"/>
          <w:szCs w:val="24"/>
        </w:rPr>
      </w:pPr>
    </w:p>
    <w:p w14:paraId="49BDEB5A" w14:textId="77777777" w:rsidR="00107004" w:rsidRDefault="000B1415" w:rsidP="00107004">
      <w:pPr>
        <w:spacing w:after="0" w:line="240" w:lineRule="auto"/>
        <w:rPr>
          <w:rFonts w:ascii="Times New Roman" w:hAnsi="Times New Roman" w:cs="Times New Roman"/>
          <w:sz w:val="24"/>
          <w:szCs w:val="24"/>
        </w:rPr>
      </w:pPr>
      <w:r w:rsidRPr="000B1415">
        <w:rPr>
          <w:rFonts w:ascii="Times New Roman" w:hAnsi="Times New Roman" w:cs="Times New Roman"/>
          <w:sz w:val="24"/>
          <w:szCs w:val="24"/>
        </w:rPr>
        <w:t xml:space="preserve">In November of 2009, final rule 74 FR 51515, October 7, 2009 provided harvesting cooperatives, crab processing quota share holders, and </w:t>
      </w:r>
      <w:r>
        <w:rPr>
          <w:rFonts w:ascii="Times New Roman" w:hAnsi="Times New Roman" w:cs="Times New Roman"/>
          <w:sz w:val="24"/>
          <w:szCs w:val="24"/>
        </w:rPr>
        <w:t>CDQ</w:t>
      </w:r>
      <w:r w:rsidRPr="000B1415">
        <w:rPr>
          <w:rFonts w:ascii="Times New Roman" w:hAnsi="Times New Roman" w:cs="Times New Roman"/>
          <w:sz w:val="24"/>
          <w:szCs w:val="24"/>
        </w:rPr>
        <w:t xml:space="preserve"> groups with the option to mak</w:t>
      </w:r>
      <w:r>
        <w:rPr>
          <w:rFonts w:ascii="Times New Roman" w:hAnsi="Times New Roman" w:cs="Times New Roman"/>
          <w:sz w:val="24"/>
          <w:szCs w:val="24"/>
        </w:rPr>
        <w:t xml:space="preserve">e </w:t>
      </w:r>
      <w:proofErr w:type="spellStart"/>
      <w:r>
        <w:rPr>
          <w:rFonts w:ascii="Times New Roman" w:hAnsi="Times New Roman" w:cs="Times New Roman"/>
          <w:sz w:val="24"/>
          <w:szCs w:val="24"/>
        </w:rPr>
        <w:t>intercooperative</w:t>
      </w:r>
      <w:proofErr w:type="spellEnd"/>
      <w:r>
        <w:rPr>
          <w:rFonts w:ascii="Times New Roman" w:hAnsi="Times New Roman" w:cs="Times New Roman"/>
          <w:sz w:val="24"/>
          <w:szCs w:val="24"/>
        </w:rPr>
        <w:t xml:space="preserve"> transfers, </w:t>
      </w:r>
      <w:r w:rsidRPr="000B1415">
        <w:rPr>
          <w:rFonts w:ascii="Times New Roman" w:hAnsi="Times New Roman" w:cs="Times New Roman"/>
          <w:sz w:val="24"/>
          <w:szCs w:val="24"/>
        </w:rPr>
        <w:t>IPQ transfers, and intergroup transfers through an automated, web-based process. In 2007 all IPQ transfers were completed by NMFS staff, but during fishing year 2010/11 almost all transfers were completed online.</w:t>
      </w:r>
      <w:r w:rsidR="0070377C">
        <w:rPr>
          <w:rFonts w:ascii="Times New Roman" w:hAnsi="Times New Roman" w:cs="Times New Roman"/>
          <w:sz w:val="24"/>
          <w:szCs w:val="24"/>
        </w:rPr>
        <w:t xml:space="preserve">  </w:t>
      </w:r>
      <w:r w:rsidR="00107004" w:rsidRPr="00107004">
        <w:rPr>
          <w:rFonts w:ascii="Times New Roman" w:hAnsi="Times New Roman" w:cs="Times New Roman"/>
          <w:sz w:val="24"/>
          <w:szCs w:val="24"/>
        </w:rPr>
        <w:t xml:space="preserve">An application for IPQ transfer may be submitted to NMFS online at </w:t>
      </w:r>
      <w:hyperlink r:id="rId11" w:history="1">
        <w:r w:rsidR="00107004" w:rsidRPr="00107004">
          <w:rPr>
            <w:rStyle w:val="Hyperlink"/>
            <w:rFonts w:ascii="Times New Roman" w:hAnsi="Times New Roman" w:cs="Times New Roman"/>
            <w:sz w:val="24"/>
            <w:szCs w:val="24"/>
          </w:rPr>
          <w:t>https://www.alaskafisheries.noaa.gov</w:t>
        </w:r>
      </w:hyperlink>
      <w:r w:rsidR="00107004" w:rsidRPr="00107004">
        <w:rPr>
          <w:rFonts w:ascii="Times New Roman" w:hAnsi="Times New Roman" w:cs="Times New Roman"/>
          <w:sz w:val="24"/>
          <w:szCs w:val="24"/>
        </w:rPr>
        <w:t>, by U.S. mail, by fax, by hand delivery</w:t>
      </w:r>
      <w:r w:rsidR="0070377C">
        <w:rPr>
          <w:rFonts w:ascii="Times New Roman" w:hAnsi="Times New Roman" w:cs="Times New Roman"/>
          <w:sz w:val="24"/>
          <w:szCs w:val="24"/>
        </w:rPr>
        <w:t>, or online</w:t>
      </w:r>
      <w:r w:rsidR="00107004" w:rsidRPr="00107004">
        <w:rPr>
          <w:rFonts w:ascii="Times New Roman" w:hAnsi="Times New Roman" w:cs="Times New Roman"/>
          <w:sz w:val="24"/>
          <w:szCs w:val="24"/>
        </w:rPr>
        <w:t>.</w:t>
      </w:r>
    </w:p>
    <w:p w14:paraId="15FAB7A3" w14:textId="77777777" w:rsidR="00107004" w:rsidRPr="00107004" w:rsidRDefault="00107004" w:rsidP="00107004">
      <w:pPr>
        <w:spacing w:after="0" w:line="240" w:lineRule="auto"/>
        <w:rPr>
          <w:rFonts w:ascii="Times New Roman" w:hAnsi="Times New Roman" w:cs="Times New Roman"/>
          <w:sz w:val="24"/>
          <w:szCs w:val="24"/>
        </w:rPr>
      </w:pPr>
    </w:p>
    <w:p w14:paraId="4E6396D2"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lastRenderedPageBreak/>
        <w:t>Application for transfer of crab IPQ</w:t>
      </w:r>
    </w:p>
    <w:p w14:paraId="5D9DCF61"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Type of transfer</w:t>
      </w:r>
    </w:p>
    <w:p w14:paraId="0A2994F5" w14:textId="77777777" w:rsidR="00107004" w:rsidRPr="006957B1" w:rsidRDefault="00107004" w:rsidP="006957B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6957B1">
        <w:rPr>
          <w:rFonts w:ascii="Times New Roman" w:hAnsi="Times New Roman" w:cs="Times New Roman"/>
          <w:sz w:val="20"/>
          <w:szCs w:val="20"/>
        </w:rPr>
        <w:tab/>
        <w:t>If this transfer of IPQ is to be used within the Eligible Crab Community (ECC) with which the IPQ is currently associated, provide the name of the current ECC that has the Right of First Refusal (ROFR)</w:t>
      </w:r>
    </w:p>
    <w:p w14:paraId="784430E0"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 xml:space="preserve">Indicate if this transfer of IPQ is to be used outside an ECC with which the IPQ is currently associated. </w:t>
      </w:r>
    </w:p>
    <w:p w14:paraId="6B13F237" w14:textId="331F8259"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 xml:space="preserve">Identification of transferor </w:t>
      </w:r>
    </w:p>
    <w:p w14:paraId="774016F2"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Non-electronic submittal</w:t>
      </w:r>
    </w:p>
    <w:p w14:paraId="70BD4290"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Transferor’s name and NMFS Person ID</w:t>
      </w:r>
    </w:p>
    <w:p w14:paraId="27AF89DF"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Date of incorporation</w:t>
      </w:r>
    </w:p>
    <w:p w14:paraId="1448F7B9"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Permanent business mailing address and temporary business mailing address (if applicable)</w:t>
      </w:r>
    </w:p>
    <w:p w14:paraId="4E54212A"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Business telephone number, business fax number, and business e-mail address (if available)</w:t>
      </w:r>
    </w:p>
    <w:p w14:paraId="0C892180"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Indicate whether transferor submitted an EDR (see § 680.6)</w:t>
      </w:r>
    </w:p>
    <w:p w14:paraId="03D6EBCB"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Indicate whether transferor has paid all fees (see § 680.44)</w:t>
      </w:r>
    </w:p>
    <w:p w14:paraId="67207860"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Electronic submittal</w:t>
      </w:r>
    </w:p>
    <w:p w14:paraId="63B6EC7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Transferor’s name and NMFS Person ID</w:t>
      </w:r>
    </w:p>
    <w:p w14:paraId="7B9A792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 Key</w:t>
      </w:r>
    </w:p>
    <w:p w14:paraId="7026CAE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 xml:space="preserve">Identification of transferee </w:t>
      </w:r>
    </w:p>
    <w:p w14:paraId="1B42AB74"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Non-electronic submittal</w:t>
      </w:r>
    </w:p>
    <w:p w14:paraId="67B8492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Transferor’s name and NMFS Person ID</w:t>
      </w:r>
    </w:p>
    <w:p w14:paraId="23DAFFA3"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Date of incorporation</w:t>
      </w:r>
    </w:p>
    <w:p w14:paraId="238DD8F9"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Permanent business mailing address and temporary business mailing address (if applicable)</w:t>
      </w:r>
    </w:p>
    <w:p w14:paraId="13C98A3F"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Business telephone number, business fax number, and business e-mail address (if available)</w:t>
      </w:r>
    </w:p>
    <w:p w14:paraId="35C958CC"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Indicate whether transferor submitted an EDR (see § 680.6)</w:t>
      </w:r>
    </w:p>
    <w:p w14:paraId="08604FA6"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Indicate whether transferor has paid all fees (see § 680.44)</w:t>
      </w:r>
    </w:p>
    <w:p w14:paraId="71DC35FE"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Electronic submittal</w:t>
      </w:r>
    </w:p>
    <w:p w14:paraId="2810554D"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Transferor’s name and NMFS Person ID</w:t>
      </w:r>
    </w:p>
    <w:p w14:paraId="15A52066"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 Key</w:t>
      </w:r>
    </w:p>
    <w:p w14:paraId="7AD8B01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Identification of IPQ to be transferred</w:t>
      </w:r>
    </w:p>
    <w:p w14:paraId="65E81D52"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IPQ permit number</w:t>
      </w:r>
    </w:p>
    <w:p w14:paraId="14B9D132"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Crab fishery</w:t>
      </w:r>
    </w:p>
    <w:p w14:paraId="379B2F0D"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Sector of QS</w:t>
      </w:r>
    </w:p>
    <w:p w14:paraId="5768CEED"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Region</w:t>
      </w:r>
    </w:p>
    <w:p w14:paraId="6AD745B1"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Number of IPQ pounds</w:t>
      </w:r>
    </w:p>
    <w:p w14:paraId="5F99913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Certification of transferor</w:t>
      </w:r>
    </w:p>
    <w:p w14:paraId="21648C7A"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Non-Electronic submittal</w:t>
      </w:r>
    </w:p>
    <w:p w14:paraId="296DDF3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Printed name and signature of transferor or authorized representative and date signed</w:t>
      </w:r>
    </w:p>
    <w:p w14:paraId="771911FA"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 xml:space="preserve">If authorized representative, </w:t>
      </w:r>
      <w:r w:rsidRPr="006957B1">
        <w:rPr>
          <w:rFonts w:ascii="Times New Roman" w:hAnsi="Times New Roman" w:cs="Times New Roman"/>
          <w:b/>
          <w:sz w:val="20"/>
          <w:szCs w:val="20"/>
        </w:rPr>
        <w:t>attach</w:t>
      </w:r>
      <w:r w:rsidRPr="006957B1">
        <w:rPr>
          <w:rFonts w:ascii="Times New Roman" w:hAnsi="Times New Roman" w:cs="Times New Roman"/>
          <w:sz w:val="20"/>
          <w:szCs w:val="20"/>
        </w:rPr>
        <w:t xml:space="preserve"> authorization</w:t>
      </w:r>
    </w:p>
    <w:p w14:paraId="17D38B39"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Electronic submittal</w:t>
      </w:r>
    </w:p>
    <w:p w14:paraId="2990D6A9"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Transferor’s NMFS ID</w:t>
      </w:r>
    </w:p>
    <w:p w14:paraId="3487D9C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Password</w:t>
      </w:r>
    </w:p>
    <w:p w14:paraId="5ABA6C9A"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 Key</w:t>
      </w:r>
    </w:p>
    <w:p w14:paraId="3CE52A76"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Certification of transferee</w:t>
      </w:r>
    </w:p>
    <w:p w14:paraId="3E9AB48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Non-Electronic submittal</w:t>
      </w:r>
    </w:p>
    <w:p w14:paraId="500C79B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Printed name and signature of transferee or authorized representative and date signed</w:t>
      </w:r>
    </w:p>
    <w:p w14:paraId="09A5E65B"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 xml:space="preserve">If authorized representative, </w:t>
      </w:r>
      <w:r w:rsidRPr="006957B1">
        <w:rPr>
          <w:rFonts w:ascii="Times New Roman" w:hAnsi="Times New Roman" w:cs="Times New Roman"/>
          <w:b/>
          <w:sz w:val="20"/>
          <w:szCs w:val="20"/>
        </w:rPr>
        <w:t>attach</w:t>
      </w:r>
      <w:r w:rsidRPr="006957B1">
        <w:rPr>
          <w:rFonts w:ascii="Times New Roman" w:hAnsi="Times New Roman" w:cs="Times New Roman"/>
          <w:sz w:val="20"/>
          <w:szCs w:val="20"/>
        </w:rPr>
        <w:t xml:space="preserve"> authorization</w:t>
      </w:r>
    </w:p>
    <w:p w14:paraId="3C82DD1E"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Electronic submittal</w:t>
      </w:r>
    </w:p>
    <w:p w14:paraId="03699A40"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Transferee’s NMFS ID</w:t>
      </w:r>
    </w:p>
    <w:p w14:paraId="054F2E4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Password</w:t>
      </w:r>
    </w:p>
    <w:p w14:paraId="49AEB634"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 Key</w:t>
      </w:r>
    </w:p>
    <w:p w14:paraId="4E90B804"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p>
    <w:p w14:paraId="20F0441A" w14:textId="77777777" w:rsidR="00107004" w:rsidRPr="006957B1" w:rsidRDefault="006957B1" w:rsidP="006957B1">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issuance of IPQ transfers appears to be steady.  </w:t>
      </w:r>
      <w:r w:rsidR="00107004" w:rsidRPr="006957B1">
        <w:rPr>
          <w:rFonts w:ascii="Times New Roman" w:hAnsi="Times New Roman" w:cs="Times New Roman"/>
          <w:sz w:val="24"/>
          <w:szCs w:val="24"/>
        </w:rPr>
        <w:tab/>
        <w:t>In 2005/2006, 40 PQS lease</w:t>
      </w:r>
      <w:r>
        <w:rPr>
          <w:rFonts w:ascii="Times New Roman" w:hAnsi="Times New Roman" w:cs="Times New Roman"/>
          <w:sz w:val="24"/>
          <w:szCs w:val="24"/>
        </w:rPr>
        <w:t xml:space="preserve">.  </w:t>
      </w:r>
      <w:r w:rsidR="00107004" w:rsidRPr="006957B1">
        <w:rPr>
          <w:rFonts w:ascii="Times New Roman" w:hAnsi="Times New Roman" w:cs="Times New Roman"/>
          <w:sz w:val="24"/>
          <w:szCs w:val="24"/>
        </w:rPr>
        <w:tab/>
        <w:t>In 2006/2007, 39 PQS lease</w:t>
      </w:r>
      <w:r w:rsidR="00323CFE">
        <w:rPr>
          <w:rFonts w:ascii="Times New Roman" w:hAnsi="Times New Roman" w:cs="Times New Roman"/>
          <w:sz w:val="24"/>
          <w:szCs w:val="24"/>
        </w:rPr>
        <w:t xml:space="preserve">.  </w:t>
      </w:r>
      <w:r w:rsidR="00107004" w:rsidRPr="006957B1">
        <w:rPr>
          <w:rFonts w:ascii="Times New Roman" w:hAnsi="Times New Roman" w:cs="Times New Roman"/>
          <w:sz w:val="24"/>
          <w:szCs w:val="24"/>
        </w:rPr>
        <w:t>In 2007/2008, 32 PQS lease</w:t>
      </w:r>
      <w:r w:rsidR="00323CFE">
        <w:rPr>
          <w:rFonts w:ascii="Times New Roman" w:hAnsi="Times New Roman" w:cs="Times New Roman"/>
          <w:sz w:val="24"/>
          <w:szCs w:val="24"/>
        </w:rPr>
        <w:t xml:space="preserve">.  </w:t>
      </w:r>
      <w:r w:rsidR="00107004" w:rsidRPr="006957B1">
        <w:rPr>
          <w:rFonts w:ascii="Times New Roman" w:hAnsi="Times New Roman" w:cs="Times New Roman"/>
          <w:sz w:val="24"/>
          <w:szCs w:val="24"/>
        </w:rPr>
        <w:t>In 2008/2009, 45 PQS lease</w:t>
      </w:r>
      <w:r w:rsidR="00323CFE">
        <w:rPr>
          <w:rFonts w:ascii="Times New Roman" w:hAnsi="Times New Roman" w:cs="Times New Roman"/>
          <w:sz w:val="24"/>
          <w:szCs w:val="24"/>
        </w:rPr>
        <w:t xml:space="preserve">.  </w:t>
      </w:r>
      <w:r w:rsidR="00107004" w:rsidRPr="006957B1">
        <w:rPr>
          <w:rFonts w:ascii="Times New Roman" w:hAnsi="Times New Roman" w:cs="Times New Roman"/>
          <w:sz w:val="24"/>
          <w:szCs w:val="24"/>
        </w:rPr>
        <w:tab/>
        <w:t>In 2009/2010, 31 PQS lease</w:t>
      </w:r>
      <w:r w:rsidR="00323CFE">
        <w:rPr>
          <w:rFonts w:ascii="Times New Roman" w:hAnsi="Times New Roman" w:cs="Times New Roman"/>
          <w:sz w:val="24"/>
          <w:szCs w:val="24"/>
        </w:rPr>
        <w:t xml:space="preserve">.  </w:t>
      </w:r>
      <w:r w:rsidR="00107004" w:rsidRPr="006957B1">
        <w:rPr>
          <w:rFonts w:ascii="Times New Roman" w:hAnsi="Times New Roman" w:cs="Times New Roman"/>
          <w:sz w:val="24"/>
          <w:szCs w:val="24"/>
        </w:rPr>
        <w:t>The average number, 37, will be used as number of respondents.  Because the frequency of transfer per individual permit is not known, the transfer frequency of 1 will be used.</w:t>
      </w:r>
    </w:p>
    <w:p w14:paraId="12C4CFCD" w14:textId="77777777" w:rsidR="001B255A" w:rsidRDefault="001B255A">
      <w:pPr>
        <w:rPr>
          <w:rFonts w:ascii="Times New Roman" w:hAnsi="Times New Roman" w:cs="Times New Roman"/>
          <w:sz w:val="20"/>
          <w:szCs w:val="20"/>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810"/>
      </w:tblGrid>
      <w:tr w:rsidR="00107004" w:rsidRPr="006957B1" w14:paraId="0BE4389A" w14:textId="77777777" w:rsidTr="00107004">
        <w:tc>
          <w:tcPr>
            <w:tcW w:w="5130" w:type="dxa"/>
            <w:gridSpan w:val="2"/>
          </w:tcPr>
          <w:p w14:paraId="63A35441"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lastRenderedPageBreak/>
              <w:t>Application to transfer crab IPQ, Respondent</w:t>
            </w:r>
          </w:p>
        </w:tc>
      </w:tr>
      <w:tr w:rsidR="00107004" w:rsidRPr="006957B1" w14:paraId="2D839153" w14:textId="77777777" w:rsidTr="00107004">
        <w:tc>
          <w:tcPr>
            <w:tcW w:w="4320" w:type="dxa"/>
          </w:tcPr>
          <w:p w14:paraId="4D5C3081"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Estimated number of respondents</w:t>
            </w:r>
          </w:p>
          <w:p w14:paraId="64BDA66B"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Total annual responses</w:t>
            </w:r>
          </w:p>
          <w:p w14:paraId="5AA643BE"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 xml:space="preserve">   </w:t>
            </w:r>
            <w:r w:rsidRPr="006957B1">
              <w:rPr>
                <w:rFonts w:ascii="Times New Roman" w:hAnsi="Times New Roman" w:cs="Times New Roman"/>
                <w:sz w:val="20"/>
                <w:szCs w:val="20"/>
              </w:rPr>
              <w:t>Number of responses per year = 1</w:t>
            </w:r>
          </w:p>
          <w:p w14:paraId="3781A6F1"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Total Time burden</w:t>
            </w:r>
            <w:r w:rsidRPr="006957B1">
              <w:rPr>
                <w:rFonts w:ascii="Times New Roman" w:hAnsi="Times New Roman" w:cs="Times New Roman"/>
                <w:sz w:val="20"/>
                <w:szCs w:val="20"/>
              </w:rPr>
              <w:t xml:space="preserve">  </w:t>
            </w:r>
          </w:p>
          <w:p w14:paraId="03EE3A01" w14:textId="77777777" w:rsidR="00107004" w:rsidRPr="006957B1" w:rsidRDefault="00107004" w:rsidP="006957B1">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Time per response, non-electronic</w:t>
            </w:r>
          </w:p>
          <w:p w14:paraId="6533F2A8" w14:textId="77777777" w:rsidR="00107004" w:rsidRPr="006957B1" w:rsidRDefault="00107004" w:rsidP="006957B1">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2 hr x 19 = 38 hr</w:t>
            </w:r>
          </w:p>
          <w:p w14:paraId="14F0FD03" w14:textId="77777777" w:rsidR="00107004" w:rsidRPr="006957B1" w:rsidRDefault="00107004" w:rsidP="006957B1">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Time per response, electronic</w:t>
            </w:r>
          </w:p>
          <w:p w14:paraId="7C2717BB" w14:textId="77777777" w:rsidR="00107004" w:rsidRPr="006957B1" w:rsidRDefault="00107004" w:rsidP="006957B1">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1 hr x 16 = 16 hr </w:t>
            </w:r>
          </w:p>
          <w:p w14:paraId="02C65141"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Total personnel cost</w:t>
            </w:r>
            <w:r w:rsidRPr="006957B1">
              <w:rPr>
                <w:rFonts w:ascii="Times New Roman" w:hAnsi="Times New Roman" w:cs="Times New Roman"/>
                <w:sz w:val="20"/>
                <w:szCs w:val="20"/>
              </w:rPr>
              <w:t xml:space="preserve"> ($25 x 54 =</w:t>
            </w:r>
          </w:p>
          <w:p w14:paraId="0D27E8E2" w14:textId="6FC8D0BD"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 xml:space="preserve">Total miscellaneous cost </w:t>
            </w:r>
            <w:r w:rsidRPr="006957B1">
              <w:rPr>
                <w:rFonts w:ascii="Times New Roman" w:hAnsi="Times New Roman" w:cs="Times New Roman"/>
                <w:sz w:val="20"/>
                <w:szCs w:val="20"/>
              </w:rPr>
              <w:t>(</w:t>
            </w:r>
            <w:r w:rsidR="001F0F2E">
              <w:rPr>
                <w:rFonts w:ascii="Times New Roman" w:hAnsi="Times New Roman" w:cs="Times New Roman"/>
                <w:sz w:val="20"/>
                <w:szCs w:val="20"/>
              </w:rPr>
              <w:t>39.90</w:t>
            </w:r>
            <w:r w:rsidRPr="006957B1">
              <w:rPr>
                <w:rFonts w:ascii="Times New Roman" w:hAnsi="Times New Roman" w:cs="Times New Roman"/>
                <w:sz w:val="20"/>
                <w:szCs w:val="20"/>
              </w:rPr>
              <w:t>)</w:t>
            </w:r>
          </w:p>
          <w:p w14:paraId="4F1DD768" w14:textId="7083F713"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Postage (0.4</w:t>
            </w:r>
            <w:r w:rsidR="001F0F2E">
              <w:rPr>
                <w:rFonts w:ascii="Times New Roman" w:hAnsi="Times New Roman" w:cs="Times New Roman"/>
                <w:sz w:val="20"/>
                <w:szCs w:val="20"/>
              </w:rPr>
              <w:t>5</w:t>
            </w:r>
            <w:r w:rsidRPr="006957B1">
              <w:rPr>
                <w:rFonts w:ascii="Times New Roman" w:hAnsi="Times New Roman" w:cs="Times New Roman"/>
                <w:sz w:val="20"/>
                <w:szCs w:val="20"/>
              </w:rPr>
              <w:t xml:space="preserve"> x 12 = $</w:t>
            </w:r>
            <w:r w:rsidR="001F0F2E">
              <w:rPr>
                <w:rFonts w:ascii="Times New Roman" w:hAnsi="Times New Roman" w:cs="Times New Roman"/>
                <w:sz w:val="20"/>
                <w:szCs w:val="20"/>
              </w:rPr>
              <w:t>5.40</w:t>
            </w:r>
            <w:r w:rsidRPr="006957B1">
              <w:rPr>
                <w:rFonts w:ascii="Times New Roman" w:hAnsi="Times New Roman" w:cs="Times New Roman"/>
                <w:sz w:val="20"/>
                <w:szCs w:val="20"/>
              </w:rPr>
              <w:t>)</w:t>
            </w:r>
          </w:p>
          <w:p w14:paraId="46DD8F2E" w14:textId="53000DB8"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Fax ($5 x 6 = $</w:t>
            </w:r>
            <w:r w:rsidR="001F0F2E">
              <w:rPr>
                <w:rFonts w:ascii="Times New Roman" w:hAnsi="Times New Roman" w:cs="Times New Roman"/>
                <w:sz w:val="20"/>
                <w:szCs w:val="20"/>
              </w:rPr>
              <w:t>30</w:t>
            </w:r>
            <w:r w:rsidRPr="006957B1">
              <w:rPr>
                <w:rFonts w:ascii="Times New Roman" w:hAnsi="Times New Roman" w:cs="Times New Roman"/>
                <w:sz w:val="20"/>
                <w:szCs w:val="20"/>
              </w:rPr>
              <w:t>)</w:t>
            </w:r>
          </w:p>
          <w:p w14:paraId="3CCAC389"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Online ($0.05 x 19 = $0.8)</w:t>
            </w:r>
          </w:p>
          <w:p w14:paraId="49BC20DB"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Photocopy (0.05 x 2pp x 37 = 3.70)   </w:t>
            </w:r>
          </w:p>
        </w:tc>
        <w:tc>
          <w:tcPr>
            <w:tcW w:w="810" w:type="dxa"/>
          </w:tcPr>
          <w:p w14:paraId="51455357"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37</w:t>
            </w:r>
          </w:p>
          <w:p w14:paraId="6B9B0C04"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37</w:t>
            </w:r>
          </w:p>
          <w:p w14:paraId="3628E65F" w14:textId="77777777" w:rsidR="00107004" w:rsidRPr="006957B1" w:rsidRDefault="00107004" w:rsidP="006957B1">
            <w:pPr>
              <w:spacing w:after="0" w:line="240" w:lineRule="auto"/>
              <w:jc w:val="right"/>
              <w:rPr>
                <w:rFonts w:ascii="Times New Roman" w:hAnsi="Times New Roman" w:cs="Times New Roman"/>
                <w:b/>
                <w:sz w:val="20"/>
                <w:szCs w:val="20"/>
              </w:rPr>
            </w:pPr>
          </w:p>
          <w:p w14:paraId="5A1A9A29"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54 hr</w:t>
            </w:r>
          </w:p>
          <w:p w14:paraId="4998F3F5" w14:textId="77777777" w:rsidR="00107004" w:rsidRPr="006957B1" w:rsidRDefault="00107004" w:rsidP="006957B1">
            <w:pPr>
              <w:spacing w:after="0" w:line="240" w:lineRule="auto"/>
              <w:jc w:val="right"/>
              <w:rPr>
                <w:rFonts w:ascii="Times New Roman" w:hAnsi="Times New Roman" w:cs="Times New Roman"/>
                <w:b/>
                <w:sz w:val="20"/>
                <w:szCs w:val="20"/>
              </w:rPr>
            </w:pPr>
          </w:p>
          <w:p w14:paraId="0BD3C869" w14:textId="77777777" w:rsidR="00107004" w:rsidRPr="006957B1" w:rsidRDefault="00107004" w:rsidP="006957B1">
            <w:pPr>
              <w:spacing w:after="0" w:line="240" w:lineRule="auto"/>
              <w:jc w:val="right"/>
              <w:rPr>
                <w:rFonts w:ascii="Times New Roman" w:hAnsi="Times New Roman" w:cs="Times New Roman"/>
                <w:b/>
                <w:sz w:val="20"/>
                <w:szCs w:val="20"/>
              </w:rPr>
            </w:pPr>
          </w:p>
          <w:p w14:paraId="56BC25C8" w14:textId="77777777" w:rsidR="00107004" w:rsidRPr="006957B1" w:rsidRDefault="00107004" w:rsidP="006957B1">
            <w:pPr>
              <w:spacing w:after="0" w:line="240" w:lineRule="auto"/>
              <w:jc w:val="right"/>
              <w:rPr>
                <w:rFonts w:ascii="Times New Roman" w:hAnsi="Times New Roman" w:cs="Times New Roman"/>
                <w:b/>
                <w:sz w:val="20"/>
                <w:szCs w:val="20"/>
              </w:rPr>
            </w:pPr>
          </w:p>
          <w:p w14:paraId="0B0247FF" w14:textId="77777777" w:rsidR="00107004" w:rsidRPr="006957B1" w:rsidRDefault="00107004" w:rsidP="006957B1">
            <w:pPr>
              <w:spacing w:after="0" w:line="240" w:lineRule="auto"/>
              <w:jc w:val="right"/>
              <w:rPr>
                <w:rFonts w:ascii="Times New Roman" w:hAnsi="Times New Roman" w:cs="Times New Roman"/>
                <w:b/>
                <w:sz w:val="20"/>
                <w:szCs w:val="20"/>
              </w:rPr>
            </w:pPr>
          </w:p>
          <w:p w14:paraId="7190A90C"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$1,350</w:t>
            </w:r>
          </w:p>
          <w:p w14:paraId="55B22007" w14:textId="4D201525" w:rsidR="00107004" w:rsidRPr="006957B1" w:rsidRDefault="00107004" w:rsidP="001F0F2E">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w:t>
            </w:r>
            <w:r w:rsidR="001F0F2E">
              <w:rPr>
                <w:rFonts w:ascii="Times New Roman" w:hAnsi="Times New Roman" w:cs="Times New Roman"/>
                <w:b/>
                <w:sz w:val="20"/>
                <w:szCs w:val="20"/>
              </w:rPr>
              <w:t>40</w:t>
            </w:r>
          </w:p>
        </w:tc>
      </w:tr>
    </w:tbl>
    <w:p w14:paraId="2B6ADC65" w14:textId="77777777" w:rsidR="00107004" w:rsidRPr="006957B1" w:rsidRDefault="00107004" w:rsidP="006957B1">
      <w:pPr>
        <w:spacing w:after="0" w:line="240" w:lineRule="auto"/>
        <w:rPr>
          <w:rFonts w:ascii="Times New Roman" w:hAnsi="Times New Roman" w:cs="Times New Roman"/>
          <w:sz w:val="20"/>
          <w:szCs w:val="20"/>
          <w:u w:val="single"/>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0"/>
        <w:gridCol w:w="720"/>
      </w:tblGrid>
      <w:tr w:rsidR="00107004" w:rsidRPr="006957B1" w14:paraId="3707291E" w14:textId="77777777" w:rsidTr="00107004">
        <w:tc>
          <w:tcPr>
            <w:tcW w:w="5130" w:type="dxa"/>
            <w:gridSpan w:val="2"/>
          </w:tcPr>
          <w:p w14:paraId="3D95CDDB"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Application to transfer crab IPQ, Federal Government</w:t>
            </w:r>
          </w:p>
        </w:tc>
      </w:tr>
      <w:tr w:rsidR="00107004" w:rsidRPr="006957B1" w14:paraId="4AE73954" w14:textId="77777777" w:rsidTr="00107004">
        <w:tc>
          <w:tcPr>
            <w:tcW w:w="4410" w:type="dxa"/>
          </w:tcPr>
          <w:p w14:paraId="28C14695"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Total annual responses</w:t>
            </w:r>
          </w:p>
          <w:p w14:paraId="19BD7E13"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Total Time burden</w:t>
            </w:r>
            <w:r w:rsidRPr="006957B1">
              <w:rPr>
                <w:rFonts w:ascii="Times New Roman" w:hAnsi="Times New Roman" w:cs="Times New Roman"/>
                <w:sz w:val="20"/>
                <w:szCs w:val="20"/>
              </w:rPr>
              <w:t xml:space="preserve"> (18.5)</w:t>
            </w:r>
          </w:p>
          <w:p w14:paraId="159A5E5F"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Time per response = 30 min</w:t>
            </w:r>
          </w:p>
          <w:p w14:paraId="5E231037"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Total personnel cost (</w:t>
            </w:r>
            <w:r w:rsidRPr="006957B1">
              <w:rPr>
                <w:rFonts w:ascii="Times New Roman" w:hAnsi="Times New Roman" w:cs="Times New Roman"/>
                <w:sz w:val="20"/>
                <w:szCs w:val="20"/>
              </w:rPr>
              <w:t xml:space="preserve">$25 x 19) </w:t>
            </w:r>
          </w:p>
          <w:p w14:paraId="0232068B"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Total miscellaneous cost</w:t>
            </w:r>
          </w:p>
        </w:tc>
        <w:tc>
          <w:tcPr>
            <w:tcW w:w="720" w:type="dxa"/>
          </w:tcPr>
          <w:p w14:paraId="5431BFF0"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37</w:t>
            </w:r>
          </w:p>
          <w:p w14:paraId="139D31EF"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19 hr</w:t>
            </w:r>
          </w:p>
          <w:p w14:paraId="10915CD8" w14:textId="77777777" w:rsidR="00107004" w:rsidRPr="006957B1" w:rsidRDefault="00107004" w:rsidP="006957B1">
            <w:pPr>
              <w:spacing w:after="0" w:line="240" w:lineRule="auto"/>
              <w:jc w:val="right"/>
              <w:rPr>
                <w:rFonts w:ascii="Times New Roman" w:hAnsi="Times New Roman" w:cs="Times New Roman"/>
                <w:b/>
                <w:sz w:val="20"/>
                <w:szCs w:val="20"/>
              </w:rPr>
            </w:pPr>
          </w:p>
          <w:p w14:paraId="33A374BB"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$475</w:t>
            </w:r>
          </w:p>
          <w:p w14:paraId="20C1EE7F"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0</w:t>
            </w:r>
          </w:p>
        </w:tc>
      </w:tr>
    </w:tbl>
    <w:p w14:paraId="238F3863" w14:textId="77777777" w:rsidR="00107004" w:rsidRPr="00FA73C4" w:rsidRDefault="00107004" w:rsidP="00FA73C4">
      <w:pPr>
        <w:spacing w:after="0" w:line="240" w:lineRule="auto"/>
        <w:rPr>
          <w:rFonts w:ascii="Times New Roman" w:hAnsi="Times New Roman" w:cs="Times New Roman"/>
          <w:sz w:val="24"/>
          <w:szCs w:val="24"/>
          <w:u w:val="single"/>
        </w:rPr>
      </w:pPr>
    </w:p>
    <w:p w14:paraId="487304E2" w14:textId="77777777" w:rsidR="001E53BE" w:rsidRPr="00FA73C4" w:rsidRDefault="001E53BE" w:rsidP="00FA73C4">
      <w:pPr>
        <w:spacing w:after="0" w:line="240" w:lineRule="auto"/>
        <w:rPr>
          <w:rFonts w:ascii="Times New Roman" w:hAnsi="Times New Roman" w:cs="Times New Roman"/>
          <w:sz w:val="24"/>
          <w:szCs w:val="24"/>
        </w:rPr>
      </w:pPr>
    </w:p>
    <w:p w14:paraId="7F8F208C" w14:textId="77777777" w:rsidR="00FA73C4" w:rsidRPr="00FA73C4" w:rsidRDefault="00F76928" w:rsidP="00FA73C4">
      <w:pPr>
        <w:spacing w:after="0" w:line="240" w:lineRule="auto"/>
        <w:rPr>
          <w:rFonts w:ascii="Times New Roman" w:hAnsi="Times New Roman" w:cs="Times New Roman"/>
          <w:b/>
          <w:sz w:val="24"/>
          <w:szCs w:val="24"/>
        </w:rPr>
      </w:pPr>
      <w:proofErr w:type="gramStart"/>
      <w:r w:rsidRPr="00F76928">
        <w:rPr>
          <w:rFonts w:ascii="Times New Roman" w:hAnsi="Times New Roman" w:cs="Times New Roman"/>
          <w:b/>
          <w:sz w:val="24"/>
          <w:szCs w:val="24"/>
        </w:rPr>
        <w:t>t</w:t>
      </w:r>
      <w:r w:rsidR="00FA73C4" w:rsidRPr="00F76928">
        <w:rPr>
          <w:rFonts w:ascii="Times New Roman" w:hAnsi="Times New Roman" w:cs="Times New Roman"/>
          <w:b/>
          <w:sz w:val="24"/>
          <w:szCs w:val="24"/>
        </w:rPr>
        <w:t xml:space="preserve">.  </w:t>
      </w:r>
      <w:r w:rsidR="00FA73C4" w:rsidRPr="00FA73C4">
        <w:rPr>
          <w:rFonts w:ascii="Times New Roman" w:hAnsi="Times New Roman" w:cs="Times New Roman"/>
          <w:b/>
          <w:sz w:val="24"/>
          <w:szCs w:val="24"/>
        </w:rPr>
        <w:t>Application</w:t>
      </w:r>
      <w:proofErr w:type="gramEnd"/>
      <w:r w:rsidR="00FA73C4" w:rsidRPr="00FA73C4">
        <w:rPr>
          <w:rFonts w:ascii="Times New Roman" w:hAnsi="Times New Roman" w:cs="Times New Roman"/>
          <w:b/>
          <w:sz w:val="24"/>
          <w:szCs w:val="24"/>
        </w:rPr>
        <w:t xml:space="preserve"> for Transfer of IFQ between Crab Harvesting Cooperatives</w:t>
      </w:r>
      <w:r w:rsidR="00A17D03">
        <w:rPr>
          <w:rFonts w:ascii="Times New Roman" w:hAnsi="Times New Roman" w:cs="Times New Roman"/>
          <w:b/>
          <w:sz w:val="24"/>
          <w:szCs w:val="24"/>
        </w:rPr>
        <w:t xml:space="preserve">  [REVISED]</w:t>
      </w:r>
    </w:p>
    <w:p w14:paraId="30E0A1E2" w14:textId="77777777" w:rsidR="00FA73C4" w:rsidRPr="00FA73C4" w:rsidRDefault="00FA73C4" w:rsidP="00FA73C4">
      <w:pPr>
        <w:spacing w:after="0" w:line="240" w:lineRule="auto"/>
        <w:rPr>
          <w:rFonts w:ascii="Times New Roman" w:hAnsi="Times New Roman" w:cs="Times New Roman"/>
          <w:sz w:val="24"/>
          <w:szCs w:val="24"/>
        </w:rPr>
      </w:pPr>
    </w:p>
    <w:p w14:paraId="34AF1AB7" w14:textId="77777777" w:rsidR="00FA73C4" w:rsidRPr="00FA73C4" w:rsidRDefault="00FA73C4" w:rsidP="00FA73C4">
      <w:pPr>
        <w:spacing w:after="0" w:line="240" w:lineRule="auto"/>
        <w:rPr>
          <w:rFonts w:ascii="Times New Roman" w:hAnsi="Times New Roman" w:cs="Times New Roman"/>
          <w:sz w:val="24"/>
          <w:szCs w:val="24"/>
        </w:rPr>
      </w:pPr>
      <w:r w:rsidRPr="00FA73C4">
        <w:rPr>
          <w:rFonts w:ascii="Times New Roman" w:hAnsi="Times New Roman" w:cs="Times New Roman"/>
          <w:sz w:val="24"/>
          <w:szCs w:val="24"/>
        </w:rPr>
        <w:t xml:space="preserve">A crab harvesting cooperative is formed for the purpose of applying for and fishing under a crab harvesting cooperative IFQ permit and is permitted to transfer its IFQ only to another crab harvesting cooperative.  Once a cooperative has an IFQ permit, the members of that cooperative cannot transfer away IFQ, because they hold no IFQ of their own.  When a QS holder joins a cooperative, all of his or her QS are converted to cooperative IFQ that is held in common by the cooperative.  Only the cooperative may transfer cooperative IFQ following the requirements for the transfer of cooperative IFQ.  </w:t>
      </w:r>
      <w:r w:rsidR="00284DBA" w:rsidRPr="00284DBA">
        <w:rPr>
          <w:rFonts w:ascii="Times New Roman" w:hAnsi="Times New Roman" w:cs="Times New Roman"/>
          <w:sz w:val="24"/>
          <w:szCs w:val="24"/>
        </w:rPr>
        <w:t>A person who joins a crab-harvesting cooperative assigns his or her IFQ to the cooperative at the beginning of the crab-fishing year. In this case, all IFQ pounds appear on the annual IFQ permit issued to the cooperative.</w:t>
      </w:r>
    </w:p>
    <w:p w14:paraId="3CA0C07D" w14:textId="77777777" w:rsidR="00FA73C4" w:rsidRDefault="00FA73C4" w:rsidP="00FA73C4">
      <w:pPr>
        <w:spacing w:after="0" w:line="240" w:lineRule="auto"/>
        <w:rPr>
          <w:rFonts w:ascii="Times New Roman" w:hAnsi="Times New Roman" w:cs="Times New Roman"/>
          <w:b/>
          <w:sz w:val="20"/>
          <w:szCs w:val="20"/>
        </w:rPr>
      </w:pPr>
    </w:p>
    <w:p w14:paraId="7E05455C" w14:textId="77777777" w:rsidR="00FA73C4" w:rsidRPr="00FA73C4" w:rsidRDefault="00FA73C4" w:rsidP="00FA73C4">
      <w:pPr>
        <w:spacing w:after="0" w:line="240" w:lineRule="auto"/>
        <w:rPr>
          <w:rFonts w:ascii="Times New Roman" w:hAnsi="Times New Roman" w:cs="Times New Roman"/>
          <w:b/>
          <w:sz w:val="20"/>
          <w:szCs w:val="20"/>
        </w:rPr>
      </w:pPr>
      <w:r w:rsidRPr="00FA73C4">
        <w:rPr>
          <w:rFonts w:ascii="Times New Roman" w:hAnsi="Times New Roman" w:cs="Times New Roman"/>
          <w:b/>
          <w:sz w:val="20"/>
          <w:szCs w:val="20"/>
        </w:rPr>
        <w:t xml:space="preserve">Application for Transfer </w:t>
      </w:r>
      <w:r w:rsidR="007C2DD8">
        <w:rPr>
          <w:rFonts w:ascii="Times New Roman" w:hAnsi="Times New Roman" w:cs="Times New Roman"/>
          <w:b/>
          <w:sz w:val="20"/>
          <w:szCs w:val="20"/>
        </w:rPr>
        <w:t>o</w:t>
      </w:r>
      <w:r w:rsidRPr="00FA73C4">
        <w:rPr>
          <w:rFonts w:ascii="Times New Roman" w:hAnsi="Times New Roman" w:cs="Times New Roman"/>
          <w:b/>
          <w:sz w:val="20"/>
          <w:szCs w:val="20"/>
        </w:rPr>
        <w:t xml:space="preserve">f IFQ </w:t>
      </w:r>
      <w:proofErr w:type="gramStart"/>
      <w:r w:rsidRPr="00FA73C4">
        <w:rPr>
          <w:rFonts w:ascii="Times New Roman" w:hAnsi="Times New Roman" w:cs="Times New Roman"/>
          <w:b/>
          <w:sz w:val="20"/>
          <w:szCs w:val="20"/>
        </w:rPr>
        <w:t>Between</w:t>
      </w:r>
      <w:proofErr w:type="gramEnd"/>
      <w:r w:rsidRPr="00FA73C4">
        <w:rPr>
          <w:rFonts w:ascii="Times New Roman" w:hAnsi="Times New Roman" w:cs="Times New Roman"/>
          <w:b/>
          <w:sz w:val="20"/>
          <w:szCs w:val="20"/>
        </w:rPr>
        <w:t xml:space="preserve"> Crab Harvesting Cooperatives </w:t>
      </w:r>
    </w:p>
    <w:p w14:paraId="2B42E557"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A73C4">
        <w:rPr>
          <w:rFonts w:ascii="Times New Roman" w:hAnsi="Times New Roman" w:cs="Times New Roman"/>
          <w:sz w:val="20"/>
          <w:szCs w:val="20"/>
          <w:u w:val="single"/>
        </w:rPr>
        <w:t xml:space="preserve">Block </w:t>
      </w:r>
      <w:proofErr w:type="gramStart"/>
      <w:r w:rsidRPr="00FA73C4">
        <w:rPr>
          <w:rFonts w:ascii="Times New Roman" w:hAnsi="Times New Roman" w:cs="Times New Roman"/>
          <w:sz w:val="20"/>
          <w:szCs w:val="20"/>
          <w:u w:val="single"/>
        </w:rPr>
        <w:t>A</w:t>
      </w:r>
      <w:proofErr w:type="gramEnd"/>
      <w:r w:rsidRPr="00FA73C4">
        <w:rPr>
          <w:rFonts w:ascii="Times New Roman" w:hAnsi="Times New Roman" w:cs="Times New Roman"/>
          <w:sz w:val="20"/>
          <w:szCs w:val="20"/>
          <w:u w:val="single"/>
        </w:rPr>
        <w:t xml:space="preserve"> – Identification of Transferor (Lessor)</w:t>
      </w:r>
    </w:p>
    <w:p w14:paraId="40650B4E"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Name and NMFS Person ID of Transferor</w:t>
      </w:r>
    </w:p>
    <w:p w14:paraId="7F6F7ADC"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Date of incorporation</w:t>
      </w:r>
    </w:p>
    <w:p w14:paraId="72C94DB8"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Name of Transferor’s representative</w:t>
      </w:r>
    </w:p>
    <w:p w14:paraId="2FB7792A"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Permanent and temporary business mailing address</w:t>
      </w:r>
    </w:p>
    <w:p w14:paraId="2CB01AB3"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Business telephone number, business fax number, and business e-mail address </w:t>
      </w:r>
    </w:p>
    <w:p w14:paraId="7AFD01B7"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A73C4">
        <w:rPr>
          <w:rFonts w:ascii="Times New Roman" w:hAnsi="Times New Roman" w:cs="Times New Roman"/>
          <w:sz w:val="20"/>
          <w:szCs w:val="20"/>
          <w:u w:val="single"/>
        </w:rPr>
        <w:t>Block B – Identification of Transferee (Lessee)</w:t>
      </w:r>
    </w:p>
    <w:p w14:paraId="5737CEA1"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Name and NMFS Person ID of Transferee</w:t>
      </w:r>
    </w:p>
    <w:p w14:paraId="12FEC7CA"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Date of incorporation</w:t>
      </w:r>
    </w:p>
    <w:p w14:paraId="534346EE"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Name of Transferee’s representative</w:t>
      </w:r>
    </w:p>
    <w:p w14:paraId="5704FB4A"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Permanent and temporary business mailing address</w:t>
      </w:r>
    </w:p>
    <w:p w14:paraId="7529361F"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Business telephone number, business fax number, and business e-mail address </w:t>
      </w:r>
    </w:p>
    <w:p w14:paraId="490E4736"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A73C4">
        <w:rPr>
          <w:rFonts w:ascii="Times New Roman" w:hAnsi="Times New Roman" w:cs="Times New Roman"/>
          <w:sz w:val="20"/>
          <w:szCs w:val="20"/>
          <w:u w:val="single"/>
        </w:rPr>
        <w:t>Block C</w:t>
      </w:r>
      <w:r w:rsidRPr="00FA73C4">
        <w:rPr>
          <w:rFonts w:ascii="Times New Roman" w:hAnsi="Times New Roman" w:cs="Times New Roman"/>
          <w:sz w:val="20"/>
          <w:szCs w:val="20"/>
          <w:u w:val="single"/>
          <w:vertAlign w:val="superscript"/>
        </w:rPr>
        <w:t>1</w:t>
      </w:r>
      <w:r w:rsidRPr="00FA73C4">
        <w:rPr>
          <w:rFonts w:ascii="Times New Roman" w:hAnsi="Times New Roman" w:cs="Times New Roman"/>
          <w:sz w:val="20"/>
          <w:szCs w:val="20"/>
          <w:u w:val="single"/>
        </w:rPr>
        <w:t xml:space="preserve"> – Signature of Transferor</w:t>
      </w:r>
    </w:p>
    <w:p w14:paraId="43CEB783"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Printed name and signature of transferor and date signed.</w:t>
      </w:r>
    </w:p>
    <w:p w14:paraId="6C62EEB5"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If authorized representative, </w:t>
      </w:r>
      <w:r w:rsidRPr="00FA73C4">
        <w:rPr>
          <w:rFonts w:ascii="Times New Roman" w:hAnsi="Times New Roman" w:cs="Times New Roman"/>
          <w:b/>
          <w:sz w:val="20"/>
          <w:szCs w:val="20"/>
        </w:rPr>
        <w:t>attach</w:t>
      </w:r>
      <w:r w:rsidRPr="00FA73C4">
        <w:rPr>
          <w:rFonts w:ascii="Times New Roman" w:hAnsi="Times New Roman" w:cs="Times New Roman"/>
          <w:sz w:val="20"/>
          <w:szCs w:val="20"/>
        </w:rPr>
        <w:t xml:space="preserve"> authorization </w:t>
      </w:r>
    </w:p>
    <w:p w14:paraId="2A6C98F4"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A73C4">
        <w:rPr>
          <w:rFonts w:ascii="Times New Roman" w:hAnsi="Times New Roman" w:cs="Times New Roman"/>
          <w:sz w:val="20"/>
          <w:szCs w:val="20"/>
          <w:u w:val="single"/>
        </w:rPr>
        <w:t>Block C</w:t>
      </w:r>
      <w:r w:rsidRPr="00FA73C4">
        <w:rPr>
          <w:rFonts w:ascii="Times New Roman" w:hAnsi="Times New Roman" w:cs="Times New Roman"/>
          <w:sz w:val="20"/>
          <w:szCs w:val="20"/>
          <w:u w:val="single"/>
          <w:vertAlign w:val="superscript"/>
        </w:rPr>
        <w:t>2</w:t>
      </w:r>
      <w:r w:rsidRPr="00FA73C4">
        <w:rPr>
          <w:rFonts w:ascii="Times New Roman" w:hAnsi="Times New Roman" w:cs="Times New Roman"/>
          <w:sz w:val="20"/>
          <w:szCs w:val="20"/>
          <w:u w:val="single"/>
        </w:rPr>
        <w:t xml:space="preserve"> – Signature of Transferee</w:t>
      </w:r>
    </w:p>
    <w:p w14:paraId="2334A494"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lastRenderedPageBreak/>
        <w:tab/>
        <w:t>Printed name and signature of transferee and date signed</w:t>
      </w:r>
    </w:p>
    <w:p w14:paraId="359A96BC"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If authorized representative, </w:t>
      </w:r>
      <w:r w:rsidRPr="00FA73C4">
        <w:rPr>
          <w:rFonts w:ascii="Times New Roman" w:hAnsi="Times New Roman" w:cs="Times New Roman"/>
          <w:b/>
          <w:sz w:val="20"/>
          <w:szCs w:val="20"/>
        </w:rPr>
        <w:t>attach</w:t>
      </w:r>
      <w:r w:rsidRPr="00FA73C4">
        <w:rPr>
          <w:rFonts w:ascii="Times New Roman" w:hAnsi="Times New Roman" w:cs="Times New Roman"/>
          <w:sz w:val="20"/>
          <w:szCs w:val="20"/>
        </w:rPr>
        <w:t xml:space="preserve"> authorization</w:t>
      </w:r>
    </w:p>
    <w:p w14:paraId="06958364"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u w:val="single"/>
        </w:rPr>
        <w:t>Block D</w:t>
      </w:r>
      <w:r w:rsidRPr="00FA73C4">
        <w:rPr>
          <w:rFonts w:ascii="Times New Roman" w:hAnsi="Times New Roman" w:cs="Times New Roman"/>
          <w:sz w:val="20"/>
          <w:szCs w:val="20"/>
          <w:u w:val="single"/>
          <w:vertAlign w:val="superscript"/>
        </w:rPr>
        <w:t>1</w:t>
      </w:r>
      <w:r w:rsidRPr="00FA73C4">
        <w:rPr>
          <w:rFonts w:ascii="Times New Roman" w:hAnsi="Times New Roman" w:cs="Times New Roman"/>
          <w:sz w:val="20"/>
          <w:szCs w:val="20"/>
          <w:u w:val="single"/>
        </w:rPr>
        <w:t xml:space="preserve"> – Identification of IFQ to be Transferred (Lease) to Cooperative Members</w:t>
      </w:r>
    </w:p>
    <w:p w14:paraId="30DE45AE"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w:t>
      </w:r>
      <w:proofErr w:type="gramStart"/>
      <w:r w:rsidRPr="00FA73C4">
        <w:rPr>
          <w:rFonts w:ascii="Times New Roman" w:hAnsi="Times New Roman" w:cs="Times New Roman"/>
          <w:sz w:val="20"/>
          <w:szCs w:val="20"/>
        </w:rPr>
        <w:t>to</w:t>
      </w:r>
      <w:proofErr w:type="gramEnd"/>
      <w:r w:rsidRPr="00FA73C4">
        <w:rPr>
          <w:rFonts w:ascii="Times New Roman" w:hAnsi="Times New Roman" w:cs="Times New Roman"/>
          <w:sz w:val="20"/>
          <w:szCs w:val="20"/>
        </w:rPr>
        <w:t xml:space="preserve"> be completed by Transferor)</w:t>
      </w:r>
    </w:p>
    <w:p w14:paraId="5A240072"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Permit Number</w:t>
      </w:r>
    </w:p>
    <w:p w14:paraId="32320642"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Fishery and sector</w:t>
      </w:r>
    </w:p>
    <w:p w14:paraId="4426DA95"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Region Class (A, B, R, or U) </w:t>
      </w:r>
    </w:p>
    <w:p w14:paraId="219C6058"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IFQ Pounds</w:t>
      </w:r>
    </w:p>
    <w:p w14:paraId="0728DE1F"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A73C4">
        <w:rPr>
          <w:rFonts w:ascii="Times New Roman" w:hAnsi="Times New Roman" w:cs="Times New Roman"/>
          <w:sz w:val="20"/>
          <w:szCs w:val="20"/>
          <w:u w:val="single"/>
        </w:rPr>
        <w:t>Block D</w:t>
      </w:r>
      <w:r w:rsidRPr="00FA73C4">
        <w:rPr>
          <w:rFonts w:ascii="Times New Roman" w:hAnsi="Times New Roman" w:cs="Times New Roman"/>
          <w:sz w:val="20"/>
          <w:szCs w:val="20"/>
          <w:u w:val="single"/>
          <w:vertAlign w:val="superscript"/>
        </w:rPr>
        <w:t>2</w:t>
      </w:r>
      <w:r w:rsidRPr="00FA73C4">
        <w:rPr>
          <w:rFonts w:ascii="Times New Roman" w:hAnsi="Times New Roman" w:cs="Times New Roman"/>
          <w:sz w:val="20"/>
          <w:szCs w:val="20"/>
          <w:u w:val="single"/>
        </w:rPr>
        <w:t xml:space="preserve"> – Identification of Cooperative’s Member(s)</w:t>
      </w:r>
    </w:p>
    <w:p w14:paraId="45DE100C"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w:t>
      </w:r>
      <w:proofErr w:type="gramStart"/>
      <w:r w:rsidRPr="00FA73C4">
        <w:rPr>
          <w:rFonts w:ascii="Times New Roman" w:hAnsi="Times New Roman" w:cs="Times New Roman"/>
          <w:sz w:val="20"/>
          <w:szCs w:val="20"/>
        </w:rPr>
        <w:t>to</w:t>
      </w:r>
      <w:proofErr w:type="gramEnd"/>
      <w:r w:rsidRPr="00FA73C4">
        <w:rPr>
          <w:rFonts w:ascii="Times New Roman" w:hAnsi="Times New Roman" w:cs="Times New Roman"/>
          <w:sz w:val="20"/>
          <w:szCs w:val="20"/>
        </w:rPr>
        <w:t xml:space="preserve"> be completed by Transferee)</w:t>
      </w:r>
    </w:p>
    <w:p w14:paraId="731A6C74"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Name and NMFS Person ID of Qualifying Member </w:t>
      </w:r>
    </w:p>
    <w:p w14:paraId="57BFA503"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Amount of IFQ</w:t>
      </w:r>
    </w:p>
    <w:p w14:paraId="6E2A3C21" w14:textId="77777777" w:rsidR="00FA73C4" w:rsidRPr="00FA73C4" w:rsidRDefault="00FA73C4" w:rsidP="00FA73C4">
      <w:pPr>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170"/>
      </w:tblGrid>
      <w:tr w:rsidR="00FA73C4" w:rsidRPr="00FA73C4" w14:paraId="08AFF55E" w14:textId="77777777" w:rsidTr="00FA73C4">
        <w:trPr>
          <w:jc w:val="center"/>
        </w:trPr>
        <w:tc>
          <w:tcPr>
            <w:tcW w:w="5400" w:type="dxa"/>
            <w:gridSpan w:val="2"/>
          </w:tcPr>
          <w:p w14:paraId="6551A83C" w14:textId="77777777" w:rsidR="00FA73C4" w:rsidRPr="00FA73C4" w:rsidRDefault="00FA73C4" w:rsidP="00FA73C4">
            <w:pPr>
              <w:spacing w:after="0" w:line="240" w:lineRule="auto"/>
              <w:rPr>
                <w:rFonts w:ascii="Times New Roman" w:hAnsi="Times New Roman" w:cs="Times New Roman"/>
                <w:b/>
                <w:sz w:val="20"/>
                <w:szCs w:val="20"/>
              </w:rPr>
            </w:pPr>
            <w:r w:rsidRPr="00FA73C4">
              <w:rPr>
                <w:rFonts w:ascii="Times New Roman" w:hAnsi="Times New Roman" w:cs="Times New Roman"/>
                <w:b/>
                <w:sz w:val="20"/>
                <w:szCs w:val="20"/>
              </w:rPr>
              <w:t>Application for Inter-cooperative Transfer, Respondent</w:t>
            </w:r>
          </w:p>
        </w:tc>
      </w:tr>
      <w:tr w:rsidR="00FA73C4" w:rsidRPr="00C930AA" w14:paraId="2B961F08" w14:textId="77777777" w:rsidTr="00FA73C4">
        <w:trPr>
          <w:jc w:val="center"/>
        </w:trPr>
        <w:tc>
          <w:tcPr>
            <w:tcW w:w="4230" w:type="dxa"/>
          </w:tcPr>
          <w:p w14:paraId="6164DC61"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C930AA">
              <w:rPr>
                <w:rFonts w:ascii="Times New Roman" w:hAnsi="Times New Roman" w:cs="Times New Roman"/>
                <w:b/>
                <w:sz w:val="20"/>
                <w:szCs w:val="20"/>
              </w:rPr>
              <w:t>Number of respondents</w:t>
            </w:r>
          </w:p>
          <w:p w14:paraId="75676F25"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Total annual responses</w:t>
            </w:r>
          </w:p>
          <w:p w14:paraId="1C1FCC97"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Frequency of response = 55 transfers/yr</w:t>
            </w:r>
          </w:p>
          <w:p w14:paraId="0AF870C9" w14:textId="77777777" w:rsidR="00FA73C4" w:rsidRPr="00641DF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Total burden hours</w:t>
            </w:r>
            <w:r w:rsidR="00641DF4">
              <w:rPr>
                <w:rFonts w:ascii="Times New Roman" w:hAnsi="Times New Roman" w:cs="Times New Roman"/>
                <w:sz w:val="20"/>
                <w:szCs w:val="20"/>
              </w:rPr>
              <w:t xml:space="preserve"> </w:t>
            </w:r>
          </w:p>
          <w:p w14:paraId="780B7DC6" w14:textId="77777777" w:rsid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Time</w:t>
            </w:r>
            <w:r w:rsidR="005153A2">
              <w:rPr>
                <w:rFonts w:ascii="Times New Roman" w:hAnsi="Times New Roman" w:cs="Times New Roman"/>
                <w:sz w:val="20"/>
                <w:szCs w:val="20"/>
              </w:rPr>
              <w:t xml:space="preserve">/paper </w:t>
            </w:r>
            <w:r w:rsidRPr="00C930AA">
              <w:rPr>
                <w:rFonts w:ascii="Times New Roman" w:hAnsi="Times New Roman" w:cs="Times New Roman"/>
                <w:sz w:val="20"/>
                <w:szCs w:val="20"/>
              </w:rPr>
              <w:t>response = 2 hr</w:t>
            </w:r>
            <w:r w:rsidR="005153A2">
              <w:rPr>
                <w:rFonts w:ascii="Times New Roman" w:hAnsi="Times New Roman" w:cs="Times New Roman"/>
                <w:sz w:val="20"/>
                <w:szCs w:val="20"/>
              </w:rPr>
              <w:t xml:space="preserve"> x 5 = 10 hr</w:t>
            </w:r>
          </w:p>
          <w:p w14:paraId="6BE4FBF4" w14:textId="77777777" w:rsidR="005153A2" w:rsidRPr="00C930AA" w:rsidRDefault="005153A2"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Time/online response = 5 min x 600 = 50  min</w:t>
            </w:r>
          </w:p>
          <w:p w14:paraId="4AA2B68D"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Total personnel costs</w:t>
            </w:r>
            <w:r w:rsidRPr="00C930AA">
              <w:rPr>
                <w:rFonts w:ascii="Times New Roman" w:hAnsi="Times New Roman" w:cs="Times New Roman"/>
                <w:sz w:val="20"/>
                <w:szCs w:val="20"/>
              </w:rPr>
              <w:t xml:space="preserve"> ($25 x 1210)</w:t>
            </w:r>
          </w:p>
          <w:p w14:paraId="5F422340" w14:textId="7789FAE4"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 xml:space="preserve">Total miscellaneous costs </w:t>
            </w:r>
            <w:r w:rsidRPr="00C930AA">
              <w:rPr>
                <w:rFonts w:ascii="Times New Roman" w:hAnsi="Times New Roman" w:cs="Times New Roman"/>
                <w:sz w:val="20"/>
                <w:szCs w:val="20"/>
              </w:rPr>
              <w:t>(</w:t>
            </w:r>
            <w:r w:rsidR="001F6D8A">
              <w:rPr>
                <w:rFonts w:ascii="Times New Roman" w:hAnsi="Times New Roman" w:cs="Times New Roman"/>
                <w:sz w:val="20"/>
                <w:szCs w:val="20"/>
              </w:rPr>
              <w:t>105.20</w:t>
            </w:r>
            <w:r w:rsidRPr="00C930AA">
              <w:rPr>
                <w:rFonts w:ascii="Times New Roman" w:hAnsi="Times New Roman" w:cs="Times New Roman"/>
                <w:sz w:val="20"/>
                <w:szCs w:val="20"/>
              </w:rPr>
              <w:t>)</w:t>
            </w:r>
          </w:p>
          <w:p w14:paraId="074F3AE6"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Online (.05 x </w:t>
            </w:r>
            <w:r w:rsidR="005153A2">
              <w:rPr>
                <w:rFonts w:ascii="Times New Roman" w:hAnsi="Times New Roman" w:cs="Times New Roman"/>
                <w:sz w:val="20"/>
                <w:szCs w:val="20"/>
              </w:rPr>
              <w:t>600</w:t>
            </w:r>
            <w:r w:rsidRPr="00C930AA">
              <w:rPr>
                <w:rFonts w:ascii="Times New Roman" w:hAnsi="Times New Roman" w:cs="Times New Roman"/>
                <w:sz w:val="20"/>
                <w:szCs w:val="20"/>
              </w:rPr>
              <w:t xml:space="preserve"> = </w:t>
            </w:r>
            <w:r w:rsidR="005153A2">
              <w:rPr>
                <w:rFonts w:ascii="Times New Roman" w:hAnsi="Times New Roman" w:cs="Times New Roman"/>
                <w:sz w:val="20"/>
                <w:szCs w:val="20"/>
              </w:rPr>
              <w:t>30</w:t>
            </w:r>
            <w:r w:rsidRPr="00C930AA">
              <w:rPr>
                <w:rFonts w:ascii="Times New Roman" w:hAnsi="Times New Roman" w:cs="Times New Roman"/>
                <w:sz w:val="20"/>
                <w:szCs w:val="20"/>
              </w:rPr>
              <w:t xml:space="preserve">) </w:t>
            </w:r>
          </w:p>
          <w:p w14:paraId="05934B92" w14:textId="0877345C"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Postage ($</w:t>
            </w:r>
            <w:r w:rsidR="001F6D8A">
              <w:rPr>
                <w:rFonts w:ascii="Times New Roman" w:hAnsi="Times New Roman" w:cs="Times New Roman"/>
                <w:sz w:val="20"/>
                <w:szCs w:val="20"/>
              </w:rPr>
              <w:t>0.90</w:t>
            </w:r>
            <w:r w:rsidRPr="00C930AA">
              <w:rPr>
                <w:rFonts w:ascii="Times New Roman" w:hAnsi="Times New Roman" w:cs="Times New Roman"/>
                <w:sz w:val="20"/>
                <w:szCs w:val="20"/>
              </w:rPr>
              <w:t xml:space="preserve"> x </w:t>
            </w:r>
            <w:r w:rsidR="005153A2">
              <w:rPr>
                <w:rFonts w:ascii="Times New Roman" w:hAnsi="Times New Roman" w:cs="Times New Roman"/>
                <w:sz w:val="20"/>
                <w:szCs w:val="20"/>
              </w:rPr>
              <w:t>3</w:t>
            </w:r>
            <w:r w:rsidRPr="00C930AA">
              <w:rPr>
                <w:rFonts w:ascii="Times New Roman" w:hAnsi="Times New Roman" w:cs="Times New Roman"/>
                <w:sz w:val="20"/>
                <w:szCs w:val="20"/>
              </w:rPr>
              <w:t xml:space="preserve"> = </w:t>
            </w:r>
            <w:r w:rsidR="005153A2">
              <w:rPr>
                <w:rFonts w:ascii="Times New Roman" w:hAnsi="Times New Roman" w:cs="Times New Roman"/>
                <w:sz w:val="20"/>
                <w:szCs w:val="20"/>
              </w:rPr>
              <w:t>2.</w:t>
            </w:r>
            <w:r w:rsidR="001F6D8A">
              <w:rPr>
                <w:rFonts w:ascii="Times New Roman" w:hAnsi="Times New Roman" w:cs="Times New Roman"/>
                <w:sz w:val="20"/>
                <w:szCs w:val="20"/>
              </w:rPr>
              <w:t>70</w:t>
            </w:r>
            <w:r w:rsidRPr="00C930AA">
              <w:rPr>
                <w:rFonts w:ascii="Times New Roman" w:hAnsi="Times New Roman" w:cs="Times New Roman"/>
                <w:sz w:val="20"/>
                <w:szCs w:val="20"/>
              </w:rPr>
              <w:t>)</w:t>
            </w:r>
          </w:p>
          <w:p w14:paraId="7EC6D47C"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Fax ($6 x </w:t>
            </w:r>
            <w:r w:rsidR="005153A2">
              <w:rPr>
                <w:rFonts w:ascii="Times New Roman" w:hAnsi="Times New Roman" w:cs="Times New Roman"/>
                <w:sz w:val="20"/>
                <w:szCs w:val="20"/>
              </w:rPr>
              <w:t>2</w:t>
            </w:r>
            <w:r w:rsidRPr="00C930AA">
              <w:rPr>
                <w:rFonts w:ascii="Times New Roman" w:hAnsi="Times New Roman" w:cs="Times New Roman"/>
                <w:sz w:val="20"/>
                <w:szCs w:val="20"/>
              </w:rPr>
              <w:t xml:space="preserve">= </w:t>
            </w:r>
            <w:r w:rsidR="005153A2">
              <w:rPr>
                <w:rFonts w:ascii="Times New Roman" w:hAnsi="Times New Roman" w:cs="Times New Roman"/>
                <w:sz w:val="20"/>
                <w:szCs w:val="20"/>
              </w:rPr>
              <w:t>12</w:t>
            </w:r>
            <w:r w:rsidRPr="00C930AA">
              <w:rPr>
                <w:rFonts w:ascii="Times New Roman" w:hAnsi="Times New Roman" w:cs="Times New Roman"/>
                <w:sz w:val="20"/>
                <w:szCs w:val="20"/>
              </w:rPr>
              <w:t>)</w:t>
            </w:r>
          </w:p>
          <w:p w14:paraId="2CD29EF2" w14:textId="57966DAE" w:rsidR="00FA73C4" w:rsidRPr="00C930AA" w:rsidRDefault="00FA73C4" w:rsidP="001F6D8A">
            <w:pPr>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Photocopy (2pp x 0.05 x 605 = 60.</w:t>
            </w:r>
            <w:r w:rsidR="001F6D8A">
              <w:rPr>
                <w:rFonts w:ascii="Times New Roman" w:hAnsi="Times New Roman" w:cs="Times New Roman"/>
                <w:sz w:val="20"/>
                <w:szCs w:val="20"/>
              </w:rPr>
              <w:t>5</w:t>
            </w:r>
            <w:r w:rsidRPr="00C930AA">
              <w:rPr>
                <w:rFonts w:ascii="Times New Roman" w:hAnsi="Times New Roman" w:cs="Times New Roman"/>
                <w:sz w:val="20"/>
                <w:szCs w:val="20"/>
              </w:rPr>
              <w:t>0)</w:t>
            </w:r>
          </w:p>
        </w:tc>
        <w:tc>
          <w:tcPr>
            <w:tcW w:w="1170" w:type="dxa"/>
          </w:tcPr>
          <w:p w14:paraId="2728742B"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11</w:t>
            </w:r>
          </w:p>
          <w:p w14:paraId="55FD6FAF"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605</w:t>
            </w:r>
          </w:p>
          <w:p w14:paraId="76B27326"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36F86C32"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11 hr</w:t>
            </w:r>
          </w:p>
          <w:p w14:paraId="735B8983"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19B74E25" w14:textId="77777777" w:rsidR="00641DF4" w:rsidRDefault="00641DF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283D95F8"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w:t>
            </w:r>
            <w:r w:rsidR="00641DF4">
              <w:rPr>
                <w:rFonts w:ascii="Times New Roman" w:hAnsi="Times New Roman" w:cs="Times New Roman"/>
                <w:b/>
                <w:sz w:val="20"/>
                <w:szCs w:val="20"/>
              </w:rPr>
              <w:t>275</w:t>
            </w:r>
          </w:p>
          <w:p w14:paraId="5DAF0B3B" w14:textId="45532611"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w:t>
            </w:r>
            <w:r w:rsidR="001F6D8A">
              <w:rPr>
                <w:rFonts w:ascii="Times New Roman" w:hAnsi="Times New Roman" w:cs="Times New Roman"/>
                <w:b/>
                <w:sz w:val="20"/>
                <w:szCs w:val="20"/>
              </w:rPr>
              <w:t>105</w:t>
            </w:r>
          </w:p>
          <w:p w14:paraId="1F4EC2DB" w14:textId="77777777" w:rsidR="00FA73C4" w:rsidRPr="00C930AA" w:rsidRDefault="00FA73C4" w:rsidP="00FA73C4">
            <w:pPr>
              <w:spacing w:after="0" w:line="240" w:lineRule="auto"/>
              <w:rPr>
                <w:rFonts w:ascii="Times New Roman" w:hAnsi="Times New Roman" w:cs="Times New Roman"/>
                <w:sz w:val="20"/>
                <w:szCs w:val="20"/>
              </w:rPr>
            </w:pPr>
          </w:p>
        </w:tc>
      </w:tr>
    </w:tbl>
    <w:p w14:paraId="000F055D"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1170"/>
      </w:tblGrid>
      <w:tr w:rsidR="00FA73C4" w:rsidRPr="00C930AA" w14:paraId="42334563" w14:textId="77777777" w:rsidTr="00FA73C4">
        <w:trPr>
          <w:jc w:val="center"/>
        </w:trPr>
        <w:tc>
          <w:tcPr>
            <w:tcW w:w="5310" w:type="dxa"/>
            <w:gridSpan w:val="2"/>
          </w:tcPr>
          <w:p w14:paraId="5B4D5E9B" w14:textId="77777777" w:rsidR="00FA73C4" w:rsidRPr="00C930AA" w:rsidRDefault="00FA73C4" w:rsidP="00FA73C4">
            <w:pPr>
              <w:spacing w:after="0" w:line="240" w:lineRule="auto"/>
              <w:rPr>
                <w:rFonts w:ascii="Times New Roman" w:hAnsi="Times New Roman" w:cs="Times New Roman"/>
                <w:b/>
                <w:sz w:val="20"/>
                <w:szCs w:val="20"/>
              </w:rPr>
            </w:pPr>
            <w:r w:rsidRPr="00C930AA">
              <w:rPr>
                <w:rFonts w:ascii="Times New Roman" w:hAnsi="Times New Roman" w:cs="Times New Roman"/>
                <w:b/>
                <w:sz w:val="20"/>
                <w:szCs w:val="20"/>
              </w:rPr>
              <w:t>Application for Inter-cooperative Transfer, Federal Government</w:t>
            </w:r>
          </w:p>
        </w:tc>
      </w:tr>
      <w:tr w:rsidR="00FA73C4" w:rsidRPr="00C930AA" w14:paraId="34F9056B" w14:textId="77777777" w:rsidTr="00FA73C4">
        <w:trPr>
          <w:jc w:val="center"/>
        </w:trPr>
        <w:tc>
          <w:tcPr>
            <w:tcW w:w="4140" w:type="dxa"/>
          </w:tcPr>
          <w:p w14:paraId="43F9CFB7"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C930AA">
              <w:rPr>
                <w:rFonts w:ascii="Times New Roman" w:hAnsi="Times New Roman" w:cs="Times New Roman"/>
                <w:b/>
                <w:sz w:val="20"/>
                <w:szCs w:val="20"/>
              </w:rPr>
              <w:t>Number of responses</w:t>
            </w:r>
          </w:p>
          <w:p w14:paraId="61A276C5"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 xml:space="preserve">Total burden hours </w:t>
            </w:r>
            <w:r w:rsidRPr="00C930AA">
              <w:rPr>
                <w:rFonts w:ascii="Times New Roman" w:hAnsi="Times New Roman" w:cs="Times New Roman"/>
                <w:sz w:val="20"/>
                <w:szCs w:val="20"/>
              </w:rPr>
              <w:t>(11.25)</w:t>
            </w:r>
          </w:p>
          <w:p w14:paraId="30B354DC" w14:textId="77777777" w:rsid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Time</w:t>
            </w:r>
            <w:r w:rsidR="00806EB8">
              <w:rPr>
                <w:rFonts w:ascii="Times New Roman" w:hAnsi="Times New Roman" w:cs="Times New Roman"/>
                <w:sz w:val="20"/>
                <w:szCs w:val="20"/>
              </w:rPr>
              <w:t xml:space="preserve">/paper </w:t>
            </w:r>
            <w:r w:rsidRPr="00C930AA">
              <w:rPr>
                <w:rFonts w:ascii="Times New Roman" w:hAnsi="Times New Roman" w:cs="Times New Roman"/>
                <w:sz w:val="20"/>
                <w:szCs w:val="20"/>
              </w:rPr>
              <w:t>response = 15 min</w:t>
            </w:r>
            <w:r w:rsidR="00806EB8">
              <w:rPr>
                <w:rFonts w:ascii="Times New Roman" w:hAnsi="Times New Roman" w:cs="Times New Roman"/>
                <w:sz w:val="20"/>
                <w:szCs w:val="20"/>
              </w:rPr>
              <w:t xml:space="preserve"> x 5 = 1.25</w:t>
            </w:r>
          </w:p>
          <w:p w14:paraId="6ACB47F9" w14:textId="77777777" w:rsidR="00806EB8" w:rsidRPr="00C930AA" w:rsidRDefault="00806EB8"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Time/online response = 1 min x 600 = 10</w:t>
            </w:r>
          </w:p>
          <w:p w14:paraId="13950350" w14:textId="77777777" w:rsidR="00FA73C4" w:rsidRPr="00C930AA" w:rsidRDefault="00FA73C4" w:rsidP="00FA73C4">
            <w:pPr>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Total personnel costs</w:t>
            </w:r>
            <w:r w:rsidRPr="00C930AA">
              <w:rPr>
                <w:rFonts w:ascii="Times New Roman" w:hAnsi="Times New Roman" w:cs="Times New Roman"/>
                <w:sz w:val="20"/>
                <w:szCs w:val="20"/>
              </w:rPr>
              <w:t xml:space="preserve"> ($25 x 11)</w:t>
            </w:r>
          </w:p>
          <w:p w14:paraId="56ACBE19" w14:textId="77777777" w:rsidR="00FA73C4" w:rsidRPr="00C930AA" w:rsidRDefault="00FA73C4" w:rsidP="00FA73C4">
            <w:pPr>
              <w:spacing w:after="0" w:line="240" w:lineRule="auto"/>
              <w:rPr>
                <w:rFonts w:ascii="Times New Roman" w:hAnsi="Times New Roman" w:cs="Times New Roman"/>
                <w:b/>
                <w:sz w:val="20"/>
                <w:szCs w:val="20"/>
              </w:rPr>
            </w:pPr>
            <w:r w:rsidRPr="00C930AA">
              <w:rPr>
                <w:rFonts w:ascii="Times New Roman" w:hAnsi="Times New Roman" w:cs="Times New Roman"/>
                <w:b/>
                <w:sz w:val="20"/>
                <w:szCs w:val="20"/>
              </w:rPr>
              <w:t>Total miscellaneous costs</w:t>
            </w:r>
          </w:p>
        </w:tc>
        <w:tc>
          <w:tcPr>
            <w:tcW w:w="1170" w:type="dxa"/>
          </w:tcPr>
          <w:p w14:paraId="3C059B1A" w14:textId="77777777" w:rsidR="00FA73C4" w:rsidRPr="00C930AA" w:rsidRDefault="00FD207E"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w:t>
            </w:r>
          </w:p>
          <w:p w14:paraId="3E1BFC01"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11</w:t>
            </w:r>
          </w:p>
          <w:p w14:paraId="529F77BF" w14:textId="77777777" w:rsidR="00FA73C4"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4AC1BBDE" w14:textId="77777777" w:rsidR="00FD207E" w:rsidRPr="00C930AA" w:rsidRDefault="00FD207E"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0551198E"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w:t>
            </w:r>
            <w:r w:rsidR="00FD207E">
              <w:rPr>
                <w:rFonts w:ascii="Times New Roman" w:hAnsi="Times New Roman" w:cs="Times New Roman"/>
                <w:b/>
                <w:sz w:val="20"/>
                <w:szCs w:val="20"/>
              </w:rPr>
              <w:t>2</w:t>
            </w:r>
            <w:r w:rsidRPr="00C930AA">
              <w:rPr>
                <w:rFonts w:ascii="Times New Roman" w:hAnsi="Times New Roman" w:cs="Times New Roman"/>
                <w:b/>
                <w:sz w:val="20"/>
                <w:szCs w:val="20"/>
              </w:rPr>
              <w:t>75</w:t>
            </w:r>
          </w:p>
          <w:p w14:paraId="134E1143"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sz w:val="20"/>
                <w:szCs w:val="20"/>
              </w:rPr>
            </w:pPr>
            <w:r w:rsidRPr="00C930AA">
              <w:rPr>
                <w:rFonts w:ascii="Times New Roman" w:hAnsi="Times New Roman" w:cs="Times New Roman"/>
                <w:b/>
                <w:sz w:val="20"/>
                <w:szCs w:val="20"/>
              </w:rPr>
              <w:t>0</w:t>
            </w:r>
          </w:p>
        </w:tc>
      </w:tr>
    </w:tbl>
    <w:p w14:paraId="505197B0"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3F9351AA" w14:textId="77777777" w:rsidR="00C930AA" w:rsidRPr="00C930AA" w:rsidRDefault="00F76928" w:rsidP="00C930A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u</w:t>
      </w:r>
      <w:r w:rsidR="00C930AA" w:rsidRPr="00C930AA">
        <w:rPr>
          <w:rFonts w:ascii="Times New Roman" w:hAnsi="Times New Roman" w:cs="Times New Roman"/>
          <w:b/>
          <w:sz w:val="24"/>
          <w:szCs w:val="24"/>
        </w:rPr>
        <w:t>.  Application</w:t>
      </w:r>
      <w:proofErr w:type="gramEnd"/>
      <w:r w:rsidR="00C930AA" w:rsidRPr="00C930AA">
        <w:rPr>
          <w:rFonts w:ascii="Times New Roman" w:hAnsi="Times New Roman" w:cs="Times New Roman"/>
          <w:b/>
          <w:sz w:val="24"/>
          <w:szCs w:val="24"/>
        </w:rPr>
        <w:t xml:space="preserve"> for transfer of BSAI crab QS/IFQ to or from an ECCO</w:t>
      </w:r>
      <w:r w:rsidR="00B87D32">
        <w:rPr>
          <w:rFonts w:ascii="Times New Roman" w:hAnsi="Times New Roman" w:cs="Times New Roman"/>
          <w:b/>
          <w:sz w:val="24"/>
          <w:szCs w:val="24"/>
        </w:rPr>
        <w:t xml:space="preserve">  [NO CHANGES]</w:t>
      </w:r>
    </w:p>
    <w:p w14:paraId="11B0C253" w14:textId="77777777" w:rsidR="00C930AA" w:rsidRDefault="00C930AA" w:rsidP="00C930AA">
      <w:pPr>
        <w:spacing w:after="0" w:line="240" w:lineRule="auto"/>
        <w:rPr>
          <w:rFonts w:ascii="Times New Roman" w:hAnsi="Times New Roman" w:cs="Times New Roman"/>
          <w:b/>
          <w:sz w:val="24"/>
          <w:szCs w:val="24"/>
        </w:rPr>
      </w:pPr>
    </w:p>
    <w:p w14:paraId="451B9C48" w14:textId="77777777" w:rsidR="00F77F90" w:rsidRPr="00F77F90" w:rsidRDefault="00F77F90" w:rsidP="00F77F90">
      <w:pPr>
        <w:spacing w:after="0" w:line="240" w:lineRule="auto"/>
        <w:rPr>
          <w:rFonts w:ascii="Times New Roman" w:hAnsi="Times New Roman" w:cs="Times New Roman"/>
          <w:sz w:val="24"/>
          <w:szCs w:val="24"/>
        </w:rPr>
      </w:pPr>
      <w:r w:rsidRPr="00F77F90">
        <w:rPr>
          <w:rFonts w:ascii="Times New Roman" w:hAnsi="Times New Roman" w:cs="Times New Roman"/>
          <w:sz w:val="24"/>
          <w:szCs w:val="24"/>
        </w:rPr>
        <w:t>An eligible crab community (ECC) may form a nonprofit entity to receive QS, IFQ, PQS and IPQ transfers on behalf of that community.</w:t>
      </w:r>
      <w:r>
        <w:rPr>
          <w:rFonts w:ascii="Times New Roman" w:hAnsi="Times New Roman" w:cs="Times New Roman"/>
          <w:sz w:val="24"/>
          <w:szCs w:val="24"/>
        </w:rPr>
        <w:t xml:space="preserve"> </w:t>
      </w:r>
      <w:r w:rsidRPr="00F77F90">
        <w:rPr>
          <w:rFonts w:ascii="Times New Roman" w:hAnsi="Times New Roman" w:cs="Times New Roman"/>
          <w:sz w:val="24"/>
          <w:szCs w:val="24"/>
        </w:rPr>
        <w:t xml:space="preserve"> Crab may be transferred to or from an eligible crab community organization (ECCO). The ECCO may then lease IFQ to community residents.</w:t>
      </w:r>
    </w:p>
    <w:p w14:paraId="4F473D7D" w14:textId="77777777" w:rsidR="00F77F90" w:rsidRPr="00C930AA" w:rsidRDefault="00F77F90" w:rsidP="00C930AA">
      <w:pPr>
        <w:spacing w:after="0" w:line="240" w:lineRule="auto"/>
        <w:rPr>
          <w:rFonts w:ascii="Times New Roman" w:hAnsi="Times New Roman" w:cs="Times New Roman"/>
          <w:b/>
          <w:sz w:val="24"/>
          <w:szCs w:val="24"/>
        </w:rPr>
      </w:pPr>
    </w:p>
    <w:p w14:paraId="7B0EBB40" w14:textId="77777777" w:rsidR="00C930AA" w:rsidRPr="00C930AA" w:rsidRDefault="00C930AA" w:rsidP="00C930AA">
      <w:pPr>
        <w:spacing w:after="0" w:line="240" w:lineRule="auto"/>
        <w:rPr>
          <w:rFonts w:ascii="Times New Roman" w:hAnsi="Times New Roman" w:cs="Times New Roman"/>
          <w:sz w:val="24"/>
          <w:szCs w:val="24"/>
        </w:rPr>
      </w:pPr>
      <w:r w:rsidRPr="00C930AA">
        <w:rPr>
          <w:rFonts w:ascii="Times New Roman" w:hAnsi="Times New Roman" w:cs="Times New Roman"/>
          <w:sz w:val="24"/>
          <w:szCs w:val="24"/>
        </w:rPr>
        <w:t xml:space="preserve">Eligible crab community organization (ECCO) means a non-profit organization that represents at least one eligible crab community (ECC).  The ECCO must be approved by the Regional Administrator to obtain by transfer and hold crab QS and to lease IFQ resulting from the crab QS on behalf of an ECC.  This application is required to transfer any amount of QS or IFQ to or from an ECCO.  </w:t>
      </w:r>
    </w:p>
    <w:p w14:paraId="7F327417" w14:textId="77777777" w:rsidR="00C930AA" w:rsidRPr="00C930AA" w:rsidRDefault="00C930AA" w:rsidP="00C930AA">
      <w:pPr>
        <w:spacing w:after="0" w:line="240" w:lineRule="auto"/>
        <w:rPr>
          <w:rFonts w:ascii="Times New Roman" w:hAnsi="Times New Roman" w:cs="Times New Roman"/>
          <w:sz w:val="24"/>
          <w:szCs w:val="24"/>
        </w:rPr>
      </w:pPr>
    </w:p>
    <w:p w14:paraId="4D9CA17F" w14:textId="77777777" w:rsidR="00C930AA" w:rsidRPr="00C930AA" w:rsidRDefault="00C930AA" w:rsidP="00C930AA">
      <w:pPr>
        <w:spacing w:after="0" w:line="240" w:lineRule="auto"/>
        <w:rPr>
          <w:rFonts w:ascii="Times New Roman" w:hAnsi="Times New Roman" w:cs="Times New Roman"/>
          <w:sz w:val="24"/>
          <w:szCs w:val="24"/>
        </w:rPr>
      </w:pPr>
      <w:r w:rsidRPr="00C930AA">
        <w:rPr>
          <w:rFonts w:ascii="Times New Roman" w:hAnsi="Times New Roman" w:cs="Times New Roman"/>
          <w:sz w:val="24"/>
          <w:szCs w:val="24"/>
        </w:rPr>
        <w:t xml:space="preserve">This form may only be used if an ECCO is the proposed transferor or the proposed transferee of the QS or IFQ.  The party to whom an ECCO is seeking to transfer the QS/IFQ must be eligible to receive QS/IFQ by transfer.  If the ECCO is applying to permanently transfer QS, a representative of the community on whose behalf the QS </w:t>
      </w:r>
      <w:proofErr w:type="gramStart"/>
      <w:r w:rsidRPr="00C930AA">
        <w:rPr>
          <w:rFonts w:ascii="Times New Roman" w:hAnsi="Times New Roman" w:cs="Times New Roman"/>
          <w:sz w:val="24"/>
          <w:szCs w:val="24"/>
        </w:rPr>
        <w:t>is</w:t>
      </w:r>
      <w:proofErr w:type="gramEnd"/>
      <w:r w:rsidRPr="00C930AA">
        <w:rPr>
          <w:rFonts w:ascii="Times New Roman" w:hAnsi="Times New Roman" w:cs="Times New Roman"/>
          <w:sz w:val="24"/>
          <w:szCs w:val="24"/>
        </w:rPr>
        <w:t xml:space="preserve"> held must sign the application.</w:t>
      </w:r>
    </w:p>
    <w:p w14:paraId="0CEC6AD1" w14:textId="77777777" w:rsidR="00C930AA" w:rsidRPr="00C930AA" w:rsidRDefault="00C930AA" w:rsidP="00C930AA">
      <w:pPr>
        <w:spacing w:after="0" w:line="240" w:lineRule="auto"/>
        <w:rPr>
          <w:rFonts w:ascii="Times New Roman" w:hAnsi="Times New Roman" w:cs="Times New Roman"/>
          <w:b/>
          <w:sz w:val="24"/>
          <w:szCs w:val="24"/>
        </w:rPr>
      </w:pPr>
    </w:p>
    <w:p w14:paraId="64CA9A0F"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Application for transfer of BSAI crab QS/IFQ to or from an ECCO</w:t>
      </w:r>
    </w:p>
    <w:p w14:paraId="4B850BE3"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 xml:space="preserve">Block </w:t>
      </w:r>
      <w:proofErr w:type="gramStart"/>
      <w:r w:rsidRPr="00F77F90">
        <w:rPr>
          <w:rFonts w:ascii="Times New Roman" w:hAnsi="Times New Roman" w:cs="Times New Roman"/>
          <w:sz w:val="20"/>
          <w:szCs w:val="20"/>
          <w:u w:val="single"/>
        </w:rPr>
        <w:t>A</w:t>
      </w:r>
      <w:proofErr w:type="gramEnd"/>
      <w:r w:rsidRPr="00F77F90">
        <w:rPr>
          <w:rFonts w:ascii="Times New Roman" w:hAnsi="Times New Roman" w:cs="Times New Roman"/>
          <w:sz w:val="20"/>
          <w:szCs w:val="20"/>
          <w:u w:val="single"/>
        </w:rPr>
        <w:t xml:space="preserve"> – General Requirements</w:t>
      </w:r>
    </w:p>
    <w:p w14:paraId="4A25E685"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B – Transferor (seller) information</w:t>
      </w:r>
    </w:p>
    <w:p w14:paraId="2B095B1A" w14:textId="77777777" w:rsidR="00C930AA" w:rsidRPr="00F77F90" w:rsidRDefault="00C930AA" w:rsidP="00C930AA">
      <w:pPr>
        <w:tabs>
          <w:tab w:val="left" w:pos="360"/>
          <w:tab w:val="left" w:pos="720"/>
          <w:tab w:val="left" w:pos="1080"/>
          <w:tab w:val="left" w:pos="1440"/>
          <w:tab w:val="left" w:pos="1800"/>
        </w:tabs>
        <w:spacing w:after="0" w:line="240" w:lineRule="auto"/>
        <w:ind w:left="360"/>
        <w:rPr>
          <w:rFonts w:ascii="Times New Roman" w:hAnsi="Times New Roman" w:cs="Times New Roman"/>
          <w:sz w:val="20"/>
          <w:szCs w:val="20"/>
        </w:rPr>
      </w:pPr>
      <w:r w:rsidRPr="00F77F90">
        <w:rPr>
          <w:rFonts w:ascii="Times New Roman" w:hAnsi="Times New Roman" w:cs="Times New Roman"/>
          <w:sz w:val="20"/>
          <w:szCs w:val="20"/>
        </w:rPr>
        <w:t>Name and NMFS Person ID</w:t>
      </w:r>
    </w:p>
    <w:p w14:paraId="20F8C5AB"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If transferor is an ECCO, name of community represented by the ECCO</w:t>
      </w:r>
    </w:p>
    <w:p w14:paraId="02C4071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Permanent and temporary business mailing address</w:t>
      </w:r>
    </w:p>
    <w:p w14:paraId="354FD7C4"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Business telephone number, fax number, and e-mail address (if available)</w:t>
      </w:r>
    </w:p>
    <w:p w14:paraId="531543B6"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C – Transferee (buyer) information</w:t>
      </w:r>
    </w:p>
    <w:p w14:paraId="71D36EDC"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rPr>
        <w:tab/>
        <w:t>Name and NMFS Person ID</w:t>
      </w:r>
    </w:p>
    <w:p w14:paraId="5750F4A4"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If transferee is an ECCO, name of community represented by the ECCO</w:t>
      </w:r>
    </w:p>
    <w:p w14:paraId="57C6280B"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Permanent and temporary business mailing address</w:t>
      </w:r>
    </w:p>
    <w:p w14:paraId="67FB207C"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Business telephone number, fax number, and e-mail address (if available)</w:t>
      </w:r>
    </w:p>
    <w:p w14:paraId="281A23D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D – Identification of QS/IFQ to Be Transferred</w:t>
      </w:r>
    </w:p>
    <w:p w14:paraId="0DDEC7E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QS </w:t>
      </w:r>
      <w:proofErr w:type="gramStart"/>
      <w:r w:rsidRPr="00F77F90">
        <w:rPr>
          <w:rFonts w:ascii="Times New Roman" w:hAnsi="Times New Roman" w:cs="Times New Roman"/>
          <w:sz w:val="20"/>
          <w:szCs w:val="20"/>
        </w:rPr>
        <w:t>species</w:t>
      </w:r>
      <w:proofErr w:type="gramEnd"/>
      <w:r w:rsidRPr="00F77F90">
        <w:rPr>
          <w:rFonts w:ascii="Times New Roman" w:hAnsi="Times New Roman" w:cs="Times New Roman"/>
          <w:sz w:val="20"/>
          <w:szCs w:val="20"/>
        </w:rPr>
        <w:t xml:space="preserve"> and type</w:t>
      </w:r>
    </w:p>
    <w:p w14:paraId="36A8A57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Number of QS or IFQ units to be transferred</w:t>
      </w:r>
    </w:p>
    <w:p w14:paraId="7EE196C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Total QS units</w:t>
      </w:r>
    </w:p>
    <w:p w14:paraId="2F635A58"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Number of IFQ pounds</w:t>
      </w:r>
    </w:p>
    <w:p w14:paraId="118D9F0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Range of serial numbers to be transferred, numbered to and from</w:t>
      </w:r>
    </w:p>
    <w:p w14:paraId="011AF789"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Name of community to which QS are currently assigned</w:t>
      </w:r>
    </w:p>
    <w:p w14:paraId="0296FF64"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(YES or NO) whether all remaining IFQ pounds for the current fishing year should be transferred</w:t>
      </w:r>
    </w:p>
    <w:p w14:paraId="75D050C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If NO, specify the number of pounds to be transferred</w:t>
      </w:r>
    </w:p>
    <w:p w14:paraId="53B7E97F"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rPr>
        <w:tab/>
      </w:r>
      <w:r w:rsidRPr="00F77F90">
        <w:rPr>
          <w:rFonts w:ascii="Times New Roman" w:hAnsi="Times New Roman" w:cs="Times New Roman"/>
          <w:sz w:val="20"/>
          <w:szCs w:val="20"/>
          <w:u w:val="single"/>
        </w:rPr>
        <w:t>Transfer of IFQ only</w:t>
      </w:r>
    </w:p>
    <w:p w14:paraId="5185A0C0"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IFQ permit number and year of permit</w:t>
      </w:r>
    </w:p>
    <w:p w14:paraId="0E74CA02"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Actual number of IFQ pounds to be transferred</w:t>
      </w:r>
    </w:p>
    <w:p w14:paraId="3176638D"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Reason for transfer (check all that apply)</w:t>
      </w:r>
    </w:p>
    <w:p w14:paraId="25D5F43D"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E – Price paid for QS, PQS and/or IFQ, IPQ (transferor)</w:t>
      </w:r>
    </w:p>
    <w:p w14:paraId="1C077DBD"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(YES or NO) whether a broker was used for this transaction</w:t>
      </w:r>
    </w:p>
    <w:p w14:paraId="666F6A43"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 xml:space="preserve">If YES, enter dollar amount paid in brokerage fees or percentage of the total price  </w:t>
      </w:r>
    </w:p>
    <w:p w14:paraId="5B4C8BCB"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Enter total amount paid for the QS/IFQ in this transaction, including all fees</w:t>
      </w:r>
    </w:p>
    <w:p w14:paraId="229BC37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Price per unit of QS and the price per pound of IFQ  </w:t>
      </w:r>
    </w:p>
    <w:p w14:paraId="4CA6621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reasons (check all that apply) for transferring QS/IFQ</w:t>
      </w:r>
    </w:p>
    <w:p w14:paraId="260E704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 xml:space="preserve">Block F </w:t>
      </w:r>
      <w:proofErr w:type="gramStart"/>
      <w:r w:rsidRPr="00F77F90">
        <w:rPr>
          <w:rFonts w:ascii="Times New Roman" w:hAnsi="Times New Roman" w:cs="Times New Roman"/>
          <w:sz w:val="20"/>
          <w:szCs w:val="20"/>
          <w:u w:val="single"/>
        </w:rPr>
        <w:t>-  Method</w:t>
      </w:r>
      <w:proofErr w:type="gramEnd"/>
      <w:r w:rsidRPr="00F77F90">
        <w:rPr>
          <w:rFonts w:ascii="Times New Roman" w:hAnsi="Times New Roman" w:cs="Times New Roman"/>
          <w:sz w:val="20"/>
          <w:szCs w:val="20"/>
          <w:u w:val="single"/>
        </w:rPr>
        <w:t xml:space="preserve"> of financing for the QS, PQS and/or IFQ, IPQ (transferee)</w:t>
      </w:r>
    </w:p>
    <w:p w14:paraId="12F68F7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If QS/IFQ purchase will have a lien attached, enter name of lien holder</w:t>
      </w:r>
    </w:p>
    <w:p w14:paraId="17EB88A0"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one primary source of financing for this transfer</w:t>
      </w:r>
    </w:p>
    <w:p w14:paraId="41E5304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how the QS/IFQ was located</w:t>
      </w:r>
    </w:p>
    <w:p w14:paraId="1079D895"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the relationship, if any, between the transferor and the transferee</w:t>
      </w:r>
    </w:p>
    <w:p w14:paraId="2D7675D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If an agreement exists to return the QS or IFQ to the transferor or any other person, or with a condition </w:t>
      </w:r>
    </w:p>
    <w:p w14:paraId="34947FCB"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r>
      <w:proofErr w:type="gramStart"/>
      <w:r w:rsidRPr="00F77F90">
        <w:rPr>
          <w:rFonts w:ascii="Times New Roman" w:hAnsi="Times New Roman" w:cs="Times New Roman"/>
          <w:sz w:val="20"/>
          <w:szCs w:val="20"/>
        </w:rPr>
        <w:t>placed</w:t>
      </w:r>
      <w:proofErr w:type="gramEnd"/>
      <w:r w:rsidRPr="00F77F90">
        <w:rPr>
          <w:rFonts w:ascii="Times New Roman" w:hAnsi="Times New Roman" w:cs="Times New Roman"/>
          <w:sz w:val="20"/>
          <w:szCs w:val="20"/>
        </w:rPr>
        <w:t xml:space="preserve"> on resale, explain</w:t>
      </w:r>
    </w:p>
    <w:p w14:paraId="3FF766C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b/>
          <w:sz w:val="20"/>
          <w:szCs w:val="20"/>
        </w:rPr>
        <w:t>Attach</w:t>
      </w:r>
      <w:r w:rsidRPr="00F77F90">
        <w:rPr>
          <w:rFonts w:ascii="Times New Roman" w:hAnsi="Times New Roman" w:cs="Times New Roman"/>
          <w:sz w:val="20"/>
          <w:szCs w:val="20"/>
        </w:rPr>
        <w:t xml:space="preserve"> </w:t>
      </w:r>
    </w:p>
    <w:p w14:paraId="112F1745"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Terms of agreement for the transfer</w:t>
      </w:r>
    </w:p>
    <w:p w14:paraId="569C7B45"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 xml:space="preserve">Bill of sale for QS, or </w:t>
      </w:r>
    </w:p>
    <w:p w14:paraId="4C31F1A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Lease agreement for IFQ</w:t>
      </w:r>
    </w:p>
    <w:p w14:paraId="3310DA4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G--Certification of Transferor</w:t>
      </w:r>
    </w:p>
    <w:p w14:paraId="2893AA1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Printed name and signature of transferor and date signed</w:t>
      </w:r>
    </w:p>
    <w:p w14:paraId="43F21B30"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If authorized representative, </w:t>
      </w:r>
      <w:r w:rsidRPr="00F77F90">
        <w:rPr>
          <w:rFonts w:ascii="Times New Roman" w:hAnsi="Times New Roman" w:cs="Times New Roman"/>
          <w:b/>
          <w:sz w:val="20"/>
          <w:szCs w:val="20"/>
        </w:rPr>
        <w:t>attach</w:t>
      </w:r>
      <w:r w:rsidRPr="00F77F90">
        <w:rPr>
          <w:rFonts w:ascii="Times New Roman" w:hAnsi="Times New Roman" w:cs="Times New Roman"/>
          <w:sz w:val="20"/>
          <w:szCs w:val="20"/>
        </w:rPr>
        <w:t xml:space="preserve"> authorization</w:t>
      </w:r>
    </w:p>
    <w:p w14:paraId="3A09D58F"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Signature of Notary Public, date commission expires, and notary seal or stamp</w:t>
      </w:r>
    </w:p>
    <w:p w14:paraId="26528F9D"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H--Certification of Transferee</w:t>
      </w:r>
    </w:p>
    <w:p w14:paraId="485C4A82"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Printed name and signature of transferee and date signed.</w:t>
      </w:r>
    </w:p>
    <w:p w14:paraId="17A33A3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If authorized representative, </w:t>
      </w:r>
      <w:r w:rsidRPr="00F77F90">
        <w:rPr>
          <w:rFonts w:ascii="Times New Roman" w:hAnsi="Times New Roman" w:cs="Times New Roman"/>
          <w:b/>
          <w:sz w:val="20"/>
          <w:szCs w:val="20"/>
        </w:rPr>
        <w:t>attach</w:t>
      </w:r>
      <w:r w:rsidRPr="00F77F90">
        <w:rPr>
          <w:rFonts w:ascii="Times New Roman" w:hAnsi="Times New Roman" w:cs="Times New Roman"/>
          <w:sz w:val="20"/>
          <w:szCs w:val="20"/>
        </w:rPr>
        <w:t xml:space="preserve"> authorization </w:t>
      </w:r>
    </w:p>
    <w:p w14:paraId="6BFD136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Signature of Notary Public, date commission expires, and notary seal or stamp</w:t>
      </w:r>
    </w:p>
    <w:p w14:paraId="66DEB5A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I--Certification of ECCO community representative</w:t>
      </w:r>
    </w:p>
    <w:p w14:paraId="08EABF8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Printed name and signature of ECCO community representative and date signed.</w:t>
      </w:r>
    </w:p>
    <w:p w14:paraId="30C24FF2"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Signature of Notary Public, date commission expires, and notary seal or stamp.</w:t>
      </w:r>
    </w:p>
    <w:p w14:paraId="1D3F5CA0" w14:textId="77777777" w:rsidR="00C10F01" w:rsidRDefault="00C10F01"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p>
    <w:p w14:paraId="22D12B83" w14:textId="77777777" w:rsidR="00C10F01" w:rsidRDefault="00C10F01"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p>
    <w:p w14:paraId="2981CFB5"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lastRenderedPageBreak/>
        <w:t>Other conditions to be met</w:t>
      </w:r>
    </w:p>
    <w:p w14:paraId="740A0F98"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Indicate whether the person applying to make or receive the </w:t>
      </w:r>
      <w:proofErr w:type="gramStart"/>
      <w:r w:rsidRPr="00F77F90">
        <w:rPr>
          <w:rFonts w:ascii="Times New Roman" w:hAnsi="Times New Roman" w:cs="Times New Roman"/>
          <w:sz w:val="20"/>
          <w:szCs w:val="20"/>
        </w:rPr>
        <w:t>transfer  submitted</w:t>
      </w:r>
      <w:proofErr w:type="gramEnd"/>
      <w:r w:rsidRPr="00F77F90">
        <w:rPr>
          <w:rFonts w:ascii="Times New Roman" w:hAnsi="Times New Roman" w:cs="Times New Roman"/>
          <w:sz w:val="20"/>
          <w:szCs w:val="20"/>
        </w:rPr>
        <w:t xml:space="preserve"> </w:t>
      </w:r>
    </w:p>
    <w:p w14:paraId="410526F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r>
      <w:proofErr w:type="gramStart"/>
      <w:r w:rsidRPr="00F77F90">
        <w:rPr>
          <w:rFonts w:ascii="Times New Roman" w:hAnsi="Times New Roman" w:cs="Times New Roman"/>
          <w:sz w:val="20"/>
          <w:szCs w:val="20"/>
        </w:rPr>
        <w:t>an</w:t>
      </w:r>
      <w:proofErr w:type="gramEnd"/>
      <w:r w:rsidRPr="00F77F90">
        <w:rPr>
          <w:rFonts w:ascii="Times New Roman" w:hAnsi="Times New Roman" w:cs="Times New Roman"/>
          <w:sz w:val="20"/>
          <w:szCs w:val="20"/>
        </w:rPr>
        <w:t xml:space="preserve"> EDR, if required and paid all fees</w:t>
      </w:r>
    </w:p>
    <w:p w14:paraId="7DB3B49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Attachments</w:t>
      </w:r>
    </w:p>
    <w:p w14:paraId="72247BF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Terms of agreement for the transfer</w:t>
      </w:r>
    </w:p>
    <w:p w14:paraId="7CB4B4E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Bill of sale for QS or PQS, or </w:t>
      </w:r>
    </w:p>
    <w:p w14:paraId="3B8C0936"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Lease agreement for IFQ or IPQ</w:t>
      </w:r>
    </w:p>
    <w:p w14:paraId="064A1EA2"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An affirmation that the individual receiving IFQ from an ECCO has been a permanent resident in the ECC </w:t>
      </w:r>
    </w:p>
    <w:p w14:paraId="6485E14D"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r>
      <w:proofErr w:type="gramStart"/>
      <w:r w:rsidRPr="00F77F90">
        <w:rPr>
          <w:rFonts w:ascii="Times New Roman" w:hAnsi="Times New Roman" w:cs="Times New Roman"/>
          <w:sz w:val="20"/>
          <w:szCs w:val="20"/>
        </w:rPr>
        <w:t>for</w:t>
      </w:r>
      <w:proofErr w:type="gramEnd"/>
      <w:r w:rsidRPr="00F77F90">
        <w:rPr>
          <w:rFonts w:ascii="Times New Roman" w:hAnsi="Times New Roman" w:cs="Times New Roman"/>
          <w:sz w:val="20"/>
          <w:szCs w:val="20"/>
        </w:rPr>
        <w:t xml:space="preserve"> a period of 12 months prior to the submission of the Application for transfer QS/IFQ to or from an</w:t>
      </w:r>
    </w:p>
    <w:p w14:paraId="7F21268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ECCO on whose behalf the ECCO holds QS</w:t>
      </w:r>
    </w:p>
    <w:p w14:paraId="35CF1368"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64284FE0" w14:textId="77777777" w:rsidR="00C930AA" w:rsidRDefault="00C930AA" w:rsidP="00C930AA">
      <w:pPr>
        <w:tabs>
          <w:tab w:val="left" w:pos="360"/>
          <w:tab w:val="left" w:pos="720"/>
          <w:tab w:val="left" w:pos="1080"/>
          <w:tab w:val="left" w:pos="1440"/>
        </w:tabs>
        <w:spacing w:after="0" w:line="240" w:lineRule="auto"/>
        <w:rPr>
          <w:rFonts w:ascii="Times New Roman" w:hAnsi="Times New Roman" w:cs="Times New Roman"/>
          <w:sz w:val="24"/>
          <w:szCs w:val="24"/>
        </w:rPr>
      </w:pPr>
      <w:r w:rsidRPr="00F77F90">
        <w:rPr>
          <w:rFonts w:ascii="Times New Roman" w:hAnsi="Times New Roman" w:cs="Times New Roman"/>
          <w:sz w:val="24"/>
          <w:szCs w:val="24"/>
        </w:rPr>
        <w:t xml:space="preserve">Since 2005, no ECCO permits have been issued; therefore no ECCO transfer permits have been issued.  The number 1 is used in this analysis.   </w:t>
      </w:r>
    </w:p>
    <w:p w14:paraId="798D2F12" w14:textId="77777777" w:rsidR="00C930AA" w:rsidRPr="00F77F90" w:rsidRDefault="00C930AA" w:rsidP="00C930AA">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00"/>
      </w:tblGrid>
      <w:tr w:rsidR="00C930AA" w:rsidRPr="00F77F90" w14:paraId="7EDBF287" w14:textId="77777777" w:rsidTr="00C930AA">
        <w:trPr>
          <w:jc w:val="center"/>
        </w:trPr>
        <w:tc>
          <w:tcPr>
            <w:tcW w:w="4500" w:type="dxa"/>
            <w:gridSpan w:val="2"/>
          </w:tcPr>
          <w:p w14:paraId="3853B88E" w14:textId="77777777" w:rsidR="00C930AA" w:rsidRPr="00F77F90" w:rsidRDefault="00C930AA" w:rsidP="00C930AA">
            <w:pPr>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Application for transfer of crab QS/IFQ to or from an ECCO, Respondent</w:t>
            </w:r>
          </w:p>
        </w:tc>
      </w:tr>
      <w:tr w:rsidR="00C930AA" w:rsidRPr="00F77F90" w14:paraId="04D453EF" w14:textId="77777777" w:rsidTr="00C930AA">
        <w:trPr>
          <w:jc w:val="center"/>
        </w:trPr>
        <w:tc>
          <w:tcPr>
            <w:tcW w:w="3600" w:type="dxa"/>
          </w:tcPr>
          <w:p w14:paraId="56F4282B"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Number of respondents</w:t>
            </w:r>
          </w:p>
          <w:p w14:paraId="6FB5CE83"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Total annual responses</w:t>
            </w:r>
          </w:p>
          <w:p w14:paraId="2CC07013"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 xml:space="preserve">   Frequency of response = 1</w:t>
            </w:r>
          </w:p>
          <w:p w14:paraId="6D9865BC"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Total burden hours</w:t>
            </w:r>
          </w:p>
          <w:p w14:paraId="0A83DF8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 xml:space="preserve">   Time per response = 2 hr</w:t>
            </w:r>
          </w:p>
          <w:p w14:paraId="0022E5AF"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Total personnel costs</w:t>
            </w:r>
            <w:r w:rsidRPr="00F77F90">
              <w:rPr>
                <w:rFonts w:ascii="Times New Roman" w:hAnsi="Times New Roman" w:cs="Times New Roman"/>
                <w:sz w:val="20"/>
                <w:szCs w:val="20"/>
              </w:rPr>
              <w:t xml:space="preserve"> ($25 x 2)</w:t>
            </w:r>
          </w:p>
          <w:p w14:paraId="55D2216C" w14:textId="4C7AD911"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 xml:space="preserve">Total miscellaneous costs </w:t>
            </w:r>
            <w:r w:rsidRPr="00F77F90">
              <w:rPr>
                <w:rFonts w:ascii="Times New Roman" w:hAnsi="Times New Roman" w:cs="Times New Roman"/>
                <w:sz w:val="20"/>
                <w:szCs w:val="20"/>
              </w:rPr>
              <w:t>(11.</w:t>
            </w:r>
            <w:r w:rsidR="009044EA">
              <w:rPr>
                <w:rFonts w:ascii="Times New Roman" w:hAnsi="Times New Roman" w:cs="Times New Roman"/>
                <w:sz w:val="20"/>
                <w:szCs w:val="20"/>
              </w:rPr>
              <w:t>10</w:t>
            </w:r>
            <w:r w:rsidRPr="00F77F90">
              <w:rPr>
                <w:rFonts w:ascii="Times New Roman" w:hAnsi="Times New Roman" w:cs="Times New Roman"/>
                <w:sz w:val="20"/>
                <w:szCs w:val="20"/>
              </w:rPr>
              <w:t>)</w:t>
            </w:r>
          </w:p>
          <w:p w14:paraId="79590493"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 xml:space="preserve">   Notary ($10 x 1 = 10)</w:t>
            </w:r>
          </w:p>
          <w:p w14:paraId="6711698B" w14:textId="142AA86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 xml:space="preserve">   Postage ($</w:t>
            </w:r>
            <w:r w:rsidR="00AD6A66">
              <w:rPr>
                <w:rFonts w:ascii="Times New Roman" w:hAnsi="Times New Roman" w:cs="Times New Roman"/>
                <w:sz w:val="20"/>
                <w:szCs w:val="20"/>
              </w:rPr>
              <w:t>.</w:t>
            </w:r>
            <w:r w:rsidR="009044EA">
              <w:rPr>
                <w:rFonts w:ascii="Times New Roman" w:hAnsi="Times New Roman" w:cs="Times New Roman"/>
                <w:sz w:val="20"/>
                <w:szCs w:val="20"/>
              </w:rPr>
              <w:t>90</w:t>
            </w:r>
            <w:r w:rsidRPr="00F77F90">
              <w:rPr>
                <w:rFonts w:ascii="Times New Roman" w:hAnsi="Times New Roman" w:cs="Times New Roman"/>
                <w:sz w:val="20"/>
                <w:szCs w:val="20"/>
              </w:rPr>
              <w:t xml:space="preserve"> x 1 = </w:t>
            </w:r>
            <w:r w:rsidR="00AD6A66">
              <w:rPr>
                <w:rFonts w:ascii="Times New Roman" w:hAnsi="Times New Roman" w:cs="Times New Roman"/>
                <w:sz w:val="20"/>
                <w:szCs w:val="20"/>
              </w:rPr>
              <w:t>0.</w:t>
            </w:r>
            <w:r w:rsidR="009044EA">
              <w:rPr>
                <w:rFonts w:ascii="Times New Roman" w:hAnsi="Times New Roman" w:cs="Times New Roman"/>
                <w:sz w:val="20"/>
                <w:szCs w:val="20"/>
              </w:rPr>
              <w:t>90)</w:t>
            </w:r>
          </w:p>
          <w:p w14:paraId="220AFA26" w14:textId="77777777" w:rsidR="00C930AA" w:rsidRPr="00F77F90" w:rsidRDefault="00C930AA" w:rsidP="00C930AA">
            <w:pPr>
              <w:spacing w:after="0" w:line="240" w:lineRule="auto"/>
              <w:rPr>
                <w:rFonts w:ascii="Times New Roman" w:hAnsi="Times New Roman" w:cs="Times New Roman"/>
                <w:b/>
                <w:sz w:val="20"/>
                <w:szCs w:val="20"/>
              </w:rPr>
            </w:pPr>
            <w:r w:rsidRPr="00F77F90">
              <w:rPr>
                <w:rFonts w:ascii="Times New Roman" w:hAnsi="Times New Roman" w:cs="Times New Roman"/>
                <w:sz w:val="20"/>
                <w:szCs w:val="20"/>
              </w:rPr>
              <w:t xml:space="preserve">   Photocopy (2pp x 0.10 x 1 = 0.2)</w:t>
            </w:r>
          </w:p>
        </w:tc>
        <w:tc>
          <w:tcPr>
            <w:tcW w:w="900" w:type="dxa"/>
          </w:tcPr>
          <w:p w14:paraId="1A2B58ED"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1</w:t>
            </w:r>
          </w:p>
          <w:p w14:paraId="0BFF3CC4"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1</w:t>
            </w:r>
          </w:p>
          <w:p w14:paraId="59CAD550"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55663B0C"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2 hr</w:t>
            </w:r>
          </w:p>
          <w:p w14:paraId="4DF42528"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2A425BA8"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$50</w:t>
            </w:r>
          </w:p>
          <w:p w14:paraId="4EC2F3A1"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$1</w:t>
            </w:r>
            <w:r w:rsidR="00AD6A66">
              <w:rPr>
                <w:rFonts w:ascii="Times New Roman" w:hAnsi="Times New Roman" w:cs="Times New Roman"/>
                <w:b/>
                <w:sz w:val="20"/>
                <w:szCs w:val="20"/>
              </w:rPr>
              <w:t>1</w:t>
            </w:r>
          </w:p>
          <w:p w14:paraId="280938CA" w14:textId="77777777" w:rsidR="00C930AA" w:rsidRPr="00F77F90" w:rsidRDefault="00C930AA" w:rsidP="00C930AA">
            <w:pPr>
              <w:spacing w:after="0" w:line="240" w:lineRule="auto"/>
              <w:rPr>
                <w:rFonts w:ascii="Times New Roman" w:hAnsi="Times New Roman" w:cs="Times New Roman"/>
                <w:sz w:val="20"/>
                <w:szCs w:val="20"/>
              </w:rPr>
            </w:pPr>
          </w:p>
        </w:tc>
      </w:tr>
    </w:tbl>
    <w:p w14:paraId="60A4B44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922"/>
      </w:tblGrid>
      <w:tr w:rsidR="00C930AA" w:rsidRPr="00F77F90" w14:paraId="4A0B8836" w14:textId="77777777" w:rsidTr="00C930AA">
        <w:trPr>
          <w:jc w:val="center"/>
        </w:trPr>
        <w:tc>
          <w:tcPr>
            <w:tcW w:w="4545" w:type="dxa"/>
            <w:gridSpan w:val="2"/>
          </w:tcPr>
          <w:p w14:paraId="29A56B2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Application for transfer of crab QS/IFQ to or from an ECCO, Federal Government</w:t>
            </w:r>
          </w:p>
        </w:tc>
      </w:tr>
      <w:tr w:rsidR="00C930AA" w:rsidRPr="00F77F90" w14:paraId="6C00092C" w14:textId="77777777" w:rsidTr="00C930AA">
        <w:trPr>
          <w:jc w:val="center"/>
        </w:trPr>
        <w:tc>
          <w:tcPr>
            <w:tcW w:w="3623" w:type="dxa"/>
          </w:tcPr>
          <w:p w14:paraId="37755470"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Number of responses</w:t>
            </w:r>
          </w:p>
          <w:p w14:paraId="2B3517D8"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Total burden hours</w:t>
            </w:r>
          </w:p>
          <w:p w14:paraId="2EE07410"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 xml:space="preserve">   </w:t>
            </w:r>
            <w:r w:rsidR="00E81CF7">
              <w:rPr>
                <w:rFonts w:ascii="Times New Roman" w:hAnsi="Times New Roman" w:cs="Times New Roman"/>
                <w:sz w:val="20"/>
                <w:szCs w:val="20"/>
              </w:rPr>
              <w:t>Time per response = 15 min</w:t>
            </w:r>
          </w:p>
          <w:p w14:paraId="73D1654C" w14:textId="77777777" w:rsidR="00C930AA" w:rsidRPr="00F77F90" w:rsidRDefault="00C930AA" w:rsidP="00C930AA">
            <w:pPr>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Total personnel costs</w:t>
            </w:r>
            <w:r w:rsidRPr="00F77F90">
              <w:rPr>
                <w:rFonts w:ascii="Times New Roman" w:hAnsi="Times New Roman" w:cs="Times New Roman"/>
                <w:sz w:val="20"/>
                <w:szCs w:val="20"/>
              </w:rPr>
              <w:t xml:space="preserve"> ($25 x 1)</w:t>
            </w:r>
          </w:p>
          <w:p w14:paraId="43280C7F" w14:textId="77777777" w:rsidR="00C930AA" w:rsidRPr="00F77F90" w:rsidRDefault="00C930AA" w:rsidP="00C930AA">
            <w:pPr>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Total miscellaneous costs</w:t>
            </w:r>
          </w:p>
        </w:tc>
        <w:tc>
          <w:tcPr>
            <w:tcW w:w="922" w:type="dxa"/>
          </w:tcPr>
          <w:p w14:paraId="72742F96"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1</w:t>
            </w:r>
          </w:p>
          <w:p w14:paraId="6E528A52"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1</w:t>
            </w:r>
          </w:p>
          <w:p w14:paraId="6F915D27" w14:textId="77777777" w:rsidR="00C930AA" w:rsidRPr="00F77F90" w:rsidRDefault="00C930AA" w:rsidP="00C930AA">
            <w:pPr>
              <w:spacing w:after="0" w:line="240" w:lineRule="auto"/>
              <w:jc w:val="right"/>
              <w:rPr>
                <w:rFonts w:ascii="Times New Roman" w:hAnsi="Times New Roman" w:cs="Times New Roman"/>
                <w:b/>
                <w:sz w:val="20"/>
                <w:szCs w:val="20"/>
              </w:rPr>
            </w:pPr>
          </w:p>
          <w:p w14:paraId="36AF9AA1" w14:textId="77777777" w:rsidR="00C930AA" w:rsidRPr="00F77F90" w:rsidRDefault="00C930AA" w:rsidP="00C930AA">
            <w:pPr>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$25</w:t>
            </w:r>
          </w:p>
          <w:p w14:paraId="09CBD6E7" w14:textId="77777777" w:rsidR="00C930AA" w:rsidRPr="00F77F90" w:rsidRDefault="00C930AA" w:rsidP="00C930AA">
            <w:pPr>
              <w:spacing w:after="0" w:line="240" w:lineRule="auto"/>
              <w:jc w:val="right"/>
              <w:rPr>
                <w:rFonts w:ascii="Times New Roman" w:hAnsi="Times New Roman" w:cs="Times New Roman"/>
                <w:sz w:val="20"/>
                <w:szCs w:val="20"/>
              </w:rPr>
            </w:pPr>
            <w:r w:rsidRPr="00F77F90">
              <w:rPr>
                <w:rFonts w:ascii="Times New Roman" w:hAnsi="Times New Roman" w:cs="Times New Roman"/>
                <w:b/>
                <w:sz w:val="20"/>
                <w:szCs w:val="20"/>
              </w:rPr>
              <w:t>0</w:t>
            </w:r>
          </w:p>
        </w:tc>
      </w:tr>
    </w:tbl>
    <w:p w14:paraId="586CD219" w14:textId="77777777" w:rsidR="00C930AA" w:rsidRDefault="00C930AA" w:rsidP="00C930AA">
      <w:pPr>
        <w:rPr>
          <w:rFonts w:ascii="Times New Roman" w:hAnsi="Times New Roman" w:cs="Times New Roman"/>
          <w:b/>
          <w:sz w:val="24"/>
          <w:szCs w:val="24"/>
        </w:rPr>
      </w:pPr>
    </w:p>
    <w:p w14:paraId="61C4DF53" w14:textId="77777777" w:rsidR="00CC7945" w:rsidRPr="00CC7945" w:rsidRDefault="00F76928" w:rsidP="00CC7945">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v</w:t>
      </w:r>
      <w:r w:rsidR="00CC7945" w:rsidRPr="00CC7945">
        <w:rPr>
          <w:rFonts w:ascii="Times New Roman" w:hAnsi="Times New Roman" w:cs="Times New Roman"/>
          <w:b/>
          <w:sz w:val="24"/>
          <w:szCs w:val="24"/>
        </w:rPr>
        <w:t>.  File</w:t>
      </w:r>
      <w:proofErr w:type="gramEnd"/>
      <w:r w:rsidR="00CC7945" w:rsidRPr="00CC7945">
        <w:rPr>
          <w:rFonts w:ascii="Times New Roman" w:hAnsi="Times New Roman" w:cs="Times New Roman"/>
          <w:b/>
          <w:sz w:val="24"/>
          <w:szCs w:val="24"/>
        </w:rPr>
        <w:t xml:space="preserve"> an Appeal to NMFS Decisions</w:t>
      </w:r>
      <w:r w:rsidR="00B87D32">
        <w:rPr>
          <w:rFonts w:ascii="Times New Roman" w:hAnsi="Times New Roman" w:cs="Times New Roman"/>
          <w:sz w:val="24"/>
          <w:szCs w:val="24"/>
        </w:rPr>
        <w:t xml:space="preserve"> </w:t>
      </w:r>
      <w:r w:rsidR="00B87D32" w:rsidRPr="00B87D32">
        <w:rPr>
          <w:rFonts w:ascii="Times New Roman" w:hAnsi="Times New Roman" w:cs="Times New Roman"/>
          <w:b/>
          <w:sz w:val="24"/>
          <w:szCs w:val="24"/>
        </w:rPr>
        <w:t xml:space="preserve"> [REVISED]</w:t>
      </w:r>
    </w:p>
    <w:p w14:paraId="58B84F9D" w14:textId="77777777" w:rsidR="00CC7945" w:rsidRPr="00CC7945" w:rsidRDefault="00CC7945" w:rsidP="00CC7945">
      <w:pPr>
        <w:spacing w:after="0" w:line="240" w:lineRule="auto"/>
        <w:rPr>
          <w:rFonts w:ascii="Times New Roman" w:hAnsi="Times New Roman" w:cs="Times New Roman"/>
          <w:sz w:val="24"/>
          <w:szCs w:val="24"/>
        </w:rPr>
      </w:pPr>
    </w:p>
    <w:p w14:paraId="31D3196C" w14:textId="4BFAFC75" w:rsidR="00CC7945" w:rsidRPr="00CC7945" w:rsidRDefault="00CC7945" w:rsidP="00CC7945">
      <w:pPr>
        <w:tabs>
          <w:tab w:val="left" w:pos="720"/>
        </w:tabs>
        <w:spacing w:after="0" w:line="240" w:lineRule="auto"/>
        <w:rPr>
          <w:rFonts w:ascii="Times New Roman" w:hAnsi="Times New Roman" w:cs="Times New Roman"/>
          <w:sz w:val="24"/>
          <w:szCs w:val="24"/>
        </w:rPr>
      </w:pPr>
      <w:r w:rsidRPr="00CC7945">
        <w:rPr>
          <w:rFonts w:ascii="Times New Roman" w:hAnsi="Times New Roman" w:cs="Times New Roman"/>
          <w:sz w:val="24"/>
          <w:szCs w:val="24"/>
        </w:rPr>
        <w:t xml:space="preserve">The CR Program </w:t>
      </w:r>
      <w:r w:rsidR="00354C4B">
        <w:rPr>
          <w:rFonts w:ascii="Times New Roman" w:hAnsi="Times New Roman" w:cs="Times New Roman"/>
          <w:sz w:val="24"/>
          <w:szCs w:val="24"/>
        </w:rPr>
        <w:t xml:space="preserve">provides </w:t>
      </w:r>
      <w:r w:rsidRPr="00CC7945">
        <w:rPr>
          <w:rFonts w:ascii="Times New Roman" w:hAnsi="Times New Roman" w:cs="Times New Roman"/>
          <w:sz w:val="24"/>
          <w:szCs w:val="24"/>
        </w:rPr>
        <w:t xml:space="preserve">for appeal on decisions made by NMFS </w:t>
      </w:r>
      <w:r w:rsidR="00354C4B">
        <w:rPr>
          <w:rFonts w:ascii="Times New Roman" w:hAnsi="Times New Roman" w:cs="Times New Roman"/>
          <w:sz w:val="24"/>
          <w:szCs w:val="24"/>
        </w:rPr>
        <w:t>through t</w:t>
      </w:r>
      <w:r w:rsidR="00354C4B" w:rsidRPr="00354C4B">
        <w:rPr>
          <w:rFonts w:ascii="Times New Roman" w:hAnsi="Times New Roman" w:cs="Times New Roman"/>
          <w:sz w:val="24"/>
          <w:szCs w:val="24"/>
        </w:rPr>
        <w:t>he National Appeals Office (NAO, formerly known as the Office of Administrative Appeals [OAA])</w:t>
      </w:r>
      <w:r w:rsidR="00CD7FC5">
        <w:rPr>
          <w:rFonts w:ascii="Times New Roman" w:hAnsi="Times New Roman" w:cs="Times New Roman"/>
          <w:sz w:val="24"/>
          <w:szCs w:val="24"/>
        </w:rPr>
        <w:t>.</w:t>
      </w:r>
    </w:p>
    <w:p w14:paraId="594F4987" w14:textId="77777777" w:rsidR="00CD7FC5" w:rsidRDefault="00CD7FC5" w:rsidP="00CD7FC5">
      <w:pPr>
        <w:tabs>
          <w:tab w:val="left" w:pos="720"/>
        </w:tabs>
        <w:spacing w:after="0" w:line="240" w:lineRule="auto"/>
        <w:rPr>
          <w:rFonts w:ascii="Times New Roman" w:hAnsi="Times New Roman" w:cs="Times New Roman"/>
          <w:sz w:val="24"/>
          <w:szCs w:val="24"/>
        </w:rPr>
      </w:pPr>
      <w:r w:rsidRPr="00646063">
        <w:rPr>
          <w:rFonts w:ascii="Times New Roman" w:hAnsi="Times New Roman" w:cs="Times New Roman"/>
          <w:sz w:val="24"/>
          <w:szCs w:val="24"/>
        </w:rPr>
        <w:t xml:space="preserve">Any person whose interest is directly and adversely affected by an initial administrative determination </w:t>
      </w:r>
      <w:r>
        <w:rPr>
          <w:rFonts w:ascii="Times New Roman" w:hAnsi="Times New Roman" w:cs="Times New Roman"/>
          <w:sz w:val="24"/>
          <w:szCs w:val="24"/>
        </w:rPr>
        <w:t xml:space="preserve">(IAD) </w:t>
      </w:r>
      <w:r w:rsidRPr="00646063">
        <w:rPr>
          <w:rFonts w:ascii="Times New Roman" w:hAnsi="Times New Roman" w:cs="Times New Roman"/>
          <w:sz w:val="24"/>
          <w:szCs w:val="24"/>
        </w:rPr>
        <w:t xml:space="preserve">may file a written appeal. </w:t>
      </w:r>
      <w:r>
        <w:rPr>
          <w:rFonts w:ascii="Times New Roman" w:hAnsi="Times New Roman" w:cs="Times New Roman"/>
          <w:sz w:val="24"/>
          <w:szCs w:val="24"/>
        </w:rPr>
        <w:t>S</w:t>
      </w:r>
      <w:r w:rsidRPr="00646063">
        <w:rPr>
          <w:rFonts w:ascii="Times New Roman" w:hAnsi="Times New Roman" w:cs="Times New Roman"/>
          <w:sz w:val="24"/>
          <w:szCs w:val="24"/>
        </w:rPr>
        <w:t>uch persons will be referred to as “applicant” or “appellant.”</w:t>
      </w:r>
    </w:p>
    <w:p w14:paraId="51C49EE7" w14:textId="77777777" w:rsidR="00CD7FC5" w:rsidRPr="00646063" w:rsidRDefault="00CD7FC5" w:rsidP="00CD7FC5">
      <w:pPr>
        <w:tabs>
          <w:tab w:val="left" w:pos="720"/>
        </w:tabs>
        <w:spacing w:after="0" w:line="240" w:lineRule="auto"/>
        <w:rPr>
          <w:rFonts w:ascii="Times New Roman" w:hAnsi="Times New Roman" w:cs="Times New Roman"/>
          <w:sz w:val="24"/>
          <w:szCs w:val="24"/>
        </w:rPr>
      </w:pPr>
    </w:p>
    <w:p w14:paraId="7F10DC1B"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sidRPr="00646063">
        <w:rPr>
          <w:rFonts w:ascii="Times New Roman" w:hAnsi="Times New Roman" w:cs="Times New Roman"/>
          <w:sz w:val="24"/>
          <w:szCs w:val="24"/>
        </w:rPr>
        <w:t>Appeals must be in writing and must be mailed to the</w:t>
      </w:r>
    </w:p>
    <w:p w14:paraId="44D8EFFE"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National Marine Fisheries Service</w:t>
      </w:r>
    </w:p>
    <w:p w14:paraId="517BCA99"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Office of Administrative Appeals (OAA)</w:t>
      </w:r>
    </w:p>
    <w:p w14:paraId="15183BEE"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P. O. Box 21668,</w:t>
      </w:r>
    </w:p>
    <w:p w14:paraId="5DBFE5F6"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Juneau, AK 99802-1668</w:t>
      </w:r>
    </w:p>
    <w:p w14:paraId="7F6F3A95" w14:textId="77777777" w:rsidR="00A7685E" w:rsidRDefault="00A7685E" w:rsidP="00CD7FC5">
      <w:pPr>
        <w:tabs>
          <w:tab w:val="left" w:pos="720"/>
        </w:tabs>
        <w:spacing w:after="0" w:line="240" w:lineRule="auto"/>
        <w:rPr>
          <w:rFonts w:ascii="Times New Roman" w:hAnsi="Times New Roman" w:cs="Times New Roman"/>
          <w:sz w:val="24"/>
          <w:szCs w:val="24"/>
        </w:rPr>
      </w:pPr>
    </w:p>
    <w:p w14:paraId="69275326" w14:textId="77777777" w:rsidR="00A7685E" w:rsidRDefault="00A7685E" w:rsidP="00CD7FC5">
      <w:pPr>
        <w:tabs>
          <w:tab w:val="left" w:pos="720"/>
        </w:tabs>
        <w:spacing w:after="0" w:line="240" w:lineRule="auto"/>
        <w:rPr>
          <w:rFonts w:ascii="Times New Roman" w:hAnsi="Times New Roman" w:cs="Times New Roman"/>
          <w:sz w:val="24"/>
          <w:szCs w:val="24"/>
        </w:rPr>
      </w:pPr>
    </w:p>
    <w:p w14:paraId="24ADBDBC" w14:textId="77777777" w:rsidR="00A7685E" w:rsidRDefault="00A7685E" w:rsidP="00CD7FC5">
      <w:pPr>
        <w:tabs>
          <w:tab w:val="left" w:pos="720"/>
        </w:tabs>
        <w:spacing w:after="0" w:line="240" w:lineRule="auto"/>
        <w:rPr>
          <w:rFonts w:ascii="Times New Roman" w:hAnsi="Times New Roman" w:cs="Times New Roman"/>
          <w:sz w:val="24"/>
          <w:szCs w:val="24"/>
        </w:rPr>
      </w:pPr>
    </w:p>
    <w:p w14:paraId="25E5F9AB" w14:textId="77777777" w:rsidR="00CD7FC5" w:rsidRPr="00646063" w:rsidRDefault="00CD7FC5" w:rsidP="00CD7FC5">
      <w:pPr>
        <w:tabs>
          <w:tab w:val="left" w:pos="720"/>
        </w:tabs>
        <w:spacing w:after="0" w:line="240" w:lineRule="auto"/>
        <w:rPr>
          <w:rFonts w:ascii="Times New Roman" w:hAnsi="Times New Roman" w:cs="Times New Roman"/>
          <w:sz w:val="24"/>
          <w:szCs w:val="24"/>
        </w:rPr>
      </w:pPr>
      <w:proofErr w:type="gramStart"/>
      <w:r w:rsidRPr="00646063">
        <w:rPr>
          <w:rFonts w:ascii="Times New Roman" w:hAnsi="Times New Roman" w:cs="Times New Roman"/>
          <w:sz w:val="24"/>
          <w:szCs w:val="24"/>
        </w:rPr>
        <w:lastRenderedPageBreak/>
        <w:t>or</w:t>
      </w:r>
      <w:proofErr w:type="gramEnd"/>
      <w:r w:rsidRPr="00646063">
        <w:rPr>
          <w:rFonts w:ascii="Times New Roman" w:hAnsi="Times New Roman" w:cs="Times New Roman"/>
          <w:sz w:val="24"/>
          <w:szCs w:val="24"/>
        </w:rPr>
        <w:t xml:space="preserve"> delivered to</w:t>
      </w:r>
    </w:p>
    <w:p w14:paraId="02A7CCCC"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National Marine Fisheries Service</w:t>
      </w:r>
    </w:p>
    <w:p w14:paraId="7A686002"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Attention: Appeals (OAA)</w:t>
      </w:r>
    </w:p>
    <w:p w14:paraId="11382BE3"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709 West 9th St., Room 453</w:t>
      </w:r>
    </w:p>
    <w:p w14:paraId="32F850F3" w14:textId="77777777" w:rsidR="00CD7FC5"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Juneau, AK 99801</w:t>
      </w:r>
    </w:p>
    <w:p w14:paraId="7B463791" w14:textId="77777777" w:rsidR="00CD7FC5" w:rsidRDefault="00CD7FC5" w:rsidP="00CD7FC5">
      <w:pPr>
        <w:tabs>
          <w:tab w:val="left" w:pos="720"/>
        </w:tabs>
        <w:spacing w:after="0" w:line="240" w:lineRule="auto"/>
        <w:rPr>
          <w:rFonts w:ascii="Times New Roman" w:hAnsi="Times New Roman" w:cs="Times New Roman"/>
          <w:sz w:val="24"/>
          <w:szCs w:val="24"/>
        </w:rPr>
      </w:pPr>
    </w:p>
    <w:p w14:paraId="4FCEA5D8" w14:textId="77777777" w:rsidR="00CD7FC5" w:rsidRDefault="00CD7FC5" w:rsidP="00CD7FC5">
      <w:pPr>
        <w:tabs>
          <w:tab w:val="left" w:pos="720"/>
        </w:tabs>
        <w:spacing w:after="0" w:line="240" w:lineRule="auto"/>
        <w:rPr>
          <w:rFonts w:ascii="Times New Roman" w:hAnsi="Times New Roman" w:cs="Times New Roman"/>
          <w:sz w:val="24"/>
          <w:szCs w:val="24"/>
        </w:rPr>
      </w:pPr>
      <w:r w:rsidRPr="00E603C7">
        <w:rPr>
          <w:rFonts w:ascii="Times New Roman" w:hAnsi="Times New Roman" w:cs="Times New Roman"/>
          <w:sz w:val="24"/>
          <w:szCs w:val="24"/>
        </w:rPr>
        <w:t>If an applicant appeals an initial administrative determination, the appeal must be filed not later than 60 days after the date the determination is issued.</w:t>
      </w:r>
    </w:p>
    <w:p w14:paraId="45BD2629" w14:textId="77777777" w:rsidR="00CD7FC5" w:rsidRDefault="00CD7FC5" w:rsidP="00CD7FC5">
      <w:pPr>
        <w:tabs>
          <w:tab w:val="left" w:pos="720"/>
        </w:tabs>
        <w:spacing w:after="0" w:line="240" w:lineRule="auto"/>
        <w:rPr>
          <w:rFonts w:ascii="Times New Roman" w:hAnsi="Times New Roman" w:cs="Times New Roman"/>
          <w:sz w:val="24"/>
          <w:szCs w:val="24"/>
        </w:rPr>
      </w:pPr>
    </w:p>
    <w:p w14:paraId="046DD2CF" w14:textId="77777777" w:rsidR="00CD7FC5" w:rsidRDefault="00CD7FC5" w:rsidP="00CD7FC5">
      <w:pPr>
        <w:tabs>
          <w:tab w:val="left" w:pos="720"/>
        </w:tabs>
        <w:spacing w:after="0" w:line="240" w:lineRule="auto"/>
        <w:rPr>
          <w:rFonts w:ascii="Times New Roman" w:hAnsi="Times New Roman" w:cs="Times New Roman"/>
          <w:sz w:val="24"/>
          <w:szCs w:val="24"/>
        </w:rPr>
      </w:pPr>
      <w:r w:rsidRPr="007658DC">
        <w:rPr>
          <w:rFonts w:ascii="Times New Roman" w:hAnsi="Times New Roman" w:cs="Times New Roman"/>
          <w:sz w:val="24"/>
          <w:szCs w:val="24"/>
        </w:rPr>
        <w:t xml:space="preserve">Applicants must timely submit a full written statement in support of the appeal, including a concise statement of the reasons the </w:t>
      </w:r>
      <w:r>
        <w:rPr>
          <w:rFonts w:ascii="Times New Roman" w:hAnsi="Times New Roman" w:cs="Times New Roman"/>
          <w:sz w:val="24"/>
          <w:szCs w:val="24"/>
        </w:rPr>
        <w:t xml:space="preserve">IAD </w:t>
      </w:r>
      <w:r w:rsidRPr="007658DC">
        <w:rPr>
          <w:rFonts w:ascii="Times New Roman" w:hAnsi="Times New Roman" w:cs="Times New Roman"/>
          <w:sz w:val="24"/>
          <w:szCs w:val="24"/>
        </w:rPr>
        <w:t>has a direct and adverse effect on the applicant and should be reversed or modified. 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The appellate officer will limit his/her review to the issues stated in the appeal; all issues not set out in the appeal will be waived.</w:t>
      </w:r>
      <w:r>
        <w:rPr>
          <w:rFonts w:ascii="Times New Roman" w:hAnsi="Times New Roman" w:cs="Times New Roman"/>
          <w:sz w:val="24"/>
          <w:szCs w:val="24"/>
        </w:rPr>
        <w:t xml:space="preserve">  </w:t>
      </w:r>
      <w:r w:rsidRPr="000F5A41">
        <w:rPr>
          <w:rFonts w:ascii="Times New Roman" w:hAnsi="Times New Roman" w:cs="Times New Roman"/>
          <w:sz w:val="24"/>
          <w:szCs w:val="24"/>
        </w:rPr>
        <w:t>The appellate officer will review the applicant’s appeal and request for hearing</w:t>
      </w:r>
      <w:r>
        <w:rPr>
          <w:rFonts w:ascii="Times New Roman" w:hAnsi="Times New Roman" w:cs="Times New Roman"/>
          <w:sz w:val="24"/>
          <w:szCs w:val="24"/>
        </w:rPr>
        <w:t>.</w:t>
      </w:r>
    </w:p>
    <w:p w14:paraId="043CEF7F" w14:textId="77777777" w:rsidR="00CD7FC5" w:rsidRDefault="00CD7FC5" w:rsidP="00CD7FC5">
      <w:pPr>
        <w:tabs>
          <w:tab w:val="left" w:pos="720"/>
        </w:tabs>
        <w:spacing w:after="0" w:line="240" w:lineRule="auto"/>
        <w:rPr>
          <w:rFonts w:ascii="Times New Roman" w:hAnsi="Times New Roman" w:cs="Times New Roman"/>
          <w:sz w:val="24"/>
          <w:szCs w:val="24"/>
        </w:rPr>
      </w:pPr>
    </w:p>
    <w:p w14:paraId="30BC99A1" w14:textId="77777777" w:rsidR="00CD7FC5" w:rsidRPr="00A53FAF" w:rsidRDefault="00CD7FC5" w:rsidP="00CD7FC5">
      <w:pPr>
        <w:tabs>
          <w:tab w:val="left" w:pos="720"/>
        </w:tabs>
        <w:spacing w:after="0" w:line="240" w:lineRule="auto"/>
        <w:rPr>
          <w:rFonts w:ascii="Times New Roman" w:hAnsi="Times New Roman" w:cs="Times New Roman"/>
          <w:sz w:val="24"/>
          <w:szCs w:val="24"/>
        </w:rPr>
      </w:pPr>
      <w:r w:rsidRPr="00A53FAF">
        <w:rPr>
          <w:rFonts w:ascii="Times New Roman" w:hAnsi="Times New Roman" w:cs="Times New Roman"/>
          <w:sz w:val="24"/>
          <w:szCs w:val="24"/>
        </w:rPr>
        <w:t>The appellate officer will close the record and</w:t>
      </w:r>
      <w:r>
        <w:rPr>
          <w:rFonts w:ascii="Times New Roman" w:hAnsi="Times New Roman" w:cs="Times New Roman"/>
          <w:sz w:val="24"/>
          <w:szCs w:val="24"/>
        </w:rPr>
        <w:t xml:space="preserve"> </w:t>
      </w:r>
      <w:r w:rsidRPr="00A53FAF">
        <w:rPr>
          <w:rFonts w:ascii="Times New Roman" w:hAnsi="Times New Roman" w:cs="Times New Roman"/>
          <w:sz w:val="24"/>
          <w:szCs w:val="24"/>
        </w:rPr>
        <w:t>issue a decision after determining there is sufficient</w:t>
      </w:r>
      <w:r>
        <w:rPr>
          <w:rFonts w:ascii="Times New Roman" w:hAnsi="Times New Roman" w:cs="Times New Roman"/>
          <w:sz w:val="24"/>
          <w:szCs w:val="24"/>
        </w:rPr>
        <w:t xml:space="preserve"> </w:t>
      </w:r>
      <w:r w:rsidRPr="00A53FAF">
        <w:rPr>
          <w:rFonts w:ascii="Times New Roman" w:hAnsi="Times New Roman" w:cs="Times New Roman"/>
          <w:sz w:val="24"/>
          <w:szCs w:val="24"/>
        </w:rPr>
        <w:t>information to render a decision on the record of the</w:t>
      </w:r>
      <w:r>
        <w:rPr>
          <w:rFonts w:ascii="Times New Roman" w:hAnsi="Times New Roman" w:cs="Times New Roman"/>
          <w:sz w:val="24"/>
          <w:szCs w:val="24"/>
        </w:rPr>
        <w:t xml:space="preserve"> </w:t>
      </w:r>
      <w:r w:rsidRPr="00A53FAF">
        <w:rPr>
          <w:rFonts w:ascii="Times New Roman" w:hAnsi="Times New Roman" w:cs="Times New Roman"/>
          <w:sz w:val="24"/>
          <w:szCs w:val="24"/>
        </w:rPr>
        <w:t>proceedings and that all procedural requirements have</w:t>
      </w:r>
      <w:r>
        <w:rPr>
          <w:rFonts w:ascii="Times New Roman" w:hAnsi="Times New Roman" w:cs="Times New Roman"/>
          <w:sz w:val="24"/>
          <w:szCs w:val="24"/>
        </w:rPr>
        <w:t xml:space="preserve"> </w:t>
      </w:r>
      <w:r w:rsidRPr="00A53FAF">
        <w:rPr>
          <w:rFonts w:ascii="Times New Roman" w:hAnsi="Times New Roman" w:cs="Times New Roman"/>
          <w:sz w:val="24"/>
          <w:szCs w:val="24"/>
        </w:rPr>
        <w:t>been met. The decision must be based solely on the</w:t>
      </w:r>
      <w:r>
        <w:rPr>
          <w:rFonts w:ascii="Times New Roman" w:hAnsi="Times New Roman" w:cs="Times New Roman"/>
          <w:sz w:val="24"/>
          <w:szCs w:val="24"/>
        </w:rPr>
        <w:t xml:space="preserve"> </w:t>
      </w:r>
      <w:r w:rsidRPr="00A53FAF">
        <w:rPr>
          <w:rFonts w:ascii="Times New Roman" w:hAnsi="Times New Roman" w:cs="Times New Roman"/>
          <w:sz w:val="24"/>
          <w:szCs w:val="24"/>
        </w:rPr>
        <w:t xml:space="preserve">record of the proceedings. </w:t>
      </w:r>
      <w:r>
        <w:rPr>
          <w:rFonts w:ascii="Times New Roman" w:hAnsi="Times New Roman" w:cs="Times New Roman"/>
          <w:sz w:val="24"/>
          <w:szCs w:val="24"/>
        </w:rPr>
        <w:t xml:space="preserve"> A</w:t>
      </w:r>
      <w:r w:rsidRPr="00A53FAF">
        <w:rPr>
          <w:rFonts w:ascii="Times New Roman" w:hAnsi="Times New Roman" w:cs="Times New Roman"/>
          <w:sz w:val="24"/>
          <w:szCs w:val="24"/>
        </w:rPr>
        <w:t>n appellate officer’s</w:t>
      </w:r>
      <w:r>
        <w:rPr>
          <w:rFonts w:ascii="Times New Roman" w:hAnsi="Times New Roman" w:cs="Times New Roman"/>
          <w:sz w:val="24"/>
          <w:szCs w:val="24"/>
        </w:rPr>
        <w:t xml:space="preserve"> </w:t>
      </w:r>
      <w:r w:rsidRPr="00A53FAF">
        <w:rPr>
          <w:rFonts w:ascii="Times New Roman" w:hAnsi="Times New Roman" w:cs="Times New Roman"/>
          <w:sz w:val="24"/>
          <w:szCs w:val="24"/>
        </w:rPr>
        <w:t>decision takes effect 30 days after it is issued and, upon</w:t>
      </w:r>
    </w:p>
    <w:p w14:paraId="4E5E7BB2" w14:textId="77777777" w:rsidR="00CD7FC5" w:rsidRPr="00CC7945" w:rsidRDefault="00CD7FC5" w:rsidP="00CD7FC5">
      <w:pPr>
        <w:tabs>
          <w:tab w:val="left" w:pos="720"/>
        </w:tabs>
        <w:spacing w:after="0" w:line="240" w:lineRule="auto"/>
        <w:rPr>
          <w:rFonts w:ascii="Times New Roman" w:hAnsi="Times New Roman" w:cs="Times New Roman"/>
          <w:sz w:val="24"/>
          <w:szCs w:val="24"/>
        </w:rPr>
      </w:pPr>
      <w:proofErr w:type="gramStart"/>
      <w:r w:rsidRPr="00A53FAF">
        <w:rPr>
          <w:rFonts w:ascii="Times New Roman" w:hAnsi="Times New Roman" w:cs="Times New Roman"/>
          <w:sz w:val="24"/>
          <w:szCs w:val="24"/>
        </w:rPr>
        <w:t>taking</w:t>
      </w:r>
      <w:proofErr w:type="gramEnd"/>
      <w:r w:rsidRPr="00A53FAF">
        <w:rPr>
          <w:rFonts w:ascii="Times New Roman" w:hAnsi="Times New Roman" w:cs="Times New Roman"/>
          <w:sz w:val="24"/>
          <w:szCs w:val="24"/>
        </w:rPr>
        <w:t xml:space="preserve"> effect, is the final agency action for purposes of</w:t>
      </w:r>
      <w:r>
        <w:rPr>
          <w:rFonts w:ascii="Times New Roman" w:hAnsi="Times New Roman" w:cs="Times New Roman"/>
          <w:sz w:val="24"/>
          <w:szCs w:val="24"/>
        </w:rPr>
        <w:t xml:space="preserve"> </w:t>
      </w:r>
      <w:r w:rsidRPr="00A53FAF">
        <w:rPr>
          <w:rFonts w:ascii="Times New Roman" w:hAnsi="Times New Roman" w:cs="Times New Roman"/>
          <w:sz w:val="24"/>
          <w:szCs w:val="24"/>
        </w:rPr>
        <w:t>judicial review.</w:t>
      </w:r>
    </w:p>
    <w:p w14:paraId="19BC3D13" w14:textId="77777777" w:rsidR="00CD7FC5" w:rsidRDefault="00CD7FC5" w:rsidP="00CD7FC5">
      <w:pPr>
        <w:tabs>
          <w:tab w:val="left" w:pos="720"/>
        </w:tabs>
        <w:spacing w:after="0" w:line="240" w:lineRule="auto"/>
        <w:rPr>
          <w:rFonts w:ascii="Times New Roman" w:hAnsi="Times New Roman" w:cs="Times New Roman"/>
          <w:sz w:val="24"/>
          <w:szCs w:val="24"/>
        </w:rPr>
      </w:pPr>
    </w:p>
    <w:p w14:paraId="657FBA79" w14:textId="77777777" w:rsidR="00CD7FC5" w:rsidRPr="00CC7945" w:rsidRDefault="00CD7FC5" w:rsidP="00CD7FC5">
      <w:pPr>
        <w:spacing w:after="0" w:line="240" w:lineRule="auto"/>
        <w:rPr>
          <w:rFonts w:ascii="Times New Roman" w:hAnsi="Times New Roman" w:cs="Times New Roman"/>
          <w:sz w:val="24"/>
          <w:szCs w:val="24"/>
        </w:rPr>
      </w:pPr>
      <w:r w:rsidRPr="00CC7945">
        <w:rPr>
          <w:rFonts w:ascii="Times New Roman" w:hAnsi="Times New Roman" w:cs="Times New Roman"/>
          <w:sz w:val="24"/>
          <w:szCs w:val="24"/>
        </w:rPr>
        <w:t xml:space="preserve">If appeals result in a positive action after IFQ has been issued for that fishery, the person would not receive IFQ until the following year.  This single annual issuance is required for administrative purposes so that </w:t>
      </w:r>
      <w:proofErr w:type="gramStart"/>
      <w:r w:rsidRPr="00CC7945">
        <w:rPr>
          <w:rFonts w:ascii="Times New Roman" w:hAnsi="Times New Roman" w:cs="Times New Roman"/>
          <w:sz w:val="24"/>
          <w:szCs w:val="24"/>
        </w:rPr>
        <w:t>mid-year adjustments to other IFQ holders does</w:t>
      </w:r>
      <w:proofErr w:type="gramEnd"/>
      <w:r w:rsidRPr="00CC7945">
        <w:rPr>
          <w:rFonts w:ascii="Times New Roman" w:hAnsi="Times New Roman" w:cs="Times New Roman"/>
          <w:sz w:val="24"/>
          <w:szCs w:val="24"/>
        </w:rPr>
        <w:t xml:space="preserve"> not occur that would alter their allocation or the ratio of QS to IFQ for that year.</w:t>
      </w:r>
    </w:p>
    <w:p w14:paraId="7021931D" w14:textId="77777777" w:rsidR="00CD7FC5" w:rsidRPr="00CC7945" w:rsidRDefault="00CD7FC5" w:rsidP="00CD7FC5">
      <w:pPr>
        <w:spacing w:after="0" w:line="240" w:lineRule="auto"/>
        <w:rPr>
          <w:rFonts w:ascii="Times New Roman" w:hAnsi="Times New Roman" w:cs="Times New Roman"/>
          <w:sz w:val="24"/>
          <w:szCs w:val="24"/>
        </w:rPr>
      </w:pPr>
    </w:p>
    <w:p w14:paraId="16ED7EDB" w14:textId="25D8008C" w:rsidR="00CD7FC5" w:rsidRDefault="00CD7FC5" w:rsidP="00CD7FC5">
      <w:pPr>
        <w:spacing w:after="0" w:line="240" w:lineRule="auto"/>
        <w:rPr>
          <w:rFonts w:ascii="Times New Roman" w:hAnsi="Times New Roman" w:cs="Times New Roman"/>
          <w:sz w:val="24"/>
          <w:szCs w:val="24"/>
        </w:rPr>
      </w:pPr>
      <w:r>
        <w:rPr>
          <w:rFonts w:ascii="Times New Roman" w:hAnsi="Times New Roman" w:cs="Times New Roman"/>
          <w:sz w:val="24"/>
          <w:szCs w:val="24"/>
        </w:rPr>
        <w:t>To date, t</w:t>
      </w:r>
      <w:r w:rsidRPr="0041087B">
        <w:rPr>
          <w:rFonts w:ascii="Times New Roman" w:hAnsi="Times New Roman" w:cs="Times New Roman"/>
          <w:sz w:val="24"/>
          <w:szCs w:val="24"/>
        </w:rPr>
        <w:t xml:space="preserve">wenty-eight applications denied by RAM for initial issuance of quota or for annual allocation of IFQ or IPQ </w:t>
      </w:r>
      <w:r>
        <w:rPr>
          <w:rFonts w:ascii="Times New Roman" w:hAnsi="Times New Roman" w:cs="Times New Roman"/>
          <w:sz w:val="24"/>
          <w:szCs w:val="24"/>
        </w:rPr>
        <w:t xml:space="preserve">were </w:t>
      </w:r>
      <w:r w:rsidRPr="0041087B">
        <w:rPr>
          <w:rFonts w:ascii="Times New Roman" w:hAnsi="Times New Roman" w:cs="Times New Roman"/>
          <w:sz w:val="24"/>
          <w:szCs w:val="24"/>
        </w:rPr>
        <w:t>appealed to the OAA; to date, eighteen cases related to eligibility for initial QS or PQS and ten related to other issues</w:t>
      </w:r>
      <w:r>
        <w:rPr>
          <w:rFonts w:ascii="Times New Roman" w:hAnsi="Times New Roman" w:cs="Times New Roman"/>
          <w:sz w:val="24"/>
          <w:szCs w:val="24"/>
        </w:rPr>
        <w:t xml:space="preserve">.  The CR Program is seven years old; dividing 28 appeals by 7 years results in approximately 4 respondents per year. </w:t>
      </w:r>
    </w:p>
    <w:p w14:paraId="71D50A33" w14:textId="77777777" w:rsidR="00E60388" w:rsidRPr="00CC7945" w:rsidRDefault="00E60388" w:rsidP="00CC7945">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C7945" w:rsidRPr="00CC7945" w14:paraId="1ECA1B27" w14:textId="77777777" w:rsidTr="00CC7945">
        <w:trPr>
          <w:jc w:val="center"/>
        </w:trPr>
        <w:tc>
          <w:tcPr>
            <w:tcW w:w="4770" w:type="dxa"/>
            <w:gridSpan w:val="2"/>
          </w:tcPr>
          <w:p w14:paraId="14F53A4B"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t>File an Appeal on NMFS Decisions, Respondent</w:t>
            </w:r>
          </w:p>
        </w:tc>
      </w:tr>
      <w:tr w:rsidR="00CC7945" w:rsidRPr="00CC7945" w14:paraId="4F28156D" w14:textId="77777777" w:rsidTr="00CC7945">
        <w:trPr>
          <w:jc w:val="center"/>
        </w:trPr>
        <w:tc>
          <w:tcPr>
            <w:tcW w:w="3915" w:type="dxa"/>
          </w:tcPr>
          <w:p w14:paraId="4A805AB8"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t>Number of respondents</w:t>
            </w:r>
          </w:p>
          <w:p w14:paraId="39251D7C"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b/>
                <w:sz w:val="20"/>
                <w:szCs w:val="20"/>
              </w:rPr>
              <w:t>Total annual responses</w:t>
            </w:r>
          </w:p>
          <w:p w14:paraId="5FE8F350"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sz w:val="20"/>
                <w:szCs w:val="20"/>
              </w:rPr>
              <w:t xml:space="preserve">   Frequency of response = 1</w:t>
            </w:r>
          </w:p>
          <w:p w14:paraId="06CB3908"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t>Total burden hours</w:t>
            </w:r>
          </w:p>
          <w:p w14:paraId="3D5789C6"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sz w:val="20"/>
                <w:szCs w:val="20"/>
              </w:rPr>
              <w:t xml:space="preserve">   Time per response = 4 hr</w:t>
            </w:r>
          </w:p>
          <w:p w14:paraId="624D4EAA"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b/>
                <w:sz w:val="20"/>
                <w:szCs w:val="20"/>
              </w:rPr>
              <w:t>Total personnel costs</w:t>
            </w:r>
            <w:r w:rsidRPr="00CC7945">
              <w:rPr>
                <w:rFonts w:ascii="Times New Roman" w:hAnsi="Times New Roman" w:cs="Times New Roman"/>
                <w:sz w:val="20"/>
                <w:szCs w:val="20"/>
              </w:rPr>
              <w:t xml:space="preserve"> ($25 x 16)</w:t>
            </w:r>
          </w:p>
          <w:p w14:paraId="4ACFB283" w14:textId="7FEF0B64"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b/>
                <w:sz w:val="20"/>
                <w:szCs w:val="20"/>
              </w:rPr>
              <w:t xml:space="preserve">Total miscellaneous costs </w:t>
            </w:r>
            <w:r w:rsidRPr="00CC7945">
              <w:rPr>
                <w:rFonts w:ascii="Times New Roman" w:hAnsi="Times New Roman" w:cs="Times New Roman"/>
                <w:sz w:val="20"/>
                <w:szCs w:val="20"/>
              </w:rPr>
              <w:t>(6.</w:t>
            </w:r>
            <w:r w:rsidR="009D7A7D">
              <w:rPr>
                <w:rFonts w:ascii="Times New Roman" w:hAnsi="Times New Roman" w:cs="Times New Roman"/>
                <w:sz w:val="20"/>
                <w:szCs w:val="20"/>
              </w:rPr>
              <w:t>60</w:t>
            </w:r>
            <w:r w:rsidRPr="00CC7945">
              <w:rPr>
                <w:rFonts w:ascii="Times New Roman" w:hAnsi="Times New Roman" w:cs="Times New Roman"/>
                <w:sz w:val="20"/>
                <w:szCs w:val="20"/>
              </w:rPr>
              <w:t>)</w:t>
            </w:r>
          </w:p>
          <w:p w14:paraId="1D0034DE" w14:textId="03176F55" w:rsidR="00CC7945" w:rsidRPr="00CC7945" w:rsidRDefault="009D7A7D" w:rsidP="00CC79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Postage (1.35</w:t>
            </w:r>
            <w:r w:rsidR="00CC7945" w:rsidRPr="00CC7945">
              <w:rPr>
                <w:rFonts w:ascii="Times New Roman" w:hAnsi="Times New Roman" w:cs="Times New Roman"/>
                <w:sz w:val="20"/>
                <w:szCs w:val="20"/>
              </w:rPr>
              <w:t xml:space="preserve"> x 4 = 5</w:t>
            </w:r>
            <w:r>
              <w:rPr>
                <w:rFonts w:ascii="Times New Roman" w:hAnsi="Times New Roman" w:cs="Times New Roman"/>
                <w:sz w:val="20"/>
                <w:szCs w:val="20"/>
              </w:rPr>
              <w:t>.40</w:t>
            </w:r>
            <w:r w:rsidR="00CC7945" w:rsidRPr="00CC7945">
              <w:rPr>
                <w:rFonts w:ascii="Times New Roman" w:hAnsi="Times New Roman" w:cs="Times New Roman"/>
                <w:sz w:val="20"/>
                <w:szCs w:val="20"/>
              </w:rPr>
              <w:t>)</w:t>
            </w:r>
          </w:p>
          <w:p w14:paraId="2BF8E3FE"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sz w:val="20"/>
                <w:szCs w:val="20"/>
              </w:rPr>
              <w:t xml:space="preserve">   Photocopy (6pp x 4 x 0.05 = 1.20)</w:t>
            </w:r>
          </w:p>
        </w:tc>
        <w:tc>
          <w:tcPr>
            <w:tcW w:w="855" w:type="dxa"/>
          </w:tcPr>
          <w:p w14:paraId="064F5BB9"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4</w:t>
            </w:r>
          </w:p>
          <w:p w14:paraId="2D7E7085"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4</w:t>
            </w:r>
          </w:p>
          <w:p w14:paraId="66AF6D83" w14:textId="77777777" w:rsidR="00CC7945" w:rsidRPr="00CC7945" w:rsidRDefault="00CC7945" w:rsidP="00CC7945">
            <w:pPr>
              <w:spacing w:after="0" w:line="240" w:lineRule="auto"/>
              <w:jc w:val="right"/>
              <w:rPr>
                <w:rFonts w:ascii="Times New Roman" w:hAnsi="Times New Roman" w:cs="Times New Roman"/>
                <w:b/>
                <w:sz w:val="20"/>
                <w:szCs w:val="20"/>
              </w:rPr>
            </w:pPr>
          </w:p>
          <w:p w14:paraId="73093A91"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16 hr</w:t>
            </w:r>
          </w:p>
          <w:p w14:paraId="4418AFCE" w14:textId="77777777" w:rsidR="00CC7945" w:rsidRPr="00CC7945" w:rsidRDefault="00CC7945" w:rsidP="00CC7945">
            <w:pPr>
              <w:spacing w:after="0" w:line="240" w:lineRule="auto"/>
              <w:jc w:val="right"/>
              <w:rPr>
                <w:rFonts w:ascii="Times New Roman" w:hAnsi="Times New Roman" w:cs="Times New Roman"/>
                <w:b/>
                <w:sz w:val="20"/>
                <w:szCs w:val="20"/>
              </w:rPr>
            </w:pPr>
          </w:p>
          <w:p w14:paraId="021D57AB"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$400</w:t>
            </w:r>
          </w:p>
          <w:p w14:paraId="3AB8E8D4"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$7</w:t>
            </w:r>
          </w:p>
          <w:p w14:paraId="62C8DF36" w14:textId="77777777" w:rsidR="00CC7945" w:rsidRPr="00CC7945" w:rsidRDefault="00CC7945" w:rsidP="00CC7945">
            <w:pPr>
              <w:spacing w:after="0" w:line="240" w:lineRule="auto"/>
              <w:rPr>
                <w:rFonts w:ascii="Times New Roman" w:hAnsi="Times New Roman" w:cs="Times New Roman"/>
                <w:sz w:val="20"/>
                <w:szCs w:val="20"/>
              </w:rPr>
            </w:pPr>
          </w:p>
        </w:tc>
      </w:tr>
    </w:tbl>
    <w:p w14:paraId="4FCAC546" w14:textId="0A2FE13C" w:rsidR="00E75390" w:rsidRDefault="00E75390" w:rsidP="00CC7945">
      <w:pPr>
        <w:spacing w:after="0" w:line="240" w:lineRule="auto"/>
        <w:rPr>
          <w:rFonts w:ascii="Times New Roman" w:hAnsi="Times New Roman" w:cs="Times New Roman"/>
          <w:sz w:val="20"/>
          <w:szCs w:val="20"/>
        </w:rPr>
      </w:pPr>
    </w:p>
    <w:p w14:paraId="66F61927" w14:textId="77777777" w:rsidR="00CC7945" w:rsidRDefault="00CC7945" w:rsidP="00CC7945">
      <w:pPr>
        <w:spacing w:after="0" w:line="240" w:lineRule="auto"/>
        <w:rPr>
          <w:rFonts w:ascii="Times New Roman" w:hAnsi="Times New Roman" w:cs="Times New Roman"/>
          <w:sz w:val="20"/>
          <w:szCs w:val="20"/>
        </w:rPr>
      </w:pPr>
    </w:p>
    <w:p w14:paraId="55A7A138" w14:textId="77777777" w:rsidR="00A7685E" w:rsidRDefault="00A7685E" w:rsidP="00CC7945">
      <w:pPr>
        <w:spacing w:after="0" w:line="240" w:lineRule="auto"/>
        <w:rPr>
          <w:rFonts w:ascii="Times New Roman" w:hAnsi="Times New Roman" w:cs="Times New Roman"/>
          <w:sz w:val="20"/>
          <w:szCs w:val="20"/>
        </w:rPr>
      </w:pPr>
    </w:p>
    <w:p w14:paraId="1AE0B890" w14:textId="77777777" w:rsidR="00A7685E" w:rsidRPr="00CC7945" w:rsidRDefault="00A7685E" w:rsidP="00CC7945">
      <w:pPr>
        <w:spacing w:after="0" w:line="240" w:lineRule="auto"/>
        <w:rPr>
          <w:rFonts w:ascii="Times New Roman" w:hAnsi="Times New Roman" w:cs="Times New Roman"/>
          <w:sz w:val="20"/>
          <w:szCs w:val="20"/>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C7945" w:rsidRPr="00CC7945" w14:paraId="3C89431A" w14:textId="77777777" w:rsidTr="00CC7945">
        <w:trPr>
          <w:jc w:val="center"/>
        </w:trPr>
        <w:tc>
          <w:tcPr>
            <w:tcW w:w="4770" w:type="dxa"/>
            <w:gridSpan w:val="2"/>
          </w:tcPr>
          <w:p w14:paraId="30FEDDA1"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lastRenderedPageBreak/>
              <w:t>File an Appeal on NMFS Decisions, Federal Government</w:t>
            </w:r>
          </w:p>
        </w:tc>
      </w:tr>
      <w:tr w:rsidR="00CC7945" w:rsidRPr="00CC7945" w14:paraId="0CEAD68B" w14:textId="77777777" w:rsidTr="00CC7945">
        <w:trPr>
          <w:jc w:val="center"/>
        </w:trPr>
        <w:tc>
          <w:tcPr>
            <w:tcW w:w="3915" w:type="dxa"/>
          </w:tcPr>
          <w:p w14:paraId="78E01F93"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sz w:val="20"/>
                <w:szCs w:val="20"/>
              </w:rPr>
              <w:t>Number of responses</w:t>
            </w:r>
          </w:p>
          <w:p w14:paraId="49283028"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t>Total burden hours</w:t>
            </w:r>
          </w:p>
          <w:p w14:paraId="25CC3BA2"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sz w:val="20"/>
                <w:szCs w:val="20"/>
              </w:rPr>
              <w:t xml:space="preserve">   Time per response = 4 hr</w:t>
            </w:r>
          </w:p>
          <w:p w14:paraId="27188C2C"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b/>
                <w:sz w:val="20"/>
                <w:szCs w:val="20"/>
              </w:rPr>
              <w:t>Total personnel cost</w:t>
            </w:r>
            <w:r w:rsidRPr="00CC7945">
              <w:rPr>
                <w:rFonts w:ascii="Times New Roman" w:hAnsi="Times New Roman" w:cs="Times New Roman"/>
                <w:sz w:val="20"/>
                <w:szCs w:val="20"/>
              </w:rPr>
              <w:t xml:space="preserve"> ($75 x 16= 1200)</w:t>
            </w:r>
          </w:p>
          <w:p w14:paraId="73C6310C"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t>Total miscellaneous costs</w:t>
            </w:r>
          </w:p>
        </w:tc>
        <w:tc>
          <w:tcPr>
            <w:tcW w:w="855" w:type="dxa"/>
          </w:tcPr>
          <w:p w14:paraId="15549AFD"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4</w:t>
            </w:r>
          </w:p>
          <w:p w14:paraId="69CA9886"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16 hr</w:t>
            </w:r>
          </w:p>
          <w:p w14:paraId="1C4A4ADD" w14:textId="77777777" w:rsidR="00CC7945" w:rsidRPr="00CC7945" w:rsidRDefault="00CC7945" w:rsidP="00CC7945">
            <w:pPr>
              <w:spacing w:after="0" w:line="240" w:lineRule="auto"/>
              <w:jc w:val="right"/>
              <w:rPr>
                <w:rFonts w:ascii="Times New Roman" w:hAnsi="Times New Roman" w:cs="Times New Roman"/>
                <w:b/>
                <w:sz w:val="20"/>
                <w:szCs w:val="20"/>
              </w:rPr>
            </w:pPr>
          </w:p>
          <w:p w14:paraId="6926AF43"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$1,200</w:t>
            </w:r>
          </w:p>
          <w:p w14:paraId="0C1E9946"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0</w:t>
            </w:r>
          </w:p>
        </w:tc>
      </w:tr>
    </w:tbl>
    <w:p w14:paraId="28354A3F" w14:textId="77777777" w:rsidR="00CC7945" w:rsidRPr="00CC7945" w:rsidRDefault="00CC7945" w:rsidP="00CC7945">
      <w:pPr>
        <w:spacing w:after="0" w:line="240" w:lineRule="auto"/>
        <w:rPr>
          <w:rFonts w:ascii="Times New Roman" w:hAnsi="Times New Roman" w:cs="Times New Roman"/>
          <w:sz w:val="20"/>
          <w:szCs w:val="20"/>
        </w:rPr>
      </w:pPr>
    </w:p>
    <w:p w14:paraId="1F6E0BC2" w14:textId="77777777" w:rsidR="00CC7945" w:rsidRPr="00CC7945" w:rsidRDefault="00CC7945" w:rsidP="00CC7945">
      <w:pPr>
        <w:spacing w:after="0" w:line="240" w:lineRule="auto"/>
        <w:rPr>
          <w:rFonts w:ascii="Times New Roman" w:hAnsi="Times New Roman" w:cs="Times New Roman"/>
          <w:sz w:val="20"/>
          <w:szCs w:val="20"/>
        </w:rPr>
      </w:pPr>
    </w:p>
    <w:p w14:paraId="5BC5E625" w14:textId="77777777" w:rsidR="004F10B1" w:rsidRPr="004F10B1" w:rsidRDefault="004F10B1" w:rsidP="0019113B">
      <w:pPr>
        <w:spacing w:after="0" w:line="240" w:lineRule="auto"/>
        <w:rPr>
          <w:rFonts w:ascii="Times New Roman" w:hAnsi="Times New Roman" w:cs="Times New Roman"/>
          <w:sz w:val="24"/>
          <w:szCs w:val="24"/>
        </w:rPr>
      </w:pPr>
      <w:r w:rsidRPr="004F10B1">
        <w:rPr>
          <w:rFonts w:ascii="Times New Roman" w:hAnsi="Times New Roman" w:cs="Times New Roman"/>
          <w:sz w:val="24"/>
          <w:szCs w:val="24"/>
        </w:rPr>
        <w:t xml:space="preserve">It is anticipated that the information collected will be disseminated to the public or used to </w:t>
      </w:r>
    </w:p>
    <w:p w14:paraId="521AFD05" w14:textId="77777777" w:rsidR="00545B88" w:rsidRDefault="004F10B1" w:rsidP="0019113B">
      <w:pPr>
        <w:spacing w:after="0" w:line="240" w:lineRule="auto"/>
        <w:rPr>
          <w:rFonts w:ascii="Times New Roman" w:hAnsi="Times New Roman" w:cs="Times New Roman"/>
          <w:sz w:val="24"/>
          <w:szCs w:val="24"/>
        </w:rPr>
      </w:pPr>
      <w:proofErr w:type="gramStart"/>
      <w:r w:rsidRPr="004F10B1">
        <w:rPr>
          <w:rFonts w:ascii="Times New Roman" w:hAnsi="Times New Roman" w:cs="Times New Roman"/>
          <w:sz w:val="24"/>
          <w:szCs w:val="24"/>
        </w:rPr>
        <w:t>support</w:t>
      </w:r>
      <w:proofErr w:type="gramEnd"/>
      <w:r w:rsidRPr="004F10B1">
        <w:rPr>
          <w:rFonts w:ascii="Times New Roman" w:hAnsi="Times New Roman" w:cs="Times New Roman"/>
          <w:sz w:val="24"/>
          <w:szCs w:val="24"/>
        </w:rPr>
        <w:t xml:space="preserve">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70699203" w14:textId="77777777" w:rsidR="00545B88" w:rsidRDefault="00545B88" w:rsidP="0019113B">
      <w:pPr>
        <w:spacing w:after="0" w:line="240" w:lineRule="auto"/>
        <w:rPr>
          <w:rFonts w:ascii="Times New Roman" w:hAnsi="Times New Roman" w:cs="Times New Roman"/>
          <w:sz w:val="24"/>
          <w:szCs w:val="24"/>
        </w:rPr>
      </w:pPr>
    </w:p>
    <w:p w14:paraId="1D137E32" w14:textId="77777777" w:rsidR="00A36B94" w:rsidRPr="00A36B94" w:rsidRDefault="00A36B94" w:rsidP="0019113B">
      <w:pPr>
        <w:spacing w:after="0" w:line="240" w:lineRule="auto"/>
        <w:rPr>
          <w:rFonts w:ascii="Times New Roman" w:hAnsi="Times New Roman" w:cs="Times New Roman"/>
          <w:sz w:val="24"/>
          <w:szCs w:val="24"/>
        </w:rPr>
      </w:pPr>
      <w:r w:rsidRPr="00A36B94">
        <w:rPr>
          <w:rFonts w:ascii="Times New Roman" w:hAnsi="Times New Roman" w:cs="Times New Roman"/>
          <w:b/>
          <w:bCs/>
          <w:sz w:val="24"/>
          <w:szCs w:val="24"/>
        </w:rPr>
        <w:t xml:space="preserve">3.  </w:t>
      </w:r>
      <w:r w:rsidRPr="00A36B94">
        <w:rPr>
          <w:rFonts w:ascii="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A36B94">
        <w:rPr>
          <w:rFonts w:ascii="Times New Roman" w:hAnsi="Times New Roman" w:cs="Times New Roman"/>
          <w:b/>
          <w:bCs/>
          <w:sz w:val="24"/>
          <w:szCs w:val="24"/>
        </w:rPr>
        <w:t>.</w:t>
      </w:r>
    </w:p>
    <w:p w14:paraId="0FDCF672" w14:textId="77777777" w:rsidR="00A36B94" w:rsidRDefault="00A36B94" w:rsidP="0019113B">
      <w:pPr>
        <w:spacing w:after="0" w:line="240" w:lineRule="auto"/>
        <w:rPr>
          <w:rFonts w:ascii="Times New Roman" w:hAnsi="Times New Roman" w:cs="Times New Roman"/>
          <w:sz w:val="24"/>
          <w:szCs w:val="24"/>
        </w:rPr>
      </w:pPr>
    </w:p>
    <w:p w14:paraId="5F120C0C" w14:textId="77777777" w:rsidR="00CD7FC5" w:rsidRPr="00A36B94" w:rsidRDefault="00CD7FC5" w:rsidP="00CD7F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REQUIREMENTS: The application for north or south regional delivery requirements exemption is available on the </w:t>
      </w:r>
      <w:r w:rsidRPr="007E3A9B">
        <w:rPr>
          <w:rFonts w:ascii="Times New Roman" w:hAnsi="Times New Roman" w:cs="Times New Roman"/>
          <w:sz w:val="24"/>
          <w:szCs w:val="24"/>
        </w:rPr>
        <w:t>NMFS Alaska region website (</w:t>
      </w:r>
      <w:hyperlink r:id="rId12" w:history="1">
        <w:r w:rsidRPr="00271A9F">
          <w:rPr>
            <w:rStyle w:val="Hyperlink"/>
            <w:rFonts w:ascii="Times New Roman" w:hAnsi="Times New Roman" w:cs="Times New Roman"/>
            <w:sz w:val="24"/>
            <w:szCs w:val="24"/>
          </w:rPr>
          <w:t>http://alaskafisheries.noaa.gov</w:t>
        </w:r>
      </w:hyperlink>
      <w:r w:rsidRPr="007E3A9B">
        <w:rPr>
          <w:rFonts w:ascii="Times New Roman" w:hAnsi="Times New Roman" w:cs="Times New Roman"/>
          <w:sz w:val="24"/>
          <w:szCs w:val="24"/>
        </w:rPr>
        <w:t>)</w:t>
      </w:r>
      <w:r>
        <w:rPr>
          <w:rFonts w:ascii="Times New Roman" w:hAnsi="Times New Roman" w:cs="Times New Roman"/>
          <w:sz w:val="24"/>
          <w:szCs w:val="24"/>
        </w:rPr>
        <w:t xml:space="preserve">.  The application is a fillable adobe form which requires original signatures and thus may only be submitted by mail or delivery.  The other new requirements -- </w:t>
      </w:r>
      <w:r w:rsidRPr="00697641">
        <w:rPr>
          <w:rFonts w:ascii="Times New Roman" w:hAnsi="Times New Roman" w:cs="Times New Roman"/>
          <w:sz w:val="24"/>
          <w:szCs w:val="24"/>
        </w:rPr>
        <w:t>CDQ notify for c</w:t>
      </w:r>
      <w:r>
        <w:rPr>
          <w:rFonts w:ascii="Times New Roman" w:hAnsi="Times New Roman" w:cs="Times New Roman"/>
          <w:sz w:val="24"/>
          <w:szCs w:val="24"/>
        </w:rPr>
        <w:t xml:space="preserve">ommunity representative, </w:t>
      </w:r>
      <w:r w:rsidRPr="00697641">
        <w:rPr>
          <w:rFonts w:ascii="Times New Roman" w:hAnsi="Times New Roman" w:cs="Times New Roman"/>
          <w:sz w:val="24"/>
          <w:szCs w:val="24"/>
        </w:rPr>
        <w:t>N or S Regional Delivery Exemption Report</w:t>
      </w:r>
      <w:r>
        <w:rPr>
          <w:rFonts w:ascii="Times New Roman" w:hAnsi="Times New Roman" w:cs="Times New Roman"/>
          <w:sz w:val="24"/>
          <w:szCs w:val="24"/>
        </w:rPr>
        <w:t xml:space="preserve">, and </w:t>
      </w:r>
      <w:r w:rsidRPr="00697641">
        <w:rPr>
          <w:rFonts w:ascii="Times New Roman" w:hAnsi="Times New Roman" w:cs="Times New Roman"/>
          <w:sz w:val="24"/>
          <w:szCs w:val="24"/>
        </w:rPr>
        <w:t>N or S Response Report</w:t>
      </w:r>
      <w:r>
        <w:rPr>
          <w:rFonts w:ascii="Times New Roman" w:hAnsi="Times New Roman" w:cs="Times New Roman"/>
          <w:sz w:val="24"/>
          <w:szCs w:val="24"/>
        </w:rPr>
        <w:t xml:space="preserve"> may be submitted by courier, mail, fax, or email.  </w:t>
      </w:r>
    </w:p>
    <w:p w14:paraId="0D02F74D" w14:textId="77777777" w:rsidR="00CD7FC5" w:rsidRDefault="00CD7FC5" w:rsidP="00CD7FC5">
      <w:pPr>
        <w:spacing w:after="0" w:line="240" w:lineRule="auto"/>
        <w:rPr>
          <w:rFonts w:ascii="Times New Roman" w:hAnsi="Times New Roman" w:cs="Times New Roman"/>
          <w:sz w:val="24"/>
          <w:szCs w:val="24"/>
        </w:rPr>
      </w:pPr>
    </w:p>
    <w:p w14:paraId="45D5EDCF" w14:textId="131D1B79" w:rsidR="00CD7FC5" w:rsidRPr="00C426B7" w:rsidRDefault="00CD7FC5" w:rsidP="00CD7FC5">
      <w:pPr>
        <w:rPr>
          <w:rFonts w:ascii="Times New Roman" w:hAnsi="Times New Roman" w:cs="Times New Roman"/>
          <w:sz w:val="24"/>
          <w:szCs w:val="24"/>
        </w:rPr>
      </w:pPr>
      <w:r>
        <w:rPr>
          <w:rFonts w:ascii="Times New Roman" w:hAnsi="Times New Roman" w:cs="Times New Roman"/>
          <w:sz w:val="24"/>
          <w:szCs w:val="24"/>
        </w:rPr>
        <w:t xml:space="preserve">EXISTING REQUIREMENTS: </w:t>
      </w:r>
      <w:r w:rsidRPr="00C426B7">
        <w:rPr>
          <w:rFonts w:ascii="Times New Roman" w:hAnsi="Times New Roman" w:cs="Times New Roman"/>
          <w:sz w:val="24"/>
          <w:szCs w:val="24"/>
        </w:rPr>
        <w:t>The Crab Inter-Cooperative IFQ Transfer form</w:t>
      </w:r>
      <w:r w:rsidR="002416A9">
        <w:rPr>
          <w:rFonts w:ascii="Times New Roman" w:hAnsi="Times New Roman" w:cs="Times New Roman"/>
          <w:sz w:val="24"/>
          <w:szCs w:val="24"/>
        </w:rPr>
        <w:t xml:space="preserve"> and</w:t>
      </w:r>
      <w:r w:rsidRPr="00C426B7">
        <w:rPr>
          <w:rFonts w:ascii="Times New Roman" w:hAnsi="Times New Roman" w:cs="Times New Roman"/>
          <w:sz w:val="24"/>
          <w:szCs w:val="24"/>
        </w:rPr>
        <w:t xml:space="preserve"> the Transfer of Crab IPQ may be submitted online at </w:t>
      </w:r>
      <w:hyperlink r:id="rId13" w:history="1">
        <w:r w:rsidRPr="00C426B7">
          <w:rPr>
            <w:rStyle w:val="Hyperlink"/>
            <w:rFonts w:ascii="Times New Roman" w:hAnsi="Times New Roman" w:cs="Times New Roman"/>
            <w:sz w:val="24"/>
            <w:szCs w:val="24"/>
          </w:rPr>
          <w:t>www.alaskafisheries.noaa.gov</w:t>
        </w:r>
      </w:hyperlink>
      <w:r w:rsidRPr="00C426B7">
        <w:rPr>
          <w:rFonts w:ascii="Times New Roman" w:hAnsi="Times New Roman" w:cs="Times New Roman"/>
          <w:sz w:val="24"/>
          <w:szCs w:val="24"/>
        </w:rPr>
        <w:t>.  The remainder of the applications may be completed on the computer screen by the participant, downloaded, printed, and faxed or submitted by e-mail.  NMFS is pursuing an Internet method in the future whereby all of the information will be entered online and submitted directly and automatically into a database.</w:t>
      </w:r>
    </w:p>
    <w:p w14:paraId="5E5D2E8F" w14:textId="77777777" w:rsidR="00A36B94" w:rsidRPr="00A36B94" w:rsidRDefault="00A36B94" w:rsidP="0019113B">
      <w:pPr>
        <w:spacing w:after="0" w:line="240" w:lineRule="auto"/>
        <w:rPr>
          <w:rFonts w:ascii="Times New Roman" w:hAnsi="Times New Roman" w:cs="Times New Roman"/>
          <w:sz w:val="24"/>
          <w:szCs w:val="24"/>
        </w:rPr>
      </w:pPr>
      <w:r w:rsidRPr="00A36B94">
        <w:rPr>
          <w:rFonts w:ascii="Times New Roman" w:hAnsi="Times New Roman" w:cs="Times New Roman"/>
          <w:b/>
          <w:bCs/>
          <w:sz w:val="24"/>
          <w:szCs w:val="24"/>
        </w:rPr>
        <w:t xml:space="preserve">4.  </w:t>
      </w:r>
      <w:r w:rsidRPr="00A36B94">
        <w:rPr>
          <w:rFonts w:ascii="Times New Roman" w:hAnsi="Times New Roman" w:cs="Times New Roman"/>
          <w:b/>
          <w:bCs/>
          <w:sz w:val="24"/>
          <w:szCs w:val="24"/>
          <w:u w:val="single"/>
        </w:rPr>
        <w:t>Describe efforts to identify duplication</w:t>
      </w:r>
      <w:r w:rsidRPr="00A36B94">
        <w:rPr>
          <w:rFonts w:ascii="Times New Roman" w:hAnsi="Times New Roman" w:cs="Times New Roman"/>
          <w:b/>
          <w:bCs/>
          <w:sz w:val="24"/>
          <w:szCs w:val="24"/>
        </w:rPr>
        <w:t>.</w:t>
      </w:r>
    </w:p>
    <w:p w14:paraId="37D001B0" w14:textId="77777777" w:rsidR="00A36B94" w:rsidRDefault="00A36B94" w:rsidP="0019113B">
      <w:pPr>
        <w:spacing w:after="0" w:line="240" w:lineRule="auto"/>
        <w:rPr>
          <w:rFonts w:ascii="Times New Roman" w:hAnsi="Times New Roman" w:cs="Times New Roman"/>
          <w:sz w:val="24"/>
          <w:szCs w:val="24"/>
        </w:rPr>
      </w:pPr>
    </w:p>
    <w:p w14:paraId="41DD87B7" w14:textId="77777777" w:rsidR="00967583" w:rsidRPr="00A36B94" w:rsidRDefault="00967583" w:rsidP="0019113B">
      <w:pPr>
        <w:spacing w:after="0" w:line="240" w:lineRule="auto"/>
        <w:rPr>
          <w:rFonts w:ascii="Times New Roman" w:hAnsi="Times New Roman" w:cs="Times New Roman"/>
          <w:sz w:val="24"/>
          <w:szCs w:val="24"/>
        </w:rPr>
      </w:pPr>
      <w:r w:rsidRPr="00967583">
        <w:rPr>
          <w:rFonts w:ascii="Times New Roman" w:hAnsi="Times New Roman" w:cs="Times New Roman"/>
          <w:sz w:val="24"/>
          <w:szCs w:val="24"/>
        </w:rPr>
        <w:t>This information collection is part of a specialized and technical program that is not like any other.</w:t>
      </w:r>
    </w:p>
    <w:p w14:paraId="6AAC5BF5" w14:textId="77777777" w:rsidR="00A36B94" w:rsidRDefault="00A36B94" w:rsidP="0019113B">
      <w:pPr>
        <w:spacing w:after="0" w:line="240" w:lineRule="auto"/>
        <w:rPr>
          <w:rFonts w:ascii="Times New Roman" w:hAnsi="Times New Roman" w:cs="Times New Roman"/>
          <w:sz w:val="24"/>
          <w:szCs w:val="24"/>
        </w:rPr>
      </w:pPr>
    </w:p>
    <w:p w14:paraId="4066ACBB" w14:textId="2616C61E" w:rsidR="00A36B94" w:rsidRPr="00A36B94" w:rsidRDefault="00A36B94" w:rsidP="00C426B7">
      <w:pPr>
        <w:rPr>
          <w:rFonts w:ascii="Times New Roman" w:hAnsi="Times New Roman" w:cs="Times New Roman"/>
          <w:sz w:val="24"/>
          <w:szCs w:val="24"/>
        </w:rPr>
      </w:pPr>
      <w:r w:rsidRPr="00A36B94">
        <w:rPr>
          <w:rFonts w:ascii="Times New Roman" w:hAnsi="Times New Roman" w:cs="Times New Roman"/>
          <w:b/>
          <w:bCs/>
          <w:sz w:val="24"/>
          <w:szCs w:val="24"/>
        </w:rPr>
        <w:t xml:space="preserve">5.  </w:t>
      </w:r>
      <w:r w:rsidRPr="00A36B94">
        <w:rPr>
          <w:rFonts w:ascii="Times New Roman" w:hAnsi="Times New Roman" w:cs="Times New Roman"/>
          <w:b/>
          <w:bCs/>
          <w:sz w:val="24"/>
          <w:szCs w:val="24"/>
          <w:u w:val="single"/>
        </w:rPr>
        <w:t>If the collection of information involves small businesses or other small entities, describe the methods used to minimize burden</w:t>
      </w:r>
      <w:r w:rsidRPr="00A36B94">
        <w:rPr>
          <w:rFonts w:ascii="Times New Roman" w:hAnsi="Times New Roman" w:cs="Times New Roman"/>
          <w:b/>
          <w:bCs/>
          <w:sz w:val="24"/>
          <w:szCs w:val="24"/>
        </w:rPr>
        <w:t>.</w:t>
      </w:r>
      <w:r w:rsidRPr="00A36B94">
        <w:rPr>
          <w:rFonts w:ascii="Times New Roman" w:hAnsi="Times New Roman" w:cs="Times New Roman"/>
          <w:sz w:val="24"/>
          <w:szCs w:val="24"/>
        </w:rPr>
        <w:t xml:space="preserve"> </w:t>
      </w:r>
    </w:p>
    <w:p w14:paraId="7BC23C62" w14:textId="393479FD" w:rsidR="00C56638" w:rsidRPr="00C56638" w:rsidRDefault="00C56638" w:rsidP="00C56638">
      <w:pPr>
        <w:spacing w:after="0" w:line="240" w:lineRule="auto"/>
        <w:rPr>
          <w:rFonts w:ascii="Times New Roman" w:hAnsi="Times New Roman" w:cs="Times New Roman"/>
          <w:sz w:val="24"/>
          <w:szCs w:val="24"/>
        </w:rPr>
      </w:pPr>
      <w:r w:rsidRPr="00C56638">
        <w:rPr>
          <w:rFonts w:ascii="Times New Roman" w:hAnsi="Times New Roman" w:cs="Times New Roman"/>
          <w:sz w:val="24"/>
          <w:szCs w:val="24"/>
        </w:rPr>
        <w:t>Approximately 238 small entities own crab harvest vessels or crab catcher/processors</w:t>
      </w:r>
      <w:r>
        <w:rPr>
          <w:rFonts w:ascii="Times New Roman" w:hAnsi="Times New Roman" w:cs="Times New Roman"/>
          <w:sz w:val="24"/>
          <w:szCs w:val="24"/>
        </w:rPr>
        <w:t xml:space="preserve">.  </w:t>
      </w:r>
      <w:r w:rsidRPr="00C56638">
        <w:rPr>
          <w:rFonts w:ascii="Times New Roman" w:hAnsi="Times New Roman" w:cs="Times New Roman"/>
          <w:sz w:val="24"/>
          <w:szCs w:val="24"/>
        </w:rPr>
        <w:t xml:space="preserve">This information collection does not impose a significant impact on small entities. </w:t>
      </w:r>
    </w:p>
    <w:p w14:paraId="65936D91" w14:textId="77777777" w:rsidR="00C56638" w:rsidRPr="00C56638" w:rsidRDefault="00C56638" w:rsidP="00C56638">
      <w:pPr>
        <w:spacing w:after="0" w:line="240" w:lineRule="auto"/>
        <w:rPr>
          <w:rFonts w:ascii="Times New Roman" w:hAnsi="Times New Roman" w:cs="Times New Roman"/>
          <w:sz w:val="24"/>
          <w:szCs w:val="24"/>
        </w:rPr>
      </w:pPr>
      <w:r w:rsidRPr="00C56638">
        <w:rPr>
          <w:rFonts w:ascii="Times New Roman" w:hAnsi="Times New Roman" w:cs="Times New Roman"/>
          <w:sz w:val="24"/>
          <w:szCs w:val="24"/>
        </w:rPr>
        <w:t xml:space="preserve"> </w:t>
      </w:r>
    </w:p>
    <w:p w14:paraId="221C28CC" w14:textId="5F9F4EF1" w:rsidR="00C56638" w:rsidRDefault="00C56638" w:rsidP="00C56638">
      <w:pPr>
        <w:spacing w:after="0" w:line="240" w:lineRule="auto"/>
        <w:rPr>
          <w:rFonts w:ascii="Times New Roman" w:hAnsi="Times New Roman" w:cs="Times New Roman"/>
          <w:sz w:val="24"/>
          <w:szCs w:val="24"/>
        </w:rPr>
      </w:pPr>
      <w:r w:rsidRPr="00C56638">
        <w:rPr>
          <w:rFonts w:ascii="Times New Roman" w:hAnsi="Times New Roman" w:cs="Times New Roman"/>
          <w:sz w:val="24"/>
          <w:szCs w:val="24"/>
        </w:rPr>
        <w:lastRenderedPageBreak/>
        <w:t xml:space="preserve">Estimates of the number of small entities </w:t>
      </w:r>
      <w:r>
        <w:rPr>
          <w:rFonts w:ascii="Times New Roman" w:hAnsi="Times New Roman" w:cs="Times New Roman"/>
          <w:sz w:val="24"/>
          <w:szCs w:val="24"/>
        </w:rPr>
        <w:t xml:space="preserve">are </w:t>
      </w:r>
      <w:r w:rsidRPr="00C56638">
        <w:rPr>
          <w:rFonts w:ascii="Times New Roman" w:hAnsi="Times New Roman" w:cs="Times New Roman"/>
          <w:sz w:val="24"/>
          <w:szCs w:val="24"/>
        </w:rPr>
        <w:t xml:space="preserve">based on estimates of gross revenues.  During the 2009-2010 fishing season, nine entities held IFQ subject to North or South regional delivery requirements.  Three of these IFQ holders were small entities. In that same season, 14 of the 22 entities that held IPQ subject to North or South regional delivery requirements were small entities. Six small community entities, including two CDQ entities, would be directly regulated by this new action.  </w:t>
      </w:r>
    </w:p>
    <w:p w14:paraId="7DA46849" w14:textId="77777777" w:rsidR="00C56638" w:rsidRDefault="00C56638" w:rsidP="00C56638">
      <w:pPr>
        <w:spacing w:after="0" w:line="240" w:lineRule="auto"/>
        <w:rPr>
          <w:rFonts w:ascii="Times New Roman" w:hAnsi="Times New Roman" w:cs="Times New Roman"/>
          <w:sz w:val="24"/>
          <w:szCs w:val="24"/>
        </w:rPr>
      </w:pPr>
    </w:p>
    <w:p w14:paraId="79227F63"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6.  </w:t>
      </w:r>
      <w:r w:rsidRPr="00A65D74">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A65D74">
        <w:rPr>
          <w:rFonts w:ascii="Times New Roman" w:hAnsi="Times New Roman" w:cs="Times New Roman"/>
          <w:b/>
          <w:sz w:val="24"/>
          <w:szCs w:val="24"/>
        </w:rPr>
        <w:t xml:space="preserve">. </w:t>
      </w:r>
    </w:p>
    <w:p w14:paraId="3B7DE995" w14:textId="77777777" w:rsidR="00A65D74" w:rsidRPr="00A65D74" w:rsidRDefault="00A65D74" w:rsidP="0019113B">
      <w:pPr>
        <w:spacing w:after="0" w:line="240" w:lineRule="auto"/>
        <w:rPr>
          <w:rFonts w:ascii="Times New Roman" w:hAnsi="Times New Roman" w:cs="Times New Roman"/>
          <w:sz w:val="24"/>
          <w:szCs w:val="24"/>
        </w:rPr>
      </w:pPr>
    </w:p>
    <w:p w14:paraId="6876D344" w14:textId="77777777" w:rsidR="00EE0CF1" w:rsidRDefault="009C49ED" w:rsidP="00EE0CF1">
      <w:pPr>
        <w:pStyle w:val="Default"/>
      </w:pPr>
      <w:r>
        <w:t xml:space="preserve">If the collection </w:t>
      </w:r>
      <w:r w:rsidR="007241B1">
        <w:t>were</w:t>
      </w:r>
      <w:r>
        <w:t xml:space="preserve"> not conducted or is conducted less frequently, </w:t>
      </w:r>
      <w:r w:rsidR="00EE0CF1" w:rsidRPr="00BE07CD">
        <w:t xml:space="preserve">the sustained participation of communities intended to benefit from the regional delivery requirements </w:t>
      </w:r>
      <w:r w:rsidR="003A2816">
        <w:t xml:space="preserve">would decrease or even stop.   </w:t>
      </w:r>
      <w:r w:rsidR="00EE0CF1" w:rsidRPr="00BE07CD">
        <w:t xml:space="preserve">Natural or man-made catastrophes could result </w:t>
      </w:r>
      <w:r w:rsidR="00EE0CF1">
        <w:t>in</w:t>
      </w:r>
      <w:r w:rsidR="00EE0CF1" w:rsidRPr="00BE07CD">
        <w:t xml:space="preserve"> </w:t>
      </w:r>
      <w:r w:rsidR="003A2816" w:rsidRPr="00BE07CD">
        <w:t>adverse economic impacts of ha</w:t>
      </w:r>
      <w:r w:rsidR="003A2816">
        <w:t xml:space="preserve">rvesting and processing and therefore </w:t>
      </w:r>
      <w:r w:rsidR="00EE0CF1" w:rsidRPr="00BE07CD">
        <w:t xml:space="preserve">lost revenue to processors and communities.  Unforeseen regional delivery delays could require harvesters and processors to operate later in the fishing season than would otherwise </w:t>
      </w:r>
      <w:r w:rsidR="001C29D2">
        <w:t xml:space="preserve">be </w:t>
      </w:r>
      <w:r w:rsidR="00EE0CF1" w:rsidRPr="00BE07CD">
        <w:t>required for a given</w:t>
      </w:r>
      <w:r w:rsidR="00EE0CF1">
        <w:t xml:space="preserve"> </w:t>
      </w:r>
      <w:r w:rsidR="003A2816">
        <w:t xml:space="preserve">TAC </w:t>
      </w:r>
      <w:r w:rsidR="00EE0CF1">
        <w:t xml:space="preserve">catch </w:t>
      </w:r>
      <w:r w:rsidR="00EE0CF1" w:rsidRPr="00BE07CD">
        <w:t>level.  Such change</w:t>
      </w:r>
      <w:r w:rsidR="001C29D2">
        <w:t>s</w:t>
      </w:r>
      <w:r w:rsidR="00EE0CF1" w:rsidRPr="00BE07CD">
        <w:t xml:space="preserve"> in fishing behavior could result in unused IPQ, increased processing cost, </w:t>
      </w:r>
      <w:r w:rsidR="00EE0CF1">
        <w:t xml:space="preserve">loss of market share, </w:t>
      </w:r>
      <w:r w:rsidR="00EE0CF1" w:rsidRPr="00BE07CD">
        <w:t>and loss of revenue to remote communities dependent on CR processing</w:t>
      </w:r>
      <w:r w:rsidR="00EE0CF1">
        <w:t>.</w:t>
      </w:r>
    </w:p>
    <w:p w14:paraId="3193C540" w14:textId="77777777" w:rsidR="00A65D74" w:rsidRDefault="00A65D74" w:rsidP="0019113B">
      <w:pPr>
        <w:spacing w:after="0" w:line="240" w:lineRule="auto"/>
        <w:rPr>
          <w:rFonts w:ascii="Times New Roman" w:hAnsi="Times New Roman" w:cs="Times New Roman"/>
          <w:sz w:val="24"/>
          <w:szCs w:val="24"/>
        </w:rPr>
      </w:pPr>
    </w:p>
    <w:p w14:paraId="0D02F129" w14:textId="77777777" w:rsidR="00301EF8" w:rsidRDefault="00301EF8" w:rsidP="00301EF8">
      <w:pPr>
        <w:spacing w:after="0" w:line="240" w:lineRule="auto"/>
        <w:rPr>
          <w:rFonts w:ascii="Times New Roman" w:hAnsi="Times New Roman" w:cs="Times New Roman"/>
          <w:sz w:val="24"/>
          <w:szCs w:val="24"/>
        </w:rPr>
      </w:pPr>
      <w:r w:rsidRPr="007241B1">
        <w:rPr>
          <w:rFonts w:ascii="Times New Roman" w:hAnsi="Times New Roman" w:cs="Times New Roman"/>
          <w:sz w:val="24"/>
          <w:szCs w:val="24"/>
        </w:rPr>
        <w:t>All of the directly regulated entities are expected to benefit from this action</w:t>
      </w:r>
      <w:r>
        <w:rPr>
          <w:rFonts w:ascii="Times New Roman" w:hAnsi="Times New Roman" w:cs="Times New Roman"/>
          <w:sz w:val="24"/>
          <w:szCs w:val="24"/>
        </w:rPr>
        <w:t xml:space="preserve">.  Amendment 41 </w:t>
      </w:r>
      <w:r w:rsidRPr="007241B1">
        <w:rPr>
          <w:rFonts w:ascii="Times New Roman" w:hAnsi="Times New Roman" w:cs="Times New Roman"/>
          <w:sz w:val="24"/>
          <w:szCs w:val="24"/>
        </w:rPr>
        <w:t>would allow crab to be landed and processed outside the designated region if a circumstance occurs that the directly regulated entities agreed in advance prevents compliance with regional delivery requirements.  Allowing for the exemption would potentially reduce deadloss, promote full utilization of the TAC, and improve safety at sea.  It is unlikely that any party to the exemption would benefit more than any other because all applicants would have agreed, before the season, to the terms of mitigation and compensation.</w:t>
      </w:r>
    </w:p>
    <w:p w14:paraId="44EA5B41" w14:textId="77777777" w:rsidR="00301EF8" w:rsidRPr="00A65D74" w:rsidRDefault="00301EF8" w:rsidP="0019113B">
      <w:pPr>
        <w:spacing w:after="0" w:line="240" w:lineRule="auto"/>
        <w:rPr>
          <w:rFonts w:ascii="Times New Roman" w:hAnsi="Times New Roman" w:cs="Times New Roman"/>
          <w:sz w:val="24"/>
          <w:szCs w:val="24"/>
        </w:rPr>
      </w:pPr>
    </w:p>
    <w:p w14:paraId="6DBBB0A4"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7.  </w:t>
      </w:r>
      <w:r w:rsidRPr="00A65D74">
        <w:rPr>
          <w:rFonts w:ascii="Times New Roman" w:hAnsi="Times New Roman" w:cs="Times New Roman"/>
          <w:b/>
          <w:sz w:val="24"/>
          <w:szCs w:val="24"/>
          <w:u w:val="single"/>
        </w:rPr>
        <w:t>Explain any special circumstances that require the collection to be conducted in a manner inconsistent with OMB guidelines</w:t>
      </w:r>
      <w:r w:rsidRPr="00A65D74">
        <w:rPr>
          <w:rFonts w:ascii="Times New Roman" w:hAnsi="Times New Roman" w:cs="Times New Roman"/>
          <w:b/>
          <w:sz w:val="24"/>
          <w:szCs w:val="24"/>
        </w:rPr>
        <w:t xml:space="preserve">. </w:t>
      </w:r>
    </w:p>
    <w:p w14:paraId="54747039" w14:textId="77777777" w:rsidR="00A65D74" w:rsidRDefault="00A65D74" w:rsidP="0019113B">
      <w:pPr>
        <w:spacing w:after="0" w:line="240" w:lineRule="auto"/>
        <w:rPr>
          <w:rFonts w:ascii="Times New Roman" w:hAnsi="Times New Roman" w:cs="Times New Roman"/>
          <w:sz w:val="24"/>
          <w:szCs w:val="24"/>
        </w:rPr>
      </w:pPr>
    </w:p>
    <w:p w14:paraId="12022316" w14:textId="77777777" w:rsidR="00611BF8" w:rsidRPr="00A65D74" w:rsidRDefault="00611BF8" w:rsidP="0019113B">
      <w:pPr>
        <w:spacing w:after="0" w:line="240" w:lineRule="auto"/>
        <w:rPr>
          <w:rFonts w:ascii="Times New Roman" w:hAnsi="Times New Roman" w:cs="Times New Roman"/>
          <w:sz w:val="24"/>
          <w:szCs w:val="24"/>
        </w:rPr>
      </w:pPr>
      <w:r w:rsidRPr="00611BF8">
        <w:rPr>
          <w:rFonts w:ascii="Times New Roman" w:hAnsi="Times New Roman" w:cs="Times New Roman"/>
          <w:sz w:val="24"/>
          <w:szCs w:val="24"/>
        </w:rPr>
        <w:t>No special circumstances exist.</w:t>
      </w:r>
    </w:p>
    <w:p w14:paraId="7708B770" w14:textId="77777777" w:rsidR="00A65D74" w:rsidRPr="00A65D74" w:rsidRDefault="00A65D74" w:rsidP="0019113B">
      <w:pPr>
        <w:spacing w:after="0" w:line="240" w:lineRule="auto"/>
        <w:rPr>
          <w:rFonts w:ascii="Times New Roman" w:hAnsi="Times New Roman" w:cs="Times New Roman"/>
          <w:sz w:val="24"/>
          <w:szCs w:val="24"/>
        </w:rPr>
      </w:pPr>
    </w:p>
    <w:p w14:paraId="24724996"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8.  </w:t>
      </w:r>
      <w:r w:rsidRPr="00A65D74">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65D74">
        <w:rPr>
          <w:rFonts w:ascii="Times New Roman" w:hAnsi="Times New Roman" w:cs="Times New Roman"/>
          <w:b/>
          <w:sz w:val="24"/>
          <w:szCs w:val="24"/>
        </w:rPr>
        <w:t>.</w:t>
      </w:r>
    </w:p>
    <w:p w14:paraId="4F7DC9BF" w14:textId="77777777" w:rsidR="00A65D74" w:rsidRPr="00A65D74" w:rsidRDefault="00A65D74" w:rsidP="0019113B">
      <w:pPr>
        <w:spacing w:after="0" w:line="240" w:lineRule="auto"/>
        <w:rPr>
          <w:rFonts w:ascii="Times New Roman" w:hAnsi="Times New Roman" w:cs="Times New Roman"/>
          <w:sz w:val="24"/>
          <w:szCs w:val="24"/>
        </w:rPr>
      </w:pPr>
    </w:p>
    <w:p w14:paraId="5F4CE85A" w14:textId="07B26F96" w:rsidR="009D555F" w:rsidRPr="00374BEB" w:rsidRDefault="00F333EE" w:rsidP="0019113B">
      <w:pPr>
        <w:spacing w:after="0" w:line="240" w:lineRule="auto"/>
        <w:rPr>
          <w:rFonts w:ascii="Times New Roman" w:hAnsi="Times New Roman" w:cs="Times New Roman"/>
          <w:sz w:val="24"/>
          <w:szCs w:val="24"/>
        </w:rPr>
      </w:pPr>
      <w:r w:rsidRPr="00F333EE">
        <w:rPr>
          <w:rFonts w:ascii="Times New Roman" w:hAnsi="Times New Roman" w:cs="Times New Roman"/>
          <w:sz w:val="24"/>
          <w:szCs w:val="24"/>
        </w:rPr>
        <w:t xml:space="preserve">NMFS Alaska Region </w:t>
      </w:r>
      <w:r w:rsidR="00F22240">
        <w:rPr>
          <w:rFonts w:ascii="Times New Roman" w:hAnsi="Times New Roman" w:cs="Times New Roman"/>
          <w:sz w:val="24"/>
          <w:szCs w:val="24"/>
        </w:rPr>
        <w:t>submitted</w:t>
      </w:r>
      <w:r w:rsidRPr="00F333EE">
        <w:rPr>
          <w:rFonts w:ascii="Times New Roman" w:hAnsi="Times New Roman" w:cs="Times New Roman"/>
          <w:sz w:val="24"/>
          <w:szCs w:val="24"/>
        </w:rPr>
        <w:t xml:space="preserve"> a proposed rule (</w:t>
      </w:r>
      <w:r w:rsidR="0070278B" w:rsidRPr="0070278B">
        <w:rPr>
          <w:rFonts w:ascii="Times New Roman" w:hAnsi="Times New Roman" w:cs="Times New Roman"/>
          <w:sz w:val="24"/>
          <w:szCs w:val="24"/>
        </w:rPr>
        <w:t>RIN 0648-BA82</w:t>
      </w:r>
      <w:r w:rsidR="0070278B">
        <w:rPr>
          <w:rFonts w:ascii="Times New Roman" w:hAnsi="Times New Roman" w:cs="Times New Roman"/>
          <w:sz w:val="24"/>
          <w:szCs w:val="24"/>
        </w:rPr>
        <w:t xml:space="preserve">) </w:t>
      </w:r>
      <w:r w:rsidRPr="00F333EE">
        <w:rPr>
          <w:rFonts w:ascii="Times New Roman" w:hAnsi="Times New Roman" w:cs="Times New Roman"/>
          <w:sz w:val="24"/>
          <w:szCs w:val="24"/>
        </w:rPr>
        <w:t>coincident with this submission, requesting comments from the public.</w:t>
      </w:r>
      <w:r w:rsidR="00F22240">
        <w:rPr>
          <w:rFonts w:ascii="Times New Roman" w:hAnsi="Times New Roman" w:cs="Times New Roman"/>
          <w:sz w:val="24"/>
          <w:szCs w:val="24"/>
        </w:rPr>
        <w:t xml:space="preserve"> </w:t>
      </w:r>
      <w:r w:rsidR="00F13F97">
        <w:rPr>
          <w:rFonts w:ascii="Times New Roman" w:hAnsi="Times New Roman" w:cs="Times New Roman"/>
          <w:b/>
          <w:sz w:val="24"/>
          <w:szCs w:val="24"/>
        </w:rPr>
        <w:t xml:space="preserve"> </w:t>
      </w:r>
      <w:r w:rsidR="00F13F97" w:rsidRPr="00374BEB">
        <w:rPr>
          <w:rFonts w:ascii="Times New Roman" w:hAnsi="Times New Roman" w:cs="Times New Roman"/>
          <w:sz w:val="24"/>
          <w:szCs w:val="24"/>
        </w:rPr>
        <w:t xml:space="preserve">NMFS received 8 letters of public comment during the public comment periods for Amendment 41 and the proposed rule.  </w:t>
      </w:r>
      <w:r w:rsidR="0027797B">
        <w:rPr>
          <w:rFonts w:ascii="Times New Roman" w:hAnsi="Times New Roman" w:cs="Times New Roman"/>
          <w:sz w:val="24"/>
          <w:szCs w:val="24"/>
        </w:rPr>
        <w:t>Three of the comments resulted in changes to th</w:t>
      </w:r>
      <w:r w:rsidR="00FF0817">
        <w:rPr>
          <w:rFonts w:ascii="Times New Roman" w:hAnsi="Times New Roman" w:cs="Times New Roman"/>
          <w:sz w:val="24"/>
          <w:szCs w:val="24"/>
        </w:rPr>
        <w:t>is analysis</w:t>
      </w:r>
      <w:r w:rsidR="0027797B">
        <w:rPr>
          <w:rFonts w:ascii="Times New Roman" w:hAnsi="Times New Roman" w:cs="Times New Roman"/>
          <w:sz w:val="24"/>
          <w:szCs w:val="24"/>
        </w:rPr>
        <w:t>.</w:t>
      </w:r>
    </w:p>
    <w:p w14:paraId="50336DB9" w14:textId="77777777" w:rsidR="007B0F0A" w:rsidRPr="00374BEB" w:rsidRDefault="007B0F0A">
      <w:pPr>
        <w:rPr>
          <w:rFonts w:ascii="Times New Roman" w:hAnsi="Times New Roman" w:cs="Times New Roman"/>
          <w:sz w:val="24"/>
          <w:szCs w:val="24"/>
        </w:rPr>
      </w:pPr>
      <w:r w:rsidRPr="00374BEB">
        <w:rPr>
          <w:rFonts w:ascii="Times New Roman" w:hAnsi="Times New Roman" w:cs="Times New Roman"/>
          <w:sz w:val="24"/>
          <w:szCs w:val="24"/>
        </w:rPr>
        <w:br w:type="page"/>
      </w:r>
    </w:p>
    <w:p w14:paraId="1380459D" w14:textId="76846569" w:rsidR="007B0F0A" w:rsidRPr="00374BEB" w:rsidRDefault="00B4633C" w:rsidP="007B0F0A">
      <w:pPr>
        <w:tabs>
          <w:tab w:val="left" w:pos="720"/>
        </w:tabs>
        <w:spacing w:after="0" w:line="240" w:lineRule="auto"/>
        <w:rPr>
          <w:rFonts w:ascii="Times New Roman" w:hAnsi="Times New Roman" w:cs="Times New Roman"/>
          <w:sz w:val="24"/>
          <w:szCs w:val="24"/>
          <w:u w:val="single"/>
        </w:rPr>
      </w:pPr>
      <w:r w:rsidRPr="00374BEB">
        <w:rPr>
          <w:rFonts w:ascii="Times New Roman" w:hAnsi="Times New Roman" w:cs="Times New Roman"/>
          <w:sz w:val="24"/>
          <w:szCs w:val="24"/>
          <w:u w:val="single"/>
        </w:rPr>
        <w:lastRenderedPageBreak/>
        <w:t>Comment 1</w:t>
      </w:r>
    </w:p>
    <w:p w14:paraId="756B12E8" w14:textId="3AC6C51B" w:rsidR="00B4633C" w:rsidRPr="00374BEB" w:rsidRDefault="00B4633C" w:rsidP="007B0F0A">
      <w:pPr>
        <w:tabs>
          <w:tab w:val="left" w:pos="720"/>
        </w:tabs>
        <w:spacing w:after="0" w:line="240" w:lineRule="auto"/>
        <w:rPr>
          <w:rFonts w:ascii="Times New Roman" w:hAnsi="Times New Roman" w:cs="Times New Roman"/>
          <w:sz w:val="24"/>
          <w:szCs w:val="24"/>
        </w:rPr>
      </w:pPr>
      <w:r w:rsidRPr="00374BEB">
        <w:rPr>
          <w:rFonts w:ascii="Times New Roman" w:hAnsi="Times New Roman" w:cs="Times New Roman"/>
          <w:sz w:val="24"/>
          <w:szCs w:val="24"/>
        </w:rPr>
        <w:t>The Council intended that the exemption apply to compensatory deliveries.  The proposed rule could be interpreted to render the parties ineligible to make compensatory deliveries in the following crab fishing year that were stipulated in the previous year’s exemption contract.  Under the proposed rule, parties entitled to compensatory deliveries could potentially be denied the benefit of their bargain without their agreements and through no fault of their own.  This result would be contrary to the fundamental premises of the contract-based approach to regional delivery exemptions adopted by the Council under Amendment 41.</w:t>
      </w:r>
    </w:p>
    <w:p w14:paraId="3D79C1F8" w14:textId="77777777" w:rsidR="00B4633C" w:rsidRPr="00374BEB" w:rsidRDefault="00B4633C" w:rsidP="007B0F0A">
      <w:pPr>
        <w:spacing w:after="0" w:line="240" w:lineRule="auto"/>
        <w:ind w:firstLine="720"/>
        <w:rPr>
          <w:rFonts w:ascii="Times New Roman" w:hAnsi="Times New Roman" w:cs="Times New Roman"/>
          <w:sz w:val="24"/>
          <w:szCs w:val="24"/>
        </w:rPr>
      </w:pPr>
    </w:p>
    <w:p w14:paraId="6005205B" w14:textId="77777777" w:rsidR="007B0F0A" w:rsidRPr="00374BEB" w:rsidRDefault="00B4633C" w:rsidP="007B0F0A">
      <w:pPr>
        <w:tabs>
          <w:tab w:val="left" w:pos="720"/>
        </w:tabs>
        <w:spacing w:after="0" w:line="240" w:lineRule="auto"/>
        <w:rPr>
          <w:rFonts w:ascii="Times New Roman" w:hAnsi="Times New Roman" w:cs="Times New Roman"/>
          <w:sz w:val="24"/>
          <w:szCs w:val="24"/>
          <w:u w:val="single"/>
        </w:rPr>
      </w:pPr>
      <w:r w:rsidRPr="00374BEB">
        <w:rPr>
          <w:rFonts w:ascii="Times New Roman" w:hAnsi="Times New Roman" w:cs="Times New Roman"/>
          <w:sz w:val="24"/>
          <w:szCs w:val="24"/>
          <w:u w:val="single"/>
        </w:rPr>
        <w:t>Response to Comment 1</w:t>
      </w:r>
    </w:p>
    <w:p w14:paraId="5ABCC795" w14:textId="5027A5A6" w:rsidR="007B0F0A" w:rsidRPr="00374BEB" w:rsidRDefault="00B4633C" w:rsidP="0027797B">
      <w:pPr>
        <w:spacing w:after="0" w:line="240" w:lineRule="auto"/>
        <w:rPr>
          <w:rFonts w:ascii="Times New Roman" w:hAnsi="Times New Roman" w:cs="Times New Roman"/>
          <w:sz w:val="24"/>
          <w:szCs w:val="24"/>
        </w:rPr>
      </w:pPr>
      <w:r w:rsidRPr="00374BEB">
        <w:rPr>
          <w:rFonts w:ascii="Times New Roman" w:hAnsi="Times New Roman" w:cs="Times New Roman"/>
          <w:sz w:val="24"/>
          <w:szCs w:val="24"/>
        </w:rPr>
        <w:t xml:space="preserve">Compensatory deliveries would be treated the same as the exempted deliveries.  </w:t>
      </w:r>
      <w:r w:rsidR="007B0F0A" w:rsidRPr="00374BEB">
        <w:rPr>
          <w:rFonts w:ascii="Times New Roman" w:hAnsi="Times New Roman" w:cs="Times New Roman"/>
          <w:sz w:val="24"/>
          <w:szCs w:val="24"/>
        </w:rPr>
        <w:t>NMFS has changed the regulations:</w:t>
      </w:r>
    </w:p>
    <w:p w14:paraId="6815CFBB" w14:textId="77777777" w:rsidR="00671A08" w:rsidRPr="00374BEB" w:rsidRDefault="00671A08" w:rsidP="0027797B">
      <w:pPr>
        <w:spacing w:after="0" w:line="240" w:lineRule="auto"/>
        <w:ind w:firstLine="720"/>
        <w:rPr>
          <w:rFonts w:ascii="Times New Roman" w:hAnsi="Times New Roman" w:cs="Times New Roman"/>
          <w:sz w:val="24"/>
          <w:szCs w:val="24"/>
        </w:rPr>
      </w:pPr>
    </w:p>
    <w:p w14:paraId="6E8A5736" w14:textId="30B726DE" w:rsidR="00B4633C" w:rsidRPr="00374BEB" w:rsidRDefault="007B0F0A" w:rsidP="0027797B">
      <w:pPr>
        <w:spacing w:after="0" w:line="240" w:lineRule="auto"/>
        <w:ind w:firstLine="720"/>
        <w:rPr>
          <w:rFonts w:ascii="Times New Roman" w:hAnsi="Times New Roman" w:cs="Times New Roman"/>
          <w:sz w:val="24"/>
          <w:szCs w:val="24"/>
        </w:rPr>
      </w:pPr>
      <w:r w:rsidRPr="00374BEB">
        <w:rPr>
          <w:rFonts w:ascii="Times New Roman" w:hAnsi="Times New Roman" w:cs="Times New Roman"/>
          <w:sz w:val="24"/>
          <w:szCs w:val="24"/>
        </w:rPr>
        <w:t xml:space="preserve">(1) </w:t>
      </w:r>
      <w:r w:rsidR="00B4633C" w:rsidRPr="00374BEB">
        <w:rPr>
          <w:rFonts w:ascii="Times New Roman" w:hAnsi="Times New Roman" w:cs="Times New Roman"/>
          <w:sz w:val="24"/>
          <w:szCs w:val="24"/>
        </w:rPr>
        <w:t>for the preseason application at</w:t>
      </w:r>
      <w:r w:rsidRPr="00374BEB">
        <w:rPr>
          <w:rFonts w:ascii="Times New Roman" w:hAnsi="Times New Roman" w:cs="Times New Roman"/>
          <w:sz w:val="24"/>
          <w:szCs w:val="24"/>
        </w:rPr>
        <w:t xml:space="preserve"> </w:t>
      </w:r>
      <w:r w:rsidR="00B4633C" w:rsidRPr="00374BEB">
        <w:rPr>
          <w:rFonts w:ascii="Times New Roman" w:hAnsi="Times New Roman" w:cs="Times New Roman"/>
          <w:sz w:val="24"/>
          <w:szCs w:val="24"/>
        </w:rPr>
        <w:t xml:space="preserve">§ 680.4(p)(4)(ii)(B) to add a new paragraph (6) that requires the framework agreement to specify any arrangements for compensated deliveries in the crab fishing year or the following crab fishing year.    </w:t>
      </w:r>
    </w:p>
    <w:p w14:paraId="27CF219C" w14:textId="77777777" w:rsidR="00671A08" w:rsidRPr="00374BEB" w:rsidRDefault="00671A08" w:rsidP="00B4633C">
      <w:pPr>
        <w:spacing w:after="0" w:line="240" w:lineRule="auto"/>
        <w:ind w:firstLine="720"/>
        <w:rPr>
          <w:rFonts w:ascii="Times New Roman" w:hAnsi="Times New Roman" w:cs="Times New Roman"/>
          <w:sz w:val="24"/>
          <w:szCs w:val="24"/>
        </w:rPr>
      </w:pPr>
    </w:p>
    <w:p w14:paraId="4C40A39C" w14:textId="24578746" w:rsidR="00B4633C" w:rsidRPr="00374BEB" w:rsidRDefault="00671A08" w:rsidP="00B4633C">
      <w:pPr>
        <w:spacing w:after="0" w:line="240" w:lineRule="auto"/>
        <w:ind w:firstLine="720"/>
        <w:rPr>
          <w:rFonts w:ascii="Times New Roman" w:hAnsi="Times New Roman" w:cs="Times New Roman"/>
          <w:sz w:val="24"/>
          <w:szCs w:val="24"/>
        </w:rPr>
      </w:pPr>
      <w:r w:rsidRPr="00374BEB">
        <w:rPr>
          <w:rFonts w:ascii="Times New Roman" w:hAnsi="Times New Roman" w:cs="Times New Roman"/>
          <w:sz w:val="24"/>
          <w:szCs w:val="24"/>
        </w:rPr>
        <w:t xml:space="preserve">(2) </w:t>
      </w:r>
      <w:r w:rsidR="00B4633C" w:rsidRPr="00374BEB">
        <w:rPr>
          <w:rFonts w:ascii="Times New Roman" w:hAnsi="Times New Roman" w:cs="Times New Roman"/>
          <w:sz w:val="24"/>
          <w:szCs w:val="24"/>
        </w:rPr>
        <w:t xml:space="preserve">for the inseason notice of exemption at § 680.4(p)(4)(iii)(B) to add a new paragraph (5) that requires the exemption contract to specify any arrangements for compensated deliveries in that crab fishing year or the following crab fishing year.  </w:t>
      </w:r>
    </w:p>
    <w:p w14:paraId="269C00F3" w14:textId="77777777" w:rsidR="00671A08" w:rsidRPr="00374BEB" w:rsidRDefault="00671A08" w:rsidP="00B4633C">
      <w:pPr>
        <w:spacing w:after="0" w:line="240" w:lineRule="auto"/>
        <w:ind w:firstLine="720"/>
        <w:rPr>
          <w:rFonts w:ascii="Times New Roman" w:hAnsi="Times New Roman" w:cs="Times New Roman"/>
          <w:sz w:val="24"/>
          <w:szCs w:val="24"/>
        </w:rPr>
      </w:pPr>
    </w:p>
    <w:p w14:paraId="4CED4E7D" w14:textId="06A11402" w:rsidR="00900A95" w:rsidRPr="00374BEB" w:rsidRDefault="00671A08" w:rsidP="00B1562B">
      <w:pPr>
        <w:tabs>
          <w:tab w:val="left" w:pos="720"/>
        </w:tabs>
        <w:spacing w:after="0" w:line="240" w:lineRule="auto"/>
        <w:rPr>
          <w:rFonts w:ascii="Times New Roman" w:hAnsi="Times New Roman" w:cs="Times New Roman"/>
          <w:sz w:val="24"/>
          <w:szCs w:val="24"/>
        </w:rPr>
      </w:pPr>
      <w:r w:rsidRPr="00374BEB">
        <w:rPr>
          <w:rFonts w:ascii="Times New Roman" w:hAnsi="Times New Roman" w:cs="Times New Roman"/>
          <w:sz w:val="24"/>
          <w:szCs w:val="24"/>
        </w:rPr>
        <w:tab/>
      </w:r>
      <w:r w:rsidR="005B66D7" w:rsidRPr="00374BEB">
        <w:rPr>
          <w:rFonts w:ascii="Times New Roman" w:hAnsi="Times New Roman" w:cs="Times New Roman"/>
          <w:sz w:val="24"/>
          <w:szCs w:val="24"/>
        </w:rPr>
        <w:t xml:space="preserve">(3)  </w:t>
      </w:r>
      <w:proofErr w:type="gramStart"/>
      <w:r w:rsidR="00900A95" w:rsidRPr="00374BEB">
        <w:rPr>
          <w:rFonts w:ascii="Times New Roman" w:hAnsi="Times New Roman" w:cs="Times New Roman"/>
          <w:sz w:val="24"/>
          <w:szCs w:val="24"/>
        </w:rPr>
        <w:t>at</w:t>
      </w:r>
      <w:proofErr w:type="gramEnd"/>
      <w:r w:rsidR="00900A95" w:rsidRPr="00374BEB">
        <w:rPr>
          <w:rFonts w:ascii="Times New Roman" w:hAnsi="Times New Roman" w:cs="Times New Roman"/>
          <w:sz w:val="24"/>
          <w:szCs w:val="24"/>
        </w:rPr>
        <w:t xml:space="preserve"> § 680.4(p)(4)(iii)(F) to extend the effective period for the exemption to cover any specified compensated deliveries in the following crab fishing year.  </w:t>
      </w:r>
    </w:p>
    <w:p w14:paraId="49DD2ED6" w14:textId="77777777" w:rsidR="00671A08" w:rsidRPr="00374BEB" w:rsidRDefault="00671A08" w:rsidP="00B1562B">
      <w:pPr>
        <w:spacing w:after="0" w:line="240" w:lineRule="auto"/>
        <w:ind w:firstLine="720"/>
        <w:rPr>
          <w:rFonts w:ascii="Times New Roman" w:hAnsi="Times New Roman" w:cs="Times New Roman"/>
          <w:sz w:val="24"/>
          <w:szCs w:val="24"/>
        </w:rPr>
      </w:pPr>
    </w:p>
    <w:p w14:paraId="03F5344A" w14:textId="77777777" w:rsidR="00212C0D" w:rsidRPr="0027797B" w:rsidRDefault="00212C0D" w:rsidP="00212C0D">
      <w:pPr>
        <w:tabs>
          <w:tab w:val="left" w:pos="720"/>
        </w:tabs>
        <w:spacing w:after="0" w:line="240" w:lineRule="auto"/>
        <w:rPr>
          <w:rFonts w:ascii="Times New Roman" w:hAnsi="Times New Roman" w:cs="Times New Roman"/>
          <w:sz w:val="24"/>
          <w:szCs w:val="24"/>
          <w:u w:val="single"/>
        </w:rPr>
      </w:pPr>
      <w:r w:rsidRPr="0027797B">
        <w:rPr>
          <w:rFonts w:ascii="Times New Roman" w:hAnsi="Times New Roman" w:cs="Times New Roman"/>
          <w:sz w:val="24"/>
          <w:szCs w:val="24"/>
          <w:u w:val="single"/>
        </w:rPr>
        <w:t>Comment 2</w:t>
      </w:r>
    </w:p>
    <w:p w14:paraId="730E1EAD" w14:textId="7A1B74C2" w:rsidR="00212C0D" w:rsidRPr="0027797B" w:rsidRDefault="00212C0D" w:rsidP="00212C0D">
      <w:pPr>
        <w:tabs>
          <w:tab w:val="left" w:pos="720"/>
        </w:tabs>
        <w:spacing w:after="0" w:line="240" w:lineRule="auto"/>
        <w:rPr>
          <w:rFonts w:ascii="Times New Roman" w:hAnsi="Times New Roman" w:cs="Times New Roman"/>
          <w:sz w:val="24"/>
          <w:szCs w:val="24"/>
        </w:rPr>
      </w:pPr>
      <w:r w:rsidRPr="0027797B">
        <w:rPr>
          <w:rFonts w:ascii="Times New Roman" w:hAnsi="Times New Roman" w:cs="Times New Roman"/>
          <w:sz w:val="24"/>
          <w:szCs w:val="24"/>
        </w:rPr>
        <w:t>We respectfully request that § 680.4(p</w:t>
      </w:r>
      <w:proofErr w:type="gramStart"/>
      <w:r w:rsidRPr="0027797B">
        <w:rPr>
          <w:rFonts w:ascii="Times New Roman" w:hAnsi="Times New Roman" w:cs="Times New Roman"/>
          <w:sz w:val="24"/>
          <w:szCs w:val="24"/>
        </w:rPr>
        <w:t>)(</w:t>
      </w:r>
      <w:proofErr w:type="gramEnd"/>
      <w:r w:rsidRPr="0027797B">
        <w:rPr>
          <w:rFonts w:ascii="Times New Roman" w:hAnsi="Times New Roman" w:cs="Times New Roman"/>
          <w:sz w:val="24"/>
          <w:szCs w:val="24"/>
        </w:rPr>
        <w:t>5) be revised to require that each Regional Delivery Exemption Report identify all compensatory deliveries made during the crab fishing year that is the subject of the Report, all outstanding compensatory delivery obligations to be fulfilled in a future crab fishing year or years, and the party or parties who are authorized to file the related compensatory delivery exemption request(s) under the terms of the related exemption contract(s). We believe this information would assist NMFS with identifying compensatory landings as a subcomponent of regional landing relief, and in determining who has the authority to file compensatory landing exemption requests.</w:t>
      </w:r>
    </w:p>
    <w:p w14:paraId="00E40B94" w14:textId="77777777" w:rsidR="005B66D7" w:rsidRPr="0027797B" w:rsidRDefault="005B66D7" w:rsidP="00212C0D">
      <w:pPr>
        <w:tabs>
          <w:tab w:val="left" w:pos="720"/>
        </w:tabs>
        <w:spacing w:after="0" w:line="240" w:lineRule="auto"/>
        <w:rPr>
          <w:rFonts w:ascii="Times New Roman" w:hAnsi="Times New Roman" w:cs="Times New Roman"/>
          <w:sz w:val="24"/>
          <w:szCs w:val="24"/>
        </w:rPr>
      </w:pPr>
    </w:p>
    <w:p w14:paraId="451344F5" w14:textId="77777777" w:rsidR="00C03DD1" w:rsidRPr="0027797B" w:rsidRDefault="00212C0D" w:rsidP="00212C0D">
      <w:pPr>
        <w:tabs>
          <w:tab w:val="left" w:pos="720"/>
        </w:tabs>
        <w:spacing w:after="0" w:line="240" w:lineRule="auto"/>
        <w:rPr>
          <w:rFonts w:ascii="Times New Roman" w:hAnsi="Times New Roman" w:cs="Times New Roman"/>
          <w:sz w:val="24"/>
          <w:szCs w:val="24"/>
          <w:u w:val="single"/>
        </w:rPr>
      </w:pPr>
      <w:r w:rsidRPr="0027797B">
        <w:rPr>
          <w:rFonts w:ascii="Times New Roman" w:hAnsi="Times New Roman" w:cs="Times New Roman"/>
          <w:sz w:val="24"/>
          <w:szCs w:val="24"/>
          <w:u w:val="single"/>
        </w:rPr>
        <w:t>Response</w:t>
      </w:r>
      <w:r w:rsidR="00C03DD1" w:rsidRPr="0027797B">
        <w:rPr>
          <w:rFonts w:ascii="Times New Roman" w:hAnsi="Times New Roman" w:cs="Times New Roman"/>
          <w:sz w:val="24"/>
          <w:szCs w:val="24"/>
          <w:u w:val="single"/>
        </w:rPr>
        <w:t xml:space="preserve"> to Comment 2</w:t>
      </w:r>
    </w:p>
    <w:p w14:paraId="4E1E20D0" w14:textId="761A9D47" w:rsidR="00374BEB" w:rsidRPr="0027797B" w:rsidRDefault="00374BEB" w:rsidP="00374BEB">
      <w:pPr>
        <w:tabs>
          <w:tab w:val="left" w:pos="720"/>
        </w:tabs>
        <w:spacing w:after="0" w:line="240" w:lineRule="auto"/>
        <w:rPr>
          <w:rFonts w:ascii="Times New Roman" w:hAnsi="Times New Roman" w:cs="Times New Roman"/>
          <w:sz w:val="24"/>
          <w:szCs w:val="24"/>
        </w:rPr>
      </w:pPr>
      <w:r w:rsidRPr="0027797B">
        <w:rPr>
          <w:rFonts w:ascii="Times New Roman" w:hAnsi="Times New Roman" w:cs="Times New Roman"/>
          <w:sz w:val="24"/>
          <w:szCs w:val="24"/>
        </w:rPr>
        <w:t xml:space="preserve">NMFS agrees and has added a requirement to the Regional Delivery Exemption Report at </w:t>
      </w:r>
    </w:p>
    <w:p w14:paraId="74DD9C8F" w14:textId="07FB89EA" w:rsidR="00374BEB" w:rsidRPr="0027797B" w:rsidRDefault="00374BEB" w:rsidP="00374BEB">
      <w:pPr>
        <w:tabs>
          <w:tab w:val="left" w:pos="720"/>
        </w:tabs>
        <w:spacing w:after="0" w:line="240" w:lineRule="auto"/>
        <w:rPr>
          <w:rFonts w:ascii="Times New Roman" w:hAnsi="Times New Roman" w:cs="Times New Roman"/>
          <w:sz w:val="24"/>
          <w:szCs w:val="24"/>
        </w:rPr>
      </w:pPr>
      <w:r w:rsidRPr="0027797B">
        <w:rPr>
          <w:rFonts w:ascii="Times New Roman" w:hAnsi="Times New Roman" w:cs="Times New Roman"/>
          <w:sz w:val="24"/>
          <w:szCs w:val="24"/>
        </w:rPr>
        <w:t>§ 680.4(p)(5)(</w:t>
      </w:r>
      <w:proofErr w:type="spellStart"/>
      <w:r w:rsidRPr="0027797B">
        <w:rPr>
          <w:rFonts w:ascii="Times New Roman" w:hAnsi="Times New Roman" w:cs="Times New Roman"/>
          <w:sz w:val="24"/>
          <w:szCs w:val="24"/>
        </w:rPr>
        <w:t>i</w:t>
      </w:r>
      <w:proofErr w:type="spellEnd"/>
      <w:r w:rsidRPr="0027797B">
        <w:rPr>
          <w:rFonts w:ascii="Times New Roman" w:hAnsi="Times New Roman" w:cs="Times New Roman"/>
          <w:sz w:val="24"/>
          <w:szCs w:val="24"/>
        </w:rPr>
        <w:t xml:space="preserve">)(D) that the report include an explanation of the arrangements for any compensated deliveries, including all compensatory deliveries made during the crab fishing year and any outstanding compensatory delivery obligations for the following crab fishing year.    </w:t>
      </w:r>
    </w:p>
    <w:p w14:paraId="292D68E7" w14:textId="77777777" w:rsidR="00374BEB" w:rsidRPr="0027797B" w:rsidRDefault="00374BEB" w:rsidP="00212C0D">
      <w:pPr>
        <w:tabs>
          <w:tab w:val="left" w:pos="720"/>
        </w:tabs>
        <w:spacing w:after="0" w:line="240" w:lineRule="auto"/>
        <w:rPr>
          <w:rFonts w:ascii="Times New Roman" w:hAnsi="Times New Roman" w:cs="Times New Roman"/>
          <w:sz w:val="24"/>
          <w:szCs w:val="24"/>
        </w:rPr>
      </w:pPr>
    </w:p>
    <w:p w14:paraId="0EAB33CC" w14:textId="77777777" w:rsidR="00F76365" w:rsidRPr="0027797B" w:rsidRDefault="00F76365" w:rsidP="00F76365">
      <w:pPr>
        <w:tabs>
          <w:tab w:val="left" w:pos="720"/>
        </w:tabs>
        <w:spacing w:after="0" w:line="240" w:lineRule="auto"/>
        <w:rPr>
          <w:rFonts w:ascii="Times New Roman" w:hAnsi="Times New Roman" w:cs="Times New Roman"/>
          <w:sz w:val="24"/>
          <w:szCs w:val="24"/>
          <w:u w:val="single"/>
        </w:rPr>
      </w:pPr>
      <w:r w:rsidRPr="0027797B">
        <w:rPr>
          <w:rFonts w:ascii="Times New Roman" w:hAnsi="Times New Roman" w:cs="Times New Roman"/>
          <w:sz w:val="24"/>
          <w:szCs w:val="24"/>
          <w:u w:val="single"/>
        </w:rPr>
        <w:t>Comment 3</w:t>
      </w:r>
    </w:p>
    <w:p w14:paraId="09E229E9" w14:textId="71430EAE" w:rsidR="00F76365" w:rsidRPr="0027797B" w:rsidRDefault="00F76365" w:rsidP="00F76365">
      <w:pPr>
        <w:tabs>
          <w:tab w:val="left" w:pos="720"/>
        </w:tabs>
        <w:spacing w:after="0" w:line="240" w:lineRule="auto"/>
        <w:rPr>
          <w:rFonts w:ascii="Times New Roman" w:hAnsi="Times New Roman" w:cs="Times New Roman"/>
          <w:sz w:val="24"/>
          <w:szCs w:val="24"/>
        </w:rPr>
      </w:pPr>
      <w:r w:rsidRPr="0027797B">
        <w:rPr>
          <w:rFonts w:ascii="Times New Roman" w:hAnsi="Times New Roman" w:cs="Times New Roman"/>
          <w:sz w:val="24"/>
          <w:szCs w:val="24"/>
        </w:rPr>
        <w:t xml:space="preserve">The proposed rule, at § 680.4(p)(5)(ii), requires IFQ holders to submit a Regional Delivery Exemption Report to IPQ holders and community representatives on or before June 15, and to submit the Regional Delivery Exemption Report to NMFS on or before June 30.  We note that the crab fishing year currently extends through June 30, and it is conceivable that IFQ crab delivered under an exemption may not be landed until then.  Therefore, we respectfully request </w:t>
      </w:r>
      <w:r w:rsidRPr="0027797B">
        <w:rPr>
          <w:rFonts w:ascii="Times New Roman" w:hAnsi="Times New Roman" w:cs="Times New Roman"/>
          <w:sz w:val="24"/>
          <w:szCs w:val="24"/>
        </w:rPr>
        <w:lastRenderedPageBreak/>
        <w:t>that the deadlines for submitting a Regional Exemption Delivery Report to IPQ holders and community representatives be extended to July 15, and the deadline for submitting the Report to NMFS be extended to July 30.  These extensions should provide IFQ holders with adequate time after the crab fishing year ends to prepare and submit the required Regional Delivery Exemption Reports.</w:t>
      </w:r>
    </w:p>
    <w:p w14:paraId="5438EF8D" w14:textId="77777777" w:rsidR="009622C3" w:rsidRPr="0027797B" w:rsidRDefault="009622C3" w:rsidP="00F76365">
      <w:pPr>
        <w:tabs>
          <w:tab w:val="left" w:pos="720"/>
        </w:tabs>
        <w:spacing w:after="0" w:line="240" w:lineRule="auto"/>
        <w:rPr>
          <w:rFonts w:ascii="Times New Roman" w:hAnsi="Times New Roman" w:cs="Times New Roman"/>
          <w:sz w:val="24"/>
          <w:szCs w:val="24"/>
        </w:rPr>
      </w:pPr>
    </w:p>
    <w:p w14:paraId="274AE823" w14:textId="77777777" w:rsidR="009622C3" w:rsidRPr="0027797B" w:rsidRDefault="00F76365" w:rsidP="00F76365">
      <w:pPr>
        <w:tabs>
          <w:tab w:val="left" w:pos="720"/>
        </w:tabs>
        <w:spacing w:after="0" w:line="240" w:lineRule="auto"/>
        <w:rPr>
          <w:rFonts w:ascii="Times New Roman" w:hAnsi="Times New Roman" w:cs="Times New Roman"/>
          <w:sz w:val="24"/>
          <w:szCs w:val="24"/>
          <w:u w:val="single"/>
        </w:rPr>
      </w:pPr>
      <w:r w:rsidRPr="0027797B">
        <w:rPr>
          <w:rFonts w:ascii="Times New Roman" w:hAnsi="Times New Roman" w:cs="Times New Roman"/>
          <w:sz w:val="24"/>
          <w:szCs w:val="24"/>
          <w:u w:val="single"/>
        </w:rPr>
        <w:t>Response</w:t>
      </w:r>
      <w:r w:rsidR="009622C3" w:rsidRPr="0027797B">
        <w:rPr>
          <w:rFonts w:ascii="Times New Roman" w:hAnsi="Times New Roman" w:cs="Times New Roman"/>
          <w:sz w:val="24"/>
          <w:szCs w:val="24"/>
          <w:u w:val="single"/>
        </w:rPr>
        <w:t xml:space="preserve"> to Comment 3</w:t>
      </w:r>
    </w:p>
    <w:p w14:paraId="513B0BB4" w14:textId="636F7DF8" w:rsidR="0027797B" w:rsidRDefault="00F76365">
      <w:pPr>
        <w:rPr>
          <w:rFonts w:ascii="Times New Roman" w:hAnsi="Times New Roman" w:cs="Times New Roman"/>
          <w:b/>
          <w:sz w:val="24"/>
          <w:szCs w:val="24"/>
        </w:rPr>
      </w:pPr>
      <w:r w:rsidRPr="0027797B">
        <w:rPr>
          <w:rFonts w:ascii="Times New Roman" w:hAnsi="Times New Roman" w:cs="Times New Roman"/>
          <w:sz w:val="24"/>
          <w:szCs w:val="24"/>
        </w:rPr>
        <w:t>NMFS agrees and has changed the deadline at § 680.4(p</w:t>
      </w:r>
      <w:proofErr w:type="gramStart"/>
      <w:r w:rsidRPr="0027797B">
        <w:rPr>
          <w:rFonts w:ascii="Times New Roman" w:hAnsi="Times New Roman" w:cs="Times New Roman"/>
          <w:sz w:val="24"/>
          <w:szCs w:val="24"/>
        </w:rPr>
        <w:t>)(</w:t>
      </w:r>
      <w:proofErr w:type="gramEnd"/>
      <w:r w:rsidRPr="0027797B">
        <w:rPr>
          <w:rFonts w:ascii="Times New Roman" w:hAnsi="Times New Roman" w:cs="Times New Roman"/>
          <w:sz w:val="24"/>
          <w:szCs w:val="24"/>
        </w:rPr>
        <w:t xml:space="preserve">5)(ii) to July 15 and the deadline at § 680.4(p)(5)(iii) to July 30.  </w:t>
      </w:r>
    </w:p>
    <w:p w14:paraId="247AB816" w14:textId="64070D2D" w:rsidR="00A65D74" w:rsidRPr="00A65D74" w:rsidRDefault="00A65D74" w:rsidP="0027797B">
      <w:pPr>
        <w:rPr>
          <w:rFonts w:ascii="Times New Roman" w:hAnsi="Times New Roman" w:cs="Times New Roman"/>
          <w:b/>
          <w:sz w:val="24"/>
          <w:szCs w:val="24"/>
        </w:rPr>
      </w:pPr>
      <w:r w:rsidRPr="00A65D74">
        <w:rPr>
          <w:rFonts w:ascii="Times New Roman" w:hAnsi="Times New Roman" w:cs="Times New Roman"/>
          <w:b/>
          <w:sz w:val="24"/>
          <w:szCs w:val="24"/>
        </w:rPr>
        <w:t xml:space="preserve">9.  </w:t>
      </w:r>
      <w:r w:rsidRPr="00A65D74">
        <w:rPr>
          <w:rFonts w:ascii="Times New Roman" w:hAnsi="Times New Roman" w:cs="Times New Roman"/>
          <w:b/>
          <w:sz w:val="24"/>
          <w:szCs w:val="24"/>
          <w:u w:val="single"/>
        </w:rPr>
        <w:t>Explain any decisions to provide payments or gifts to respondents, other than remuneration of contractors or grantees</w:t>
      </w:r>
      <w:r w:rsidRPr="00A65D74">
        <w:rPr>
          <w:rFonts w:ascii="Times New Roman" w:hAnsi="Times New Roman" w:cs="Times New Roman"/>
          <w:b/>
          <w:sz w:val="24"/>
          <w:szCs w:val="24"/>
        </w:rPr>
        <w:t>.</w:t>
      </w:r>
    </w:p>
    <w:p w14:paraId="5A283828" w14:textId="77777777" w:rsidR="00F333EE" w:rsidRPr="00A65D74" w:rsidRDefault="00F333EE" w:rsidP="0019113B">
      <w:pPr>
        <w:spacing w:after="0" w:line="240" w:lineRule="auto"/>
        <w:rPr>
          <w:rFonts w:ascii="Times New Roman" w:hAnsi="Times New Roman" w:cs="Times New Roman"/>
          <w:sz w:val="24"/>
          <w:szCs w:val="24"/>
        </w:rPr>
      </w:pPr>
      <w:r w:rsidRPr="00F333EE">
        <w:rPr>
          <w:rFonts w:ascii="Times New Roman" w:hAnsi="Times New Roman" w:cs="Times New Roman"/>
          <w:sz w:val="24"/>
          <w:szCs w:val="24"/>
        </w:rPr>
        <w:t>No payment or gift is provided under this program.</w:t>
      </w:r>
    </w:p>
    <w:p w14:paraId="53FF316B" w14:textId="77777777" w:rsidR="00301EF8" w:rsidRDefault="00301EF8" w:rsidP="0019113B">
      <w:pPr>
        <w:spacing w:after="0" w:line="240" w:lineRule="auto"/>
        <w:rPr>
          <w:rFonts w:ascii="Times New Roman" w:hAnsi="Times New Roman" w:cs="Times New Roman"/>
          <w:b/>
          <w:sz w:val="24"/>
          <w:szCs w:val="24"/>
        </w:rPr>
      </w:pPr>
    </w:p>
    <w:p w14:paraId="0017BC61"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10.  </w:t>
      </w:r>
      <w:r w:rsidRPr="00A65D74">
        <w:rPr>
          <w:rFonts w:ascii="Times New Roman" w:hAnsi="Times New Roman" w:cs="Times New Roman"/>
          <w:b/>
          <w:sz w:val="24"/>
          <w:szCs w:val="24"/>
          <w:u w:val="single"/>
        </w:rPr>
        <w:t>Describe any assurance of confidentiality provided to respondents and the basis for assurance in statute, regulation, or agency po</w:t>
      </w:r>
      <w:r w:rsidRPr="00A65D74">
        <w:rPr>
          <w:rFonts w:ascii="Times New Roman" w:hAnsi="Times New Roman" w:cs="Times New Roman"/>
          <w:b/>
          <w:sz w:val="24"/>
          <w:szCs w:val="24"/>
        </w:rPr>
        <w:t>licy.</w:t>
      </w:r>
    </w:p>
    <w:p w14:paraId="29A274EF" w14:textId="77777777" w:rsidR="00A65D74" w:rsidRPr="00A65D74" w:rsidRDefault="00A65D74" w:rsidP="0019113B">
      <w:pPr>
        <w:spacing w:after="0" w:line="240" w:lineRule="auto"/>
        <w:rPr>
          <w:rFonts w:ascii="Times New Roman" w:hAnsi="Times New Roman" w:cs="Times New Roman"/>
          <w:sz w:val="24"/>
          <w:szCs w:val="24"/>
        </w:rPr>
      </w:pPr>
    </w:p>
    <w:p w14:paraId="604CDA0F" w14:textId="7C4FC463" w:rsidR="00A65D74" w:rsidRPr="00A65D74" w:rsidRDefault="00C426B7" w:rsidP="003D6016">
      <w:pPr>
        <w:spacing w:after="0" w:line="240" w:lineRule="auto"/>
        <w:rPr>
          <w:rFonts w:ascii="Times New Roman" w:hAnsi="Times New Roman" w:cs="Times New Roman"/>
          <w:sz w:val="24"/>
          <w:szCs w:val="24"/>
        </w:rPr>
      </w:pPr>
      <w:r>
        <w:rPr>
          <w:rFonts w:ascii="Times New Roman" w:hAnsi="Times New Roman" w:cs="Times New Roman"/>
          <w:sz w:val="24"/>
          <w:szCs w:val="24"/>
        </w:rPr>
        <w:t>As stated on the forms, t</w:t>
      </w:r>
      <w:r w:rsidR="003D6016" w:rsidRPr="003D6016">
        <w:rPr>
          <w:rFonts w:ascii="Times New Roman" w:hAnsi="Times New Roman" w:cs="Times New Roman"/>
          <w:sz w:val="24"/>
          <w:szCs w:val="24"/>
        </w:rPr>
        <w:t>his information is mandatory and is required to manage commercial fishing efforts under 50 CFR part 680, under section 402(a) of the Magnuson-Stevens Act (16 U.S.C. 1801</w:t>
      </w:r>
      <w:r w:rsidR="003D6016" w:rsidRPr="003D6016">
        <w:rPr>
          <w:rFonts w:ascii="Times New Roman" w:hAnsi="Times New Roman" w:cs="Times New Roman"/>
          <w:i/>
          <w:sz w:val="24"/>
          <w:szCs w:val="24"/>
        </w:rPr>
        <w:t>, et seq</w:t>
      </w:r>
      <w:r w:rsidR="003D6016" w:rsidRPr="003D6016">
        <w:rPr>
          <w:rFonts w:ascii="Times New Roman" w:hAnsi="Times New Roman" w:cs="Times New Roman"/>
          <w:sz w:val="24"/>
          <w:szCs w:val="24"/>
        </w:rPr>
        <w:t>.) and under 16 U.S.C. 1862(j)</w:t>
      </w:r>
      <w:r w:rsidR="003D6016">
        <w:rPr>
          <w:rFonts w:ascii="Times New Roman" w:hAnsi="Times New Roman" w:cs="Times New Roman"/>
          <w:sz w:val="24"/>
          <w:szCs w:val="24"/>
        </w:rPr>
        <w:t xml:space="preserve">.  </w:t>
      </w:r>
      <w:r w:rsidR="003D6016" w:rsidRPr="003D6016">
        <w:rPr>
          <w:rFonts w:ascii="Times New Roman" w:hAnsi="Times New Roman" w:cs="Times New Roman"/>
          <w:sz w:val="24"/>
          <w:szCs w:val="24"/>
        </w:rPr>
        <w:t>Responses to this information request are not confidential.</w:t>
      </w:r>
    </w:p>
    <w:p w14:paraId="7F56521A" w14:textId="77777777" w:rsidR="00A65D74" w:rsidRPr="00A65D74" w:rsidRDefault="00A65D74" w:rsidP="0019113B">
      <w:pPr>
        <w:spacing w:after="0" w:line="240" w:lineRule="auto"/>
        <w:rPr>
          <w:rFonts w:ascii="Times New Roman" w:hAnsi="Times New Roman" w:cs="Times New Roman"/>
          <w:sz w:val="24"/>
          <w:szCs w:val="24"/>
        </w:rPr>
      </w:pPr>
    </w:p>
    <w:p w14:paraId="2D98BBCA"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11.  </w:t>
      </w:r>
      <w:r w:rsidRPr="00A65D74">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A65D74">
        <w:rPr>
          <w:rFonts w:ascii="Times New Roman" w:hAnsi="Times New Roman" w:cs="Times New Roman"/>
          <w:b/>
          <w:sz w:val="24"/>
          <w:szCs w:val="24"/>
        </w:rPr>
        <w:t>.</w:t>
      </w:r>
    </w:p>
    <w:p w14:paraId="5768F019" w14:textId="77777777" w:rsidR="00A65D74" w:rsidRPr="00A65D74" w:rsidRDefault="00A65D74" w:rsidP="0019113B">
      <w:pPr>
        <w:spacing w:after="0" w:line="240" w:lineRule="auto"/>
        <w:rPr>
          <w:rFonts w:ascii="Times New Roman" w:hAnsi="Times New Roman" w:cs="Times New Roman"/>
          <w:sz w:val="24"/>
          <w:szCs w:val="24"/>
        </w:rPr>
      </w:pPr>
    </w:p>
    <w:p w14:paraId="6FCFE65E" w14:textId="77777777" w:rsidR="002D2E09" w:rsidRPr="002D2E09" w:rsidRDefault="002D2E09" w:rsidP="0019113B">
      <w:pPr>
        <w:spacing w:after="0" w:line="240" w:lineRule="auto"/>
        <w:rPr>
          <w:rFonts w:ascii="Times New Roman" w:hAnsi="Times New Roman" w:cs="Times New Roman"/>
          <w:sz w:val="24"/>
          <w:szCs w:val="24"/>
        </w:rPr>
      </w:pPr>
      <w:r w:rsidRPr="002D2E09">
        <w:rPr>
          <w:rFonts w:ascii="Times New Roman" w:hAnsi="Times New Roman" w:cs="Times New Roman"/>
          <w:sz w:val="24"/>
          <w:szCs w:val="24"/>
        </w:rPr>
        <w:t>This information collection does not involve information of a sensitive nature.</w:t>
      </w:r>
    </w:p>
    <w:p w14:paraId="15C58496" w14:textId="77777777" w:rsidR="00A65D74" w:rsidRPr="00A65D74" w:rsidRDefault="00A65D74" w:rsidP="0019113B">
      <w:pPr>
        <w:spacing w:after="0" w:line="240" w:lineRule="auto"/>
        <w:rPr>
          <w:rFonts w:ascii="Times New Roman" w:hAnsi="Times New Roman" w:cs="Times New Roman"/>
          <w:sz w:val="24"/>
          <w:szCs w:val="24"/>
        </w:rPr>
      </w:pPr>
    </w:p>
    <w:p w14:paraId="557C1946"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12.  </w:t>
      </w:r>
      <w:r w:rsidRPr="00A65D74">
        <w:rPr>
          <w:rFonts w:ascii="Times New Roman" w:hAnsi="Times New Roman" w:cs="Times New Roman"/>
          <w:b/>
          <w:sz w:val="24"/>
          <w:szCs w:val="24"/>
          <w:u w:val="single"/>
        </w:rPr>
        <w:t>Provide an estimate in hours of the burden of the collection of information</w:t>
      </w:r>
      <w:r w:rsidRPr="00A65D74">
        <w:rPr>
          <w:rFonts w:ascii="Times New Roman" w:hAnsi="Times New Roman" w:cs="Times New Roman"/>
          <w:b/>
          <w:sz w:val="24"/>
          <w:szCs w:val="24"/>
        </w:rPr>
        <w:t>.</w:t>
      </w:r>
    </w:p>
    <w:p w14:paraId="14E287C5" w14:textId="77777777" w:rsidR="00A65D74" w:rsidRPr="00A65D74" w:rsidRDefault="00A65D74" w:rsidP="0019113B">
      <w:pPr>
        <w:spacing w:after="0" w:line="240" w:lineRule="auto"/>
        <w:rPr>
          <w:rFonts w:ascii="Times New Roman" w:hAnsi="Times New Roman" w:cs="Times New Roman"/>
          <w:b/>
          <w:sz w:val="24"/>
          <w:szCs w:val="24"/>
        </w:rPr>
      </w:pPr>
    </w:p>
    <w:p w14:paraId="517F5546" w14:textId="2BD098D8" w:rsidR="00A65D74" w:rsidRPr="00A65D74" w:rsidRDefault="002D2E09" w:rsidP="0019113B">
      <w:pPr>
        <w:spacing w:after="0" w:line="240" w:lineRule="auto"/>
        <w:rPr>
          <w:rFonts w:ascii="Times New Roman" w:hAnsi="Times New Roman" w:cs="Times New Roman"/>
          <w:sz w:val="24"/>
          <w:szCs w:val="24"/>
        </w:rPr>
      </w:pPr>
      <w:r w:rsidRPr="002D2E09">
        <w:rPr>
          <w:rFonts w:ascii="Times New Roman" w:hAnsi="Times New Roman" w:cs="Times New Roman"/>
          <w:sz w:val="24"/>
          <w:szCs w:val="24"/>
        </w:rPr>
        <w:t xml:space="preserve">Estimated total </w:t>
      </w:r>
      <w:r w:rsidRPr="00542642">
        <w:rPr>
          <w:rFonts w:ascii="Times New Roman" w:hAnsi="Times New Roman" w:cs="Times New Roman"/>
          <w:sz w:val="24"/>
          <w:szCs w:val="24"/>
        </w:rPr>
        <w:t xml:space="preserve">respondents: </w:t>
      </w:r>
      <w:r w:rsidR="00762B86" w:rsidRPr="00542642">
        <w:rPr>
          <w:rFonts w:ascii="Times New Roman" w:hAnsi="Times New Roman" w:cs="Times New Roman"/>
          <w:sz w:val="24"/>
          <w:szCs w:val="24"/>
        </w:rPr>
        <w:t>1,</w:t>
      </w:r>
      <w:r w:rsidR="00905519">
        <w:rPr>
          <w:rFonts w:ascii="Times New Roman" w:hAnsi="Times New Roman" w:cs="Times New Roman"/>
          <w:sz w:val="24"/>
          <w:szCs w:val="24"/>
        </w:rPr>
        <w:t>9</w:t>
      </w:r>
      <w:r w:rsidR="00931D4F">
        <w:rPr>
          <w:rFonts w:ascii="Times New Roman" w:hAnsi="Times New Roman" w:cs="Times New Roman"/>
          <w:sz w:val="24"/>
          <w:szCs w:val="24"/>
        </w:rPr>
        <w:t>43</w:t>
      </w:r>
      <w:r w:rsidR="00762B86" w:rsidRPr="00542642">
        <w:rPr>
          <w:rFonts w:ascii="Times New Roman" w:hAnsi="Times New Roman" w:cs="Times New Roman"/>
          <w:sz w:val="24"/>
          <w:szCs w:val="24"/>
        </w:rPr>
        <w:t xml:space="preserve">, </w:t>
      </w:r>
      <w:r w:rsidR="00931D4F">
        <w:rPr>
          <w:rFonts w:ascii="Times New Roman" w:hAnsi="Times New Roman" w:cs="Times New Roman"/>
          <w:sz w:val="24"/>
          <w:szCs w:val="24"/>
        </w:rPr>
        <w:t>in</w:t>
      </w:r>
      <w:r w:rsidR="00762B86" w:rsidRPr="00542642">
        <w:rPr>
          <w:rFonts w:ascii="Times New Roman" w:hAnsi="Times New Roman" w:cs="Times New Roman"/>
          <w:sz w:val="24"/>
          <w:szCs w:val="24"/>
        </w:rPr>
        <w:t xml:space="preserve">creased </w:t>
      </w:r>
      <w:r w:rsidR="00762B86">
        <w:rPr>
          <w:rFonts w:ascii="Times New Roman" w:hAnsi="Times New Roman" w:cs="Times New Roman"/>
          <w:sz w:val="24"/>
          <w:szCs w:val="24"/>
        </w:rPr>
        <w:t xml:space="preserve">from </w:t>
      </w:r>
      <w:r w:rsidR="00827810">
        <w:rPr>
          <w:rFonts w:ascii="Times New Roman" w:hAnsi="Times New Roman" w:cs="Times New Roman"/>
          <w:sz w:val="24"/>
          <w:szCs w:val="24"/>
        </w:rPr>
        <w:t>1,</w:t>
      </w:r>
      <w:r w:rsidR="00F570A7">
        <w:rPr>
          <w:rFonts w:ascii="Times New Roman" w:hAnsi="Times New Roman" w:cs="Times New Roman"/>
          <w:sz w:val="24"/>
          <w:szCs w:val="24"/>
        </w:rPr>
        <w:t>920</w:t>
      </w:r>
      <w:r w:rsidRPr="002D2E09">
        <w:rPr>
          <w:rFonts w:ascii="Times New Roman" w:hAnsi="Times New Roman" w:cs="Times New Roman"/>
          <w:sz w:val="24"/>
          <w:szCs w:val="24"/>
        </w:rPr>
        <w:t xml:space="preserve">.  Estimated total responses: </w:t>
      </w:r>
      <w:r w:rsidR="00D36E65">
        <w:rPr>
          <w:rFonts w:ascii="Times New Roman" w:hAnsi="Times New Roman" w:cs="Times New Roman"/>
          <w:sz w:val="24"/>
          <w:szCs w:val="24"/>
        </w:rPr>
        <w:t>3,</w:t>
      </w:r>
      <w:r w:rsidR="0097709C">
        <w:rPr>
          <w:rFonts w:ascii="Times New Roman" w:hAnsi="Times New Roman" w:cs="Times New Roman"/>
          <w:sz w:val="24"/>
          <w:szCs w:val="24"/>
        </w:rPr>
        <w:t>072</w:t>
      </w:r>
      <w:r w:rsidRPr="002D2E09">
        <w:rPr>
          <w:rFonts w:ascii="Times New Roman" w:hAnsi="Times New Roman" w:cs="Times New Roman"/>
          <w:sz w:val="24"/>
          <w:szCs w:val="24"/>
        </w:rPr>
        <w:t xml:space="preserve">, </w:t>
      </w:r>
      <w:r w:rsidR="00D36E65">
        <w:rPr>
          <w:rFonts w:ascii="Times New Roman" w:hAnsi="Times New Roman" w:cs="Times New Roman"/>
          <w:sz w:val="24"/>
          <w:szCs w:val="24"/>
        </w:rPr>
        <w:t>in</w:t>
      </w:r>
      <w:r w:rsidRPr="002D2E09">
        <w:rPr>
          <w:rFonts w:ascii="Times New Roman" w:hAnsi="Times New Roman" w:cs="Times New Roman"/>
          <w:sz w:val="24"/>
          <w:szCs w:val="24"/>
        </w:rPr>
        <w:t>creased from</w:t>
      </w:r>
      <w:r w:rsidR="002B1402">
        <w:rPr>
          <w:rFonts w:ascii="Times New Roman" w:hAnsi="Times New Roman" w:cs="Times New Roman"/>
          <w:sz w:val="24"/>
          <w:szCs w:val="24"/>
        </w:rPr>
        <w:t xml:space="preserve"> </w:t>
      </w:r>
      <w:r w:rsidR="00F570A7">
        <w:rPr>
          <w:rFonts w:ascii="Times New Roman" w:hAnsi="Times New Roman" w:cs="Times New Roman"/>
          <w:sz w:val="24"/>
          <w:szCs w:val="24"/>
        </w:rPr>
        <w:t>2,912</w:t>
      </w:r>
      <w:r w:rsidRPr="002D2E09">
        <w:rPr>
          <w:rFonts w:ascii="Times New Roman" w:hAnsi="Times New Roman" w:cs="Times New Roman"/>
          <w:sz w:val="24"/>
          <w:szCs w:val="24"/>
        </w:rPr>
        <w:t xml:space="preserve">.  Estimated total burden:  </w:t>
      </w:r>
      <w:r w:rsidR="00B95D97">
        <w:rPr>
          <w:rFonts w:ascii="Times New Roman" w:hAnsi="Times New Roman" w:cs="Times New Roman"/>
          <w:sz w:val="24"/>
          <w:szCs w:val="24"/>
        </w:rPr>
        <w:t>2,2</w:t>
      </w:r>
      <w:r w:rsidR="0097709C">
        <w:rPr>
          <w:rFonts w:ascii="Times New Roman" w:hAnsi="Times New Roman" w:cs="Times New Roman"/>
          <w:sz w:val="24"/>
          <w:szCs w:val="24"/>
        </w:rPr>
        <w:t>57</w:t>
      </w:r>
      <w:r w:rsidRPr="002D2E09">
        <w:rPr>
          <w:rFonts w:ascii="Times New Roman" w:hAnsi="Times New Roman" w:cs="Times New Roman"/>
          <w:sz w:val="24"/>
          <w:szCs w:val="24"/>
        </w:rPr>
        <w:t xml:space="preserve"> hr, </w:t>
      </w:r>
      <w:r w:rsidR="00B95D97">
        <w:rPr>
          <w:rFonts w:ascii="Times New Roman" w:hAnsi="Times New Roman" w:cs="Times New Roman"/>
          <w:sz w:val="24"/>
          <w:szCs w:val="24"/>
        </w:rPr>
        <w:t>de</w:t>
      </w:r>
      <w:r w:rsidR="00B03923" w:rsidRPr="002D2E09">
        <w:rPr>
          <w:rFonts w:ascii="Times New Roman" w:hAnsi="Times New Roman" w:cs="Times New Roman"/>
          <w:sz w:val="24"/>
          <w:szCs w:val="24"/>
        </w:rPr>
        <w:t xml:space="preserve">creased </w:t>
      </w:r>
      <w:r w:rsidRPr="002D2E09">
        <w:rPr>
          <w:rFonts w:ascii="Times New Roman" w:hAnsi="Times New Roman" w:cs="Times New Roman"/>
          <w:sz w:val="24"/>
          <w:szCs w:val="24"/>
        </w:rPr>
        <w:t>from</w:t>
      </w:r>
      <w:r w:rsidR="00F676B5">
        <w:rPr>
          <w:rFonts w:ascii="Times New Roman" w:hAnsi="Times New Roman" w:cs="Times New Roman"/>
          <w:sz w:val="24"/>
          <w:szCs w:val="24"/>
        </w:rPr>
        <w:t xml:space="preserve"> </w:t>
      </w:r>
      <w:r w:rsidR="0014133A">
        <w:rPr>
          <w:rFonts w:ascii="Times New Roman" w:hAnsi="Times New Roman" w:cs="Times New Roman"/>
          <w:sz w:val="24"/>
          <w:szCs w:val="24"/>
        </w:rPr>
        <w:t>4,472</w:t>
      </w:r>
      <w:r w:rsidR="00F676B5">
        <w:rPr>
          <w:rFonts w:ascii="Times New Roman" w:hAnsi="Times New Roman" w:cs="Times New Roman"/>
          <w:sz w:val="24"/>
          <w:szCs w:val="24"/>
        </w:rPr>
        <w:t xml:space="preserve"> hr</w:t>
      </w:r>
      <w:r w:rsidRPr="002D2E09">
        <w:rPr>
          <w:rFonts w:ascii="Times New Roman" w:hAnsi="Times New Roman" w:cs="Times New Roman"/>
          <w:sz w:val="24"/>
          <w:szCs w:val="24"/>
        </w:rPr>
        <w:t>.  Es</w:t>
      </w:r>
      <w:r w:rsidR="0097709C">
        <w:rPr>
          <w:rFonts w:ascii="Times New Roman" w:hAnsi="Times New Roman" w:cs="Times New Roman"/>
          <w:sz w:val="24"/>
          <w:szCs w:val="24"/>
        </w:rPr>
        <w:t xml:space="preserve">timated total personnel costs: </w:t>
      </w:r>
      <w:r w:rsidRPr="002D2E09">
        <w:rPr>
          <w:rFonts w:ascii="Times New Roman" w:hAnsi="Times New Roman" w:cs="Times New Roman"/>
          <w:sz w:val="24"/>
          <w:szCs w:val="24"/>
        </w:rPr>
        <w:t>$</w:t>
      </w:r>
      <w:r w:rsidR="00B95D97">
        <w:rPr>
          <w:rFonts w:ascii="Times New Roman" w:hAnsi="Times New Roman" w:cs="Times New Roman"/>
          <w:sz w:val="24"/>
          <w:szCs w:val="24"/>
        </w:rPr>
        <w:t>6</w:t>
      </w:r>
      <w:r w:rsidR="0097709C">
        <w:rPr>
          <w:rFonts w:ascii="Times New Roman" w:hAnsi="Times New Roman" w:cs="Times New Roman"/>
          <w:sz w:val="24"/>
          <w:szCs w:val="24"/>
        </w:rPr>
        <w:t>3,975</w:t>
      </w:r>
      <w:r w:rsidRPr="002D2E09">
        <w:rPr>
          <w:rFonts w:ascii="Times New Roman" w:hAnsi="Times New Roman" w:cs="Times New Roman"/>
          <w:sz w:val="24"/>
          <w:szCs w:val="24"/>
        </w:rPr>
        <w:t xml:space="preserve">, </w:t>
      </w:r>
      <w:r w:rsidR="00B95D97">
        <w:rPr>
          <w:rFonts w:ascii="Times New Roman" w:hAnsi="Times New Roman" w:cs="Times New Roman"/>
          <w:sz w:val="24"/>
          <w:szCs w:val="24"/>
        </w:rPr>
        <w:t>de</w:t>
      </w:r>
      <w:r w:rsidRPr="002D2E09">
        <w:rPr>
          <w:rFonts w:ascii="Times New Roman" w:hAnsi="Times New Roman" w:cs="Times New Roman"/>
          <w:sz w:val="24"/>
          <w:szCs w:val="24"/>
        </w:rPr>
        <w:t>creased from</w:t>
      </w:r>
      <w:r w:rsidR="00F676B5">
        <w:rPr>
          <w:rFonts w:ascii="Times New Roman" w:hAnsi="Times New Roman" w:cs="Times New Roman"/>
          <w:sz w:val="24"/>
          <w:szCs w:val="24"/>
        </w:rPr>
        <w:t xml:space="preserve"> $</w:t>
      </w:r>
      <w:r w:rsidR="0014133A">
        <w:rPr>
          <w:rFonts w:ascii="Times New Roman" w:hAnsi="Times New Roman" w:cs="Times New Roman"/>
          <w:sz w:val="24"/>
          <w:szCs w:val="24"/>
        </w:rPr>
        <w:t>113,050</w:t>
      </w:r>
      <w:r w:rsidRPr="002D2E09">
        <w:rPr>
          <w:rFonts w:ascii="Times New Roman" w:hAnsi="Times New Roman" w:cs="Times New Roman"/>
          <w:sz w:val="24"/>
          <w:szCs w:val="24"/>
        </w:rPr>
        <w:t>.</w:t>
      </w:r>
    </w:p>
    <w:p w14:paraId="1CF74DED" w14:textId="7E9D1D7A" w:rsidR="00A65D74" w:rsidRPr="001A3CE5" w:rsidRDefault="00A65D74" w:rsidP="001A3CE5">
      <w:pPr>
        <w:spacing w:after="0" w:line="240" w:lineRule="auto"/>
        <w:rPr>
          <w:rFonts w:ascii="Times New Roman" w:hAnsi="Times New Roman"/>
          <w:sz w:val="24"/>
        </w:rPr>
      </w:pPr>
    </w:p>
    <w:p w14:paraId="56753B5D" w14:textId="77777777" w:rsidR="00A65D74" w:rsidRPr="00731647"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13</w:t>
      </w:r>
      <w:r w:rsidRPr="00A65D74">
        <w:rPr>
          <w:rFonts w:ascii="Times New Roman" w:hAnsi="Times New Roman" w:cs="Times New Roman"/>
          <w:b/>
          <w:sz w:val="24"/>
          <w:szCs w:val="24"/>
          <w:u w:val="single"/>
        </w:rPr>
        <w:t xml:space="preserve">.  Provide an estimate of the total annual cost burden to the respondents or record-keepers resulting from the collection (excluding the value of the burden hours in Question </w:t>
      </w:r>
      <w:r w:rsidRPr="00731647">
        <w:rPr>
          <w:rFonts w:ascii="Times New Roman" w:hAnsi="Times New Roman" w:cs="Times New Roman"/>
          <w:b/>
          <w:sz w:val="24"/>
          <w:szCs w:val="24"/>
          <w:u w:val="single"/>
        </w:rPr>
        <w:t>12 above).</w:t>
      </w:r>
    </w:p>
    <w:p w14:paraId="6A733673" w14:textId="77777777" w:rsidR="00A65D74" w:rsidRPr="00731647" w:rsidRDefault="00A65D74" w:rsidP="0019113B">
      <w:pPr>
        <w:spacing w:after="0" w:line="240" w:lineRule="auto"/>
        <w:rPr>
          <w:rFonts w:ascii="Times New Roman" w:hAnsi="Times New Roman" w:cs="Times New Roman"/>
          <w:b/>
          <w:sz w:val="24"/>
          <w:szCs w:val="24"/>
        </w:rPr>
      </w:pPr>
    </w:p>
    <w:p w14:paraId="60FCC78C" w14:textId="17831E3E" w:rsidR="00731647" w:rsidRDefault="00731647" w:rsidP="0019113B">
      <w:pPr>
        <w:spacing w:after="0" w:line="240" w:lineRule="auto"/>
        <w:rPr>
          <w:rFonts w:ascii="Times New Roman" w:hAnsi="Times New Roman" w:cs="Times New Roman"/>
          <w:sz w:val="24"/>
          <w:szCs w:val="24"/>
        </w:rPr>
      </w:pPr>
      <w:r w:rsidRPr="00731647">
        <w:rPr>
          <w:rFonts w:ascii="Times New Roman" w:hAnsi="Times New Roman" w:cs="Times New Roman"/>
          <w:sz w:val="24"/>
          <w:szCs w:val="24"/>
        </w:rPr>
        <w:t>Estimated total miscellaneous costs:  $</w:t>
      </w:r>
      <w:r w:rsidR="00B95D97">
        <w:rPr>
          <w:rFonts w:ascii="Times New Roman" w:hAnsi="Times New Roman" w:cs="Times New Roman"/>
          <w:sz w:val="24"/>
          <w:szCs w:val="24"/>
        </w:rPr>
        <w:t>4,</w:t>
      </w:r>
      <w:r w:rsidR="0097709C">
        <w:rPr>
          <w:rFonts w:ascii="Times New Roman" w:hAnsi="Times New Roman" w:cs="Times New Roman"/>
          <w:sz w:val="24"/>
          <w:szCs w:val="24"/>
        </w:rPr>
        <w:t>920</w:t>
      </w:r>
      <w:r w:rsidRPr="00731647">
        <w:rPr>
          <w:rFonts w:ascii="Times New Roman" w:hAnsi="Times New Roman" w:cs="Times New Roman"/>
          <w:sz w:val="24"/>
          <w:szCs w:val="24"/>
        </w:rPr>
        <w:t xml:space="preserve">, </w:t>
      </w:r>
      <w:r w:rsidR="00B95D97">
        <w:rPr>
          <w:rFonts w:ascii="Times New Roman" w:hAnsi="Times New Roman" w:cs="Times New Roman"/>
          <w:sz w:val="24"/>
          <w:szCs w:val="24"/>
        </w:rPr>
        <w:t>de</w:t>
      </w:r>
      <w:r w:rsidRPr="00731647">
        <w:rPr>
          <w:rFonts w:ascii="Times New Roman" w:hAnsi="Times New Roman" w:cs="Times New Roman"/>
          <w:sz w:val="24"/>
          <w:szCs w:val="24"/>
        </w:rPr>
        <w:t>creased from</w:t>
      </w:r>
      <w:r w:rsidR="00F676B5">
        <w:rPr>
          <w:rFonts w:ascii="Times New Roman" w:hAnsi="Times New Roman" w:cs="Times New Roman"/>
          <w:sz w:val="24"/>
          <w:szCs w:val="24"/>
        </w:rPr>
        <w:t xml:space="preserve"> $</w:t>
      </w:r>
      <w:r w:rsidR="0051678F">
        <w:rPr>
          <w:rFonts w:ascii="Times New Roman" w:hAnsi="Times New Roman" w:cs="Times New Roman"/>
          <w:sz w:val="24"/>
          <w:szCs w:val="24"/>
        </w:rPr>
        <w:t>1</w:t>
      </w:r>
      <w:r w:rsidR="0014133A">
        <w:rPr>
          <w:rFonts w:ascii="Times New Roman" w:hAnsi="Times New Roman" w:cs="Times New Roman"/>
          <w:sz w:val="24"/>
          <w:szCs w:val="24"/>
        </w:rPr>
        <w:t>2,425</w:t>
      </w:r>
      <w:r w:rsidRPr="00731647">
        <w:rPr>
          <w:rFonts w:ascii="Times New Roman" w:hAnsi="Times New Roman" w:cs="Times New Roman"/>
          <w:sz w:val="24"/>
          <w:szCs w:val="24"/>
        </w:rPr>
        <w:t xml:space="preserve">.  </w:t>
      </w:r>
    </w:p>
    <w:p w14:paraId="5C8023AB" w14:textId="77777777" w:rsidR="00731647" w:rsidRPr="00731647" w:rsidRDefault="00731647" w:rsidP="0019113B">
      <w:pPr>
        <w:spacing w:after="0" w:line="240" w:lineRule="auto"/>
        <w:rPr>
          <w:rFonts w:ascii="Times New Roman" w:hAnsi="Times New Roman" w:cs="Times New Roman"/>
          <w:sz w:val="24"/>
          <w:szCs w:val="24"/>
        </w:rPr>
      </w:pPr>
    </w:p>
    <w:p w14:paraId="3AE540D8" w14:textId="77777777" w:rsidR="00A65D74" w:rsidRPr="00A65D74" w:rsidRDefault="00A65D74" w:rsidP="0019113B">
      <w:pPr>
        <w:spacing w:after="0" w:line="240" w:lineRule="auto"/>
        <w:rPr>
          <w:rFonts w:ascii="Times New Roman" w:hAnsi="Times New Roman" w:cs="Times New Roman"/>
          <w:b/>
          <w:sz w:val="24"/>
          <w:szCs w:val="24"/>
        </w:rPr>
      </w:pPr>
      <w:r w:rsidRPr="00731647">
        <w:rPr>
          <w:rFonts w:ascii="Times New Roman" w:hAnsi="Times New Roman" w:cs="Times New Roman"/>
          <w:b/>
          <w:sz w:val="24"/>
          <w:szCs w:val="24"/>
        </w:rPr>
        <w:t xml:space="preserve">14.  </w:t>
      </w:r>
      <w:r w:rsidRPr="00731647">
        <w:rPr>
          <w:rFonts w:ascii="Times New Roman" w:hAnsi="Times New Roman" w:cs="Times New Roman"/>
          <w:b/>
          <w:sz w:val="24"/>
          <w:szCs w:val="24"/>
          <w:u w:val="single"/>
        </w:rPr>
        <w:t>Provide</w:t>
      </w:r>
      <w:r w:rsidRPr="00A65D74">
        <w:rPr>
          <w:rFonts w:ascii="Times New Roman" w:hAnsi="Times New Roman" w:cs="Times New Roman"/>
          <w:b/>
          <w:sz w:val="24"/>
          <w:szCs w:val="24"/>
          <w:u w:val="single"/>
        </w:rPr>
        <w:t xml:space="preserve"> estimates of annualized cost to the Federal government</w:t>
      </w:r>
      <w:r w:rsidRPr="00A65D74">
        <w:rPr>
          <w:rFonts w:ascii="Times New Roman" w:hAnsi="Times New Roman" w:cs="Times New Roman"/>
          <w:b/>
          <w:sz w:val="24"/>
          <w:szCs w:val="24"/>
        </w:rPr>
        <w:t>.</w:t>
      </w:r>
    </w:p>
    <w:p w14:paraId="07F583A0" w14:textId="77777777" w:rsidR="00A65D74" w:rsidRPr="00A65D74" w:rsidRDefault="00A65D74" w:rsidP="0019113B">
      <w:pPr>
        <w:spacing w:after="0" w:line="240" w:lineRule="auto"/>
        <w:rPr>
          <w:rFonts w:ascii="Times New Roman" w:hAnsi="Times New Roman" w:cs="Times New Roman"/>
          <w:sz w:val="24"/>
          <w:szCs w:val="24"/>
        </w:rPr>
      </w:pPr>
    </w:p>
    <w:p w14:paraId="70C74CD7" w14:textId="289F82F7" w:rsidR="003D6016" w:rsidRPr="00A65D74" w:rsidRDefault="003D6016" w:rsidP="003D6016">
      <w:pPr>
        <w:spacing w:after="0" w:line="240" w:lineRule="auto"/>
        <w:rPr>
          <w:rFonts w:ascii="Times New Roman" w:hAnsi="Times New Roman" w:cs="Times New Roman"/>
          <w:sz w:val="24"/>
          <w:szCs w:val="24"/>
        </w:rPr>
      </w:pPr>
      <w:r w:rsidRPr="002D2E09">
        <w:rPr>
          <w:rFonts w:ascii="Times New Roman" w:hAnsi="Times New Roman" w:cs="Times New Roman"/>
          <w:sz w:val="24"/>
          <w:szCs w:val="24"/>
        </w:rPr>
        <w:t>Estimated total responses</w:t>
      </w:r>
      <w:r w:rsidRPr="00EA34EB">
        <w:rPr>
          <w:rFonts w:ascii="Times New Roman" w:hAnsi="Times New Roman" w:cs="Times New Roman"/>
          <w:sz w:val="24"/>
          <w:szCs w:val="24"/>
        </w:rPr>
        <w:t xml:space="preserve">:  </w:t>
      </w:r>
      <w:r w:rsidR="00197A47">
        <w:rPr>
          <w:rFonts w:ascii="Times New Roman" w:hAnsi="Times New Roman" w:cs="Times New Roman"/>
          <w:sz w:val="24"/>
          <w:szCs w:val="24"/>
        </w:rPr>
        <w:t>2,</w:t>
      </w:r>
      <w:r w:rsidR="00AA431D">
        <w:rPr>
          <w:rFonts w:ascii="Times New Roman" w:hAnsi="Times New Roman" w:cs="Times New Roman"/>
          <w:sz w:val="24"/>
          <w:szCs w:val="24"/>
        </w:rPr>
        <w:t>477</w:t>
      </w:r>
      <w:r w:rsidRPr="002D2E09">
        <w:rPr>
          <w:rFonts w:ascii="Times New Roman" w:hAnsi="Times New Roman" w:cs="Times New Roman"/>
          <w:sz w:val="24"/>
          <w:szCs w:val="24"/>
        </w:rPr>
        <w:t xml:space="preserve">, </w:t>
      </w:r>
      <w:r w:rsidR="00C4002D">
        <w:rPr>
          <w:rFonts w:ascii="Times New Roman" w:hAnsi="Times New Roman" w:cs="Times New Roman"/>
          <w:sz w:val="24"/>
          <w:szCs w:val="24"/>
        </w:rPr>
        <w:t>de</w:t>
      </w:r>
      <w:r w:rsidRPr="002D2E09">
        <w:rPr>
          <w:rFonts w:ascii="Times New Roman" w:hAnsi="Times New Roman" w:cs="Times New Roman"/>
          <w:sz w:val="24"/>
          <w:szCs w:val="24"/>
        </w:rPr>
        <w:t xml:space="preserve">creased from </w:t>
      </w:r>
      <w:r w:rsidR="00197A47">
        <w:rPr>
          <w:rFonts w:ascii="Times New Roman" w:hAnsi="Times New Roman" w:cs="Times New Roman"/>
          <w:sz w:val="24"/>
          <w:szCs w:val="24"/>
        </w:rPr>
        <w:t>2,683</w:t>
      </w:r>
      <w:r w:rsidRPr="002D2E09">
        <w:rPr>
          <w:rFonts w:ascii="Times New Roman" w:hAnsi="Times New Roman" w:cs="Times New Roman"/>
          <w:sz w:val="24"/>
          <w:szCs w:val="24"/>
        </w:rPr>
        <w:t xml:space="preserve">.  Estimated total burden:  </w:t>
      </w:r>
      <w:r w:rsidR="00AA431D">
        <w:rPr>
          <w:rFonts w:ascii="Times New Roman" w:hAnsi="Times New Roman" w:cs="Times New Roman"/>
          <w:sz w:val="24"/>
          <w:szCs w:val="24"/>
        </w:rPr>
        <w:t>799</w:t>
      </w:r>
      <w:r w:rsidRPr="002D2E09">
        <w:rPr>
          <w:rFonts w:ascii="Times New Roman" w:hAnsi="Times New Roman" w:cs="Times New Roman"/>
          <w:sz w:val="24"/>
          <w:szCs w:val="24"/>
        </w:rPr>
        <w:t xml:space="preserve"> hr, </w:t>
      </w:r>
      <w:r w:rsidR="00AA431D">
        <w:rPr>
          <w:rFonts w:ascii="Times New Roman" w:hAnsi="Times New Roman" w:cs="Times New Roman"/>
          <w:sz w:val="24"/>
          <w:szCs w:val="24"/>
        </w:rPr>
        <w:t>in</w:t>
      </w:r>
      <w:r w:rsidRPr="002D2E09">
        <w:rPr>
          <w:rFonts w:ascii="Times New Roman" w:hAnsi="Times New Roman" w:cs="Times New Roman"/>
          <w:sz w:val="24"/>
          <w:szCs w:val="24"/>
        </w:rPr>
        <w:t>creased from</w:t>
      </w:r>
      <w:r w:rsidR="00F676B5">
        <w:rPr>
          <w:rFonts w:ascii="Times New Roman" w:hAnsi="Times New Roman" w:cs="Times New Roman"/>
          <w:sz w:val="24"/>
          <w:szCs w:val="24"/>
        </w:rPr>
        <w:t xml:space="preserve"> </w:t>
      </w:r>
      <w:r w:rsidR="00197A47">
        <w:rPr>
          <w:rFonts w:ascii="Times New Roman" w:hAnsi="Times New Roman" w:cs="Times New Roman"/>
          <w:sz w:val="24"/>
          <w:szCs w:val="24"/>
        </w:rPr>
        <w:t>7</w:t>
      </w:r>
      <w:r w:rsidR="00E95295">
        <w:rPr>
          <w:rFonts w:ascii="Times New Roman" w:hAnsi="Times New Roman" w:cs="Times New Roman"/>
          <w:sz w:val="24"/>
          <w:szCs w:val="24"/>
        </w:rPr>
        <w:t>9</w:t>
      </w:r>
      <w:r w:rsidR="00C4002D">
        <w:rPr>
          <w:rFonts w:ascii="Times New Roman" w:hAnsi="Times New Roman" w:cs="Times New Roman"/>
          <w:sz w:val="24"/>
          <w:szCs w:val="24"/>
        </w:rPr>
        <w:t>8</w:t>
      </w:r>
      <w:r w:rsidRPr="002D2E09">
        <w:rPr>
          <w:rFonts w:ascii="Times New Roman" w:hAnsi="Times New Roman" w:cs="Times New Roman"/>
          <w:sz w:val="24"/>
          <w:szCs w:val="24"/>
        </w:rPr>
        <w:t xml:space="preserve">.  Estimated total personnel costs:  </w:t>
      </w:r>
      <w:r w:rsidRPr="00EA34EB">
        <w:rPr>
          <w:rFonts w:ascii="Times New Roman" w:hAnsi="Times New Roman" w:cs="Times New Roman"/>
          <w:sz w:val="24"/>
          <w:szCs w:val="24"/>
        </w:rPr>
        <w:t>$</w:t>
      </w:r>
      <w:r w:rsidR="009A2E9A" w:rsidRPr="00EA34EB">
        <w:rPr>
          <w:rFonts w:ascii="Times New Roman" w:hAnsi="Times New Roman" w:cs="Times New Roman"/>
          <w:sz w:val="24"/>
          <w:szCs w:val="24"/>
        </w:rPr>
        <w:t>2</w:t>
      </w:r>
      <w:r w:rsidR="00AA431D">
        <w:rPr>
          <w:rFonts w:ascii="Times New Roman" w:hAnsi="Times New Roman" w:cs="Times New Roman"/>
          <w:sz w:val="24"/>
          <w:szCs w:val="24"/>
        </w:rPr>
        <w:t>1,675</w:t>
      </w:r>
      <w:r w:rsidRPr="002D2E09">
        <w:rPr>
          <w:rFonts w:ascii="Times New Roman" w:hAnsi="Times New Roman" w:cs="Times New Roman"/>
          <w:sz w:val="24"/>
          <w:szCs w:val="24"/>
        </w:rPr>
        <w:t xml:space="preserve">, </w:t>
      </w:r>
      <w:r w:rsidR="00AA431D">
        <w:rPr>
          <w:rFonts w:ascii="Times New Roman" w:hAnsi="Times New Roman" w:cs="Times New Roman"/>
          <w:sz w:val="24"/>
          <w:szCs w:val="24"/>
        </w:rPr>
        <w:t>de</w:t>
      </w:r>
      <w:r w:rsidRPr="002D2E09">
        <w:rPr>
          <w:rFonts w:ascii="Times New Roman" w:hAnsi="Times New Roman" w:cs="Times New Roman"/>
          <w:sz w:val="24"/>
          <w:szCs w:val="24"/>
        </w:rPr>
        <w:t>creased from</w:t>
      </w:r>
      <w:r w:rsidR="00F676B5">
        <w:rPr>
          <w:rFonts w:ascii="Times New Roman" w:hAnsi="Times New Roman" w:cs="Times New Roman"/>
          <w:sz w:val="24"/>
          <w:szCs w:val="24"/>
        </w:rPr>
        <w:t xml:space="preserve"> </w:t>
      </w:r>
      <w:r w:rsidR="00C72245">
        <w:rPr>
          <w:rFonts w:ascii="Times New Roman" w:hAnsi="Times New Roman" w:cs="Times New Roman"/>
          <w:sz w:val="24"/>
          <w:szCs w:val="24"/>
        </w:rPr>
        <w:t>$</w:t>
      </w:r>
      <w:r w:rsidR="00E60648">
        <w:rPr>
          <w:rFonts w:ascii="Times New Roman" w:hAnsi="Times New Roman" w:cs="Times New Roman"/>
          <w:sz w:val="24"/>
          <w:szCs w:val="24"/>
        </w:rPr>
        <w:t>21,939</w:t>
      </w:r>
      <w:r w:rsidRPr="002D2E09">
        <w:rPr>
          <w:rFonts w:ascii="Times New Roman" w:hAnsi="Times New Roman" w:cs="Times New Roman"/>
          <w:sz w:val="24"/>
          <w:szCs w:val="24"/>
        </w:rPr>
        <w:t>.</w:t>
      </w:r>
    </w:p>
    <w:p w14:paraId="28DBCB65" w14:textId="77777777" w:rsidR="00A65D74" w:rsidRPr="00A65D74" w:rsidRDefault="00A65D74" w:rsidP="0019113B">
      <w:pPr>
        <w:spacing w:after="0" w:line="240" w:lineRule="auto"/>
        <w:rPr>
          <w:rFonts w:ascii="Times New Roman" w:hAnsi="Times New Roman" w:cs="Times New Roman"/>
          <w:sz w:val="24"/>
          <w:szCs w:val="24"/>
        </w:rPr>
      </w:pPr>
    </w:p>
    <w:p w14:paraId="13169BC4" w14:textId="77777777" w:rsidR="00A65D74" w:rsidRPr="00A65D74" w:rsidRDefault="00A65D74" w:rsidP="00C87EE2">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lastRenderedPageBreak/>
        <w:t xml:space="preserve">15.  </w:t>
      </w:r>
      <w:r w:rsidRPr="00A65D74">
        <w:rPr>
          <w:rFonts w:ascii="Times New Roman" w:hAnsi="Times New Roman" w:cs="Times New Roman"/>
          <w:b/>
          <w:sz w:val="24"/>
          <w:szCs w:val="24"/>
          <w:u w:val="single"/>
        </w:rPr>
        <w:t>Explain the reasons for any program changes or adjustments</w:t>
      </w:r>
      <w:r w:rsidRPr="00A65D74">
        <w:rPr>
          <w:rFonts w:ascii="Times New Roman" w:hAnsi="Times New Roman" w:cs="Times New Roman"/>
          <w:b/>
          <w:sz w:val="24"/>
          <w:szCs w:val="24"/>
        </w:rPr>
        <w:t>.</w:t>
      </w:r>
    </w:p>
    <w:p w14:paraId="656258E9" w14:textId="77777777" w:rsidR="00A65D74" w:rsidRPr="00A65D74" w:rsidRDefault="00A65D74" w:rsidP="00C87EE2">
      <w:pPr>
        <w:spacing w:after="0" w:line="240" w:lineRule="auto"/>
        <w:rPr>
          <w:rFonts w:ascii="Times New Roman" w:hAnsi="Times New Roman" w:cs="Times New Roman"/>
          <w:sz w:val="24"/>
          <w:szCs w:val="24"/>
        </w:rPr>
      </w:pPr>
    </w:p>
    <w:p w14:paraId="08F9D105" w14:textId="15567FFF" w:rsidR="00B32171" w:rsidRPr="00B32171" w:rsidRDefault="00B32171" w:rsidP="00C87EE2">
      <w:pPr>
        <w:spacing w:after="0" w:line="240" w:lineRule="auto"/>
        <w:rPr>
          <w:rFonts w:ascii="Times New Roman" w:hAnsi="Times New Roman" w:cs="Times New Roman"/>
          <w:b/>
          <w:sz w:val="24"/>
          <w:szCs w:val="24"/>
        </w:rPr>
      </w:pPr>
      <w:r w:rsidRPr="00B32171">
        <w:rPr>
          <w:rFonts w:ascii="Times New Roman" w:hAnsi="Times New Roman" w:cs="Times New Roman"/>
          <w:b/>
          <w:sz w:val="24"/>
          <w:szCs w:val="24"/>
        </w:rPr>
        <w:t>Program Change</w:t>
      </w:r>
      <w:r w:rsidR="007E679C">
        <w:rPr>
          <w:rFonts w:ascii="Times New Roman" w:hAnsi="Times New Roman" w:cs="Times New Roman"/>
          <w:b/>
          <w:sz w:val="24"/>
          <w:szCs w:val="24"/>
        </w:rPr>
        <w:t>s</w:t>
      </w:r>
    </w:p>
    <w:p w14:paraId="65211C00" w14:textId="77777777" w:rsidR="007E679C" w:rsidRDefault="007E679C" w:rsidP="00C87EE2">
      <w:pPr>
        <w:spacing w:after="0" w:line="240" w:lineRule="auto"/>
        <w:rPr>
          <w:rFonts w:ascii="Times New Roman" w:hAnsi="Times New Roman" w:cs="Times New Roman"/>
          <w:sz w:val="24"/>
          <w:szCs w:val="24"/>
        </w:rPr>
      </w:pPr>
    </w:p>
    <w:p w14:paraId="66D5DBCB" w14:textId="1307158D" w:rsidR="00A3725A" w:rsidRDefault="007E679C" w:rsidP="00A3725A">
      <w:pPr>
        <w:spacing w:after="0" w:line="240" w:lineRule="auto"/>
        <w:rPr>
          <w:rFonts w:ascii="Times New Roman" w:hAnsi="Times New Roman" w:cs="Times New Roman"/>
          <w:b/>
          <w:sz w:val="24"/>
          <w:szCs w:val="24"/>
        </w:rPr>
      </w:pPr>
      <w:r w:rsidRPr="00A3725A">
        <w:rPr>
          <w:rFonts w:ascii="Times New Roman" w:hAnsi="Times New Roman" w:cs="Times New Roman"/>
          <w:b/>
          <w:sz w:val="24"/>
          <w:szCs w:val="24"/>
        </w:rPr>
        <w:t xml:space="preserve">Net changes: 19 fewer unduplicated respondents, </w:t>
      </w:r>
      <w:r w:rsidR="0066236F">
        <w:rPr>
          <w:rFonts w:ascii="Times New Roman" w:hAnsi="Times New Roman" w:cs="Times New Roman"/>
          <w:b/>
          <w:sz w:val="24"/>
          <w:szCs w:val="24"/>
        </w:rPr>
        <w:t>11</w:t>
      </w:r>
      <w:r w:rsidRPr="00A3725A">
        <w:rPr>
          <w:rFonts w:ascii="Times New Roman" w:hAnsi="Times New Roman" w:cs="Times New Roman"/>
          <w:b/>
          <w:sz w:val="24"/>
          <w:szCs w:val="24"/>
        </w:rPr>
        <w:t xml:space="preserve"> fewer responses, 1</w:t>
      </w:r>
      <w:r w:rsidR="0066236F">
        <w:rPr>
          <w:rFonts w:ascii="Times New Roman" w:hAnsi="Times New Roman" w:cs="Times New Roman"/>
          <w:b/>
          <w:sz w:val="24"/>
          <w:szCs w:val="24"/>
        </w:rPr>
        <w:t>3</w:t>
      </w:r>
      <w:r w:rsidRPr="00A3725A">
        <w:rPr>
          <w:rFonts w:ascii="Times New Roman" w:hAnsi="Times New Roman" w:cs="Times New Roman"/>
          <w:b/>
          <w:sz w:val="24"/>
          <w:szCs w:val="24"/>
        </w:rPr>
        <w:t>8 additional hours and $5 more in recordkeeping/reporting costs.</w:t>
      </w:r>
    </w:p>
    <w:p w14:paraId="6F6E8519" w14:textId="77777777" w:rsidR="00A3725A" w:rsidRDefault="00A3725A" w:rsidP="00A3725A">
      <w:pPr>
        <w:spacing w:after="0" w:line="240" w:lineRule="auto"/>
        <w:rPr>
          <w:rFonts w:ascii="Times New Roman" w:hAnsi="Times New Roman" w:cs="Times New Roman"/>
          <w:b/>
          <w:sz w:val="24"/>
          <w:szCs w:val="24"/>
        </w:rPr>
      </w:pPr>
    </w:p>
    <w:p w14:paraId="74B676E8" w14:textId="4B8E087B" w:rsidR="00FF40DB" w:rsidRDefault="00FF40DB"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Application for </w:t>
      </w:r>
      <w:r w:rsidR="00C11C1D">
        <w:rPr>
          <w:rFonts w:ascii="Times New Roman" w:hAnsi="Times New Roman" w:cs="Times New Roman"/>
          <w:sz w:val="24"/>
          <w:szCs w:val="24"/>
          <w:u w:val="single"/>
        </w:rPr>
        <w:t xml:space="preserve">North or South </w:t>
      </w:r>
      <w:r>
        <w:rPr>
          <w:rFonts w:ascii="Times New Roman" w:hAnsi="Times New Roman" w:cs="Times New Roman"/>
          <w:sz w:val="24"/>
          <w:szCs w:val="24"/>
          <w:u w:val="single"/>
        </w:rPr>
        <w:t>Regional Exemption</w:t>
      </w:r>
      <w:r w:rsidRPr="00BE5138">
        <w:rPr>
          <w:rFonts w:ascii="Times New Roman" w:hAnsi="Times New Roman" w:cs="Times New Roman"/>
          <w:sz w:val="24"/>
          <w:szCs w:val="24"/>
        </w:rPr>
        <w:t xml:space="preserve"> is </w:t>
      </w:r>
      <w:r>
        <w:rPr>
          <w:rFonts w:ascii="Times New Roman" w:hAnsi="Times New Roman" w:cs="Times New Roman"/>
          <w:sz w:val="24"/>
          <w:szCs w:val="24"/>
        </w:rPr>
        <w:t>added</w:t>
      </w:r>
    </w:p>
    <w:p w14:paraId="16FC8A0F" w14:textId="77777777" w:rsidR="000113FE" w:rsidRDefault="00FF40DB"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w:t>
      </w:r>
      <w:r>
        <w:rPr>
          <w:rFonts w:ascii="Times New Roman" w:hAnsi="Times New Roman" w:cs="Times New Roman"/>
          <w:sz w:val="24"/>
          <w:szCs w:val="24"/>
        </w:rPr>
        <w:t>in</w:t>
      </w:r>
      <w:r w:rsidRPr="00BE5138">
        <w:rPr>
          <w:rFonts w:ascii="Times New Roman" w:hAnsi="Times New Roman" w:cs="Times New Roman"/>
          <w:sz w:val="24"/>
          <w:szCs w:val="24"/>
        </w:rPr>
        <w:t xml:space="preserve">crease of </w:t>
      </w:r>
      <w:r w:rsidR="00C11C1D">
        <w:rPr>
          <w:rFonts w:ascii="Times New Roman" w:hAnsi="Times New Roman" w:cs="Times New Roman"/>
          <w:sz w:val="24"/>
          <w:szCs w:val="24"/>
        </w:rPr>
        <w:t>3</w:t>
      </w:r>
      <w:r w:rsidR="0059431F" w:rsidRPr="00BE5138">
        <w:rPr>
          <w:rFonts w:ascii="Times New Roman" w:hAnsi="Times New Roman" w:cs="Times New Roman"/>
          <w:sz w:val="24"/>
          <w:szCs w:val="24"/>
        </w:rPr>
        <w:t xml:space="preserve"> </w:t>
      </w:r>
      <w:r w:rsidRPr="00BE5138">
        <w:rPr>
          <w:rFonts w:ascii="Times New Roman" w:hAnsi="Times New Roman" w:cs="Times New Roman"/>
          <w:sz w:val="24"/>
          <w:szCs w:val="24"/>
        </w:rPr>
        <w:t>respondent</w:t>
      </w:r>
      <w:r w:rsidR="00C11C1D">
        <w:rPr>
          <w:rFonts w:ascii="Times New Roman" w:hAnsi="Times New Roman" w:cs="Times New Roman"/>
          <w:sz w:val="24"/>
          <w:szCs w:val="24"/>
        </w:rPr>
        <w: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w:t>
      </w:r>
      <w:r>
        <w:rPr>
          <w:rFonts w:ascii="Times New Roman" w:hAnsi="Times New Roman" w:cs="Times New Roman"/>
          <w:sz w:val="24"/>
          <w:szCs w:val="24"/>
        </w:rPr>
        <w:t xml:space="preserve"> </w:t>
      </w:r>
      <w:r w:rsidR="00C11C1D">
        <w:rPr>
          <w:rFonts w:ascii="Times New Roman" w:hAnsi="Times New Roman" w:cs="Times New Roman"/>
          <w:sz w:val="24"/>
          <w:szCs w:val="24"/>
        </w:rPr>
        <w:t>3</w:t>
      </w:r>
      <w:r w:rsidR="0059431F" w:rsidRPr="00BE5138">
        <w:rPr>
          <w:rFonts w:ascii="Times New Roman" w:hAnsi="Times New Roman" w:cs="Times New Roman"/>
          <w:sz w:val="24"/>
          <w:szCs w:val="24"/>
        </w:rPr>
        <w:t xml:space="preserve"> </w:t>
      </w:r>
      <w:r w:rsidRPr="00BE5138">
        <w:rPr>
          <w:rFonts w:ascii="Times New Roman" w:hAnsi="Times New Roman" w:cs="Times New Roman"/>
          <w:sz w:val="24"/>
          <w:szCs w:val="24"/>
        </w:rPr>
        <w:t xml:space="preserve">instead of  </w:t>
      </w:r>
      <w:r>
        <w:rPr>
          <w:rFonts w:ascii="Times New Roman" w:hAnsi="Times New Roman" w:cs="Times New Roman"/>
          <w:sz w:val="24"/>
          <w:szCs w:val="24"/>
        </w:rPr>
        <w:t>0</w:t>
      </w:r>
    </w:p>
    <w:p w14:paraId="71492AF4" w14:textId="77777777" w:rsidR="00FF40DB" w:rsidRPr="00BE5138" w:rsidRDefault="000113FE"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w:t>
      </w:r>
      <w:r w:rsidR="00C11C1D">
        <w:rPr>
          <w:rFonts w:ascii="Times New Roman" w:hAnsi="Times New Roman" w:cs="Times New Roman"/>
          <w:sz w:val="24"/>
          <w:szCs w:val="24"/>
        </w:rPr>
        <w:t>60</w:t>
      </w:r>
      <w:r w:rsidR="0059431F">
        <w:rPr>
          <w:rFonts w:ascii="Times New Roman" w:hAnsi="Times New Roman" w:cs="Times New Roman"/>
          <w:sz w:val="24"/>
          <w:szCs w:val="24"/>
        </w:rPr>
        <w:t xml:space="preserve"> </w:t>
      </w:r>
      <w:r>
        <w:rPr>
          <w:rFonts w:ascii="Times New Roman" w:hAnsi="Times New Roman" w:cs="Times New Roman"/>
          <w:sz w:val="24"/>
          <w:szCs w:val="24"/>
        </w:rPr>
        <w:t xml:space="preserve">hours burden, </w:t>
      </w:r>
      <w:r w:rsidR="00C11C1D">
        <w:rPr>
          <w:rFonts w:ascii="Times New Roman" w:hAnsi="Times New Roman" w:cs="Times New Roman"/>
          <w:sz w:val="24"/>
          <w:szCs w:val="24"/>
        </w:rPr>
        <w:t>60</w:t>
      </w:r>
      <w:r w:rsidR="0059431F">
        <w:rPr>
          <w:rFonts w:ascii="Times New Roman" w:hAnsi="Times New Roman" w:cs="Times New Roman"/>
          <w:sz w:val="24"/>
          <w:szCs w:val="24"/>
        </w:rPr>
        <w:t xml:space="preserve"> </w:t>
      </w:r>
      <w:r>
        <w:rPr>
          <w:rFonts w:ascii="Times New Roman" w:hAnsi="Times New Roman" w:cs="Times New Roman"/>
          <w:sz w:val="24"/>
          <w:szCs w:val="24"/>
        </w:rPr>
        <w:t>instead of 0</w:t>
      </w:r>
      <w:r w:rsidR="00FF40DB">
        <w:rPr>
          <w:rFonts w:ascii="Times New Roman" w:hAnsi="Times New Roman" w:cs="Times New Roman"/>
          <w:sz w:val="24"/>
          <w:szCs w:val="24"/>
        </w:rPr>
        <w:t xml:space="preserve"> </w:t>
      </w:r>
    </w:p>
    <w:p w14:paraId="1F01B3C0"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sidR="003808BE">
        <w:rPr>
          <w:rFonts w:ascii="Times New Roman" w:hAnsi="Times New Roman" w:cs="Times New Roman"/>
          <w:sz w:val="24"/>
          <w:szCs w:val="24"/>
        </w:rPr>
        <w:t>4,500</w:t>
      </w:r>
      <w:r w:rsidRPr="00BE5138">
        <w:rPr>
          <w:rFonts w:ascii="Times New Roman" w:hAnsi="Times New Roman" w:cs="Times New Roman"/>
          <w:sz w:val="24"/>
          <w:szCs w:val="24"/>
        </w:rPr>
        <w:t xml:space="preserve"> </w:t>
      </w:r>
      <w:r w:rsidR="008974AA">
        <w:rPr>
          <w:rFonts w:ascii="Times New Roman" w:hAnsi="Times New Roman" w:cs="Times New Roman"/>
          <w:sz w:val="24"/>
          <w:szCs w:val="24"/>
        </w:rPr>
        <w:t>personnel</w:t>
      </w:r>
      <w:r w:rsidR="008974AA" w:rsidRPr="00BE5138">
        <w:rPr>
          <w:rFonts w:ascii="Times New Roman" w:hAnsi="Times New Roman" w:cs="Times New Roman"/>
          <w:sz w:val="24"/>
          <w:szCs w:val="24"/>
        </w:rPr>
        <w:t xml:space="preserve"> </w:t>
      </w:r>
      <w:r w:rsidRPr="00BE5138">
        <w:rPr>
          <w:rFonts w:ascii="Times New Roman" w:hAnsi="Times New Roman" w:cs="Times New Roman"/>
          <w:sz w:val="24"/>
          <w:szCs w:val="24"/>
        </w:rPr>
        <w:t>costs, $</w:t>
      </w:r>
      <w:r w:rsidR="003808BE">
        <w:rPr>
          <w:rFonts w:ascii="Times New Roman" w:hAnsi="Times New Roman" w:cs="Times New Roman"/>
          <w:sz w:val="24"/>
          <w:szCs w:val="24"/>
        </w:rPr>
        <w:t>4,500</w:t>
      </w:r>
      <w:r w:rsidRPr="00BE5138">
        <w:rPr>
          <w:rFonts w:ascii="Times New Roman" w:hAnsi="Times New Roman" w:cs="Times New Roman"/>
          <w:sz w:val="24"/>
          <w:szCs w:val="24"/>
        </w:rPr>
        <w:t xml:space="preserve"> instead of $0</w:t>
      </w:r>
    </w:p>
    <w:p w14:paraId="1F598FD0" w14:textId="77777777" w:rsidR="00FF40DB" w:rsidRPr="00BE5138" w:rsidRDefault="00FF40DB"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w:t>
      </w:r>
      <w:r w:rsidR="00C11C1D">
        <w:rPr>
          <w:rFonts w:ascii="Times New Roman" w:hAnsi="Times New Roman" w:cs="Times New Roman"/>
          <w:sz w:val="24"/>
          <w:szCs w:val="24"/>
        </w:rPr>
        <w:t>5</w:t>
      </w:r>
      <w:r w:rsidR="0059431F">
        <w:rPr>
          <w:rFonts w:ascii="Times New Roman" w:hAnsi="Times New Roman" w:cs="Times New Roman"/>
          <w:sz w:val="24"/>
          <w:szCs w:val="24"/>
        </w:rPr>
        <w:t xml:space="preserve"> </w:t>
      </w:r>
      <w:r w:rsidR="008974AA">
        <w:rPr>
          <w:rFonts w:ascii="Times New Roman" w:hAnsi="Times New Roman" w:cs="Times New Roman"/>
          <w:sz w:val="24"/>
          <w:szCs w:val="24"/>
        </w:rPr>
        <w:t>miscellaneous costs, $</w:t>
      </w:r>
      <w:r w:rsidR="00C11C1D">
        <w:rPr>
          <w:rFonts w:ascii="Times New Roman" w:hAnsi="Times New Roman" w:cs="Times New Roman"/>
          <w:sz w:val="24"/>
          <w:szCs w:val="24"/>
        </w:rPr>
        <w:t>5</w:t>
      </w:r>
      <w:r w:rsidR="0059431F">
        <w:rPr>
          <w:rFonts w:ascii="Times New Roman" w:hAnsi="Times New Roman" w:cs="Times New Roman"/>
          <w:sz w:val="24"/>
          <w:szCs w:val="24"/>
        </w:rPr>
        <w:t xml:space="preserve"> </w:t>
      </w:r>
      <w:r w:rsidR="008974AA">
        <w:rPr>
          <w:rFonts w:ascii="Times New Roman" w:hAnsi="Times New Roman" w:cs="Times New Roman"/>
          <w:sz w:val="24"/>
          <w:szCs w:val="24"/>
        </w:rPr>
        <w:t>instead of $0</w:t>
      </w:r>
    </w:p>
    <w:p w14:paraId="49EEE7D8" w14:textId="77777777" w:rsidR="00FF40DB" w:rsidRDefault="00FF40DB" w:rsidP="00C87EE2">
      <w:pPr>
        <w:spacing w:after="0" w:line="240" w:lineRule="auto"/>
        <w:rPr>
          <w:rFonts w:ascii="Times New Roman" w:hAnsi="Times New Roman" w:cs="Times New Roman"/>
          <w:sz w:val="24"/>
          <w:szCs w:val="24"/>
        </w:rPr>
      </w:pPr>
    </w:p>
    <w:p w14:paraId="6D4115AB" w14:textId="77777777" w:rsidR="00FF40DB" w:rsidRPr="00BE5138" w:rsidRDefault="007B5BA2"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CDQ </w:t>
      </w:r>
      <w:r w:rsidR="0059431F">
        <w:rPr>
          <w:rFonts w:ascii="Times New Roman" w:hAnsi="Times New Roman" w:cs="Times New Roman"/>
          <w:sz w:val="24"/>
          <w:szCs w:val="24"/>
          <w:u w:val="single"/>
        </w:rPr>
        <w:t xml:space="preserve">notification of </w:t>
      </w:r>
      <w:r>
        <w:rPr>
          <w:rFonts w:ascii="Times New Roman" w:hAnsi="Times New Roman" w:cs="Times New Roman"/>
          <w:sz w:val="24"/>
          <w:szCs w:val="24"/>
          <w:u w:val="single"/>
        </w:rPr>
        <w:t xml:space="preserve">community </w:t>
      </w:r>
      <w:proofErr w:type="gramStart"/>
      <w:r>
        <w:rPr>
          <w:rFonts w:ascii="Times New Roman" w:hAnsi="Times New Roman" w:cs="Times New Roman"/>
          <w:sz w:val="24"/>
          <w:szCs w:val="24"/>
          <w:u w:val="single"/>
        </w:rPr>
        <w:t xml:space="preserve">representative </w:t>
      </w:r>
      <w:r w:rsidR="00FF40DB">
        <w:rPr>
          <w:rFonts w:ascii="Times New Roman" w:hAnsi="Times New Roman" w:cs="Times New Roman"/>
          <w:sz w:val="24"/>
          <w:szCs w:val="24"/>
        </w:rPr>
        <w:t xml:space="preserve"> is</w:t>
      </w:r>
      <w:proofErr w:type="gramEnd"/>
      <w:r w:rsidR="00FF40DB">
        <w:rPr>
          <w:rFonts w:ascii="Times New Roman" w:hAnsi="Times New Roman" w:cs="Times New Roman"/>
          <w:sz w:val="24"/>
          <w:szCs w:val="24"/>
        </w:rPr>
        <w:t xml:space="preserve"> added</w:t>
      </w:r>
    </w:p>
    <w:p w14:paraId="74E936E8" w14:textId="77777777" w:rsidR="00FF40DB"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7B5BA2">
        <w:rPr>
          <w:rFonts w:ascii="Times New Roman" w:hAnsi="Times New Roman" w:cs="Times New Roman"/>
          <w:sz w:val="24"/>
          <w:szCs w:val="24"/>
        </w:rPr>
        <w:t>1</w:t>
      </w:r>
      <w:r w:rsidRPr="00BE5138">
        <w:rPr>
          <w:rFonts w:ascii="Times New Roman" w:hAnsi="Times New Roman" w:cs="Times New Roman"/>
          <w:sz w:val="24"/>
          <w:szCs w:val="24"/>
        </w:rPr>
        <w:t xml:space="preserve"> respondent,</w:t>
      </w:r>
      <w:r w:rsidR="007B5BA2">
        <w:rPr>
          <w:rFonts w:ascii="Times New Roman" w:hAnsi="Times New Roman" w:cs="Times New Roman"/>
          <w:sz w:val="24"/>
          <w:szCs w:val="24"/>
        </w:rPr>
        <w:t>1</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31EC50CD" w14:textId="77777777" w:rsidR="007B5BA2" w:rsidRPr="00BE5138" w:rsidRDefault="007B5BA2"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 xml:space="preserve">5 </w:t>
      </w:r>
      <w:r w:rsidRPr="00BE5138">
        <w:rPr>
          <w:rFonts w:ascii="Times New Roman" w:hAnsi="Times New Roman" w:cs="Times New Roman"/>
          <w:sz w:val="24"/>
          <w:szCs w:val="24"/>
        </w:rPr>
        <w:t xml:space="preserve">responses, </w:t>
      </w:r>
      <w:r>
        <w:rPr>
          <w:rFonts w:ascii="Times New Roman" w:hAnsi="Times New Roman" w:cs="Times New Roman"/>
          <w:sz w:val="24"/>
          <w:szCs w:val="24"/>
        </w:rPr>
        <w:t>5</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51E49F50"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sidRPr="00BE5138">
        <w:rPr>
          <w:rFonts w:ascii="Times New Roman" w:hAnsi="Times New Roman" w:cs="Times New Roman"/>
          <w:sz w:val="24"/>
          <w:szCs w:val="24"/>
        </w:rPr>
        <w:t xml:space="preserve"> </w:t>
      </w:r>
      <w:r>
        <w:rPr>
          <w:rFonts w:ascii="Times New Roman" w:hAnsi="Times New Roman" w:cs="Times New Roman"/>
          <w:sz w:val="24"/>
          <w:szCs w:val="24"/>
        </w:rPr>
        <w:t>in</w:t>
      </w:r>
      <w:r w:rsidRPr="00BE5138">
        <w:rPr>
          <w:rFonts w:ascii="Times New Roman" w:hAnsi="Times New Roman" w:cs="Times New Roman"/>
          <w:sz w:val="24"/>
          <w:szCs w:val="24"/>
        </w:rPr>
        <w:t xml:space="preserve">crease of </w:t>
      </w:r>
      <w:r w:rsidR="007B5BA2">
        <w:rPr>
          <w:rFonts w:ascii="Times New Roman" w:hAnsi="Times New Roman" w:cs="Times New Roman"/>
          <w:sz w:val="24"/>
          <w:szCs w:val="24"/>
        </w:rPr>
        <w:t>25</w:t>
      </w:r>
      <w:r w:rsidRPr="00BE5138">
        <w:rPr>
          <w:rFonts w:ascii="Times New Roman" w:hAnsi="Times New Roman" w:cs="Times New Roman"/>
          <w:sz w:val="24"/>
          <w:szCs w:val="24"/>
        </w:rPr>
        <w:t xml:space="preserve"> hour</w:t>
      </w:r>
      <w:r>
        <w:rPr>
          <w:rFonts w:ascii="Times New Roman" w:hAnsi="Times New Roman" w:cs="Times New Roman"/>
          <w:sz w:val="24"/>
          <w:szCs w:val="24"/>
        </w:rPr>
        <w:t>s burden</w:t>
      </w:r>
      <w:r w:rsidRPr="00BE5138">
        <w:rPr>
          <w:rFonts w:ascii="Times New Roman" w:hAnsi="Times New Roman" w:cs="Times New Roman"/>
          <w:sz w:val="24"/>
          <w:szCs w:val="24"/>
        </w:rPr>
        <w:t xml:space="preserve">, </w:t>
      </w:r>
      <w:r w:rsidR="007B5BA2">
        <w:rPr>
          <w:rFonts w:ascii="Times New Roman" w:hAnsi="Times New Roman" w:cs="Times New Roman"/>
          <w:sz w:val="24"/>
          <w:szCs w:val="24"/>
        </w:rPr>
        <w:t>25</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4AC0ADE8"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7B5BA2">
        <w:rPr>
          <w:rFonts w:ascii="Times New Roman" w:hAnsi="Times New Roman" w:cs="Times New Roman"/>
          <w:sz w:val="24"/>
          <w:szCs w:val="24"/>
        </w:rPr>
        <w:t>1,875</w:t>
      </w:r>
      <w:r w:rsidRPr="00BE5138">
        <w:rPr>
          <w:rFonts w:ascii="Times New Roman" w:hAnsi="Times New Roman" w:cs="Times New Roman"/>
          <w:sz w:val="24"/>
          <w:szCs w:val="24"/>
        </w:rPr>
        <w:t xml:space="preserve"> personnel costs, $</w:t>
      </w:r>
      <w:r w:rsidR="007B5BA2">
        <w:rPr>
          <w:rFonts w:ascii="Times New Roman" w:hAnsi="Times New Roman" w:cs="Times New Roman"/>
          <w:sz w:val="24"/>
          <w:szCs w:val="24"/>
        </w:rPr>
        <w:t>1,875</w:t>
      </w:r>
      <w:r w:rsidRPr="00BE5138">
        <w:rPr>
          <w:rFonts w:ascii="Times New Roman" w:hAnsi="Times New Roman" w:cs="Times New Roman"/>
          <w:sz w:val="24"/>
          <w:szCs w:val="24"/>
        </w:rPr>
        <w:t xml:space="preserve"> instead of $0</w:t>
      </w:r>
    </w:p>
    <w:p w14:paraId="5CDC820F" w14:textId="77777777" w:rsidR="00FF40DB"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7B5BA2">
        <w:rPr>
          <w:rFonts w:ascii="Times New Roman" w:hAnsi="Times New Roman" w:cs="Times New Roman"/>
          <w:sz w:val="24"/>
          <w:szCs w:val="24"/>
        </w:rPr>
        <w:t>1</w:t>
      </w:r>
      <w:r w:rsidRPr="00BE5138">
        <w:rPr>
          <w:rFonts w:ascii="Times New Roman" w:hAnsi="Times New Roman" w:cs="Times New Roman"/>
          <w:sz w:val="24"/>
          <w:szCs w:val="24"/>
        </w:rPr>
        <w:t xml:space="preserve"> miscellaneous costs, $</w:t>
      </w:r>
      <w:r w:rsidR="007B5BA2">
        <w:rPr>
          <w:rFonts w:ascii="Times New Roman" w:hAnsi="Times New Roman" w:cs="Times New Roman"/>
          <w:sz w:val="24"/>
          <w:szCs w:val="24"/>
        </w:rPr>
        <w:t>1</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12765F0E" w14:textId="77777777" w:rsidR="00FF40DB" w:rsidRDefault="00FF40DB" w:rsidP="00C87EE2">
      <w:pPr>
        <w:spacing w:after="0" w:line="240" w:lineRule="auto"/>
        <w:rPr>
          <w:rFonts w:ascii="Times New Roman" w:hAnsi="Times New Roman" w:cs="Times New Roman"/>
          <w:sz w:val="24"/>
          <w:szCs w:val="24"/>
        </w:rPr>
      </w:pPr>
    </w:p>
    <w:p w14:paraId="62295B40" w14:textId="77777777" w:rsidR="00FF40DB" w:rsidRPr="00BE5138" w:rsidRDefault="007223D0"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North or South </w:t>
      </w:r>
      <w:r w:rsidR="0051574C">
        <w:rPr>
          <w:rFonts w:ascii="Times New Roman" w:hAnsi="Times New Roman" w:cs="Times New Roman"/>
          <w:sz w:val="24"/>
          <w:szCs w:val="24"/>
          <w:u w:val="single"/>
        </w:rPr>
        <w:t xml:space="preserve">Regional </w:t>
      </w:r>
      <w:r w:rsidR="000F6209">
        <w:rPr>
          <w:rFonts w:ascii="Times New Roman" w:hAnsi="Times New Roman" w:cs="Times New Roman"/>
          <w:sz w:val="24"/>
          <w:szCs w:val="24"/>
          <w:u w:val="single"/>
        </w:rPr>
        <w:t xml:space="preserve">delivery </w:t>
      </w:r>
      <w:r w:rsidR="0051574C">
        <w:rPr>
          <w:rFonts w:ascii="Times New Roman" w:hAnsi="Times New Roman" w:cs="Times New Roman"/>
          <w:sz w:val="24"/>
          <w:szCs w:val="24"/>
          <w:u w:val="single"/>
        </w:rPr>
        <w:t>exemption report</w:t>
      </w:r>
      <w:r w:rsidR="00FF40DB">
        <w:rPr>
          <w:rFonts w:ascii="Times New Roman" w:hAnsi="Times New Roman" w:cs="Times New Roman"/>
          <w:sz w:val="24"/>
          <w:szCs w:val="24"/>
        </w:rPr>
        <w:t xml:space="preserve"> </w:t>
      </w:r>
      <w:r w:rsidR="00FF40DB" w:rsidRPr="00BE5138">
        <w:rPr>
          <w:rFonts w:ascii="Times New Roman" w:hAnsi="Times New Roman" w:cs="Times New Roman"/>
          <w:sz w:val="24"/>
          <w:szCs w:val="24"/>
        </w:rPr>
        <w:t xml:space="preserve">is </w:t>
      </w:r>
      <w:r w:rsidR="0051574C">
        <w:rPr>
          <w:rFonts w:ascii="Times New Roman" w:hAnsi="Times New Roman" w:cs="Times New Roman"/>
          <w:sz w:val="24"/>
          <w:szCs w:val="24"/>
        </w:rPr>
        <w:t>added</w:t>
      </w:r>
    </w:p>
    <w:p w14:paraId="679E84CF"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7223D0">
        <w:rPr>
          <w:rFonts w:ascii="Times New Roman" w:hAnsi="Times New Roman" w:cs="Times New Roman"/>
          <w:sz w:val="24"/>
          <w:szCs w:val="24"/>
        </w:rPr>
        <w:t>3</w:t>
      </w:r>
      <w:r w:rsidRPr="00BE5138">
        <w:rPr>
          <w:rFonts w:ascii="Times New Roman" w:hAnsi="Times New Roman" w:cs="Times New Roman"/>
          <w:sz w:val="24"/>
          <w:szCs w:val="24"/>
        </w:rPr>
        <w:t xml:space="preserve"> respondents and responses, </w:t>
      </w:r>
      <w:r w:rsidR="007223D0">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sidR="0051574C">
        <w:rPr>
          <w:rFonts w:ascii="Times New Roman" w:hAnsi="Times New Roman" w:cs="Times New Roman"/>
          <w:sz w:val="24"/>
          <w:szCs w:val="24"/>
        </w:rPr>
        <w:t>0</w:t>
      </w:r>
    </w:p>
    <w:p w14:paraId="4759DBE1"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51574C">
        <w:rPr>
          <w:rFonts w:ascii="Times New Roman" w:hAnsi="Times New Roman" w:cs="Times New Roman"/>
          <w:sz w:val="24"/>
          <w:szCs w:val="24"/>
        </w:rPr>
        <w:t>n</w:t>
      </w:r>
      <w:proofErr w:type="gramEnd"/>
      <w:r w:rsidR="0051574C">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49555F">
        <w:rPr>
          <w:rFonts w:ascii="Times New Roman" w:hAnsi="Times New Roman" w:cs="Times New Roman"/>
          <w:sz w:val="24"/>
          <w:szCs w:val="24"/>
        </w:rPr>
        <w:t>60</w:t>
      </w:r>
      <w:r w:rsidRPr="00BE5138">
        <w:rPr>
          <w:rFonts w:ascii="Times New Roman" w:hAnsi="Times New Roman" w:cs="Times New Roman"/>
          <w:sz w:val="24"/>
          <w:szCs w:val="24"/>
        </w:rPr>
        <w:t xml:space="preserve"> hour</w:t>
      </w:r>
      <w:r w:rsidR="0051574C">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49555F">
        <w:rPr>
          <w:rFonts w:ascii="Times New Roman" w:hAnsi="Times New Roman" w:cs="Times New Roman"/>
          <w:sz w:val="24"/>
          <w:szCs w:val="24"/>
        </w:rPr>
        <w:t>60</w:t>
      </w:r>
      <w:r w:rsidRPr="00BE5138">
        <w:rPr>
          <w:rFonts w:ascii="Times New Roman" w:hAnsi="Times New Roman" w:cs="Times New Roman"/>
          <w:sz w:val="24"/>
          <w:szCs w:val="24"/>
        </w:rPr>
        <w:t xml:space="preserve"> instead of </w:t>
      </w:r>
      <w:r w:rsidR="0051574C">
        <w:rPr>
          <w:rFonts w:ascii="Times New Roman" w:hAnsi="Times New Roman" w:cs="Times New Roman"/>
          <w:sz w:val="24"/>
          <w:szCs w:val="24"/>
        </w:rPr>
        <w:t>0</w:t>
      </w:r>
      <w:r w:rsidRPr="00BE5138">
        <w:rPr>
          <w:rFonts w:ascii="Times New Roman" w:hAnsi="Times New Roman" w:cs="Times New Roman"/>
          <w:sz w:val="24"/>
          <w:szCs w:val="24"/>
        </w:rPr>
        <w:t xml:space="preserve"> hours</w:t>
      </w:r>
    </w:p>
    <w:p w14:paraId="5D55290B"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D76C73">
        <w:rPr>
          <w:rFonts w:ascii="Times New Roman" w:hAnsi="Times New Roman" w:cs="Times New Roman"/>
          <w:sz w:val="24"/>
          <w:szCs w:val="24"/>
        </w:rPr>
        <w:t>n</w:t>
      </w:r>
      <w:proofErr w:type="gramEnd"/>
      <w:r w:rsidR="00D76C73">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49555F">
        <w:rPr>
          <w:rFonts w:ascii="Times New Roman" w:hAnsi="Times New Roman" w:cs="Times New Roman"/>
          <w:sz w:val="24"/>
          <w:szCs w:val="24"/>
        </w:rPr>
        <w:t>4</w:t>
      </w:r>
      <w:r w:rsidR="0051574C">
        <w:rPr>
          <w:rFonts w:ascii="Times New Roman" w:hAnsi="Times New Roman" w:cs="Times New Roman"/>
          <w:sz w:val="24"/>
          <w:szCs w:val="24"/>
        </w:rPr>
        <w:t>,500</w:t>
      </w:r>
      <w:r w:rsidRPr="00BE5138">
        <w:rPr>
          <w:rFonts w:ascii="Times New Roman" w:hAnsi="Times New Roman" w:cs="Times New Roman"/>
          <w:sz w:val="24"/>
          <w:szCs w:val="24"/>
        </w:rPr>
        <w:t xml:space="preserve"> personnel costs, $</w:t>
      </w:r>
      <w:r w:rsidR="0049555F">
        <w:rPr>
          <w:rFonts w:ascii="Times New Roman" w:hAnsi="Times New Roman" w:cs="Times New Roman"/>
          <w:sz w:val="24"/>
          <w:szCs w:val="24"/>
        </w:rPr>
        <w:t>4</w:t>
      </w:r>
      <w:r w:rsidR="0051574C">
        <w:rPr>
          <w:rFonts w:ascii="Times New Roman" w:hAnsi="Times New Roman" w:cs="Times New Roman"/>
          <w:sz w:val="24"/>
          <w:szCs w:val="24"/>
        </w:rPr>
        <w:t xml:space="preserve">,500 </w:t>
      </w:r>
      <w:r w:rsidRPr="00BE5138">
        <w:rPr>
          <w:rFonts w:ascii="Times New Roman" w:hAnsi="Times New Roman" w:cs="Times New Roman"/>
          <w:sz w:val="24"/>
          <w:szCs w:val="24"/>
        </w:rPr>
        <w:t>instead of $</w:t>
      </w:r>
      <w:r w:rsidR="0051574C">
        <w:rPr>
          <w:rFonts w:ascii="Times New Roman" w:hAnsi="Times New Roman" w:cs="Times New Roman"/>
          <w:sz w:val="24"/>
          <w:szCs w:val="24"/>
        </w:rPr>
        <w:t>0</w:t>
      </w:r>
    </w:p>
    <w:p w14:paraId="271470D3" w14:textId="77777777" w:rsidR="00FF40DB" w:rsidRPr="00BE5138" w:rsidRDefault="0051574C"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r w:rsidR="00D76C73">
        <w:rPr>
          <w:rFonts w:ascii="Times New Roman" w:hAnsi="Times New Roman" w:cs="Times New Roman"/>
          <w:sz w:val="24"/>
          <w:szCs w:val="24"/>
        </w:rPr>
        <w:t>n</w:t>
      </w:r>
      <w:proofErr w:type="gramEnd"/>
      <w:r w:rsidR="00D76C73">
        <w:rPr>
          <w:rFonts w:ascii="Times New Roman" w:hAnsi="Times New Roman" w:cs="Times New Roman"/>
          <w:sz w:val="24"/>
          <w:szCs w:val="24"/>
        </w:rPr>
        <w:t xml:space="preserve"> in</w:t>
      </w:r>
      <w:r>
        <w:rPr>
          <w:rFonts w:ascii="Times New Roman" w:hAnsi="Times New Roman" w:cs="Times New Roman"/>
          <w:sz w:val="24"/>
          <w:szCs w:val="24"/>
        </w:rPr>
        <w:t>crease of  $</w:t>
      </w:r>
      <w:r w:rsidR="0049555F">
        <w:rPr>
          <w:rFonts w:ascii="Times New Roman" w:hAnsi="Times New Roman" w:cs="Times New Roman"/>
          <w:sz w:val="24"/>
          <w:szCs w:val="24"/>
        </w:rPr>
        <w:t>4</w:t>
      </w:r>
      <w:r w:rsidR="00FF40DB" w:rsidRPr="00BE5138">
        <w:rPr>
          <w:rFonts w:ascii="Times New Roman" w:hAnsi="Times New Roman" w:cs="Times New Roman"/>
          <w:sz w:val="24"/>
          <w:szCs w:val="24"/>
        </w:rPr>
        <w:t xml:space="preserve"> miscellaneous costs, $</w:t>
      </w:r>
      <w:r w:rsidR="0049555F">
        <w:rPr>
          <w:rFonts w:ascii="Times New Roman" w:hAnsi="Times New Roman" w:cs="Times New Roman"/>
          <w:sz w:val="24"/>
          <w:szCs w:val="24"/>
        </w:rPr>
        <w:t>4</w:t>
      </w:r>
      <w:r w:rsidR="00FF40DB"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563922B9" w14:textId="77777777" w:rsidR="00FF40DB" w:rsidRDefault="00FF40DB" w:rsidP="00C87EE2">
      <w:pPr>
        <w:spacing w:after="0" w:line="240" w:lineRule="auto"/>
        <w:rPr>
          <w:rFonts w:ascii="Times New Roman" w:hAnsi="Times New Roman" w:cs="Times New Roman"/>
          <w:sz w:val="24"/>
          <w:szCs w:val="24"/>
        </w:rPr>
      </w:pPr>
    </w:p>
    <w:p w14:paraId="68F5E567" w14:textId="77777777" w:rsidR="00FF40DB" w:rsidRPr="00BE5138" w:rsidRDefault="0049555F"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North or South </w:t>
      </w:r>
      <w:r w:rsidR="0051574C">
        <w:rPr>
          <w:rFonts w:ascii="Times New Roman" w:hAnsi="Times New Roman" w:cs="Times New Roman"/>
          <w:sz w:val="24"/>
          <w:szCs w:val="24"/>
          <w:u w:val="single"/>
        </w:rPr>
        <w:t>Response report</w:t>
      </w:r>
      <w:r w:rsidR="00FF40DB">
        <w:rPr>
          <w:rFonts w:ascii="Times New Roman" w:hAnsi="Times New Roman" w:cs="Times New Roman"/>
          <w:sz w:val="24"/>
          <w:szCs w:val="24"/>
        </w:rPr>
        <w:t xml:space="preserve"> </w:t>
      </w:r>
      <w:r w:rsidR="00FF40DB" w:rsidRPr="00BE5138">
        <w:rPr>
          <w:rFonts w:ascii="Times New Roman" w:hAnsi="Times New Roman" w:cs="Times New Roman"/>
          <w:sz w:val="24"/>
          <w:szCs w:val="24"/>
        </w:rPr>
        <w:t xml:space="preserve">is </w:t>
      </w:r>
      <w:r w:rsidR="0051574C">
        <w:rPr>
          <w:rFonts w:ascii="Times New Roman" w:hAnsi="Times New Roman" w:cs="Times New Roman"/>
          <w:sz w:val="24"/>
          <w:szCs w:val="24"/>
        </w:rPr>
        <w:t>added</w:t>
      </w:r>
    </w:p>
    <w:p w14:paraId="3C6E8439" w14:textId="77777777" w:rsidR="00FF40DB"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49555F">
        <w:rPr>
          <w:rFonts w:ascii="Times New Roman" w:hAnsi="Times New Roman" w:cs="Times New Roman"/>
          <w:sz w:val="24"/>
          <w:szCs w:val="24"/>
        </w:rPr>
        <w:t>3</w:t>
      </w:r>
      <w:r w:rsidRPr="00BE5138">
        <w:rPr>
          <w:rFonts w:ascii="Times New Roman" w:hAnsi="Times New Roman" w:cs="Times New Roman"/>
          <w:sz w:val="24"/>
          <w:szCs w:val="24"/>
        </w:rPr>
        <w:t xml:space="preserve"> respondents</w:t>
      </w:r>
      <w:r w:rsidR="00D76C73">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49555F">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sidR="00D76C73">
        <w:rPr>
          <w:rFonts w:ascii="Times New Roman" w:hAnsi="Times New Roman" w:cs="Times New Roman"/>
          <w:sz w:val="24"/>
          <w:szCs w:val="24"/>
        </w:rPr>
        <w:t>0</w:t>
      </w:r>
    </w:p>
    <w:p w14:paraId="76D35672" w14:textId="77777777" w:rsidR="00FF40DB" w:rsidRPr="00BE5138" w:rsidRDefault="00FF40DB"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D76C73">
        <w:rPr>
          <w:rFonts w:ascii="Times New Roman" w:hAnsi="Times New Roman" w:cs="Times New Roman"/>
          <w:sz w:val="24"/>
          <w:szCs w:val="24"/>
        </w:rPr>
        <w:t>6</w:t>
      </w:r>
      <w:r w:rsidRPr="00BE5138">
        <w:rPr>
          <w:rFonts w:ascii="Times New Roman" w:hAnsi="Times New Roman" w:cs="Times New Roman"/>
          <w:sz w:val="24"/>
          <w:szCs w:val="24"/>
        </w:rPr>
        <w:t xml:space="preserve"> hour</w:t>
      </w:r>
      <w:r w:rsidR="00D76C73">
        <w:rPr>
          <w:rFonts w:ascii="Times New Roman" w:hAnsi="Times New Roman" w:cs="Times New Roman"/>
          <w:sz w:val="24"/>
          <w:szCs w:val="24"/>
        </w:rPr>
        <w:t>s</w:t>
      </w:r>
      <w:r w:rsidRPr="00BE5138">
        <w:rPr>
          <w:rFonts w:ascii="Times New Roman" w:hAnsi="Times New Roman" w:cs="Times New Roman"/>
          <w:sz w:val="24"/>
          <w:szCs w:val="24"/>
        </w:rPr>
        <w:t xml:space="preserve"> burden, </w:t>
      </w:r>
      <w:r>
        <w:rPr>
          <w:rFonts w:ascii="Times New Roman" w:hAnsi="Times New Roman" w:cs="Times New Roman"/>
          <w:sz w:val="24"/>
          <w:szCs w:val="24"/>
        </w:rPr>
        <w:t>6</w:t>
      </w:r>
      <w:r w:rsidRPr="00BE5138">
        <w:rPr>
          <w:rFonts w:ascii="Times New Roman" w:hAnsi="Times New Roman" w:cs="Times New Roman"/>
          <w:sz w:val="24"/>
          <w:szCs w:val="24"/>
        </w:rPr>
        <w:t xml:space="preserve"> instead of </w:t>
      </w:r>
      <w:r w:rsidR="00D76C73">
        <w:rPr>
          <w:rFonts w:ascii="Times New Roman" w:hAnsi="Times New Roman" w:cs="Times New Roman"/>
          <w:sz w:val="24"/>
          <w:szCs w:val="24"/>
        </w:rPr>
        <w:t>0</w:t>
      </w:r>
      <w:r w:rsidRPr="00BE5138">
        <w:rPr>
          <w:rFonts w:ascii="Times New Roman" w:hAnsi="Times New Roman" w:cs="Times New Roman"/>
          <w:sz w:val="24"/>
          <w:szCs w:val="24"/>
        </w:rPr>
        <w:t xml:space="preserve"> hours</w:t>
      </w:r>
    </w:p>
    <w:p w14:paraId="24A84828" w14:textId="77777777" w:rsidR="00FF40DB"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4</w:t>
      </w:r>
      <w:r w:rsidR="0049555F">
        <w:rPr>
          <w:rFonts w:ascii="Times New Roman" w:hAnsi="Times New Roman" w:cs="Times New Roman"/>
          <w:sz w:val="24"/>
          <w:szCs w:val="24"/>
        </w:rPr>
        <w:t>50</w:t>
      </w:r>
      <w:r w:rsidRPr="00BE5138">
        <w:rPr>
          <w:rFonts w:ascii="Times New Roman" w:hAnsi="Times New Roman" w:cs="Times New Roman"/>
          <w:sz w:val="24"/>
          <w:szCs w:val="24"/>
        </w:rPr>
        <w:t xml:space="preserve"> personnel costs, $</w:t>
      </w:r>
      <w:r w:rsidR="00D76C73">
        <w:rPr>
          <w:rFonts w:ascii="Times New Roman" w:hAnsi="Times New Roman" w:cs="Times New Roman"/>
          <w:sz w:val="24"/>
          <w:szCs w:val="24"/>
        </w:rPr>
        <w:t>4</w:t>
      </w:r>
      <w:r w:rsidR="0049555F">
        <w:rPr>
          <w:rFonts w:ascii="Times New Roman" w:hAnsi="Times New Roman" w:cs="Times New Roman"/>
          <w:sz w:val="24"/>
          <w:szCs w:val="24"/>
        </w:rPr>
        <w:t>50</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66E4D9DB" w14:textId="77777777" w:rsidR="00D76C73" w:rsidRDefault="00D76C73"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$3</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748690A7" w14:textId="1C280720" w:rsidR="00225E84" w:rsidRPr="00BE5138" w:rsidRDefault="00225E84" w:rsidP="00C87EE2">
      <w:pPr>
        <w:spacing w:after="0" w:line="240" w:lineRule="auto"/>
        <w:ind w:firstLine="720"/>
        <w:rPr>
          <w:rFonts w:ascii="Times New Roman" w:hAnsi="Times New Roman" w:cs="Times New Roman"/>
          <w:sz w:val="24"/>
          <w:szCs w:val="24"/>
        </w:rPr>
      </w:pPr>
    </w:p>
    <w:p w14:paraId="69685EA9" w14:textId="77777777" w:rsidR="00D76C73" w:rsidRPr="00BE5138" w:rsidRDefault="00D76C73"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RCR Fee submission form</w:t>
      </w:r>
      <w:r w:rsidR="00094804">
        <w:rPr>
          <w:rFonts w:ascii="Times New Roman" w:hAnsi="Times New Roman" w:cs="Times New Roman"/>
          <w:sz w:val="24"/>
          <w:szCs w:val="24"/>
        </w:rPr>
        <w:t xml:space="preserve"> </w:t>
      </w:r>
      <w:r w:rsidR="00B80497">
        <w:rPr>
          <w:rFonts w:ascii="Times New Roman" w:hAnsi="Times New Roman" w:cs="Times New Roman"/>
          <w:sz w:val="24"/>
          <w:szCs w:val="24"/>
        </w:rPr>
        <w:t xml:space="preserve">is </w:t>
      </w:r>
      <w:r w:rsidR="0049555F">
        <w:rPr>
          <w:rFonts w:ascii="Times New Roman" w:hAnsi="Times New Roman" w:cs="Times New Roman"/>
          <w:sz w:val="24"/>
          <w:szCs w:val="24"/>
        </w:rPr>
        <w:t>removed</w:t>
      </w:r>
    </w:p>
    <w:p w14:paraId="64046D4F" w14:textId="77777777" w:rsidR="00D76C73" w:rsidRDefault="00D76C73"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0F6209">
        <w:rPr>
          <w:rFonts w:ascii="Times New Roman" w:hAnsi="Times New Roman" w:cs="Times New Roman"/>
          <w:sz w:val="24"/>
          <w:szCs w:val="24"/>
        </w:rPr>
        <w:t>25</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93489A">
        <w:rPr>
          <w:rFonts w:ascii="Times New Roman" w:hAnsi="Times New Roman" w:cs="Times New Roman"/>
          <w:sz w:val="24"/>
          <w:szCs w:val="24"/>
        </w:rPr>
        <w:t>0</w:t>
      </w:r>
      <w:r w:rsidRPr="00BE5138">
        <w:rPr>
          <w:rFonts w:ascii="Times New Roman" w:hAnsi="Times New Roman" w:cs="Times New Roman"/>
          <w:sz w:val="24"/>
          <w:szCs w:val="24"/>
        </w:rPr>
        <w:t xml:space="preserve"> instead of </w:t>
      </w:r>
      <w:r w:rsidR="00905519">
        <w:rPr>
          <w:rFonts w:ascii="Times New Roman" w:hAnsi="Times New Roman" w:cs="Times New Roman"/>
          <w:sz w:val="24"/>
          <w:szCs w:val="24"/>
        </w:rPr>
        <w:t>25</w:t>
      </w:r>
    </w:p>
    <w:p w14:paraId="18E24977" w14:textId="77777777" w:rsidR="00D76C73" w:rsidRPr="00BE5138" w:rsidRDefault="00D76C73"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D86DC2">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0F6209">
        <w:rPr>
          <w:rFonts w:ascii="Times New Roman" w:hAnsi="Times New Roman" w:cs="Times New Roman"/>
          <w:sz w:val="24"/>
          <w:szCs w:val="24"/>
        </w:rPr>
        <w:t>13</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93489A">
        <w:rPr>
          <w:rFonts w:ascii="Times New Roman" w:hAnsi="Times New Roman" w:cs="Times New Roman"/>
          <w:sz w:val="24"/>
          <w:szCs w:val="24"/>
        </w:rPr>
        <w:t>0</w:t>
      </w:r>
      <w:r w:rsidRPr="00BE5138">
        <w:rPr>
          <w:rFonts w:ascii="Times New Roman" w:hAnsi="Times New Roman" w:cs="Times New Roman"/>
          <w:sz w:val="24"/>
          <w:szCs w:val="24"/>
        </w:rPr>
        <w:t xml:space="preserve"> instead of </w:t>
      </w:r>
      <w:r w:rsidR="000F6209">
        <w:rPr>
          <w:rFonts w:ascii="Times New Roman" w:hAnsi="Times New Roman" w:cs="Times New Roman"/>
          <w:sz w:val="24"/>
          <w:szCs w:val="24"/>
        </w:rPr>
        <w:t>13</w:t>
      </w:r>
      <w:r w:rsidRPr="00BE5138">
        <w:rPr>
          <w:rFonts w:ascii="Times New Roman" w:hAnsi="Times New Roman" w:cs="Times New Roman"/>
          <w:sz w:val="24"/>
          <w:szCs w:val="24"/>
        </w:rPr>
        <w:t xml:space="preserve"> hours</w:t>
      </w:r>
    </w:p>
    <w:p w14:paraId="3C2924EF" w14:textId="77777777" w:rsidR="00D76C73" w:rsidRDefault="00D76C73"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D86DC2">
        <w:rPr>
          <w:rFonts w:ascii="Times New Roman" w:hAnsi="Times New Roman" w:cs="Times New Roman"/>
          <w:sz w:val="24"/>
          <w:szCs w:val="24"/>
        </w:rPr>
        <w:t>de</w:t>
      </w:r>
      <w:r w:rsidRPr="00BE5138">
        <w:rPr>
          <w:rFonts w:ascii="Times New Roman" w:hAnsi="Times New Roman" w:cs="Times New Roman"/>
          <w:sz w:val="24"/>
          <w:szCs w:val="24"/>
        </w:rPr>
        <w:t>crease of  $</w:t>
      </w:r>
      <w:r w:rsidR="000F6209">
        <w:rPr>
          <w:rFonts w:ascii="Times New Roman" w:hAnsi="Times New Roman" w:cs="Times New Roman"/>
          <w:sz w:val="24"/>
          <w:szCs w:val="24"/>
        </w:rPr>
        <w:t>300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0</w:t>
      </w:r>
      <w:r w:rsidRPr="00BE5138">
        <w:rPr>
          <w:rFonts w:ascii="Times New Roman" w:hAnsi="Times New Roman" w:cs="Times New Roman"/>
          <w:sz w:val="24"/>
          <w:szCs w:val="24"/>
        </w:rPr>
        <w:t xml:space="preserve"> instead of $</w:t>
      </w:r>
      <w:r w:rsidR="000F6209">
        <w:rPr>
          <w:rFonts w:ascii="Times New Roman" w:hAnsi="Times New Roman" w:cs="Times New Roman"/>
          <w:sz w:val="24"/>
          <w:szCs w:val="24"/>
        </w:rPr>
        <w:t>300</w:t>
      </w:r>
    </w:p>
    <w:p w14:paraId="117AC257" w14:textId="77777777" w:rsidR="00D86DC2" w:rsidRDefault="00D86DC2"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00D76C73">
        <w:rPr>
          <w:rFonts w:ascii="Times New Roman" w:hAnsi="Times New Roman" w:cs="Times New Roman"/>
          <w:sz w:val="24"/>
          <w:szCs w:val="24"/>
        </w:rPr>
        <w:t>crease of  $</w:t>
      </w:r>
      <w:r w:rsidR="0061077E">
        <w:rPr>
          <w:rFonts w:ascii="Times New Roman" w:hAnsi="Times New Roman" w:cs="Times New Roman"/>
          <w:sz w:val="24"/>
          <w:szCs w:val="24"/>
        </w:rPr>
        <w:t>8</w:t>
      </w:r>
      <w:r w:rsidR="00D76C73" w:rsidRPr="00BE5138">
        <w:rPr>
          <w:rFonts w:ascii="Times New Roman" w:hAnsi="Times New Roman" w:cs="Times New Roman"/>
          <w:sz w:val="24"/>
          <w:szCs w:val="24"/>
        </w:rPr>
        <w:t xml:space="preserve"> miscellaneous costs, $</w:t>
      </w:r>
      <w:r w:rsidR="0093489A">
        <w:rPr>
          <w:rFonts w:ascii="Times New Roman" w:hAnsi="Times New Roman" w:cs="Times New Roman"/>
          <w:sz w:val="24"/>
          <w:szCs w:val="24"/>
        </w:rPr>
        <w:t>0</w:t>
      </w:r>
      <w:r w:rsidR="00D76C73" w:rsidRPr="00BE5138">
        <w:rPr>
          <w:rFonts w:ascii="Times New Roman" w:hAnsi="Times New Roman" w:cs="Times New Roman"/>
          <w:sz w:val="24"/>
          <w:szCs w:val="24"/>
        </w:rPr>
        <w:t xml:space="preserve"> instead of $</w:t>
      </w:r>
      <w:r w:rsidR="0061077E">
        <w:rPr>
          <w:rFonts w:ascii="Times New Roman" w:hAnsi="Times New Roman" w:cs="Times New Roman"/>
          <w:sz w:val="24"/>
          <w:szCs w:val="24"/>
        </w:rPr>
        <w:t>8</w:t>
      </w:r>
    </w:p>
    <w:p w14:paraId="72CDF493" w14:textId="77777777" w:rsidR="001C5452" w:rsidRDefault="001C5452" w:rsidP="00C87EE2">
      <w:pPr>
        <w:spacing w:after="0" w:line="240" w:lineRule="auto"/>
        <w:ind w:firstLine="720"/>
        <w:rPr>
          <w:rFonts w:ascii="Times New Roman" w:hAnsi="Times New Roman" w:cs="Times New Roman"/>
          <w:sz w:val="24"/>
          <w:szCs w:val="24"/>
        </w:rPr>
      </w:pPr>
    </w:p>
    <w:p w14:paraId="622C919A" w14:textId="7BCC3082" w:rsidR="001C5452" w:rsidRDefault="001C5452" w:rsidP="001C5452">
      <w:pPr>
        <w:spacing w:after="0" w:line="240" w:lineRule="auto"/>
        <w:rPr>
          <w:rFonts w:ascii="Times New Roman" w:hAnsi="Times New Roman" w:cs="Times New Roman"/>
          <w:sz w:val="24"/>
          <w:szCs w:val="24"/>
        </w:rPr>
      </w:pPr>
      <w:r w:rsidRPr="00C10F01">
        <w:rPr>
          <w:rFonts w:ascii="Times New Roman" w:hAnsi="Times New Roman" w:cs="Times New Roman"/>
          <w:sz w:val="24"/>
          <w:szCs w:val="24"/>
          <w:u w:val="single"/>
        </w:rPr>
        <w:t>Crab Quota Share Beneficiary form is added</w:t>
      </w:r>
      <w:r w:rsidRPr="00C10F01">
        <w:rPr>
          <w:rFonts w:ascii="Times New Roman" w:hAnsi="Times New Roman" w:cs="Times New Roman"/>
          <w:sz w:val="24"/>
          <w:szCs w:val="24"/>
        </w:rPr>
        <w:t>, with burden and cost at this time expected to be covered by the QS/PQS transfer burden and cost.</w:t>
      </w:r>
    </w:p>
    <w:p w14:paraId="746F3E7F" w14:textId="77777777" w:rsidR="00864E0A" w:rsidRDefault="00864E0A" w:rsidP="00C87EE2">
      <w:pPr>
        <w:spacing w:after="0" w:line="240" w:lineRule="auto"/>
        <w:rPr>
          <w:rFonts w:ascii="Times New Roman" w:hAnsi="Times New Roman" w:cs="Times New Roman"/>
          <w:b/>
          <w:sz w:val="24"/>
          <w:szCs w:val="24"/>
        </w:rPr>
      </w:pPr>
    </w:p>
    <w:p w14:paraId="5C4806FE" w14:textId="539B3A30" w:rsidR="00B32171" w:rsidRDefault="0097709C" w:rsidP="00C87EE2">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B32171" w:rsidRPr="00B32171">
        <w:rPr>
          <w:rFonts w:ascii="Times New Roman" w:hAnsi="Times New Roman" w:cs="Times New Roman"/>
          <w:b/>
          <w:sz w:val="24"/>
          <w:szCs w:val="24"/>
        </w:rPr>
        <w:t>djustments</w:t>
      </w:r>
    </w:p>
    <w:p w14:paraId="4C072041" w14:textId="77777777" w:rsidR="00864E0A" w:rsidRDefault="00864E0A" w:rsidP="00C87EE2">
      <w:pPr>
        <w:spacing w:after="0" w:line="240" w:lineRule="auto"/>
        <w:rPr>
          <w:rFonts w:ascii="Times New Roman" w:hAnsi="Times New Roman" w:cs="Times New Roman"/>
          <w:sz w:val="24"/>
          <w:szCs w:val="24"/>
          <w:u w:val="single"/>
        </w:rPr>
      </w:pPr>
    </w:p>
    <w:p w14:paraId="32791249" w14:textId="4C5ECA70" w:rsidR="00642878" w:rsidRDefault="007E679C" w:rsidP="00C87EE2">
      <w:pPr>
        <w:spacing w:after="0" w:line="240" w:lineRule="auto"/>
        <w:rPr>
          <w:rFonts w:ascii="Times New Roman" w:hAnsi="Times New Roman" w:cs="Times New Roman"/>
          <w:b/>
          <w:sz w:val="24"/>
          <w:szCs w:val="24"/>
        </w:rPr>
      </w:pPr>
      <w:r w:rsidRPr="00A3725A">
        <w:rPr>
          <w:rFonts w:ascii="Times New Roman" w:hAnsi="Times New Roman" w:cs="Times New Roman"/>
          <w:b/>
          <w:sz w:val="24"/>
          <w:szCs w:val="24"/>
        </w:rPr>
        <w:t>Net changes: 42 additional unduplicated respondents, 1</w:t>
      </w:r>
      <w:r w:rsidR="0066236F">
        <w:rPr>
          <w:rFonts w:ascii="Times New Roman" w:hAnsi="Times New Roman" w:cs="Times New Roman"/>
          <w:b/>
          <w:sz w:val="24"/>
          <w:szCs w:val="24"/>
        </w:rPr>
        <w:t>71</w:t>
      </w:r>
      <w:r w:rsidRPr="00A3725A">
        <w:rPr>
          <w:rFonts w:ascii="Times New Roman" w:hAnsi="Times New Roman" w:cs="Times New Roman"/>
          <w:b/>
          <w:sz w:val="24"/>
          <w:szCs w:val="24"/>
        </w:rPr>
        <w:t xml:space="preserve"> additional responses, 2,</w:t>
      </w:r>
      <w:r w:rsidR="00A3725A" w:rsidRPr="00A3725A">
        <w:rPr>
          <w:rFonts w:ascii="Times New Roman" w:hAnsi="Times New Roman" w:cs="Times New Roman"/>
          <w:b/>
          <w:sz w:val="24"/>
          <w:szCs w:val="24"/>
        </w:rPr>
        <w:t>3</w:t>
      </w:r>
      <w:r w:rsidR="0066236F">
        <w:rPr>
          <w:rFonts w:ascii="Times New Roman" w:hAnsi="Times New Roman" w:cs="Times New Roman"/>
          <w:b/>
          <w:sz w:val="24"/>
          <w:szCs w:val="24"/>
        </w:rPr>
        <w:t>5</w:t>
      </w:r>
      <w:r w:rsidR="00A3725A" w:rsidRPr="00A3725A">
        <w:rPr>
          <w:rFonts w:ascii="Times New Roman" w:hAnsi="Times New Roman" w:cs="Times New Roman"/>
          <w:b/>
          <w:sz w:val="24"/>
          <w:szCs w:val="24"/>
        </w:rPr>
        <w:t>3</w:t>
      </w:r>
      <w:r w:rsidRPr="00A3725A">
        <w:rPr>
          <w:rFonts w:ascii="Times New Roman" w:hAnsi="Times New Roman" w:cs="Times New Roman"/>
          <w:b/>
          <w:sz w:val="24"/>
          <w:szCs w:val="24"/>
        </w:rPr>
        <w:t xml:space="preserve"> fewer hours</w:t>
      </w:r>
      <w:r w:rsidR="00A3725A" w:rsidRPr="00A3725A">
        <w:rPr>
          <w:rFonts w:ascii="Times New Roman" w:hAnsi="Times New Roman" w:cs="Times New Roman"/>
          <w:b/>
          <w:sz w:val="24"/>
          <w:szCs w:val="24"/>
        </w:rPr>
        <w:t xml:space="preserve"> and $7,510 less in recordkeeping/reporting costs.</w:t>
      </w:r>
    </w:p>
    <w:p w14:paraId="6B88F77D" w14:textId="77777777" w:rsidR="00642878" w:rsidRDefault="00642878">
      <w:pPr>
        <w:rPr>
          <w:rFonts w:ascii="Times New Roman" w:hAnsi="Times New Roman" w:cs="Times New Roman"/>
          <w:b/>
          <w:sz w:val="24"/>
          <w:szCs w:val="24"/>
        </w:rPr>
      </w:pPr>
      <w:r>
        <w:rPr>
          <w:rFonts w:ascii="Times New Roman" w:hAnsi="Times New Roman" w:cs="Times New Roman"/>
          <w:b/>
          <w:sz w:val="24"/>
          <w:szCs w:val="24"/>
        </w:rPr>
        <w:br w:type="page"/>
      </w:r>
    </w:p>
    <w:p w14:paraId="222BA0D9" w14:textId="6A7CD6D6" w:rsidR="00864E0A" w:rsidRDefault="001C5452" w:rsidP="00C87EE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W</w:t>
      </w:r>
      <w:r w:rsidR="00864E0A">
        <w:rPr>
          <w:rFonts w:ascii="Times New Roman" w:hAnsi="Times New Roman" w:cs="Times New Roman"/>
          <w:sz w:val="24"/>
          <w:szCs w:val="24"/>
          <w:u w:val="single"/>
        </w:rPr>
        <w:t>AG exemption application</w:t>
      </w:r>
    </w:p>
    <w:p w14:paraId="486D3F8B" w14:textId="2CFF6821" w:rsidR="00864E0A" w:rsidRPr="00864E0A" w:rsidRDefault="00864E0A"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$8 miscellaneous costs, $52 instead of $44</w:t>
      </w:r>
    </w:p>
    <w:p w14:paraId="5D4A86DD" w14:textId="77777777" w:rsidR="00864E0A" w:rsidRDefault="00864E0A" w:rsidP="00C87EE2">
      <w:pPr>
        <w:spacing w:after="0" w:line="240" w:lineRule="auto"/>
        <w:rPr>
          <w:rFonts w:ascii="Times New Roman" w:hAnsi="Times New Roman" w:cs="Times New Roman"/>
          <w:sz w:val="24"/>
          <w:szCs w:val="24"/>
          <w:u w:val="single"/>
        </w:rPr>
      </w:pPr>
    </w:p>
    <w:p w14:paraId="52411EDB" w14:textId="10C15AC3" w:rsidR="00B32171" w:rsidRPr="00BE5138" w:rsidRDefault="00774D58"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Application for IFQ permit</w:t>
      </w:r>
      <w:r w:rsidR="00B32171">
        <w:rPr>
          <w:rFonts w:ascii="Times New Roman" w:hAnsi="Times New Roman" w:cs="Times New Roman"/>
          <w:sz w:val="24"/>
          <w:szCs w:val="24"/>
        </w:rPr>
        <w:t xml:space="preserve"> </w:t>
      </w:r>
      <w:r w:rsidR="00B32171"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permits issued</w:t>
      </w:r>
      <w:r w:rsidR="004311B7">
        <w:rPr>
          <w:rFonts w:ascii="Times New Roman" w:hAnsi="Times New Roman" w:cs="Times New Roman"/>
          <w:sz w:val="24"/>
          <w:szCs w:val="24"/>
        </w:rPr>
        <w:t xml:space="preserve"> and accounting for more mailings than previously, vs. faxing</w:t>
      </w:r>
    </w:p>
    <w:p w14:paraId="27499692" w14:textId="77777777" w:rsidR="00B32171" w:rsidRDefault="00B32171"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774D58">
        <w:rPr>
          <w:rFonts w:ascii="Times New Roman" w:hAnsi="Times New Roman" w:cs="Times New Roman"/>
          <w:sz w:val="24"/>
          <w:szCs w:val="24"/>
        </w:rPr>
        <w:t>a</w:t>
      </w:r>
      <w:proofErr w:type="gramEnd"/>
      <w:r w:rsidR="00774D58">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774D58">
        <w:rPr>
          <w:rFonts w:ascii="Times New Roman" w:hAnsi="Times New Roman" w:cs="Times New Roman"/>
          <w:sz w:val="24"/>
          <w:szCs w:val="24"/>
        </w:rPr>
        <w:t>240</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774D58">
        <w:rPr>
          <w:rFonts w:ascii="Times New Roman" w:hAnsi="Times New Roman" w:cs="Times New Roman"/>
          <w:sz w:val="24"/>
          <w:szCs w:val="24"/>
        </w:rPr>
        <w:t>150</w:t>
      </w:r>
      <w:r w:rsidRPr="00BE5138">
        <w:rPr>
          <w:rFonts w:ascii="Times New Roman" w:hAnsi="Times New Roman" w:cs="Times New Roman"/>
          <w:sz w:val="24"/>
          <w:szCs w:val="24"/>
        </w:rPr>
        <w:t xml:space="preserve"> instead of </w:t>
      </w:r>
      <w:r w:rsidR="00774D58">
        <w:rPr>
          <w:rFonts w:ascii="Times New Roman" w:hAnsi="Times New Roman" w:cs="Times New Roman"/>
          <w:sz w:val="24"/>
          <w:szCs w:val="24"/>
        </w:rPr>
        <w:t>39</w:t>
      </w:r>
      <w:r>
        <w:rPr>
          <w:rFonts w:ascii="Times New Roman" w:hAnsi="Times New Roman" w:cs="Times New Roman"/>
          <w:sz w:val="24"/>
          <w:szCs w:val="24"/>
        </w:rPr>
        <w:t>0</w:t>
      </w:r>
    </w:p>
    <w:p w14:paraId="4D221ECD" w14:textId="77777777" w:rsidR="00B32171" w:rsidRPr="00BE5138" w:rsidRDefault="00B32171"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1D0EEC">
        <w:rPr>
          <w:rFonts w:ascii="Times New Roman" w:hAnsi="Times New Roman" w:cs="Times New Roman"/>
          <w:sz w:val="24"/>
          <w:szCs w:val="24"/>
        </w:rPr>
        <w:t xml:space="preserve"> </w:t>
      </w:r>
      <w:r w:rsidR="00774D58">
        <w:rPr>
          <w:rFonts w:ascii="Times New Roman" w:hAnsi="Times New Roman" w:cs="Times New Roman"/>
          <w:sz w:val="24"/>
          <w:szCs w:val="24"/>
        </w:rPr>
        <w:t>de</w:t>
      </w:r>
      <w:r w:rsidRPr="00BE5138">
        <w:rPr>
          <w:rFonts w:ascii="Times New Roman" w:hAnsi="Times New Roman" w:cs="Times New Roman"/>
          <w:sz w:val="24"/>
          <w:szCs w:val="24"/>
        </w:rPr>
        <w:t xml:space="preserve">crease of </w:t>
      </w:r>
      <w:r>
        <w:rPr>
          <w:rFonts w:ascii="Times New Roman" w:hAnsi="Times New Roman" w:cs="Times New Roman"/>
          <w:sz w:val="24"/>
          <w:szCs w:val="24"/>
        </w:rPr>
        <w:t>6</w:t>
      </w:r>
      <w:r w:rsidR="00774D58">
        <w:rPr>
          <w:rFonts w:ascii="Times New Roman" w:hAnsi="Times New Roman" w:cs="Times New Roman"/>
          <w:sz w:val="24"/>
          <w:szCs w:val="24"/>
        </w:rPr>
        <w:t>00</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774D58">
        <w:rPr>
          <w:rFonts w:ascii="Times New Roman" w:hAnsi="Times New Roman" w:cs="Times New Roman"/>
          <w:sz w:val="24"/>
          <w:szCs w:val="24"/>
        </w:rPr>
        <w:t>375</w:t>
      </w:r>
      <w:r w:rsidRPr="00BE5138">
        <w:rPr>
          <w:rFonts w:ascii="Times New Roman" w:hAnsi="Times New Roman" w:cs="Times New Roman"/>
          <w:sz w:val="24"/>
          <w:szCs w:val="24"/>
        </w:rPr>
        <w:t xml:space="preserve"> instead of </w:t>
      </w:r>
      <w:r w:rsidR="00774D58">
        <w:rPr>
          <w:rFonts w:ascii="Times New Roman" w:hAnsi="Times New Roman" w:cs="Times New Roman"/>
          <w:sz w:val="24"/>
          <w:szCs w:val="24"/>
        </w:rPr>
        <w:t>975</w:t>
      </w:r>
      <w:r w:rsidRPr="00BE5138">
        <w:rPr>
          <w:rFonts w:ascii="Times New Roman" w:hAnsi="Times New Roman" w:cs="Times New Roman"/>
          <w:sz w:val="24"/>
          <w:szCs w:val="24"/>
        </w:rPr>
        <w:t xml:space="preserve"> hours</w:t>
      </w:r>
    </w:p>
    <w:p w14:paraId="31048E6B" w14:textId="77777777" w:rsidR="00B32171" w:rsidRDefault="00B32171"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774D58">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1D0EEC">
        <w:rPr>
          <w:rFonts w:ascii="Times New Roman" w:hAnsi="Times New Roman" w:cs="Times New Roman"/>
          <w:sz w:val="24"/>
          <w:szCs w:val="24"/>
        </w:rPr>
        <w:t>15,000</w:t>
      </w:r>
      <w:r w:rsidRPr="00BE5138">
        <w:rPr>
          <w:rFonts w:ascii="Times New Roman" w:hAnsi="Times New Roman" w:cs="Times New Roman"/>
          <w:sz w:val="24"/>
          <w:szCs w:val="24"/>
        </w:rPr>
        <w:t xml:space="preserve"> personnel costs, $</w:t>
      </w:r>
      <w:r w:rsidR="00774D58">
        <w:rPr>
          <w:rFonts w:ascii="Times New Roman" w:hAnsi="Times New Roman" w:cs="Times New Roman"/>
          <w:sz w:val="24"/>
          <w:szCs w:val="24"/>
        </w:rPr>
        <w:t>9,375</w:t>
      </w:r>
      <w:r w:rsidRPr="00BE5138">
        <w:rPr>
          <w:rFonts w:ascii="Times New Roman" w:hAnsi="Times New Roman" w:cs="Times New Roman"/>
          <w:sz w:val="24"/>
          <w:szCs w:val="24"/>
        </w:rPr>
        <w:t xml:space="preserve"> instead of $</w:t>
      </w:r>
      <w:r w:rsidR="00774D58">
        <w:rPr>
          <w:rFonts w:ascii="Times New Roman" w:hAnsi="Times New Roman" w:cs="Times New Roman"/>
          <w:sz w:val="24"/>
          <w:szCs w:val="24"/>
        </w:rPr>
        <w:t>24,375</w:t>
      </w:r>
    </w:p>
    <w:p w14:paraId="16D86096" w14:textId="0A8261EA" w:rsidR="00B32171" w:rsidRDefault="00B32171"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001D0EEC">
        <w:rPr>
          <w:rFonts w:ascii="Times New Roman" w:hAnsi="Times New Roman" w:cs="Times New Roman"/>
          <w:sz w:val="24"/>
          <w:szCs w:val="24"/>
        </w:rPr>
        <w:t xml:space="preserve"> de</w:t>
      </w:r>
      <w:r>
        <w:rPr>
          <w:rFonts w:ascii="Times New Roman" w:hAnsi="Times New Roman" w:cs="Times New Roman"/>
          <w:sz w:val="24"/>
          <w:szCs w:val="24"/>
        </w:rPr>
        <w:t>crease of  $</w:t>
      </w:r>
      <w:r w:rsidR="001D0EEC">
        <w:rPr>
          <w:rFonts w:ascii="Times New Roman" w:hAnsi="Times New Roman" w:cs="Times New Roman"/>
          <w:sz w:val="24"/>
          <w:szCs w:val="24"/>
        </w:rPr>
        <w:t>1,97</w:t>
      </w:r>
      <w:r w:rsidR="00864E0A">
        <w:rPr>
          <w:rFonts w:ascii="Times New Roman" w:hAnsi="Times New Roman" w:cs="Times New Roman"/>
          <w:sz w:val="24"/>
          <w:szCs w:val="24"/>
        </w:rPr>
        <w:t>4</w:t>
      </w:r>
      <w:r w:rsidRPr="00BE5138">
        <w:rPr>
          <w:rFonts w:ascii="Times New Roman" w:hAnsi="Times New Roman" w:cs="Times New Roman"/>
          <w:sz w:val="24"/>
          <w:szCs w:val="24"/>
        </w:rPr>
        <w:t xml:space="preserve"> miscellaneous costs, $</w:t>
      </w:r>
      <w:r w:rsidR="00864E0A">
        <w:rPr>
          <w:rFonts w:ascii="Times New Roman" w:hAnsi="Times New Roman" w:cs="Times New Roman"/>
          <w:sz w:val="24"/>
          <w:szCs w:val="24"/>
        </w:rPr>
        <w:t>221</w:t>
      </w:r>
      <w:r w:rsidRPr="00BE5138">
        <w:rPr>
          <w:rFonts w:ascii="Times New Roman" w:hAnsi="Times New Roman" w:cs="Times New Roman"/>
          <w:sz w:val="24"/>
          <w:szCs w:val="24"/>
        </w:rPr>
        <w:t xml:space="preserve"> instead of $</w:t>
      </w:r>
      <w:r w:rsidR="001D0EEC">
        <w:rPr>
          <w:rFonts w:ascii="Times New Roman" w:hAnsi="Times New Roman" w:cs="Times New Roman"/>
          <w:sz w:val="24"/>
          <w:szCs w:val="24"/>
        </w:rPr>
        <w:t>2,195</w:t>
      </w:r>
    </w:p>
    <w:p w14:paraId="05FE1970" w14:textId="77777777" w:rsidR="00C87EE2" w:rsidRDefault="00C87EE2" w:rsidP="00C87EE2">
      <w:pPr>
        <w:spacing w:after="0" w:line="240" w:lineRule="auto"/>
        <w:rPr>
          <w:rFonts w:ascii="Times New Roman" w:hAnsi="Times New Roman" w:cs="Times New Roman"/>
          <w:sz w:val="24"/>
          <w:szCs w:val="24"/>
          <w:u w:val="single"/>
        </w:rPr>
      </w:pPr>
    </w:p>
    <w:p w14:paraId="002280FC" w14:textId="4AE9C36F" w:rsidR="001D0EEC" w:rsidRPr="00BE5138" w:rsidRDefault="001D0EEC"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Application for IPQ permit</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permits issued</w:t>
      </w:r>
      <w:r w:rsidR="00772E8E">
        <w:rPr>
          <w:rFonts w:ascii="Times New Roman" w:hAnsi="Times New Roman" w:cs="Times New Roman"/>
          <w:sz w:val="24"/>
          <w:szCs w:val="24"/>
        </w:rPr>
        <w:t xml:space="preserve"> and accounting for most of submissions being online</w:t>
      </w:r>
    </w:p>
    <w:p w14:paraId="46BAE5DD" w14:textId="77777777" w:rsidR="001D0EEC" w:rsidRDefault="001D0EEC"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10</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100</w:t>
      </w:r>
      <w:r w:rsidRPr="00BE5138">
        <w:rPr>
          <w:rFonts w:ascii="Times New Roman" w:hAnsi="Times New Roman" w:cs="Times New Roman"/>
          <w:sz w:val="24"/>
          <w:szCs w:val="24"/>
        </w:rPr>
        <w:t xml:space="preserve"> instead of </w:t>
      </w:r>
      <w:r>
        <w:rPr>
          <w:rFonts w:ascii="Times New Roman" w:hAnsi="Times New Roman" w:cs="Times New Roman"/>
          <w:sz w:val="24"/>
          <w:szCs w:val="24"/>
        </w:rPr>
        <w:t>110</w:t>
      </w:r>
    </w:p>
    <w:p w14:paraId="0B113079" w14:textId="77777777" w:rsidR="001D0EEC" w:rsidRPr="00BE5138" w:rsidRDefault="001D0EEC"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C87EE2">
        <w:rPr>
          <w:rFonts w:ascii="Times New Roman" w:hAnsi="Times New Roman" w:cs="Times New Roman"/>
          <w:sz w:val="24"/>
          <w:szCs w:val="24"/>
        </w:rPr>
        <w:t>25</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C87EE2">
        <w:rPr>
          <w:rFonts w:ascii="Times New Roman" w:hAnsi="Times New Roman" w:cs="Times New Roman"/>
          <w:sz w:val="24"/>
          <w:szCs w:val="24"/>
        </w:rPr>
        <w:t>250</w:t>
      </w:r>
      <w:r w:rsidRPr="00BE5138">
        <w:rPr>
          <w:rFonts w:ascii="Times New Roman" w:hAnsi="Times New Roman" w:cs="Times New Roman"/>
          <w:sz w:val="24"/>
          <w:szCs w:val="24"/>
        </w:rPr>
        <w:t xml:space="preserve"> instead of </w:t>
      </w:r>
      <w:r w:rsidR="00C87EE2">
        <w:rPr>
          <w:rFonts w:ascii="Times New Roman" w:hAnsi="Times New Roman" w:cs="Times New Roman"/>
          <w:sz w:val="24"/>
          <w:szCs w:val="24"/>
        </w:rPr>
        <w:t>2</w:t>
      </w:r>
      <w:r>
        <w:rPr>
          <w:rFonts w:ascii="Times New Roman" w:hAnsi="Times New Roman" w:cs="Times New Roman"/>
          <w:sz w:val="24"/>
          <w:szCs w:val="24"/>
        </w:rPr>
        <w:t>75</w:t>
      </w:r>
      <w:r w:rsidRPr="00BE5138">
        <w:rPr>
          <w:rFonts w:ascii="Times New Roman" w:hAnsi="Times New Roman" w:cs="Times New Roman"/>
          <w:sz w:val="24"/>
          <w:szCs w:val="24"/>
        </w:rPr>
        <w:t xml:space="preserve"> hours</w:t>
      </w:r>
    </w:p>
    <w:p w14:paraId="2D7D4403" w14:textId="77777777" w:rsidR="00C87EE2" w:rsidRDefault="001D0EEC"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C87EE2">
        <w:rPr>
          <w:rFonts w:ascii="Times New Roman" w:hAnsi="Times New Roman" w:cs="Times New Roman"/>
          <w:sz w:val="24"/>
          <w:szCs w:val="24"/>
        </w:rPr>
        <w:t>625</w:t>
      </w:r>
      <w:r w:rsidRPr="00BE5138">
        <w:rPr>
          <w:rFonts w:ascii="Times New Roman" w:hAnsi="Times New Roman" w:cs="Times New Roman"/>
          <w:sz w:val="24"/>
          <w:szCs w:val="24"/>
        </w:rPr>
        <w:t xml:space="preserve"> personnel costs, $</w:t>
      </w:r>
      <w:r w:rsidR="00C87EE2">
        <w:rPr>
          <w:rFonts w:ascii="Times New Roman" w:hAnsi="Times New Roman" w:cs="Times New Roman"/>
          <w:sz w:val="24"/>
          <w:szCs w:val="24"/>
        </w:rPr>
        <w:t>6,250</w:t>
      </w:r>
      <w:r w:rsidRPr="00BE5138">
        <w:rPr>
          <w:rFonts w:ascii="Times New Roman" w:hAnsi="Times New Roman" w:cs="Times New Roman"/>
          <w:sz w:val="24"/>
          <w:szCs w:val="24"/>
        </w:rPr>
        <w:t xml:space="preserve"> instead of $</w:t>
      </w:r>
      <w:r w:rsidR="00C87EE2">
        <w:rPr>
          <w:rFonts w:ascii="Times New Roman" w:hAnsi="Times New Roman" w:cs="Times New Roman"/>
          <w:sz w:val="24"/>
          <w:szCs w:val="24"/>
        </w:rPr>
        <w:t>6,875</w:t>
      </w:r>
    </w:p>
    <w:p w14:paraId="39A6E774" w14:textId="1C1E2122" w:rsidR="001D0EEC" w:rsidRDefault="001D0EEC"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w:t>
      </w:r>
      <w:r w:rsidR="00772E8E">
        <w:rPr>
          <w:rFonts w:ascii="Times New Roman" w:hAnsi="Times New Roman" w:cs="Times New Roman"/>
          <w:sz w:val="24"/>
          <w:szCs w:val="24"/>
        </w:rPr>
        <w:t>577</w:t>
      </w:r>
      <w:r w:rsidRPr="00BE5138">
        <w:rPr>
          <w:rFonts w:ascii="Times New Roman" w:hAnsi="Times New Roman" w:cs="Times New Roman"/>
          <w:sz w:val="24"/>
          <w:szCs w:val="24"/>
        </w:rPr>
        <w:t xml:space="preserve"> miscellaneous costs, $</w:t>
      </w:r>
      <w:r w:rsidR="00772E8E">
        <w:rPr>
          <w:rFonts w:ascii="Times New Roman" w:hAnsi="Times New Roman" w:cs="Times New Roman"/>
          <w:sz w:val="24"/>
          <w:szCs w:val="24"/>
        </w:rPr>
        <w:t>49</w:t>
      </w:r>
      <w:r w:rsidRPr="00BE5138">
        <w:rPr>
          <w:rFonts w:ascii="Times New Roman" w:hAnsi="Times New Roman" w:cs="Times New Roman"/>
          <w:sz w:val="24"/>
          <w:szCs w:val="24"/>
        </w:rPr>
        <w:t xml:space="preserve"> instead of </w:t>
      </w:r>
      <w:r w:rsidR="00772E8E">
        <w:rPr>
          <w:rFonts w:ascii="Times New Roman" w:hAnsi="Times New Roman" w:cs="Times New Roman"/>
          <w:sz w:val="24"/>
          <w:szCs w:val="24"/>
        </w:rPr>
        <w:t>626</w:t>
      </w:r>
    </w:p>
    <w:p w14:paraId="7EFA1B8D" w14:textId="77777777" w:rsidR="00586900" w:rsidRDefault="00586900" w:rsidP="00C87EE2">
      <w:pPr>
        <w:spacing w:after="0" w:line="240" w:lineRule="auto"/>
        <w:ind w:firstLine="720"/>
        <w:rPr>
          <w:rFonts w:ascii="Times New Roman" w:hAnsi="Times New Roman" w:cs="Times New Roman"/>
          <w:sz w:val="24"/>
          <w:szCs w:val="24"/>
        </w:rPr>
      </w:pPr>
    </w:p>
    <w:p w14:paraId="11C06AED" w14:textId="5762ED34" w:rsidR="006E6530" w:rsidRPr="00586900" w:rsidRDefault="006E6530" w:rsidP="006E6530">
      <w:pPr>
        <w:rPr>
          <w:rFonts w:ascii="Times New Roman" w:hAnsi="Times New Roman" w:cs="Times New Roman"/>
          <w:sz w:val="24"/>
          <w:szCs w:val="24"/>
        </w:rPr>
      </w:pPr>
      <w:r>
        <w:rPr>
          <w:rFonts w:ascii="Times New Roman" w:hAnsi="Times New Roman" w:cs="Times New Roman"/>
          <w:sz w:val="24"/>
          <w:szCs w:val="24"/>
          <w:u w:val="single"/>
        </w:rPr>
        <w:t xml:space="preserve">Application for Annual </w:t>
      </w:r>
      <w:r w:rsidRPr="006E6530">
        <w:rPr>
          <w:rFonts w:ascii="Times New Roman" w:hAnsi="Times New Roman" w:cs="Times New Roman"/>
          <w:sz w:val="24"/>
          <w:szCs w:val="24"/>
          <w:u w:val="single"/>
        </w:rPr>
        <w:t>Crab Harvesting Cooperative IFQ Permit</w:t>
      </w:r>
      <w:r w:rsidR="00586900">
        <w:rPr>
          <w:rFonts w:ascii="Times New Roman" w:hAnsi="Times New Roman" w:cs="Times New Roman"/>
          <w:sz w:val="24"/>
          <w:szCs w:val="24"/>
          <w:u w:val="single"/>
        </w:rPr>
        <w:t xml:space="preserve"> </w:t>
      </w:r>
      <w:r w:rsidR="00586900" w:rsidRPr="00586900">
        <w:rPr>
          <w:rFonts w:ascii="Times New Roman" w:hAnsi="Times New Roman" w:cs="Times New Roman"/>
          <w:sz w:val="24"/>
          <w:szCs w:val="24"/>
        </w:rPr>
        <w:t>is corrected using actual permits issued and accounting for most of submissions being mailed rather than faxed</w:t>
      </w:r>
    </w:p>
    <w:p w14:paraId="3A3CB605" w14:textId="5A4DFF12" w:rsidR="006E6530" w:rsidRDefault="006E6530" w:rsidP="006E653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3 respondents and responses, 16 instead of 19</w:t>
      </w:r>
    </w:p>
    <w:p w14:paraId="5DCE9C46" w14:textId="416EA8AB" w:rsidR="006E6530" w:rsidRDefault="006E6530" w:rsidP="006E653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8 hours burden, 40 instead of 48</w:t>
      </w:r>
    </w:p>
    <w:p w14:paraId="7F92E52B" w14:textId="4DB9E45A" w:rsidR="006E6530" w:rsidRDefault="006E6530" w:rsidP="006E653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$200 personnel costs, $1,000 instead of $1,200</w:t>
      </w:r>
    </w:p>
    <w:p w14:paraId="6A9E15DE" w14:textId="7F18C4E0" w:rsidR="006E6530" w:rsidRDefault="006E6530" w:rsidP="006E653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$43 miscellaneous costs, $53 instead of $96</w:t>
      </w:r>
    </w:p>
    <w:p w14:paraId="5BFFDE5E" w14:textId="77777777" w:rsidR="00586900" w:rsidRPr="006E6530" w:rsidRDefault="00586900" w:rsidP="006E6530">
      <w:pPr>
        <w:spacing w:after="0" w:line="240" w:lineRule="auto"/>
        <w:rPr>
          <w:rFonts w:ascii="Times New Roman" w:hAnsi="Times New Roman" w:cs="Times New Roman"/>
          <w:sz w:val="24"/>
          <w:szCs w:val="24"/>
        </w:rPr>
      </w:pPr>
    </w:p>
    <w:p w14:paraId="79F9AB4E" w14:textId="4FB65649" w:rsidR="004101F2" w:rsidRPr="00BE5138" w:rsidRDefault="004101F2" w:rsidP="006E6530">
      <w:pPr>
        <w:rPr>
          <w:rFonts w:ascii="Times New Roman" w:hAnsi="Times New Roman" w:cs="Times New Roman"/>
          <w:sz w:val="24"/>
          <w:szCs w:val="24"/>
        </w:rPr>
      </w:pPr>
      <w:r>
        <w:rPr>
          <w:rFonts w:ascii="Times New Roman" w:hAnsi="Times New Roman" w:cs="Times New Roman"/>
          <w:sz w:val="24"/>
          <w:szCs w:val="24"/>
          <w:u w:val="single"/>
        </w:rPr>
        <w:t>Application for Registered Crab Receiver permit</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 xml:space="preserve">corrected </w:t>
      </w:r>
      <w:r w:rsidR="00425151">
        <w:rPr>
          <w:rFonts w:ascii="Times New Roman" w:hAnsi="Times New Roman" w:cs="Times New Roman"/>
          <w:sz w:val="24"/>
          <w:szCs w:val="24"/>
        </w:rPr>
        <w:t>using actual permits issued</w:t>
      </w:r>
    </w:p>
    <w:p w14:paraId="7A2DC98A"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38</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62</w:t>
      </w:r>
      <w:r w:rsidRPr="00BE5138">
        <w:rPr>
          <w:rFonts w:ascii="Times New Roman" w:hAnsi="Times New Roman" w:cs="Times New Roman"/>
          <w:sz w:val="24"/>
          <w:szCs w:val="24"/>
        </w:rPr>
        <w:t xml:space="preserve"> instead of </w:t>
      </w:r>
      <w:r>
        <w:rPr>
          <w:rFonts w:ascii="Times New Roman" w:hAnsi="Times New Roman" w:cs="Times New Roman"/>
          <w:sz w:val="24"/>
          <w:szCs w:val="24"/>
        </w:rPr>
        <w:t>100</w:t>
      </w:r>
    </w:p>
    <w:p w14:paraId="4999BD3A" w14:textId="77777777" w:rsidR="004101F2" w:rsidRPr="00BE5138"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86140F">
        <w:rPr>
          <w:rFonts w:ascii="Times New Roman" w:hAnsi="Times New Roman" w:cs="Times New Roman"/>
          <w:sz w:val="24"/>
          <w:szCs w:val="24"/>
        </w:rPr>
        <w:t>19</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86140F">
        <w:rPr>
          <w:rFonts w:ascii="Times New Roman" w:hAnsi="Times New Roman" w:cs="Times New Roman"/>
          <w:sz w:val="24"/>
          <w:szCs w:val="24"/>
        </w:rPr>
        <w:t>31</w:t>
      </w:r>
      <w:r w:rsidRPr="00BE5138">
        <w:rPr>
          <w:rFonts w:ascii="Times New Roman" w:hAnsi="Times New Roman" w:cs="Times New Roman"/>
          <w:sz w:val="24"/>
          <w:szCs w:val="24"/>
        </w:rPr>
        <w:t xml:space="preserve"> instead of </w:t>
      </w:r>
      <w:r w:rsidR="0086140F">
        <w:rPr>
          <w:rFonts w:ascii="Times New Roman" w:hAnsi="Times New Roman" w:cs="Times New Roman"/>
          <w:sz w:val="24"/>
          <w:szCs w:val="24"/>
        </w:rPr>
        <w:t>50</w:t>
      </w:r>
      <w:r w:rsidRPr="00BE5138">
        <w:rPr>
          <w:rFonts w:ascii="Times New Roman" w:hAnsi="Times New Roman" w:cs="Times New Roman"/>
          <w:sz w:val="24"/>
          <w:szCs w:val="24"/>
        </w:rPr>
        <w:t xml:space="preserve"> hours</w:t>
      </w:r>
    </w:p>
    <w:p w14:paraId="29FD2AEB"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86140F">
        <w:rPr>
          <w:rFonts w:ascii="Times New Roman" w:hAnsi="Times New Roman" w:cs="Times New Roman"/>
          <w:sz w:val="24"/>
          <w:szCs w:val="24"/>
        </w:rPr>
        <w:t>475</w:t>
      </w:r>
      <w:r w:rsidRPr="00BE5138">
        <w:rPr>
          <w:rFonts w:ascii="Times New Roman" w:hAnsi="Times New Roman" w:cs="Times New Roman"/>
          <w:sz w:val="24"/>
          <w:szCs w:val="24"/>
        </w:rPr>
        <w:t xml:space="preserve"> personnel costs, $</w:t>
      </w:r>
      <w:r w:rsidR="0086140F">
        <w:rPr>
          <w:rFonts w:ascii="Times New Roman" w:hAnsi="Times New Roman" w:cs="Times New Roman"/>
          <w:sz w:val="24"/>
          <w:szCs w:val="24"/>
        </w:rPr>
        <w:t>775</w:t>
      </w:r>
      <w:r w:rsidRPr="00BE5138">
        <w:rPr>
          <w:rFonts w:ascii="Times New Roman" w:hAnsi="Times New Roman" w:cs="Times New Roman"/>
          <w:sz w:val="24"/>
          <w:szCs w:val="24"/>
        </w:rPr>
        <w:t xml:space="preserve"> instead of $</w:t>
      </w:r>
      <w:r w:rsidR="0086140F">
        <w:rPr>
          <w:rFonts w:ascii="Times New Roman" w:hAnsi="Times New Roman" w:cs="Times New Roman"/>
          <w:sz w:val="24"/>
          <w:szCs w:val="24"/>
        </w:rPr>
        <w:t>1,250</w:t>
      </w:r>
    </w:p>
    <w:p w14:paraId="706452D5" w14:textId="77777777" w:rsidR="004101F2" w:rsidRDefault="004101F2" w:rsidP="004101F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w:t>
      </w:r>
      <w:r w:rsidR="0086140F">
        <w:rPr>
          <w:rFonts w:ascii="Times New Roman" w:hAnsi="Times New Roman" w:cs="Times New Roman"/>
          <w:sz w:val="24"/>
          <w:szCs w:val="24"/>
        </w:rPr>
        <w:t>269</w:t>
      </w:r>
      <w:r w:rsidRPr="00BE5138">
        <w:rPr>
          <w:rFonts w:ascii="Times New Roman" w:hAnsi="Times New Roman" w:cs="Times New Roman"/>
          <w:sz w:val="24"/>
          <w:szCs w:val="24"/>
        </w:rPr>
        <w:t xml:space="preserve"> miscellaneous costs, $</w:t>
      </w:r>
      <w:r w:rsidR="0086140F">
        <w:rPr>
          <w:rFonts w:ascii="Times New Roman" w:hAnsi="Times New Roman" w:cs="Times New Roman"/>
          <w:sz w:val="24"/>
          <w:szCs w:val="24"/>
        </w:rPr>
        <w:t xml:space="preserve">145 </w:t>
      </w:r>
      <w:r w:rsidRPr="00BE5138">
        <w:rPr>
          <w:rFonts w:ascii="Times New Roman" w:hAnsi="Times New Roman" w:cs="Times New Roman"/>
          <w:sz w:val="24"/>
          <w:szCs w:val="24"/>
        </w:rPr>
        <w:t>instead of $</w:t>
      </w:r>
      <w:r w:rsidR="0086140F">
        <w:rPr>
          <w:rFonts w:ascii="Times New Roman" w:hAnsi="Times New Roman" w:cs="Times New Roman"/>
          <w:sz w:val="24"/>
          <w:szCs w:val="24"/>
        </w:rPr>
        <w:t>414</w:t>
      </w:r>
    </w:p>
    <w:p w14:paraId="53CAB0EF" w14:textId="77777777" w:rsidR="0086140F" w:rsidRDefault="0086140F" w:rsidP="004101F2">
      <w:pPr>
        <w:spacing w:after="0" w:line="240" w:lineRule="auto"/>
        <w:rPr>
          <w:rFonts w:ascii="Times New Roman" w:hAnsi="Times New Roman" w:cs="Times New Roman"/>
          <w:sz w:val="24"/>
          <w:szCs w:val="24"/>
          <w:u w:val="single"/>
        </w:rPr>
      </w:pPr>
    </w:p>
    <w:p w14:paraId="632AA060" w14:textId="77777777" w:rsidR="004B14BE" w:rsidRPr="00586900" w:rsidRDefault="004101F2" w:rsidP="004B14BE">
      <w:pPr>
        <w:rPr>
          <w:rFonts w:ascii="Times New Roman" w:hAnsi="Times New Roman" w:cs="Times New Roman"/>
          <w:sz w:val="24"/>
          <w:szCs w:val="24"/>
        </w:rPr>
      </w:pPr>
      <w:r>
        <w:rPr>
          <w:rFonts w:ascii="Times New Roman" w:hAnsi="Times New Roman" w:cs="Times New Roman"/>
          <w:sz w:val="24"/>
          <w:szCs w:val="24"/>
          <w:u w:val="single"/>
        </w:rPr>
        <w:t xml:space="preserve">Application for </w:t>
      </w:r>
      <w:r w:rsidR="00491B4D">
        <w:rPr>
          <w:rFonts w:ascii="Times New Roman" w:hAnsi="Times New Roman" w:cs="Times New Roman"/>
          <w:sz w:val="24"/>
          <w:szCs w:val="24"/>
          <w:u w:val="single"/>
        </w:rPr>
        <w:t>crab IFQ hired master</w:t>
      </w:r>
      <w:r>
        <w:rPr>
          <w:rFonts w:ascii="Times New Roman" w:hAnsi="Times New Roman" w:cs="Times New Roman"/>
          <w:sz w:val="24"/>
          <w:szCs w:val="24"/>
          <w:u w:val="single"/>
        </w:rPr>
        <w:t xml:space="preserve"> permit</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permits issued</w:t>
      </w:r>
      <w:r w:rsidR="004B14BE">
        <w:rPr>
          <w:rFonts w:ascii="Times New Roman" w:hAnsi="Times New Roman" w:cs="Times New Roman"/>
          <w:sz w:val="24"/>
          <w:szCs w:val="24"/>
        </w:rPr>
        <w:t xml:space="preserve"> and </w:t>
      </w:r>
      <w:r w:rsidR="004B14BE" w:rsidRPr="00586900">
        <w:rPr>
          <w:rFonts w:ascii="Times New Roman" w:hAnsi="Times New Roman" w:cs="Times New Roman"/>
          <w:sz w:val="24"/>
          <w:szCs w:val="24"/>
        </w:rPr>
        <w:t>accounting for most of submissions being mailed rather than faxed</w:t>
      </w:r>
    </w:p>
    <w:p w14:paraId="762C5A82"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491B4D">
        <w:rPr>
          <w:rFonts w:ascii="Times New Roman" w:hAnsi="Times New Roman" w:cs="Times New Roman"/>
          <w:sz w:val="24"/>
          <w:szCs w:val="24"/>
        </w:rPr>
        <w:t>an</w:t>
      </w:r>
      <w:proofErr w:type="gramEnd"/>
      <w:r w:rsidR="00491B4D">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491B4D">
        <w:rPr>
          <w:rFonts w:ascii="Times New Roman" w:hAnsi="Times New Roman" w:cs="Times New Roman"/>
          <w:sz w:val="24"/>
          <w:szCs w:val="24"/>
        </w:rPr>
        <w:t>314</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1</w:t>
      </w:r>
      <w:r w:rsidR="00491B4D">
        <w:rPr>
          <w:rFonts w:ascii="Times New Roman" w:hAnsi="Times New Roman" w:cs="Times New Roman"/>
          <w:sz w:val="24"/>
          <w:szCs w:val="24"/>
        </w:rPr>
        <w:t>614</w:t>
      </w:r>
      <w:r w:rsidRPr="00BE5138">
        <w:rPr>
          <w:rFonts w:ascii="Times New Roman" w:hAnsi="Times New Roman" w:cs="Times New Roman"/>
          <w:sz w:val="24"/>
          <w:szCs w:val="24"/>
        </w:rPr>
        <w:t xml:space="preserve"> instead of </w:t>
      </w:r>
      <w:r>
        <w:rPr>
          <w:rFonts w:ascii="Times New Roman" w:hAnsi="Times New Roman" w:cs="Times New Roman"/>
          <w:sz w:val="24"/>
          <w:szCs w:val="24"/>
        </w:rPr>
        <w:t>1</w:t>
      </w:r>
      <w:r w:rsidR="00491B4D">
        <w:rPr>
          <w:rFonts w:ascii="Times New Roman" w:hAnsi="Times New Roman" w:cs="Times New Roman"/>
          <w:sz w:val="24"/>
          <w:szCs w:val="24"/>
        </w:rPr>
        <w:t>300</w:t>
      </w:r>
    </w:p>
    <w:p w14:paraId="1E992CD5" w14:textId="77777777" w:rsidR="004101F2" w:rsidRPr="00BE5138"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491B4D">
        <w:rPr>
          <w:rFonts w:ascii="Times New Roman" w:hAnsi="Times New Roman" w:cs="Times New Roman"/>
          <w:sz w:val="24"/>
          <w:szCs w:val="24"/>
        </w:rPr>
        <w:t>n</w:t>
      </w:r>
      <w:proofErr w:type="gramEnd"/>
      <w:r w:rsidR="00491B4D">
        <w:rPr>
          <w:rFonts w:ascii="Times New Roman" w:hAnsi="Times New Roman" w:cs="Times New Roman"/>
          <w:sz w:val="24"/>
          <w:szCs w:val="24"/>
        </w:rPr>
        <w:t xml:space="preserve"> in</w:t>
      </w:r>
      <w:r w:rsidRPr="00BE5138">
        <w:rPr>
          <w:rFonts w:ascii="Times New Roman" w:hAnsi="Times New Roman" w:cs="Times New Roman"/>
          <w:sz w:val="24"/>
          <w:szCs w:val="24"/>
        </w:rPr>
        <w:t>crease of</w:t>
      </w:r>
      <w:r w:rsidR="00491B4D">
        <w:rPr>
          <w:rFonts w:ascii="Times New Roman" w:hAnsi="Times New Roman" w:cs="Times New Roman"/>
          <w:sz w:val="24"/>
          <w:szCs w:val="24"/>
        </w:rPr>
        <w:t xml:space="preserve"> 110</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491B4D">
        <w:rPr>
          <w:rFonts w:ascii="Times New Roman" w:hAnsi="Times New Roman" w:cs="Times New Roman"/>
          <w:sz w:val="24"/>
          <w:szCs w:val="24"/>
        </w:rPr>
        <w:t>565</w:t>
      </w:r>
      <w:r w:rsidRPr="00BE5138">
        <w:rPr>
          <w:rFonts w:ascii="Times New Roman" w:hAnsi="Times New Roman" w:cs="Times New Roman"/>
          <w:sz w:val="24"/>
          <w:szCs w:val="24"/>
        </w:rPr>
        <w:t xml:space="preserve"> instead of </w:t>
      </w:r>
      <w:r w:rsidR="00491B4D">
        <w:rPr>
          <w:rFonts w:ascii="Times New Roman" w:hAnsi="Times New Roman" w:cs="Times New Roman"/>
          <w:sz w:val="24"/>
          <w:szCs w:val="24"/>
        </w:rPr>
        <w:t>455</w:t>
      </w:r>
      <w:r w:rsidRPr="00BE5138">
        <w:rPr>
          <w:rFonts w:ascii="Times New Roman" w:hAnsi="Times New Roman" w:cs="Times New Roman"/>
          <w:sz w:val="24"/>
          <w:szCs w:val="24"/>
        </w:rPr>
        <w:t xml:space="preserve"> hours</w:t>
      </w:r>
    </w:p>
    <w:p w14:paraId="7559A7BD"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DF550F">
        <w:rPr>
          <w:rFonts w:ascii="Times New Roman" w:hAnsi="Times New Roman" w:cs="Times New Roman"/>
          <w:sz w:val="24"/>
          <w:szCs w:val="24"/>
        </w:rPr>
        <w:t>n</w:t>
      </w:r>
      <w:proofErr w:type="gramEnd"/>
      <w:r w:rsidR="00DF550F">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DF550F">
        <w:rPr>
          <w:rFonts w:ascii="Times New Roman" w:hAnsi="Times New Roman" w:cs="Times New Roman"/>
          <w:sz w:val="24"/>
          <w:szCs w:val="24"/>
        </w:rPr>
        <w:t>2,950</w:t>
      </w:r>
      <w:r w:rsidRPr="00BE5138">
        <w:rPr>
          <w:rFonts w:ascii="Times New Roman" w:hAnsi="Times New Roman" w:cs="Times New Roman"/>
          <w:sz w:val="24"/>
          <w:szCs w:val="24"/>
        </w:rPr>
        <w:t xml:space="preserve"> personnel costs, $</w:t>
      </w:r>
      <w:r w:rsidR="00DF550F">
        <w:rPr>
          <w:rFonts w:ascii="Times New Roman" w:hAnsi="Times New Roman" w:cs="Times New Roman"/>
          <w:sz w:val="24"/>
          <w:szCs w:val="24"/>
        </w:rPr>
        <w:t>14,325</w:t>
      </w:r>
      <w:r w:rsidRPr="00BE5138">
        <w:rPr>
          <w:rFonts w:ascii="Times New Roman" w:hAnsi="Times New Roman" w:cs="Times New Roman"/>
          <w:sz w:val="24"/>
          <w:szCs w:val="24"/>
        </w:rPr>
        <w:t xml:space="preserve"> instead of $</w:t>
      </w:r>
      <w:r w:rsidR="00DF550F">
        <w:rPr>
          <w:rFonts w:ascii="Times New Roman" w:hAnsi="Times New Roman" w:cs="Times New Roman"/>
          <w:sz w:val="24"/>
          <w:szCs w:val="24"/>
        </w:rPr>
        <w:t>11,375</w:t>
      </w:r>
    </w:p>
    <w:p w14:paraId="0B84FEFD" w14:textId="65B3FA5A" w:rsidR="004101F2" w:rsidRDefault="004101F2" w:rsidP="004101F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w:t>
      </w:r>
      <w:r w:rsidR="00DF550F">
        <w:rPr>
          <w:rFonts w:ascii="Times New Roman" w:hAnsi="Times New Roman" w:cs="Times New Roman"/>
          <w:sz w:val="24"/>
          <w:szCs w:val="24"/>
        </w:rPr>
        <w:t>2,7</w:t>
      </w:r>
      <w:r w:rsidR="00231719">
        <w:rPr>
          <w:rFonts w:ascii="Times New Roman" w:hAnsi="Times New Roman" w:cs="Times New Roman"/>
          <w:sz w:val="24"/>
          <w:szCs w:val="24"/>
        </w:rPr>
        <w:t>20</w:t>
      </w:r>
      <w:r w:rsidRPr="00BE5138">
        <w:rPr>
          <w:rFonts w:ascii="Times New Roman" w:hAnsi="Times New Roman" w:cs="Times New Roman"/>
          <w:sz w:val="24"/>
          <w:szCs w:val="24"/>
        </w:rPr>
        <w:t xml:space="preserve"> miscellaneous costs, $</w:t>
      </w:r>
      <w:r w:rsidR="00DF550F">
        <w:rPr>
          <w:rFonts w:ascii="Times New Roman" w:hAnsi="Times New Roman" w:cs="Times New Roman"/>
          <w:sz w:val="24"/>
          <w:szCs w:val="24"/>
        </w:rPr>
        <w:t>3,6</w:t>
      </w:r>
      <w:r w:rsidR="00231719">
        <w:rPr>
          <w:rFonts w:ascii="Times New Roman" w:hAnsi="Times New Roman" w:cs="Times New Roman"/>
          <w:sz w:val="24"/>
          <w:szCs w:val="24"/>
        </w:rPr>
        <w:t>63</w:t>
      </w:r>
      <w:r w:rsidRPr="00BE5138">
        <w:rPr>
          <w:rFonts w:ascii="Times New Roman" w:hAnsi="Times New Roman" w:cs="Times New Roman"/>
          <w:sz w:val="24"/>
          <w:szCs w:val="24"/>
        </w:rPr>
        <w:t xml:space="preserve"> instead of $</w:t>
      </w:r>
      <w:r w:rsidR="00DF550F">
        <w:rPr>
          <w:rFonts w:ascii="Times New Roman" w:hAnsi="Times New Roman" w:cs="Times New Roman"/>
          <w:sz w:val="24"/>
          <w:szCs w:val="24"/>
        </w:rPr>
        <w:t>6,383</w:t>
      </w:r>
    </w:p>
    <w:p w14:paraId="0836F705" w14:textId="77777777" w:rsidR="00491B4D" w:rsidRDefault="00491B4D" w:rsidP="004101F2">
      <w:pPr>
        <w:spacing w:after="0" w:line="240" w:lineRule="auto"/>
        <w:rPr>
          <w:rFonts w:ascii="Times New Roman" w:hAnsi="Times New Roman" w:cs="Times New Roman"/>
          <w:sz w:val="24"/>
          <w:szCs w:val="24"/>
          <w:u w:val="single"/>
        </w:rPr>
      </w:pPr>
    </w:p>
    <w:p w14:paraId="15CDED5E" w14:textId="77777777" w:rsidR="00A41D3F" w:rsidRPr="00586900" w:rsidRDefault="004101F2" w:rsidP="00A41D3F">
      <w:pPr>
        <w:rPr>
          <w:rFonts w:ascii="Times New Roman" w:hAnsi="Times New Roman" w:cs="Times New Roman"/>
          <w:sz w:val="24"/>
          <w:szCs w:val="24"/>
        </w:rPr>
      </w:pPr>
      <w:r>
        <w:rPr>
          <w:rFonts w:ascii="Times New Roman" w:hAnsi="Times New Roman" w:cs="Times New Roman"/>
          <w:sz w:val="24"/>
          <w:szCs w:val="24"/>
          <w:u w:val="single"/>
        </w:rPr>
        <w:t xml:space="preserve">Application for </w:t>
      </w:r>
      <w:r w:rsidR="00B66485">
        <w:rPr>
          <w:rFonts w:ascii="Times New Roman" w:hAnsi="Times New Roman" w:cs="Times New Roman"/>
          <w:sz w:val="24"/>
          <w:szCs w:val="24"/>
          <w:u w:val="single"/>
        </w:rPr>
        <w:t>Federal crab vessel</w:t>
      </w:r>
      <w:r>
        <w:rPr>
          <w:rFonts w:ascii="Times New Roman" w:hAnsi="Times New Roman" w:cs="Times New Roman"/>
          <w:sz w:val="24"/>
          <w:szCs w:val="24"/>
          <w:u w:val="single"/>
        </w:rPr>
        <w:t xml:space="preserve"> permit</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permits issued</w:t>
      </w:r>
      <w:r w:rsidR="00A41D3F">
        <w:rPr>
          <w:rFonts w:ascii="Times New Roman" w:hAnsi="Times New Roman" w:cs="Times New Roman"/>
          <w:sz w:val="24"/>
          <w:szCs w:val="24"/>
        </w:rPr>
        <w:t xml:space="preserve"> and </w:t>
      </w:r>
      <w:r w:rsidR="00A41D3F" w:rsidRPr="00586900">
        <w:rPr>
          <w:rFonts w:ascii="Times New Roman" w:hAnsi="Times New Roman" w:cs="Times New Roman"/>
          <w:sz w:val="24"/>
          <w:szCs w:val="24"/>
        </w:rPr>
        <w:t>accounting for most of submissions being mailed rather than faxed</w:t>
      </w:r>
    </w:p>
    <w:p w14:paraId="40BA8BF5"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B66485">
        <w:rPr>
          <w:rFonts w:ascii="Times New Roman" w:hAnsi="Times New Roman" w:cs="Times New Roman"/>
          <w:sz w:val="24"/>
          <w:szCs w:val="24"/>
        </w:rPr>
        <w:t>6</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1</w:t>
      </w:r>
      <w:r w:rsidR="00B66485">
        <w:rPr>
          <w:rFonts w:ascii="Times New Roman" w:hAnsi="Times New Roman" w:cs="Times New Roman"/>
          <w:sz w:val="24"/>
          <w:szCs w:val="24"/>
        </w:rPr>
        <w:t>27</w:t>
      </w:r>
      <w:r w:rsidRPr="00BE5138">
        <w:rPr>
          <w:rFonts w:ascii="Times New Roman" w:hAnsi="Times New Roman" w:cs="Times New Roman"/>
          <w:sz w:val="24"/>
          <w:szCs w:val="24"/>
        </w:rPr>
        <w:t xml:space="preserve"> instead of </w:t>
      </w:r>
      <w:r>
        <w:rPr>
          <w:rFonts w:ascii="Times New Roman" w:hAnsi="Times New Roman" w:cs="Times New Roman"/>
          <w:sz w:val="24"/>
          <w:szCs w:val="24"/>
        </w:rPr>
        <w:t>1</w:t>
      </w:r>
      <w:r w:rsidR="00B66485">
        <w:rPr>
          <w:rFonts w:ascii="Times New Roman" w:hAnsi="Times New Roman" w:cs="Times New Roman"/>
          <w:sz w:val="24"/>
          <w:szCs w:val="24"/>
        </w:rPr>
        <w:t>33</w:t>
      </w:r>
    </w:p>
    <w:p w14:paraId="4F9819A8" w14:textId="77777777" w:rsidR="004101F2" w:rsidRPr="00BE5138"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B66485">
        <w:rPr>
          <w:rFonts w:ascii="Times New Roman" w:hAnsi="Times New Roman" w:cs="Times New Roman"/>
          <w:sz w:val="24"/>
          <w:szCs w:val="24"/>
        </w:rPr>
        <w:t>3</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B66485">
        <w:rPr>
          <w:rFonts w:ascii="Times New Roman" w:hAnsi="Times New Roman" w:cs="Times New Roman"/>
          <w:sz w:val="24"/>
          <w:szCs w:val="24"/>
        </w:rPr>
        <w:t>44</w:t>
      </w:r>
      <w:r w:rsidRPr="00BE5138">
        <w:rPr>
          <w:rFonts w:ascii="Times New Roman" w:hAnsi="Times New Roman" w:cs="Times New Roman"/>
          <w:sz w:val="24"/>
          <w:szCs w:val="24"/>
        </w:rPr>
        <w:t xml:space="preserve"> instead of </w:t>
      </w:r>
      <w:r w:rsidR="00B66485">
        <w:rPr>
          <w:rFonts w:ascii="Times New Roman" w:hAnsi="Times New Roman" w:cs="Times New Roman"/>
          <w:sz w:val="24"/>
          <w:szCs w:val="24"/>
        </w:rPr>
        <w:t>47</w:t>
      </w:r>
      <w:r w:rsidRPr="00BE5138">
        <w:rPr>
          <w:rFonts w:ascii="Times New Roman" w:hAnsi="Times New Roman" w:cs="Times New Roman"/>
          <w:sz w:val="24"/>
          <w:szCs w:val="24"/>
        </w:rPr>
        <w:t xml:space="preserve"> hours</w:t>
      </w:r>
    </w:p>
    <w:p w14:paraId="191D3234"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5B7EF2">
        <w:rPr>
          <w:rFonts w:ascii="Times New Roman" w:hAnsi="Times New Roman" w:cs="Times New Roman"/>
          <w:sz w:val="24"/>
          <w:szCs w:val="24"/>
        </w:rPr>
        <w:t>553</w:t>
      </w:r>
      <w:r w:rsidRPr="00BE5138">
        <w:rPr>
          <w:rFonts w:ascii="Times New Roman" w:hAnsi="Times New Roman" w:cs="Times New Roman"/>
          <w:sz w:val="24"/>
          <w:szCs w:val="24"/>
        </w:rPr>
        <w:t xml:space="preserve"> personnel costs, $</w:t>
      </w:r>
      <w:r w:rsidR="00B66485">
        <w:rPr>
          <w:rFonts w:ascii="Times New Roman" w:hAnsi="Times New Roman" w:cs="Times New Roman"/>
          <w:sz w:val="24"/>
          <w:szCs w:val="24"/>
        </w:rPr>
        <w:t>1,100</w:t>
      </w:r>
      <w:r w:rsidRPr="00BE5138">
        <w:rPr>
          <w:rFonts w:ascii="Times New Roman" w:hAnsi="Times New Roman" w:cs="Times New Roman"/>
          <w:sz w:val="24"/>
          <w:szCs w:val="24"/>
        </w:rPr>
        <w:t xml:space="preserve"> instead of $</w:t>
      </w:r>
      <w:r w:rsidR="00B66485">
        <w:rPr>
          <w:rFonts w:ascii="Times New Roman" w:hAnsi="Times New Roman" w:cs="Times New Roman"/>
          <w:sz w:val="24"/>
          <w:szCs w:val="24"/>
        </w:rPr>
        <w:t>1,175</w:t>
      </w:r>
    </w:p>
    <w:p w14:paraId="101BA526" w14:textId="2E52152D" w:rsidR="004101F2" w:rsidRDefault="00D15919" w:rsidP="004101F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w:t>
      </w:r>
      <w:r w:rsidR="009044EA">
        <w:rPr>
          <w:rFonts w:ascii="Times New Roman" w:hAnsi="Times New Roman" w:cs="Times New Roman"/>
          <w:sz w:val="24"/>
          <w:szCs w:val="24"/>
        </w:rPr>
        <w:t>477</w:t>
      </w:r>
      <w:r w:rsidR="004101F2" w:rsidRPr="00BE5138">
        <w:rPr>
          <w:rFonts w:ascii="Times New Roman" w:hAnsi="Times New Roman" w:cs="Times New Roman"/>
          <w:sz w:val="24"/>
          <w:szCs w:val="24"/>
        </w:rPr>
        <w:t xml:space="preserve"> miscellaneous costs, $</w:t>
      </w:r>
      <w:r>
        <w:rPr>
          <w:rFonts w:ascii="Times New Roman" w:hAnsi="Times New Roman" w:cs="Times New Roman"/>
          <w:sz w:val="24"/>
          <w:szCs w:val="24"/>
        </w:rPr>
        <w:t>275</w:t>
      </w:r>
      <w:r w:rsidR="004101F2" w:rsidRPr="00BE5138">
        <w:rPr>
          <w:rFonts w:ascii="Times New Roman" w:hAnsi="Times New Roman" w:cs="Times New Roman"/>
          <w:sz w:val="24"/>
          <w:szCs w:val="24"/>
        </w:rPr>
        <w:t xml:space="preserve"> instead of $</w:t>
      </w:r>
      <w:r w:rsidR="005B7EF2">
        <w:rPr>
          <w:rFonts w:ascii="Times New Roman" w:hAnsi="Times New Roman" w:cs="Times New Roman"/>
          <w:sz w:val="24"/>
          <w:szCs w:val="24"/>
        </w:rPr>
        <w:t>752</w:t>
      </w:r>
    </w:p>
    <w:p w14:paraId="0F9B5562" w14:textId="77777777" w:rsidR="00491B4D" w:rsidRDefault="00491B4D" w:rsidP="004101F2">
      <w:pPr>
        <w:spacing w:after="0" w:line="240" w:lineRule="auto"/>
        <w:rPr>
          <w:rFonts w:ascii="Times New Roman" w:hAnsi="Times New Roman" w:cs="Times New Roman"/>
          <w:sz w:val="24"/>
          <w:szCs w:val="24"/>
          <w:u w:val="single"/>
        </w:rPr>
      </w:pPr>
    </w:p>
    <w:p w14:paraId="54A68947" w14:textId="6E42C157" w:rsidR="00BE3156" w:rsidRPr="00BE3156" w:rsidRDefault="00BE3156" w:rsidP="004101F2">
      <w:pPr>
        <w:spacing w:after="0" w:line="240" w:lineRule="auto"/>
        <w:rPr>
          <w:rFonts w:ascii="Times New Roman" w:hAnsi="Times New Roman" w:cs="Times New Roman"/>
          <w:sz w:val="24"/>
          <w:szCs w:val="24"/>
        </w:rPr>
      </w:pPr>
      <w:r w:rsidRPr="00BE3156">
        <w:rPr>
          <w:rFonts w:ascii="Times New Roman" w:hAnsi="Times New Roman" w:cs="Times New Roman"/>
          <w:sz w:val="24"/>
          <w:szCs w:val="24"/>
          <w:u w:val="single"/>
        </w:rPr>
        <w:t>Application to become an ECCO</w:t>
      </w:r>
      <w:r>
        <w:rPr>
          <w:rFonts w:ascii="Times New Roman" w:hAnsi="Times New Roman" w:cs="Times New Roman"/>
          <w:sz w:val="24"/>
          <w:szCs w:val="24"/>
          <w:u w:val="single"/>
        </w:rPr>
        <w:t xml:space="preserve"> </w:t>
      </w:r>
    </w:p>
    <w:p w14:paraId="11D9DEBD" w14:textId="77777777" w:rsidR="00BE3156" w:rsidRDefault="00BE3156" w:rsidP="004101F2">
      <w:pPr>
        <w:spacing w:after="0" w:line="240" w:lineRule="auto"/>
        <w:rPr>
          <w:rFonts w:ascii="Times New Roman" w:hAnsi="Times New Roman" w:cs="Times New Roman"/>
          <w:sz w:val="24"/>
          <w:szCs w:val="24"/>
          <w:u w:val="single"/>
        </w:rPr>
      </w:pPr>
    </w:p>
    <w:p w14:paraId="120007CA" w14:textId="1065E3F7" w:rsidR="00BE3156" w:rsidRPr="00BE3156" w:rsidRDefault="00BE3156"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$1 miscellaneous costs, $1 instead of $2</w:t>
      </w:r>
      <w:r>
        <w:rPr>
          <w:rFonts w:ascii="Times New Roman" w:hAnsi="Times New Roman" w:cs="Times New Roman"/>
          <w:sz w:val="24"/>
          <w:szCs w:val="24"/>
        </w:rPr>
        <w:br/>
      </w:r>
    </w:p>
    <w:p w14:paraId="55275B61" w14:textId="13ED4E19" w:rsidR="004101F2" w:rsidRPr="00BE5138"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Application for </w:t>
      </w:r>
      <w:r w:rsidR="005B7EF2">
        <w:rPr>
          <w:rFonts w:ascii="Times New Roman" w:hAnsi="Times New Roman" w:cs="Times New Roman"/>
          <w:sz w:val="24"/>
          <w:szCs w:val="24"/>
          <w:u w:val="single"/>
        </w:rPr>
        <w:t xml:space="preserve">eligibility to receive crab QS/IFQ or PQS/IPQ by transfer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permits issued</w:t>
      </w:r>
    </w:p>
    <w:p w14:paraId="61E97CB7"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5B7EF2">
        <w:rPr>
          <w:rFonts w:ascii="Times New Roman" w:hAnsi="Times New Roman" w:cs="Times New Roman"/>
          <w:sz w:val="24"/>
          <w:szCs w:val="24"/>
        </w:rPr>
        <w:t>3</w:t>
      </w:r>
      <w:r>
        <w:rPr>
          <w:rFonts w:ascii="Times New Roman" w:hAnsi="Times New Roman" w:cs="Times New Roman"/>
          <w:sz w:val="24"/>
          <w:szCs w:val="24"/>
        </w:rPr>
        <w:t>0</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5B7EF2">
        <w:rPr>
          <w:rFonts w:ascii="Times New Roman" w:hAnsi="Times New Roman" w:cs="Times New Roman"/>
          <w:sz w:val="24"/>
          <w:szCs w:val="24"/>
        </w:rPr>
        <w:t>63</w:t>
      </w:r>
      <w:r w:rsidRPr="00BE5138">
        <w:rPr>
          <w:rFonts w:ascii="Times New Roman" w:hAnsi="Times New Roman" w:cs="Times New Roman"/>
          <w:sz w:val="24"/>
          <w:szCs w:val="24"/>
        </w:rPr>
        <w:t xml:space="preserve"> instead of </w:t>
      </w:r>
      <w:r w:rsidR="005B7EF2">
        <w:rPr>
          <w:rFonts w:ascii="Times New Roman" w:hAnsi="Times New Roman" w:cs="Times New Roman"/>
          <w:sz w:val="24"/>
          <w:szCs w:val="24"/>
        </w:rPr>
        <w:t>93</w:t>
      </w:r>
    </w:p>
    <w:p w14:paraId="55626892" w14:textId="77777777" w:rsidR="004101F2" w:rsidRPr="00BE5138"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5B7EF2">
        <w:rPr>
          <w:rFonts w:ascii="Times New Roman" w:hAnsi="Times New Roman" w:cs="Times New Roman"/>
          <w:sz w:val="24"/>
          <w:szCs w:val="24"/>
        </w:rPr>
        <w:t>60</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5B7EF2">
        <w:rPr>
          <w:rFonts w:ascii="Times New Roman" w:hAnsi="Times New Roman" w:cs="Times New Roman"/>
          <w:sz w:val="24"/>
          <w:szCs w:val="24"/>
        </w:rPr>
        <w:t>126</w:t>
      </w:r>
      <w:r w:rsidRPr="00BE5138">
        <w:rPr>
          <w:rFonts w:ascii="Times New Roman" w:hAnsi="Times New Roman" w:cs="Times New Roman"/>
          <w:sz w:val="24"/>
          <w:szCs w:val="24"/>
        </w:rPr>
        <w:t xml:space="preserve"> instead of </w:t>
      </w:r>
      <w:r w:rsidR="005B7EF2">
        <w:rPr>
          <w:rFonts w:ascii="Times New Roman" w:hAnsi="Times New Roman" w:cs="Times New Roman"/>
          <w:sz w:val="24"/>
          <w:szCs w:val="24"/>
        </w:rPr>
        <w:t>186</w:t>
      </w:r>
      <w:r w:rsidRPr="00BE5138">
        <w:rPr>
          <w:rFonts w:ascii="Times New Roman" w:hAnsi="Times New Roman" w:cs="Times New Roman"/>
          <w:sz w:val="24"/>
          <w:szCs w:val="24"/>
        </w:rPr>
        <w:t xml:space="preserve"> hours</w:t>
      </w:r>
    </w:p>
    <w:p w14:paraId="3B529F0D"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Pr>
          <w:rFonts w:ascii="Times New Roman" w:hAnsi="Times New Roman" w:cs="Times New Roman"/>
          <w:sz w:val="24"/>
          <w:szCs w:val="24"/>
        </w:rPr>
        <w:t>625</w:t>
      </w:r>
      <w:r w:rsidRPr="00BE5138">
        <w:rPr>
          <w:rFonts w:ascii="Times New Roman" w:hAnsi="Times New Roman" w:cs="Times New Roman"/>
          <w:sz w:val="24"/>
          <w:szCs w:val="24"/>
        </w:rPr>
        <w:t xml:space="preserve"> personnel costs, $</w:t>
      </w:r>
      <w:r w:rsidR="00EB4522">
        <w:rPr>
          <w:rFonts w:ascii="Times New Roman" w:hAnsi="Times New Roman" w:cs="Times New Roman"/>
          <w:sz w:val="24"/>
          <w:szCs w:val="24"/>
        </w:rPr>
        <w:t>3,1</w:t>
      </w:r>
      <w:r>
        <w:rPr>
          <w:rFonts w:ascii="Times New Roman" w:hAnsi="Times New Roman" w:cs="Times New Roman"/>
          <w:sz w:val="24"/>
          <w:szCs w:val="24"/>
        </w:rPr>
        <w:t>50</w:t>
      </w:r>
      <w:r w:rsidRPr="00BE5138">
        <w:rPr>
          <w:rFonts w:ascii="Times New Roman" w:hAnsi="Times New Roman" w:cs="Times New Roman"/>
          <w:sz w:val="24"/>
          <w:szCs w:val="24"/>
        </w:rPr>
        <w:t xml:space="preserve"> instead of $</w:t>
      </w:r>
      <w:r w:rsidR="00EB4522">
        <w:rPr>
          <w:rFonts w:ascii="Times New Roman" w:hAnsi="Times New Roman" w:cs="Times New Roman"/>
          <w:sz w:val="24"/>
          <w:szCs w:val="24"/>
        </w:rPr>
        <w:t>4,650</w:t>
      </w:r>
    </w:p>
    <w:p w14:paraId="6BAC92C8" w14:textId="5660EC9B" w:rsidR="00491B4D" w:rsidRDefault="004101F2" w:rsidP="00064EE4">
      <w:pPr>
        <w:spacing w:after="0" w:line="240" w:lineRule="auto"/>
        <w:ind w:firstLine="720"/>
        <w:rPr>
          <w:rFonts w:ascii="Times New Roman" w:hAnsi="Times New Roman" w:cs="Times New Roman"/>
          <w:sz w:val="24"/>
          <w:szCs w:val="24"/>
          <w:u w:val="single"/>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$1</w:t>
      </w:r>
      <w:r w:rsidR="00BE3156">
        <w:rPr>
          <w:rFonts w:ascii="Times New Roman" w:hAnsi="Times New Roman" w:cs="Times New Roman"/>
          <w:sz w:val="24"/>
          <w:szCs w:val="24"/>
        </w:rPr>
        <w:t>3</w:t>
      </w:r>
      <w:r w:rsidRPr="00BE5138">
        <w:rPr>
          <w:rFonts w:ascii="Times New Roman" w:hAnsi="Times New Roman" w:cs="Times New Roman"/>
          <w:sz w:val="24"/>
          <w:szCs w:val="24"/>
        </w:rPr>
        <w:t xml:space="preserve"> miscellaneous costs, $</w:t>
      </w:r>
      <w:r w:rsidR="00BE3156">
        <w:rPr>
          <w:rFonts w:ascii="Times New Roman" w:hAnsi="Times New Roman" w:cs="Times New Roman"/>
          <w:sz w:val="24"/>
          <w:szCs w:val="24"/>
        </w:rPr>
        <w:t>111</w:t>
      </w:r>
      <w:r w:rsidRPr="00BE5138">
        <w:rPr>
          <w:rFonts w:ascii="Times New Roman" w:hAnsi="Times New Roman" w:cs="Times New Roman"/>
          <w:sz w:val="24"/>
          <w:szCs w:val="24"/>
        </w:rPr>
        <w:t xml:space="preserve"> instead of $</w:t>
      </w:r>
      <w:r w:rsidR="00064EE4">
        <w:rPr>
          <w:rFonts w:ascii="Times New Roman" w:hAnsi="Times New Roman" w:cs="Times New Roman"/>
          <w:sz w:val="24"/>
          <w:szCs w:val="24"/>
        </w:rPr>
        <w:t>124</w:t>
      </w:r>
    </w:p>
    <w:p w14:paraId="5687F36C" w14:textId="77777777" w:rsidR="00064EE4" w:rsidRDefault="00064EE4" w:rsidP="004101F2">
      <w:pPr>
        <w:spacing w:after="0" w:line="240" w:lineRule="auto"/>
        <w:rPr>
          <w:rFonts w:ascii="Times New Roman" w:hAnsi="Times New Roman" w:cs="Times New Roman"/>
          <w:sz w:val="24"/>
          <w:szCs w:val="24"/>
          <w:u w:val="single"/>
        </w:rPr>
      </w:pPr>
    </w:p>
    <w:p w14:paraId="38925E50" w14:textId="74EC157F" w:rsidR="004101F2" w:rsidRPr="00CA7637"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Application </w:t>
      </w:r>
      <w:r w:rsidR="001500C1">
        <w:rPr>
          <w:rFonts w:ascii="Times New Roman" w:hAnsi="Times New Roman" w:cs="Times New Roman"/>
          <w:sz w:val="24"/>
          <w:szCs w:val="24"/>
          <w:u w:val="single"/>
        </w:rPr>
        <w:t>to transfer crab QS and PQS</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 xml:space="preserve">corrected using actual </w:t>
      </w:r>
      <w:r w:rsidR="001500C1">
        <w:rPr>
          <w:rFonts w:ascii="Times New Roman" w:hAnsi="Times New Roman" w:cs="Times New Roman"/>
          <w:sz w:val="24"/>
          <w:szCs w:val="24"/>
        </w:rPr>
        <w:t>transfers</w:t>
      </w:r>
      <w:r>
        <w:rPr>
          <w:rFonts w:ascii="Times New Roman" w:hAnsi="Times New Roman" w:cs="Times New Roman"/>
          <w:sz w:val="24"/>
          <w:szCs w:val="24"/>
        </w:rPr>
        <w:t xml:space="preserve"> issued</w:t>
      </w:r>
      <w:r w:rsidR="00CA7637">
        <w:rPr>
          <w:rFonts w:ascii="Times New Roman" w:hAnsi="Times New Roman" w:cs="Times New Roman"/>
          <w:sz w:val="24"/>
          <w:szCs w:val="24"/>
        </w:rPr>
        <w:t xml:space="preserve"> and adding notary costs </w:t>
      </w:r>
      <w:r w:rsidR="00CA7637" w:rsidRPr="00CA7637">
        <w:rPr>
          <w:rFonts w:ascii="Times New Roman" w:hAnsi="Times New Roman" w:cs="Times New Roman"/>
          <w:sz w:val="24"/>
          <w:szCs w:val="24"/>
        </w:rPr>
        <w:t>(</w:t>
      </w:r>
      <w:r w:rsidR="00CA7637" w:rsidRPr="00CA7637">
        <w:rPr>
          <w:rFonts w:ascii="Times New Roman" w:hAnsi="Times New Roman" w:cs="Times New Roman"/>
          <w:color w:val="222222"/>
          <w:sz w:val="24"/>
          <w:szCs w:val="24"/>
          <w:shd w:val="clear" w:color="auto" w:fill="FFFFFF"/>
        </w:rPr>
        <w:t>an inadvertent omission in previous years did not include the notary fees, although the forms have included the fees).</w:t>
      </w:r>
    </w:p>
    <w:p w14:paraId="6238E200"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1500C1">
        <w:rPr>
          <w:rFonts w:ascii="Times New Roman" w:hAnsi="Times New Roman" w:cs="Times New Roman"/>
          <w:sz w:val="24"/>
          <w:szCs w:val="24"/>
        </w:rPr>
        <w:t>an</w:t>
      </w:r>
      <w:proofErr w:type="gramEnd"/>
      <w:r w:rsidR="001500C1">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A06959">
        <w:rPr>
          <w:rFonts w:ascii="Times New Roman" w:hAnsi="Times New Roman" w:cs="Times New Roman"/>
          <w:sz w:val="24"/>
          <w:szCs w:val="24"/>
        </w:rPr>
        <w:t>160</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A06959">
        <w:rPr>
          <w:rFonts w:ascii="Times New Roman" w:hAnsi="Times New Roman" w:cs="Times New Roman"/>
          <w:sz w:val="24"/>
          <w:szCs w:val="24"/>
        </w:rPr>
        <w:t>253</w:t>
      </w:r>
      <w:r w:rsidRPr="00BE5138">
        <w:rPr>
          <w:rFonts w:ascii="Times New Roman" w:hAnsi="Times New Roman" w:cs="Times New Roman"/>
          <w:sz w:val="24"/>
          <w:szCs w:val="24"/>
        </w:rPr>
        <w:t xml:space="preserve"> instead of </w:t>
      </w:r>
      <w:r w:rsidR="00A06959">
        <w:rPr>
          <w:rFonts w:ascii="Times New Roman" w:hAnsi="Times New Roman" w:cs="Times New Roman"/>
          <w:sz w:val="24"/>
          <w:szCs w:val="24"/>
        </w:rPr>
        <w:t>93</w:t>
      </w:r>
    </w:p>
    <w:p w14:paraId="3B430A05" w14:textId="77777777" w:rsidR="004101F2"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A06959">
        <w:rPr>
          <w:rFonts w:ascii="Times New Roman" w:hAnsi="Times New Roman" w:cs="Times New Roman"/>
          <w:sz w:val="24"/>
          <w:szCs w:val="24"/>
        </w:rPr>
        <w:t>n</w:t>
      </w:r>
      <w:proofErr w:type="gramEnd"/>
      <w:r w:rsidR="00A06959">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A06959">
        <w:rPr>
          <w:rFonts w:ascii="Times New Roman" w:hAnsi="Times New Roman" w:cs="Times New Roman"/>
          <w:sz w:val="24"/>
          <w:szCs w:val="24"/>
        </w:rPr>
        <w:t>320</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A06959">
        <w:rPr>
          <w:rFonts w:ascii="Times New Roman" w:hAnsi="Times New Roman" w:cs="Times New Roman"/>
          <w:sz w:val="24"/>
          <w:szCs w:val="24"/>
        </w:rPr>
        <w:t>506</w:t>
      </w:r>
      <w:r w:rsidRPr="00BE5138">
        <w:rPr>
          <w:rFonts w:ascii="Times New Roman" w:hAnsi="Times New Roman" w:cs="Times New Roman"/>
          <w:sz w:val="24"/>
          <w:szCs w:val="24"/>
        </w:rPr>
        <w:t xml:space="preserve"> instead of </w:t>
      </w:r>
      <w:r w:rsidR="00A06959">
        <w:rPr>
          <w:rFonts w:ascii="Times New Roman" w:hAnsi="Times New Roman" w:cs="Times New Roman"/>
          <w:sz w:val="24"/>
          <w:szCs w:val="24"/>
        </w:rPr>
        <w:t>186</w:t>
      </w:r>
      <w:r w:rsidRPr="00BE5138">
        <w:rPr>
          <w:rFonts w:ascii="Times New Roman" w:hAnsi="Times New Roman" w:cs="Times New Roman"/>
          <w:sz w:val="24"/>
          <w:szCs w:val="24"/>
        </w:rPr>
        <w:t xml:space="preserve"> hours</w:t>
      </w:r>
    </w:p>
    <w:p w14:paraId="1E707A26" w14:textId="7B2FC8B4" w:rsidR="00B7753E" w:rsidRPr="00BE5138" w:rsidRDefault="00B7753E"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$2,735 miscellaneous cost, $2,783 instead of  $48</w:t>
      </w:r>
    </w:p>
    <w:p w14:paraId="15E42A80"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A80904">
        <w:rPr>
          <w:rFonts w:ascii="Times New Roman" w:hAnsi="Times New Roman" w:cs="Times New Roman"/>
          <w:sz w:val="24"/>
          <w:szCs w:val="24"/>
        </w:rPr>
        <w:t>n</w:t>
      </w:r>
      <w:proofErr w:type="gramEnd"/>
      <w:r w:rsidR="00A80904">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A80904">
        <w:rPr>
          <w:rFonts w:ascii="Times New Roman" w:hAnsi="Times New Roman" w:cs="Times New Roman"/>
          <w:sz w:val="24"/>
          <w:szCs w:val="24"/>
        </w:rPr>
        <w:t>8,000</w:t>
      </w:r>
      <w:r w:rsidRPr="00BE5138">
        <w:rPr>
          <w:rFonts w:ascii="Times New Roman" w:hAnsi="Times New Roman" w:cs="Times New Roman"/>
          <w:sz w:val="24"/>
          <w:szCs w:val="24"/>
        </w:rPr>
        <w:t xml:space="preserve"> personnel costs, $</w:t>
      </w:r>
      <w:r w:rsidR="00A80904">
        <w:rPr>
          <w:rFonts w:ascii="Times New Roman" w:hAnsi="Times New Roman" w:cs="Times New Roman"/>
          <w:sz w:val="24"/>
          <w:szCs w:val="24"/>
        </w:rPr>
        <w:t>12,650</w:t>
      </w:r>
      <w:r w:rsidRPr="00BE5138">
        <w:rPr>
          <w:rFonts w:ascii="Times New Roman" w:hAnsi="Times New Roman" w:cs="Times New Roman"/>
          <w:sz w:val="24"/>
          <w:szCs w:val="24"/>
        </w:rPr>
        <w:t xml:space="preserve"> instead of $</w:t>
      </w:r>
      <w:r w:rsidR="00A80904">
        <w:rPr>
          <w:rFonts w:ascii="Times New Roman" w:hAnsi="Times New Roman" w:cs="Times New Roman"/>
          <w:sz w:val="24"/>
          <w:szCs w:val="24"/>
        </w:rPr>
        <w:t>4,650</w:t>
      </w:r>
    </w:p>
    <w:p w14:paraId="6D3F2B51" w14:textId="77777777" w:rsidR="004101F2" w:rsidRDefault="004101F2" w:rsidP="00A80904">
      <w:pPr>
        <w:spacing w:after="0" w:line="240" w:lineRule="auto"/>
        <w:rPr>
          <w:rFonts w:ascii="Times New Roman" w:hAnsi="Times New Roman" w:cs="Times New Roman"/>
          <w:sz w:val="24"/>
          <w:szCs w:val="24"/>
        </w:rPr>
      </w:pPr>
    </w:p>
    <w:p w14:paraId="2B6DB2D2" w14:textId="77777777" w:rsidR="00A80904" w:rsidRPr="00BE5138" w:rsidRDefault="00A80904" w:rsidP="00A80904">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Application to transfer crab IFQ</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transfers issued</w:t>
      </w:r>
    </w:p>
    <w:p w14:paraId="2A71E773" w14:textId="77777777" w:rsidR="00750F8A" w:rsidRDefault="00A80904" w:rsidP="00A80904">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750F8A">
        <w:rPr>
          <w:rFonts w:ascii="Times New Roman" w:hAnsi="Times New Roman" w:cs="Times New Roman"/>
          <w:sz w:val="24"/>
          <w:szCs w:val="24"/>
        </w:rPr>
        <w:t>a</w:t>
      </w:r>
      <w:proofErr w:type="gramEnd"/>
      <w:r w:rsidR="00750F8A">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750F8A">
        <w:rPr>
          <w:rFonts w:ascii="Times New Roman" w:hAnsi="Times New Roman" w:cs="Times New Roman"/>
          <w:sz w:val="24"/>
          <w:szCs w:val="24"/>
        </w:rPr>
        <w:t>363</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750F8A">
        <w:rPr>
          <w:rFonts w:ascii="Times New Roman" w:hAnsi="Times New Roman" w:cs="Times New Roman"/>
          <w:sz w:val="24"/>
          <w:szCs w:val="24"/>
        </w:rPr>
        <w:t>10</w:t>
      </w:r>
      <w:r w:rsidRPr="00BE5138">
        <w:rPr>
          <w:rFonts w:ascii="Times New Roman" w:hAnsi="Times New Roman" w:cs="Times New Roman"/>
          <w:sz w:val="24"/>
          <w:szCs w:val="24"/>
        </w:rPr>
        <w:t xml:space="preserve"> instead of </w:t>
      </w:r>
      <w:r w:rsidR="00750F8A">
        <w:rPr>
          <w:rFonts w:ascii="Times New Roman" w:hAnsi="Times New Roman" w:cs="Times New Roman"/>
          <w:sz w:val="24"/>
          <w:szCs w:val="24"/>
        </w:rPr>
        <w:t>373</w:t>
      </w:r>
    </w:p>
    <w:p w14:paraId="6EC8F35A" w14:textId="77777777" w:rsidR="00A80904" w:rsidRPr="00BE5138" w:rsidRDefault="00A80904" w:rsidP="00A80904">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750F8A">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750F8A">
        <w:rPr>
          <w:rFonts w:ascii="Times New Roman" w:hAnsi="Times New Roman" w:cs="Times New Roman"/>
          <w:sz w:val="24"/>
          <w:szCs w:val="24"/>
        </w:rPr>
        <w:t>726</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750F8A">
        <w:rPr>
          <w:rFonts w:ascii="Times New Roman" w:hAnsi="Times New Roman" w:cs="Times New Roman"/>
          <w:sz w:val="24"/>
          <w:szCs w:val="24"/>
        </w:rPr>
        <w:t>20</w:t>
      </w:r>
      <w:r w:rsidRPr="00BE5138">
        <w:rPr>
          <w:rFonts w:ascii="Times New Roman" w:hAnsi="Times New Roman" w:cs="Times New Roman"/>
          <w:sz w:val="24"/>
          <w:szCs w:val="24"/>
        </w:rPr>
        <w:t xml:space="preserve"> instead of </w:t>
      </w:r>
      <w:r w:rsidR="00750F8A">
        <w:rPr>
          <w:rFonts w:ascii="Times New Roman" w:hAnsi="Times New Roman" w:cs="Times New Roman"/>
          <w:sz w:val="24"/>
          <w:szCs w:val="24"/>
        </w:rPr>
        <w:t>746</w:t>
      </w:r>
      <w:r w:rsidRPr="00BE5138">
        <w:rPr>
          <w:rFonts w:ascii="Times New Roman" w:hAnsi="Times New Roman" w:cs="Times New Roman"/>
          <w:sz w:val="24"/>
          <w:szCs w:val="24"/>
        </w:rPr>
        <w:t xml:space="preserve"> hours</w:t>
      </w:r>
    </w:p>
    <w:p w14:paraId="2E2CB5F6" w14:textId="77777777" w:rsidR="00A80904" w:rsidRDefault="00A80904" w:rsidP="00A80904">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750F8A">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750F8A">
        <w:rPr>
          <w:rFonts w:ascii="Times New Roman" w:hAnsi="Times New Roman" w:cs="Times New Roman"/>
          <w:sz w:val="24"/>
          <w:szCs w:val="24"/>
        </w:rPr>
        <w:t>18,150</w:t>
      </w:r>
      <w:r w:rsidRPr="00BE5138">
        <w:rPr>
          <w:rFonts w:ascii="Times New Roman" w:hAnsi="Times New Roman" w:cs="Times New Roman"/>
          <w:sz w:val="24"/>
          <w:szCs w:val="24"/>
        </w:rPr>
        <w:t xml:space="preserve"> personnel costs, $</w:t>
      </w:r>
      <w:r w:rsidR="00750F8A">
        <w:rPr>
          <w:rFonts w:ascii="Times New Roman" w:hAnsi="Times New Roman" w:cs="Times New Roman"/>
          <w:sz w:val="24"/>
          <w:szCs w:val="24"/>
        </w:rPr>
        <w:t>500</w:t>
      </w:r>
      <w:r w:rsidRPr="00BE5138">
        <w:rPr>
          <w:rFonts w:ascii="Times New Roman" w:hAnsi="Times New Roman" w:cs="Times New Roman"/>
          <w:sz w:val="24"/>
          <w:szCs w:val="24"/>
        </w:rPr>
        <w:t xml:space="preserve"> instead of $</w:t>
      </w:r>
      <w:r w:rsidR="00750F8A">
        <w:rPr>
          <w:rFonts w:ascii="Times New Roman" w:hAnsi="Times New Roman" w:cs="Times New Roman"/>
          <w:sz w:val="24"/>
          <w:szCs w:val="24"/>
        </w:rPr>
        <w:t>18,650</w:t>
      </w:r>
    </w:p>
    <w:p w14:paraId="044D785C" w14:textId="099399A0" w:rsidR="00A80904" w:rsidRDefault="00A80904" w:rsidP="00A80904">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$1</w:t>
      </w:r>
      <w:r w:rsidR="00750F8A">
        <w:rPr>
          <w:rFonts w:ascii="Times New Roman" w:hAnsi="Times New Roman" w:cs="Times New Roman"/>
          <w:sz w:val="24"/>
          <w:szCs w:val="24"/>
        </w:rPr>
        <w:t>,5</w:t>
      </w:r>
      <w:r w:rsidR="0061799C">
        <w:rPr>
          <w:rFonts w:ascii="Times New Roman" w:hAnsi="Times New Roman" w:cs="Times New Roman"/>
          <w:sz w:val="24"/>
          <w:szCs w:val="24"/>
        </w:rPr>
        <w:t>69</w:t>
      </w:r>
      <w:r w:rsidRPr="00BE5138">
        <w:rPr>
          <w:rFonts w:ascii="Times New Roman" w:hAnsi="Times New Roman" w:cs="Times New Roman"/>
          <w:sz w:val="24"/>
          <w:szCs w:val="24"/>
        </w:rPr>
        <w:t xml:space="preserve"> miscellaneous costs, $</w:t>
      </w:r>
      <w:r w:rsidR="00C10836">
        <w:rPr>
          <w:rFonts w:ascii="Times New Roman" w:hAnsi="Times New Roman" w:cs="Times New Roman"/>
          <w:sz w:val="24"/>
          <w:szCs w:val="24"/>
        </w:rPr>
        <w:t>36</w:t>
      </w:r>
      <w:r w:rsidRPr="00BE5138">
        <w:rPr>
          <w:rFonts w:ascii="Times New Roman" w:hAnsi="Times New Roman" w:cs="Times New Roman"/>
          <w:sz w:val="24"/>
          <w:szCs w:val="24"/>
        </w:rPr>
        <w:t xml:space="preserve"> instead of $</w:t>
      </w:r>
      <w:r w:rsidR="00750F8A">
        <w:rPr>
          <w:rFonts w:ascii="Times New Roman" w:hAnsi="Times New Roman" w:cs="Times New Roman"/>
          <w:sz w:val="24"/>
          <w:szCs w:val="24"/>
        </w:rPr>
        <w:t>1,605</w:t>
      </w:r>
    </w:p>
    <w:p w14:paraId="2B0F1AAB" w14:textId="77777777" w:rsidR="00A80904" w:rsidRDefault="00A80904" w:rsidP="00A80904">
      <w:pPr>
        <w:spacing w:after="0" w:line="240" w:lineRule="auto"/>
        <w:rPr>
          <w:rFonts w:ascii="Times New Roman" w:hAnsi="Times New Roman" w:cs="Times New Roman"/>
          <w:sz w:val="24"/>
          <w:szCs w:val="24"/>
        </w:rPr>
      </w:pPr>
    </w:p>
    <w:p w14:paraId="7D7EE344" w14:textId="368820B2" w:rsidR="007F550E" w:rsidRPr="00BE5138" w:rsidRDefault="007F550E" w:rsidP="007F550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Application to transfer crab IPQ</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transfers issued</w:t>
      </w:r>
      <w:r w:rsidR="00A16AD1">
        <w:rPr>
          <w:rFonts w:ascii="Times New Roman" w:hAnsi="Times New Roman" w:cs="Times New Roman"/>
          <w:sz w:val="24"/>
          <w:szCs w:val="24"/>
        </w:rPr>
        <w:t xml:space="preserve"> and accounting for increase of online submission as the chosen option</w:t>
      </w:r>
    </w:p>
    <w:p w14:paraId="07E19D0B" w14:textId="77777777" w:rsidR="007F550E" w:rsidRDefault="007F550E" w:rsidP="007F550E">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5</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37</w:t>
      </w:r>
      <w:r w:rsidRPr="00BE5138">
        <w:rPr>
          <w:rFonts w:ascii="Times New Roman" w:hAnsi="Times New Roman" w:cs="Times New Roman"/>
          <w:sz w:val="24"/>
          <w:szCs w:val="24"/>
        </w:rPr>
        <w:t xml:space="preserve"> instead of </w:t>
      </w:r>
      <w:r>
        <w:rPr>
          <w:rFonts w:ascii="Times New Roman" w:hAnsi="Times New Roman" w:cs="Times New Roman"/>
          <w:sz w:val="24"/>
          <w:szCs w:val="24"/>
        </w:rPr>
        <w:t>32</w:t>
      </w:r>
    </w:p>
    <w:p w14:paraId="755273B4" w14:textId="77777777" w:rsidR="007F550E" w:rsidRPr="00BE5138" w:rsidRDefault="007F550E" w:rsidP="007F550E">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6</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Pr>
          <w:rFonts w:ascii="Times New Roman" w:hAnsi="Times New Roman" w:cs="Times New Roman"/>
          <w:sz w:val="24"/>
          <w:szCs w:val="24"/>
        </w:rPr>
        <w:t>54</w:t>
      </w:r>
      <w:r w:rsidRPr="00BE5138">
        <w:rPr>
          <w:rFonts w:ascii="Times New Roman" w:hAnsi="Times New Roman" w:cs="Times New Roman"/>
          <w:sz w:val="24"/>
          <w:szCs w:val="24"/>
        </w:rPr>
        <w:t xml:space="preserve"> instead of </w:t>
      </w:r>
      <w:r>
        <w:rPr>
          <w:rFonts w:ascii="Times New Roman" w:hAnsi="Times New Roman" w:cs="Times New Roman"/>
          <w:sz w:val="24"/>
          <w:szCs w:val="24"/>
        </w:rPr>
        <w:t>48</w:t>
      </w:r>
      <w:r w:rsidRPr="00BE5138">
        <w:rPr>
          <w:rFonts w:ascii="Times New Roman" w:hAnsi="Times New Roman" w:cs="Times New Roman"/>
          <w:sz w:val="24"/>
          <w:szCs w:val="24"/>
        </w:rPr>
        <w:t xml:space="preserve"> hours</w:t>
      </w:r>
    </w:p>
    <w:p w14:paraId="772DAFE2" w14:textId="77777777" w:rsidR="007F550E" w:rsidRDefault="007F550E" w:rsidP="007F550E">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150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1,350</w:t>
      </w:r>
      <w:r w:rsidRPr="00BE5138">
        <w:rPr>
          <w:rFonts w:ascii="Times New Roman" w:hAnsi="Times New Roman" w:cs="Times New Roman"/>
          <w:sz w:val="24"/>
          <w:szCs w:val="24"/>
        </w:rPr>
        <w:t xml:space="preserve"> instead of $</w:t>
      </w:r>
      <w:r>
        <w:rPr>
          <w:rFonts w:ascii="Times New Roman" w:hAnsi="Times New Roman" w:cs="Times New Roman"/>
          <w:sz w:val="24"/>
          <w:szCs w:val="24"/>
        </w:rPr>
        <w:t>1,200</w:t>
      </w:r>
    </w:p>
    <w:p w14:paraId="2EC155BB" w14:textId="50FDE006" w:rsidR="007F550E" w:rsidRDefault="007F550E" w:rsidP="007F550E">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F13383">
        <w:rPr>
          <w:rFonts w:ascii="Times New Roman" w:hAnsi="Times New Roman" w:cs="Times New Roman"/>
          <w:sz w:val="24"/>
          <w:szCs w:val="24"/>
        </w:rPr>
        <w:t>a</w:t>
      </w:r>
      <w:proofErr w:type="gramEnd"/>
      <w:r w:rsidR="00F13383">
        <w:rPr>
          <w:rFonts w:ascii="Times New Roman" w:hAnsi="Times New Roman" w:cs="Times New Roman"/>
          <w:sz w:val="24"/>
          <w:szCs w:val="24"/>
        </w:rPr>
        <w:t xml:space="preserve"> de</w:t>
      </w:r>
      <w:r w:rsidR="00A16AD1">
        <w:rPr>
          <w:rFonts w:ascii="Times New Roman" w:hAnsi="Times New Roman" w:cs="Times New Roman"/>
          <w:sz w:val="24"/>
          <w:szCs w:val="24"/>
        </w:rPr>
        <w:t xml:space="preserve">crease of </w:t>
      </w:r>
      <w:r w:rsidR="00F13383">
        <w:rPr>
          <w:rFonts w:ascii="Times New Roman" w:hAnsi="Times New Roman" w:cs="Times New Roman"/>
          <w:sz w:val="24"/>
          <w:szCs w:val="24"/>
        </w:rPr>
        <w:t>$</w:t>
      </w:r>
      <w:r>
        <w:rPr>
          <w:rFonts w:ascii="Times New Roman" w:hAnsi="Times New Roman" w:cs="Times New Roman"/>
          <w:sz w:val="24"/>
          <w:szCs w:val="24"/>
        </w:rPr>
        <w:t>7</w:t>
      </w:r>
      <w:r w:rsidRPr="00BE5138">
        <w:rPr>
          <w:rFonts w:ascii="Times New Roman" w:hAnsi="Times New Roman" w:cs="Times New Roman"/>
          <w:sz w:val="24"/>
          <w:szCs w:val="24"/>
        </w:rPr>
        <w:t xml:space="preserve"> miscellaneous costs, $</w:t>
      </w:r>
      <w:r w:rsidR="00F13383">
        <w:rPr>
          <w:rFonts w:ascii="Times New Roman" w:hAnsi="Times New Roman" w:cs="Times New Roman"/>
          <w:sz w:val="24"/>
          <w:szCs w:val="24"/>
        </w:rPr>
        <w:t>40</w:t>
      </w:r>
      <w:r w:rsidRPr="00BE5138">
        <w:rPr>
          <w:rFonts w:ascii="Times New Roman" w:hAnsi="Times New Roman" w:cs="Times New Roman"/>
          <w:sz w:val="24"/>
          <w:szCs w:val="24"/>
        </w:rPr>
        <w:t xml:space="preserve"> instead of $</w:t>
      </w:r>
      <w:r>
        <w:rPr>
          <w:rFonts w:ascii="Times New Roman" w:hAnsi="Times New Roman" w:cs="Times New Roman"/>
          <w:sz w:val="24"/>
          <w:szCs w:val="24"/>
        </w:rPr>
        <w:t>47</w:t>
      </w:r>
    </w:p>
    <w:p w14:paraId="1C568166" w14:textId="17FA098F" w:rsidR="002B6B45" w:rsidRPr="00BE5138" w:rsidRDefault="008F22DE" w:rsidP="002B6B4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br/>
      </w:r>
      <w:r w:rsidR="002B6B45">
        <w:rPr>
          <w:rFonts w:ascii="Times New Roman" w:hAnsi="Times New Roman" w:cs="Times New Roman"/>
          <w:sz w:val="24"/>
          <w:szCs w:val="24"/>
          <w:u w:val="single"/>
        </w:rPr>
        <w:t>Application for inter-cooperative IFQ transfer</w:t>
      </w:r>
      <w:r w:rsidR="002B6B45">
        <w:rPr>
          <w:rFonts w:ascii="Times New Roman" w:hAnsi="Times New Roman" w:cs="Times New Roman"/>
          <w:sz w:val="24"/>
          <w:szCs w:val="24"/>
        </w:rPr>
        <w:t xml:space="preserve"> </w:t>
      </w:r>
      <w:r w:rsidR="002B6B45" w:rsidRPr="00BE5138">
        <w:rPr>
          <w:rFonts w:ascii="Times New Roman" w:hAnsi="Times New Roman" w:cs="Times New Roman"/>
          <w:sz w:val="24"/>
          <w:szCs w:val="24"/>
        </w:rPr>
        <w:t xml:space="preserve">is </w:t>
      </w:r>
      <w:r w:rsidR="002B6B45">
        <w:rPr>
          <w:rFonts w:ascii="Times New Roman" w:hAnsi="Times New Roman" w:cs="Times New Roman"/>
          <w:sz w:val="24"/>
          <w:szCs w:val="24"/>
        </w:rPr>
        <w:t>revised; number of transfers per coop is corrected using actual transfers issued</w:t>
      </w:r>
      <w:r w:rsidR="00146B71">
        <w:rPr>
          <w:rFonts w:ascii="Times New Roman" w:hAnsi="Times New Roman" w:cs="Times New Roman"/>
          <w:sz w:val="24"/>
          <w:szCs w:val="24"/>
        </w:rPr>
        <w:t xml:space="preserve"> and overall response time due to mainly online submissions, reduced</w:t>
      </w:r>
    </w:p>
    <w:p w14:paraId="3DAEE9CA" w14:textId="77777777" w:rsidR="002B6B45" w:rsidRDefault="002B6B45" w:rsidP="002B6B45">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150</w:t>
      </w:r>
      <w:r w:rsidRPr="00BE5138">
        <w:rPr>
          <w:rFonts w:ascii="Times New Roman" w:hAnsi="Times New Roman" w:cs="Times New Roman"/>
          <w:sz w:val="24"/>
          <w:szCs w:val="24"/>
        </w:rPr>
        <w:t xml:space="preserve"> respondents, </w:t>
      </w:r>
      <w:r>
        <w:rPr>
          <w:rFonts w:ascii="Times New Roman" w:hAnsi="Times New Roman" w:cs="Times New Roman"/>
          <w:sz w:val="24"/>
          <w:szCs w:val="24"/>
        </w:rPr>
        <w:t>11</w:t>
      </w:r>
      <w:r w:rsidRPr="00BE5138">
        <w:rPr>
          <w:rFonts w:ascii="Times New Roman" w:hAnsi="Times New Roman" w:cs="Times New Roman"/>
          <w:sz w:val="24"/>
          <w:szCs w:val="24"/>
        </w:rPr>
        <w:t xml:space="preserve"> instead of </w:t>
      </w:r>
      <w:r>
        <w:rPr>
          <w:rFonts w:ascii="Times New Roman" w:hAnsi="Times New Roman" w:cs="Times New Roman"/>
          <w:sz w:val="24"/>
          <w:szCs w:val="24"/>
        </w:rPr>
        <w:t>161</w:t>
      </w:r>
    </w:p>
    <w:p w14:paraId="7A4BCC03" w14:textId="77777777" w:rsidR="002B6B45" w:rsidRDefault="002B6B45" w:rsidP="002B6B45">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444</w:t>
      </w:r>
      <w:r w:rsidRPr="00BE5138">
        <w:rPr>
          <w:rFonts w:ascii="Times New Roman" w:hAnsi="Times New Roman" w:cs="Times New Roman"/>
          <w:sz w:val="24"/>
          <w:szCs w:val="24"/>
        </w:rPr>
        <w:t xml:space="preserve"> </w:t>
      </w:r>
      <w:r>
        <w:rPr>
          <w:rFonts w:ascii="Times New Roman" w:hAnsi="Times New Roman" w:cs="Times New Roman"/>
          <w:sz w:val="24"/>
          <w:szCs w:val="24"/>
        </w:rPr>
        <w:t>responses</w:t>
      </w:r>
      <w:r w:rsidRPr="00BE5138">
        <w:rPr>
          <w:rFonts w:ascii="Times New Roman" w:hAnsi="Times New Roman" w:cs="Times New Roman"/>
          <w:sz w:val="24"/>
          <w:szCs w:val="24"/>
        </w:rPr>
        <w:t xml:space="preserve">, </w:t>
      </w:r>
      <w:r>
        <w:rPr>
          <w:rFonts w:ascii="Times New Roman" w:hAnsi="Times New Roman" w:cs="Times New Roman"/>
          <w:sz w:val="24"/>
          <w:szCs w:val="24"/>
        </w:rPr>
        <w:t>605</w:t>
      </w:r>
      <w:r w:rsidRPr="00BE5138">
        <w:rPr>
          <w:rFonts w:ascii="Times New Roman" w:hAnsi="Times New Roman" w:cs="Times New Roman"/>
          <w:sz w:val="24"/>
          <w:szCs w:val="24"/>
        </w:rPr>
        <w:t xml:space="preserve"> instead of </w:t>
      </w:r>
      <w:r>
        <w:rPr>
          <w:rFonts w:ascii="Times New Roman" w:hAnsi="Times New Roman" w:cs="Times New Roman"/>
          <w:sz w:val="24"/>
          <w:szCs w:val="24"/>
        </w:rPr>
        <w:t>161</w:t>
      </w:r>
    </w:p>
    <w:p w14:paraId="48DE82EE" w14:textId="77777777" w:rsidR="002B6B45" w:rsidRPr="00BE5138" w:rsidRDefault="002B6B45" w:rsidP="002B6B45">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158</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Pr>
          <w:rFonts w:ascii="Times New Roman" w:hAnsi="Times New Roman" w:cs="Times New Roman"/>
          <w:sz w:val="24"/>
          <w:szCs w:val="24"/>
        </w:rPr>
        <w:t xml:space="preserve">11 </w:t>
      </w:r>
      <w:r w:rsidRPr="00BE5138">
        <w:rPr>
          <w:rFonts w:ascii="Times New Roman" w:hAnsi="Times New Roman" w:cs="Times New Roman"/>
          <w:sz w:val="24"/>
          <w:szCs w:val="24"/>
        </w:rPr>
        <w:t xml:space="preserve">instead of </w:t>
      </w:r>
      <w:r>
        <w:rPr>
          <w:rFonts w:ascii="Times New Roman" w:hAnsi="Times New Roman" w:cs="Times New Roman"/>
          <w:sz w:val="24"/>
          <w:szCs w:val="24"/>
        </w:rPr>
        <w:t>169</w:t>
      </w:r>
      <w:r w:rsidRPr="00BE5138">
        <w:rPr>
          <w:rFonts w:ascii="Times New Roman" w:hAnsi="Times New Roman" w:cs="Times New Roman"/>
          <w:sz w:val="24"/>
          <w:szCs w:val="24"/>
        </w:rPr>
        <w:t xml:space="preserve"> hours</w:t>
      </w:r>
    </w:p>
    <w:p w14:paraId="1B51B742" w14:textId="77777777" w:rsidR="002B6B45" w:rsidRDefault="002B6B45" w:rsidP="002B6B45">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Pr>
          <w:rFonts w:ascii="Times New Roman" w:hAnsi="Times New Roman" w:cs="Times New Roman"/>
          <w:sz w:val="24"/>
          <w:szCs w:val="24"/>
        </w:rPr>
        <w:t>3,950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275</w:t>
      </w:r>
      <w:r w:rsidRPr="00BE5138">
        <w:rPr>
          <w:rFonts w:ascii="Times New Roman" w:hAnsi="Times New Roman" w:cs="Times New Roman"/>
          <w:sz w:val="24"/>
          <w:szCs w:val="24"/>
        </w:rPr>
        <w:t xml:space="preserve"> instead of $</w:t>
      </w:r>
      <w:r>
        <w:rPr>
          <w:rFonts w:ascii="Times New Roman" w:hAnsi="Times New Roman" w:cs="Times New Roman"/>
          <w:sz w:val="24"/>
          <w:szCs w:val="24"/>
        </w:rPr>
        <w:t>4,225</w:t>
      </w:r>
    </w:p>
    <w:p w14:paraId="28F02DCE" w14:textId="4F0DC178" w:rsidR="002B6B45" w:rsidRDefault="002B6B45" w:rsidP="002B6B45">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r w:rsidR="001F6D8A">
        <w:rPr>
          <w:rFonts w:ascii="Times New Roman" w:hAnsi="Times New Roman" w:cs="Times New Roman"/>
          <w:sz w:val="24"/>
          <w:szCs w:val="24"/>
        </w:rPr>
        <w:t xml:space="preserve">increase of  </w:t>
      </w:r>
      <w:r>
        <w:rPr>
          <w:rFonts w:ascii="Times New Roman" w:hAnsi="Times New Roman" w:cs="Times New Roman"/>
          <w:sz w:val="24"/>
          <w:szCs w:val="24"/>
        </w:rPr>
        <w:t>$</w:t>
      </w:r>
      <w:r w:rsidR="001F6D8A">
        <w:rPr>
          <w:rFonts w:ascii="Times New Roman" w:hAnsi="Times New Roman" w:cs="Times New Roman"/>
          <w:sz w:val="24"/>
          <w:szCs w:val="24"/>
        </w:rPr>
        <w:t>53</w:t>
      </w:r>
      <w:r w:rsidRPr="00BE5138">
        <w:rPr>
          <w:rFonts w:ascii="Times New Roman" w:hAnsi="Times New Roman" w:cs="Times New Roman"/>
          <w:sz w:val="24"/>
          <w:szCs w:val="24"/>
        </w:rPr>
        <w:t xml:space="preserve"> miscellaneous costs, $</w:t>
      </w:r>
      <w:r w:rsidR="001F6D8A">
        <w:rPr>
          <w:rFonts w:ascii="Times New Roman" w:hAnsi="Times New Roman" w:cs="Times New Roman"/>
          <w:sz w:val="24"/>
          <w:szCs w:val="24"/>
        </w:rPr>
        <w:t xml:space="preserve">105 </w:t>
      </w:r>
      <w:r w:rsidRPr="00BE5138">
        <w:rPr>
          <w:rFonts w:ascii="Times New Roman" w:hAnsi="Times New Roman" w:cs="Times New Roman"/>
          <w:sz w:val="24"/>
          <w:szCs w:val="24"/>
        </w:rPr>
        <w:t>instead of $</w:t>
      </w:r>
      <w:r>
        <w:rPr>
          <w:rFonts w:ascii="Times New Roman" w:hAnsi="Times New Roman" w:cs="Times New Roman"/>
          <w:sz w:val="24"/>
          <w:szCs w:val="24"/>
        </w:rPr>
        <w:t>52</w:t>
      </w:r>
    </w:p>
    <w:p w14:paraId="2119EE9C" w14:textId="77777777" w:rsidR="002B6B45" w:rsidRDefault="002B6B45" w:rsidP="007F550E">
      <w:pPr>
        <w:spacing w:after="0" w:line="240" w:lineRule="auto"/>
        <w:rPr>
          <w:rFonts w:ascii="Times New Roman" w:hAnsi="Times New Roman" w:cs="Times New Roman"/>
          <w:sz w:val="24"/>
          <w:szCs w:val="24"/>
        </w:rPr>
      </w:pPr>
    </w:p>
    <w:p w14:paraId="5D885A10" w14:textId="77777777" w:rsidR="00BA527A" w:rsidRPr="00BE5138" w:rsidRDefault="002E0ED3" w:rsidP="00BA527A">
      <w:pPr>
        <w:spacing w:after="0" w:line="240" w:lineRule="auto"/>
        <w:rPr>
          <w:rFonts w:ascii="Times New Roman" w:hAnsi="Times New Roman" w:cs="Times New Roman"/>
          <w:sz w:val="24"/>
          <w:szCs w:val="24"/>
        </w:rPr>
      </w:pPr>
      <w:r w:rsidRPr="00BA527A">
        <w:rPr>
          <w:rFonts w:ascii="Times New Roman" w:hAnsi="Times New Roman" w:cs="Times New Roman"/>
          <w:sz w:val="24"/>
          <w:szCs w:val="24"/>
          <w:u w:val="single"/>
        </w:rPr>
        <w:t>Right of First refusal (ROFR) contract</w:t>
      </w:r>
      <w:r w:rsidRPr="00BA527A">
        <w:rPr>
          <w:rFonts w:ascii="Times New Roman" w:hAnsi="Times New Roman" w:cs="Times New Roman"/>
          <w:sz w:val="24"/>
          <w:szCs w:val="24"/>
        </w:rPr>
        <w:t xml:space="preserve"> is corrected using</w:t>
      </w:r>
      <w:r>
        <w:rPr>
          <w:rFonts w:ascii="Times New Roman" w:hAnsi="Times New Roman" w:cs="Times New Roman"/>
          <w:sz w:val="24"/>
          <w:szCs w:val="24"/>
        </w:rPr>
        <w:t xml:space="preserve"> actual</w:t>
      </w:r>
      <w:r w:rsidR="008F22DE">
        <w:rPr>
          <w:rFonts w:ascii="Times New Roman" w:hAnsi="Times New Roman" w:cs="Times New Roman"/>
          <w:sz w:val="24"/>
          <w:szCs w:val="24"/>
        </w:rPr>
        <w:t xml:space="preserve"> number of</w:t>
      </w:r>
      <w:r>
        <w:rPr>
          <w:rFonts w:ascii="Times New Roman" w:hAnsi="Times New Roman" w:cs="Times New Roman"/>
          <w:sz w:val="24"/>
          <w:szCs w:val="24"/>
        </w:rPr>
        <w:t xml:space="preserve"> contracts</w:t>
      </w:r>
      <w:r w:rsidR="00BA527A">
        <w:rPr>
          <w:rFonts w:ascii="Times New Roman" w:hAnsi="Times New Roman" w:cs="Times New Roman"/>
          <w:sz w:val="24"/>
          <w:szCs w:val="24"/>
        </w:rPr>
        <w:t xml:space="preserve"> and the cost of a contractor</w:t>
      </w:r>
    </w:p>
    <w:p w14:paraId="47BAEFEE" w14:textId="77777777" w:rsidR="00BA527A" w:rsidRDefault="002E0ED3" w:rsidP="00BA527A">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BA527A">
        <w:rPr>
          <w:rFonts w:ascii="Times New Roman" w:hAnsi="Times New Roman" w:cs="Times New Roman"/>
          <w:sz w:val="24"/>
          <w:szCs w:val="24"/>
        </w:rPr>
        <w:t>a</w:t>
      </w:r>
      <w:proofErr w:type="gramEnd"/>
      <w:r w:rsidR="00BA527A">
        <w:rPr>
          <w:rFonts w:ascii="Times New Roman" w:hAnsi="Times New Roman" w:cs="Times New Roman"/>
          <w:sz w:val="24"/>
          <w:szCs w:val="24"/>
        </w:rPr>
        <w:t xml:space="preserve"> de</w:t>
      </w:r>
      <w:r w:rsidR="00BA527A" w:rsidRPr="00BE5138">
        <w:rPr>
          <w:rFonts w:ascii="Times New Roman" w:hAnsi="Times New Roman" w:cs="Times New Roman"/>
          <w:sz w:val="24"/>
          <w:szCs w:val="24"/>
        </w:rPr>
        <w:t xml:space="preserve">crease of </w:t>
      </w:r>
      <w:r w:rsidR="00BA527A">
        <w:rPr>
          <w:rFonts w:ascii="Times New Roman" w:hAnsi="Times New Roman" w:cs="Times New Roman"/>
          <w:sz w:val="24"/>
          <w:szCs w:val="24"/>
        </w:rPr>
        <w:t>29</w:t>
      </w:r>
      <w:r w:rsidR="00BA527A" w:rsidRPr="00BE5138">
        <w:rPr>
          <w:rFonts w:ascii="Times New Roman" w:hAnsi="Times New Roman" w:cs="Times New Roman"/>
          <w:sz w:val="24"/>
          <w:szCs w:val="24"/>
        </w:rPr>
        <w:t xml:space="preserve"> respondents</w:t>
      </w:r>
      <w:r w:rsidR="00BA527A">
        <w:rPr>
          <w:rFonts w:ascii="Times New Roman" w:hAnsi="Times New Roman" w:cs="Times New Roman"/>
          <w:sz w:val="24"/>
          <w:szCs w:val="24"/>
        </w:rPr>
        <w:t xml:space="preserve"> and responses</w:t>
      </w:r>
      <w:r w:rsidR="00BA527A" w:rsidRPr="00BE5138">
        <w:rPr>
          <w:rFonts w:ascii="Times New Roman" w:hAnsi="Times New Roman" w:cs="Times New Roman"/>
          <w:sz w:val="24"/>
          <w:szCs w:val="24"/>
        </w:rPr>
        <w:t xml:space="preserve">, </w:t>
      </w:r>
      <w:r w:rsidR="00BA527A">
        <w:rPr>
          <w:rFonts w:ascii="Times New Roman" w:hAnsi="Times New Roman" w:cs="Times New Roman"/>
          <w:sz w:val="24"/>
          <w:szCs w:val="24"/>
        </w:rPr>
        <w:t>1</w:t>
      </w:r>
      <w:r w:rsidR="00BA527A" w:rsidRPr="00BE5138">
        <w:rPr>
          <w:rFonts w:ascii="Times New Roman" w:hAnsi="Times New Roman" w:cs="Times New Roman"/>
          <w:sz w:val="24"/>
          <w:szCs w:val="24"/>
        </w:rPr>
        <w:t xml:space="preserve"> instead of </w:t>
      </w:r>
      <w:r w:rsidR="00BA527A">
        <w:rPr>
          <w:rFonts w:ascii="Times New Roman" w:hAnsi="Times New Roman" w:cs="Times New Roman"/>
          <w:sz w:val="24"/>
          <w:szCs w:val="24"/>
        </w:rPr>
        <w:t>30</w:t>
      </w:r>
    </w:p>
    <w:p w14:paraId="699358F2" w14:textId="77777777" w:rsidR="00BA527A" w:rsidRPr="00BE5138" w:rsidRDefault="00BA527A" w:rsidP="00BA527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1,150</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Pr>
          <w:rFonts w:ascii="Times New Roman" w:hAnsi="Times New Roman" w:cs="Times New Roman"/>
          <w:sz w:val="24"/>
          <w:szCs w:val="24"/>
        </w:rPr>
        <w:t>1</w:t>
      </w:r>
      <w:r w:rsidRPr="00BE5138">
        <w:rPr>
          <w:rFonts w:ascii="Times New Roman" w:hAnsi="Times New Roman" w:cs="Times New Roman"/>
          <w:sz w:val="24"/>
          <w:szCs w:val="24"/>
        </w:rPr>
        <w:t xml:space="preserve"> instead of </w:t>
      </w:r>
      <w:r>
        <w:rPr>
          <w:rFonts w:ascii="Times New Roman" w:hAnsi="Times New Roman" w:cs="Times New Roman"/>
          <w:sz w:val="24"/>
          <w:szCs w:val="24"/>
        </w:rPr>
        <w:t>1,200</w:t>
      </w:r>
      <w:r w:rsidRPr="00BE5138">
        <w:rPr>
          <w:rFonts w:ascii="Times New Roman" w:hAnsi="Times New Roman" w:cs="Times New Roman"/>
          <w:sz w:val="24"/>
          <w:szCs w:val="24"/>
        </w:rPr>
        <w:t xml:space="preserve"> hours</w:t>
      </w:r>
    </w:p>
    <w:p w14:paraId="54C833CC" w14:textId="77777777" w:rsidR="00BA527A" w:rsidRDefault="00BA527A" w:rsidP="00BA527A">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lastRenderedPageBreak/>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Pr>
          <w:rFonts w:ascii="Times New Roman" w:hAnsi="Times New Roman" w:cs="Times New Roman"/>
          <w:sz w:val="24"/>
          <w:szCs w:val="24"/>
        </w:rPr>
        <w:t>24,900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50</w:t>
      </w:r>
      <w:r w:rsidRPr="00BE5138">
        <w:rPr>
          <w:rFonts w:ascii="Times New Roman" w:hAnsi="Times New Roman" w:cs="Times New Roman"/>
          <w:sz w:val="24"/>
          <w:szCs w:val="24"/>
        </w:rPr>
        <w:t xml:space="preserve"> instead of $</w:t>
      </w:r>
      <w:r>
        <w:rPr>
          <w:rFonts w:ascii="Times New Roman" w:hAnsi="Times New Roman" w:cs="Times New Roman"/>
          <w:sz w:val="24"/>
          <w:szCs w:val="24"/>
        </w:rPr>
        <w:t>30,900</w:t>
      </w:r>
    </w:p>
    <w:p w14:paraId="1F780AEE" w14:textId="77777777" w:rsidR="00BA527A" w:rsidRDefault="00BA527A" w:rsidP="00BA527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$6,000</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 xml:space="preserve">6,000 </w:t>
      </w:r>
      <w:r w:rsidRPr="00BE5138">
        <w:rPr>
          <w:rFonts w:ascii="Times New Roman" w:hAnsi="Times New Roman" w:cs="Times New Roman"/>
          <w:sz w:val="24"/>
          <w:szCs w:val="24"/>
        </w:rPr>
        <w:t>instead of $</w:t>
      </w:r>
      <w:r>
        <w:rPr>
          <w:rFonts w:ascii="Times New Roman" w:hAnsi="Times New Roman" w:cs="Times New Roman"/>
          <w:sz w:val="24"/>
          <w:szCs w:val="24"/>
        </w:rPr>
        <w:t>0</w:t>
      </w:r>
    </w:p>
    <w:p w14:paraId="2B6377D8" w14:textId="695A494D" w:rsidR="002B6B45" w:rsidRDefault="002B6B45" w:rsidP="00BA527A">
      <w:pPr>
        <w:spacing w:after="0" w:line="240" w:lineRule="auto"/>
        <w:rPr>
          <w:rFonts w:ascii="Times New Roman" w:hAnsi="Times New Roman" w:cs="Times New Roman"/>
          <w:sz w:val="24"/>
          <w:szCs w:val="24"/>
          <w:u w:val="single"/>
        </w:rPr>
      </w:pPr>
    </w:p>
    <w:p w14:paraId="5B47FC90" w14:textId="4BB9BAD4" w:rsidR="00BA527A" w:rsidRDefault="00BA527A" w:rsidP="00BA527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Right of First Refusal Waiver</w:t>
      </w:r>
      <w:r>
        <w:rPr>
          <w:rFonts w:ascii="Times New Roman" w:hAnsi="Times New Roman" w:cs="Times New Roman"/>
          <w:sz w:val="24"/>
          <w:szCs w:val="24"/>
        </w:rPr>
        <w:t xml:space="preserve"> is corrected using actual number of waivers</w:t>
      </w:r>
    </w:p>
    <w:p w14:paraId="6B00133B" w14:textId="77777777" w:rsidR="00BA527A" w:rsidRDefault="00BA527A" w:rsidP="00BA527A">
      <w:pPr>
        <w:spacing w:after="0" w:line="240" w:lineRule="auto"/>
        <w:rPr>
          <w:rFonts w:ascii="Times New Roman" w:hAnsi="Times New Roman" w:cs="Times New Roman"/>
          <w:sz w:val="24"/>
          <w:szCs w:val="24"/>
        </w:rPr>
      </w:pPr>
    </w:p>
    <w:p w14:paraId="0B107210" w14:textId="77777777" w:rsidR="00BA527A" w:rsidRDefault="00BA527A" w:rsidP="00BA527A">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29</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1</w:t>
      </w:r>
      <w:r w:rsidRPr="00BE5138">
        <w:rPr>
          <w:rFonts w:ascii="Times New Roman" w:hAnsi="Times New Roman" w:cs="Times New Roman"/>
          <w:sz w:val="24"/>
          <w:szCs w:val="24"/>
        </w:rPr>
        <w:t xml:space="preserve"> instead of </w:t>
      </w:r>
      <w:r>
        <w:rPr>
          <w:rFonts w:ascii="Times New Roman" w:hAnsi="Times New Roman" w:cs="Times New Roman"/>
          <w:sz w:val="24"/>
          <w:szCs w:val="24"/>
        </w:rPr>
        <w:t>30</w:t>
      </w:r>
    </w:p>
    <w:p w14:paraId="10F482D8" w14:textId="77777777" w:rsidR="00BA527A" w:rsidRPr="00BE5138" w:rsidRDefault="00BA527A" w:rsidP="00BA527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14</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Pr>
          <w:rFonts w:ascii="Times New Roman" w:hAnsi="Times New Roman" w:cs="Times New Roman"/>
          <w:sz w:val="24"/>
          <w:szCs w:val="24"/>
        </w:rPr>
        <w:t>1</w:t>
      </w:r>
      <w:r w:rsidRPr="00BE5138">
        <w:rPr>
          <w:rFonts w:ascii="Times New Roman" w:hAnsi="Times New Roman" w:cs="Times New Roman"/>
          <w:sz w:val="24"/>
          <w:szCs w:val="24"/>
        </w:rPr>
        <w:t xml:space="preserve"> instead of </w:t>
      </w:r>
      <w:r>
        <w:rPr>
          <w:rFonts w:ascii="Times New Roman" w:hAnsi="Times New Roman" w:cs="Times New Roman"/>
          <w:sz w:val="24"/>
          <w:szCs w:val="24"/>
        </w:rPr>
        <w:t>15</w:t>
      </w:r>
      <w:r w:rsidRPr="00BE5138">
        <w:rPr>
          <w:rFonts w:ascii="Times New Roman" w:hAnsi="Times New Roman" w:cs="Times New Roman"/>
          <w:sz w:val="24"/>
          <w:szCs w:val="24"/>
        </w:rPr>
        <w:t xml:space="preserve"> hours</w:t>
      </w:r>
    </w:p>
    <w:p w14:paraId="0F4C4055" w14:textId="77777777" w:rsidR="00BA527A" w:rsidRDefault="00BA527A" w:rsidP="00BA527A">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Pr>
          <w:rFonts w:ascii="Times New Roman" w:hAnsi="Times New Roman" w:cs="Times New Roman"/>
          <w:sz w:val="24"/>
          <w:szCs w:val="24"/>
        </w:rPr>
        <w:t>725</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25</w:t>
      </w:r>
      <w:r w:rsidRPr="00BE5138">
        <w:rPr>
          <w:rFonts w:ascii="Times New Roman" w:hAnsi="Times New Roman" w:cs="Times New Roman"/>
          <w:sz w:val="24"/>
          <w:szCs w:val="24"/>
        </w:rPr>
        <w:t xml:space="preserve"> instead of $</w:t>
      </w:r>
      <w:r>
        <w:rPr>
          <w:rFonts w:ascii="Times New Roman" w:hAnsi="Times New Roman" w:cs="Times New Roman"/>
          <w:sz w:val="24"/>
          <w:szCs w:val="24"/>
        </w:rPr>
        <w:t>750</w:t>
      </w:r>
    </w:p>
    <w:p w14:paraId="69CFF61A" w14:textId="77777777" w:rsidR="00BA527A" w:rsidRDefault="00BA527A" w:rsidP="00BA527A">
      <w:pPr>
        <w:spacing w:after="0" w:line="240" w:lineRule="auto"/>
        <w:rPr>
          <w:rFonts w:ascii="Times New Roman" w:hAnsi="Times New Roman" w:cs="Times New Roman"/>
          <w:sz w:val="24"/>
          <w:szCs w:val="24"/>
        </w:rPr>
      </w:pPr>
    </w:p>
    <w:p w14:paraId="21F95A0F" w14:textId="516D796A" w:rsidR="002E0ED3" w:rsidRPr="00BE5138" w:rsidRDefault="006E09DB" w:rsidP="002E0ED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Letter of appeal</w:t>
      </w:r>
      <w:r w:rsidR="002E0ED3">
        <w:rPr>
          <w:rFonts w:ascii="Times New Roman" w:hAnsi="Times New Roman" w:cs="Times New Roman"/>
          <w:sz w:val="24"/>
          <w:szCs w:val="24"/>
        </w:rPr>
        <w:t xml:space="preserve"> </w:t>
      </w:r>
      <w:r w:rsidR="002E0ED3" w:rsidRPr="00BE5138">
        <w:rPr>
          <w:rFonts w:ascii="Times New Roman" w:hAnsi="Times New Roman" w:cs="Times New Roman"/>
          <w:sz w:val="24"/>
          <w:szCs w:val="24"/>
        </w:rPr>
        <w:t xml:space="preserve">is </w:t>
      </w:r>
      <w:r w:rsidR="002E0ED3">
        <w:rPr>
          <w:rFonts w:ascii="Times New Roman" w:hAnsi="Times New Roman" w:cs="Times New Roman"/>
          <w:sz w:val="24"/>
          <w:szCs w:val="24"/>
        </w:rPr>
        <w:t>corrected using actual</w:t>
      </w:r>
      <w:r w:rsidR="008F22DE">
        <w:rPr>
          <w:rFonts w:ascii="Times New Roman" w:hAnsi="Times New Roman" w:cs="Times New Roman"/>
          <w:sz w:val="24"/>
          <w:szCs w:val="24"/>
        </w:rPr>
        <w:t xml:space="preserve"> number of</w:t>
      </w:r>
      <w:r w:rsidR="002E0ED3">
        <w:rPr>
          <w:rFonts w:ascii="Times New Roman" w:hAnsi="Times New Roman" w:cs="Times New Roman"/>
          <w:sz w:val="24"/>
          <w:szCs w:val="24"/>
        </w:rPr>
        <w:t xml:space="preserve"> </w:t>
      </w:r>
      <w:r>
        <w:rPr>
          <w:rFonts w:ascii="Times New Roman" w:hAnsi="Times New Roman" w:cs="Times New Roman"/>
          <w:sz w:val="24"/>
          <w:szCs w:val="24"/>
        </w:rPr>
        <w:t>appeals</w:t>
      </w:r>
    </w:p>
    <w:p w14:paraId="7600BAF3" w14:textId="77777777" w:rsidR="002E0ED3" w:rsidRDefault="002E0ED3" w:rsidP="002E0ED3">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732706">
        <w:rPr>
          <w:rFonts w:ascii="Times New Roman" w:hAnsi="Times New Roman" w:cs="Times New Roman"/>
          <w:sz w:val="24"/>
          <w:szCs w:val="24"/>
        </w:rPr>
        <w:t>a</w:t>
      </w:r>
      <w:proofErr w:type="gramEnd"/>
      <w:r w:rsidR="00D315A0">
        <w:rPr>
          <w:rFonts w:ascii="Times New Roman" w:hAnsi="Times New Roman" w:cs="Times New Roman"/>
          <w:sz w:val="24"/>
          <w:szCs w:val="24"/>
        </w:rPr>
        <w:t xml:space="preserve"> </w:t>
      </w:r>
      <w:r w:rsidR="00732706">
        <w:rPr>
          <w:rFonts w:ascii="Times New Roman" w:hAnsi="Times New Roman" w:cs="Times New Roman"/>
          <w:sz w:val="24"/>
          <w:szCs w:val="24"/>
        </w:rPr>
        <w:t>de</w:t>
      </w:r>
      <w:r w:rsidRPr="00BE5138">
        <w:rPr>
          <w:rFonts w:ascii="Times New Roman" w:hAnsi="Times New Roman" w:cs="Times New Roman"/>
          <w:sz w:val="24"/>
          <w:szCs w:val="24"/>
        </w:rPr>
        <w:t xml:space="preserve">crease of </w:t>
      </w:r>
      <w:r w:rsidR="00732706">
        <w:rPr>
          <w:rFonts w:ascii="Times New Roman" w:hAnsi="Times New Roman" w:cs="Times New Roman"/>
          <w:sz w:val="24"/>
          <w:szCs w:val="24"/>
        </w:rPr>
        <w:t>4</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732706">
        <w:rPr>
          <w:rFonts w:ascii="Times New Roman" w:hAnsi="Times New Roman" w:cs="Times New Roman"/>
          <w:sz w:val="24"/>
          <w:szCs w:val="24"/>
        </w:rPr>
        <w:t>4</w:t>
      </w:r>
      <w:r w:rsidRPr="00BE5138">
        <w:rPr>
          <w:rFonts w:ascii="Times New Roman" w:hAnsi="Times New Roman" w:cs="Times New Roman"/>
          <w:sz w:val="24"/>
          <w:szCs w:val="24"/>
        </w:rPr>
        <w:t xml:space="preserve"> instead of </w:t>
      </w:r>
      <w:r w:rsidR="00732706">
        <w:rPr>
          <w:rFonts w:ascii="Times New Roman" w:hAnsi="Times New Roman" w:cs="Times New Roman"/>
          <w:sz w:val="24"/>
          <w:szCs w:val="24"/>
        </w:rPr>
        <w:t>8</w:t>
      </w:r>
    </w:p>
    <w:p w14:paraId="151103C0" w14:textId="77777777" w:rsidR="002E0ED3" w:rsidRPr="00BE5138" w:rsidRDefault="002E0ED3" w:rsidP="002E0ED3">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732706">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732706">
        <w:rPr>
          <w:rFonts w:ascii="Times New Roman" w:hAnsi="Times New Roman" w:cs="Times New Roman"/>
          <w:sz w:val="24"/>
          <w:szCs w:val="24"/>
        </w:rPr>
        <w:t>1</w:t>
      </w:r>
      <w:r>
        <w:rPr>
          <w:rFonts w:ascii="Times New Roman" w:hAnsi="Times New Roman" w:cs="Times New Roman"/>
          <w:sz w:val="24"/>
          <w:szCs w:val="24"/>
        </w:rPr>
        <w:t>6</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732706">
        <w:rPr>
          <w:rFonts w:ascii="Times New Roman" w:hAnsi="Times New Roman" w:cs="Times New Roman"/>
          <w:sz w:val="24"/>
          <w:szCs w:val="24"/>
        </w:rPr>
        <w:t>16</w:t>
      </w:r>
      <w:r w:rsidRPr="00BE5138">
        <w:rPr>
          <w:rFonts w:ascii="Times New Roman" w:hAnsi="Times New Roman" w:cs="Times New Roman"/>
          <w:sz w:val="24"/>
          <w:szCs w:val="24"/>
        </w:rPr>
        <w:t xml:space="preserve"> instead of </w:t>
      </w:r>
      <w:r w:rsidR="00732706">
        <w:rPr>
          <w:rFonts w:ascii="Times New Roman" w:hAnsi="Times New Roman" w:cs="Times New Roman"/>
          <w:sz w:val="24"/>
          <w:szCs w:val="24"/>
        </w:rPr>
        <w:t>32</w:t>
      </w:r>
      <w:r w:rsidRPr="00BE5138">
        <w:rPr>
          <w:rFonts w:ascii="Times New Roman" w:hAnsi="Times New Roman" w:cs="Times New Roman"/>
          <w:sz w:val="24"/>
          <w:szCs w:val="24"/>
        </w:rPr>
        <w:t xml:space="preserve"> hours</w:t>
      </w:r>
    </w:p>
    <w:p w14:paraId="48C99FD0" w14:textId="77777777" w:rsidR="002E0ED3" w:rsidRDefault="002E0ED3" w:rsidP="002E0ED3">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732706">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732706">
        <w:rPr>
          <w:rFonts w:ascii="Times New Roman" w:hAnsi="Times New Roman" w:cs="Times New Roman"/>
          <w:sz w:val="24"/>
          <w:szCs w:val="24"/>
        </w:rPr>
        <w:t>400</w:t>
      </w:r>
      <w:r w:rsidRPr="00BE5138">
        <w:rPr>
          <w:rFonts w:ascii="Times New Roman" w:hAnsi="Times New Roman" w:cs="Times New Roman"/>
          <w:sz w:val="24"/>
          <w:szCs w:val="24"/>
        </w:rPr>
        <w:t xml:space="preserve"> personnel costs, $</w:t>
      </w:r>
      <w:r w:rsidR="00732706">
        <w:rPr>
          <w:rFonts w:ascii="Times New Roman" w:hAnsi="Times New Roman" w:cs="Times New Roman"/>
          <w:sz w:val="24"/>
          <w:szCs w:val="24"/>
        </w:rPr>
        <w:t>400</w:t>
      </w:r>
      <w:r w:rsidRPr="00BE5138">
        <w:rPr>
          <w:rFonts w:ascii="Times New Roman" w:hAnsi="Times New Roman" w:cs="Times New Roman"/>
          <w:sz w:val="24"/>
          <w:szCs w:val="24"/>
        </w:rPr>
        <w:t xml:space="preserve"> instead of $</w:t>
      </w:r>
      <w:r w:rsidR="00732706">
        <w:rPr>
          <w:rFonts w:ascii="Times New Roman" w:hAnsi="Times New Roman" w:cs="Times New Roman"/>
          <w:sz w:val="24"/>
          <w:szCs w:val="24"/>
        </w:rPr>
        <w:t>800</w:t>
      </w:r>
    </w:p>
    <w:p w14:paraId="7A04B7D7" w14:textId="1094FDEE" w:rsidR="002E0ED3" w:rsidRDefault="002E0ED3" w:rsidP="002E0ED3">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00732706">
        <w:rPr>
          <w:rFonts w:ascii="Times New Roman" w:hAnsi="Times New Roman" w:cs="Times New Roman"/>
          <w:sz w:val="24"/>
          <w:szCs w:val="24"/>
        </w:rPr>
        <w:t xml:space="preserve"> de</w:t>
      </w:r>
      <w:r>
        <w:rPr>
          <w:rFonts w:ascii="Times New Roman" w:hAnsi="Times New Roman" w:cs="Times New Roman"/>
          <w:sz w:val="24"/>
          <w:szCs w:val="24"/>
        </w:rPr>
        <w:t>crease of  $</w:t>
      </w:r>
      <w:r w:rsidR="00732706">
        <w:rPr>
          <w:rFonts w:ascii="Times New Roman" w:hAnsi="Times New Roman" w:cs="Times New Roman"/>
          <w:sz w:val="24"/>
          <w:szCs w:val="24"/>
        </w:rPr>
        <w:t>4</w:t>
      </w:r>
      <w:r w:rsidRPr="00BE5138">
        <w:rPr>
          <w:rFonts w:ascii="Times New Roman" w:hAnsi="Times New Roman" w:cs="Times New Roman"/>
          <w:sz w:val="24"/>
          <w:szCs w:val="24"/>
        </w:rPr>
        <w:t xml:space="preserve"> miscellaneous costs, $</w:t>
      </w:r>
      <w:r w:rsidR="00732706">
        <w:rPr>
          <w:rFonts w:ascii="Times New Roman" w:hAnsi="Times New Roman" w:cs="Times New Roman"/>
          <w:sz w:val="24"/>
          <w:szCs w:val="24"/>
        </w:rPr>
        <w:t>7</w:t>
      </w:r>
      <w:r w:rsidRPr="00BE5138">
        <w:rPr>
          <w:rFonts w:ascii="Times New Roman" w:hAnsi="Times New Roman" w:cs="Times New Roman"/>
          <w:sz w:val="24"/>
          <w:szCs w:val="24"/>
        </w:rPr>
        <w:t xml:space="preserve"> instead of $</w:t>
      </w:r>
      <w:r w:rsidR="00732706">
        <w:rPr>
          <w:rFonts w:ascii="Times New Roman" w:hAnsi="Times New Roman" w:cs="Times New Roman"/>
          <w:sz w:val="24"/>
          <w:szCs w:val="24"/>
        </w:rPr>
        <w:t>11</w:t>
      </w:r>
      <w:r w:rsidR="009D7A7D">
        <w:rPr>
          <w:rFonts w:ascii="Times New Roman" w:hAnsi="Times New Roman" w:cs="Times New Roman"/>
          <w:sz w:val="24"/>
          <w:szCs w:val="24"/>
        </w:rPr>
        <w:t>.</w:t>
      </w:r>
    </w:p>
    <w:p w14:paraId="220DA5AC" w14:textId="77777777" w:rsidR="002B6B45" w:rsidRDefault="002B6B45" w:rsidP="002E0ED3">
      <w:pPr>
        <w:spacing w:after="0" w:line="240" w:lineRule="auto"/>
        <w:rPr>
          <w:rFonts w:ascii="Times New Roman" w:hAnsi="Times New Roman" w:cs="Times New Roman"/>
          <w:sz w:val="24"/>
          <w:szCs w:val="24"/>
        </w:rPr>
      </w:pPr>
    </w:p>
    <w:p w14:paraId="009986FD"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16.  </w:t>
      </w:r>
      <w:r w:rsidRPr="00A65D74">
        <w:rPr>
          <w:rFonts w:ascii="Times New Roman" w:hAnsi="Times New Roman" w:cs="Times New Roman"/>
          <w:b/>
          <w:sz w:val="24"/>
          <w:szCs w:val="24"/>
          <w:u w:val="single"/>
        </w:rPr>
        <w:t>For collections whose results will be published, outline the plans for tabulation and publication</w:t>
      </w:r>
      <w:r w:rsidRPr="00A65D74">
        <w:rPr>
          <w:rFonts w:ascii="Times New Roman" w:hAnsi="Times New Roman" w:cs="Times New Roman"/>
          <w:b/>
          <w:sz w:val="24"/>
          <w:szCs w:val="24"/>
        </w:rPr>
        <w:t>.</w:t>
      </w:r>
    </w:p>
    <w:p w14:paraId="1CDC40AC" w14:textId="77777777" w:rsidR="00B62BBD" w:rsidRDefault="00B62BBD" w:rsidP="0019113B">
      <w:pPr>
        <w:spacing w:after="0" w:line="240" w:lineRule="auto"/>
        <w:rPr>
          <w:rFonts w:ascii="Times New Roman" w:hAnsi="Times New Roman" w:cs="Times New Roman"/>
          <w:sz w:val="24"/>
          <w:szCs w:val="24"/>
        </w:rPr>
      </w:pPr>
    </w:p>
    <w:p w14:paraId="48A9D922" w14:textId="77777777" w:rsidR="00514148" w:rsidRDefault="00514148" w:rsidP="0019113B">
      <w:pPr>
        <w:spacing w:after="0" w:line="240" w:lineRule="auto"/>
        <w:rPr>
          <w:rFonts w:ascii="Times New Roman" w:hAnsi="Times New Roman" w:cs="Times New Roman"/>
          <w:sz w:val="24"/>
          <w:szCs w:val="24"/>
        </w:rPr>
      </w:pPr>
      <w:r w:rsidRPr="00514148">
        <w:rPr>
          <w:rFonts w:ascii="Times New Roman" w:hAnsi="Times New Roman" w:cs="Times New Roman"/>
          <w:sz w:val="24"/>
          <w:szCs w:val="24"/>
        </w:rPr>
        <w:t xml:space="preserve">NMFS will post </w:t>
      </w:r>
      <w:r w:rsidR="00B62BBD">
        <w:rPr>
          <w:rFonts w:ascii="Times New Roman" w:hAnsi="Times New Roman" w:cs="Times New Roman"/>
          <w:sz w:val="24"/>
          <w:szCs w:val="24"/>
        </w:rPr>
        <w:t>a</w:t>
      </w:r>
      <w:r w:rsidRPr="00514148">
        <w:rPr>
          <w:rFonts w:ascii="Times New Roman" w:hAnsi="Times New Roman" w:cs="Times New Roman"/>
          <w:sz w:val="24"/>
          <w:szCs w:val="24"/>
        </w:rPr>
        <w:t xml:space="preserve"> </w:t>
      </w:r>
      <w:r w:rsidR="00B62BBD" w:rsidRPr="00B62BBD">
        <w:rPr>
          <w:rFonts w:ascii="Times New Roman" w:hAnsi="Times New Roman" w:cs="Times New Roman"/>
          <w:sz w:val="24"/>
          <w:szCs w:val="24"/>
        </w:rPr>
        <w:t>Public Notice of the Exemption</w:t>
      </w:r>
      <w:r w:rsidR="00B62BBD">
        <w:rPr>
          <w:rFonts w:ascii="Times New Roman" w:hAnsi="Times New Roman" w:cs="Times New Roman"/>
          <w:sz w:val="24"/>
          <w:szCs w:val="24"/>
        </w:rPr>
        <w:t xml:space="preserve"> containing the</w:t>
      </w:r>
      <w:r w:rsidR="00B62BBD" w:rsidRPr="00B62BBD">
        <w:rPr>
          <w:rFonts w:ascii="Times New Roman" w:hAnsi="Times New Roman" w:cs="Times New Roman"/>
          <w:sz w:val="24"/>
          <w:szCs w:val="24"/>
        </w:rPr>
        <w:t xml:space="preserve"> </w:t>
      </w:r>
      <w:r w:rsidRPr="00514148">
        <w:rPr>
          <w:rFonts w:ascii="Times New Roman" w:hAnsi="Times New Roman" w:cs="Times New Roman"/>
          <w:sz w:val="24"/>
          <w:szCs w:val="24"/>
        </w:rPr>
        <w:t>effective date of an exemption and the Regional Delivery Exemption Reports on the NMFS Alaska Region website (</w:t>
      </w:r>
      <w:hyperlink r:id="rId14" w:history="1">
        <w:r w:rsidRPr="00577D2C">
          <w:rPr>
            <w:rStyle w:val="Hyperlink"/>
            <w:rFonts w:ascii="Times New Roman" w:hAnsi="Times New Roman" w:cs="Times New Roman"/>
            <w:sz w:val="24"/>
            <w:szCs w:val="24"/>
          </w:rPr>
          <w:t>http://alaskafisheries.noaa.gov</w:t>
        </w:r>
      </w:hyperlink>
      <w:r w:rsidRPr="00514148">
        <w:rPr>
          <w:rFonts w:ascii="Times New Roman" w:hAnsi="Times New Roman" w:cs="Times New Roman"/>
          <w:sz w:val="24"/>
          <w:szCs w:val="24"/>
        </w:rPr>
        <w:t>).</w:t>
      </w:r>
    </w:p>
    <w:p w14:paraId="72757FC7" w14:textId="77777777" w:rsidR="00B167ED" w:rsidRDefault="00B167ED" w:rsidP="0019113B">
      <w:pPr>
        <w:spacing w:after="0" w:line="240" w:lineRule="auto"/>
        <w:rPr>
          <w:rFonts w:ascii="Times New Roman" w:hAnsi="Times New Roman" w:cs="Times New Roman"/>
          <w:sz w:val="24"/>
          <w:szCs w:val="24"/>
        </w:rPr>
      </w:pPr>
    </w:p>
    <w:p w14:paraId="36FBB9BE" w14:textId="77777777" w:rsidR="0061077E" w:rsidRDefault="0061077E" w:rsidP="0019113B">
      <w:pPr>
        <w:spacing w:after="0" w:line="240" w:lineRule="auto"/>
        <w:rPr>
          <w:rFonts w:ascii="Times New Roman" w:hAnsi="Times New Roman" w:cs="Times New Roman"/>
          <w:sz w:val="24"/>
          <w:szCs w:val="24"/>
        </w:rPr>
      </w:pPr>
    </w:p>
    <w:p w14:paraId="72117BB9"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17.  </w:t>
      </w:r>
      <w:r w:rsidRPr="00A65D74">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A65D74">
        <w:rPr>
          <w:rFonts w:ascii="Times New Roman" w:hAnsi="Times New Roman" w:cs="Times New Roman"/>
          <w:b/>
          <w:sz w:val="24"/>
          <w:szCs w:val="24"/>
        </w:rPr>
        <w:t>.</w:t>
      </w:r>
    </w:p>
    <w:p w14:paraId="23C44FE9" w14:textId="77777777" w:rsidR="00A65D74" w:rsidRPr="00A65D74" w:rsidRDefault="00A65D74" w:rsidP="0019113B">
      <w:pPr>
        <w:spacing w:after="0" w:line="240" w:lineRule="auto"/>
        <w:rPr>
          <w:rFonts w:ascii="Times New Roman" w:hAnsi="Times New Roman" w:cs="Times New Roman"/>
          <w:sz w:val="24"/>
          <w:szCs w:val="24"/>
        </w:rPr>
      </w:pPr>
    </w:p>
    <w:p w14:paraId="3D3A601B" w14:textId="77777777" w:rsidR="00A65D74" w:rsidRPr="00A65D74" w:rsidRDefault="00A51C93" w:rsidP="0019113B">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0385CA13" w14:textId="77777777" w:rsidR="00A65D74" w:rsidRDefault="00A65D74" w:rsidP="0019113B">
      <w:pPr>
        <w:spacing w:after="0" w:line="240" w:lineRule="auto"/>
        <w:rPr>
          <w:rFonts w:ascii="Times New Roman" w:hAnsi="Times New Roman" w:cs="Times New Roman"/>
          <w:sz w:val="24"/>
          <w:szCs w:val="24"/>
        </w:rPr>
      </w:pPr>
    </w:p>
    <w:p w14:paraId="3EA5DB59"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18.  </w:t>
      </w:r>
      <w:r w:rsidRPr="00A65D74">
        <w:rPr>
          <w:rFonts w:ascii="Times New Roman" w:hAnsi="Times New Roman" w:cs="Times New Roman"/>
          <w:b/>
          <w:sz w:val="24"/>
          <w:szCs w:val="24"/>
          <w:u w:val="single"/>
        </w:rPr>
        <w:t>Explain each exception to the certification statement</w:t>
      </w:r>
      <w:r w:rsidRPr="00A65D74">
        <w:rPr>
          <w:rFonts w:ascii="Times New Roman" w:hAnsi="Times New Roman" w:cs="Times New Roman"/>
          <w:b/>
          <w:sz w:val="24"/>
          <w:szCs w:val="24"/>
        </w:rPr>
        <w:t>.</w:t>
      </w:r>
    </w:p>
    <w:p w14:paraId="7BDCB1C1" w14:textId="77777777" w:rsidR="00A65D74" w:rsidRPr="00A65D74" w:rsidRDefault="00A65D74" w:rsidP="0019113B">
      <w:pPr>
        <w:spacing w:after="0" w:line="240" w:lineRule="auto"/>
        <w:rPr>
          <w:rFonts w:ascii="Times New Roman" w:hAnsi="Times New Roman" w:cs="Times New Roman"/>
          <w:b/>
          <w:sz w:val="24"/>
          <w:szCs w:val="24"/>
        </w:rPr>
      </w:pPr>
    </w:p>
    <w:p w14:paraId="5C9C43CE" w14:textId="77777777" w:rsidR="00A65D74" w:rsidRPr="00A65D74" w:rsidRDefault="00A51C93" w:rsidP="0019113B">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71E21810" w14:textId="77777777" w:rsidR="00A65D74" w:rsidRPr="00A65D74" w:rsidRDefault="00A65D74" w:rsidP="0019113B">
      <w:pPr>
        <w:spacing w:after="0" w:line="240" w:lineRule="auto"/>
        <w:rPr>
          <w:rFonts w:ascii="Times New Roman" w:hAnsi="Times New Roman" w:cs="Times New Roman"/>
          <w:sz w:val="24"/>
          <w:szCs w:val="24"/>
        </w:rPr>
      </w:pPr>
    </w:p>
    <w:p w14:paraId="09C2230A"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B.  COLLECTIONS OF INFORMATION EMPLOYING STATISTICAL METHODS</w:t>
      </w:r>
    </w:p>
    <w:p w14:paraId="77C6E875" w14:textId="77777777" w:rsidR="00A65D74" w:rsidRPr="00A65D74" w:rsidRDefault="00A65D74" w:rsidP="0019113B">
      <w:pPr>
        <w:spacing w:after="0" w:line="240" w:lineRule="auto"/>
        <w:rPr>
          <w:rFonts w:ascii="Times New Roman" w:hAnsi="Times New Roman" w:cs="Times New Roman"/>
          <w:sz w:val="24"/>
          <w:szCs w:val="24"/>
        </w:rPr>
      </w:pPr>
    </w:p>
    <w:p w14:paraId="24D0C8B1" w14:textId="77777777" w:rsidR="0008207C" w:rsidRDefault="00A65D74" w:rsidP="001911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A65D74">
        <w:rPr>
          <w:rFonts w:ascii="Times New Roman" w:hAnsi="Times New Roman" w:cs="Times New Roman"/>
          <w:sz w:val="24"/>
          <w:szCs w:val="24"/>
        </w:rPr>
        <w:t>collection does not employ statistical metho</w:t>
      </w:r>
      <w:bookmarkStart w:id="2" w:name="_GoBack"/>
      <w:bookmarkEnd w:id="2"/>
      <w:r w:rsidRPr="00A65D74">
        <w:rPr>
          <w:rFonts w:ascii="Times New Roman" w:hAnsi="Times New Roman" w:cs="Times New Roman"/>
          <w:sz w:val="24"/>
          <w:szCs w:val="24"/>
        </w:rPr>
        <w:t>ds</w:t>
      </w:r>
      <w:r w:rsidR="0008207C">
        <w:rPr>
          <w:rFonts w:ascii="Times New Roman" w:hAnsi="Times New Roman" w:cs="Times New Roman"/>
          <w:sz w:val="24"/>
          <w:szCs w:val="24"/>
        </w:rPr>
        <w:t>.</w:t>
      </w:r>
    </w:p>
    <w:sectPr w:rsidR="0008207C" w:rsidSect="0039797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1EFF4" w14:textId="77777777" w:rsidR="006C469F" w:rsidRDefault="006C469F" w:rsidP="009E1EDA">
      <w:pPr>
        <w:spacing w:after="0" w:line="240" w:lineRule="auto"/>
      </w:pPr>
      <w:r>
        <w:separator/>
      </w:r>
    </w:p>
  </w:endnote>
  <w:endnote w:type="continuationSeparator" w:id="0">
    <w:p w14:paraId="596673C2" w14:textId="77777777" w:rsidR="006C469F" w:rsidRDefault="006C469F" w:rsidP="009E1EDA">
      <w:pPr>
        <w:spacing w:after="0" w:line="240" w:lineRule="auto"/>
      </w:pPr>
      <w:r>
        <w:continuationSeparator/>
      </w:r>
    </w:p>
  </w:endnote>
  <w:endnote w:type="continuationNotice" w:id="1">
    <w:p w14:paraId="53FAD8DD" w14:textId="77777777" w:rsidR="006C469F" w:rsidRDefault="006C4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124586"/>
      <w:docPartObj>
        <w:docPartGallery w:val="Page Numbers (Bottom of Page)"/>
        <w:docPartUnique/>
      </w:docPartObj>
    </w:sdtPr>
    <w:sdtEndPr>
      <w:rPr>
        <w:noProof/>
      </w:rPr>
    </w:sdtEndPr>
    <w:sdtContent>
      <w:p w14:paraId="78AFEF43" w14:textId="77777777" w:rsidR="00977D1D" w:rsidRDefault="00977D1D">
        <w:pPr>
          <w:pStyle w:val="Footer"/>
          <w:jc w:val="center"/>
        </w:pPr>
        <w:r>
          <w:fldChar w:fldCharType="begin"/>
        </w:r>
        <w:r>
          <w:instrText xml:space="preserve"> PAGE   \* MERGEFORMAT </w:instrText>
        </w:r>
        <w:r>
          <w:fldChar w:fldCharType="separate"/>
        </w:r>
        <w:r w:rsidR="00C10F01">
          <w:rPr>
            <w:noProof/>
          </w:rPr>
          <w:t>47</w:t>
        </w:r>
        <w:r>
          <w:rPr>
            <w:noProof/>
          </w:rPr>
          <w:fldChar w:fldCharType="end"/>
        </w:r>
      </w:p>
    </w:sdtContent>
  </w:sdt>
  <w:p w14:paraId="107AC9B0" w14:textId="77777777" w:rsidR="00977D1D" w:rsidRDefault="00977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A57F6" w14:textId="77777777" w:rsidR="006C469F" w:rsidRDefault="006C469F" w:rsidP="009E1EDA">
      <w:pPr>
        <w:spacing w:after="0" w:line="240" w:lineRule="auto"/>
      </w:pPr>
      <w:r>
        <w:separator/>
      </w:r>
    </w:p>
  </w:footnote>
  <w:footnote w:type="continuationSeparator" w:id="0">
    <w:p w14:paraId="02141179" w14:textId="77777777" w:rsidR="006C469F" w:rsidRDefault="006C469F" w:rsidP="009E1EDA">
      <w:pPr>
        <w:spacing w:after="0" w:line="240" w:lineRule="auto"/>
      </w:pPr>
      <w:r>
        <w:continuationSeparator/>
      </w:r>
    </w:p>
  </w:footnote>
  <w:footnote w:type="continuationNotice" w:id="1">
    <w:p w14:paraId="29CA332C" w14:textId="77777777" w:rsidR="006C469F" w:rsidRDefault="006C46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57D95" w14:textId="77777777" w:rsidR="00977D1D" w:rsidRDefault="00977D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4E"/>
    <w:rsid w:val="0000164E"/>
    <w:rsid w:val="000020DB"/>
    <w:rsid w:val="00005788"/>
    <w:rsid w:val="000064A8"/>
    <w:rsid w:val="000071EC"/>
    <w:rsid w:val="000113FE"/>
    <w:rsid w:val="0001589C"/>
    <w:rsid w:val="000163C1"/>
    <w:rsid w:val="00021A91"/>
    <w:rsid w:val="00023813"/>
    <w:rsid w:val="0002406C"/>
    <w:rsid w:val="00025D8F"/>
    <w:rsid w:val="00027B2C"/>
    <w:rsid w:val="0003129D"/>
    <w:rsid w:val="00031FA7"/>
    <w:rsid w:val="00034DD7"/>
    <w:rsid w:val="00035F17"/>
    <w:rsid w:val="000406CB"/>
    <w:rsid w:val="00042270"/>
    <w:rsid w:val="000461FD"/>
    <w:rsid w:val="00047C3C"/>
    <w:rsid w:val="00051A55"/>
    <w:rsid w:val="00053328"/>
    <w:rsid w:val="000539C1"/>
    <w:rsid w:val="00060670"/>
    <w:rsid w:val="000618FD"/>
    <w:rsid w:val="0006493A"/>
    <w:rsid w:val="00064EE4"/>
    <w:rsid w:val="00065F55"/>
    <w:rsid w:val="000667EC"/>
    <w:rsid w:val="00073955"/>
    <w:rsid w:val="00074B9C"/>
    <w:rsid w:val="000757B5"/>
    <w:rsid w:val="0008207C"/>
    <w:rsid w:val="000852BF"/>
    <w:rsid w:val="000913D6"/>
    <w:rsid w:val="00093448"/>
    <w:rsid w:val="00094804"/>
    <w:rsid w:val="00096550"/>
    <w:rsid w:val="000977E9"/>
    <w:rsid w:val="000A0A22"/>
    <w:rsid w:val="000A13AB"/>
    <w:rsid w:val="000A6108"/>
    <w:rsid w:val="000A79BA"/>
    <w:rsid w:val="000B11D3"/>
    <w:rsid w:val="000B1415"/>
    <w:rsid w:val="000B24D9"/>
    <w:rsid w:val="000B2B23"/>
    <w:rsid w:val="000B5D50"/>
    <w:rsid w:val="000C067C"/>
    <w:rsid w:val="000C2FA7"/>
    <w:rsid w:val="000C47B9"/>
    <w:rsid w:val="000C50EF"/>
    <w:rsid w:val="000C59F0"/>
    <w:rsid w:val="000C6D5A"/>
    <w:rsid w:val="000C7DA1"/>
    <w:rsid w:val="000D0E9C"/>
    <w:rsid w:val="000D2D1E"/>
    <w:rsid w:val="000D419F"/>
    <w:rsid w:val="000F6209"/>
    <w:rsid w:val="001038A6"/>
    <w:rsid w:val="00103B80"/>
    <w:rsid w:val="00103BDC"/>
    <w:rsid w:val="00106470"/>
    <w:rsid w:val="00107004"/>
    <w:rsid w:val="00110848"/>
    <w:rsid w:val="00115384"/>
    <w:rsid w:val="001224FE"/>
    <w:rsid w:val="00122B9A"/>
    <w:rsid w:val="0013041A"/>
    <w:rsid w:val="0013207A"/>
    <w:rsid w:val="00140265"/>
    <w:rsid w:val="0014133A"/>
    <w:rsid w:val="00141734"/>
    <w:rsid w:val="001428AB"/>
    <w:rsid w:val="00142C24"/>
    <w:rsid w:val="00146B71"/>
    <w:rsid w:val="001477D7"/>
    <w:rsid w:val="001500C1"/>
    <w:rsid w:val="00152872"/>
    <w:rsid w:val="001529FE"/>
    <w:rsid w:val="001530F3"/>
    <w:rsid w:val="001548E2"/>
    <w:rsid w:val="00157006"/>
    <w:rsid w:val="00157BE0"/>
    <w:rsid w:val="00162887"/>
    <w:rsid w:val="00166AD6"/>
    <w:rsid w:val="001671F7"/>
    <w:rsid w:val="00173309"/>
    <w:rsid w:val="00175248"/>
    <w:rsid w:val="0017694E"/>
    <w:rsid w:val="00181EEA"/>
    <w:rsid w:val="001827D1"/>
    <w:rsid w:val="0018574C"/>
    <w:rsid w:val="0019035E"/>
    <w:rsid w:val="0019113B"/>
    <w:rsid w:val="00191489"/>
    <w:rsid w:val="00191CDC"/>
    <w:rsid w:val="00191D4F"/>
    <w:rsid w:val="00197442"/>
    <w:rsid w:val="00197A47"/>
    <w:rsid w:val="001A20DB"/>
    <w:rsid w:val="001A3CE5"/>
    <w:rsid w:val="001A5E47"/>
    <w:rsid w:val="001A6E42"/>
    <w:rsid w:val="001B255A"/>
    <w:rsid w:val="001B580E"/>
    <w:rsid w:val="001B61C7"/>
    <w:rsid w:val="001B682C"/>
    <w:rsid w:val="001B7214"/>
    <w:rsid w:val="001C29D2"/>
    <w:rsid w:val="001C3C8A"/>
    <w:rsid w:val="001C5452"/>
    <w:rsid w:val="001C5901"/>
    <w:rsid w:val="001C6D16"/>
    <w:rsid w:val="001D0EEC"/>
    <w:rsid w:val="001D28AE"/>
    <w:rsid w:val="001D4D1E"/>
    <w:rsid w:val="001D4FC9"/>
    <w:rsid w:val="001D627B"/>
    <w:rsid w:val="001E092F"/>
    <w:rsid w:val="001E1546"/>
    <w:rsid w:val="001E50DC"/>
    <w:rsid w:val="001E53BE"/>
    <w:rsid w:val="001E7280"/>
    <w:rsid w:val="001E7DC6"/>
    <w:rsid w:val="001F033A"/>
    <w:rsid w:val="001F0F2E"/>
    <w:rsid w:val="001F187C"/>
    <w:rsid w:val="001F40CF"/>
    <w:rsid w:val="001F5209"/>
    <w:rsid w:val="001F6D8A"/>
    <w:rsid w:val="00202B62"/>
    <w:rsid w:val="00202D23"/>
    <w:rsid w:val="00204E03"/>
    <w:rsid w:val="00205BF9"/>
    <w:rsid w:val="0020660A"/>
    <w:rsid w:val="00212C0D"/>
    <w:rsid w:val="002139C5"/>
    <w:rsid w:val="002155C2"/>
    <w:rsid w:val="0021742C"/>
    <w:rsid w:val="002200B8"/>
    <w:rsid w:val="00220E6D"/>
    <w:rsid w:val="00224642"/>
    <w:rsid w:val="00224942"/>
    <w:rsid w:val="0022546B"/>
    <w:rsid w:val="00225592"/>
    <w:rsid w:val="00225E84"/>
    <w:rsid w:val="002276D0"/>
    <w:rsid w:val="00231719"/>
    <w:rsid w:val="002352EB"/>
    <w:rsid w:val="00236602"/>
    <w:rsid w:val="002371EE"/>
    <w:rsid w:val="002416A9"/>
    <w:rsid w:val="00241D0D"/>
    <w:rsid w:val="00242859"/>
    <w:rsid w:val="00260CA2"/>
    <w:rsid w:val="00263CF3"/>
    <w:rsid w:val="002646CF"/>
    <w:rsid w:val="0027499E"/>
    <w:rsid w:val="00277819"/>
    <w:rsid w:val="0027797B"/>
    <w:rsid w:val="00284493"/>
    <w:rsid w:val="00284D40"/>
    <w:rsid w:val="00284D48"/>
    <w:rsid w:val="00284DBA"/>
    <w:rsid w:val="00285C44"/>
    <w:rsid w:val="00287394"/>
    <w:rsid w:val="00295A5A"/>
    <w:rsid w:val="002A00E9"/>
    <w:rsid w:val="002A04DA"/>
    <w:rsid w:val="002A266E"/>
    <w:rsid w:val="002A28D2"/>
    <w:rsid w:val="002A2A4D"/>
    <w:rsid w:val="002A6385"/>
    <w:rsid w:val="002B08DA"/>
    <w:rsid w:val="002B1402"/>
    <w:rsid w:val="002B6B45"/>
    <w:rsid w:val="002B7565"/>
    <w:rsid w:val="002C247E"/>
    <w:rsid w:val="002C2F14"/>
    <w:rsid w:val="002C417F"/>
    <w:rsid w:val="002C46E6"/>
    <w:rsid w:val="002D2391"/>
    <w:rsid w:val="002D26C4"/>
    <w:rsid w:val="002D2E09"/>
    <w:rsid w:val="002D784A"/>
    <w:rsid w:val="002E0ED3"/>
    <w:rsid w:val="002E4B5B"/>
    <w:rsid w:val="002E4EC9"/>
    <w:rsid w:val="003001F4"/>
    <w:rsid w:val="00301EF8"/>
    <w:rsid w:val="00304A9A"/>
    <w:rsid w:val="00306496"/>
    <w:rsid w:val="0030660E"/>
    <w:rsid w:val="00321470"/>
    <w:rsid w:val="00323CFE"/>
    <w:rsid w:val="0032401F"/>
    <w:rsid w:val="00324675"/>
    <w:rsid w:val="003252E8"/>
    <w:rsid w:val="00326A40"/>
    <w:rsid w:val="0033215F"/>
    <w:rsid w:val="0034307A"/>
    <w:rsid w:val="00350B69"/>
    <w:rsid w:val="00350BBE"/>
    <w:rsid w:val="0035132F"/>
    <w:rsid w:val="00352FD4"/>
    <w:rsid w:val="00354C4B"/>
    <w:rsid w:val="003614FE"/>
    <w:rsid w:val="00363E73"/>
    <w:rsid w:val="00372FF6"/>
    <w:rsid w:val="00374BEB"/>
    <w:rsid w:val="00375514"/>
    <w:rsid w:val="003808BE"/>
    <w:rsid w:val="003834F0"/>
    <w:rsid w:val="00386E8E"/>
    <w:rsid w:val="0039797D"/>
    <w:rsid w:val="003A2816"/>
    <w:rsid w:val="003A5D13"/>
    <w:rsid w:val="003A5FD4"/>
    <w:rsid w:val="003B0153"/>
    <w:rsid w:val="003B1769"/>
    <w:rsid w:val="003B41D1"/>
    <w:rsid w:val="003B4C3A"/>
    <w:rsid w:val="003C08A9"/>
    <w:rsid w:val="003C4959"/>
    <w:rsid w:val="003C7122"/>
    <w:rsid w:val="003C77D4"/>
    <w:rsid w:val="003D055D"/>
    <w:rsid w:val="003D6016"/>
    <w:rsid w:val="003D65EB"/>
    <w:rsid w:val="003E058A"/>
    <w:rsid w:val="003E4751"/>
    <w:rsid w:val="003E6288"/>
    <w:rsid w:val="003F08DD"/>
    <w:rsid w:val="003F1535"/>
    <w:rsid w:val="003F40E5"/>
    <w:rsid w:val="003F4413"/>
    <w:rsid w:val="003F6D30"/>
    <w:rsid w:val="004021A1"/>
    <w:rsid w:val="00403340"/>
    <w:rsid w:val="004059A0"/>
    <w:rsid w:val="00407F89"/>
    <w:rsid w:val="004101F2"/>
    <w:rsid w:val="0041047C"/>
    <w:rsid w:val="0041087B"/>
    <w:rsid w:val="00411A74"/>
    <w:rsid w:val="00411D27"/>
    <w:rsid w:val="00421106"/>
    <w:rsid w:val="00422731"/>
    <w:rsid w:val="00425151"/>
    <w:rsid w:val="004262A9"/>
    <w:rsid w:val="00430046"/>
    <w:rsid w:val="0043054C"/>
    <w:rsid w:val="00431149"/>
    <w:rsid w:val="004311B7"/>
    <w:rsid w:val="004404C6"/>
    <w:rsid w:val="00441FF6"/>
    <w:rsid w:val="004431C1"/>
    <w:rsid w:val="00445312"/>
    <w:rsid w:val="00446A4A"/>
    <w:rsid w:val="00447934"/>
    <w:rsid w:val="00451539"/>
    <w:rsid w:val="00451ECB"/>
    <w:rsid w:val="00455900"/>
    <w:rsid w:val="00466DB8"/>
    <w:rsid w:val="00473CB5"/>
    <w:rsid w:val="004771B8"/>
    <w:rsid w:val="004802E3"/>
    <w:rsid w:val="004828CC"/>
    <w:rsid w:val="004849E2"/>
    <w:rsid w:val="00487323"/>
    <w:rsid w:val="00491B4D"/>
    <w:rsid w:val="00493844"/>
    <w:rsid w:val="00493C6E"/>
    <w:rsid w:val="00493E00"/>
    <w:rsid w:val="0049555F"/>
    <w:rsid w:val="00497A22"/>
    <w:rsid w:val="004A1B74"/>
    <w:rsid w:val="004A6930"/>
    <w:rsid w:val="004B14BE"/>
    <w:rsid w:val="004B3F90"/>
    <w:rsid w:val="004B46EE"/>
    <w:rsid w:val="004B5C8E"/>
    <w:rsid w:val="004B6212"/>
    <w:rsid w:val="004C033D"/>
    <w:rsid w:val="004C1C90"/>
    <w:rsid w:val="004C339B"/>
    <w:rsid w:val="004C38AD"/>
    <w:rsid w:val="004C4A43"/>
    <w:rsid w:val="004C4F49"/>
    <w:rsid w:val="004D1099"/>
    <w:rsid w:val="004D16CE"/>
    <w:rsid w:val="004D4531"/>
    <w:rsid w:val="004D5E25"/>
    <w:rsid w:val="004D5F6F"/>
    <w:rsid w:val="004D6A39"/>
    <w:rsid w:val="004D76AB"/>
    <w:rsid w:val="004E0D64"/>
    <w:rsid w:val="004E4516"/>
    <w:rsid w:val="004F10B1"/>
    <w:rsid w:val="004F211A"/>
    <w:rsid w:val="004F3192"/>
    <w:rsid w:val="0050329A"/>
    <w:rsid w:val="005049C3"/>
    <w:rsid w:val="00510855"/>
    <w:rsid w:val="00511B9A"/>
    <w:rsid w:val="00514148"/>
    <w:rsid w:val="005153A2"/>
    <w:rsid w:val="0051574C"/>
    <w:rsid w:val="00515BB1"/>
    <w:rsid w:val="0051678F"/>
    <w:rsid w:val="00517094"/>
    <w:rsid w:val="00520C6C"/>
    <w:rsid w:val="0052158E"/>
    <w:rsid w:val="00521643"/>
    <w:rsid w:val="00521AC4"/>
    <w:rsid w:val="005221C6"/>
    <w:rsid w:val="00522B79"/>
    <w:rsid w:val="005335C8"/>
    <w:rsid w:val="0053452F"/>
    <w:rsid w:val="005355A6"/>
    <w:rsid w:val="00536F53"/>
    <w:rsid w:val="005412DE"/>
    <w:rsid w:val="00542642"/>
    <w:rsid w:val="00545B88"/>
    <w:rsid w:val="00546A9C"/>
    <w:rsid w:val="005515E8"/>
    <w:rsid w:val="005527A1"/>
    <w:rsid w:val="005553E5"/>
    <w:rsid w:val="0055563E"/>
    <w:rsid w:val="00556A70"/>
    <w:rsid w:val="00557CB5"/>
    <w:rsid w:val="00561818"/>
    <w:rsid w:val="005640F0"/>
    <w:rsid w:val="005677C3"/>
    <w:rsid w:val="00570F08"/>
    <w:rsid w:val="00571313"/>
    <w:rsid w:val="00572850"/>
    <w:rsid w:val="00574207"/>
    <w:rsid w:val="005777FC"/>
    <w:rsid w:val="00583794"/>
    <w:rsid w:val="00583873"/>
    <w:rsid w:val="00583CB1"/>
    <w:rsid w:val="00583E23"/>
    <w:rsid w:val="00586900"/>
    <w:rsid w:val="00592E95"/>
    <w:rsid w:val="00593595"/>
    <w:rsid w:val="0059431F"/>
    <w:rsid w:val="005960A4"/>
    <w:rsid w:val="005A0A26"/>
    <w:rsid w:val="005A5A60"/>
    <w:rsid w:val="005B00A3"/>
    <w:rsid w:val="005B09A3"/>
    <w:rsid w:val="005B22AE"/>
    <w:rsid w:val="005B2D34"/>
    <w:rsid w:val="005B66D7"/>
    <w:rsid w:val="005B6845"/>
    <w:rsid w:val="005B7EF2"/>
    <w:rsid w:val="005C1C88"/>
    <w:rsid w:val="005C26B2"/>
    <w:rsid w:val="005C3A56"/>
    <w:rsid w:val="005C6B6A"/>
    <w:rsid w:val="005D0E24"/>
    <w:rsid w:val="005D4231"/>
    <w:rsid w:val="005D50E8"/>
    <w:rsid w:val="005E19EF"/>
    <w:rsid w:val="005E5334"/>
    <w:rsid w:val="005E6D6C"/>
    <w:rsid w:val="005F1863"/>
    <w:rsid w:val="005F189A"/>
    <w:rsid w:val="005F268A"/>
    <w:rsid w:val="005F2C08"/>
    <w:rsid w:val="005F6D5A"/>
    <w:rsid w:val="005F7540"/>
    <w:rsid w:val="006021EE"/>
    <w:rsid w:val="00603903"/>
    <w:rsid w:val="00606847"/>
    <w:rsid w:val="0061001E"/>
    <w:rsid w:val="0061077E"/>
    <w:rsid w:val="00611594"/>
    <w:rsid w:val="00611BF8"/>
    <w:rsid w:val="00612184"/>
    <w:rsid w:val="00613359"/>
    <w:rsid w:val="006145E2"/>
    <w:rsid w:val="00614A3F"/>
    <w:rsid w:val="00614F04"/>
    <w:rsid w:val="0061799C"/>
    <w:rsid w:val="00620808"/>
    <w:rsid w:val="00621CE7"/>
    <w:rsid w:val="00624758"/>
    <w:rsid w:val="00625ABD"/>
    <w:rsid w:val="0063006A"/>
    <w:rsid w:val="00631EB3"/>
    <w:rsid w:val="0063229C"/>
    <w:rsid w:val="00641DF4"/>
    <w:rsid w:val="00642878"/>
    <w:rsid w:val="00642BA2"/>
    <w:rsid w:val="00650651"/>
    <w:rsid w:val="0066236F"/>
    <w:rsid w:val="00671524"/>
    <w:rsid w:val="00671A08"/>
    <w:rsid w:val="006745E4"/>
    <w:rsid w:val="006753AB"/>
    <w:rsid w:val="0068378C"/>
    <w:rsid w:val="0068519A"/>
    <w:rsid w:val="00690721"/>
    <w:rsid w:val="00690B26"/>
    <w:rsid w:val="00691470"/>
    <w:rsid w:val="0069191E"/>
    <w:rsid w:val="006957B1"/>
    <w:rsid w:val="006A1E4C"/>
    <w:rsid w:val="006A2103"/>
    <w:rsid w:val="006A629F"/>
    <w:rsid w:val="006A6422"/>
    <w:rsid w:val="006A7D25"/>
    <w:rsid w:val="006A7FD1"/>
    <w:rsid w:val="006B0295"/>
    <w:rsid w:val="006C469F"/>
    <w:rsid w:val="006C4D19"/>
    <w:rsid w:val="006C5410"/>
    <w:rsid w:val="006D00D0"/>
    <w:rsid w:val="006D06B3"/>
    <w:rsid w:val="006D5F7C"/>
    <w:rsid w:val="006E0039"/>
    <w:rsid w:val="006E078D"/>
    <w:rsid w:val="006E09DB"/>
    <w:rsid w:val="006E49AE"/>
    <w:rsid w:val="006E6530"/>
    <w:rsid w:val="006E7174"/>
    <w:rsid w:val="006E79CE"/>
    <w:rsid w:val="006F25BD"/>
    <w:rsid w:val="00700842"/>
    <w:rsid w:val="0070278B"/>
    <w:rsid w:val="0070377C"/>
    <w:rsid w:val="00706002"/>
    <w:rsid w:val="007063A4"/>
    <w:rsid w:val="0070663D"/>
    <w:rsid w:val="0071375F"/>
    <w:rsid w:val="00713BA5"/>
    <w:rsid w:val="00714FD5"/>
    <w:rsid w:val="007169F8"/>
    <w:rsid w:val="007200CA"/>
    <w:rsid w:val="007223D0"/>
    <w:rsid w:val="00723E03"/>
    <w:rsid w:val="007241B1"/>
    <w:rsid w:val="007279E9"/>
    <w:rsid w:val="00731647"/>
    <w:rsid w:val="00732706"/>
    <w:rsid w:val="007346FC"/>
    <w:rsid w:val="0073551F"/>
    <w:rsid w:val="007361B7"/>
    <w:rsid w:val="00747773"/>
    <w:rsid w:val="00747C31"/>
    <w:rsid w:val="00750F8A"/>
    <w:rsid w:val="00751222"/>
    <w:rsid w:val="00755086"/>
    <w:rsid w:val="00756104"/>
    <w:rsid w:val="00760AAA"/>
    <w:rsid w:val="00762B86"/>
    <w:rsid w:val="0076492E"/>
    <w:rsid w:val="00765105"/>
    <w:rsid w:val="007674CC"/>
    <w:rsid w:val="00772E8E"/>
    <w:rsid w:val="00774D58"/>
    <w:rsid w:val="00777A2E"/>
    <w:rsid w:val="0078081F"/>
    <w:rsid w:val="007910D7"/>
    <w:rsid w:val="00792448"/>
    <w:rsid w:val="007926BA"/>
    <w:rsid w:val="007943EF"/>
    <w:rsid w:val="007A07E4"/>
    <w:rsid w:val="007A7898"/>
    <w:rsid w:val="007A7AA1"/>
    <w:rsid w:val="007B0F0A"/>
    <w:rsid w:val="007B3008"/>
    <w:rsid w:val="007B421B"/>
    <w:rsid w:val="007B5BA2"/>
    <w:rsid w:val="007B6BF3"/>
    <w:rsid w:val="007C0DBB"/>
    <w:rsid w:val="007C19C6"/>
    <w:rsid w:val="007C23E7"/>
    <w:rsid w:val="007C2DD8"/>
    <w:rsid w:val="007C3DF0"/>
    <w:rsid w:val="007C67B3"/>
    <w:rsid w:val="007C708F"/>
    <w:rsid w:val="007C79D7"/>
    <w:rsid w:val="007D36E7"/>
    <w:rsid w:val="007D4C6F"/>
    <w:rsid w:val="007D55CC"/>
    <w:rsid w:val="007D5FB7"/>
    <w:rsid w:val="007D632C"/>
    <w:rsid w:val="007E1127"/>
    <w:rsid w:val="007E3A9B"/>
    <w:rsid w:val="007E3F87"/>
    <w:rsid w:val="007E450F"/>
    <w:rsid w:val="007E4811"/>
    <w:rsid w:val="007E679C"/>
    <w:rsid w:val="007F3E94"/>
    <w:rsid w:val="007F550E"/>
    <w:rsid w:val="007F5DEB"/>
    <w:rsid w:val="00800672"/>
    <w:rsid w:val="008006EE"/>
    <w:rsid w:val="00800819"/>
    <w:rsid w:val="00806EB8"/>
    <w:rsid w:val="00810961"/>
    <w:rsid w:val="00814F82"/>
    <w:rsid w:val="00816769"/>
    <w:rsid w:val="00827810"/>
    <w:rsid w:val="00832762"/>
    <w:rsid w:val="00832A1D"/>
    <w:rsid w:val="00834B80"/>
    <w:rsid w:val="008352B0"/>
    <w:rsid w:val="0084304B"/>
    <w:rsid w:val="00844CD0"/>
    <w:rsid w:val="00845C7D"/>
    <w:rsid w:val="008551B0"/>
    <w:rsid w:val="00855AC7"/>
    <w:rsid w:val="00856E5F"/>
    <w:rsid w:val="0086140F"/>
    <w:rsid w:val="0086286B"/>
    <w:rsid w:val="00862C48"/>
    <w:rsid w:val="00863627"/>
    <w:rsid w:val="00864E0A"/>
    <w:rsid w:val="0086711E"/>
    <w:rsid w:val="00871F75"/>
    <w:rsid w:val="00872CEB"/>
    <w:rsid w:val="00873C58"/>
    <w:rsid w:val="00873D60"/>
    <w:rsid w:val="00876570"/>
    <w:rsid w:val="00880644"/>
    <w:rsid w:val="00881E9F"/>
    <w:rsid w:val="00883F8C"/>
    <w:rsid w:val="00884AD8"/>
    <w:rsid w:val="00887B28"/>
    <w:rsid w:val="00887C1D"/>
    <w:rsid w:val="0089551F"/>
    <w:rsid w:val="008968B1"/>
    <w:rsid w:val="00896B3C"/>
    <w:rsid w:val="008974AA"/>
    <w:rsid w:val="008A1FC9"/>
    <w:rsid w:val="008A2F45"/>
    <w:rsid w:val="008A6C9F"/>
    <w:rsid w:val="008B1890"/>
    <w:rsid w:val="008B25EA"/>
    <w:rsid w:val="008B4E0C"/>
    <w:rsid w:val="008B542D"/>
    <w:rsid w:val="008B695A"/>
    <w:rsid w:val="008B7508"/>
    <w:rsid w:val="008B7772"/>
    <w:rsid w:val="008B7C7B"/>
    <w:rsid w:val="008C0B57"/>
    <w:rsid w:val="008C4D85"/>
    <w:rsid w:val="008C517F"/>
    <w:rsid w:val="008C5A82"/>
    <w:rsid w:val="008D1D07"/>
    <w:rsid w:val="008D715D"/>
    <w:rsid w:val="008E2CBE"/>
    <w:rsid w:val="008E3B5C"/>
    <w:rsid w:val="008E66D6"/>
    <w:rsid w:val="008E6764"/>
    <w:rsid w:val="008F22DE"/>
    <w:rsid w:val="008F488D"/>
    <w:rsid w:val="008F69E6"/>
    <w:rsid w:val="008F73A7"/>
    <w:rsid w:val="00900A95"/>
    <w:rsid w:val="009011D8"/>
    <w:rsid w:val="00901D11"/>
    <w:rsid w:val="00903735"/>
    <w:rsid w:val="00903FCB"/>
    <w:rsid w:val="009044EA"/>
    <w:rsid w:val="00905519"/>
    <w:rsid w:val="00907BC7"/>
    <w:rsid w:val="009166EA"/>
    <w:rsid w:val="0092036A"/>
    <w:rsid w:val="00922DB9"/>
    <w:rsid w:val="0092350B"/>
    <w:rsid w:val="00925031"/>
    <w:rsid w:val="00926476"/>
    <w:rsid w:val="00926A7C"/>
    <w:rsid w:val="009318FD"/>
    <w:rsid w:val="00931D4F"/>
    <w:rsid w:val="00934482"/>
    <w:rsid w:val="00934712"/>
    <w:rsid w:val="0093489A"/>
    <w:rsid w:val="00940681"/>
    <w:rsid w:val="009419B2"/>
    <w:rsid w:val="009442C9"/>
    <w:rsid w:val="00944BD4"/>
    <w:rsid w:val="00945812"/>
    <w:rsid w:val="0094697F"/>
    <w:rsid w:val="00951B9A"/>
    <w:rsid w:val="0095245A"/>
    <w:rsid w:val="00953A0E"/>
    <w:rsid w:val="009544AB"/>
    <w:rsid w:val="00956E53"/>
    <w:rsid w:val="009622C3"/>
    <w:rsid w:val="00965918"/>
    <w:rsid w:val="00967583"/>
    <w:rsid w:val="00970438"/>
    <w:rsid w:val="00970741"/>
    <w:rsid w:val="00971F4C"/>
    <w:rsid w:val="0097415F"/>
    <w:rsid w:val="00977088"/>
    <w:rsid w:val="0097709C"/>
    <w:rsid w:val="00977D1D"/>
    <w:rsid w:val="00990466"/>
    <w:rsid w:val="00994CD9"/>
    <w:rsid w:val="009A041D"/>
    <w:rsid w:val="009A2E9A"/>
    <w:rsid w:val="009A3C8C"/>
    <w:rsid w:val="009A5103"/>
    <w:rsid w:val="009B1BDA"/>
    <w:rsid w:val="009B6B7B"/>
    <w:rsid w:val="009B7F5D"/>
    <w:rsid w:val="009C3631"/>
    <w:rsid w:val="009C49ED"/>
    <w:rsid w:val="009D1376"/>
    <w:rsid w:val="009D555F"/>
    <w:rsid w:val="009D6423"/>
    <w:rsid w:val="009D7A7D"/>
    <w:rsid w:val="009E074E"/>
    <w:rsid w:val="009E1EDA"/>
    <w:rsid w:val="009E4478"/>
    <w:rsid w:val="009E5348"/>
    <w:rsid w:val="009E6CE0"/>
    <w:rsid w:val="009E75FA"/>
    <w:rsid w:val="009F2844"/>
    <w:rsid w:val="009F6494"/>
    <w:rsid w:val="00A05C6F"/>
    <w:rsid w:val="00A06959"/>
    <w:rsid w:val="00A10EE0"/>
    <w:rsid w:val="00A1149C"/>
    <w:rsid w:val="00A143F4"/>
    <w:rsid w:val="00A14D24"/>
    <w:rsid w:val="00A15A5B"/>
    <w:rsid w:val="00A16AD1"/>
    <w:rsid w:val="00A17D03"/>
    <w:rsid w:val="00A205DB"/>
    <w:rsid w:val="00A24FB4"/>
    <w:rsid w:val="00A26FDB"/>
    <w:rsid w:val="00A271DD"/>
    <w:rsid w:val="00A345C7"/>
    <w:rsid w:val="00A35C94"/>
    <w:rsid w:val="00A36B94"/>
    <w:rsid w:val="00A36FE2"/>
    <w:rsid w:val="00A3725A"/>
    <w:rsid w:val="00A41D3F"/>
    <w:rsid w:val="00A43FFC"/>
    <w:rsid w:val="00A4409B"/>
    <w:rsid w:val="00A4586C"/>
    <w:rsid w:val="00A45E07"/>
    <w:rsid w:val="00A4697C"/>
    <w:rsid w:val="00A476A1"/>
    <w:rsid w:val="00A50EA3"/>
    <w:rsid w:val="00A51C93"/>
    <w:rsid w:val="00A56369"/>
    <w:rsid w:val="00A56497"/>
    <w:rsid w:val="00A57573"/>
    <w:rsid w:val="00A60C1A"/>
    <w:rsid w:val="00A65D74"/>
    <w:rsid w:val="00A65DEB"/>
    <w:rsid w:val="00A71EA4"/>
    <w:rsid w:val="00A7685E"/>
    <w:rsid w:val="00A77C1A"/>
    <w:rsid w:val="00A77D91"/>
    <w:rsid w:val="00A80904"/>
    <w:rsid w:val="00A833C3"/>
    <w:rsid w:val="00A90856"/>
    <w:rsid w:val="00A93DCF"/>
    <w:rsid w:val="00A94530"/>
    <w:rsid w:val="00A97195"/>
    <w:rsid w:val="00A97D15"/>
    <w:rsid w:val="00AA0FD4"/>
    <w:rsid w:val="00AA1643"/>
    <w:rsid w:val="00AA431D"/>
    <w:rsid w:val="00AA4DAB"/>
    <w:rsid w:val="00AA504A"/>
    <w:rsid w:val="00AA513C"/>
    <w:rsid w:val="00AA5A48"/>
    <w:rsid w:val="00AA60BA"/>
    <w:rsid w:val="00AB102F"/>
    <w:rsid w:val="00AB237C"/>
    <w:rsid w:val="00AB242E"/>
    <w:rsid w:val="00AB35F2"/>
    <w:rsid w:val="00AB6138"/>
    <w:rsid w:val="00AB68BD"/>
    <w:rsid w:val="00AB77C4"/>
    <w:rsid w:val="00AC0E36"/>
    <w:rsid w:val="00AC5CED"/>
    <w:rsid w:val="00AD071F"/>
    <w:rsid w:val="00AD2C48"/>
    <w:rsid w:val="00AD6A66"/>
    <w:rsid w:val="00AD6AB2"/>
    <w:rsid w:val="00AE32B2"/>
    <w:rsid w:val="00AE3C58"/>
    <w:rsid w:val="00AF5AC5"/>
    <w:rsid w:val="00AF5BFB"/>
    <w:rsid w:val="00AF6408"/>
    <w:rsid w:val="00AF7856"/>
    <w:rsid w:val="00B03923"/>
    <w:rsid w:val="00B07D39"/>
    <w:rsid w:val="00B1308F"/>
    <w:rsid w:val="00B148A7"/>
    <w:rsid w:val="00B1562B"/>
    <w:rsid w:val="00B167ED"/>
    <w:rsid w:val="00B21512"/>
    <w:rsid w:val="00B22E4B"/>
    <w:rsid w:val="00B26C89"/>
    <w:rsid w:val="00B32171"/>
    <w:rsid w:val="00B3290F"/>
    <w:rsid w:val="00B337EB"/>
    <w:rsid w:val="00B45791"/>
    <w:rsid w:val="00B4633C"/>
    <w:rsid w:val="00B51839"/>
    <w:rsid w:val="00B51B57"/>
    <w:rsid w:val="00B52684"/>
    <w:rsid w:val="00B5360C"/>
    <w:rsid w:val="00B536B4"/>
    <w:rsid w:val="00B54A3F"/>
    <w:rsid w:val="00B56C75"/>
    <w:rsid w:val="00B578CF"/>
    <w:rsid w:val="00B62BBD"/>
    <w:rsid w:val="00B6349A"/>
    <w:rsid w:val="00B6452A"/>
    <w:rsid w:val="00B66485"/>
    <w:rsid w:val="00B667FF"/>
    <w:rsid w:val="00B725E0"/>
    <w:rsid w:val="00B73BEE"/>
    <w:rsid w:val="00B73BFE"/>
    <w:rsid w:val="00B7753E"/>
    <w:rsid w:val="00B80497"/>
    <w:rsid w:val="00B8369F"/>
    <w:rsid w:val="00B8460D"/>
    <w:rsid w:val="00B85963"/>
    <w:rsid w:val="00B87D32"/>
    <w:rsid w:val="00B90AD2"/>
    <w:rsid w:val="00B91103"/>
    <w:rsid w:val="00B93685"/>
    <w:rsid w:val="00B95D97"/>
    <w:rsid w:val="00BA527A"/>
    <w:rsid w:val="00BA63AB"/>
    <w:rsid w:val="00BA6C19"/>
    <w:rsid w:val="00BA773A"/>
    <w:rsid w:val="00BB135A"/>
    <w:rsid w:val="00BC3D39"/>
    <w:rsid w:val="00BC41E9"/>
    <w:rsid w:val="00BC5AD3"/>
    <w:rsid w:val="00BC7043"/>
    <w:rsid w:val="00BD1FAA"/>
    <w:rsid w:val="00BD341B"/>
    <w:rsid w:val="00BD4840"/>
    <w:rsid w:val="00BD58AB"/>
    <w:rsid w:val="00BD668E"/>
    <w:rsid w:val="00BD7754"/>
    <w:rsid w:val="00BE14A5"/>
    <w:rsid w:val="00BE2F06"/>
    <w:rsid w:val="00BE3156"/>
    <w:rsid w:val="00BE69D4"/>
    <w:rsid w:val="00BF0D99"/>
    <w:rsid w:val="00BF2919"/>
    <w:rsid w:val="00C01D2C"/>
    <w:rsid w:val="00C03DD1"/>
    <w:rsid w:val="00C10836"/>
    <w:rsid w:val="00C10F01"/>
    <w:rsid w:val="00C114D0"/>
    <w:rsid w:val="00C11C1D"/>
    <w:rsid w:val="00C11FF5"/>
    <w:rsid w:val="00C13250"/>
    <w:rsid w:val="00C21CA0"/>
    <w:rsid w:val="00C21E1F"/>
    <w:rsid w:val="00C30A79"/>
    <w:rsid w:val="00C336ED"/>
    <w:rsid w:val="00C341EF"/>
    <w:rsid w:val="00C37AA3"/>
    <w:rsid w:val="00C37CC3"/>
    <w:rsid w:val="00C4002D"/>
    <w:rsid w:val="00C41B55"/>
    <w:rsid w:val="00C426B7"/>
    <w:rsid w:val="00C4534F"/>
    <w:rsid w:val="00C46569"/>
    <w:rsid w:val="00C46E51"/>
    <w:rsid w:val="00C52F24"/>
    <w:rsid w:val="00C54C87"/>
    <w:rsid w:val="00C5554E"/>
    <w:rsid w:val="00C56638"/>
    <w:rsid w:val="00C61C75"/>
    <w:rsid w:val="00C72245"/>
    <w:rsid w:val="00C75A45"/>
    <w:rsid w:val="00C8190A"/>
    <w:rsid w:val="00C8772F"/>
    <w:rsid w:val="00C878A0"/>
    <w:rsid w:val="00C87EE2"/>
    <w:rsid w:val="00C9209A"/>
    <w:rsid w:val="00C930AA"/>
    <w:rsid w:val="00C94D08"/>
    <w:rsid w:val="00C953A3"/>
    <w:rsid w:val="00CA0395"/>
    <w:rsid w:val="00CA2C05"/>
    <w:rsid w:val="00CA4498"/>
    <w:rsid w:val="00CA7637"/>
    <w:rsid w:val="00CB1AE6"/>
    <w:rsid w:val="00CC214B"/>
    <w:rsid w:val="00CC63DF"/>
    <w:rsid w:val="00CC7945"/>
    <w:rsid w:val="00CD020C"/>
    <w:rsid w:val="00CD7FC5"/>
    <w:rsid w:val="00CE19E3"/>
    <w:rsid w:val="00CE4CCC"/>
    <w:rsid w:val="00CE5597"/>
    <w:rsid w:val="00CF6091"/>
    <w:rsid w:val="00CF6575"/>
    <w:rsid w:val="00D02468"/>
    <w:rsid w:val="00D103D5"/>
    <w:rsid w:val="00D13AF1"/>
    <w:rsid w:val="00D15531"/>
    <w:rsid w:val="00D15919"/>
    <w:rsid w:val="00D1677F"/>
    <w:rsid w:val="00D217AD"/>
    <w:rsid w:val="00D237CF"/>
    <w:rsid w:val="00D23805"/>
    <w:rsid w:val="00D27148"/>
    <w:rsid w:val="00D3030D"/>
    <w:rsid w:val="00D315A0"/>
    <w:rsid w:val="00D338E7"/>
    <w:rsid w:val="00D36E65"/>
    <w:rsid w:val="00D40EC8"/>
    <w:rsid w:val="00D41B47"/>
    <w:rsid w:val="00D458F3"/>
    <w:rsid w:val="00D46499"/>
    <w:rsid w:val="00D51333"/>
    <w:rsid w:val="00D532D7"/>
    <w:rsid w:val="00D56FC8"/>
    <w:rsid w:val="00D57BF3"/>
    <w:rsid w:val="00D6078B"/>
    <w:rsid w:val="00D7184F"/>
    <w:rsid w:val="00D76020"/>
    <w:rsid w:val="00D76C73"/>
    <w:rsid w:val="00D770F7"/>
    <w:rsid w:val="00D83011"/>
    <w:rsid w:val="00D86DC2"/>
    <w:rsid w:val="00D87F09"/>
    <w:rsid w:val="00D92C95"/>
    <w:rsid w:val="00DA2A7B"/>
    <w:rsid w:val="00DB2C32"/>
    <w:rsid w:val="00DB3206"/>
    <w:rsid w:val="00DB4EDC"/>
    <w:rsid w:val="00DC6703"/>
    <w:rsid w:val="00DC6739"/>
    <w:rsid w:val="00DC705F"/>
    <w:rsid w:val="00DC7321"/>
    <w:rsid w:val="00DD21AC"/>
    <w:rsid w:val="00DD40C2"/>
    <w:rsid w:val="00DD7652"/>
    <w:rsid w:val="00DE7184"/>
    <w:rsid w:val="00DE7CB2"/>
    <w:rsid w:val="00DF2E07"/>
    <w:rsid w:val="00DF53C9"/>
    <w:rsid w:val="00DF550F"/>
    <w:rsid w:val="00DF6F6F"/>
    <w:rsid w:val="00E0418D"/>
    <w:rsid w:val="00E050B4"/>
    <w:rsid w:val="00E16019"/>
    <w:rsid w:val="00E17601"/>
    <w:rsid w:val="00E17BFB"/>
    <w:rsid w:val="00E209D6"/>
    <w:rsid w:val="00E24FE9"/>
    <w:rsid w:val="00E25CF8"/>
    <w:rsid w:val="00E3076F"/>
    <w:rsid w:val="00E30FBA"/>
    <w:rsid w:val="00E32D1E"/>
    <w:rsid w:val="00E418A8"/>
    <w:rsid w:val="00E44D73"/>
    <w:rsid w:val="00E60388"/>
    <w:rsid w:val="00E60648"/>
    <w:rsid w:val="00E61AEA"/>
    <w:rsid w:val="00E627EC"/>
    <w:rsid w:val="00E650AC"/>
    <w:rsid w:val="00E661CB"/>
    <w:rsid w:val="00E66FA0"/>
    <w:rsid w:val="00E709C2"/>
    <w:rsid w:val="00E727D2"/>
    <w:rsid w:val="00E75390"/>
    <w:rsid w:val="00E7630C"/>
    <w:rsid w:val="00E81CF7"/>
    <w:rsid w:val="00E81DC5"/>
    <w:rsid w:val="00E863A3"/>
    <w:rsid w:val="00E9236D"/>
    <w:rsid w:val="00E92782"/>
    <w:rsid w:val="00E951DA"/>
    <w:rsid w:val="00E95295"/>
    <w:rsid w:val="00E95EFD"/>
    <w:rsid w:val="00E961FC"/>
    <w:rsid w:val="00E97E1F"/>
    <w:rsid w:val="00EA15B5"/>
    <w:rsid w:val="00EA34EB"/>
    <w:rsid w:val="00EB4522"/>
    <w:rsid w:val="00EB78B7"/>
    <w:rsid w:val="00EB78CC"/>
    <w:rsid w:val="00EB7B77"/>
    <w:rsid w:val="00EC1D4E"/>
    <w:rsid w:val="00EC3D46"/>
    <w:rsid w:val="00ED38DC"/>
    <w:rsid w:val="00ED3EF8"/>
    <w:rsid w:val="00ED58C4"/>
    <w:rsid w:val="00ED5BEC"/>
    <w:rsid w:val="00ED711B"/>
    <w:rsid w:val="00EE0CF1"/>
    <w:rsid w:val="00EE0E67"/>
    <w:rsid w:val="00EE2785"/>
    <w:rsid w:val="00EE3B05"/>
    <w:rsid w:val="00EE570D"/>
    <w:rsid w:val="00EF214E"/>
    <w:rsid w:val="00EF3862"/>
    <w:rsid w:val="00EF7B8D"/>
    <w:rsid w:val="00F0474D"/>
    <w:rsid w:val="00F06834"/>
    <w:rsid w:val="00F068C1"/>
    <w:rsid w:val="00F07C32"/>
    <w:rsid w:val="00F13383"/>
    <w:rsid w:val="00F13F97"/>
    <w:rsid w:val="00F17B1F"/>
    <w:rsid w:val="00F2151B"/>
    <w:rsid w:val="00F21D90"/>
    <w:rsid w:val="00F22194"/>
    <w:rsid w:val="00F22240"/>
    <w:rsid w:val="00F26355"/>
    <w:rsid w:val="00F333EE"/>
    <w:rsid w:val="00F3436E"/>
    <w:rsid w:val="00F349FA"/>
    <w:rsid w:val="00F353F3"/>
    <w:rsid w:val="00F36ACB"/>
    <w:rsid w:val="00F40E2B"/>
    <w:rsid w:val="00F41666"/>
    <w:rsid w:val="00F43E6A"/>
    <w:rsid w:val="00F443B1"/>
    <w:rsid w:val="00F449E4"/>
    <w:rsid w:val="00F50EC4"/>
    <w:rsid w:val="00F54F0A"/>
    <w:rsid w:val="00F570A7"/>
    <w:rsid w:val="00F57532"/>
    <w:rsid w:val="00F62031"/>
    <w:rsid w:val="00F64734"/>
    <w:rsid w:val="00F6602E"/>
    <w:rsid w:val="00F66456"/>
    <w:rsid w:val="00F676B5"/>
    <w:rsid w:val="00F725A4"/>
    <w:rsid w:val="00F76365"/>
    <w:rsid w:val="00F7681F"/>
    <w:rsid w:val="00F76928"/>
    <w:rsid w:val="00F77F90"/>
    <w:rsid w:val="00F83162"/>
    <w:rsid w:val="00F8631F"/>
    <w:rsid w:val="00F941B8"/>
    <w:rsid w:val="00F9574B"/>
    <w:rsid w:val="00F965B9"/>
    <w:rsid w:val="00FA0DE3"/>
    <w:rsid w:val="00FA2CE4"/>
    <w:rsid w:val="00FA2CF5"/>
    <w:rsid w:val="00FA3365"/>
    <w:rsid w:val="00FA73C4"/>
    <w:rsid w:val="00FA7ECB"/>
    <w:rsid w:val="00FB2BD1"/>
    <w:rsid w:val="00FB34D3"/>
    <w:rsid w:val="00FB37C1"/>
    <w:rsid w:val="00FB415F"/>
    <w:rsid w:val="00FC17E0"/>
    <w:rsid w:val="00FC617B"/>
    <w:rsid w:val="00FD0E4E"/>
    <w:rsid w:val="00FD1992"/>
    <w:rsid w:val="00FD207E"/>
    <w:rsid w:val="00FD712E"/>
    <w:rsid w:val="00FE438C"/>
    <w:rsid w:val="00FE48B3"/>
    <w:rsid w:val="00FE4A20"/>
    <w:rsid w:val="00FE5008"/>
    <w:rsid w:val="00FF0817"/>
    <w:rsid w:val="00FF1B9C"/>
    <w:rsid w:val="00FF1E5F"/>
    <w:rsid w:val="00FF2CB3"/>
    <w:rsid w:val="00FF3112"/>
    <w:rsid w:val="00FF40DB"/>
    <w:rsid w:val="00FF494E"/>
    <w:rsid w:val="00FF4D53"/>
    <w:rsid w:val="00FF5299"/>
    <w:rsid w:val="00FF5F76"/>
    <w:rsid w:val="00FF64BC"/>
    <w:rsid w:val="00FF6A03"/>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10252">
      <w:bodyDiv w:val="1"/>
      <w:marLeft w:val="0"/>
      <w:marRight w:val="0"/>
      <w:marTop w:val="0"/>
      <w:marBottom w:val="0"/>
      <w:divBdr>
        <w:top w:val="none" w:sz="0" w:space="0" w:color="auto"/>
        <w:left w:val="none" w:sz="0" w:space="0" w:color="auto"/>
        <w:bottom w:val="none" w:sz="0" w:space="0" w:color="auto"/>
        <w:right w:val="none" w:sz="0" w:space="0" w:color="auto"/>
      </w:divBdr>
      <w:divsChild>
        <w:div w:id="558397686">
          <w:marLeft w:val="0"/>
          <w:marRight w:val="0"/>
          <w:marTop w:val="0"/>
          <w:marBottom w:val="0"/>
          <w:divBdr>
            <w:top w:val="none" w:sz="0" w:space="0" w:color="auto"/>
            <w:left w:val="none" w:sz="0" w:space="0" w:color="auto"/>
            <w:bottom w:val="none" w:sz="0" w:space="0" w:color="auto"/>
            <w:right w:val="none" w:sz="0" w:space="0" w:color="auto"/>
          </w:divBdr>
        </w:div>
        <w:div w:id="278953016">
          <w:marLeft w:val="0"/>
          <w:marRight w:val="0"/>
          <w:marTop w:val="0"/>
          <w:marBottom w:val="0"/>
          <w:divBdr>
            <w:top w:val="none" w:sz="0" w:space="0" w:color="auto"/>
            <w:left w:val="none" w:sz="0" w:space="0" w:color="auto"/>
            <w:bottom w:val="none" w:sz="0" w:space="0" w:color="auto"/>
            <w:right w:val="none" w:sz="0" w:space="0" w:color="auto"/>
          </w:divBdr>
        </w:div>
        <w:div w:id="455487317">
          <w:marLeft w:val="0"/>
          <w:marRight w:val="0"/>
          <w:marTop w:val="0"/>
          <w:marBottom w:val="0"/>
          <w:divBdr>
            <w:top w:val="none" w:sz="0" w:space="0" w:color="auto"/>
            <w:left w:val="none" w:sz="0" w:space="0" w:color="auto"/>
            <w:bottom w:val="none" w:sz="0" w:space="0" w:color="auto"/>
            <w:right w:val="none" w:sz="0" w:space="0" w:color="auto"/>
          </w:divBdr>
        </w:div>
        <w:div w:id="1583179063">
          <w:marLeft w:val="0"/>
          <w:marRight w:val="0"/>
          <w:marTop w:val="0"/>
          <w:marBottom w:val="0"/>
          <w:divBdr>
            <w:top w:val="none" w:sz="0" w:space="0" w:color="auto"/>
            <w:left w:val="none" w:sz="0" w:space="0" w:color="auto"/>
            <w:bottom w:val="none" w:sz="0" w:space="0" w:color="auto"/>
            <w:right w:val="none" w:sz="0" w:space="0" w:color="auto"/>
          </w:divBdr>
        </w:div>
        <w:div w:id="430976560">
          <w:marLeft w:val="0"/>
          <w:marRight w:val="0"/>
          <w:marTop w:val="0"/>
          <w:marBottom w:val="0"/>
          <w:divBdr>
            <w:top w:val="none" w:sz="0" w:space="0" w:color="auto"/>
            <w:left w:val="none" w:sz="0" w:space="0" w:color="auto"/>
            <w:bottom w:val="none" w:sz="0" w:space="0" w:color="auto"/>
            <w:right w:val="none" w:sz="0" w:space="0" w:color="auto"/>
          </w:divBdr>
        </w:div>
        <w:div w:id="2086148346">
          <w:marLeft w:val="0"/>
          <w:marRight w:val="0"/>
          <w:marTop w:val="0"/>
          <w:marBottom w:val="0"/>
          <w:divBdr>
            <w:top w:val="none" w:sz="0" w:space="0" w:color="auto"/>
            <w:left w:val="none" w:sz="0" w:space="0" w:color="auto"/>
            <w:bottom w:val="none" w:sz="0" w:space="0" w:color="auto"/>
            <w:right w:val="none" w:sz="0" w:space="0" w:color="auto"/>
          </w:divBdr>
        </w:div>
        <w:div w:id="1085568215">
          <w:marLeft w:val="0"/>
          <w:marRight w:val="0"/>
          <w:marTop w:val="0"/>
          <w:marBottom w:val="0"/>
          <w:divBdr>
            <w:top w:val="none" w:sz="0" w:space="0" w:color="auto"/>
            <w:left w:val="none" w:sz="0" w:space="0" w:color="auto"/>
            <w:bottom w:val="none" w:sz="0" w:space="0" w:color="auto"/>
            <w:right w:val="none" w:sz="0" w:space="0" w:color="auto"/>
          </w:divBdr>
        </w:div>
        <w:div w:id="376861942">
          <w:marLeft w:val="0"/>
          <w:marRight w:val="0"/>
          <w:marTop w:val="0"/>
          <w:marBottom w:val="0"/>
          <w:divBdr>
            <w:top w:val="none" w:sz="0" w:space="0" w:color="auto"/>
            <w:left w:val="none" w:sz="0" w:space="0" w:color="auto"/>
            <w:bottom w:val="none" w:sz="0" w:space="0" w:color="auto"/>
            <w:right w:val="none" w:sz="0" w:space="0" w:color="auto"/>
          </w:divBdr>
        </w:div>
        <w:div w:id="451166384">
          <w:marLeft w:val="0"/>
          <w:marRight w:val="0"/>
          <w:marTop w:val="0"/>
          <w:marBottom w:val="0"/>
          <w:divBdr>
            <w:top w:val="none" w:sz="0" w:space="0" w:color="auto"/>
            <w:left w:val="none" w:sz="0" w:space="0" w:color="auto"/>
            <w:bottom w:val="none" w:sz="0" w:space="0" w:color="auto"/>
            <w:right w:val="none" w:sz="0" w:space="0" w:color="auto"/>
          </w:divBdr>
        </w:div>
        <w:div w:id="800267750">
          <w:marLeft w:val="0"/>
          <w:marRight w:val="0"/>
          <w:marTop w:val="0"/>
          <w:marBottom w:val="0"/>
          <w:divBdr>
            <w:top w:val="none" w:sz="0" w:space="0" w:color="auto"/>
            <w:left w:val="none" w:sz="0" w:space="0" w:color="auto"/>
            <w:bottom w:val="none" w:sz="0" w:space="0" w:color="auto"/>
            <w:right w:val="none" w:sz="0" w:space="0" w:color="auto"/>
          </w:divBdr>
        </w:div>
        <w:div w:id="345794404">
          <w:marLeft w:val="0"/>
          <w:marRight w:val="0"/>
          <w:marTop w:val="0"/>
          <w:marBottom w:val="0"/>
          <w:divBdr>
            <w:top w:val="none" w:sz="0" w:space="0" w:color="auto"/>
            <w:left w:val="none" w:sz="0" w:space="0" w:color="auto"/>
            <w:bottom w:val="none" w:sz="0" w:space="0" w:color="auto"/>
            <w:right w:val="none" w:sz="0" w:space="0" w:color="auto"/>
          </w:divBdr>
        </w:div>
      </w:divsChild>
    </w:div>
    <w:div w:id="719716962">
      <w:bodyDiv w:val="1"/>
      <w:marLeft w:val="0"/>
      <w:marRight w:val="0"/>
      <w:marTop w:val="0"/>
      <w:marBottom w:val="0"/>
      <w:divBdr>
        <w:top w:val="none" w:sz="0" w:space="0" w:color="auto"/>
        <w:left w:val="none" w:sz="0" w:space="0" w:color="auto"/>
        <w:bottom w:val="none" w:sz="0" w:space="0" w:color="auto"/>
        <w:right w:val="none" w:sz="0" w:space="0" w:color="auto"/>
      </w:divBdr>
      <w:divsChild>
        <w:div w:id="1759447164">
          <w:marLeft w:val="0"/>
          <w:marRight w:val="0"/>
          <w:marTop w:val="0"/>
          <w:marBottom w:val="0"/>
          <w:divBdr>
            <w:top w:val="none" w:sz="0" w:space="0" w:color="auto"/>
            <w:left w:val="none" w:sz="0" w:space="0" w:color="auto"/>
            <w:bottom w:val="none" w:sz="0" w:space="0" w:color="auto"/>
            <w:right w:val="none" w:sz="0" w:space="0" w:color="auto"/>
          </w:divBdr>
        </w:div>
        <w:div w:id="1969166684">
          <w:marLeft w:val="0"/>
          <w:marRight w:val="0"/>
          <w:marTop w:val="0"/>
          <w:marBottom w:val="0"/>
          <w:divBdr>
            <w:top w:val="none" w:sz="0" w:space="0" w:color="auto"/>
            <w:left w:val="none" w:sz="0" w:space="0" w:color="auto"/>
            <w:bottom w:val="none" w:sz="0" w:space="0" w:color="auto"/>
            <w:right w:val="none" w:sz="0" w:space="0" w:color="auto"/>
          </w:divBdr>
        </w:div>
        <w:div w:id="1987080028">
          <w:marLeft w:val="0"/>
          <w:marRight w:val="0"/>
          <w:marTop w:val="0"/>
          <w:marBottom w:val="0"/>
          <w:divBdr>
            <w:top w:val="none" w:sz="0" w:space="0" w:color="auto"/>
            <w:left w:val="none" w:sz="0" w:space="0" w:color="auto"/>
            <w:bottom w:val="none" w:sz="0" w:space="0" w:color="auto"/>
            <w:right w:val="none" w:sz="0" w:space="0" w:color="auto"/>
          </w:divBdr>
        </w:div>
        <w:div w:id="1193617039">
          <w:marLeft w:val="0"/>
          <w:marRight w:val="0"/>
          <w:marTop w:val="0"/>
          <w:marBottom w:val="0"/>
          <w:divBdr>
            <w:top w:val="none" w:sz="0" w:space="0" w:color="auto"/>
            <w:left w:val="none" w:sz="0" w:space="0" w:color="auto"/>
            <w:bottom w:val="none" w:sz="0" w:space="0" w:color="auto"/>
            <w:right w:val="none" w:sz="0" w:space="0" w:color="auto"/>
          </w:divBdr>
        </w:div>
        <w:div w:id="1480458369">
          <w:marLeft w:val="0"/>
          <w:marRight w:val="0"/>
          <w:marTop w:val="0"/>
          <w:marBottom w:val="0"/>
          <w:divBdr>
            <w:top w:val="none" w:sz="0" w:space="0" w:color="auto"/>
            <w:left w:val="none" w:sz="0" w:space="0" w:color="auto"/>
            <w:bottom w:val="none" w:sz="0" w:space="0" w:color="auto"/>
            <w:right w:val="none" w:sz="0" w:space="0" w:color="auto"/>
          </w:divBdr>
        </w:div>
        <w:div w:id="1748763077">
          <w:marLeft w:val="0"/>
          <w:marRight w:val="0"/>
          <w:marTop w:val="0"/>
          <w:marBottom w:val="0"/>
          <w:divBdr>
            <w:top w:val="none" w:sz="0" w:space="0" w:color="auto"/>
            <w:left w:val="none" w:sz="0" w:space="0" w:color="auto"/>
            <w:bottom w:val="none" w:sz="0" w:space="0" w:color="auto"/>
            <w:right w:val="none" w:sz="0" w:space="0" w:color="auto"/>
          </w:divBdr>
        </w:div>
        <w:div w:id="1987397187">
          <w:marLeft w:val="0"/>
          <w:marRight w:val="0"/>
          <w:marTop w:val="0"/>
          <w:marBottom w:val="0"/>
          <w:divBdr>
            <w:top w:val="none" w:sz="0" w:space="0" w:color="auto"/>
            <w:left w:val="none" w:sz="0" w:space="0" w:color="auto"/>
            <w:bottom w:val="none" w:sz="0" w:space="0" w:color="auto"/>
            <w:right w:val="none" w:sz="0" w:space="0" w:color="auto"/>
          </w:divBdr>
        </w:div>
        <w:div w:id="499807748">
          <w:marLeft w:val="0"/>
          <w:marRight w:val="0"/>
          <w:marTop w:val="0"/>
          <w:marBottom w:val="0"/>
          <w:divBdr>
            <w:top w:val="none" w:sz="0" w:space="0" w:color="auto"/>
            <w:left w:val="none" w:sz="0" w:space="0" w:color="auto"/>
            <w:bottom w:val="none" w:sz="0" w:space="0" w:color="auto"/>
            <w:right w:val="none" w:sz="0" w:space="0" w:color="auto"/>
          </w:divBdr>
        </w:div>
        <w:div w:id="276523264">
          <w:marLeft w:val="0"/>
          <w:marRight w:val="0"/>
          <w:marTop w:val="0"/>
          <w:marBottom w:val="0"/>
          <w:divBdr>
            <w:top w:val="none" w:sz="0" w:space="0" w:color="auto"/>
            <w:left w:val="none" w:sz="0" w:space="0" w:color="auto"/>
            <w:bottom w:val="none" w:sz="0" w:space="0" w:color="auto"/>
            <w:right w:val="none" w:sz="0" w:space="0" w:color="auto"/>
          </w:divBdr>
        </w:div>
        <w:div w:id="1230263182">
          <w:marLeft w:val="0"/>
          <w:marRight w:val="0"/>
          <w:marTop w:val="0"/>
          <w:marBottom w:val="0"/>
          <w:divBdr>
            <w:top w:val="none" w:sz="0" w:space="0" w:color="auto"/>
            <w:left w:val="none" w:sz="0" w:space="0" w:color="auto"/>
            <w:bottom w:val="none" w:sz="0" w:space="0" w:color="auto"/>
            <w:right w:val="none" w:sz="0" w:space="0" w:color="auto"/>
          </w:divBdr>
        </w:div>
        <w:div w:id="447895008">
          <w:marLeft w:val="0"/>
          <w:marRight w:val="0"/>
          <w:marTop w:val="0"/>
          <w:marBottom w:val="0"/>
          <w:divBdr>
            <w:top w:val="none" w:sz="0" w:space="0" w:color="auto"/>
            <w:left w:val="none" w:sz="0" w:space="0" w:color="auto"/>
            <w:bottom w:val="none" w:sz="0" w:space="0" w:color="auto"/>
            <w:right w:val="none" w:sz="0" w:space="0" w:color="auto"/>
          </w:divBdr>
        </w:div>
        <w:div w:id="256989903">
          <w:marLeft w:val="0"/>
          <w:marRight w:val="0"/>
          <w:marTop w:val="0"/>
          <w:marBottom w:val="0"/>
          <w:divBdr>
            <w:top w:val="none" w:sz="0" w:space="0" w:color="auto"/>
            <w:left w:val="none" w:sz="0" w:space="0" w:color="auto"/>
            <w:bottom w:val="none" w:sz="0" w:space="0" w:color="auto"/>
            <w:right w:val="none" w:sz="0" w:space="0" w:color="auto"/>
          </w:divBdr>
        </w:div>
        <w:div w:id="1538546262">
          <w:marLeft w:val="0"/>
          <w:marRight w:val="0"/>
          <w:marTop w:val="0"/>
          <w:marBottom w:val="0"/>
          <w:divBdr>
            <w:top w:val="none" w:sz="0" w:space="0" w:color="auto"/>
            <w:left w:val="none" w:sz="0" w:space="0" w:color="auto"/>
            <w:bottom w:val="none" w:sz="0" w:space="0" w:color="auto"/>
            <w:right w:val="none" w:sz="0" w:space="0" w:color="auto"/>
          </w:divBdr>
        </w:div>
      </w:divsChild>
    </w:div>
    <w:div w:id="1672873587">
      <w:bodyDiv w:val="1"/>
      <w:marLeft w:val="0"/>
      <w:marRight w:val="0"/>
      <w:marTop w:val="0"/>
      <w:marBottom w:val="0"/>
      <w:divBdr>
        <w:top w:val="none" w:sz="0" w:space="0" w:color="auto"/>
        <w:left w:val="none" w:sz="0" w:space="0" w:color="auto"/>
        <w:bottom w:val="none" w:sz="0" w:space="0" w:color="auto"/>
        <w:right w:val="none" w:sz="0" w:space="0" w:color="auto"/>
      </w:divBdr>
      <w:divsChild>
        <w:div w:id="58596524">
          <w:marLeft w:val="0"/>
          <w:marRight w:val="0"/>
          <w:marTop w:val="0"/>
          <w:marBottom w:val="0"/>
          <w:divBdr>
            <w:top w:val="none" w:sz="0" w:space="0" w:color="auto"/>
            <w:left w:val="none" w:sz="0" w:space="0" w:color="auto"/>
            <w:bottom w:val="none" w:sz="0" w:space="0" w:color="auto"/>
            <w:right w:val="none" w:sz="0" w:space="0" w:color="auto"/>
          </w:divBdr>
        </w:div>
        <w:div w:id="1892767614">
          <w:marLeft w:val="0"/>
          <w:marRight w:val="0"/>
          <w:marTop w:val="0"/>
          <w:marBottom w:val="0"/>
          <w:divBdr>
            <w:top w:val="none" w:sz="0" w:space="0" w:color="auto"/>
            <w:left w:val="none" w:sz="0" w:space="0" w:color="auto"/>
            <w:bottom w:val="none" w:sz="0" w:space="0" w:color="auto"/>
            <w:right w:val="none" w:sz="0" w:space="0" w:color="auto"/>
          </w:divBdr>
        </w:div>
        <w:div w:id="47869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skafisheries.noaa.gov" TargetMode="External"/><Relationship Id="rId13" Type="http://schemas.openxmlformats.org/officeDocument/2006/relationships/hyperlink" Target="http://www.alaskafisheries.noaa.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skafisheries.noa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cfr.gov/cgi-bin/text-idx?c=ecfr&amp;SID=ea8152a88554556ebebb5a577d6534d1&amp;rgn=div8&amp;view=text&amp;node=50:13.0.1.1.4.3.1.2&amp;idno=50" TargetMode="External"/><Relationship Id="rId4" Type="http://schemas.openxmlformats.org/officeDocument/2006/relationships/settings" Target="settings.xml"/><Relationship Id="rId9" Type="http://schemas.openxmlformats.org/officeDocument/2006/relationships/hyperlink" Target="tel:907-586-7354" TargetMode="External"/><Relationship Id="rId14" Type="http://schemas.openxmlformats.org/officeDocument/2006/relationships/hyperlink" Target="http://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936D-4DBD-4E59-8340-A8029877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17618</Words>
  <Characters>100423</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7</cp:revision>
  <dcterms:created xsi:type="dcterms:W3CDTF">2013-05-07T18:06:00Z</dcterms:created>
  <dcterms:modified xsi:type="dcterms:W3CDTF">2013-05-14T20:22:00Z</dcterms:modified>
</cp:coreProperties>
</file>