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2FC" w:rsidRDefault="00DD22FC" w:rsidP="00FB5C85">
      <w:pPr>
        <w:tabs>
          <w:tab w:val="left" w:pos="480"/>
          <w:tab w:val="right" w:pos="8640"/>
        </w:tabs>
        <w:ind w:right="684"/>
        <w:jc w:val="center"/>
        <w:rPr>
          <w:rFonts w:ascii="Times New Roman" w:hAnsi="Times New Roman"/>
          <w:sz w:val="24"/>
        </w:rPr>
      </w:pPr>
      <w:r w:rsidRPr="00FB5C85">
        <w:rPr>
          <w:rFonts w:ascii="Times New Roman" w:hAnsi="Times New Roman"/>
          <w:sz w:val="24"/>
        </w:rPr>
        <w:t>Supporting Statement for</w:t>
      </w:r>
    </w:p>
    <w:p w:rsidR="00C56225" w:rsidRDefault="00C56225" w:rsidP="00CA7945">
      <w:pPr>
        <w:tabs>
          <w:tab w:val="left" w:pos="480"/>
          <w:tab w:val="right" w:pos="8640"/>
        </w:tabs>
        <w:spacing w:line="276" w:lineRule="auto"/>
        <w:ind w:right="684"/>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808"/>
        <w:gridCol w:w="6768"/>
      </w:tblGrid>
      <w:tr w:rsidR="00CA7945" w:rsidRPr="00760020" w:rsidTr="00760020">
        <w:tc>
          <w:tcPr>
            <w:tcW w:w="2808" w:type="dxa"/>
            <w:shd w:val="clear" w:color="auto" w:fill="auto"/>
            <w:vAlign w:val="center"/>
          </w:tcPr>
          <w:p w:rsidR="00CA7945" w:rsidRPr="00760020" w:rsidRDefault="00961DF3" w:rsidP="006A2B8E">
            <w:pPr>
              <w:tabs>
                <w:tab w:val="left" w:pos="480"/>
                <w:tab w:val="right" w:pos="8640"/>
              </w:tabs>
              <w:ind w:right="691"/>
              <w:rPr>
                <w:rFonts w:ascii="Times New Roman" w:hAnsi="Times New Roman"/>
                <w:sz w:val="24"/>
                <w:szCs w:val="24"/>
              </w:rPr>
            </w:pPr>
            <w:r>
              <w:rPr>
                <w:rFonts w:ascii="Times New Roman" w:hAnsi="Times New Roman"/>
                <w:sz w:val="24"/>
                <w:szCs w:val="24"/>
              </w:rPr>
              <w:t>VAF 21-0960M-</w:t>
            </w:r>
            <w:r w:rsidR="001036EA">
              <w:rPr>
                <w:rFonts w:ascii="Times New Roman" w:hAnsi="Times New Roman"/>
                <w:sz w:val="24"/>
                <w:szCs w:val="24"/>
              </w:rPr>
              <w:t>1</w:t>
            </w:r>
            <w:r w:rsidR="006A2B8E">
              <w:rPr>
                <w:rFonts w:ascii="Times New Roman" w:hAnsi="Times New Roman"/>
                <w:sz w:val="24"/>
                <w:szCs w:val="24"/>
              </w:rPr>
              <w:t>3</w:t>
            </w:r>
          </w:p>
        </w:tc>
        <w:tc>
          <w:tcPr>
            <w:tcW w:w="6768" w:type="dxa"/>
            <w:shd w:val="clear" w:color="auto" w:fill="auto"/>
            <w:vAlign w:val="center"/>
          </w:tcPr>
          <w:p w:rsidR="00CA7945" w:rsidRPr="00760020" w:rsidRDefault="006A2B8E" w:rsidP="00961DF3">
            <w:pPr>
              <w:tabs>
                <w:tab w:val="left" w:pos="480"/>
                <w:tab w:val="right" w:pos="8640"/>
              </w:tabs>
              <w:ind w:right="691"/>
              <w:jc w:val="center"/>
              <w:rPr>
                <w:rFonts w:ascii="Times New Roman" w:hAnsi="Times New Roman"/>
                <w:sz w:val="24"/>
                <w:szCs w:val="24"/>
              </w:rPr>
            </w:pPr>
            <w:r w:rsidRPr="006A2B8E">
              <w:rPr>
                <w:rFonts w:ascii="Times New Roman" w:hAnsi="Times New Roman"/>
                <w:sz w:val="24"/>
                <w:szCs w:val="24"/>
              </w:rPr>
              <w:t>Neck (Cervical Spine) Conditions Disability Benefits Questionnaire</w:t>
            </w:r>
          </w:p>
        </w:tc>
      </w:tr>
    </w:tbl>
    <w:p w:rsidR="00C56225" w:rsidRDefault="00C56225" w:rsidP="00FB5C85">
      <w:pPr>
        <w:tabs>
          <w:tab w:val="left" w:pos="480"/>
          <w:tab w:val="right" w:pos="8640"/>
        </w:tabs>
        <w:ind w:right="684"/>
        <w:jc w:val="center"/>
        <w:rPr>
          <w:rFonts w:ascii="Times New Roman" w:hAnsi="Times New Roman"/>
          <w:sz w:val="24"/>
        </w:rPr>
      </w:pPr>
    </w:p>
    <w:p w:rsidR="00DD22FC" w:rsidRPr="00FB5C85" w:rsidRDefault="00DD22FC" w:rsidP="00FB5C85">
      <w:pPr>
        <w:tabs>
          <w:tab w:val="left" w:pos="480"/>
          <w:tab w:val="right" w:pos="8640"/>
        </w:tabs>
        <w:ind w:right="684"/>
        <w:jc w:val="center"/>
        <w:rPr>
          <w:rFonts w:ascii="Times New Roman" w:hAnsi="Times New Roman"/>
          <w:sz w:val="24"/>
        </w:rPr>
      </w:pPr>
      <w:r w:rsidRPr="00FB5C85">
        <w:rPr>
          <w:rFonts w:ascii="Times New Roman" w:hAnsi="Times New Roman"/>
          <w:sz w:val="24"/>
        </w:rPr>
        <w:t>(2900-</w:t>
      </w:r>
      <w:r w:rsidR="000D1007" w:rsidRPr="00FB5C85">
        <w:rPr>
          <w:rFonts w:ascii="Times New Roman" w:hAnsi="Times New Roman"/>
          <w:sz w:val="24"/>
        </w:rPr>
        <w:t>xxxx</w:t>
      </w:r>
      <w:r w:rsidRPr="00FB5C85">
        <w:rPr>
          <w:rFonts w:ascii="Times New Roman" w:hAnsi="Times New Roman"/>
          <w:sz w:val="24"/>
        </w:rPr>
        <w:t>)</w:t>
      </w:r>
    </w:p>
    <w:p w:rsidR="00DD22FC" w:rsidRPr="00FB5C85" w:rsidRDefault="00DD22FC" w:rsidP="00FB5C85">
      <w:pPr>
        <w:tabs>
          <w:tab w:val="left" w:pos="480"/>
          <w:tab w:val="right" w:pos="8640"/>
        </w:tabs>
        <w:ind w:right="684"/>
        <w:jc w:val="center"/>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 xml:space="preserve">A.  </w:t>
      </w:r>
      <w:r w:rsidRPr="00FB5C85">
        <w:rPr>
          <w:rFonts w:ascii="Times New Roman" w:hAnsi="Times New Roman"/>
          <w:sz w:val="24"/>
          <w:u w:val="single"/>
        </w:rPr>
        <w:t>Justification</w:t>
      </w:r>
    </w:p>
    <w:p w:rsidR="00DD22FC" w:rsidRPr="00FB5C85" w:rsidRDefault="00DD22FC" w:rsidP="00FB5C85">
      <w:pPr>
        <w:tabs>
          <w:tab w:val="left" w:pos="480"/>
          <w:tab w:val="right" w:pos="8640"/>
        </w:tabs>
        <w:ind w:right="684"/>
        <w:rPr>
          <w:rFonts w:ascii="Times New Roman" w:hAnsi="Times New Roman"/>
          <w:sz w:val="24"/>
          <w:szCs w:val="24"/>
        </w:rPr>
      </w:pPr>
    </w:p>
    <w:p w:rsidR="007E2278" w:rsidRDefault="002E3FA1" w:rsidP="006A2B8E">
      <w:pPr>
        <w:numPr>
          <w:ilvl w:val="0"/>
          <w:numId w:val="16"/>
        </w:numPr>
        <w:autoSpaceDE w:val="0"/>
        <w:autoSpaceDN w:val="0"/>
        <w:adjustRightInd w:val="0"/>
        <w:rPr>
          <w:rFonts w:ascii="Times New Roman" w:hAnsi="Times New Roman"/>
          <w:sz w:val="24"/>
          <w:szCs w:val="24"/>
        </w:rPr>
      </w:pPr>
      <w:r>
        <w:rPr>
          <w:rFonts w:ascii="Times New Roman" w:hAnsi="Times New Roman"/>
          <w:sz w:val="24"/>
          <w:szCs w:val="24"/>
        </w:rPr>
        <w:t>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w:t>
      </w:r>
      <w:r w:rsidR="007C5186">
        <w:rPr>
          <w:rFonts w:ascii="Times New Roman" w:hAnsi="Times New Roman"/>
          <w:sz w:val="24"/>
          <w:szCs w:val="24"/>
        </w:rPr>
        <w:t xml:space="preserve"> incapacity for self-support.</w:t>
      </w:r>
      <w:r>
        <w:rPr>
          <w:rFonts w:ascii="Times New Roman" w:hAnsi="Times New Roman"/>
          <w:sz w:val="24"/>
          <w:szCs w:val="24"/>
        </w:rPr>
        <w:t xml:space="preserve">  This provision also stipulates that medical evidence such as hospital reports or any examination reports, from any government or private institution may be accepted for rating a claim without further examination. The VA Form 21-0960</w:t>
      </w:r>
      <w:r w:rsidR="00BB4153">
        <w:rPr>
          <w:rFonts w:ascii="Times New Roman" w:hAnsi="Times New Roman"/>
          <w:sz w:val="24"/>
          <w:szCs w:val="24"/>
        </w:rPr>
        <w:t>M-</w:t>
      </w:r>
      <w:r w:rsidR="00DD0AC9">
        <w:rPr>
          <w:rFonts w:ascii="Times New Roman" w:hAnsi="Times New Roman"/>
          <w:sz w:val="24"/>
          <w:szCs w:val="24"/>
        </w:rPr>
        <w:t>1</w:t>
      </w:r>
      <w:r w:rsidR="006A2B8E">
        <w:rPr>
          <w:rFonts w:ascii="Times New Roman" w:hAnsi="Times New Roman"/>
          <w:sz w:val="24"/>
          <w:szCs w:val="24"/>
        </w:rPr>
        <w:t>3</w:t>
      </w:r>
      <w:r w:rsidR="007E07D0">
        <w:rPr>
          <w:rFonts w:ascii="Times New Roman" w:hAnsi="Times New Roman"/>
          <w:sz w:val="24"/>
          <w:szCs w:val="24"/>
        </w:rPr>
        <w:t>,</w:t>
      </w:r>
      <w:r>
        <w:rPr>
          <w:rFonts w:ascii="Times New Roman" w:hAnsi="Times New Roman"/>
          <w:sz w:val="24"/>
          <w:szCs w:val="24"/>
        </w:rPr>
        <w:t xml:space="preserve"> </w:t>
      </w:r>
      <w:r w:rsidR="006A2B8E" w:rsidRPr="006A2B8E">
        <w:rPr>
          <w:rFonts w:ascii="Times New Roman" w:hAnsi="Times New Roman"/>
          <w:i/>
          <w:sz w:val="24"/>
          <w:szCs w:val="24"/>
        </w:rPr>
        <w:t>Neck (Cervical Spine) Conditions Disability Benefits Questionnaire</w:t>
      </w:r>
      <w:r w:rsidR="001036EA" w:rsidRPr="001036EA">
        <w:rPr>
          <w:rFonts w:ascii="Times New Roman" w:hAnsi="Times New Roman"/>
          <w:i/>
          <w:sz w:val="24"/>
          <w:szCs w:val="24"/>
        </w:rPr>
        <w:t xml:space="preserve"> </w:t>
      </w:r>
      <w:r>
        <w:rPr>
          <w:rFonts w:ascii="Times New Roman" w:hAnsi="Times New Roman"/>
          <w:sz w:val="24"/>
          <w:szCs w:val="24"/>
        </w:rPr>
        <w:t>will be used for disability compensation or pension claims which require an examination and/or receiving private medical evidence that may potentially be sufficient for rating purposes</w:t>
      </w:r>
      <w:r w:rsidR="007E2278">
        <w:rPr>
          <w:rFonts w:ascii="Times New Roman" w:hAnsi="Times New Roman"/>
          <w:sz w:val="24"/>
          <w:szCs w:val="24"/>
        </w:rPr>
        <w:t>.</w:t>
      </w:r>
    </w:p>
    <w:p w:rsidR="007E2278" w:rsidRDefault="007E2278" w:rsidP="007E2278">
      <w:pPr>
        <w:autoSpaceDE w:val="0"/>
        <w:autoSpaceDN w:val="0"/>
        <w:adjustRightInd w:val="0"/>
        <w:ind w:left="360"/>
        <w:rPr>
          <w:rFonts w:ascii="Times New Roman" w:hAnsi="Times New Roman"/>
          <w:sz w:val="24"/>
          <w:szCs w:val="24"/>
        </w:rPr>
      </w:pPr>
    </w:p>
    <w:p w:rsidR="00136930" w:rsidRPr="00136930" w:rsidRDefault="00136930" w:rsidP="001E4B7D">
      <w:pPr>
        <w:ind w:left="720"/>
        <w:rPr>
          <w:rFonts w:ascii="Times New Roman" w:eastAsia="Calibri" w:hAnsi="Times New Roman"/>
          <w:sz w:val="24"/>
          <w:szCs w:val="24"/>
        </w:rPr>
      </w:pPr>
      <w:r w:rsidRPr="00136930">
        <w:rPr>
          <w:rFonts w:ascii="Times New Roman" w:eastAsia="Calibri" w:hAnsi="Times New Roman"/>
          <w:sz w:val="24"/>
          <w:szCs w:val="24"/>
        </w:rPr>
        <w:t xml:space="preserve">The initial Information Collection Request (ICR) for the VAF 21-0960 series (71 forms) was consolidated under five </w:t>
      </w:r>
      <w:r>
        <w:rPr>
          <w:rFonts w:ascii="Times New Roman" w:eastAsia="Calibri" w:hAnsi="Times New Roman"/>
          <w:sz w:val="24"/>
          <w:szCs w:val="24"/>
        </w:rPr>
        <w:t>Office of Management and Budget (</w:t>
      </w:r>
      <w:r w:rsidRPr="00136930">
        <w:rPr>
          <w:rFonts w:ascii="Times New Roman" w:eastAsia="Calibri" w:hAnsi="Times New Roman"/>
          <w:sz w:val="24"/>
          <w:szCs w:val="24"/>
        </w:rPr>
        <w:t>OMB</w:t>
      </w:r>
      <w:r>
        <w:rPr>
          <w:rFonts w:ascii="Times New Roman" w:eastAsia="Calibri" w:hAnsi="Times New Roman"/>
          <w:sz w:val="24"/>
          <w:szCs w:val="24"/>
        </w:rPr>
        <w:t>)</w:t>
      </w:r>
      <w:r w:rsidRPr="00136930">
        <w:rPr>
          <w:rFonts w:ascii="Times New Roman" w:eastAsia="Calibri" w:hAnsi="Times New Roman"/>
          <w:sz w:val="24"/>
          <w:szCs w:val="24"/>
        </w:rPr>
        <w:t xml:space="preserve"> control numbers (2900-0749, 2900-07769, 2900-0778, 2900-0779, and 2900-0781).  </w:t>
      </w:r>
      <w:r>
        <w:rPr>
          <w:rFonts w:ascii="Times New Roman" w:eastAsia="Calibri" w:hAnsi="Times New Roman"/>
          <w:sz w:val="24"/>
          <w:szCs w:val="24"/>
        </w:rPr>
        <w:t>O</w:t>
      </w:r>
      <w:r w:rsidRPr="00136930">
        <w:rPr>
          <w:rFonts w:ascii="Times New Roman" w:eastAsia="Calibri" w:hAnsi="Times New Roman"/>
          <w:sz w:val="24"/>
          <w:szCs w:val="24"/>
        </w:rPr>
        <w:t>MB Control Number 2900-077</w:t>
      </w:r>
      <w:r w:rsidR="006A2B8E">
        <w:rPr>
          <w:rFonts w:ascii="Times New Roman" w:eastAsia="Calibri" w:hAnsi="Times New Roman"/>
          <w:sz w:val="24"/>
          <w:szCs w:val="24"/>
        </w:rPr>
        <w:t>9</w:t>
      </w:r>
      <w:r w:rsidRPr="00136930">
        <w:rPr>
          <w:rFonts w:ascii="Times New Roman" w:eastAsia="Calibri" w:hAnsi="Times New Roman"/>
          <w:sz w:val="24"/>
          <w:szCs w:val="24"/>
        </w:rPr>
        <w:t>, which expires March 15, 2015, currently contains</w:t>
      </w:r>
      <w:r w:rsidR="0031255D">
        <w:rPr>
          <w:rFonts w:ascii="Times New Roman" w:eastAsia="Calibri" w:hAnsi="Times New Roman"/>
          <w:sz w:val="24"/>
          <w:szCs w:val="24"/>
        </w:rPr>
        <w:t xml:space="preserve"> VA Form </w:t>
      </w:r>
      <w:r w:rsidRPr="00136930">
        <w:rPr>
          <w:rFonts w:ascii="Times New Roman" w:eastAsia="Calibri" w:hAnsi="Times New Roman"/>
          <w:sz w:val="24"/>
          <w:szCs w:val="24"/>
        </w:rPr>
        <w:t>21-0960M-</w:t>
      </w:r>
      <w:r w:rsidR="00DD0AC9">
        <w:rPr>
          <w:rFonts w:ascii="Times New Roman" w:eastAsia="Calibri" w:hAnsi="Times New Roman"/>
          <w:sz w:val="24"/>
          <w:szCs w:val="24"/>
        </w:rPr>
        <w:t>1</w:t>
      </w:r>
      <w:r w:rsidR="006A2B8E">
        <w:rPr>
          <w:rFonts w:ascii="Times New Roman" w:eastAsia="Calibri" w:hAnsi="Times New Roman"/>
          <w:sz w:val="24"/>
          <w:szCs w:val="24"/>
        </w:rPr>
        <w:t>3</w:t>
      </w:r>
      <w:r w:rsidRPr="00136930">
        <w:rPr>
          <w:rFonts w:ascii="Times New Roman" w:eastAsia="Calibri" w:hAnsi="Times New Roman"/>
          <w:sz w:val="24"/>
          <w:szCs w:val="24"/>
        </w:rPr>
        <w:t xml:space="preserve">, </w:t>
      </w:r>
      <w:r w:rsidR="006A2B8E" w:rsidRPr="006A2B8E">
        <w:rPr>
          <w:rFonts w:ascii="Times New Roman" w:eastAsia="Calibri" w:hAnsi="Times New Roman"/>
          <w:i/>
          <w:sz w:val="24"/>
          <w:szCs w:val="24"/>
        </w:rPr>
        <w:t>Neck (Cervical Spine) Conditions Disability Benefits Questionnaire</w:t>
      </w:r>
      <w:r w:rsidR="001E4B7D">
        <w:rPr>
          <w:rFonts w:ascii="Times New Roman" w:eastAsia="Calibri" w:hAnsi="Times New Roman"/>
          <w:i/>
          <w:sz w:val="24"/>
          <w:szCs w:val="24"/>
        </w:rPr>
        <w:t>.</w:t>
      </w:r>
    </w:p>
    <w:p w:rsidR="00136930" w:rsidRPr="00136930" w:rsidRDefault="00136930" w:rsidP="00136930">
      <w:pPr>
        <w:autoSpaceDE w:val="0"/>
        <w:autoSpaceDN w:val="0"/>
        <w:adjustRightInd w:val="0"/>
        <w:rPr>
          <w:rFonts w:ascii="Times New Roman" w:eastAsia="Calibri" w:hAnsi="Times New Roman"/>
          <w:sz w:val="24"/>
          <w:szCs w:val="24"/>
        </w:rPr>
      </w:pPr>
    </w:p>
    <w:p w:rsidR="00136930" w:rsidRPr="00136930" w:rsidRDefault="00136930" w:rsidP="001E4B7D">
      <w:pPr>
        <w:autoSpaceDE w:val="0"/>
        <w:autoSpaceDN w:val="0"/>
        <w:adjustRightInd w:val="0"/>
        <w:ind w:left="720"/>
        <w:rPr>
          <w:rFonts w:ascii="Times New Roman" w:eastAsia="Calibri" w:hAnsi="Times New Roman"/>
          <w:sz w:val="24"/>
          <w:szCs w:val="24"/>
        </w:rPr>
      </w:pPr>
      <w:r w:rsidRPr="00136930">
        <w:rPr>
          <w:rFonts w:ascii="Times New Roman" w:eastAsia="Calibri" w:hAnsi="Times New Roman"/>
          <w:sz w:val="24"/>
          <w:szCs w:val="24"/>
        </w:rPr>
        <w:t>VA proposes to remove th</w:t>
      </w:r>
      <w:r w:rsidR="001E4B7D">
        <w:rPr>
          <w:rFonts w:ascii="Times New Roman" w:eastAsia="Calibri" w:hAnsi="Times New Roman"/>
          <w:sz w:val="24"/>
          <w:szCs w:val="24"/>
        </w:rPr>
        <w:t xml:space="preserve">is </w:t>
      </w:r>
      <w:r w:rsidRPr="00136930">
        <w:rPr>
          <w:rFonts w:ascii="Times New Roman" w:eastAsia="Calibri" w:hAnsi="Times New Roman"/>
          <w:sz w:val="24"/>
          <w:szCs w:val="24"/>
        </w:rPr>
        <w:t>information collection (IC) from control number</w:t>
      </w:r>
      <w:r w:rsidR="001E4B7D">
        <w:rPr>
          <w:rFonts w:ascii="Times New Roman" w:eastAsia="Calibri" w:hAnsi="Times New Roman"/>
          <w:sz w:val="24"/>
          <w:szCs w:val="24"/>
        </w:rPr>
        <w:t xml:space="preserve"> 2900-077</w:t>
      </w:r>
      <w:r w:rsidR="00E704F2">
        <w:rPr>
          <w:rFonts w:ascii="Times New Roman" w:eastAsia="Calibri" w:hAnsi="Times New Roman"/>
          <w:sz w:val="24"/>
          <w:szCs w:val="24"/>
        </w:rPr>
        <w:t>9</w:t>
      </w:r>
      <w:r w:rsidRPr="00136930">
        <w:rPr>
          <w:rFonts w:ascii="Times New Roman" w:eastAsia="Calibri" w:hAnsi="Times New Roman"/>
          <w:sz w:val="24"/>
          <w:szCs w:val="24"/>
        </w:rPr>
        <w:t xml:space="preserve"> and have </w:t>
      </w:r>
      <w:r w:rsidR="001E4B7D">
        <w:rPr>
          <w:rFonts w:ascii="Times New Roman" w:eastAsia="Calibri" w:hAnsi="Times New Roman"/>
          <w:sz w:val="24"/>
          <w:szCs w:val="24"/>
        </w:rPr>
        <w:t>it</w:t>
      </w:r>
      <w:r w:rsidR="007E07D0">
        <w:rPr>
          <w:rFonts w:ascii="Times New Roman" w:eastAsia="Calibri" w:hAnsi="Times New Roman"/>
          <w:sz w:val="24"/>
          <w:szCs w:val="24"/>
        </w:rPr>
        <w:t xml:space="preserve"> assigned a new individual </w:t>
      </w:r>
      <w:r w:rsidRPr="00136930">
        <w:rPr>
          <w:rFonts w:ascii="Times New Roman" w:eastAsia="Calibri" w:hAnsi="Times New Roman"/>
          <w:sz w:val="24"/>
          <w:szCs w:val="24"/>
        </w:rPr>
        <w:t>control number. VA will retain all other ICs under OMB control number 2900-077</w:t>
      </w:r>
      <w:r w:rsidR="00E704F2">
        <w:rPr>
          <w:rFonts w:ascii="Times New Roman" w:eastAsia="Calibri" w:hAnsi="Times New Roman"/>
          <w:sz w:val="24"/>
          <w:szCs w:val="24"/>
        </w:rPr>
        <w:t>9</w:t>
      </w:r>
      <w:r w:rsidR="001E4B7D">
        <w:rPr>
          <w:rFonts w:ascii="Times New Roman" w:eastAsia="Calibri" w:hAnsi="Times New Roman"/>
          <w:sz w:val="24"/>
          <w:szCs w:val="24"/>
        </w:rPr>
        <w:t xml:space="preserve"> </w:t>
      </w:r>
      <w:r w:rsidRPr="00136930">
        <w:rPr>
          <w:rFonts w:ascii="Times New Roman" w:eastAsia="Calibri" w:hAnsi="Times New Roman"/>
          <w:sz w:val="24"/>
          <w:szCs w:val="24"/>
        </w:rPr>
        <w:t>until pending substantive revisions are complete.  At which time, VA will request separate OMB control numbers for each IC in the VA Form 21-0960 series.</w:t>
      </w:r>
    </w:p>
    <w:p w:rsidR="00136930" w:rsidRPr="00136930" w:rsidRDefault="00136930" w:rsidP="00136930">
      <w:pPr>
        <w:autoSpaceDE w:val="0"/>
        <w:autoSpaceDN w:val="0"/>
        <w:adjustRightInd w:val="0"/>
        <w:rPr>
          <w:rFonts w:ascii="Times New Roman" w:eastAsia="Calibri" w:hAnsi="Times New Roman"/>
          <w:sz w:val="24"/>
          <w:szCs w:val="24"/>
        </w:rPr>
      </w:pPr>
    </w:p>
    <w:p w:rsidR="00136930" w:rsidRPr="00136930" w:rsidRDefault="00136930" w:rsidP="001E4B7D">
      <w:pPr>
        <w:ind w:left="720"/>
        <w:rPr>
          <w:rFonts w:ascii="Times New Roman" w:eastAsia="Calibri" w:hAnsi="Times New Roman"/>
          <w:sz w:val="24"/>
          <w:szCs w:val="24"/>
        </w:rPr>
      </w:pPr>
      <w:r w:rsidRPr="00136930">
        <w:rPr>
          <w:rFonts w:ascii="Times New Roman" w:eastAsia="Calibri" w:hAnsi="Times New Roman"/>
          <w:sz w:val="24"/>
          <w:szCs w:val="24"/>
        </w:rPr>
        <w:t>This change is necessary to provide VA with the flexibility to modify each form on an individual basis instead of limiting the changes to the original five groupings.  VA needs the maximum flexibility because the content of the form is influenced by a multitude of unpredictable forces outside its control.  As such, VA needs to maximize its ability to modify the forms consistent with the form contents’ dynamic environment.</w:t>
      </w:r>
    </w:p>
    <w:p w:rsidR="00136930" w:rsidRPr="00136930" w:rsidRDefault="00136930" w:rsidP="00136930">
      <w:pPr>
        <w:autoSpaceDE w:val="0"/>
        <w:autoSpaceDN w:val="0"/>
        <w:adjustRightInd w:val="0"/>
        <w:rPr>
          <w:rFonts w:ascii="Times New Roman" w:eastAsia="Calibri" w:hAnsi="Times New Roman"/>
          <w:sz w:val="24"/>
          <w:szCs w:val="24"/>
        </w:rPr>
      </w:pPr>
    </w:p>
    <w:p w:rsidR="007E2278" w:rsidRPr="00136930" w:rsidRDefault="007E2278" w:rsidP="007E2278">
      <w:pPr>
        <w:autoSpaceDE w:val="0"/>
        <w:autoSpaceDN w:val="0"/>
        <w:adjustRightInd w:val="0"/>
        <w:rPr>
          <w:rFonts w:ascii="Times New Roman" w:hAnsi="Times New Roman"/>
          <w:sz w:val="24"/>
          <w:szCs w:val="24"/>
        </w:rPr>
      </w:pPr>
    </w:p>
    <w:p w:rsidR="006606CC" w:rsidRPr="00136930" w:rsidRDefault="006606CC" w:rsidP="007E2278">
      <w:pPr>
        <w:autoSpaceDE w:val="0"/>
        <w:autoSpaceDN w:val="0"/>
        <w:adjustRightInd w:val="0"/>
        <w:ind w:left="720"/>
        <w:rPr>
          <w:rFonts w:ascii="Times New Roman" w:hAnsi="Times New Roman"/>
          <w:sz w:val="24"/>
          <w:szCs w:val="24"/>
        </w:rPr>
      </w:pPr>
    </w:p>
    <w:p w:rsidR="00DD22FC" w:rsidRPr="00FB5C85" w:rsidRDefault="00DD22FC" w:rsidP="00FB5C85">
      <w:pPr>
        <w:ind w:right="540"/>
        <w:rPr>
          <w:rFonts w:ascii="Times New Roman" w:hAnsi="Times New Roman"/>
          <w:sz w:val="24"/>
          <w:szCs w:val="24"/>
        </w:rPr>
      </w:pPr>
    </w:p>
    <w:p w:rsidR="005C7F84" w:rsidRPr="00FB2120" w:rsidRDefault="006606CC" w:rsidP="00BB4153">
      <w:pPr>
        <w:tabs>
          <w:tab w:val="left" w:pos="480"/>
          <w:tab w:val="right" w:pos="8640"/>
        </w:tabs>
        <w:ind w:left="720" w:right="691" w:hanging="480"/>
        <w:rPr>
          <w:rFonts w:ascii="Times New Roman" w:hAnsi="Times New Roman"/>
          <w:sz w:val="24"/>
          <w:szCs w:val="24"/>
        </w:rPr>
      </w:pPr>
      <w:r w:rsidRPr="00C56225">
        <w:rPr>
          <w:rFonts w:ascii="Times New Roman" w:hAnsi="Times New Roman"/>
          <w:sz w:val="24"/>
          <w:szCs w:val="24"/>
        </w:rPr>
        <w:t>2.</w:t>
      </w:r>
      <w:r w:rsidRPr="00C56225">
        <w:rPr>
          <w:rFonts w:ascii="Times New Roman" w:hAnsi="Times New Roman"/>
          <w:b/>
          <w:sz w:val="24"/>
          <w:szCs w:val="24"/>
        </w:rPr>
        <w:t xml:space="preserve"> </w:t>
      </w:r>
      <w:r w:rsidR="00FB5C85" w:rsidRPr="00C56225">
        <w:rPr>
          <w:rFonts w:ascii="Times New Roman" w:hAnsi="Times New Roman"/>
          <w:b/>
          <w:sz w:val="24"/>
          <w:szCs w:val="24"/>
        </w:rPr>
        <w:t xml:space="preserve"> </w:t>
      </w:r>
      <w:r w:rsidR="00BB4153">
        <w:rPr>
          <w:rFonts w:ascii="Times New Roman" w:hAnsi="Times New Roman"/>
          <w:b/>
          <w:sz w:val="24"/>
          <w:szCs w:val="24"/>
        </w:rPr>
        <w:tab/>
      </w:r>
      <w:r w:rsidR="00BB4153" w:rsidRPr="0041612C">
        <w:rPr>
          <w:rFonts w:ascii="Times New Roman" w:hAnsi="Times New Roman"/>
          <w:sz w:val="24"/>
          <w:szCs w:val="24"/>
        </w:rPr>
        <w:t>T</w:t>
      </w:r>
      <w:r w:rsidR="008B3D9A" w:rsidRPr="00C56225">
        <w:rPr>
          <w:rFonts w:ascii="Times New Roman" w:hAnsi="Times New Roman"/>
          <w:sz w:val="24"/>
          <w:szCs w:val="24"/>
        </w:rPr>
        <w:t xml:space="preserve">he </w:t>
      </w:r>
      <w:r w:rsidR="0031255D">
        <w:rPr>
          <w:rFonts w:ascii="Times New Roman" w:hAnsi="Times New Roman"/>
          <w:sz w:val="24"/>
          <w:szCs w:val="24"/>
        </w:rPr>
        <w:t>form</w:t>
      </w:r>
      <w:r w:rsidR="008B3D9A" w:rsidRPr="00C56225">
        <w:rPr>
          <w:rFonts w:ascii="Times New Roman" w:hAnsi="Times New Roman"/>
          <w:sz w:val="24"/>
          <w:szCs w:val="24"/>
        </w:rPr>
        <w:t xml:space="preserve"> will be used to gather necessary information from a claimant’s treating physician regarding the results of medical examinations.  VA will gather medical information related to the claimant that is necessary to adjudicate the claim for VA disability </w:t>
      </w:r>
      <w:r w:rsidR="005C7F84" w:rsidRPr="00C56225">
        <w:rPr>
          <w:rFonts w:ascii="Times New Roman" w:hAnsi="Times New Roman"/>
          <w:sz w:val="24"/>
          <w:szCs w:val="24"/>
        </w:rPr>
        <w:t>benefits</w:t>
      </w:r>
      <w:r w:rsidR="008B3D9A" w:rsidRPr="00C56225">
        <w:rPr>
          <w:rFonts w:ascii="Times New Roman" w:hAnsi="Times New Roman"/>
          <w:sz w:val="24"/>
          <w:szCs w:val="24"/>
        </w:rPr>
        <w:t>.  </w:t>
      </w:r>
      <w:r w:rsidR="005C7F84" w:rsidRPr="00FB2120">
        <w:rPr>
          <w:rFonts w:ascii="Times New Roman" w:hAnsi="Times New Roman"/>
          <w:sz w:val="24"/>
          <w:szCs w:val="24"/>
        </w:rPr>
        <w:t>VAF 21-0960M-</w:t>
      </w:r>
      <w:r w:rsidR="00DD0AC9">
        <w:rPr>
          <w:rFonts w:ascii="Times New Roman" w:hAnsi="Times New Roman"/>
          <w:sz w:val="24"/>
          <w:szCs w:val="24"/>
        </w:rPr>
        <w:t>1</w:t>
      </w:r>
      <w:r w:rsidR="00E704F2">
        <w:rPr>
          <w:rFonts w:ascii="Times New Roman" w:hAnsi="Times New Roman"/>
          <w:sz w:val="24"/>
          <w:szCs w:val="24"/>
        </w:rPr>
        <w:t>3</w:t>
      </w:r>
      <w:r w:rsidR="00BB4153">
        <w:rPr>
          <w:rFonts w:ascii="Times New Roman" w:hAnsi="Times New Roman"/>
          <w:sz w:val="24"/>
          <w:szCs w:val="24"/>
        </w:rPr>
        <w:t>,</w:t>
      </w:r>
      <w:r w:rsidR="005C7F84" w:rsidRPr="00FB2120">
        <w:rPr>
          <w:rFonts w:ascii="Times New Roman" w:hAnsi="Times New Roman"/>
          <w:sz w:val="24"/>
          <w:szCs w:val="24"/>
        </w:rPr>
        <w:t xml:space="preserve"> </w:t>
      </w:r>
      <w:r w:rsidR="00E704F2" w:rsidRPr="00E704F2">
        <w:rPr>
          <w:rFonts w:ascii="Times New Roman" w:hAnsi="Times New Roman"/>
          <w:i/>
          <w:sz w:val="24"/>
          <w:szCs w:val="24"/>
        </w:rPr>
        <w:t>Neck (Cervical Spine) Conditions Disability Benefits Questionnaire</w:t>
      </w:r>
      <w:r w:rsidR="00F406FB">
        <w:rPr>
          <w:rFonts w:ascii="Times New Roman" w:hAnsi="Times New Roman"/>
          <w:i/>
          <w:sz w:val="24"/>
          <w:szCs w:val="24"/>
        </w:rPr>
        <w:t>,</w:t>
      </w:r>
      <w:r w:rsidR="005C7F84" w:rsidRPr="00FB2120">
        <w:rPr>
          <w:rFonts w:ascii="Times New Roman" w:hAnsi="Times New Roman"/>
          <w:sz w:val="24"/>
          <w:szCs w:val="24"/>
        </w:rPr>
        <w:t xml:space="preserve"> will gather information related to the claimant’s diagnosis of</w:t>
      </w:r>
      <w:r w:rsidR="00F406FB">
        <w:rPr>
          <w:rFonts w:ascii="Times New Roman" w:hAnsi="Times New Roman"/>
          <w:sz w:val="24"/>
          <w:szCs w:val="24"/>
        </w:rPr>
        <w:t xml:space="preserve"> a</w:t>
      </w:r>
      <w:r w:rsidR="0041612C">
        <w:rPr>
          <w:rFonts w:ascii="Times New Roman" w:hAnsi="Times New Roman"/>
          <w:sz w:val="24"/>
          <w:szCs w:val="24"/>
        </w:rPr>
        <w:t xml:space="preserve"> </w:t>
      </w:r>
      <w:r w:rsidR="00E704F2">
        <w:rPr>
          <w:rFonts w:ascii="Times New Roman" w:hAnsi="Times New Roman"/>
          <w:sz w:val="24"/>
          <w:szCs w:val="24"/>
        </w:rPr>
        <w:t>cervical spine</w:t>
      </w:r>
      <w:r w:rsidR="00236A0A">
        <w:rPr>
          <w:rFonts w:ascii="Times New Roman" w:hAnsi="Times New Roman"/>
          <w:sz w:val="24"/>
          <w:szCs w:val="24"/>
        </w:rPr>
        <w:t xml:space="preserve"> condition.  </w:t>
      </w:r>
    </w:p>
    <w:p w:rsidR="005C7F84" w:rsidRDefault="005C7F84" w:rsidP="005C7F84">
      <w:pPr>
        <w:autoSpaceDE w:val="0"/>
        <w:autoSpaceDN w:val="0"/>
        <w:adjustRightInd w:val="0"/>
        <w:rPr>
          <w:rFonts w:ascii="Times New Roman" w:hAnsi="Times New Roman"/>
          <w:sz w:val="24"/>
          <w:szCs w:val="24"/>
          <w:highlight w:val="yellow"/>
        </w:rPr>
      </w:pPr>
    </w:p>
    <w:p w:rsidR="00DD22FC" w:rsidRPr="00FB5C85" w:rsidRDefault="00DD22FC" w:rsidP="007E07D0">
      <w:pPr>
        <w:pStyle w:val="BodyText3"/>
        <w:tabs>
          <w:tab w:val="clear" w:pos="480"/>
        </w:tabs>
        <w:ind w:left="720" w:hanging="480"/>
      </w:pPr>
      <w:r w:rsidRPr="00FB5C85">
        <w:t xml:space="preserve">3.  </w:t>
      </w:r>
      <w:r w:rsidR="009D16E6">
        <w:tab/>
      </w:r>
      <w:r w:rsidR="00860549" w:rsidRPr="00860549">
        <w:t xml:space="preserve">3.  VA Form </w:t>
      </w:r>
      <w:r w:rsidR="00860549">
        <w:t xml:space="preserve">21-0960M-13, </w:t>
      </w:r>
      <w:r w:rsidR="00860549" w:rsidRPr="00860549">
        <w:rPr>
          <w:i/>
        </w:rPr>
        <w:t>Neck (Cervical Spine) Conditions Disability Benefits Questionnaire</w:t>
      </w:r>
      <w:proofErr w:type="gramStart"/>
      <w:r w:rsidR="00860549" w:rsidRPr="00860549">
        <w:rPr>
          <w:i/>
        </w:rPr>
        <w:t>,</w:t>
      </w:r>
      <w:r w:rsidR="00860549">
        <w:t xml:space="preserve"> </w:t>
      </w:r>
      <w:r w:rsidR="00860549" w:rsidRPr="00860549">
        <w:t xml:space="preserve"> is</w:t>
      </w:r>
      <w:proofErr w:type="gramEnd"/>
      <w:r w:rsidR="00860549" w:rsidRPr="00860549">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DD22FC" w:rsidRPr="00FB5C85" w:rsidRDefault="00DD22FC" w:rsidP="00FB5C85">
      <w:pPr>
        <w:tabs>
          <w:tab w:val="left" w:pos="480"/>
          <w:tab w:val="right" w:pos="8640"/>
        </w:tabs>
        <w:ind w:right="684"/>
        <w:rPr>
          <w:rFonts w:ascii="Times New Roman" w:hAnsi="Times New Roman"/>
          <w:sz w:val="24"/>
        </w:rPr>
      </w:pPr>
    </w:p>
    <w:p w:rsidR="00DD22FC" w:rsidRDefault="00DD22FC" w:rsidP="007E07D0">
      <w:pPr>
        <w:tabs>
          <w:tab w:val="left" w:pos="720"/>
          <w:tab w:val="right" w:pos="8640"/>
        </w:tabs>
        <w:ind w:left="720" w:right="684" w:hanging="480"/>
        <w:rPr>
          <w:rFonts w:ascii="Times New Roman" w:hAnsi="Times New Roman"/>
          <w:sz w:val="24"/>
        </w:rPr>
      </w:pPr>
      <w:r w:rsidRPr="00FB5C85">
        <w:rPr>
          <w:rFonts w:ascii="Times New Roman" w:hAnsi="Times New Roman"/>
          <w:sz w:val="24"/>
        </w:rPr>
        <w:t xml:space="preserve">4.  </w:t>
      </w:r>
      <w:r w:rsidR="009D16E6">
        <w:rPr>
          <w:rFonts w:ascii="Times New Roman" w:hAnsi="Times New Roman"/>
          <w:sz w:val="24"/>
        </w:rPr>
        <w:tab/>
      </w:r>
      <w:r w:rsidR="002E3FA1" w:rsidRPr="002E3FA1">
        <w:rPr>
          <w:rFonts w:ascii="Times New Roman" w:hAnsi="Times New Roman"/>
          <w:sz w:val="24"/>
        </w:rPr>
        <w:t xml:space="preserve">Program reviews were conducted to identify potential areas of duplication; however, none were found to exist.  There is no known Department or Agency which maintains the necessary information, nor is it available from other sources within our Department.  </w:t>
      </w:r>
    </w:p>
    <w:p w:rsidR="005274D7" w:rsidRPr="00FB5C85" w:rsidRDefault="005274D7" w:rsidP="00FB5C85">
      <w:pPr>
        <w:tabs>
          <w:tab w:val="left" w:pos="480"/>
          <w:tab w:val="right" w:pos="8640"/>
        </w:tabs>
        <w:ind w:right="684"/>
        <w:rPr>
          <w:rFonts w:ascii="Times New Roman" w:hAnsi="Times New Roman"/>
          <w:sz w:val="24"/>
        </w:rPr>
      </w:pPr>
    </w:p>
    <w:p w:rsidR="00DD22FC" w:rsidRDefault="00DD22FC" w:rsidP="007E07D0">
      <w:pPr>
        <w:tabs>
          <w:tab w:val="right" w:pos="8640"/>
        </w:tabs>
        <w:ind w:left="720" w:right="684" w:hanging="480"/>
        <w:rPr>
          <w:rFonts w:ascii="Times New Roman" w:hAnsi="Times New Roman"/>
          <w:sz w:val="24"/>
        </w:rPr>
      </w:pPr>
      <w:r w:rsidRPr="00FB5C85">
        <w:rPr>
          <w:rFonts w:ascii="Times New Roman" w:hAnsi="Times New Roman"/>
          <w:sz w:val="24"/>
        </w:rPr>
        <w:t xml:space="preserve">5.  </w:t>
      </w:r>
      <w:r w:rsidR="009D16E6">
        <w:rPr>
          <w:rFonts w:ascii="Times New Roman" w:hAnsi="Times New Roman"/>
          <w:sz w:val="24"/>
        </w:rPr>
        <w:tab/>
      </w:r>
      <w:r w:rsidR="002E3FA1" w:rsidRPr="002E3FA1">
        <w:rPr>
          <w:rFonts w:ascii="Times New Roman" w:hAnsi="Times New Roman"/>
          <w:sz w:val="24"/>
        </w:rPr>
        <w:t xml:space="preserve">The collection of information does not involve small businesses or entities.  However, in an effort to assist the entities of the physicians who are required to complete these questionnaires, VA will maintain a web portal internet website.  This site will provide private physicians with a paperless </w:t>
      </w:r>
      <w:r w:rsidR="007E07D0">
        <w:rPr>
          <w:rFonts w:ascii="Times New Roman" w:hAnsi="Times New Roman"/>
          <w:sz w:val="24"/>
        </w:rPr>
        <w:t>means</w:t>
      </w:r>
      <w:r w:rsidR="002E3FA1" w:rsidRPr="002E3FA1">
        <w:rPr>
          <w:rFonts w:ascii="Times New Roman" w:hAnsi="Times New Roman"/>
          <w:sz w:val="24"/>
        </w:rPr>
        <w:t xml:space="preserve"> to fill out and submit pertinent medical evidence.</w:t>
      </w:r>
    </w:p>
    <w:p w:rsidR="002E3FA1" w:rsidRPr="00FB5C85" w:rsidRDefault="002E3FA1" w:rsidP="00FB5C85">
      <w:pPr>
        <w:tabs>
          <w:tab w:val="left" w:pos="480"/>
          <w:tab w:val="right" w:pos="8640"/>
        </w:tabs>
        <w:ind w:right="684"/>
        <w:rPr>
          <w:rFonts w:ascii="Times New Roman" w:hAnsi="Times New Roman"/>
          <w:sz w:val="24"/>
        </w:rPr>
      </w:pPr>
    </w:p>
    <w:p w:rsidR="002E3FA1" w:rsidRPr="002E3FA1" w:rsidRDefault="00DD22FC" w:rsidP="007E07D0">
      <w:pPr>
        <w:tabs>
          <w:tab w:val="left" w:pos="720"/>
          <w:tab w:val="right" w:pos="8640"/>
        </w:tabs>
        <w:ind w:left="720" w:right="684" w:hanging="480"/>
        <w:rPr>
          <w:rFonts w:ascii="Times New Roman" w:hAnsi="Times New Roman"/>
          <w:sz w:val="24"/>
        </w:rPr>
      </w:pPr>
      <w:r w:rsidRPr="00FB5C85">
        <w:rPr>
          <w:rFonts w:ascii="Times New Roman" w:hAnsi="Times New Roman"/>
          <w:sz w:val="24"/>
        </w:rPr>
        <w:t xml:space="preserve">6. </w:t>
      </w:r>
      <w:r w:rsidR="009D16E6">
        <w:rPr>
          <w:rFonts w:ascii="Times New Roman" w:hAnsi="Times New Roman"/>
          <w:sz w:val="24"/>
        </w:rPr>
        <w:tab/>
      </w:r>
      <w:r w:rsidRPr="00FB5C85">
        <w:rPr>
          <w:rFonts w:ascii="Times New Roman" w:hAnsi="Times New Roman"/>
          <w:sz w:val="24"/>
        </w:rPr>
        <w:t xml:space="preserve"> </w:t>
      </w:r>
      <w:r w:rsidR="002E3FA1" w:rsidRPr="002E3FA1">
        <w:rPr>
          <w:rFonts w:ascii="Times New Roman" w:hAnsi="Times New Roman"/>
          <w:sz w:val="24"/>
        </w:rPr>
        <w:t>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The provisions of 38 CFR § 3.159 state</w:t>
      </w:r>
      <w:r w:rsidR="005274D7">
        <w:rPr>
          <w:rFonts w:ascii="Times New Roman" w:hAnsi="Times New Roman"/>
          <w:sz w:val="24"/>
        </w:rPr>
        <w:t>s in pertinent part</w:t>
      </w:r>
      <w:r w:rsidR="002E3FA1" w:rsidRPr="002E3FA1">
        <w:rPr>
          <w:rFonts w:ascii="Times New Roman" w:hAnsi="Times New Roman"/>
          <w:sz w:val="24"/>
        </w:rPr>
        <w:t xml:space="preserve"> that in a claim for disability compensation, VA will provide a medical examination or obtain a medical opinion</w:t>
      </w:r>
      <w:r w:rsidR="005274D7">
        <w:rPr>
          <w:rFonts w:ascii="Times New Roman" w:hAnsi="Times New Roman"/>
          <w:sz w:val="24"/>
        </w:rPr>
        <w:t xml:space="preserve"> if</w:t>
      </w:r>
      <w:r w:rsidR="002E3FA1" w:rsidRPr="002E3FA1">
        <w:rPr>
          <w:rFonts w:ascii="Times New Roman" w:hAnsi="Times New Roman"/>
          <w:sz w:val="24"/>
        </w:rPr>
        <w:t xml:space="preserve"> the information and evidence of record does not contain sufficient competent medical evidence to decide the claim. If the </w:t>
      </w:r>
      <w:proofErr w:type="gramStart"/>
      <w:r w:rsidR="002E3FA1" w:rsidRPr="002E3FA1">
        <w:rPr>
          <w:rFonts w:ascii="Times New Roman" w:hAnsi="Times New Roman"/>
          <w:sz w:val="24"/>
        </w:rPr>
        <w:t>Veteran  chooses</w:t>
      </w:r>
      <w:proofErr w:type="gramEnd"/>
      <w:r w:rsidR="002E3FA1" w:rsidRPr="002E3FA1">
        <w:rPr>
          <w:rFonts w:ascii="Times New Roman" w:hAnsi="Times New Roman"/>
          <w:sz w:val="24"/>
        </w:rPr>
        <w:t xml:space="preserve"> to have his or her private physician complete a DBQ in lieu of a VA examination, the DBQ will solicit the information needed, per rating schedule criteria, to determine the level of disability without the need to schedule a VA medical examination.</w:t>
      </w:r>
    </w:p>
    <w:p w:rsidR="00DD22FC" w:rsidRPr="00FB5C85" w:rsidRDefault="00DD22FC" w:rsidP="00FB5C85">
      <w:pPr>
        <w:tabs>
          <w:tab w:val="left" w:pos="480"/>
          <w:tab w:val="right" w:pos="8640"/>
        </w:tabs>
        <w:ind w:right="684"/>
        <w:rPr>
          <w:rFonts w:ascii="Times New Roman" w:hAnsi="Times New Roman"/>
          <w:sz w:val="24"/>
        </w:rPr>
      </w:pPr>
    </w:p>
    <w:p w:rsidR="00DD22FC" w:rsidRPr="00662EB6" w:rsidRDefault="00DD22FC" w:rsidP="007E07D0">
      <w:pPr>
        <w:tabs>
          <w:tab w:val="left" w:pos="630"/>
          <w:tab w:val="right" w:pos="8640"/>
        </w:tabs>
        <w:ind w:left="630" w:right="684" w:hanging="480"/>
        <w:rPr>
          <w:rFonts w:ascii="Times New Roman" w:hAnsi="Times New Roman"/>
          <w:sz w:val="24"/>
        </w:rPr>
      </w:pPr>
      <w:r w:rsidRPr="00FB5C85">
        <w:rPr>
          <w:rFonts w:ascii="Times New Roman" w:hAnsi="Times New Roman"/>
          <w:sz w:val="24"/>
        </w:rPr>
        <w:t xml:space="preserve">7.  </w:t>
      </w:r>
      <w:r w:rsidR="009D16E6">
        <w:rPr>
          <w:rFonts w:ascii="Times New Roman" w:hAnsi="Times New Roman"/>
          <w:sz w:val="24"/>
        </w:rPr>
        <w:tab/>
      </w:r>
      <w:r w:rsidRPr="00FB5C85">
        <w:rPr>
          <w:rFonts w:ascii="Times New Roman" w:hAnsi="Times New Roman"/>
          <w:sz w:val="24"/>
        </w:rPr>
        <w:t xml:space="preserve">There is no special circumstance requiring collection in a manner inconsistent </w:t>
      </w:r>
      <w:r w:rsidR="007E07D0">
        <w:rPr>
          <w:rFonts w:ascii="Times New Roman" w:hAnsi="Times New Roman"/>
          <w:sz w:val="24"/>
        </w:rPr>
        <w:t xml:space="preserve">with </w:t>
      </w:r>
      <w:r w:rsidRPr="00FB5C85">
        <w:rPr>
          <w:rFonts w:ascii="Times New Roman" w:hAnsi="Times New Roman"/>
          <w:sz w:val="24"/>
        </w:rPr>
        <w:t xml:space="preserve">5 CFR 1320.6 </w:t>
      </w:r>
      <w:r w:rsidRPr="00662EB6">
        <w:rPr>
          <w:rFonts w:ascii="Times New Roman" w:hAnsi="Times New Roman"/>
          <w:sz w:val="24"/>
        </w:rPr>
        <w:t>guidelines.</w:t>
      </w:r>
    </w:p>
    <w:p w:rsidR="00DD22FC" w:rsidRPr="00662EB6" w:rsidRDefault="00DD22FC" w:rsidP="00FB5C85">
      <w:pPr>
        <w:tabs>
          <w:tab w:val="left" w:pos="480"/>
          <w:tab w:val="right" w:pos="8640"/>
        </w:tabs>
        <w:ind w:right="684"/>
        <w:rPr>
          <w:rFonts w:ascii="Times New Roman" w:hAnsi="Times New Roman"/>
          <w:sz w:val="24"/>
        </w:rPr>
      </w:pPr>
    </w:p>
    <w:p w:rsidR="00173D6F" w:rsidRPr="00173D6F" w:rsidRDefault="00DD22FC" w:rsidP="00173D6F">
      <w:pPr>
        <w:tabs>
          <w:tab w:val="left" w:pos="480"/>
          <w:tab w:val="right" w:pos="8640"/>
        </w:tabs>
        <w:ind w:left="480" w:right="684" w:hanging="480"/>
        <w:rPr>
          <w:rFonts w:ascii="Times New Roman" w:hAnsi="Times New Roman"/>
          <w:sz w:val="24"/>
        </w:rPr>
      </w:pPr>
      <w:r w:rsidRPr="00662EB6">
        <w:rPr>
          <w:rFonts w:ascii="Times New Roman" w:hAnsi="Times New Roman"/>
          <w:sz w:val="24"/>
        </w:rPr>
        <w:lastRenderedPageBreak/>
        <w:t xml:space="preserve">8.  </w:t>
      </w:r>
      <w:r w:rsidR="009D16E6">
        <w:rPr>
          <w:rFonts w:ascii="Times New Roman" w:hAnsi="Times New Roman"/>
          <w:sz w:val="24"/>
        </w:rPr>
        <w:tab/>
      </w:r>
      <w:r w:rsidR="00173D6F" w:rsidRPr="00173D6F">
        <w:rPr>
          <w:rFonts w:ascii="Times New Roman" w:hAnsi="Times New Roman"/>
          <w:sz w:val="24"/>
        </w:rPr>
        <w:t xml:space="preserve">The Department notice was published in the Federal Register </w:t>
      </w:r>
      <w:proofErr w:type="spellStart"/>
      <w:r w:rsidR="00173D6F" w:rsidRPr="00173D6F">
        <w:rPr>
          <w:rFonts w:ascii="Times New Roman" w:hAnsi="Times New Roman"/>
          <w:sz w:val="24"/>
        </w:rPr>
        <w:t>Volumn</w:t>
      </w:r>
      <w:proofErr w:type="spellEnd"/>
      <w:r w:rsidR="00173D6F" w:rsidRPr="00173D6F">
        <w:rPr>
          <w:rFonts w:ascii="Times New Roman" w:hAnsi="Times New Roman"/>
          <w:sz w:val="24"/>
        </w:rPr>
        <w:t xml:space="preserve"> 78, No. 116 on June 17, 2013, </w:t>
      </w:r>
      <w:proofErr w:type="gramStart"/>
      <w:r w:rsidR="00173D6F" w:rsidRPr="00173D6F">
        <w:rPr>
          <w:rFonts w:ascii="Times New Roman" w:hAnsi="Times New Roman"/>
          <w:sz w:val="24"/>
        </w:rPr>
        <w:t>page</w:t>
      </w:r>
      <w:r w:rsidR="00173D6F">
        <w:rPr>
          <w:rFonts w:ascii="Times New Roman" w:hAnsi="Times New Roman"/>
          <w:sz w:val="24"/>
        </w:rPr>
        <w:t>s</w:t>
      </w:r>
      <w:proofErr w:type="gramEnd"/>
      <w:r w:rsidR="00173D6F" w:rsidRPr="00173D6F">
        <w:rPr>
          <w:rFonts w:ascii="Times New Roman" w:hAnsi="Times New Roman"/>
          <w:sz w:val="24"/>
        </w:rPr>
        <w:t xml:space="preserve"> 3630</w:t>
      </w:r>
      <w:r w:rsidR="00173D6F">
        <w:rPr>
          <w:rFonts w:ascii="Times New Roman" w:hAnsi="Times New Roman"/>
          <w:sz w:val="24"/>
        </w:rPr>
        <w:t>6 - 36307</w:t>
      </w:r>
      <w:r w:rsidR="00173D6F" w:rsidRPr="00173D6F">
        <w:rPr>
          <w:rFonts w:ascii="Times New Roman" w:hAnsi="Times New Roman"/>
          <w:sz w:val="24"/>
        </w:rPr>
        <w:t>.   Comments were received from Swords to Plowshares Swords to Plowshares specifically commented that the failure to include a medical nexus question in these DBQs results in solicitation of insufficient information to decide most claims for which the DBQ would be used.  Additionally, Swords to Plowshares stated that omission of a medical nexus DBQ is not in line with VA’s goal of creating an empowered, Veteran-centric claims process.  As a part of their comment, Swords to Plowshares suggested remedying the omission through inclusion of a medical nexus section in the DBQ or, in the alternative, issuance of a DBQ specifically for medical nexus evidence.</w:t>
      </w:r>
    </w:p>
    <w:p w:rsidR="00173D6F" w:rsidRPr="00173D6F" w:rsidRDefault="00173D6F" w:rsidP="00173D6F">
      <w:pPr>
        <w:tabs>
          <w:tab w:val="left" w:pos="480"/>
          <w:tab w:val="right" w:pos="8640"/>
        </w:tabs>
        <w:ind w:left="480" w:right="684" w:hanging="480"/>
        <w:rPr>
          <w:rFonts w:ascii="Times New Roman" w:hAnsi="Times New Roman"/>
          <w:sz w:val="24"/>
        </w:rPr>
      </w:pPr>
      <w:r w:rsidRPr="00173D6F">
        <w:rPr>
          <w:rFonts w:ascii="Times New Roman" w:hAnsi="Times New Roman"/>
          <w:sz w:val="24"/>
        </w:rPr>
        <w:tab/>
      </w:r>
    </w:p>
    <w:p w:rsidR="00DD22FC" w:rsidRPr="00662EB6" w:rsidRDefault="00173D6F" w:rsidP="00173D6F">
      <w:pPr>
        <w:tabs>
          <w:tab w:val="left" w:pos="480"/>
          <w:tab w:val="right" w:pos="8640"/>
        </w:tabs>
        <w:ind w:left="480" w:right="684" w:hanging="480"/>
        <w:rPr>
          <w:rFonts w:ascii="Times New Roman" w:hAnsi="Times New Roman"/>
          <w:sz w:val="24"/>
        </w:rPr>
      </w:pPr>
      <w:r w:rsidRPr="00173D6F">
        <w:rPr>
          <w:rFonts w:ascii="Times New Roman" w:hAnsi="Times New Roman"/>
          <w:sz w:val="24"/>
        </w:rPr>
        <w:tab/>
        <w:t xml:space="preserve">VA acknowledges the comments from Swords to Plowshares and notes that it is considering a stand-alone Medical Opinion DBQ for public release at a later date.  With regard to Swords to Plowshares comment that omission of a medical nexus DBQ is not in line with VA’s goal of creating an empowered, Veteran-centric claims process, VA notes that inclusion of a medical opinion section on each DBQ would frustrate, rather than promote, this goal.  In that regard, any future edits or changes required to a medical opinion section would require republication of all 71 of VA’s DBQs currently available for public use.  This would cause unnecessary delay in the availability of DBQs to the public and impact Veterans’ ability to actively participate in the claims process.  VA acknowledges that this drawback would be avoided if a stand-alone Medical Opinion DBQ was created; as previously mentioned, VA is considering public release of a stand-alone Medical Opinion DBQ.  </w:t>
      </w:r>
    </w:p>
    <w:p w:rsidR="00DD22FC" w:rsidRPr="00662EB6" w:rsidRDefault="00DD22FC" w:rsidP="00FB5C85">
      <w:pPr>
        <w:tabs>
          <w:tab w:val="left" w:pos="480"/>
          <w:tab w:val="right" w:pos="8640"/>
        </w:tabs>
        <w:ind w:right="684"/>
        <w:rPr>
          <w:rFonts w:ascii="Times New Roman" w:hAnsi="Times New Roman"/>
          <w:sz w:val="24"/>
        </w:rPr>
      </w:pPr>
    </w:p>
    <w:p w:rsidR="00DD22FC" w:rsidRPr="00662EB6" w:rsidRDefault="00DD22FC" w:rsidP="009D16E6">
      <w:pPr>
        <w:tabs>
          <w:tab w:val="left" w:pos="480"/>
          <w:tab w:val="right" w:pos="8640"/>
        </w:tabs>
        <w:ind w:left="480" w:right="684" w:hanging="480"/>
        <w:rPr>
          <w:rFonts w:ascii="Times New Roman" w:hAnsi="Times New Roman"/>
          <w:sz w:val="24"/>
        </w:rPr>
      </w:pPr>
      <w:r w:rsidRPr="00662EB6">
        <w:rPr>
          <w:rFonts w:ascii="Times New Roman" w:hAnsi="Times New Roman"/>
          <w:sz w:val="24"/>
        </w:rPr>
        <w:t xml:space="preserve">9.  </w:t>
      </w:r>
      <w:r w:rsidR="009D16E6">
        <w:rPr>
          <w:rFonts w:ascii="Times New Roman" w:hAnsi="Times New Roman"/>
          <w:sz w:val="24"/>
        </w:rPr>
        <w:tab/>
      </w:r>
      <w:r w:rsidRPr="00662EB6">
        <w:rPr>
          <w:rFonts w:ascii="Times New Roman" w:hAnsi="Times New Roman"/>
          <w:sz w:val="24"/>
        </w:rPr>
        <w:t>No payments or gifts to respondents have been made under this collection of information.</w:t>
      </w:r>
    </w:p>
    <w:p w:rsidR="00DD22FC" w:rsidRPr="00662EB6" w:rsidRDefault="00DD22FC" w:rsidP="00FB5C85">
      <w:pPr>
        <w:tabs>
          <w:tab w:val="left" w:pos="480"/>
          <w:tab w:val="right" w:pos="8640"/>
        </w:tabs>
        <w:ind w:right="684"/>
        <w:rPr>
          <w:rFonts w:ascii="Times New Roman" w:hAnsi="Times New Roman"/>
          <w:sz w:val="24"/>
        </w:rPr>
      </w:pPr>
    </w:p>
    <w:p w:rsidR="0042579D" w:rsidRDefault="0042579D" w:rsidP="00D2069D">
      <w:pPr>
        <w:autoSpaceDE w:val="0"/>
        <w:autoSpaceDN w:val="0"/>
        <w:adjustRightInd w:val="0"/>
        <w:ind w:left="480" w:hanging="480"/>
        <w:rPr>
          <w:rFonts w:ascii="Times New Roman" w:hAnsi="Times New Roman"/>
          <w:sz w:val="24"/>
          <w:szCs w:val="24"/>
        </w:rPr>
      </w:pPr>
      <w:r w:rsidRPr="00662EB6">
        <w:rPr>
          <w:rFonts w:ascii="Times New Roman" w:hAnsi="Times New Roman"/>
          <w:sz w:val="24"/>
          <w:szCs w:val="24"/>
        </w:rPr>
        <w:t xml:space="preserve">10.  </w:t>
      </w:r>
      <w:r w:rsidR="005420BF" w:rsidRPr="005420BF">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D2069D" w:rsidRPr="00FB5C85" w:rsidRDefault="00D2069D" w:rsidP="00D2069D">
      <w:pPr>
        <w:autoSpaceDE w:val="0"/>
        <w:autoSpaceDN w:val="0"/>
        <w:adjustRightInd w:val="0"/>
        <w:ind w:left="480" w:hanging="480"/>
        <w:rPr>
          <w:rFonts w:ascii="Times New Roman" w:hAnsi="Times New Roman"/>
          <w:sz w:val="22"/>
        </w:rPr>
      </w:pPr>
    </w:p>
    <w:p w:rsidR="00DD22FC" w:rsidRPr="00FB5C85" w:rsidRDefault="00DD22FC" w:rsidP="007E07D0">
      <w:pPr>
        <w:tabs>
          <w:tab w:val="right" w:pos="8640"/>
        </w:tabs>
        <w:ind w:right="684"/>
        <w:rPr>
          <w:rFonts w:ascii="Times New Roman" w:hAnsi="Times New Roman"/>
          <w:sz w:val="24"/>
        </w:rPr>
      </w:pPr>
      <w:r w:rsidRPr="00FB5C85">
        <w:rPr>
          <w:rFonts w:ascii="Times New Roman" w:hAnsi="Times New Roman"/>
          <w:sz w:val="24"/>
        </w:rPr>
        <w:t>11.  There are no questions of a sensitive nature.</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12.  Estimate of Information Collection Burden.</w:t>
      </w:r>
    </w:p>
    <w:p w:rsidR="00DD22FC" w:rsidRPr="00FB5C85" w:rsidRDefault="00DD22FC" w:rsidP="00FB5C85">
      <w:pPr>
        <w:tabs>
          <w:tab w:val="left" w:pos="480"/>
          <w:tab w:val="right" w:pos="8640"/>
        </w:tabs>
        <w:ind w:right="684"/>
        <w:rPr>
          <w:rFonts w:ascii="Times New Roman" w:hAnsi="Times New Roman"/>
          <w:sz w:val="24"/>
        </w:rPr>
      </w:pPr>
    </w:p>
    <w:p w:rsidR="00254443" w:rsidRDefault="00B72075" w:rsidP="00C92A8C">
      <w:pPr>
        <w:tabs>
          <w:tab w:val="left" w:pos="480"/>
          <w:tab w:val="right" w:pos="8640"/>
        </w:tabs>
        <w:ind w:right="684"/>
        <w:rPr>
          <w:rFonts w:ascii="Times New Roman" w:hAnsi="Times New Roman"/>
          <w:sz w:val="24"/>
        </w:rPr>
      </w:pPr>
      <w:r>
        <w:rPr>
          <w:rFonts w:ascii="Times New Roman" w:hAnsi="Times New Roman"/>
          <w:sz w:val="24"/>
        </w:rPr>
        <w:tab/>
      </w:r>
      <w:r w:rsidR="000968F5" w:rsidRPr="00FB5C85">
        <w:rPr>
          <w:rFonts w:ascii="Times New Roman" w:hAnsi="Times New Roman"/>
          <w:sz w:val="24"/>
        </w:rPr>
        <w:t xml:space="preserve">a. </w:t>
      </w:r>
      <w:r w:rsidR="00F55332" w:rsidRPr="000F3CD2">
        <w:rPr>
          <w:rFonts w:ascii="Times New Roman" w:hAnsi="Times New Roman"/>
          <w:sz w:val="24"/>
        </w:rPr>
        <w:t xml:space="preserve">Number of Respondents is estimated </w:t>
      </w:r>
      <w:r w:rsidR="00F55332" w:rsidRPr="00FF69AD">
        <w:rPr>
          <w:rFonts w:ascii="Times New Roman" w:hAnsi="Times New Roman"/>
          <w:sz w:val="24"/>
        </w:rPr>
        <w:t xml:space="preserve">at </w:t>
      </w:r>
      <w:r w:rsidR="00E704F2">
        <w:rPr>
          <w:rFonts w:ascii="Times New Roman" w:hAnsi="Times New Roman"/>
          <w:sz w:val="24"/>
        </w:rPr>
        <w:t>5</w:t>
      </w:r>
      <w:r w:rsidR="009D16E6">
        <w:rPr>
          <w:rFonts w:ascii="Times New Roman" w:hAnsi="Times New Roman"/>
          <w:sz w:val="24"/>
        </w:rPr>
        <w:t>0,000</w:t>
      </w:r>
      <w:r w:rsidR="00F55332" w:rsidRPr="00FF69AD">
        <w:rPr>
          <w:rFonts w:ascii="Times New Roman" w:hAnsi="Times New Roman"/>
          <w:sz w:val="24"/>
        </w:rPr>
        <w:t xml:space="preserve"> per</w:t>
      </w:r>
      <w:r w:rsidR="00F55332" w:rsidRPr="000F3CD2">
        <w:rPr>
          <w:rFonts w:ascii="Times New Roman" w:hAnsi="Times New Roman"/>
          <w:sz w:val="24"/>
        </w:rPr>
        <w:t xml:space="preserve"> year </w:t>
      </w:r>
    </w:p>
    <w:p w:rsidR="00E82411" w:rsidRDefault="00E82411" w:rsidP="00C92A8C">
      <w:pPr>
        <w:tabs>
          <w:tab w:val="left" w:pos="480"/>
          <w:tab w:val="right" w:pos="8640"/>
        </w:tabs>
        <w:ind w:right="684"/>
        <w:rPr>
          <w:rFonts w:ascii="Times New Roman" w:hAnsi="Times New Roman"/>
          <w:sz w:val="24"/>
        </w:rPr>
      </w:pPr>
    </w:p>
    <w:p w:rsidR="006320B0" w:rsidRPr="00FB5C85" w:rsidRDefault="00B72075" w:rsidP="00C92A8C">
      <w:pPr>
        <w:tabs>
          <w:tab w:val="left" w:pos="480"/>
          <w:tab w:val="right" w:pos="8640"/>
        </w:tabs>
        <w:ind w:right="684"/>
        <w:rPr>
          <w:rFonts w:ascii="Times New Roman" w:hAnsi="Times New Roman"/>
          <w:sz w:val="24"/>
        </w:rPr>
      </w:pPr>
      <w:r>
        <w:rPr>
          <w:rFonts w:ascii="Times New Roman" w:hAnsi="Times New Roman"/>
          <w:sz w:val="24"/>
        </w:rPr>
        <w:tab/>
      </w:r>
      <w:r w:rsidR="005C7F84" w:rsidRPr="00FB5C85">
        <w:rPr>
          <w:rFonts w:ascii="Times New Roman" w:hAnsi="Times New Roman"/>
          <w:sz w:val="24"/>
        </w:rPr>
        <w:t>b. Frequency</w:t>
      </w:r>
      <w:r w:rsidR="00DD22FC" w:rsidRPr="00FB5C85">
        <w:rPr>
          <w:rFonts w:ascii="Times New Roman" w:hAnsi="Times New Roman"/>
          <w:sz w:val="24"/>
        </w:rPr>
        <w:t xml:space="preserve"> of Response is on occasion for most beneficiaries.  </w:t>
      </w:r>
    </w:p>
    <w:p w:rsidR="00DD22FC" w:rsidRPr="00FB5C85" w:rsidRDefault="00DD22FC" w:rsidP="00C92A8C">
      <w:pPr>
        <w:tabs>
          <w:tab w:val="left" w:pos="480"/>
          <w:tab w:val="right" w:pos="8640"/>
        </w:tabs>
        <w:ind w:right="684"/>
        <w:rPr>
          <w:rFonts w:ascii="Times New Roman" w:hAnsi="Times New Roman"/>
          <w:sz w:val="24"/>
        </w:rPr>
      </w:pPr>
    </w:p>
    <w:p w:rsidR="00E82411" w:rsidRDefault="00B72075" w:rsidP="00C92A8C">
      <w:pPr>
        <w:tabs>
          <w:tab w:val="left" w:pos="480"/>
          <w:tab w:val="right" w:pos="8640"/>
        </w:tabs>
        <w:ind w:right="684"/>
        <w:rPr>
          <w:rFonts w:ascii="Times New Roman" w:hAnsi="Times New Roman"/>
          <w:sz w:val="24"/>
        </w:rPr>
      </w:pPr>
      <w:r>
        <w:rPr>
          <w:rFonts w:ascii="Times New Roman" w:hAnsi="Times New Roman"/>
          <w:sz w:val="24"/>
        </w:rPr>
        <w:tab/>
      </w:r>
      <w:r w:rsidR="005C7F84" w:rsidRPr="00FB5C85">
        <w:rPr>
          <w:rFonts w:ascii="Times New Roman" w:hAnsi="Times New Roman"/>
          <w:sz w:val="24"/>
        </w:rPr>
        <w:t>c</w:t>
      </w:r>
      <w:r w:rsidR="005C7F84" w:rsidRPr="009E64E6">
        <w:rPr>
          <w:rFonts w:ascii="Times New Roman" w:hAnsi="Times New Roman"/>
          <w:sz w:val="24"/>
        </w:rPr>
        <w:t xml:space="preserve">. </w:t>
      </w:r>
      <w:r w:rsidR="00F55332" w:rsidRPr="009E64E6">
        <w:rPr>
          <w:rFonts w:ascii="Times New Roman" w:hAnsi="Times New Roman"/>
          <w:sz w:val="24"/>
        </w:rPr>
        <w:t xml:space="preserve">Annual burden hours </w:t>
      </w:r>
      <w:proofErr w:type="gramStart"/>
      <w:r w:rsidR="00F55332" w:rsidRPr="00962D6F">
        <w:rPr>
          <w:rFonts w:ascii="Times New Roman" w:hAnsi="Times New Roman"/>
          <w:sz w:val="24"/>
        </w:rPr>
        <w:t>is</w:t>
      </w:r>
      <w:proofErr w:type="gramEnd"/>
      <w:r w:rsidR="00F55332" w:rsidRPr="00962D6F">
        <w:rPr>
          <w:rFonts w:ascii="Times New Roman" w:hAnsi="Times New Roman"/>
          <w:sz w:val="24"/>
        </w:rPr>
        <w:t xml:space="preserve"> </w:t>
      </w:r>
      <w:r w:rsidR="00E704F2">
        <w:rPr>
          <w:rFonts w:ascii="Times New Roman" w:hAnsi="Times New Roman"/>
          <w:sz w:val="24"/>
        </w:rPr>
        <w:t>37,500</w:t>
      </w:r>
      <w:r w:rsidR="00F55332" w:rsidRPr="00962D6F">
        <w:rPr>
          <w:rFonts w:ascii="Times New Roman" w:hAnsi="Times New Roman"/>
          <w:sz w:val="24"/>
        </w:rPr>
        <w:t xml:space="preserve"> hours:</w:t>
      </w:r>
    </w:p>
    <w:p w:rsidR="00F55332" w:rsidRDefault="00F55332" w:rsidP="00C92A8C">
      <w:pPr>
        <w:tabs>
          <w:tab w:val="left" w:pos="480"/>
          <w:tab w:val="right" w:pos="8640"/>
        </w:tabs>
        <w:ind w:right="684"/>
        <w:rPr>
          <w:rFonts w:ascii="Times New Roman" w:hAnsi="Times New Roman"/>
          <w:sz w:val="24"/>
        </w:rPr>
      </w:pPr>
    </w:p>
    <w:p w:rsidR="006711B2" w:rsidRDefault="00B72075" w:rsidP="006711B2">
      <w:pPr>
        <w:tabs>
          <w:tab w:val="left" w:pos="480"/>
          <w:tab w:val="right" w:pos="8640"/>
        </w:tabs>
        <w:ind w:right="684"/>
        <w:rPr>
          <w:rFonts w:ascii="Times New Roman" w:hAnsi="Times New Roman"/>
          <w:sz w:val="24"/>
          <w:szCs w:val="24"/>
        </w:rPr>
      </w:pPr>
      <w:r>
        <w:rPr>
          <w:rFonts w:ascii="Times New Roman" w:hAnsi="Times New Roman"/>
          <w:sz w:val="24"/>
        </w:rPr>
        <w:tab/>
      </w:r>
      <w:proofErr w:type="gramStart"/>
      <w:r w:rsidR="006320B0" w:rsidRPr="002D4387">
        <w:rPr>
          <w:rFonts w:ascii="Times New Roman" w:hAnsi="Times New Roman"/>
          <w:sz w:val="24"/>
        </w:rPr>
        <w:t>d.  The</w:t>
      </w:r>
      <w:proofErr w:type="gramEnd"/>
      <w:r w:rsidR="006320B0" w:rsidRPr="002D4387">
        <w:rPr>
          <w:rFonts w:ascii="Times New Roman" w:hAnsi="Times New Roman"/>
          <w:sz w:val="24"/>
        </w:rPr>
        <w:t xml:space="preserve"> estimated completion time for </w:t>
      </w:r>
      <w:r w:rsidR="006711B2" w:rsidRPr="009636F7">
        <w:rPr>
          <w:rFonts w:ascii="Times New Roman" w:hAnsi="Times New Roman"/>
          <w:sz w:val="24"/>
          <w:szCs w:val="24"/>
        </w:rPr>
        <w:t>VAF 21-0960M-</w:t>
      </w:r>
      <w:r w:rsidR="00DD0AC9">
        <w:rPr>
          <w:rFonts w:ascii="Times New Roman" w:hAnsi="Times New Roman"/>
          <w:sz w:val="24"/>
          <w:szCs w:val="24"/>
        </w:rPr>
        <w:t>1</w:t>
      </w:r>
      <w:r w:rsidR="00E704F2">
        <w:rPr>
          <w:rFonts w:ascii="Times New Roman" w:hAnsi="Times New Roman"/>
          <w:sz w:val="24"/>
          <w:szCs w:val="24"/>
        </w:rPr>
        <w:t>3</w:t>
      </w:r>
      <w:r w:rsidR="006711B2" w:rsidRPr="009636F7">
        <w:rPr>
          <w:rFonts w:ascii="Times New Roman" w:hAnsi="Times New Roman"/>
          <w:sz w:val="24"/>
          <w:szCs w:val="24"/>
        </w:rPr>
        <w:t xml:space="preserve"> </w:t>
      </w:r>
      <w:r w:rsidR="009D16E6">
        <w:rPr>
          <w:rFonts w:ascii="Times New Roman" w:hAnsi="Times New Roman"/>
          <w:sz w:val="24"/>
          <w:szCs w:val="24"/>
        </w:rPr>
        <w:t xml:space="preserve"> is </w:t>
      </w:r>
      <w:r w:rsidR="00E704F2">
        <w:rPr>
          <w:rFonts w:ascii="Times New Roman" w:hAnsi="Times New Roman"/>
          <w:sz w:val="24"/>
          <w:szCs w:val="24"/>
        </w:rPr>
        <w:t>45</w:t>
      </w:r>
      <w:r w:rsidR="009D16E6">
        <w:rPr>
          <w:rFonts w:ascii="Times New Roman" w:hAnsi="Times New Roman"/>
          <w:sz w:val="24"/>
          <w:szCs w:val="24"/>
        </w:rPr>
        <w:t xml:space="preserve"> minutes</w:t>
      </w:r>
    </w:p>
    <w:p w:rsidR="006711B2" w:rsidRPr="009636F7" w:rsidRDefault="006711B2" w:rsidP="006711B2">
      <w:pPr>
        <w:tabs>
          <w:tab w:val="left" w:pos="480"/>
          <w:tab w:val="right" w:pos="8640"/>
        </w:tabs>
        <w:ind w:right="684"/>
        <w:rPr>
          <w:rFonts w:ascii="Times New Roman" w:hAnsi="Times New Roman"/>
          <w:sz w:val="24"/>
          <w:szCs w:val="24"/>
        </w:rPr>
      </w:pPr>
    </w:p>
    <w:p w:rsidR="00DD22FC" w:rsidRPr="002D4387" w:rsidRDefault="00B72075" w:rsidP="00C92A8C">
      <w:pPr>
        <w:tabs>
          <w:tab w:val="left" w:pos="480"/>
          <w:tab w:val="right" w:pos="8640"/>
        </w:tabs>
        <w:ind w:right="684"/>
        <w:rPr>
          <w:rFonts w:ascii="Times New Roman" w:hAnsi="Times New Roman"/>
          <w:sz w:val="24"/>
        </w:rPr>
      </w:pPr>
      <w:r>
        <w:rPr>
          <w:rFonts w:ascii="Times New Roman" w:hAnsi="Times New Roman"/>
          <w:sz w:val="24"/>
        </w:rPr>
        <w:lastRenderedPageBreak/>
        <w:tab/>
      </w:r>
      <w:r w:rsidR="005C7F84" w:rsidRPr="002D4387">
        <w:rPr>
          <w:rFonts w:ascii="Times New Roman" w:hAnsi="Times New Roman"/>
          <w:sz w:val="24"/>
        </w:rPr>
        <w:t xml:space="preserve">e. </w:t>
      </w:r>
      <w:r w:rsidR="00860549" w:rsidRPr="00860549">
        <w:rPr>
          <w:rFonts w:ascii="Times New Roman" w:hAnsi="Times New Roman"/>
          <w:sz w:val="24"/>
        </w:rPr>
        <w:t xml:space="preserve">According to the U.S. Bureau of Labor Statistics Average Hourly Earnings, the cost to the respondent is $24, making the total cost to the respondents an </w:t>
      </w:r>
      <w:proofErr w:type="gramStart"/>
      <w:r w:rsidR="00860549" w:rsidRPr="00860549">
        <w:rPr>
          <w:rFonts w:ascii="Times New Roman" w:hAnsi="Times New Roman"/>
          <w:sz w:val="24"/>
        </w:rPr>
        <w:t>estimated  $</w:t>
      </w:r>
      <w:proofErr w:type="gramEnd"/>
      <w:r w:rsidR="00860549">
        <w:rPr>
          <w:rFonts w:ascii="Times New Roman" w:hAnsi="Times New Roman"/>
          <w:sz w:val="24"/>
        </w:rPr>
        <w:t>900,000</w:t>
      </w:r>
      <w:r w:rsidR="00860549" w:rsidRPr="00860549">
        <w:rPr>
          <w:rFonts w:ascii="Times New Roman" w:hAnsi="Times New Roman"/>
          <w:sz w:val="24"/>
        </w:rPr>
        <w:t xml:space="preserve">.  </w:t>
      </w:r>
      <w:proofErr w:type="gramStart"/>
      <w:r w:rsidR="00860549" w:rsidRPr="00860549">
        <w:rPr>
          <w:rFonts w:ascii="Times New Roman" w:hAnsi="Times New Roman"/>
          <w:sz w:val="24"/>
        </w:rPr>
        <w:t>(</w:t>
      </w:r>
      <w:r w:rsidR="00860549">
        <w:rPr>
          <w:rFonts w:ascii="Times New Roman" w:hAnsi="Times New Roman"/>
          <w:sz w:val="24"/>
        </w:rPr>
        <w:t>37,500</w:t>
      </w:r>
      <w:r w:rsidR="00860549" w:rsidRPr="00860549">
        <w:rPr>
          <w:rFonts w:ascii="Times New Roman" w:hAnsi="Times New Roman"/>
          <w:sz w:val="24"/>
        </w:rPr>
        <w:t xml:space="preserve"> burden hours x $24 per hour).</w:t>
      </w:r>
      <w:proofErr w:type="gramEnd"/>
    </w:p>
    <w:p w:rsidR="00DD22FC" w:rsidRPr="002D4387" w:rsidRDefault="00DD22FC" w:rsidP="00C92A8C">
      <w:pPr>
        <w:tabs>
          <w:tab w:val="left" w:pos="480"/>
          <w:tab w:val="right" w:pos="8640"/>
        </w:tabs>
        <w:ind w:right="684"/>
        <w:rPr>
          <w:rFonts w:ascii="Times New Roman" w:hAnsi="Times New Roman"/>
          <w:sz w:val="24"/>
        </w:rPr>
      </w:pPr>
    </w:p>
    <w:p w:rsidR="00DD22FC" w:rsidRPr="002D4387" w:rsidRDefault="00DD22FC" w:rsidP="00FB5C85">
      <w:pPr>
        <w:tabs>
          <w:tab w:val="left" w:pos="480"/>
          <w:tab w:val="right" w:pos="8640"/>
        </w:tabs>
        <w:ind w:right="684"/>
        <w:rPr>
          <w:rFonts w:ascii="Times New Roman" w:hAnsi="Times New Roman"/>
          <w:sz w:val="24"/>
        </w:rPr>
      </w:pPr>
      <w:r w:rsidRPr="002D4387">
        <w:rPr>
          <w:rFonts w:ascii="Times New Roman" w:hAnsi="Times New Roman"/>
          <w:sz w:val="24"/>
        </w:rPr>
        <w:t>13</w:t>
      </w:r>
      <w:r w:rsidR="00B92B81">
        <w:rPr>
          <w:rFonts w:ascii="Times New Roman" w:hAnsi="Times New Roman"/>
          <w:sz w:val="24"/>
        </w:rPr>
        <w:t xml:space="preserve">.  </w:t>
      </w:r>
      <w:bookmarkStart w:id="0" w:name="_GoBack"/>
      <w:bookmarkEnd w:id="0"/>
      <w:r w:rsidR="00B92B81" w:rsidRPr="00B92B81">
        <w:rPr>
          <w:rFonts w:ascii="Times New Roman" w:hAnsi="Times New Roman"/>
          <w:sz w:val="24"/>
        </w:rPr>
        <w:t xml:space="preserve">VA does not anticipate any costs associated with the completion of this form by third parties, such as physicians.  The use of this form is not mandatory in the claims process and therefore does not have </w:t>
      </w:r>
      <w:proofErr w:type="gramStart"/>
      <w:r w:rsidR="00B92B81" w:rsidRPr="00B92B81">
        <w:rPr>
          <w:rFonts w:ascii="Times New Roman" w:hAnsi="Times New Roman"/>
          <w:sz w:val="24"/>
        </w:rPr>
        <w:t>an associated mandatory costs</w:t>
      </w:r>
      <w:proofErr w:type="gramEnd"/>
      <w:r w:rsidR="00B92B81" w:rsidRPr="00B92B81">
        <w:rPr>
          <w:rFonts w:ascii="Times New Roman" w:hAnsi="Times New Roman"/>
          <w:sz w:val="24"/>
        </w:rPr>
        <w:t>.  Any costs associated with the completion of this form are negotiated between the veteran and his/her physician</w:t>
      </w:r>
      <w:r w:rsidRPr="002D4387">
        <w:rPr>
          <w:rFonts w:ascii="Times New Roman" w:hAnsi="Times New Roman"/>
          <w:sz w:val="24"/>
        </w:rPr>
        <w:t>.</w:t>
      </w:r>
    </w:p>
    <w:p w:rsidR="00DD22FC" w:rsidRPr="002D4387" w:rsidRDefault="00DD22FC" w:rsidP="00FB5C85">
      <w:pPr>
        <w:tabs>
          <w:tab w:val="left" w:pos="480"/>
          <w:tab w:val="right" w:pos="8640"/>
        </w:tabs>
        <w:ind w:right="684"/>
        <w:rPr>
          <w:rFonts w:ascii="Times New Roman" w:hAnsi="Times New Roman"/>
          <w:sz w:val="24"/>
        </w:rPr>
      </w:pPr>
    </w:p>
    <w:p w:rsidR="00DD22FC" w:rsidRPr="002D4387" w:rsidRDefault="00DD22FC" w:rsidP="00FB5C85">
      <w:pPr>
        <w:tabs>
          <w:tab w:val="left" w:pos="480"/>
          <w:tab w:val="right" w:pos="8640"/>
        </w:tabs>
        <w:ind w:right="684"/>
        <w:rPr>
          <w:rFonts w:ascii="Times New Roman" w:hAnsi="Times New Roman"/>
          <w:sz w:val="24"/>
        </w:rPr>
      </w:pPr>
      <w:r w:rsidRPr="002D4387">
        <w:rPr>
          <w:rFonts w:ascii="Times New Roman" w:hAnsi="Times New Roman"/>
          <w:sz w:val="24"/>
        </w:rPr>
        <w:t>14.  Estimated Costs to the Federal Government:</w:t>
      </w:r>
    </w:p>
    <w:p w:rsidR="009F1CB3" w:rsidRDefault="009F1CB3" w:rsidP="009F1CB3">
      <w:pPr>
        <w:tabs>
          <w:tab w:val="left" w:pos="480"/>
          <w:tab w:val="right" w:pos="4680"/>
          <w:tab w:val="right" w:pos="8640"/>
        </w:tabs>
        <w:ind w:right="684"/>
        <w:rPr>
          <w:rFonts w:ascii="Times New Roman" w:hAnsi="Times New Roman"/>
          <w:sz w:val="24"/>
        </w:rPr>
      </w:pPr>
      <w:r>
        <w:rPr>
          <w:rFonts w:ascii="Times New Roman" w:hAnsi="Times New Roman"/>
          <w:sz w:val="24"/>
        </w:rPr>
        <w:tab/>
      </w:r>
    </w:p>
    <w:p w:rsidR="009F1CB3" w:rsidRPr="009F1CB3" w:rsidRDefault="00AF1E1D" w:rsidP="009F1CB3">
      <w:pPr>
        <w:tabs>
          <w:tab w:val="left" w:pos="480"/>
          <w:tab w:val="right" w:pos="4680"/>
          <w:tab w:val="right" w:pos="8640"/>
        </w:tabs>
        <w:ind w:right="684"/>
        <w:rPr>
          <w:rFonts w:ascii="Times New Roman" w:hAnsi="Times New Roman"/>
          <w:sz w:val="24"/>
        </w:rPr>
      </w:pPr>
      <w:r>
        <w:rPr>
          <w:rFonts w:ascii="Times New Roman" w:hAnsi="Times New Roman"/>
          <w:sz w:val="24"/>
        </w:rPr>
        <w:tab/>
      </w:r>
      <w:proofErr w:type="gramStart"/>
      <w:r w:rsidR="009F1CB3" w:rsidRPr="009F1CB3">
        <w:rPr>
          <w:rFonts w:ascii="Times New Roman" w:hAnsi="Times New Roman"/>
          <w:sz w:val="24"/>
        </w:rPr>
        <w:t>a.  Processing</w:t>
      </w:r>
      <w:proofErr w:type="gramEnd"/>
      <w:r w:rsidR="009F1CB3" w:rsidRPr="009F1CB3">
        <w:rPr>
          <w:rFonts w:ascii="Times New Roman" w:hAnsi="Times New Roman"/>
          <w:sz w:val="24"/>
        </w:rPr>
        <w:t>/Analyzing costs</w:t>
      </w:r>
      <w:r>
        <w:rPr>
          <w:rFonts w:ascii="Times New Roman" w:hAnsi="Times New Roman"/>
          <w:sz w:val="24"/>
        </w:rPr>
        <w:tab/>
      </w:r>
      <w:r w:rsidR="0041612C">
        <w:rPr>
          <w:rFonts w:ascii="Times New Roman" w:hAnsi="Times New Roman"/>
          <w:sz w:val="24"/>
        </w:rPr>
        <w:tab/>
      </w:r>
      <w:r w:rsidR="009F1CB3" w:rsidRPr="009F1CB3">
        <w:rPr>
          <w:rFonts w:ascii="Times New Roman" w:hAnsi="Times New Roman"/>
          <w:sz w:val="24"/>
        </w:rPr>
        <w:t>$</w:t>
      </w:r>
      <w:r w:rsidR="003D4DBD" w:rsidRPr="003D4DBD">
        <w:t xml:space="preserve"> </w:t>
      </w:r>
      <w:r w:rsidR="00E704F2" w:rsidRPr="00E704F2">
        <w:rPr>
          <w:rFonts w:ascii="Times New Roman" w:hAnsi="Times New Roman"/>
          <w:sz w:val="24"/>
        </w:rPr>
        <w:t>2</w:t>
      </w:r>
      <w:r w:rsidR="00E704F2">
        <w:rPr>
          <w:rFonts w:ascii="Times New Roman" w:hAnsi="Times New Roman"/>
          <w:sz w:val="24"/>
        </w:rPr>
        <w:t>,</w:t>
      </w:r>
      <w:r w:rsidR="00E704F2" w:rsidRPr="00E704F2">
        <w:rPr>
          <w:rFonts w:ascii="Times New Roman" w:hAnsi="Times New Roman"/>
          <w:sz w:val="24"/>
        </w:rPr>
        <w:t>926</w:t>
      </w:r>
      <w:r w:rsidR="00E704F2">
        <w:rPr>
          <w:rFonts w:ascii="Times New Roman" w:hAnsi="Times New Roman"/>
          <w:sz w:val="24"/>
        </w:rPr>
        <w:t>,</w:t>
      </w:r>
      <w:r w:rsidR="00E704F2" w:rsidRPr="00E704F2">
        <w:rPr>
          <w:rFonts w:ascii="Times New Roman" w:hAnsi="Times New Roman"/>
          <w:sz w:val="24"/>
        </w:rPr>
        <w:t>250</w:t>
      </w:r>
    </w:p>
    <w:p w:rsidR="009F1CB3" w:rsidRPr="009F1CB3" w:rsidRDefault="009F1CB3" w:rsidP="009F1CB3">
      <w:pPr>
        <w:tabs>
          <w:tab w:val="left" w:pos="480"/>
          <w:tab w:val="right" w:pos="4680"/>
          <w:tab w:val="right" w:pos="8640"/>
        </w:tabs>
        <w:ind w:right="684"/>
        <w:rPr>
          <w:rFonts w:ascii="Times New Roman" w:hAnsi="Times New Roman"/>
          <w:sz w:val="24"/>
        </w:rPr>
      </w:pPr>
    </w:p>
    <w:p w:rsidR="009F1CB3" w:rsidRPr="009F1CB3" w:rsidRDefault="009F1CB3" w:rsidP="009F1CB3">
      <w:pPr>
        <w:tabs>
          <w:tab w:val="left" w:pos="480"/>
          <w:tab w:val="right" w:pos="4680"/>
          <w:tab w:val="right" w:pos="8640"/>
        </w:tabs>
        <w:ind w:right="684"/>
        <w:rPr>
          <w:rFonts w:ascii="Times New Roman" w:hAnsi="Times New Roman"/>
          <w:sz w:val="24"/>
        </w:rPr>
      </w:pPr>
      <w:r w:rsidRPr="009F1CB3">
        <w:rPr>
          <w:rFonts w:ascii="Times New Roman" w:hAnsi="Times New Roman"/>
          <w:sz w:val="24"/>
        </w:rPr>
        <w:tab/>
        <w:t>(GS-</w:t>
      </w:r>
      <w:r>
        <w:rPr>
          <w:rFonts w:ascii="Times New Roman" w:hAnsi="Times New Roman"/>
          <w:sz w:val="24"/>
        </w:rPr>
        <w:t>13</w:t>
      </w:r>
      <w:r w:rsidRPr="009F1CB3">
        <w:rPr>
          <w:rFonts w:ascii="Times New Roman" w:hAnsi="Times New Roman"/>
          <w:sz w:val="24"/>
        </w:rPr>
        <w:t>/5 @ $</w:t>
      </w:r>
      <w:r>
        <w:rPr>
          <w:rFonts w:ascii="Times New Roman" w:hAnsi="Times New Roman"/>
          <w:sz w:val="24"/>
        </w:rPr>
        <w:t>48.35</w:t>
      </w:r>
      <w:r w:rsidRPr="009F1CB3">
        <w:rPr>
          <w:rFonts w:ascii="Times New Roman" w:hAnsi="Times New Roman"/>
          <w:sz w:val="24"/>
        </w:rPr>
        <w:t xml:space="preserve"> x </w:t>
      </w:r>
      <w:r w:rsidR="00E704F2">
        <w:rPr>
          <w:rFonts w:ascii="Times New Roman" w:hAnsi="Times New Roman"/>
          <w:sz w:val="24"/>
        </w:rPr>
        <w:t>5</w:t>
      </w:r>
      <w:r>
        <w:rPr>
          <w:rFonts w:ascii="Times New Roman" w:hAnsi="Times New Roman"/>
          <w:sz w:val="24"/>
        </w:rPr>
        <w:t>0,000</w:t>
      </w:r>
      <w:r w:rsidRPr="009F1CB3">
        <w:rPr>
          <w:rFonts w:ascii="Times New Roman" w:hAnsi="Times New Roman"/>
          <w:sz w:val="24"/>
        </w:rPr>
        <w:t xml:space="preserve"> x </w:t>
      </w:r>
      <w:r>
        <w:rPr>
          <w:rFonts w:ascii="Times New Roman" w:hAnsi="Times New Roman"/>
          <w:sz w:val="24"/>
        </w:rPr>
        <w:t>30/60</w:t>
      </w:r>
      <w:r w:rsidRPr="009F1CB3">
        <w:rPr>
          <w:rFonts w:ascii="Times New Roman" w:hAnsi="Times New Roman"/>
          <w:sz w:val="24"/>
        </w:rPr>
        <w:t xml:space="preserve"> minutes =    $</w:t>
      </w:r>
      <w:r w:rsidR="003D4DBD" w:rsidRPr="003D4DBD">
        <w:t xml:space="preserve"> </w:t>
      </w:r>
      <w:r w:rsidR="00E704F2" w:rsidRPr="00E704F2">
        <w:rPr>
          <w:rFonts w:ascii="Times New Roman" w:hAnsi="Times New Roman"/>
          <w:sz w:val="24"/>
        </w:rPr>
        <w:t>1</w:t>
      </w:r>
      <w:r w:rsidR="00E704F2">
        <w:rPr>
          <w:rFonts w:ascii="Times New Roman" w:hAnsi="Times New Roman"/>
          <w:sz w:val="24"/>
        </w:rPr>
        <w:t>,</w:t>
      </w:r>
      <w:r w:rsidR="00E704F2" w:rsidRPr="00E704F2">
        <w:rPr>
          <w:rFonts w:ascii="Times New Roman" w:hAnsi="Times New Roman"/>
          <w:sz w:val="24"/>
        </w:rPr>
        <w:t>208</w:t>
      </w:r>
      <w:r w:rsidR="00E704F2">
        <w:rPr>
          <w:rFonts w:ascii="Times New Roman" w:hAnsi="Times New Roman"/>
          <w:sz w:val="24"/>
        </w:rPr>
        <w:t>,</w:t>
      </w:r>
      <w:r w:rsidR="00E704F2" w:rsidRPr="00E704F2">
        <w:rPr>
          <w:rFonts w:ascii="Times New Roman" w:hAnsi="Times New Roman"/>
          <w:sz w:val="24"/>
        </w:rPr>
        <w:t>750</w:t>
      </w:r>
      <w:r w:rsidRPr="009F1CB3">
        <w:rPr>
          <w:rFonts w:ascii="Times New Roman" w:hAnsi="Times New Roman"/>
          <w:sz w:val="24"/>
        </w:rPr>
        <w:t>)</w:t>
      </w:r>
    </w:p>
    <w:p w:rsidR="009F1CB3" w:rsidRPr="009F1CB3" w:rsidRDefault="009F1CB3" w:rsidP="009F1CB3">
      <w:pPr>
        <w:tabs>
          <w:tab w:val="left" w:pos="480"/>
          <w:tab w:val="right" w:pos="4680"/>
          <w:tab w:val="right" w:pos="8640"/>
        </w:tabs>
        <w:ind w:right="684"/>
        <w:rPr>
          <w:rFonts w:ascii="Times New Roman" w:hAnsi="Times New Roman"/>
          <w:sz w:val="24"/>
        </w:rPr>
      </w:pPr>
      <w:r w:rsidRPr="009F1CB3">
        <w:rPr>
          <w:rFonts w:ascii="Times New Roman" w:hAnsi="Times New Roman"/>
          <w:sz w:val="24"/>
        </w:rPr>
        <w:tab/>
      </w:r>
      <w:r w:rsidRPr="009F1CB3">
        <w:rPr>
          <w:rFonts w:ascii="Times New Roman" w:hAnsi="Times New Roman"/>
          <w:sz w:val="24"/>
        </w:rPr>
        <w:tab/>
        <w:t>(GS-</w:t>
      </w:r>
      <w:r>
        <w:rPr>
          <w:rFonts w:ascii="Times New Roman" w:hAnsi="Times New Roman"/>
          <w:sz w:val="24"/>
        </w:rPr>
        <w:t>12</w:t>
      </w:r>
      <w:r w:rsidRPr="009F1CB3">
        <w:rPr>
          <w:rFonts w:ascii="Times New Roman" w:hAnsi="Times New Roman"/>
          <w:sz w:val="24"/>
        </w:rPr>
        <w:t>/5 @ $</w:t>
      </w:r>
      <w:r>
        <w:rPr>
          <w:rFonts w:ascii="Times New Roman" w:hAnsi="Times New Roman"/>
          <w:sz w:val="24"/>
        </w:rPr>
        <w:t>40.66</w:t>
      </w:r>
      <w:r w:rsidRPr="009F1CB3">
        <w:rPr>
          <w:rFonts w:ascii="Times New Roman" w:hAnsi="Times New Roman"/>
          <w:sz w:val="24"/>
        </w:rPr>
        <w:t xml:space="preserve"> x </w:t>
      </w:r>
      <w:r w:rsidR="00E704F2">
        <w:rPr>
          <w:rFonts w:ascii="Times New Roman" w:hAnsi="Times New Roman"/>
          <w:sz w:val="24"/>
        </w:rPr>
        <w:t>5</w:t>
      </w:r>
      <w:r>
        <w:rPr>
          <w:rFonts w:ascii="Times New Roman" w:hAnsi="Times New Roman"/>
          <w:sz w:val="24"/>
        </w:rPr>
        <w:t>0,000</w:t>
      </w:r>
      <w:r w:rsidRPr="009F1CB3">
        <w:rPr>
          <w:rFonts w:ascii="Times New Roman" w:hAnsi="Times New Roman"/>
          <w:sz w:val="24"/>
        </w:rPr>
        <w:t xml:space="preserve"> x </w:t>
      </w:r>
      <w:r>
        <w:rPr>
          <w:rFonts w:ascii="Times New Roman" w:hAnsi="Times New Roman"/>
          <w:sz w:val="24"/>
        </w:rPr>
        <w:t>30/60</w:t>
      </w:r>
      <w:r w:rsidRPr="009F1CB3">
        <w:rPr>
          <w:rFonts w:ascii="Times New Roman" w:hAnsi="Times New Roman"/>
          <w:sz w:val="24"/>
        </w:rPr>
        <w:t xml:space="preserve"> minutes =      $</w:t>
      </w:r>
      <w:r w:rsidR="003D4DBD" w:rsidRPr="003D4DBD">
        <w:t xml:space="preserve"> </w:t>
      </w:r>
      <w:r w:rsidR="00E704F2" w:rsidRPr="00E704F2">
        <w:rPr>
          <w:rFonts w:ascii="Times New Roman" w:hAnsi="Times New Roman"/>
          <w:sz w:val="24"/>
        </w:rPr>
        <w:t>1</w:t>
      </w:r>
      <w:r w:rsidR="00E704F2">
        <w:rPr>
          <w:rFonts w:ascii="Times New Roman" w:hAnsi="Times New Roman"/>
          <w:sz w:val="24"/>
        </w:rPr>
        <w:t>,</w:t>
      </w:r>
      <w:r w:rsidR="00E704F2" w:rsidRPr="00E704F2">
        <w:rPr>
          <w:rFonts w:ascii="Times New Roman" w:hAnsi="Times New Roman"/>
          <w:sz w:val="24"/>
        </w:rPr>
        <w:t>016</w:t>
      </w:r>
      <w:r w:rsidR="00E704F2">
        <w:rPr>
          <w:rFonts w:ascii="Times New Roman" w:hAnsi="Times New Roman"/>
          <w:sz w:val="24"/>
        </w:rPr>
        <w:t>,</w:t>
      </w:r>
      <w:r w:rsidR="00E704F2" w:rsidRPr="00E704F2">
        <w:rPr>
          <w:rFonts w:ascii="Times New Roman" w:hAnsi="Times New Roman"/>
          <w:sz w:val="24"/>
        </w:rPr>
        <w:t>500</w:t>
      </w:r>
      <w:r>
        <w:rPr>
          <w:rFonts w:ascii="Times New Roman" w:hAnsi="Times New Roman"/>
          <w:sz w:val="24"/>
        </w:rPr>
        <w:t>)</w:t>
      </w:r>
    </w:p>
    <w:p w:rsidR="009F1CB3" w:rsidRPr="009F1CB3" w:rsidRDefault="009F1CB3" w:rsidP="009F1CB3">
      <w:pPr>
        <w:tabs>
          <w:tab w:val="left" w:pos="480"/>
          <w:tab w:val="right" w:pos="4680"/>
          <w:tab w:val="right" w:pos="8640"/>
        </w:tabs>
        <w:ind w:right="684"/>
        <w:rPr>
          <w:rFonts w:ascii="Times New Roman" w:hAnsi="Times New Roman"/>
          <w:sz w:val="24"/>
        </w:rPr>
      </w:pPr>
      <w:r w:rsidRPr="009F1CB3">
        <w:rPr>
          <w:rFonts w:ascii="Times New Roman" w:hAnsi="Times New Roman"/>
          <w:sz w:val="24"/>
        </w:rPr>
        <w:tab/>
      </w:r>
      <w:r w:rsidRPr="009F1CB3">
        <w:rPr>
          <w:rFonts w:ascii="Times New Roman" w:hAnsi="Times New Roman"/>
          <w:sz w:val="24"/>
        </w:rPr>
        <w:tab/>
        <w:t>(GS-</w:t>
      </w:r>
      <w:r>
        <w:rPr>
          <w:rFonts w:ascii="Times New Roman" w:hAnsi="Times New Roman"/>
          <w:sz w:val="24"/>
        </w:rPr>
        <w:t>09</w:t>
      </w:r>
      <w:r w:rsidRPr="009F1CB3">
        <w:rPr>
          <w:rFonts w:ascii="Times New Roman" w:hAnsi="Times New Roman"/>
          <w:sz w:val="24"/>
        </w:rPr>
        <w:t>/5 @ $</w:t>
      </w:r>
      <w:r>
        <w:rPr>
          <w:rFonts w:ascii="Times New Roman" w:hAnsi="Times New Roman"/>
          <w:sz w:val="24"/>
        </w:rPr>
        <w:t xml:space="preserve">28.04 x </w:t>
      </w:r>
      <w:r w:rsidR="00E704F2">
        <w:rPr>
          <w:rFonts w:ascii="Times New Roman" w:hAnsi="Times New Roman"/>
          <w:sz w:val="24"/>
        </w:rPr>
        <w:t>5</w:t>
      </w:r>
      <w:r>
        <w:rPr>
          <w:rFonts w:ascii="Times New Roman" w:hAnsi="Times New Roman"/>
          <w:sz w:val="24"/>
        </w:rPr>
        <w:t>0,000</w:t>
      </w:r>
      <w:r w:rsidRPr="009F1CB3">
        <w:rPr>
          <w:rFonts w:ascii="Times New Roman" w:hAnsi="Times New Roman"/>
          <w:sz w:val="24"/>
        </w:rPr>
        <w:t xml:space="preserve"> x </w:t>
      </w:r>
      <w:r>
        <w:rPr>
          <w:rFonts w:ascii="Times New Roman" w:hAnsi="Times New Roman"/>
          <w:sz w:val="24"/>
        </w:rPr>
        <w:t>30/60</w:t>
      </w:r>
      <w:r w:rsidRPr="009F1CB3">
        <w:rPr>
          <w:rFonts w:ascii="Times New Roman" w:hAnsi="Times New Roman"/>
          <w:sz w:val="24"/>
        </w:rPr>
        <w:t xml:space="preserve"> minutes =        $</w:t>
      </w:r>
      <w:r w:rsidR="001036EA" w:rsidRPr="001036EA">
        <w:t xml:space="preserve"> </w:t>
      </w:r>
      <w:r w:rsidR="00E704F2">
        <w:rPr>
          <w:rFonts w:ascii="Times New Roman" w:hAnsi="Times New Roman"/>
          <w:sz w:val="24"/>
        </w:rPr>
        <w:t>701,000</w:t>
      </w:r>
      <w:r w:rsidRPr="009F1CB3">
        <w:rPr>
          <w:rFonts w:ascii="Times New Roman" w:hAnsi="Times New Roman"/>
          <w:sz w:val="24"/>
        </w:rPr>
        <w:t>)</w:t>
      </w:r>
    </w:p>
    <w:p w:rsidR="009F1CB3" w:rsidRPr="009F1CB3" w:rsidRDefault="009F1CB3" w:rsidP="009F1CB3">
      <w:pPr>
        <w:tabs>
          <w:tab w:val="left" w:pos="480"/>
          <w:tab w:val="right" w:pos="4680"/>
          <w:tab w:val="right" w:pos="8640"/>
        </w:tabs>
        <w:ind w:right="684"/>
        <w:rPr>
          <w:rFonts w:ascii="Times New Roman" w:hAnsi="Times New Roman"/>
          <w:sz w:val="24"/>
        </w:rPr>
      </w:pPr>
    </w:p>
    <w:p w:rsidR="009F1CB3" w:rsidRPr="009F1CB3" w:rsidRDefault="009F1CB3" w:rsidP="009F1CB3">
      <w:pPr>
        <w:tabs>
          <w:tab w:val="left" w:pos="480"/>
          <w:tab w:val="right" w:pos="6120"/>
          <w:tab w:val="right" w:pos="8640"/>
        </w:tabs>
        <w:ind w:right="684"/>
        <w:rPr>
          <w:rFonts w:ascii="Times New Roman" w:hAnsi="Times New Roman"/>
          <w:sz w:val="24"/>
        </w:rPr>
      </w:pPr>
      <w:r>
        <w:rPr>
          <w:rFonts w:ascii="Times New Roman" w:hAnsi="Times New Roman"/>
          <w:sz w:val="24"/>
        </w:rPr>
        <w:tab/>
      </w:r>
      <w:proofErr w:type="gramStart"/>
      <w:r w:rsidRPr="009F1CB3">
        <w:rPr>
          <w:rFonts w:ascii="Times New Roman" w:hAnsi="Times New Roman"/>
          <w:sz w:val="24"/>
        </w:rPr>
        <w:t>b.  Printing</w:t>
      </w:r>
      <w:proofErr w:type="gramEnd"/>
      <w:r w:rsidRPr="009F1CB3">
        <w:rPr>
          <w:rFonts w:ascii="Times New Roman" w:hAnsi="Times New Roman"/>
          <w:sz w:val="24"/>
        </w:rPr>
        <w:t xml:space="preserve"> and production cost</w:t>
      </w:r>
      <w:r w:rsidRPr="009F1CB3">
        <w:rPr>
          <w:rFonts w:ascii="Times New Roman" w:hAnsi="Times New Roman"/>
          <w:sz w:val="24"/>
        </w:rPr>
        <w:tab/>
      </w:r>
      <w:r w:rsidRPr="009F1CB3">
        <w:rPr>
          <w:rFonts w:ascii="Times New Roman" w:hAnsi="Times New Roman"/>
          <w:sz w:val="24"/>
        </w:rPr>
        <w:tab/>
        <w:t>$</w:t>
      </w:r>
      <w:r w:rsidR="00E704F2">
        <w:rPr>
          <w:rFonts w:ascii="Times New Roman" w:hAnsi="Times New Roman"/>
          <w:sz w:val="24"/>
        </w:rPr>
        <w:t>4,500</w:t>
      </w:r>
    </w:p>
    <w:p w:rsidR="009F1CB3" w:rsidRPr="009F1CB3" w:rsidRDefault="009F1CB3" w:rsidP="009F1CB3">
      <w:pPr>
        <w:tabs>
          <w:tab w:val="left" w:pos="480"/>
          <w:tab w:val="right" w:pos="6120"/>
          <w:tab w:val="right" w:pos="8640"/>
        </w:tabs>
        <w:ind w:right="684"/>
        <w:rPr>
          <w:rFonts w:ascii="Times New Roman" w:hAnsi="Times New Roman"/>
          <w:sz w:val="24"/>
        </w:rPr>
      </w:pPr>
    </w:p>
    <w:p w:rsidR="009F1CB3" w:rsidRPr="009F1CB3" w:rsidRDefault="009F1CB3" w:rsidP="009F1CB3">
      <w:pPr>
        <w:tabs>
          <w:tab w:val="left" w:pos="480"/>
          <w:tab w:val="right" w:pos="4680"/>
          <w:tab w:val="right" w:pos="8640"/>
        </w:tabs>
        <w:ind w:right="684"/>
        <w:rPr>
          <w:rFonts w:ascii="Times New Roman" w:hAnsi="Times New Roman"/>
          <w:sz w:val="24"/>
        </w:rPr>
      </w:pPr>
      <w:r>
        <w:rPr>
          <w:rFonts w:ascii="Times New Roman" w:hAnsi="Times New Roman"/>
          <w:sz w:val="24"/>
        </w:rPr>
        <w:tab/>
      </w:r>
      <w:proofErr w:type="gramStart"/>
      <w:r w:rsidRPr="009F1CB3">
        <w:rPr>
          <w:rFonts w:ascii="Times New Roman" w:hAnsi="Times New Roman"/>
          <w:sz w:val="24"/>
        </w:rPr>
        <w:t>c.  Total</w:t>
      </w:r>
      <w:proofErr w:type="gramEnd"/>
      <w:r w:rsidRPr="009F1CB3">
        <w:rPr>
          <w:rFonts w:ascii="Times New Roman" w:hAnsi="Times New Roman"/>
          <w:sz w:val="24"/>
        </w:rPr>
        <w:t xml:space="preserve"> cost to government</w:t>
      </w:r>
      <w:r w:rsidRPr="009F1CB3">
        <w:rPr>
          <w:rFonts w:ascii="Times New Roman" w:hAnsi="Times New Roman"/>
          <w:sz w:val="24"/>
        </w:rPr>
        <w:tab/>
      </w:r>
      <w:r w:rsidRPr="009F1CB3">
        <w:rPr>
          <w:rFonts w:ascii="Times New Roman" w:hAnsi="Times New Roman"/>
          <w:sz w:val="24"/>
        </w:rPr>
        <w:tab/>
        <w:t>$</w:t>
      </w:r>
      <w:r w:rsidR="00E704F2" w:rsidRPr="00E704F2">
        <w:t xml:space="preserve"> </w:t>
      </w:r>
      <w:r w:rsidR="00E704F2" w:rsidRPr="00E704F2">
        <w:rPr>
          <w:rFonts w:ascii="Times New Roman" w:hAnsi="Times New Roman"/>
          <w:sz w:val="24"/>
        </w:rPr>
        <w:t>2</w:t>
      </w:r>
      <w:r w:rsidR="00E704F2">
        <w:rPr>
          <w:rFonts w:ascii="Times New Roman" w:hAnsi="Times New Roman"/>
          <w:sz w:val="24"/>
        </w:rPr>
        <w:t>,</w:t>
      </w:r>
      <w:r w:rsidR="00E704F2" w:rsidRPr="00E704F2">
        <w:rPr>
          <w:rFonts w:ascii="Times New Roman" w:hAnsi="Times New Roman"/>
          <w:sz w:val="24"/>
        </w:rPr>
        <w:t>930</w:t>
      </w:r>
      <w:r w:rsidR="00E704F2">
        <w:rPr>
          <w:rFonts w:ascii="Times New Roman" w:hAnsi="Times New Roman"/>
          <w:sz w:val="24"/>
        </w:rPr>
        <w:t>,</w:t>
      </w:r>
      <w:r w:rsidR="00E704F2" w:rsidRPr="00E704F2">
        <w:rPr>
          <w:rFonts w:ascii="Times New Roman" w:hAnsi="Times New Roman"/>
          <w:sz w:val="24"/>
        </w:rPr>
        <w:t>750</w:t>
      </w:r>
    </w:p>
    <w:p w:rsidR="00533BE6" w:rsidRDefault="00533BE6" w:rsidP="00123465">
      <w:pPr>
        <w:tabs>
          <w:tab w:val="left" w:pos="480"/>
          <w:tab w:val="right" w:pos="8640"/>
        </w:tabs>
        <w:ind w:right="684"/>
        <w:rPr>
          <w:rFonts w:ascii="Times New Roman" w:hAnsi="Times New Roman"/>
          <w:sz w:val="24"/>
          <w:szCs w:val="24"/>
        </w:rPr>
      </w:pPr>
    </w:p>
    <w:p w:rsidR="00AF1E1D" w:rsidRDefault="00DD22FC" w:rsidP="00AF1E1D">
      <w:pPr>
        <w:tabs>
          <w:tab w:val="right" w:pos="8640"/>
        </w:tabs>
        <w:ind w:left="450" w:right="684" w:hanging="450"/>
        <w:rPr>
          <w:rFonts w:ascii="Times New Roman" w:hAnsi="Times New Roman"/>
          <w:sz w:val="24"/>
        </w:rPr>
      </w:pPr>
      <w:r w:rsidRPr="00FB5C85">
        <w:rPr>
          <w:rFonts w:ascii="Times New Roman" w:hAnsi="Times New Roman"/>
          <w:sz w:val="24"/>
        </w:rPr>
        <w:t xml:space="preserve">15.  </w:t>
      </w:r>
      <w:r w:rsidR="002E3FA1">
        <w:rPr>
          <w:rFonts w:ascii="Times New Roman" w:hAnsi="Times New Roman"/>
          <w:sz w:val="24"/>
        </w:rPr>
        <w:t xml:space="preserve">This is a </w:t>
      </w:r>
      <w:r w:rsidR="000258A5" w:rsidRPr="00FB5C85">
        <w:rPr>
          <w:rFonts w:ascii="Times New Roman" w:hAnsi="Times New Roman"/>
          <w:sz w:val="24"/>
        </w:rPr>
        <w:t>new information collection</w:t>
      </w:r>
      <w:r w:rsidRPr="00FB5C85">
        <w:rPr>
          <w:rFonts w:ascii="Times New Roman" w:hAnsi="Times New Roman"/>
          <w:sz w:val="24"/>
        </w:rPr>
        <w:t>.</w:t>
      </w:r>
      <w:r w:rsidR="002623E6">
        <w:rPr>
          <w:rFonts w:ascii="Times New Roman" w:hAnsi="Times New Roman"/>
          <w:sz w:val="24"/>
        </w:rPr>
        <w:t xml:space="preserve">  However, the information collected in this request is currently </w:t>
      </w:r>
      <w:r w:rsidR="000B0633">
        <w:rPr>
          <w:rFonts w:ascii="Times New Roman" w:hAnsi="Times New Roman"/>
          <w:sz w:val="24"/>
        </w:rPr>
        <w:t xml:space="preserve">approved </w:t>
      </w:r>
      <w:r w:rsidR="002623E6">
        <w:rPr>
          <w:rFonts w:ascii="Times New Roman" w:hAnsi="Times New Roman"/>
          <w:sz w:val="24"/>
        </w:rPr>
        <w:t>und</w:t>
      </w:r>
      <w:r w:rsidR="000B0633">
        <w:rPr>
          <w:rFonts w:ascii="Times New Roman" w:hAnsi="Times New Roman"/>
          <w:sz w:val="24"/>
        </w:rPr>
        <w:t>er OMB Control Number 2900-077</w:t>
      </w:r>
      <w:r w:rsidR="00E704F2">
        <w:rPr>
          <w:rFonts w:ascii="Times New Roman" w:hAnsi="Times New Roman"/>
          <w:sz w:val="24"/>
        </w:rPr>
        <w:t>9</w:t>
      </w:r>
      <w:r w:rsidR="00AF1E1D">
        <w:rPr>
          <w:rFonts w:ascii="Times New Roman" w:hAnsi="Times New Roman"/>
          <w:sz w:val="24"/>
        </w:rPr>
        <w:t>.</w:t>
      </w:r>
    </w:p>
    <w:p w:rsidR="00AF1E1D" w:rsidRDefault="00AF1E1D"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16.  The information collection is not for publication or tabulation use.</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AF1E1D">
      <w:pPr>
        <w:tabs>
          <w:tab w:val="right" w:pos="8640"/>
        </w:tabs>
        <w:ind w:left="450" w:right="504" w:hanging="450"/>
        <w:rPr>
          <w:rFonts w:ascii="Times New Roman" w:hAnsi="Times New Roman"/>
          <w:sz w:val="24"/>
        </w:rPr>
      </w:pPr>
      <w:r w:rsidRPr="00FB5C85">
        <w:rPr>
          <w:rFonts w:ascii="Times New Roman" w:hAnsi="Times New Roman"/>
          <w:sz w:val="24"/>
        </w:rPr>
        <w:t xml:space="preserve">17.  </w:t>
      </w:r>
      <w:r w:rsidR="00860549">
        <w:rPr>
          <w:rFonts w:ascii="Times New Roman" w:hAnsi="Times New Roman"/>
          <w:sz w:val="24"/>
        </w:rPr>
        <w:t>We are not seeking approval to omit the expiration date for OMB approval</w:t>
      </w:r>
      <w:r w:rsidRPr="00FB5C85">
        <w:rPr>
          <w:rFonts w:ascii="Times New Roman" w:hAnsi="Times New Roman"/>
          <w:sz w:val="24"/>
        </w:rPr>
        <w:t>.</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18.  This submission does not contain any exceptions to the certification statement.</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autoSpaceDE w:val="0"/>
        <w:autoSpaceDN w:val="0"/>
        <w:adjustRightInd w:val="0"/>
        <w:rPr>
          <w:rFonts w:ascii="Times New Roman" w:hAnsi="Times New Roman"/>
          <w:sz w:val="24"/>
          <w:szCs w:val="24"/>
        </w:rPr>
      </w:pPr>
      <w:r w:rsidRPr="00FB5C85">
        <w:rPr>
          <w:rFonts w:ascii="Times New Roman" w:hAnsi="Times New Roman"/>
          <w:sz w:val="24"/>
          <w:szCs w:val="24"/>
        </w:rPr>
        <w:t xml:space="preserve">B.  </w:t>
      </w:r>
      <w:r w:rsidRPr="00FB5C85">
        <w:rPr>
          <w:rFonts w:ascii="Times New Roman" w:hAnsi="Times New Roman"/>
          <w:sz w:val="24"/>
          <w:szCs w:val="24"/>
          <w:u w:val="single"/>
        </w:rPr>
        <w:t>Collection of Information Employing Statistical Methods</w:t>
      </w:r>
    </w:p>
    <w:p w:rsidR="00DD22FC" w:rsidRPr="00FB5C85" w:rsidRDefault="00DD22FC" w:rsidP="00FB5C85">
      <w:pPr>
        <w:autoSpaceDE w:val="0"/>
        <w:autoSpaceDN w:val="0"/>
        <w:adjustRightInd w:val="0"/>
        <w:rPr>
          <w:rFonts w:ascii="Times New Roman" w:hAnsi="Times New Roman"/>
          <w:sz w:val="24"/>
          <w:szCs w:val="24"/>
        </w:rPr>
      </w:pPr>
    </w:p>
    <w:p w:rsidR="00DD22FC" w:rsidRPr="00FB5C85" w:rsidRDefault="00254443" w:rsidP="00FB5C85">
      <w:pPr>
        <w:autoSpaceDE w:val="0"/>
        <w:autoSpaceDN w:val="0"/>
        <w:adjustRightInd w:val="0"/>
        <w:rPr>
          <w:rFonts w:ascii="Times New Roman" w:hAnsi="Times New Roman"/>
          <w:sz w:val="24"/>
        </w:rPr>
      </w:pPr>
      <w:r w:rsidRPr="00FB5C85">
        <w:rPr>
          <w:rFonts w:ascii="Times New Roman" w:hAnsi="Times New Roman"/>
          <w:sz w:val="24"/>
          <w:szCs w:val="24"/>
        </w:rPr>
        <w:t xml:space="preserve">The </w:t>
      </w:r>
      <w:r w:rsidR="00C204EA">
        <w:rPr>
          <w:rFonts w:ascii="Times New Roman" w:hAnsi="Times New Roman"/>
          <w:sz w:val="24"/>
          <w:szCs w:val="24"/>
        </w:rPr>
        <w:t>collection of information</w:t>
      </w:r>
      <w:r w:rsidR="00DD22FC" w:rsidRPr="00FB5C85">
        <w:rPr>
          <w:rFonts w:ascii="Times New Roman" w:hAnsi="Times New Roman"/>
          <w:sz w:val="24"/>
          <w:szCs w:val="24"/>
        </w:rPr>
        <w:t xml:space="preserve"> does not employ statistical methods.</w:t>
      </w:r>
    </w:p>
    <w:sectPr w:rsidR="00DD22FC" w:rsidRPr="00FB5C85" w:rsidSect="007115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03C" w:rsidRDefault="00F3103C" w:rsidP="003F126B">
      <w:r>
        <w:separator/>
      </w:r>
    </w:p>
  </w:endnote>
  <w:endnote w:type="continuationSeparator" w:id="0">
    <w:p w:rsidR="00F3103C" w:rsidRDefault="00F3103C" w:rsidP="003F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6B" w:rsidRDefault="003F12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6B" w:rsidRDefault="003F12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6B" w:rsidRDefault="003F1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03C" w:rsidRDefault="00F3103C" w:rsidP="003F126B">
      <w:r>
        <w:separator/>
      </w:r>
    </w:p>
  </w:footnote>
  <w:footnote w:type="continuationSeparator" w:id="0">
    <w:p w:rsidR="00F3103C" w:rsidRDefault="00F3103C" w:rsidP="003F1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6B" w:rsidRDefault="003F1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6B" w:rsidRDefault="003F12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6B" w:rsidRDefault="003F12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C6719"/>
    <w:multiLevelType w:val="hybridMultilevel"/>
    <w:tmpl w:val="FF481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BF10A1"/>
    <w:multiLevelType w:val="hybridMultilevel"/>
    <w:tmpl w:val="669E319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4">
    <w:nsid w:val="24AD3493"/>
    <w:multiLevelType w:val="hybridMultilevel"/>
    <w:tmpl w:val="05F4B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8">
    <w:nsid w:val="388625D9"/>
    <w:multiLevelType w:val="hybridMultilevel"/>
    <w:tmpl w:val="B31852F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6D6B3B"/>
    <w:multiLevelType w:val="hybridMultilevel"/>
    <w:tmpl w:val="EA1CEEBE"/>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201B09"/>
    <w:multiLevelType w:val="hybridMultilevel"/>
    <w:tmpl w:val="BF1661D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50150298"/>
    <w:multiLevelType w:val="hybridMultilevel"/>
    <w:tmpl w:val="669E319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nsid w:val="554324C3"/>
    <w:multiLevelType w:val="hybridMultilevel"/>
    <w:tmpl w:val="F1640B9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7163FE"/>
    <w:multiLevelType w:val="hybridMultilevel"/>
    <w:tmpl w:val="1BCCD26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C2E7B"/>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A501AE"/>
    <w:multiLevelType w:val="multilevel"/>
    <w:tmpl w:val="B31852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5B51EC"/>
    <w:multiLevelType w:val="hybridMultilevel"/>
    <w:tmpl w:val="1BCCD262"/>
    <w:lvl w:ilvl="0" w:tplc="04090019">
      <w:start w:val="1"/>
      <w:numFmt w:val="lowerLetter"/>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9">
    <w:nsid w:val="7EBF33D9"/>
    <w:multiLevelType w:val="hybridMultilevel"/>
    <w:tmpl w:val="B49AE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7"/>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7"/>
  </w:num>
  <w:num w:numId="6">
    <w:abstractNumId w:val="6"/>
  </w:num>
  <w:num w:numId="7">
    <w:abstractNumId w:val="14"/>
  </w:num>
  <w:num w:numId="8">
    <w:abstractNumId w:val="16"/>
  </w:num>
  <w:num w:numId="9">
    <w:abstractNumId w:val="2"/>
  </w:num>
  <w:num w:numId="10">
    <w:abstractNumId w:val="11"/>
  </w:num>
  <w:num w:numId="11">
    <w:abstractNumId w:val="9"/>
  </w:num>
  <w:num w:numId="12">
    <w:abstractNumId w:val="13"/>
  </w:num>
  <w:num w:numId="13">
    <w:abstractNumId w:val="15"/>
  </w:num>
  <w:num w:numId="14">
    <w:abstractNumId w:val="8"/>
  </w:num>
  <w:num w:numId="15">
    <w:abstractNumId w:val="18"/>
  </w:num>
  <w:num w:numId="16">
    <w:abstractNumId w:val="5"/>
  </w:num>
  <w:num w:numId="17">
    <w:abstractNumId w:val="19"/>
  </w:num>
  <w:num w:numId="18">
    <w:abstractNumId w:val="4"/>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removePersonalInformation/>
  <w:removeDateAndTim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6296"/>
    <w:rsid w:val="000258A5"/>
    <w:rsid w:val="00043348"/>
    <w:rsid w:val="00076B5B"/>
    <w:rsid w:val="0008182E"/>
    <w:rsid w:val="0008639E"/>
    <w:rsid w:val="00094BEE"/>
    <w:rsid w:val="000968F5"/>
    <w:rsid w:val="000A4DE1"/>
    <w:rsid w:val="000B0633"/>
    <w:rsid w:val="000B57F0"/>
    <w:rsid w:val="000D1007"/>
    <w:rsid w:val="000E314C"/>
    <w:rsid w:val="000F1CE4"/>
    <w:rsid w:val="000F3CD2"/>
    <w:rsid w:val="001036EA"/>
    <w:rsid w:val="00111DB1"/>
    <w:rsid w:val="00123465"/>
    <w:rsid w:val="001264AD"/>
    <w:rsid w:val="001361D2"/>
    <w:rsid w:val="00136930"/>
    <w:rsid w:val="00161821"/>
    <w:rsid w:val="00161980"/>
    <w:rsid w:val="00166CC5"/>
    <w:rsid w:val="00173D6F"/>
    <w:rsid w:val="0017741F"/>
    <w:rsid w:val="00181155"/>
    <w:rsid w:val="00190D1A"/>
    <w:rsid w:val="001958E1"/>
    <w:rsid w:val="001E4B7D"/>
    <w:rsid w:val="00211856"/>
    <w:rsid w:val="00236A0A"/>
    <w:rsid w:val="002437D7"/>
    <w:rsid w:val="00254443"/>
    <w:rsid w:val="002623E6"/>
    <w:rsid w:val="002B2AC7"/>
    <w:rsid w:val="002D4387"/>
    <w:rsid w:val="002E3FA1"/>
    <w:rsid w:val="003060C0"/>
    <w:rsid w:val="003075D1"/>
    <w:rsid w:val="0031255D"/>
    <w:rsid w:val="00362C08"/>
    <w:rsid w:val="003D4DBD"/>
    <w:rsid w:val="003F126B"/>
    <w:rsid w:val="00403810"/>
    <w:rsid w:val="00403B98"/>
    <w:rsid w:val="00405517"/>
    <w:rsid w:val="0041612C"/>
    <w:rsid w:val="00423584"/>
    <w:rsid w:val="0042579D"/>
    <w:rsid w:val="00442A71"/>
    <w:rsid w:val="00460DA1"/>
    <w:rsid w:val="00476040"/>
    <w:rsid w:val="00477806"/>
    <w:rsid w:val="0048187D"/>
    <w:rsid w:val="00494F19"/>
    <w:rsid w:val="004D76B1"/>
    <w:rsid w:val="0051735E"/>
    <w:rsid w:val="00520B1E"/>
    <w:rsid w:val="005274D7"/>
    <w:rsid w:val="0053071C"/>
    <w:rsid w:val="00533BE6"/>
    <w:rsid w:val="00534FB8"/>
    <w:rsid w:val="00536ED9"/>
    <w:rsid w:val="005420BF"/>
    <w:rsid w:val="00560B8B"/>
    <w:rsid w:val="005703C7"/>
    <w:rsid w:val="005C1C8F"/>
    <w:rsid w:val="005C7F84"/>
    <w:rsid w:val="005D4390"/>
    <w:rsid w:val="0062261D"/>
    <w:rsid w:val="006226FC"/>
    <w:rsid w:val="0062494B"/>
    <w:rsid w:val="006320B0"/>
    <w:rsid w:val="006606CC"/>
    <w:rsid w:val="00662EB6"/>
    <w:rsid w:val="006711B2"/>
    <w:rsid w:val="006735B4"/>
    <w:rsid w:val="00697F9C"/>
    <w:rsid w:val="006A2B8E"/>
    <w:rsid w:val="006C2299"/>
    <w:rsid w:val="006C372A"/>
    <w:rsid w:val="0071153B"/>
    <w:rsid w:val="007130D7"/>
    <w:rsid w:val="007175BB"/>
    <w:rsid w:val="0072111E"/>
    <w:rsid w:val="00723B29"/>
    <w:rsid w:val="00756858"/>
    <w:rsid w:val="00756D46"/>
    <w:rsid w:val="00760020"/>
    <w:rsid w:val="00764C6A"/>
    <w:rsid w:val="00782179"/>
    <w:rsid w:val="007B23FE"/>
    <w:rsid w:val="007C5186"/>
    <w:rsid w:val="007E07D0"/>
    <w:rsid w:val="007E2278"/>
    <w:rsid w:val="00860549"/>
    <w:rsid w:val="00873303"/>
    <w:rsid w:val="008B3D9A"/>
    <w:rsid w:val="008B5099"/>
    <w:rsid w:val="008C5E87"/>
    <w:rsid w:val="008F3BFE"/>
    <w:rsid w:val="00907A79"/>
    <w:rsid w:val="00935131"/>
    <w:rsid w:val="00961DF3"/>
    <w:rsid w:val="00962D6F"/>
    <w:rsid w:val="009636F7"/>
    <w:rsid w:val="009857B1"/>
    <w:rsid w:val="009B7E38"/>
    <w:rsid w:val="009C4C5A"/>
    <w:rsid w:val="009D16E6"/>
    <w:rsid w:val="009E64E6"/>
    <w:rsid w:val="009F1CB3"/>
    <w:rsid w:val="00A1379D"/>
    <w:rsid w:val="00A45F04"/>
    <w:rsid w:val="00A649A4"/>
    <w:rsid w:val="00A75AC7"/>
    <w:rsid w:val="00AC36D3"/>
    <w:rsid w:val="00AD6319"/>
    <w:rsid w:val="00AE3BA6"/>
    <w:rsid w:val="00AF1E1D"/>
    <w:rsid w:val="00AF7C07"/>
    <w:rsid w:val="00B00619"/>
    <w:rsid w:val="00B247A0"/>
    <w:rsid w:val="00B6144C"/>
    <w:rsid w:val="00B70B69"/>
    <w:rsid w:val="00B72075"/>
    <w:rsid w:val="00B73A1D"/>
    <w:rsid w:val="00B92B81"/>
    <w:rsid w:val="00BB4153"/>
    <w:rsid w:val="00BF4C90"/>
    <w:rsid w:val="00BF580F"/>
    <w:rsid w:val="00BF61A7"/>
    <w:rsid w:val="00C148C9"/>
    <w:rsid w:val="00C204EA"/>
    <w:rsid w:val="00C349F6"/>
    <w:rsid w:val="00C4304A"/>
    <w:rsid w:val="00C56225"/>
    <w:rsid w:val="00C92A8C"/>
    <w:rsid w:val="00CA28EF"/>
    <w:rsid w:val="00CA7945"/>
    <w:rsid w:val="00CC69D6"/>
    <w:rsid w:val="00CE26BF"/>
    <w:rsid w:val="00D030CD"/>
    <w:rsid w:val="00D2069D"/>
    <w:rsid w:val="00D401A2"/>
    <w:rsid w:val="00D85E5E"/>
    <w:rsid w:val="00DB0ED3"/>
    <w:rsid w:val="00DB5597"/>
    <w:rsid w:val="00DB655D"/>
    <w:rsid w:val="00DC6296"/>
    <w:rsid w:val="00DD0AC9"/>
    <w:rsid w:val="00DD22FC"/>
    <w:rsid w:val="00E01559"/>
    <w:rsid w:val="00E04948"/>
    <w:rsid w:val="00E17A20"/>
    <w:rsid w:val="00E21EC7"/>
    <w:rsid w:val="00E24E2E"/>
    <w:rsid w:val="00E32EAB"/>
    <w:rsid w:val="00E47C56"/>
    <w:rsid w:val="00E704F2"/>
    <w:rsid w:val="00E71EE8"/>
    <w:rsid w:val="00E7635E"/>
    <w:rsid w:val="00E82411"/>
    <w:rsid w:val="00E82DC3"/>
    <w:rsid w:val="00EA01D8"/>
    <w:rsid w:val="00F06E1F"/>
    <w:rsid w:val="00F10742"/>
    <w:rsid w:val="00F16FA8"/>
    <w:rsid w:val="00F3103C"/>
    <w:rsid w:val="00F406FB"/>
    <w:rsid w:val="00F41342"/>
    <w:rsid w:val="00F55332"/>
    <w:rsid w:val="00F92348"/>
    <w:rsid w:val="00FB2120"/>
    <w:rsid w:val="00FB5C85"/>
    <w:rsid w:val="00FF6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table" w:styleId="TableGrid">
    <w:name w:val="Table Grid"/>
    <w:basedOn w:val="TableNormal"/>
    <w:rsid w:val="00CA79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Arial">
    <w:name w:val="Style Arial"/>
    <w:rsid w:val="002E3FA1"/>
    <w:rPr>
      <w:rFonts w:ascii="Arial" w:hAnsi="Arial" w:cs="Arial"/>
      <w:sz w:val="24"/>
      <w:szCs w:val="24"/>
    </w:rPr>
  </w:style>
  <w:style w:type="character" w:styleId="CommentReference">
    <w:name w:val="annotation reference"/>
    <w:rsid w:val="00094BEE"/>
    <w:rPr>
      <w:sz w:val="16"/>
      <w:szCs w:val="16"/>
    </w:rPr>
  </w:style>
  <w:style w:type="paragraph" w:styleId="CommentText">
    <w:name w:val="annotation text"/>
    <w:basedOn w:val="Normal"/>
    <w:link w:val="CommentTextChar"/>
    <w:rsid w:val="00094BEE"/>
  </w:style>
  <w:style w:type="character" w:customStyle="1" w:styleId="CommentTextChar">
    <w:name w:val="Comment Text Char"/>
    <w:link w:val="CommentText"/>
    <w:rsid w:val="00094BEE"/>
    <w:rPr>
      <w:rFonts w:ascii="Courier New" w:hAnsi="Courier New"/>
    </w:rPr>
  </w:style>
  <w:style w:type="paragraph" w:styleId="CommentSubject">
    <w:name w:val="annotation subject"/>
    <w:basedOn w:val="CommentText"/>
    <w:next w:val="CommentText"/>
    <w:link w:val="CommentSubjectChar"/>
    <w:rsid w:val="00094BEE"/>
    <w:rPr>
      <w:b/>
      <w:bCs/>
    </w:rPr>
  </w:style>
  <w:style w:type="character" w:customStyle="1" w:styleId="CommentSubjectChar">
    <w:name w:val="Comment Subject Char"/>
    <w:link w:val="CommentSubject"/>
    <w:rsid w:val="00094BEE"/>
    <w:rPr>
      <w:rFonts w:ascii="Courier New" w:hAnsi="Courier New"/>
      <w:b/>
      <w:bCs/>
    </w:rPr>
  </w:style>
  <w:style w:type="paragraph" w:styleId="Header">
    <w:name w:val="header"/>
    <w:basedOn w:val="Normal"/>
    <w:link w:val="HeaderChar"/>
    <w:rsid w:val="003F126B"/>
    <w:pPr>
      <w:tabs>
        <w:tab w:val="center" w:pos="4680"/>
        <w:tab w:val="right" w:pos="9360"/>
      </w:tabs>
    </w:pPr>
  </w:style>
  <w:style w:type="character" w:customStyle="1" w:styleId="HeaderChar">
    <w:name w:val="Header Char"/>
    <w:link w:val="Header"/>
    <w:rsid w:val="003F126B"/>
    <w:rPr>
      <w:rFonts w:ascii="Courier New" w:hAnsi="Courier New"/>
    </w:rPr>
  </w:style>
  <w:style w:type="paragraph" w:styleId="Footer">
    <w:name w:val="footer"/>
    <w:basedOn w:val="Normal"/>
    <w:link w:val="FooterChar"/>
    <w:rsid w:val="003F126B"/>
    <w:pPr>
      <w:tabs>
        <w:tab w:val="center" w:pos="4680"/>
        <w:tab w:val="right" w:pos="9360"/>
      </w:tabs>
    </w:pPr>
  </w:style>
  <w:style w:type="character" w:customStyle="1" w:styleId="FooterChar">
    <w:name w:val="Footer Char"/>
    <w:link w:val="Footer"/>
    <w:rsid w:val="003F126B"/>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412168">
      <w:bodyDiv w:val="1"/>
      <w:marLeft w:val="0"/>
      <w:marRight w:val="0"/>
      <w:marTop w:val="0"/>
      <w:marBottom w:val="0"/>
      <w:divBdr>
        <w:top w:val="none" w:sz="0" w:space="0" w:color="auto"/>
        <w:left w:val="none" w:sz="0" w:space="0" w:color="auto"/>
        <w:bottom w:val="none" w:sz="0" w:space="0" w:color="auto"/>
        <w:right w:val="none" w:sz="0" w:space="0" w:color="auto"/>
      </w:divBdr>
    </w:div>
    <w:div w:id="1556234234">
      <w:bodyDiv w:val="1"/>
      <w:marLeft w:val="0"/>
      <w:marRight w:val="0"/>
      <w:marTop w:val="0"/>
      <w:marBottom w:val="0"/>
      <w:divBdr>
        <w:top w:val="none" w:sz="0" w:space="0" w:color="auto"/>
        <w:left w:val="none" w:sz="0" w:space="0" w:color="auto"/>
        <w:bottom w:val="none" w:sz="0" w:space="0" w:color="auto"/>
        <w:right w:val="none" w:sz="0" w:space="0" w:color="auto"/>
      </w:divBdr>
    </w:div>
    <w:div w:id="1623262489">
      <w:bodyDiv w:val="1"/>
      <w:marLeft w:val="0"/>
      <w:marRight w:val="0"/>
      <w:marTop w:val="0"/>
      <w:marBottom w:val="0"/>
      <w:divBdr>
        <w:top w:val="none" w:sz="0" w:space="0" w:color="auto"/>
        <w:left w:val="none" w:sz="0" w:space="0" w:color="auto"/>
        <w:bottom w:val="none" w:sz="0" w:space="0" w:color="auto"/>
        <w:right w:val="none" w:sz="0" w:space="0" w:color="auto"/>
      </w:divBdr>
    </w:div>
    <w:div w:id="184871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2014-04-10T15:51:00Z</dcterms:created>
  <dcterms:modified xsi:type="dcterms:W3CDTF">2014-04-10T15:51:00Z</dcterms:modified>
</cp:coreProperties>
</file>