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From: </w:t>
      </w:r>
      <w:r w:rsidR="00FD5357" w:rsidRPr="00FD5357">
        <w:rPr>
          <w:rFonts w:ascii="Georgia" w:hAnsi="Georgia" w:cs="Times New Roman"/>
        </w:rPr>
        <w:t>DHHS/CMS/OA/CCIIO/</w:t>
      </w:r>
      <w:r w:rsidR="001A6A7D" w:rsidRPr="003C7A68">
        <w:rPr>
          <w:rFonts w:ascii="Georgia" w:hAnsi="Georgia" w:cs="Times New Roman"/>
        </w:rPr>
        <w:t>Office of Health Insurance Exchanges</w:t>
      </w:r>
    </w:p>
    <w:p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To: </w:t>
      </w:r>
      <w:r w:rsidR="001A6A7D" w:rsidRPr="003C7A68">
        <w:rPr>
          <w:rFonts w:ascii="Georgia" w:hAnsi="Georgia" w:cs="Times New Roman"/>
        </w:rPr>
        <w:t>Office of Management and Budget</w:t>
      </w:r>
    </w:p>
    <w:p w:rsidR="00060AA4" w:rsidRDefault="00060AA4" w:rsidP="00060AA4">
      <w:pPr>
        <w:spacing w:after="0" w:line="240" w:lineRule="auto"/>
        <w:rPr>
          <w:rFonts w:ascii="Georgia" w:hAnsi="Georgia" w:cs="Times New Roman"/>
          <w:b/>
        </w:rPr>
      </w:pPr>
      <w:r w:rsidRPr="008E1B5D">
        <w:rPr>
          <w:rFonts w:ascii="Georgia" w:hAnsi="Georgia" w:cs="Times New Roman"/>
          <w:b/>
        </w:rPr>
        <w:t xml:space="preserve">Re: </w:t>
      </w:r>
      <w:r w:rsidR="003C7A68" w:rsidRPr="003C7A68">
        <w:rPr>
          <w:rFonts w:ascii="Georgia" w:hAnsi="Georgia" w:cs="Times New Roman"/>
        </w:rPr>
        <w:t>Proposed Revision to Notice of Action</w:t>
      </w:r>
      <w:r w:rsidR="003C7A68">
        <w:rPr>
          <w:rFonts w:ascii="Georgia" w:hAnsi="Georgia" w:cs="Times New Roman"/>
        </w:rPr>
        <w:t>:</w:t>
      </w:r>
      <w:r w:rsidR="003C7A68" w:rsidRPr="003C7A68">
        <w:rPr>
          <w:rFonts w:ascii="Georgia" w:hAnsi="Georgia" w:cs="Times New Roman"/>
        </w:rPr>
        <w:t xml:space="preserve"> </w:t>
      </w:r>
      <w:r w:rsidR="00E907AC">
        <w:rPr>
          <w:rFonts w:ascii="Georgia" w:hAnsi="Georgia" w:cs="Times New Roman"/>
        </w:rPr>
        <w:t xml:space="preserve"> Summary of Benefits and Coverage and Uniform Glossary Final Rule </w:t>
      </w:r>
      <w:r w:rsidR="003C7A68">
        <w:rPr>
          <w:rFonts w:ascii="Georgia" w:hAnsi="Georgia" w:cs="Times New Roman"/>
        </w:rPr>
        <w:t>(</w:t>
      </w:r>
      <w:r w:rsidR="001A6A7D" w:rsidRPr="003C7A68">
        <w:rPr>
          <w:rFonts w:ascii="Georgia" w:hAnsi="Georgia" w:cs="Times New Roman"/>
        </w:rPr>
        <w:t>OMB Control Number 0938-</w:t>
      </w:r>
      <w:r w:rsidR="00E907AC">
        <w:rPr>
          <w:rFonts w:ascii="Georgia" w:hAnsi="Georgia" w:cs="Times New Roman"/>
        </w:rPr>
        <w:t>1146</w:t>
      </w:r>
      <w:r w:rsidR="001A6A7D" w:rsidRPr="003C7A68">
        <w:rPr>
          <w:rFonts w:ascii="Georgia" w:hAnsi="Georgia" w:cs="Times New Roman"/>
        </w:rPr>
        <w:t>)</w:t>
      </w:r>
    </w:p>
    <w:p w:rsidR="008E1B5D" w:rsidRPr="003C7A68" w:rsidRDefault="003C7A68" w:rsidP="00060AA4">
      <w:pPr>
        <w:spacing w:after="0" w:line="240" w:lineRule="auto"/>
        <w:rPr>
          <w:rFonts w:ascii="Georgia" w:hAnsi="Georgia" w:cs="Times New Roman"/>
        </w:rPr>
      </w:pPr>
      <w:r>
        <w:rPr>
          <w:rFonts w:ascii="Georgia" w:hAnsi="Georgia" w:cs="Times New Roman"/>
          <w:b/>
        </w:rPr>
        <w:t xml:space="preserve">Date: </w:t>
      </w:r>
      <w:r w:rsidR="00956CA3">
        <w:rPr>
          <w:rFonts w:ascii="Georgia" w:hAnsi="Georgia" w:cs="Times New Roman"/>
        </w:rPr>
        <w:t>24</w:t>
      </w:r>
      <w:r w:rsidR="00552B56">
        <w:rPr>
          <w:rFonts w:ascii="Georgia" w:hAnsi="Georgia" w:cs="Times New Roman"/>
        </w:rPr>
        <w:t xml:space="preserve"> </w:t>
      </w:r>
      <w:r w:rsidR="00956CA3">
        <w:rPr>
          <w:rFonts w:ascii="Georgia" w:hAnsi="Georgia" w:cs="Times New Roman"/>
        </w:rPr>
        <w:t>April 2013</w:t>
      </w:r>
    </w:p>
    <w:p w:rsidR="00D468C0" w:rsidRPr="008E1B5D" w:rsidRDefault="00586924" w:rsidP="00060AA4">
      <w:pPr>
        <w:spacing w:after="0" w:line="240" w:lineRule="auto"/>
        <w:rPr>
          <w:rFonts w:ascii="Georgia" w:hAnsi="Georgia" w:cs="Times New Roman"/>
        </w:rPr>
      </w:pPr>
      <w:r>
        <w:rPr>
          <w:rFonts w:ascii="Georgia" w:hAnsi="Georgia" w:cs="Times New Roman"/>
        </w:rPr>
        <w:pict>
          <v:rect id="_x0000_i1025" style="width:0;height:1.5pt" o:hralign="center" o:hrstd="t" o:hr="t" fillcolor="#aca899" stroked="f"/>
        </w:pict>
      </w:r>
    </w:p>
    <w:p w:rsidR="008E1B5D" w:rsidRDefault="008E1B5D" w:rsidP="008E1B5D">
      <w:pPr>
        <w:spacing w:after="0"/>
        <w:rPr>
          <w:rFonts w:ascii="Georgia" w:hAnsi="Georgia" w:cs="Times New Roman"/>
        </w:rPr>
      </w:pPr>
    </w:p>
    <w:p w:rsidR="008E1B5D" w:rsidRDefault="00357196" w:rsidP="008E1B5D">
      <w:pPr>
        <w:spacing w:after="0"/>
        <w:rPr>
          <w:rFonts w:ascii="Georgia" w:hAnsi="Georgia"/>
          <w:iCs/>
        </w:rPr>
      </w:pPr>
      <w:r>
        <w:rPr>
          <w:rFonts w:ascii="Georgia" w:hAnsi="Georgia" w:cs="Times New Roman"/>
          <w:b/>
        </w:rPr>
        <w:t>Summary</w:t>
      </w:r>
      <w:r>
        <w:rPr>
          <w:rFonts w:ascii="Georgia" w:hAnsi="Georgia" w:cs="Times New Roman"/>
        </w:rPr>
        <w:br/>
      </w:r>
      <w:r w:rsidR="008E1B5D">
        <w:rPr>
          <w:rFonts w:ascii="Georgia" w:hAnsi="Georgia" w:cs="Times New Roman"/>
        </w:rPr>
        <w:t xml:space="preserve">In </w:t>
      </w:r>
      <w:r w:rsidR="00956CA3">
        <w:rPr>
          <w:rFonts w:ascii="Georgia" w:hAnsi="Georgia" w:cs="Times New Roman"/>
        </w:rPr>
        <w:t>February 2012, the Departments of Health and Human Services, Labor and the Treasury (the Departments)</w:t>
      </w:r>
      <w:r w:rsidR="008E1B5D">
        <w:rPr>
          <w:rFonts w:ascii="Georgia" w:hAnsi="Georgia" w:cs="Times New Roman"/>
        </w:rPr>
        <w:t xml:space="preserve"> released </w:t>
      </w:r>
      <w:r w:rsidR="00956CA3">
        <w:rPr>
          <w:rFonts w:ascii="Georgia" w:hAnsi="Georgia" w:cs="Times New Roman"/>
        </w:rPr>
        <w:t xml:space="preserve">final regulations implementing the summary of benefits and coverage and uniform glossary requirements (45 C.F.R. 147.200) . These final regulations set forth the requirements for group health plans and health insurance issuers offering group and individual coverage to provide the uniform disclosure of insurance information called the summary of benefits and coverage. </w:t>
      </w:r>
      <w:r w:rsidR="008E1B5D" w:rsidRPr="008E1B5D">
        <w:rPr>
          <w:rFonts w:ascii="Georgia" w:hAnsi="Georgia"/>
          <w:iCs/>
        </w:rPr>
        <w:t xml:space="preserve">  </w:t>
      </w:r>
    </w:p>
    <w:p w:rsidR="00956CA3" w:rsidRPr="008E1B5D" w:rsidRDefault="00956CA3" w:rsidP="008E1B5D">
      <w:pPr>
        <w:spacing w:after="0"/>
        <w:rPr>
          <w:rFonts w:ascii="Georgia" w:hAnsi="Georgia"/>
          <w:iCs/>
        </w:rPr>
      </w:pPr>
      <w:bookmarkStart w:id="0" w:name="_GoBack"/>
      <w:bookmarkEnd w:id="0"/>
    </w:p>
    <w:p w:rsidR="003B4D29" w:rsidRDefault="00956CA3" w:rsidP="003B4D29">
      <w:pPr>
        <w:rPr>
          <w:rFonts w:ascii="Times New Roman" w:eastAsia="Times New Roman" w:hAnsi="Times New Roman" w:cs="Times New Roman"/>
          <w:sz w:val="24"/>
          <w:szCs w:val="24"/>
        </w:rPr>
      </w:pPr>
      <w:r>
        <w:rPr>
          <w:rFonts w:ascii="Georgia" w:hAnsi="Georgia"/>
          <w:iCs/>
        </w:rPr>
        <w:t xml:space="preserve">For the first year of implementation, </w:t>
      </w:r>
      <w:r w:rsidR="003B4D29">
        <w:rPr>
          <w:rFonts w:ascii="Georgia" w:hAnsi="Georgia"/>
          <w:iCs/>
        </w:rPr>
        <w:t>the Departments issued SBC template that included all required content, excluding content that was not required until 2014.  The original SBC requirements</w:t>
      </w:r>
      <w:r w:rsidR="003B4D29">
        <w:rPr>
          <w:rFonts w:ascii="Times New Roman" w:eastAsia="Times New Roman" w:hAnsi="Times New Roman" w:cs="Times New Roman"/>
          <w:sz w:val="24"/>
          <w:szCs w:val="24"/>
        </w:rPr>
        <w:t>, as</w:t>
      </w:r>
      <w:r w:rsidR="003B4D29" w:rsidRPr="003B4D29">
        <w:rPr>
          <w:rFonts w:ascii="Times New Roman" w:eastAsia="Times New Roman" w:hAnsi="Times New Roman" w:cs="Times New Roman"/>
          <w:sz w:val="24"/>
          <w:szCs w:val="24"/>
        </w:rPr>
        <w:t xml:space="preserve"> specified in §147.200(a)(2),</w:t>
      </w:r>
      <w:r w:rsidR="003B4D29">
        <w:rPr>
          <w:rFonts w:ascii="Times New Roman" w:eastAsia="Times New Roman" w:hAnsi="Times New Roman" w:cs="Times New Roman"/>
          <w:sz w:val="24"/>
          <w:szCs w:val="24"/>
        </w:rPr>
        <w:t xml:space="preserve"> clarified that</w:t>
      </w:r>
      <w:r w:rsidR="003B4D29" w:rsidRPr="003B4D29">
        <w:rPr>
          <w:rFonts w:ascii="Times New Roman" w:eastAsia="Times New Roman" w:hAnsi="Times New Roman" w:cs="Times New Roman"/>
          <w:sz w:val="24"/>
          <w:szCs w:val="24"/>
        </w:rPr>
        <w:t xml:space="preserve"> a plan or issuer will populate the SBC with the applicable plan or coverage information, including the following: (1) a description of the coverage, including cost sharing, for each category of benefits identified in guidance by the Secretary; (2) exceptions, reductions, and limitations of the coverage; (3) the cost-sharing provisions of the coverage, including deductible, coinsurance, and copayment obligations; (4) the renewability and continuation of coverage provisions; (5) coverage examples that illustrate common benefits scenarios (including pregnancy and serious or chronic medical conditions) and related cost sharing; (6) identifying information for the plan or coverage and contact information for questions and for obtaining a copy of the plan document or the insurance policy, certificate, or contract of insurance (such as a telephone number for customer service and an Internet address for obtaining a copy of the plan document or the insurance policy, certificate, or contract of insurance); (7) for plans and issuers that maintain one or more networks of providers, an Internet address (or similar contact information) for obtaining a list of network providers; (8) for plans and issuers that provide prescription drug coverage through a formulary, an Internet address (or similar contact information) for obtaining information on prescription drug coverage;</w:t>
      </w:r>
      <w:r w:rsidR="003B4D29">
        <w:rPr>
          <w:rFonts w:ascii="Times New Roman" w:eastAsia="Times New Roman" w:hAnsi="Times New Roman" w:cs="Times New Roman"/>
          <w:sz w:val="24"/>
          <w:szCs w:val="24"/>
        </w:rPr>
        <w:t xml:space="preserve"> and</w:t>
      </w:r>
      <w:r w:rsidR="003B4D29" w:rsidRPr="003B4D29">
        <w:rPr>
          <w:rFonts w:ascii="Times New Roman" w:eastAsia="Times New Roman" w:hAnsi="Times New Roman" w:cs="Times New Roman"/>
          <w:sz w:val="24"/>
          <w:szCs w:val="24"/>
        </w:rPr>
        <w:t xml:space="preserve"> (9) an Internet address (or similar contact information) where a consumer may review and obtain the uniform glossary</w:t>
      </w:r>
      <w:r w:rsidR="003B4D29">
        <w:rPr>
          <w:rFonts w:ascii="Times New Roman" w:eastAsia="Times New Roman" w:hAnsi="Times New Roman" w:cs="Times New Roman"/>
          <w:sz w:val="24"/>
          <w:szCs w:val="24"/>
        </w:rPr>
        <w:t>.</w:t>
      </w:r>
    </w:p>
    <w:p w:rsidR="003B4D29" w:rsidRPr="003B4D29" w:rsidRDefault="003B4D29" w:rsidP="003B4D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regulations (45 C.F.R. 147.200(a)(2)) and accompanying guidance (76 FR 52475) clarified that plans and issuers would be required to provide disclosures around minimum essential coverage and minimum value in year two of implementation.  The final </w:t>
      </w:r>
      <w:r w:rsidR="00C36F05">
        <w:rPr>
          <w:rFonts w:ascii="Times New Roman" w:eastAsia="Times New Roman" w:hAnsi="Times New Roman" w:cs="Times New Roman"/>
          <w:sz w:val="24"/>
          <w:szCs w:val="24"/>
        </w:rPr>
        <w:t>regulations</w:t>
      </w:r>
      <w:r>
        <w:rPr>
          <w:rFonts w:ascii="Times New Roman" w:eastAsia="Times New Roman" w:hAnsi="Times New Roman" w:cs="Times New Roman"/>
          <w:sz w:val="24"/>
          <w:szCs w:val="24"/>
        </w:rPr>
        <w:t xml:space="preserve"> clarified at 147.200(a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r w:rsidR="00C36F05">
        <w:rPr>
          <w:rFonts w:ascii="Times New Roman" w:eastAsia="Times New Roman" w:hAnsi="Times New Roman" w:cs="Times New Roman"/>
          <w:sz w:val="24"/>
          <w:szCs w:val="24"/>
        </w:rPr>
        <w:t>(G) that the SBC must include,</w:t>
      </w:r>
      <w:r w:rsidRPr="003B4D29">
        <w:rPr>
          <w:rFonts w:ascii="Times New Roman" w:eastAsia="Times New Roman" w:hAnsi="Times New Roman" w:cs="Times New Roman"/>
          <w:sz w:val="24"/>
          <w:szCs w:val="24"/>
        </w:rPr>
        <w:t xml:space="preserve"> with respect to coverage beginning on or after January 1, 2014, a statement about whether the plan or coverage provides minimum essential coverage as defined under section 5000A(f) of the Internal Revenue Code and whether the plan’s or coverage’s share of the total allowed costs of coverage meets applicable requirements. </w:t>
      </w:r>
    </w:p>
    <w:p w:rsidR="003B4D29" w:rsidRDefault="003B4D29" w:rsidP="003B4D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year one SBC template did not include these disclosures.    </w:t>
      </w:r>
    </w:p>
    <w:p w:rsidR="003B4D29" w:rsidRDefault="003B4D29" w:rsidP="003B4D2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order to implement these requirements, the Departments need to issue and updated SBC template to include these required disclosures. These disclosures can be added to the existing template and notice was provided about the requirement to provide these disclosures for year two of applicability.   </w:t>
      </w:r>
    </w:p>
    <w:p w:rsidR="007E2C88" w:rsidRPr="00C36F05" w:rsidRDefault="003B4D29" w:rsidP="008E1B5D">
      <w:pPr>
        <w:rPr>
          <w:rFonts w:ascii="Times New Roman" w:eastAsia="Times New Roman" w:hAnsi="Times New Roman" w:cs="Times New Roman"/>
          <w:sz w:val="24"/>
          <w:szCs w:val="24"/>
        </w:rPr>
      </w:pPr>
      <w:r>
        <w:rPr>
          <w:rFonts w:ascii="Georgia" w:hAnsi="Georgia" w:cs="Times New Roman"/>
        </w:rPr>
        <w:t xml:space="preserve">We do not anticipate that this amendment will result in a significant change in the burden to </w:t>
      </w:r>
      <w:r>
        <w:rPr>
          <w:rFonts w:ascii="Georgia" w:hAnsi="Georgia" w:cs="Times New Roman"/>
        </w:rPr>
        <w:t>the regulated community</w:t>
      </w:r>
      <w:r>
        <w:rPr>
          <w:rFonts w:ascii="Georgia" w:hAnsi="Georgia" w:cs="Times New Roman"/>
        </w:rPr>
        <w:t xml:space="preserve">.  </w:t>
      </w:r>
      <w:r w:rsidRPr="008E1B5D">
        <w:rPr>
          <w:rFonts w:ascii="Georgia" w:hAnsi="Georgia" w:cs="Times New Roman"/>
        </w:rPr>
        <w:t xml:space="preserve">We are requesting that the PRA revision for this amendment be approved and issued by </w:t>
      </w:r>
      <w:r>
        <w:rPr>
          <w:rFonts w:ascii="Georgia" w:hAnsi="Georgia" w:cs="Times New Roman"/>
        </w:rPr>
        <w:t>April 24th</w:t>
      </w:r>
      <w:r w:rsidRPr="008E1B5D">
        <w:rPr>
          <w:rFonts w:ascii="Georgia" w:hAnsi="Georgia" w:cs="Times New Roman"/>
        </w:rPr>
        <w:t xml:space="preserve">, so </w:t>
      </w:r>
      <w:r>
        <w:rPr>
          <w:rFonts w:ascii="Georgia" w:hAnsi="Georgia" w:cs="Times New Roman"/>
        </w:rPr>
        <w:t xml:space="preserve">that the update templates can be made available for respondents in April 2013. </w:t>
      </w:r>
      <w:r w:rsidRPr="008E1B5D">
        <w:rPr>
          <w:rFonts w:ascii="Georgia" w:hAnsi="Georgia" w:cs="Times New Roman"/>
        </w:rPr>
        <w:t xml:space="preserve">  </w:t>
      </w:r>
      <w:r>
        <w:rPr>
          <w:rFonts w:ascii="Georgia" w:hAnsi="Georgia" w:cs="Times New Roman"/>
        </w:rPr>
        <w:t xml:space="preserve"> This will enable </w:t>
      </w:r>
      <w:r>
        <w:rPr>
          <w:rFonts w:ascii="Times New Roman" w:eastAsia="Times New Roman" w:hAnsi="Times New Roman" w:cs="Times New Roman"/>
          <w:sz w:val="24"/>
          <w:szCs w:val="24"/>
        </w:rPr>
        <w:t xml:space="preserve">plans and issuers to adopt the corrected SBC template and provide the SBC with the MV and MEC disclosures in time for open enrollment in the Exchanges. </w:t>
      </w:r>
      <w:r w:rsidRPr="003B4D29">
        <w:rPr>
          <w:rFonts w:ascii="Times New Roman" w:eastAsia="Times New Roman" w:hAnsi="Times New Roman" w:cs="Times New Roman"/>
          <w:sz w:val="24"/>
          <w:szCs w:val="24"/>
        </w:rPr>
        <w:t xml:space="preserve"> </w:t>
      </w:r>
    </w:p>
    <w:p w:rsidR="007E2C88" w:rsidRPr="007E2C88" w:rsidRDefault="007E2C88" w:rsidP="00357196">
      <w:pPr>
        <w:spacing w:after="0"/>
        <w:rPr>
          <w:rFonts w:ascii="Georgia" w:hAnsi="Georgia" w:cs="Times New Roman"/>
          <w:b/>
        </w:rPr>
      </w:pPr>
      <w:r>
        <w:rPr>
          <w:rFonts w:ascii="Georgia" w:hAnsi="Georgia" w:cs="Times New Roman"/>
          <w:b/>
        </w:rPr>
        <w:t>Amendments</w:t>
      </w:r>
    </w:p>
    <w:p w:rsidR="00341457" w:rsidRPr="008E1B5D" w:rsidRDefault="007E2C88" w:rsidP="008E1B5D">
      <w:pPr>
        <w:rPr>
          <w:rFonts w:ascii="Georgia" w:hAnsi="Georgia" w:cs="Times New Roman"/>
        </w:rPr>
      </w:pPr>
      <w:r>
        <w:rPr>
          <w:rFonts w:ascii="Georgia" w:hAnsi="Georgia" w:cs="Times New Roman"/>
        </w:rPr>
        <w:t>A</w:t>
      </w:r>
      <w:r w:rsidR="00341457" w:rsidRPr="008E1B5D">
        <w:rPr>
          <w:rFonts w:ascii="Georgia" w:hAnsi="Georgia" w:cs="Times New Roman"/>
        </w:rPr>
        <w:t xml:space="preserve">mendments are needed around </w:t>
      </w:r>
      <w:r w:rsidR="00C36F05">
        <w:rPr>
          <w:rFonts w:ascii="Georgia" w:hAnsi="Georgia" w:cs="Times New Roman"/>
        </w:rPr>
        <w:t>two</w:t>
      </w:r>
      <w:r w:rsidR="00341457" w:rsidRPr="008E1B5D">
        <w:rPr>
          <w:rFonts w:ascii="Georgia" w:hAnsi="Georgia" w:cs="Times New Roman"/>
        </w:rPr>
        <w:t xml:space="preserve"> issues</w:t>
      </w:r>
      <w:r w:rsidR="00876FE1" w:rsidRPr="008E1B5D">
        <w:rPr>
          <w:rFonts w:ascii="Georgia" w:hAnsi="Georgia" w:cs="Times New Roman"/>
        </w:rPr>
        <w:t xml:space="preserve">: </w:t>
      </w:r>
    </w:p>
    <w:p w:rsidR="00341457" w:rsidRPr="008E1B5D" w:rsidRDefault="00876FE1" w:rsidP="008E1B5D">
      <w:pPr>
        <w:spacing w:after="0"/>
        <w:ind w:left="720"/>
        <w:rPr>
          <w:rFonts w:ascii="Georgia" w:hAnsi="Georgia" w:cs="Times New Roman"/>
        </w:rPr>
      </w:pPr>
      <w:r w:rsidRPr="008E1B5D">
        <w:rPr>
          <w:rFonts w:ascii="Georgia" w:hAnsi="Georgia" w:cs="Times New Roman"/>
        </w:rPr>
        <w:t xml:space="preserve">1) </w:t>
      </w:r>
      <w:r w:rsidR="00C36F05">
        <w:rPr>
          <w:rFonts w:ascii="Georgia" w:hAnsi="Georgia" w:cs="Times New Roman"/>
        </w:rPr>
        <w:t>Adding the required minimum essential coverage</w:t>
      </w:r>
      <w:r w:rsidR="0079144E">
        <w:rPr>
          <w:rFonts w:ascii="Georgia" w:hAnsi="Georgia" w:cs="Times New Roman"/>
        </w:rPr>
        <w:t xml:space="preserve"> </w:t>
      </w:r>
      <w:r w:rsidR="00990A88">
        <w:rPr>
          <w:rFonts w:ascii="Georgia" w:hAnsi="Georgia" w:cs="Times New Roman"/>
        </w:rPr>
        <w:t>(MEC)</w:t>
      </w:r>
      <w:r w:rsidR="00C36F05">
        <w:rPr>
          <w:rFonts w:ascii="Georgia" w:hAnsi="Georgia" w:cs="Times New Roman"/>
        </w:rPr>
        <w:t xml:space="preserve"> disclosure</w:t>
      </w:r>
      <w:r w:rsidR="00990A88">
        <w:rPr>
          <w:rFonts w:ascii="Georgia" w:hAnsi="Georgia" w:cs="Times New Roman"/>
        </w:rPr>
        <w:t>.</w:t>
      </w:r>
      <w:r w:rsidR="00C36F05">
        <w:rPr>
          <w:rFonts w:ascii="Georgia" w:hAnsi="Georgia" w:cs="Times New Roman"/>
        </w:rPr>
        <w:t xml:space="preserve"> </w:t>
      </w:r>
      <w:r w:rsidRPr="008E1B5D">
        <w:rPr>
          <w:rFonts w:ascii="Georgia" w:hAnsi="Georgia" w:cs="Times New Roman"/>
        </w:rPr>
        <w:t xml:space="preserve"> </w:t>
      </w:r>
    </w:p>
    <w:p w:rsidR="00341457" w:rsidRPr="008E1B5D" w:rsidRDefault="00876FE1" w:rsidP="008E1B5D">
      <w:pPr>
        <w:spacing w:after="0"/>
        <w:ind w:left="720"/>
        <w:rPr>
          <w:rFonts w:ascii="Georgia" w:hAnsi="Georgia" w:cs="Times New Roman"/>
        </w:rPr>
      </w:pPr>
      <w:r w:rsidRPr="008E1B5D">
        <w:rPr>
          <w:rFonts w:ascii="Georgia" w:hAnsi="Georgia" w:cs="Times New Roman"/>
        </w:rPr>
        <w:t xml:space="preserve">2) </w:t>
      </w:r>
      <w:r w:rsidR="00C36F05">
        <w:rPr>
          <w:rFonts w:ascii="Georgia" w:hAnsi="Georgia" w:cs="Times New Roman"/>
        </w:rPr>
        <w:t xml:space="preserve">Adding the required minimum value (MV) disclosure </w:t>
      </w:r>
    </w:p>
    <w:p w:rsidR="00357196" w:rsidRPr="008E1B5D" w:rsidRDefault="00357196" w:rsidP="00357196">
      <w:pPr>
        <w:spacing w:after="0"/>
        <w:ind w:left="720"/>
        <w:rPr>
          <w:rFonts w:ascii="Georgia" w:hAnsi="Georgia" w:cs="Times New Roman"/>
        </w:rPr>
      </w:pPr>
    </w:p>
    <w:p w:rsidR="00341457" w:rsidRPr="008E1B5D" w:rsidRDefault="00614EFD" w:rsidP="008E1B5D">
      <w:pPr>
        <w:rPr>
          <w:rFonts w:ascii="Georgia" w:hAnsi="Georgia"/>
          <w:i/>
          <w:u w:val="single"/>
        </w:rPr>
      </w:pPr>
      <w:r w:rsidRPr="008E1B5D">
        <w:rPr>
          <w:rFonts w:ascii="Georgia" w:hAnsi="Georgia" w:cs="Times New Roman"/>
          <w:i/>
          <w:u w:val="single"/>
        </w:rPr>
        <w:t>(1</w:t>
      </w:r>
      <w:r w:rsidRPr="008E1B5D">
        <w:rPr>
          <w:rFonts w:ascii="Georgia" w:hAnsi="Georgia"/>
          <w:i/>
          <w:u w:val="single"/>
        </w:rPr>
        <w:t xml:space="preserve">) </w:t>
      </w:r>
      <w:r w:rsidR="00C36F05">
        <w:rPr>
          <w:rFonts w:ascii="Georgia" w:hAnsi="Georgia"/>
          <w:i/>
          <w:u w:val="single"/>
        </w:rPr>
        <w:t>MEC disclosure</w:t>
      </w:r>
    </w:p>
    <w:p w:rsidR="00876FE1" w:rsidRPr="008E1B5D" w:rsidRDefault="00281749" w:rsidP="008E1B5D">
      <w:pPr>
        <w:rPr>
          <w:rFonts w:ascii="Georgia" w:hAnsi="Georgia" w:cs="Times New Roman"/>
        </w:rPr>
      </w:pPr>
      <w:r w:rsidRPr="008E1B5D">
        <w:rPr>
          <w:rFonts w:ascii="Georgia" w:hAnsi="Georgia" w:cs="Times New Roman"/>
        </w:rPr>
        <w:t xml:space="preserve">Currently, </w:t>
      </w:r>
      <w:r w:rsidR="00C36F05">
        <w:rPr>
          <w:rFonts w:ascii="Georgia" w:hAnsi="Georgia" w:cs="Times New Roman"/>
        </w:rPr>
        <w:t xml:space="preserve">the SBC template does not include the minimum essential coverage disclosure.   The proposed amendment would add this disclosure and require plans and issuers to indicate whether the coverage meets MEC or not. </w:t>
      </w:r>
    </w:p>
    <w:p w:rsidR="000B2E0B" w:rsidRPr="008E1B5D" w:rsidRDefault="000B2E0B" w:rsidP="008E1B5D">
      <w:pPr>
        <w:spacing w:after="0"/>
        <w:rPr>
          <w:rFonts w:ascii="Georgia" w:hAnsi="Georgia" w:cs="Times New Roman"/>
          <w:u w:val="single"/>
        </w:rPr>
      </w:pPr>
    </w:p>
    <w:p w:rsidR="00341457" w:rsidRPr="008E1B5D" w:rsidRDefault="0098597E" w:rsidP="008E1B5D">
      <w:pPr>
        <w:spacing w:after="0"/>
        <w:rPr>
          <w:rFonts w:ascii="Georgia" w:hAnsi="Georgia" w:cs="Times New Roman"/>
          <w:i/>
          <w:u w:val="single"/>
        </w:rPr>
      </w:pPr>
      <w:r w:rsidRPr="008E1B5D">
        <w:rPr>
          <w:rFonts w:ascii="Georgia" w:hAnsi="Georgia" w:cs="Times New Roman"/>
          <w:i/>
          <w:u w:val="single"/>
        </w:rPr>
        <w:t xml:space="preserve"> </w:t>
      </w:r>
      <w:r w:rsidR="00614EFD" w:rsidRPr="008E1B5D">
        <w:rPr>
          <w:rFonts w:ascii="Georgia" w:hAnsi="Georgia" w:cs="Times New Roman"/>
          <w:i/>
          <w:u w:val="single"/>
        </w:rPr>
        <w:t xml:space="preserve">(2) </w:t>
      </w:r>
      <w:r w:rsidR="00C36F05">
        <w:rPr>
          <w:rFonts w:ascii="Georgia" w:hAnsi="Georgia" w:cs="Times New Roman"/>
          <w:i/>
          <w:u w:val="single"/>
        </w:rPr>
        <w:t>MV Disclosure</w:t>
      </w:r>
    </w:p>
    <w:p w:rsidR="00D468C0" w:rsidRPr="008E1B5D" w:rsidRDefault="00D468C0" w:rsidP="008E1B5D">
      <w:pPr>
        <w:spacing w:after="0"/>
        <w:rPr>
          <w:rFonts w:ascii="Georgia" w:hAnsi="Georgia" w:cs="Times New Roman"/>
        </w:rPr>
      </w:pPr>
    </w:p>
    <w:p w:rsidR="00C36F05" w:rsidRPr="008E1B5D" w:rsidRDefault="00C36F05" w:rsidP="00C36F05">
      <w:pPr>
        <w:rPr>
          <w:rFonts w:ascii="Georgia" w:hAnsi="Georgia" w:cs="Times New Roman"/>
        </w:rPr>
      </w:pPr>
      <w:r w:rsidRPr="008E1B5D">
        <w:rPr>
          <w:rFonts w:ascii="Georgia" w:hAnsi="Georgia" w:cs="Times New Roman"/>
        </w:rPr>
        <w:t xml:space="preserve">Currently, </w:t>
      </w:r>
      <w:r>
        <w:rPr>
          <w:rFonts w:ascii="Georgia" w:hAnsi="Georgia" w:cs="Times New Roman"/>
        </w:rPr>
        <w:t xml:space="preserve">the SBC template does not include the minimum </w:t>
      </w:r>
      <w:r>
        <w:rPr>
          <w:rFonts w:ascii="Georgia" w:hAnsi="Georgia" w:cs="Times New Roman"/>
        </w:rPr>
        <w:t>value</w:t>
      </w:r>
      <w:r>
        <w:rPr>
          <w:rFonts w:ascii="Georgia" w:hAnsi="Georgia" w:cs="Times New Roman"/>
        </w:rPr>
        <w:t xml:space="preserve"> disclosure.   The proposed amendment would add this disclosure and require plans and issuers to indicate whether the coverage </w:t>
      </w:r>
      <w:r>
        <w:rPr>
          <w:rFonts w:ascii="Georgia" w:hAnsi="Georgia" w:cs="Times New Roman"/>
        </w:rPr>
        <w:t>provides MV</w:t>
      </w:r>
      <w:r>
        <w:rPr>
          <w:rFonts w:ascii="Georgia" w:hAnsi="Georgia" w:cs="Times New Roman"/>
        </w:rPr>
        <w:t xml:space="preserve"> or not. </w:t>
      </w:r>
    </w:p>
    <w:p w:rsidR="003D5738" w:rsidRPr="008E1B5D" w:rsidRDefault="003D5738" w:rsidP="003D5738">
      <w:pPr>
        <w:spacing w:after="0" w:line="240" w:lineRule="auto"/>
        <w:rPr>
          <w:rFonts w:ascii="Georgia" w:hAnsi="Georgia" w:cs="Times New Roman"/>
          <w:u w:val="single"/>
        </w:rPr>
      </w:pPr>
    </w:p>
    <w:p w:rsidR="001A6A7D" w:rsidRPr="008E1B5D" w:rsidRDefault="00614EFD" w:rsidP="008E1B5D">
      <w:pPr>
        <w:spacing w:after="0"/>
        <w:rPr>
          <w:rFonts w:ascii="Georgia" w:hAnsi="Georgia" w:cs="Times New Roman"/>
        </w:rPr>
      </w:pPr>
      <w:r w:rsidRPr="008E1B5D">
        <w:rPr>
          <w:rFonts w:ascii="Georgia" w:hAnsi="Georgia" w:cs="Times New Roman"/>
        </w:rPr>
        <w:t xml:space="preserve">A draft of the </w:t>
      </w:r>
      <w:r w:rsidR="00C36F05">
        <w:rPr>
          <w:rFonts w:ascii="Georgia" w:hAnsi="Georgia" w:cs="Times New Roman"/>
        </w:rPr>
        <w:t>SBC template</w:t>
      </w:r>
      <w:r w:rsidRPr="008E1B5D">
        <w:rPr>
          <w:rFonts w:ascii="Georgia" w:hAnsi="Georgia" w:cs="Times New Roman"/>
        </w:rPr>
        <w:t xml:space="preserve"> with these edits is attached.</w:t>
      </w:r>
    </w:p>
    <w:p w:rsidR="006056FA" w:rsidRDefault="006056FA" w:rsidP="00357196">
      <w:pPr>
        <w:spacing w:after="0"/>
        <w:rPr>
          <w:rFonts w:ascii="Georgia" w:hAnsi="Georgia" w:cs="Times New Roman"/>
          <w:b/>
        </w:rPr>
      </w:pPr>
    </w:p>
    <w:p w:rsidR="00357196" w:rsidRPr="007E2C88" w:rsidRDefault="00357196" w:rsidP="00357196">
      <w:pPr>
        <w:spacing w:after="0"/>
        <w:rPr>
          <w:rFonts w:ascii="Georgia" w:hAnsi="Georgia" w:cs="Times New Roman"/>
          <w:b/>
        </w:rPr>
      </w:pPr>
      <w:r>
        <w:rPr>
          <w:rFonts w:ascii="Georgia" w:hAnsi="Georgia" w:cs="Times New Roman"/>
          <w:b/>
        </w:rPr>
        <w:t>Anticipated Burden Impact</w:t>
      </w:r>
    </w:p>
    <w:p w:rsidR="003D5738" w:rsidRPr="008E1B5D" w:rsidRDefault="006056FA" w:rsidP="008E1B5D">
      <w:pPr>
        <w:spacing w:after="0"/>
        <w:rPr>
          <w:rFonts w:ascii="Georgia" w:hAnsi="Georgia" w:cs="Times New Roman"/>
        </w:rPr>
      </w:pPr>
      <w:r>
        <w:rPr>
          <w:rFonts w:ascii="Georgia" w:hAnsi="Georgia" w:cs="Times New Roman"/>
        </w:rPr>
        <w:br/>
      </w:r>
      <w:r w:rsidR="00C36F05">
        <w:rPr>
          <w:rFonts w:ascii="Georgia" w:hAnsi="Georgia" w:cs="Times New Roman"/>
        </w:rPr>
        <w:t>The c</w:t>
      </w:r>
      <w:r w:rsidR="00C36F05" w:rsidRPr="008E1B5D">
        <w:rPr>
          <w:rFonts w:ascii="Georgia" w:hAnsi="Georgia" w:cs="Times New Roman"/>
        </w:rPr>
        <w:t>hange</w:t>
      </w:r>
      <w:r w:rsidR="005A774F" w:rsidRPr="008E1B5D">
        <w:rPr>
          <w:rFonts w:ascii="Georgia" w:hAnsi="Georgia" w:cs="Times New Roman"/>
        </w:rPr>
        <w:t xml:space="preserve"> in this revision to the </w:t>
      </w:r>
      <w:r w:rsidR="00C36F05">
        <w:rPr>
          <w:rFonts w:ascii="Georgia" w:hAnsi="Georgia" w:cs="Times New Roman"/>
        </w:rPr>
        <w:t xml:space="preserve">SBC template would update the template to include new required language around MEC and MV and plans and issuers would be required to insert stock response in these disclosures.  Specially, they would insert “does” or “does not” into each of the required disclosures.  </w:t>
      </w:r>
      <w:r w:rsidR="005A774F" w:rsidRPr="008E1B5D">
        <w:rPr>
          <w:rFonts w:ascii="Georgia" w:hAnsi="Georgia" w:cs="Times New Roman"/>
        </w:rPr>
        <w:t xml:space="preserve"> Ou</w:t>
      </w:r>
      <w:r w:rsidR="00C36F05">
        <w:rPr>
          <w:rFonts w:ascii="Georgia" w:hAnsi="Georgia" w:cs="Times New Roman"/>
        </w:rPr>
        <w:t xml:space="preserve">r current PRA package includes estimates round the burden of creating </w:t>
      </w:r>
      <w:proofErr w:type="gramStart"/>
      <w:r w:rsidR="00C36F05">
        <w:rPr>
          <w:rFonts w:ascii="Georgia" w:hAnsi="Georgia" w:cs="Times New Roman"/>
        </w:rPr>
        <w:t>an</w:t>
      </w:r>
      <w:proofErr w:type="gramEnd"/>
      <w:r w:rsidR="00C36F05">
        <w:rPr>
          <w:rFonts w:ascii="Georgia" w:hAnsi="Georgia" w:cs="Times New Roman"/>
        </w:rPr>
        <w:t xml:space="preserve"> providing the SBC in a manner consistent with the final regulations.  The addition of these disclosures will </w:t>
      </w:r>
      <w:proofErr w:type="spellStart"/>
      <w:r w:rsidR="00C36F05">
        <w:rPr>
          <w:rFonts w:ascii="Georgia" w:hAnsi="Georgia" w:cs="Times New Roman"/>
        </w:rPr>
        <w:t>ntt</w:t>
      </w:r>
      <w:proofErr w:type="spellEnd"/>
      <w:r w:rsidR="00C36F05">
        <w:rPr>
          <w:rFonts w:ascii="Georgia" w:hAnsi="Georgia" w:cs="Times New Roman"/>
        </w:rPr>
        <w:t xml:space="preserve"> significantly impact the burden estimates, as the regulated community is required to made determinations about MEC and MV under other regulatory  requirements, so the only burden imposed by this change is to restate whether the coverage meets these requirements in the SBC template. Plans and issuers will have this information readily available and the potential increase in time and burden, as relates to the SBC, is nominal.   </w:t>
      </w:r>
    </w:p>
    <w:p w:rsidR="005A774F" w:rsidRPr="008E1B5D" w:rsidRDefault="005A774F" w:rsidP="008E1B5D">
      <w:pPr>
        <w:spacing w:after="0"/>
        <w:rPr>
          <w:rFonts w:ascii="Georgia" w:hAnsi="Georgia" w:cs="Times New Roman"/>
        </w:rPr>
      </w:pPr>
    </w:p>
    <w:p w:rsidR="003C7A68" w:rsidRDefault="00C36F05" w:rsidP="008E1B5D">
      <w:pPr>
        <w:spacing w:after="0"/>
        <w:rPr>
          <w:rFonts w:ascii="Georgia" w:hAnsi="Georgia" w:cs="Times New Roman"/>
        </w:rPr>
      </w:pPr>
      <w:r>
        <w:rPr>
          <w:rFonts w:ascii="Georgia" w:hAnsi="Georgia" w:cs="Times New Roman"/>
        </w:rPr>
        <w:lastRenderedPageBreak/>
        <w:t xml:space="preserve">Additionally, the final regulations and guidance provided notice around these requirements, so the regulated community was aware of these changes. </w:t>
      </w:r>
    </w:p>
    <w:p w:rsidR="003C7A68" w:rsidRDefault="003C7A68" w:rsidP="008E1B5D">
      <w:pPr>
        <w:spacing w:after="0"/>
        <w:rPr>
          <w:rFonts w:ascii="Georgia" w:hAnsi="Georgia" w:cs="Times New Roman"/>
        </w:rPr>
      </w:pPr>
    </w:p>
    <w:p w:rsidR="003C7A68" w:rsidRPr="008E1B5D" w:rsidRDefault="003C7A68" w:rsidP="008E1B5D">
      <w:pPr>
        <w:spacing w:after="0"/>
        <w:rPr>
          <w:rFonts w:ascii="Georgia" w:hAnsi="Georgia" w:cs="Times New Roman"/>
        </w:rPr>
      </w:pPr>
      <w:r>
        <w:rPr>
          <w:rFonts w:ascii="Georgia" w:hAnsi="Georgia" w:cs="Times New Roman"/>
        </w:rPr>
        <w:t xml:space="preserve"> </w:t>
      </w:r>
    </w:p>
    <w:sectPr w:rsidR="003C7A68" w:rsidRPr="008E1B5D" w:rsidSect="001260C1">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AF8" w:rsidRDefault="00AF2AF8" w:rsidP="00361B99">
      <w:pPr>
        <w:spacing w:after="0" w:line="240" w:lineRule="auto"/>
      </w:pPr>
      <w:r>
        <w:separator/>
      </w:r>
    </w:p>
  </w:endnote>
  <w:endnote w:type="continuationSeparator" w:id="0">
    <w:p w:rsidR="00AF2AF8" w:rsidRDefault="00AF2AF8" w:rsidP="0036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21" w:rsidRPr="00CF0EE4" w:rsidRDefault="005B5321" w:rsidP="00361B99">
    <w:pPr>
      <w:jc w:val="center"/>
      <w:rPr>
        <w:sz w:val="18"/>
        <w:szCs w:val="18"/>
      </w:rPr>
    </w:pPr>
    <w:r w:rsidRPr="00CF0EE4">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AF8" w:rsidRDefault="00AF2AF8" w:rsidP="00361B99">
      <w:pPr>
        <w:spacing w:after="0" w:line="240" w:lineRule="auto"/>
      </w:pPr>
      <w:r>
        <w:separator/>
      </w:r>
    </w:p>
  </w:footnote>
  <w:footnote w:type="continuationSeparator" w:id="0">
    <w:p w:rsidR="00AF2AF8" w:rsidRDefault="00AF2AF8" w:rsidP="00361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DCB"/>
    <w:multiLevelType w:val="hybridMultilevel"/>
    <w:tmpl w:val="6A22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631"/>
    <w:multiLevelType w:val="hybridMultilevel"/>
    <w:tmpl w:val="E0F010D2"/>
    <w:lvl w:ilvl="0" w:tplc="88A23CA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4149D1"/>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D83D2F"/>
    <w:multiLevelType w:val="hybridMultilevel"/>
    <w:tmpl w:val="C3260AD0"/>
    <w:lvl w:ilvl="0" w:tplc="DD6C2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B4F8C"/>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6FF5AB1"/>
    <w:multiLevelType w:val="hybridMultilevel"/>
    <w:tmpl w:val="21D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D51FA"/>
    <w:multiLevelType w:val="hybridMultilevel"/>
    <w:tmpl w:val="6DFA7F40"/>
    <w:lvl w:ilvl="0" w:tplc="8D929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3622E14"/>
    <w:multiLevelType w:val="hybridMultilevel"/>
    <w:tmpl w:val="BF9E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1"/>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07"/>
    <w:rsid w:val="0000488B"/>
    <w:rsid w:val="000576B9"/>
    <w:rsid w:val="00060AA4"/>
    <w:rsid w:val="00092CC1"/>
    <w:rsid w:val="000A086C"/>
    <w:rsid w:val="000B2E0B"/>
    <w:rsid w:val="000B3AFB"/>
    <w:rsid w:val="000C52BA"/>
    <w:rsid w:val="00100492"/>
    <w:rsid w:val="00124192"/>
    <w:rsid w:val="001260C1"/>
    <w:rsid w:val="00137616"/>
    <w:rsid w:val="001820E1"/>
    <w:rsid w:val="001A6016"/>
    <w:rsid w:val="001A6A7D"/>
    <w:rsid w:val="001F6CF2"/>
    <w:rsid w:val="002113DB"/>
    <w:rsid w:val="00211992"/>
    <w:rsid w:val="00255877"/>
    <w:rsid w:val="00281749"/>
    <w:rsid w:val="002E642E"/>
    <w:rsid w:val="002F1954"/>
    <w:rsid w:val="0031430C"/>
    <w:rsid w:val="003376B6"/>
    <w:rsid w:val="00341457"/>
    <w:rsid w:val="00357196"/>
    <w:rsid w:val="00361B99"/>
    <w:rsid w:val="00394595"/>
    <w:rsid w:val="003A0307"/>
    <w:rsid w:val="003A341B"/>
    <w:rsid w:val="003B4D29"/>
    <w:rsid w:val="003C7A68"/>
    <w:rsid w:val="003D5738"/>
    <w:rsid w:val="003E7E2A"/>
    <w:rsid w:val="003F3890"/>
    <w:rsid w:val="004116CE"/>
    <w:rsid w:val="00431DF8"/>
    <w:rsid w:val="0045004C"/>
    <w:rsid w:val="00461C79"/>
    <w:rsid w:val="00494CE9"/>
    <w:rsid w:val="00496047"/>
    <w:rsid w:val="004F3211"/>
    <w:rsid w:val="005170A0"/>
    <w:rsid w:val="00545A83"/>
    <w:rsid w:val="00552B56"/>
    <w:rsid w:val="00586924"/>
    <w:rsid w:val="005A774F"/>
    <w:rsid w:val="005B1BDE"/>
    <w:rsid w:val="005B5321"/>
    <w:rsid w:val="005E327F"/>
    <w:rsid w:val="005E79D9"/>
    <w:rsid w:val="006056FA"/>
    <w:rsid w:val="00613BFE"/>
    <w:rsid w:val="00614EFD"/>
    <w:rsid w:val="00630DD1"/>
    <w:rsid w:val="00652417"/>
    <w:rsid w:val="00687050"/>
    <w:rsid w:val="00693232"/>
    <w:rsid w:val="006C329B"/>
    <w:rsid w:val="006E622E"/>
    <w:rsid w:val="00706112"/>
    <w:rsid w:val="00711D6C"/>
    <w:rsid w:val="0072227D"/>
    <w:rsid w:val="00733DE1"/>
    <w:rsid w:val="007360A4"/>
    <w:rsid w:val="007771A0"/>
    <w:rsid w:val="00780E5B"/>
    <w:rsid w:val="007824A8"/>
    <w:rsid w:val="0079144E"/>
    <w:rsid w:val="007A7275"/>
    <w:rsid w:val="007B292D"/>
    <w:rsid w:val="007E2C88"/>
    <w:rsid w:val="0085099F"/>
    <w:rsid w:val="00865D12"/>
    <w:rsid w:val="00876FE1"/>
    <w:rsid w:val="00880ECF"/>
    <w:rsid w:val="00881285"/>
    <w:rsid w:val="008A0694"/>
    <w:rsid w:val="008C5902"/>
    <w:rsid w:val="008D66C5"/>
    <w:rsid w:val="008E1B5D"/>
    <w:rsid w:val="00956CA3"/>
    <w:rsid w:val="0098597E"/>
    <w:rsid w:val="00990A88"/>
    <w:rsid w:val="009B1FD0"/>
    <w:rsid w:val="00A1443E"/>
    <w:rsid w:val="00A17662"/>
    <w:rsid w:val="00A24EF4"/>
    <w:rsid w:val="00A46FEF"/>
    <w:rsid w:val="00A6269B"/>
    <w:rsid w:val="00A67B63"/>
    <w:rsid w:val="00A9537A"/>
    <w:rsid w:val="00AA232F"/>
    <w:rsid w:val="00AA3D25"/>
    <w:rsid w:val="00AD221B"/>
    <w:rsid w:val="00AD34AC"/>
    <w:rsid w:val="00AD51C7"/>
    <w:rsid w:val="00AF2AF8"/>
    <w:rsid w:val="00B56D1B"/>
    <w:rsid w:val="00B936FC"/>
    <w:rsid w:val="00BB1C0D"/>
    <w:rsid w:val="00BE3D03"/>
    <w:rsid w:val="00C31E7E"/>
    <w:rsid w:val="00C36F05"/>
    <w:rsid w:val="00C41004"/>
    <w:rsid w:val="00CC652D"/>
    <w:rsid w:val="00D468C0"/>
    <w:rsid w:val="00DA657A"/>
    <w:rsid w:val="00DD2B57"/>
    <w:rsid w:val="00DE4991"/>
    <w:rsid w:val="00E907AC"/>
    <w:rsid w:val="00ED6C77"/>
    <w:rsid w:val="00F06BAB"/>
    <w:rsid w:val="00F22747"/>
    <w:rsid w:val="00F50E04"/>
    <w:rsid w:val="00F53477"/>
    <w:rsid w:val="00F71953"/>
    <w:rsid w:val="00F927E1"/>
    <w:rsid w:val="00FA0628"/>
    <w:rsid w:val="00FC36C5"/>
    <w:rsid w:val="00FD5357"/>
    <w:rsid w:val="00FD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semiHidden/>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semiHidden/>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6799">
      <w:bodyDiv w:val="1"/>
      <w:marLeft w:val="0"/>
      <w:marRight w:val="0"/>
      <w:marTop w:val="0"/>
      <w:marBottom w:val="0"/>
      <w:divBdr>
        <w:top w:val="none" w:sz="0" w:space="0" w:color="auto"/>
        <w:left w:val="none" w:sz="0" w:space="0" w:color="auto"/>
        <w:bottom w:val="none" w:sz="0" w:space="0" w:color="auto"/>
        <w:right w:val="none" w:sz="0" w:space="0" w:color="auto"/>
      </w:divBdr>
    </w:div>
    <w:div w:id="1345282967">
      <w:bodyDiv w:val="1"/>
      <w:marLeft w:val="0"/>
      <w:marRight w:val="0"/>
      <w:marTop w:val="0"/>
      <w:marBottom w:val="0"/>
      <w:divBdr>
        <w:top w:val="none" w:sz="0" w:space="0" w:color="auto"/>
        <w:left w:val="none" w:sz="0" w:space="0" w:color="auto"/>
        <w:bottom w:val="none" w:sz="0" w:space="0" w:color="auto"/>
        <w:right w:val="none" w:sz="0" w:space="0" w:color="auto"/>
      </w:divBdr>
    </w:div>
    <w:div w:id="1840583460">
      <w:bodyDiv w:val="1"/>
      <w:marLeft w:val="0"/>
      <w:marRight w:val="0"/>
      <w:marTop w:val="0"/>
      <w:marBottom w:val="0"/>
      <w:divBdr>
        <w:top w:val="none" w:sz="0" w:space="0" w:color="auto"/>
        <w:left w:val="none" w:sz="0" w:space="0" w:color="auto"/>
        <w:bottom w:val="none" w:sz="0" w:space="0" w:color="auto"/>
        <w:right w:val="none" w:sz="0" w:space="0" w:color="auto"/>
      </w:divBdr>
    </w:div>
    <w:div w:id="2114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JENNIFER LIBSTER</cp:lastModifiedBy>
  <cp:revision>5</cp:revision>
  <cp:lastPrinted>2011-10-12T14:13:00Z</cp:lastPrinted>
  <dcterms:created xsi:type="dcterms:W3CDTF">2013-04-24T16:28:00Z</dcterms:created>
  <dcterms:modified xsi:type="dcterms:W3CDTF">2013-04-24T16:29:00Z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525777806</vt:i4>
  </property>
  <property fmtid="{D5CDD505-2E9C-101B-9397-08002B2CF9AE}" pid="3" name="_NewReviewCycle">
    <vt:lpwstr/>
  </property>
  <property fmtid="{D5CDD505-2E9C-101B-9397-08002B2CF9AE}" pid="4" name="_EmailSubject">
    <vt:lpwstr>2715?</vt:lpwstr>
  </property>
  <property fmtid="{D5CDD505-2E9C-101B-9397-08002B2CF9AE}" pid="5" name="_AuthorEmail">
    <vt:lpwstr>jennifer.libster@cms.hhs.gov</vt:lpwstr>
  </property>
  <property fmtid="{D5CDD505-2E9C-101B-9397-08002B2CF9AE}" pid="6" name="_AuthorEmailDisplayName">
    <vt:lpwstr>Libster, Jennifer M. (CMS/CCIIO)</vt:lpwstr>
  </property>
  <property fmtid="{D5CDD505-2E9C-101B-9397-08002B2CF9AE}" pid="7" name="_PreviousAdHocReviewCycleID">
    <vt:i4>-1473146592</vt:i4>
  </property>
</Properties>
</file>