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A42" w:rsidRDefault="005137C1" w:rsidP="005E0266">
      <w:pPr>
        <w:framePr w:w="11520" w:h="1570" w:hRule="exact" w:hSpace="90" w:vSpace="90" w:wrap="auto" w:vAnchor="page" w:hAnchor="page" w:x="361" w:y="901"/>
        <w:pBdr>
          <w:top w:val="single" w:sz="6" w:space="0" w:color="FFFFFF"/>
          <w:left w:val="single" w:sz="6" w:space="0" w:color="FFFFFF"/>
          <w:bottom w:val="single" w:sz="6" w:space="0" w:color="FFFFFF"/>
          <w:right w:val="single" w:sz="6" w:space="0" w:color="FFFFFF"/>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78.6pt">
            <v:imagedata r:id="rId5" o:title="" croptop="-74f" cropbottom="-74f" cropleft="-193f" cropright="-193f"/>
          </v:shape>
        </w:pict>
      </w:r>
    </w:p>
    <w:p w:rsidR="00CC1A42" w:rsidRPr="00AD79C6" w:rsidRDefault="00CC1A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CC1A42" w:rsidRPr="00AD79C6" w:rsidRDefault="00CC1A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AD79C6">
        <w:t>DATE:</w:t>
      </w:r>
      <w:r w:rsidRPr="00AD79C6">
        <w:tab/>
      </w:r>
      <w:r w:rsidRPr="00AD79C6">
        <w:tab/>
      </w:r>
      <w:r w:rsidR="00EC1040">
        <w:t>April 8</w:t>
      </w:r>
      <w:r w:rsidR="00536EF2">
        <w:t>, 2013</w:t>
      </w:r>
    </w:p>
    <w:p w:rsidR="00CC1A42" w:rsidRPr="00AD79C6" w:rsidRDefault="00CC1A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CC1A42" w:rsidRDefault="00CC1A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AD79C6">
        <w:t xml:space="preserve">TO: </w:t>
      </w:r>
      <w:r w:rsidRPr="00AD79C6">
        <w:tab/>
      </w:r>
      <w:r w:rsidRPr="00AD79C6">
        <w:tab/>
      </w:r>
      <w:r w:rsidR="005137C1">
        <w:t>OMB Desk Officer, OMB</w:t>
      </w:r>
      <w:bookmarkStart w:id="0" w:name="_GoBack"/>
      <w:bookmarkEnd w:id="0"/>
    </w:p>
    <w:p w:rsidR="00CC1A42" w:rsidRPr="00AD79C6" w:rsidRDefault="00CC1A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5137C1" w:rsidRDefault="00CC1A42" w:rsidP="00F609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outlineLvl w:val="0"/>
      </w:pPr>
      <w:r w:rsidRPr="00AD79C6">
        <w:t>Through:</w:t>
      </w:r>
      <w:r w:rsidRPr="00AD79C6">
        <w:tab/>
      </w:r>
      <w:r w:rsidR="005137C1">
        <w:t xml:space="preserve">Keith Tucker, Report Clearance Officer, </w:t>
      </w:r>
      <w:proofErr w:type="gramStart"/>
      <w:r w:rsidR="005137C1">
        <w:t>HHS</w:t>
      </w:r>
      <w:proofErr w:type="gramEnd"/>
      <w:r w:rsidR="005137C1" w:rsidRPr="00AD79C6">
        <w:t xml:space="preserve"> </w:t>
      </w:r>
    </w:p>
    <w:p w:rsidR="00CC1A42" w:rsidRDefault="005137C1" w:rsidP="00F609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outlineLvl w:val="0"/>
      </w:pPr>
      <w:r>
        <w:tab/>
      </w:r>
      <w:r>
        <w:tab/>
      </w:r>
      <w:r>
        <w:tab/>
      </w:r>
      <w:r w:rsidR="00CC1A42" w:rsidRPr="00AD79C6">
        <w:t>Seleda Perryman, Reports Clearance Officer</w:t>
      </w:r>
      <w:r w:rsidR="00CC1A42">
        <w:t>, NIH</w:t>
      </w:r>
    </w:p>
    <w:p w:rsidR="00CC1A42" w:rsidRPr="00AD79C6" w:rsidRDefault="00CC1A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ab/>
      </w:r>
      <w:r>
        <w:tab/>
      </w:r>
      <w:r>
        <w:tab/>
      </w:r>
      <w:r w:rsidRPr="00AD79C6">
        <w:t xml:space="preserve">Vivian Horovitch-Kelley, </w:t>
      </w:r>
      <w:r>
        <w:t>PRA Project Clearance Liaison, NCI</w:t>
      </w:r>
    </w:p>
    <w:p w:rsidR="00CC1A42" w:rsidRPr="00AD79C6" w:rsidRDefault="00CC1A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CC1A42" w:rsidRPr="00AD79C6" w:rsidRDefault="00CC1A42" w:rsidP="00F609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outlineLvl w:val="0"/>
      </w:pPr>
      <w:r>
        <w:t>FROM:</w:t>
      </w:r>
      <w:r>
        <w:tab/>
      </w:r>
      <w:r w:rsidRPr="00AD79C6">
        <w:t>Nina Goodman, Project Officer</w:t>
      </w:r>
    </w:p>
    <w:p w:rsidR="00CC1A42" w:rsidRPr="00AD79C6" w:rsidRDefault="00CC1A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AD79C6">
        <w:tab/>
      </w:r>
      <w:r w:rsidRPr="00AD79C6">
        <w:tab/>
      </w:r>
      <w:r w:rsidRPr="00AD79C6">
        <w:tab/>
        <w:t>National Cancer Institute (NCI)</w:t>
      </w:r>
    </w:p>
    <w:p w:rsidR="00CC1A42" w:rsidRPr="00AD79C6" w:rsidRDefault="00CC1A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CC1A42" w:rsidRDefault="00CC1A42" w:rsidP="00E42DE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1080" w:hanging="1080"/>
      </w:pPr>
      <w:r w:rsidRPr="00AD79C6">
        <w:t>SUBJ:</w:t>
      </w:r>
      <w:r w:rsidRPr="00AD79C6">
        <w:tab/>
      </w:r>
      <w:r w:rsidRPr="00AD79C6">
        <w:tab/>
        <w:t>A Generic Submission for Formative Research, Pretesting, and Customer Satisfaction of NCI’s Office of Communications and Education</w:t>
      </w:r>
      <w:r>
        <w:t xml:space="preserve">, </w:t>
      </w:r>
    </w:p>
    <w:p w:rsidR="00CC1A42" w:rsidRPr="00AD79C6" w:rsidRDefault="00CC1A42" w:rsidP="00E42DE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1080" w:hanging="1080"/>
      </w:pPr>
      <w:r>
        <w:tab/>
      </w:r>
      <w:r>
        <w:tab/>
      </w:r>
      <w:r>
        <w:tab/>
        <w:t>OMB#0925-0046, expiration 2/28/13</w:t>
      </w:r>
    </w:p>
    <w:p w:rsidR="00CC1A42" w:rsidRPr="00AD79C6" w:rsidRDefault="00CC1A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EC1040" w:rsidRDefault="00CC1A42" w:rsidP="00970478">
      <w:pPr>
        <w:ind w:right="-187"/>
      </w:pPr>
      <w:r w:rsidRPr="00970478">
        <w:t>This is a request for OMB to approve this</w:t>
      </w:r>
      <w:r>
        <w:t xml:space="preserve"> </w:t>
      </w:r>
      <w:r w:rsidR="00536EF2">
        <w:t>reinstatement with change</w:t>
      </w:r>
      <w:r>
        <w:t xml:space="preserve"> request for “</w:t>
      </w:r>
      <w:r w:rsidRPr="007423DD">
        <w:rPr>
          <w:bCs/>
          <w:i/>
        </w:rPr>
        <w:t>Formative Research, Pretesting, and Customer Satisfaction of NCI’s Communication and Education Resources</w:t>
      </w:r>
      <w:r>
        <w:rPr>
          <w:bCs/>
          <w:i/>
        </w:rPr>
        <w:t>”</w:t>
      </w:r>
      <w:r w:rsidRPr="007423DD">
        <w:rPr>
          <w:bCs/>
          <w:i/>
        </w:rPr>
        <w:t>.</w:t>
      </w:r>
      <w:r w:rsidRPr="00970478">
        <w:t xml:space="preserve"> </w:t>
      </w:r>
      <w:r w:rsidR="00EC1040">
        <w:t>The only change is a decrease in burden being requested.  Purpose, use, methodology and design all remain the same as the previously approved submission.</w:t>
      </w:r>
    </w:p>
    <w:p w:rsidR="00EC1040" w:rsidRDefault="00EC1040" w:rsidP="00970478">
      <w:pPr>
        <w:ind w:right="-187"/>
      </w:pPr>
    </w:p>
    <w:p w:rsidR="00CC1A42" w:rsidRPr="00AD79C6" w:rsidRDefault="00CC1A42" w:rsidP="00970478">
      <w:pPr>
        <w:ind w:right="-187"/>
      </w:pPr>
      <w:r w:rsidRPr="00AD79C6">
        <w:t>As part of NCI’s mandate from Congress to disseminate information on cancer research, detection, prevention, and treatment, the Institute develops a wide variety of messages and materials.  Testing these messages and materials assesses their potential effectiveness in reaching and communicating with their intended audience while they are still in the developmental stage and can be revised.  The formative research and pretesting process thus contributes to maximizing NCI’s limited dollar resources fo</w:t>
      </w:r>
      <w:r>
        <w:t xml:space="preserve">r information dissemination and </w:t>
      </w:r>
      <w:r w:rsidRPr="00AD79C6">
        <w:t>education. NCI also must ensure the relevance, utility, and appropriateness of the many educational programs and products that the Institute produces. Customer satisfaction studies help NCI identify modifications necessary to meet the needs of NCI’s various target audiences.</w:t>
      </w:r>
      <w:r>
        <w:t xml:space="preserve">  Since the previous submission, there have been 22 approved sub-studies with just </w:t>
      </w:r>
      <w:proofErr w:type="gramStart"/>
      <w:r>
        <w:t>under</w:t>
      </w:r>
      <w:proofErr w:type="gramEnd"/>
      <w:r>
        <w:t xml:space="preserve"> 3,000 burden hours over 2.5 years.</w:t>
      </w:r>
    </w:p>
    <w:p w:rsidR="00CC1A42" w:rsidRPr="00AD79C6" w:rsidRDefault="00CC1A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CC1A42" w:rsidRPr="00AD79C6" w:rsidRDefault="00CC1A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AD79C6">
        <w:t xml:space="preserve">Approval is requested for the conduct of multiple studies annually using such methods as interviews, focus groups, and various types of surveys.  The content, timing, and number of respondents to be included in each sub-study will vary, depending on the nature of the message/material/program being assessed, the methodology selected, and the target audiences.  Total burden to respondents is estimated at </w:t>
      </w:r>
      <w:r>
        <w:t>6,600</w:t>
      </w:r>
      <w:r w:rsidRPr="00AD79C6">
        <w:t xml:space="preserve"> hours for three years (or an average of </w:t>
      </w:r>
      <w:r>
        <w:t>2,200</w:t>
      </w:r>
      <w:r w:rsidRPr="00AD79C6">
        <w:t xml:space="preserve"> hours per year).  </w:t>
      </w:r>
    </w:p>
    <w:p w:rsidR="00CC1A42" w:rsidRPr="00AD79C6" w:rsidRDefault="00CC1A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CC1A42" w:rsidRPr="00AD79C6" w:rsidRDefault="00CC1A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AD79C6">
        <w:t>Please feel free to call me if there are any questions about this submission.  Thank you in advance for your consideration.</w:t>
      </w:r>
    </w:p>
    <w:p w:rsidR="00CC1A42" w:rsidRPr="00AD79C6" w:rsidRDefault="00CC1A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CC1A42" w:rsidRPr="00AD79C6" w:rsidRDefault="00CC1A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CC1A42" w:rsidRPr="00AD79C6" w:rsidRDefault="00CC1A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AD79C6">
        <w:t>Nina Goodman</w:t>
      </w:r>
    </w:p>
    <w:sectPr w:rsidR="00CC1A42" w:rsidRPr="00AD79C6" w:rsidSect="00740D2C">
      <w:pgSz w:w="12240" w:h="15840"/>
      <w:pgMar w:top="1440" w:right="1440" w:bottom="1440" w:left="1440" w:header="1440" w:footer="1440" w:gutter="0"/>
      <w:cols w:space="72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D2C"/>
    <w:rsid w:val="00016737"/>
    <w:rsid w:val="000A72BD"/>
    <w:rsid w:val="001644A0"/>
    <w:rsid w:val="001F618E"/>
    <w:rsid w:val="00306CAC"/>
    <w:rsid w:val="00330B25"/>
    <w:rsid w:val="0047668E"/>
    <w:rsid w:val="004B4E35"/>
    <w:rsid w:val="004B6CBB"/>
    <w:rsid w:val="004F0B80"/>
    <w:rsid w:val="004F4FB5"/>
    <w:rsid w:val="005137C1"/>
    <w:rsid w:val="00536EF2"/>
    <w:rsid w:val="0056047D"/>
    <w:rsid w:val="00597316"/>
    <w:rsid w:val="005E0266"/>
    <w:rsid w:val="005F13CF"/>
    <w:rsid w:val="00740D2C"/>
    <w:rsid w:val="007423DD"/>
    <w:rsid w:val="007709CE"/>
    <w:rsid w:val="0077104E"/>
    <w:rsid w:val="00785291"/>
    <w:rsid w:val="007B7D83"/>
    <w:rsid w:val="007D7B64"/>
    <w:rsid w:val="008950CD"/>
    <w:rsid w:val="008F04CD"/>
    <w:rsid w:val="0093324F"/>
    <w:rsid w:val="00970478"/>
    <w:rsid w:val="009B130B"/>
    <w:rsid w:val="009F1F29"/>
    <w:rsid w:val="00A60EAD"/>
    <w:rsid w:val="00A6556F"/>
    <w:rsid w:val="00AD79C6"/>
    <w:rsid w:val="00B01A29"/>
    <w:rsid w:val="00B43D5F"/>
    <w:rsid w:val="00B44697"/>
    <w:rsid w:val="00BD278B"/>
    <w:rsid w:val="00C1127D"/>
    <w:rsid w:val="00CC1A42"/>
    <w:rsid w:val="00D9550F"/>
    <w:rsid w:val="00DB3B32"/>
    <w:rsid w:val="00E42DEA"/>
    <w:rsid w:val="00EC1040"/>
    <w:rsid w:val="00F04313"/>
    <w:rsid w:val="00F6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CB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4B6CBB"/>
    <w:rPr>
      <w:rFonts w:cs="Times New Roman"/>
    </w:rPr>
  </w:style>
  <w:style w:type="character" w:styleId="CommentReference">
    <w:name w:val="annotation reference"/>
    <w:basedOn w:val="DefaultParagraphFont"/>
    <w:uiPriority w:val="99"/>
    <w:rsid w:val="00597316"/>
    <w:rPr>
      <w:rFonts w:cs="Times New Roman"/>
      <w:sz w:val="16"/>
      <w:szCs w:val="16"/>
    </w:rPr>
  </w:style>
  <w:style w:type="paragraph" w:styleId="CommentText">
    <w:name w:val="annotation text"/>
    <w:basedOn w:val="Normal"/>
    <w:link w:val="CommentTextChar"/>
    <w:uiPriority w:val="99"/>
    <w:rsid w:val="00597316"/>
    <w:rPr>
      <w:sz w:val="20"/>
      <w:szCs w:val="20"/>
    </w:rPr>
  </w:style>
  <w:style w:type="character" w:customStyle="1" w:styleId="CommentTextChar">
    <w:name w:val="Comment Text Char"/>
    <w:basedOn w:val="DefaultParagraphFont"/>
    <w:link w:val="CommentText"/>
    <w:uiPriority w:val="99"/>
    <w:locked/>
    <w:rsid w:val="00597316"/>
    <w:rPr>
      <w:rFonts w:cs="Times New Roman"/>
    </w:rPr>
  </w:style>
  <w:style w:type="paragraph" w:styleId="CommentSubject">
    <w:name w:val="annotation subject"/>
    <w:basedOn w:val="CommentText"/>
    <w:next w:val="CommentText"/>
    <w:link w:val="CommentSubjectChar"/>
    <w:uiPriority w:val="99"/>
    <w:rsid w:val="00597316"/>
    <w:rPr>
      <w:b/>
      <w:bCs/>
    </w:rPr>
  </w:style>
  <w:style w:type="character" w:customStyle="1" w:styleId="CommentSubjectChar">
    <w:name w:val="Comment Subject Char"/>
    <w:basedOn w:val="CommentTextChar"/>
    <w:link w:val="CommentSubject"/>
    <w:uiPriority w:val="99"/>
    <w:locked/>
    <w:rsid w:val="00597316"/>
    <w:rPr>
      <w:rFonts w:cs="Times New Roman"/>
      <w:b/>
      <w:bCs/>
    </w:rPr>
  </w:style>
  <w:style w:type="paragraph" w:styleId="BalloonText">
    <w:name w:val="Balloon Text"/>
    <w:basedOn w:val="Normal"/>
    <w:link w:val="BalloonTextChar"/>
    <w:uiPriority w:val="99"/>
    <w:rsid w:val="00597316"/>
    <w:rPr>
      <w:rFonts w:ascii="Tahoma" w:hAnsi="Tahoma" w:cs="Tahoma"/>
      <w:sz w:val="16"/>
      <w:szCs w:val="16"/>
    </w:rPr>
  </w:style>
  <w:style w:type="character" w:customStyle="1" w:styleId="BalloonTextChar">
    <w:name w:val="Balloon Text Char"/>
    <w:basedOn w:val="DefaultParagraphFont"/>
    <w:link w:val="BalloonText"/>
    <w:uiPriority w:val="99"/>
    <w:locked/>
    <w:rsid w:val="00597316"/>
    <w:rPr>
      <w:rFonts w:ascii="Tahoma" w:hAnsi="Tahoma" w:cs="Tahoma"/>
      <w:sz w:val="16"/>
      <w:szCs w:val="16"/>
    </w:rPr>
  </w:style>
  <w:style w:type="paragraph" w:styleId="DocumentMap">
    <w:name w:val="Document Map"/>
    <w:basedOn w:val="Normal"/>
    <w:link w:val="DocumentMapChar"/>
    <w:uiPriority w:val="99"/>
    <w:semiHidden/>
    <w:rsid w:val="00F609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5604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National Cancer Institute</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Goodman, MHS</dc:creator>
  <cp:lastModifiedBy> Vivian Horovitch-Kelley</cp:lastModifiedBy>
  <cp:revision>3</cp:revision>
  <cp:lastPrinted>2004-11-15T18:19:00Z</cp:lastPrinted>
  <dcterms:created xsi:type="dcterms:W3CDTF">2013-04-08T13:53:00Z</dcterms:created>
  <dcterms:modified xsi:type="dcterms:W3CDTF">2013-04-08T13:54:00Z</dcterms:modified>
</cp:coreProperties>
</file>