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134" w:rsidRDefault="00872134" w:rsidP="00872134">
      <w:pPr>
        <w:rPr>
          <w:b/>
        </w:rPr>
      </w:pPr>
      <w:bookmarkStart w:id="0" w:name="_GoBack"/>
      <w:bookmarkEnd w:id="0"/>
    </w:p>
    <w:p w:rsidR="00872134" w:rsidRDefault="00872134" w:rsidP="00872134">
      <w:pPr>
        <w:rPr>
          <w:b/>
        </w:rPr>
      </w:pPr>
    </w:p>
    <w:p w:rsidR="00872134" w:rsidRDefault="00872134" w:rsidP="00872134">
      <w:pPr>
        <w:rPr>
          <w:b/>
        </w:rPr>
      </w:pPr>
    </w:p>
    <w:p w:rsidR="00872134" w:rsidRDefault="00872134" w:rsidP="00872134">
      <w:pPr>
        <w:rPr>
          <w:b/>
        </w:rPr>
      </w:pPr>
    </w:p>
    <w:p w:rsidR="00872134" w:rsidRDefault="00872134" w:rsidP="00872134">
      <w:pPr>
        <w:rPr>
          <w:b/>
        </w:rPr>
      </w:pPr>
    </w:p>
    <w:p w:rsidR="00872134" w:rsidRDefault="00872134" w:rsidP="00872134">
      <w:pPr>
        <w:rPr>
          <w:b/>
        </w:rPr>
      </w:pPr>
    </w:p>
    <w:p w:rsidR="00872134" w:rsidRDefault="00872134" w:rsidP="00872134">
      <w:pPr>
        <w:rPr>
          <w:b/>
        </w:rPr>
      </w:pPr>
    </w:p>
    <w:p w:rsidR="00872134" w:rsidRDefault="00872134" w:rsidP="00872134">
      <w:pPr>
        <w:rPr>
          <w:b/>
        </w:rPr>
      </w:pPr>
    </w:p>
    <w:p w:rsidR="00872134" w:rsidRDefault="00872134" w:rsidP="00872134">
      <w:pPr>
        <w:rPr>
          <w:b/>
        </w:rPr>
      </w:pPr>
    </w:p>
    <w:p w:rsidR="00872134" w:rsidRPr="00872134" w:rsidRDefault="00872134" w:rsidP="00872134">
      <w:pPr>
        <w:jc w:val="center"/>
        <w:rPr>
          <w:b/>
        </w:rPr>
      </w:pPr>
      <w:r w:rsidRPr="00872134">
        <w:rPr>
          <w:b/>
        </w:rPr>
        <w:t xml:space="preserve">ATTACHMENT </w:t>
      </w:r>
      <w:r w:rsidR="00C048B5">
        <w:rPr>
          <w:b/>
        </w:rPr>
        <w:t>6</w:t>
      </w:r>
    </w:p>
    <w:p w:rsidR="00872134" w:rsidRDefault="00872134" w:rsidP="00872134">
      <w:pPr>
        <w:jc w:val="center"/>
        <w:rPr>
          <w:b/>
        </w:rPr>
      </w:pPr>
    </w:p>
    <w:p w:rsidR="00872134" w:rsidRDefault="00872134" w:rsidP="00872134">
      <w:pPr>
        <w:jc w:val="center"/>
        <w:rPr>
          <w:b/>
        </w:rPr>
      </w:pPr>
    </w:p>
    <w:p w:rsidR="00872134" w:rsidRDefault="00872134" w:rsidP="00872134">
      <w:pPr>
        <w:jc w:val="center"/>
        <w:rPr>
          <w:b/>
        </w:rPr>
      </w:pPr>
    </w:p>
    <w:p w:rsidR="00872134" w:rsidRPr="00872134" w:rsidRDefault="00872134" w:rsidP="00872134">
      <w:pPr>
        <w:jc w:val="center"/>
        <w:rPr>
          <w:b/>
        </w:rPr>
      </w:pPr>
    </w:p>
    <w:p w:rsidR="00872134" w:rsidRPr="00872134" w:rsidRDefault="00872134" w:rsidP="00872134">
      <w:pPr>
        <w:jc w:val="center"/>
      </w:pPr>
      <w:r w:rsidRPr="00872134">
        <w:t>NPCR Program Evaluation</w:t>
      </w:r>
    </w:p>
    <w:p w:rsidR="00872134" w:rsidRPr="00872134" w:rsidRDefault="00872134" w:rsidP="00872134">
      <w:pPr>
        <w:jc w:val="center"/>
      </w:pPr>
      <w:r w:rsidRPr="00872134">
        <w:t>Results Web Display</w:t>
      </w:r>
    </w:p>
    <w:p w:rsidR="00872134" w:rsidRPr="00872134" w:rsidRDefault="00872134" w:rsidP="00872134">
      <w:pPr>
        <w:jc w:val="center"/>
      </w:pPr>
    </w:p>
    <w:p w:rsidR="00872134" w:rsidRPr="00872134" w:rsidRDefault="00872134" w:rsidP="00872134">
      <w:r w:rsidRPr="00872134">
        <w:t> </w:t>
      </w:r>
    </w:p>
    <w:p w:rsidR="00872134" w:rsidRPr="00872134" w:rsidRDefault="00872134" w:rsidP="00872134">
      <w:r w:rsidRPr="00872134">
        <w:t> </w:t>
      </w:r>
    </w:p>
    <w:p w:rsidR="00872134" w:rsidRPr="00872134" w:rsidRDefault="00872134" w:rsidP="00872134"/>
    <w:p w:rsidR="00872134" w:rsidRPr="00872134" w:rsidRDefault="00872134" w:rsidP="00872134">
      <w:r w:rsidRPr="00872134">
        <w:t> </w:t>
      </w:r>
    </w:p>
    <w:p w:rsidR="00872134" w:rsidRPr="00872134" w:rsidRDefault="00872134" w:rsidP="00872134">
      <w:r w:rsidRPr="00872134">
        <w:t> </w:t>
      </w:r>
    </w:p>
    <w:p w:rsidR="00872134" w:rsidRPr="00872134" w:rsidRDefault="00872134" w:rsidP="00872134">
      <w:r w:rsidRPr="00872134">
        <w:t> </w:t>
      </w:r>
    </w:p>
    <w:p w:rsidR="00872134" w:rsidRDefault="00872134">
      <w:pPr>
        <w:rPr>
          <w:b/>
        </w:rPr>
      </w:pPr>
      <w:r w:rsidRPr="00872134">
        <w:t> </w:t>
      </w:r>
      <w:r>
        <w:rPr>
          <w:b/>
        </w:rPr>
        <w:br w:type="page"/>
      </w:r>
    </w:p>
    <w:p w:rsidR="00872134" w:rsidRPr="00872134" w:rsidRDefault="00872134" w:rsidP="001C1A30">
      <w:pPr>
        <w:jc w:val="center"/>
      </w:pPr>
      <w:r w:rsidRPr="00872134">
        <w:rPr>
          <w:b/>
        </w:rPr>
        <w:lastRenderedPageBreak/>
        <w:t xml:space="preserve">ATTACHMENT </w:t>
      </w:r>
      <w:r w:rsidR="00C048B5">
        <w:rPr>
          <w:b/>
        </w:rPr>
        <w:t>6</w:t>
      </w:r>
    </w:p>
    <w:tbl>
      <w:tblPr>
        <w:tblW w:w="12235" w:type="dxa"/>
        <w:tblInd w:w="108" w:type="dxa"/>
        <w:tblLook w:val="04A0" w:firstRow="1" w:lastRow="0" w:firstColumn="1" w:lastColumn="0" w:noHBand="0" w:noVBand="1"/>
      </w:tblPr>
      <w:tblGrid>
        <w:gridCol w:w="5319"/>
        <w:gridCol w:w="6916"/>
      </w:tblGrid>
      <w:tr w:rsidR="00872134" w:rsidRPr="00872134" w:rsidTr="00872134">
        <w:trPr>
          <w:trHeight w:val="315"/>
        </w:trPr>
        <w:tc>
          <w:tcPr>
            <w:tcW w:w="12235" w:type="dxa"/>
            <w:gridSpan w:val="2"/>
            <w:shd w:val="clear" w:color="auto" w:fill="FFFFFF"/>
            <w:noWrap/>
            <w:vAlign w:val="bottom"/>
            <w:hideMark/>
          </w:tcPr>
          <w:p w:rsidR="00872134" w:rsidRDefault="00872134" w:rsidP="001C1A30">
            <w:pPr>
              <w:rPr>
                <w:b/>
                <w:bCs/>
              </w:rPr>
            </w:pPr>
            <w:r w:rsidRPr="00872134">
              <w:rPr>
                <w:b/>
                <w:bCs/>
              </w:rPr>
              <w:t>National Program of Cancer Registries (NPCR) Program Evaluation Results 2011</w:t>
            </w:r>
          </w:p>
          <w:p w:rsidR="001C1A30" w:rsidRPr="00872134" w:rsidRDefault="001C1A30" w:rsidP="001C1A30">
            <w:pPr>
              <w:rPr>
                <w:b/>
                <w:bCs/>
              </w:rPr>
            </w:pPr>
          </w:p>
        </w:tc>
      </w:tr>
      <w:tr w:rsidR="00872134" w:rsidRPr="00872134" w:rsidTr="00872134">
        <w:trPr>
          <w:trHeight w:val="405"/>
        </w:trPr>
        <w:tc>
          <w:tcPr>
            <w:tcW w:w="5319" w:type="dxa"/>
            <w:noWrap/>
            <w:vAlign w:val="bottom"/>
          </w:tcPr>
          <w:tbl>
            <w:tblPr>
              <w:tblW w:w="0" w:type="auto"/>
              <w:tblCellSpacing w:w="0" w:type="dxa"/>
              <w:tblCellMar>
                <w:left w:w="0" w:type="dxa"/>
                <w:right w:w="0" w:type="dxa"/>
              </w:tblCellMar>
              <w:tblLook w:val="04A0" w:firstRow="1" w:lastRow="0" w:firstColumn="1" w:lastColumn="0" w:noHBand="0" w:noVBand="1"/>
            </w:tblPr>
            <w:tblGrid>
              <w:gridCol w:w="4120"/>
            </w:tblGrid>
            <w:tr w:rsidR="00872134" w:rsidRPr="00872134">
              <w:trPr>
                <w:trHeight w:val="315"/>
                <w:tblCellSpacing w:w="0" w:type="dxa"/>
              </w:trPr>
              <w:tc>
                <w:tcPr>
                  <w:tcW w:w="4120" w:type="dxa"/>
                  <w:shd w:val="clear" w:color="auto" w:fill="FFFFFF"/>
                  <w:vAlign w:val="bottom"/>
                  <w:hideMark/>
                </w:tcPr>
                <w:p w:rsidR="00872134" w:rsidRPr="00872134" w:rsidRDefault="00872134" w:rsidP="00872134">
                  <w:pPr>
                    <w:rPr>
                      <w:b/>
                      <w:bCs/>
                    </w:rPr>
                  </w:pPr>
                  <w:r w:rsidRPr="00872134">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33350" cy="9525"/>
                        <wp:effectExtent l="19050" t="0" r="0" b="0"/>
                        <wp:wrapNone/>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link="rId5" cstate="print"/>
                                <a:srcRect/>
                                <a:stretch>
                                  <a:fillRect/>
                                </a:stretch>
                              </pic:blipFill>
                              <pic:spPr bwMode="auto">
                                <a:xfrm>
                                  <a:off x="0" y="0"/>
                                  <a:ext cx="133350" cy="9525"/>
                                </a:xfrm>
                                <a:prstGeom prst="rect">
                                  <a:avLst/>
                                </a:prstGeom>
                                <a:noFill/>
                              </pic:spPr>
                            </pic:pic>
                          </a:graphicData>
                        </a:graphic>
                      </wp:anchor>
                    </w:drawing>
                  </w:r>
                  <w:r w:rsidR="00F30DCD">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14400" cy="228600"/>
                            <wp:effectExtent l="0" t="0" r="0" b="0"/>
                            <wp:wrapNone/>
                            <wp:docPr id="1" name="Control 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14400" cy="228600"/>
                                    </a:xfrm>
                                    <a:prstGeom prst="rect">
                                      <a:avLst/>
                                    </a:prstGeom>
                                    <a:noFill/>
                                    <a:ln w="9525">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5" o:spid="_x0000_s1026" style="position:absolute;margin-left:0;margin-top:0;width:1in;height:18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" filled="f" stroked="f">
                            <o:lock v:ext="edit" shapetype="t"/>
                          </v:rect>
                        </w:pict>
                      </mc:Fallback>
                    </mc:AlternateContent>
                  </w:r>
                  <w:r w:rsidRPr="00872134">
                    <w:rPr>
                      <w:b/>
                      <w:bCs/>
                    </w:rPr>
                    <w:t>View national results</w:t>
                  </w:r>
                </w:p>
              </w:tc>
            </w:tr>
          </w:tbl>
          <w:p w:rsidR="00872134" w:rsidRPr="00872134" w:rsidRDefault="00872134" w:rsidP="00872134"/>
        </w:tc>
        <w:tc>
          <w:tcPr>
            <w:tcW w:w="0" w:type="auto"/>
            <w:vAlign w:val="center"/>
            <w:hideMark/>
          </w:tcPr>
          <w:p w:rsidR="00872134" w:rsidRPr="00872134" w:rsidRDefault="00872134" w:rsidP="00872134"/>
        </w:tc>
      </w:tr>
    </w:tbl>
    <w:p w:rsidR="00872134" w:rsidRDefault="00872134"/>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5116"/>
        <w:gridCol w:w="4394"/>
      </w:tblGrid>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Staffing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 On December 31, 2010, how many total FTE central cancer registry (CCR) staff positions were funded? In this table, you may include positions outside the </w:t>
            </w:r>
            <w:proofErr w:type="gramStart"/>
            <w:r w:rsidRPr="00895CE9">
              <w:rPr>
                <w:b/>
                <w:bCs/>
              </w:rPr>
              <w:t>registry,</w:t>
            </w:r>
            <w:proofErr w:type="gramEnd"/>
            <w:r w:rsidRPr="00895CE9">
              <w:rPr>
                <w:b/>
                <w:bCs/>
              </w:rPr>
              <w:t xml:space="preserve"> ONLY IF the registry pays a portion of the salary. Remember to use the calculation method above when computing partial FTEs.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6028"/>
              <w:gridCol w:w="1685"/>
              <w:gridCol w:w="1626"/>
            </w:tblGrid>
            <w:tr w:rsidR="00895CE9" w:rsidRPr="00895CE9">
              <w:trPr>
                <w:tblCellSpacing w:w="7" w:type="dxa"/>
              </w:trPr>
              <w:tc>
                <w:tcPr>
                  <w:tcW w:w="0" w:type="auto"/>
                  <w:shd w:val="clear" w:color="auto" w:fill="F5F5E7"/>
                  <w:vAlign w:val="center"/>
                  <w:hideMark/>
                </w:tcPr>
                <w:p w:rsidR="00895CE9" w:rsidRPr="00895CE9" w:rsidRDefault="00895CE9" w:rsidP="00895CE9"/>
              </w:tc>
              <w:tc>
                <w:tcPr>
                  <w:tcW w:w="0" w:type="auto"/>
                  <w:gridSpan w:val="2"/>
                  <w:shd w:val="clear" w:color="auto" w:fill="F5F5E7"/>
                  <w:vAlign w:val="center"/>
                  <w:hideMark/>
                </w:tcPr>
                <w:p w:rsidR="00895CE9" w:rsidRPr="00895CE9" w:rsidRDefault="00895CE9" w:rsidP="00895CE9">
                  <w:r w:rsidRPr="00895CE9">
                    <w:rPr>
                      <w:b/>
                      <w:bCs/>
                    </w:rPr>
                    <w:t>Total Count FTEs</w:t>
                  </w:r>
                </w:p>
              </w:tc>
            </w:tr>
            <w:tr w:rsidR="00895CE9" w:rsidRPr="00895CE9">
              <w:trPr>
                <w:tblCellSpacing w:w="7" w:type="dxa"/>
              </w:trPr>
              <w:tc>
                <w:tcPr>
                  <w:tcW w:w="0" w:type="auto"/>
                  <w:shd w:val="clear" w:color="auto" w:fill="F5F5E7"/>
                  <w:vAlign w:val="center"/>
                  <w:hideMark/>
                </w:tcPr>
                <w:p w:rsidR="00895CE9" w:rsidRPr="00895CE9" w:rsidRDefault="00895CE9" w:rsidP="00895CE9">
                  <w:r w:rsidRPr="00895CE9">
                    <w:rPr>
                      <w:b/>
                      <w:bCs/>
                    </w:rPr>
                    <w:t>Funding Category</w:t>
                  </w:r>
                </w:p>
              </w:tc>
              <w:tc>
                <w:tcPr>
                  <w:tcW w:w="0" w:type="auto"/>
                  <w:shd w:val="clear" w:color="auto" w:fill="F5F5E7"/>
                  <w:vAlign w:val="center"/>
                  <w:hideMark/>
                </w:tcPr>
                <w:p w:rsidR="00895CE9" w:rsidRPr="00895CE9" w:rsidRDefault="00895CE9" w:rsidP="00895CE9">
                  <w:r w:rsidRPr="00895CE9">
                    <w:rPr>
                      <w:b/>
                      <w:bCs/>
                    </w:rPr>
                    <w:t>Filled</w:t>
                  </w:r>
                </w:p>
              </w:tc>
              <w:tc>
                <w:tcPr>
                  <w:tcW w:w="0" w:type="auto"/>
                  <w:shd w:val="clear" w:color="auto" w:fill="F5F5E7"/>
                  <w:vAlign w:val="center"/>
                  <w:hideMark/>
                </w:tcPr>
                <w:p w:rsidR="00895CE9" w:rsidRPr="00895CE9" w:rsidRDefault="00895CE9" w:rsidP="00895CE9">
                  <w:r w:rsidRPr="00895CE9">
                    <w:rPr>
                      <w:b/>
                      <w:bCs/>
                    </w:rPr>
                    <w:t>Vacant</w:t>
                  </w:r>
                </w:p>
              </w:tc>
            </w:tr>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Median (Range)</w:t>
                  </w: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Median (Range)</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Number of NPCR-funded (non-contracted) FTE positions</w:t>
                  </w:r>
                </w:p>
              </w:tc>
              <w:tc>
                <w:tcPr>
                  <w:tcW w:w="0" w:type="auto"/>
                  <w:shd w:val="clear" w:color="auto" w:fill="FFFFFF"/>
                  <w:noWrap/>
                  <w:vAlign w:val="center"/>
                  <w:hideMark/>
                </w:tcPr>
                <w:p w:rsidR="00895CE9" w:rsidRPr="00895CE9" w:rsidRDefault="00895CE9" w:rsidP="00895CE9">
                  <w:r w:rsidRPr="00895CE9">
                    <w:t>5.0 (0.0 - 22.8)</w:t>
                  </w:r>
                </w:p>
              </w:tc>
              <w:tc>
                <w:tcPr>
                  <w:tcW w:w="0" w:type="auto"/>
                  <w:shd w:val="clear" w:color="auto" w:fill="FFFFFF"/>
                  <w:noWrap/>
                  <w:vAlign w:val="center"/>
                  <w:hideMark/>
                </w:tcPr>
                <w:p w:rsidR="00895CE9" w:rsidRPr="00895CE9" w:rsidRDefault="00895CE9" w:rsidP="00895CE9">
                  <w:r w:rsidRPr="00895CE9">
                    <w:t>0.0 (0.0 - 2.9)</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Number of NPCR-funded, Contracted FTE positions</w:t>
                  </w:r>
                </w:p>
              </w:tc>
              <w:tc>
                <w:tcPr>
                  <w:tcW w:w="0" w:type="auto"/>
                  <w:shd w:val="clear" w:color="auto" w:fill="F5F5F5"/>
                  <w:noWrap/>
                  <w:vAlign w:val="center"/>
                  <w:hideMark/>
                </w:tcPr>
                <w:p w:rsidR="00895CE9" w:rsidRPr="00895CE9" w:rsidRDefault="00895CE9" w:rsidP="00895CE9">
                  <w:r w:rsidRPr="00895CE9">
                    <w:t>0.0 (0.0 - 19.5)</w:t>
                  </w:r>
                </w:p>
              </w:tc>
              <w:tc>
                <w:tcPr>
                  <w:tcW w:w="0" w:type="auto"/>
                  <w:shd w:val="clear" w:color="auto" w:fill="F5F5F5"/>
                  <w:noWrap/>
                  <w:vAlign w:val="center"/>
                  <w:hideMark/>
                </w:tcPr>
                <w:p w:rsidR="00895CE9" w:rsidRPr="00895CE9" w:rsidRDefault="00895CE9" w:rsidP="00895CE9">
                  <w:r w:rsidRPr="00895CE9">
                    <w:t>0.0 (0.0 - 1.8)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Number of State-funded (non-contracted) FTE positions</w:t>
                  </w:r>
                </w:p>
              </w:tc>
              <w:tc>
                <w:tcPr>
                  <w:tcW w:w="0" w:type="auto"/>
                  <w:shd w:val="clear" w:color="auto" w:fill="FFFFFF"/>
                  <w:noWrap/>
                  <w:vAlign w:val="center"/>
                  <w:hideMark/>
                </w:tcPr>
                <w:p w:rsidR="00895CE9" w:rsidRPr="00895CE9" w:rsidRDefault="00895CE9" w:rsidP="00895CE9">
                  <w:r w:rsidRPr="00895CE9">
                    <w:t>2.2 (0.0 - 33.1)</w:t>
                  </w:r>
                </w:p>
              </w:tc>
              <w:tc>
                <w:tcPr>
                  <w:tcW w:w="0" w:type="auto"/>
                  <w:shd w:val="clear" w:color="auto" w:fill="FFFFFF"/>
                  <w:noWrap/>
                  <w:vAlign w:val="center"/>
                  <w:hideMark/>
                </w:tcPr>
                <w:p w:rsidR="00895CE9" w:rsidRPr="00895CE9" w:rsidRDefault="00895CE9" w:rsidP="00895CE9">
                  <w:r w:rsidRPr="00895CE9">
                    <w:t>0.0 (0.0 - 4.0)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Number of State-funded, Contracted FTE positions</w:t>
                  </w:r>
                </w:p>
              </w:tc>
              <w:tc>
                <w:tcPr>
                  <w:tcW w:w="0" w:type="auto"/>
                  <w:shd w:val="clear" w:color="auto" w:fill="F5F5F5"/>
                  <w:noWrap/>
                  <w:vAlign w:val="center"/>
                  <w:hideMark/>
                </w:tcPr>
                <w:p w:rsidR="00895CE9" w:rsidRPr="00895CE9" w:rsidRDefault="00895CE9" w:rsidP="00895CE9">
                  <w:r w:rsidRPr="00895CE9">
                    <w:t>0.0 (0.0 - 26.0)</w:t>
                  </w:r>
                </w:p>
              </w:tc>
              <w:tc>
                <w:tcPr>
                  <w:tcW w:w="0" w:type="auto"/>
                  <w:shd w:val="clear" w:color="auto" w:fill="F5F5F5"/>
                  <w:noWrap/>
                  <w:vAlign w:val="center"/>
                  <w:hideMark/>
                </w:tcPr>
                <w:p w:rsidR="00895CE9" w:rsidRPr="00895CE9" w:rsidRDefault="00895CE9" w:rsidP="00895CE9">
                  <w:r w:rsidRPr="00895CE9">
                    <w:t>0.0 (0.0 - 2.0)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Number of non-contracted FTE positions funded by other sources</w:t>
                  </w:r>
                </w:p>
              </w:tc>
              <w:tc>
                <w:tcPr>
                  <w:tcW w:w="0" w:type="auto"/>
                  <w:shd w:val="clear" w:color="auto" w:fill="FFFFFF"/>
                  <w:noWrap/>
                  <w:vAlign w:val="center"/>
                  <w:hideMark/>
                </w:tcPr>
                <w:p w:rsidR="00895CE9" w:rsidRPr="00895CE9" w:rsidRDefault="00895CE9" w:rsidP="00895CE9">
                  <w:r w:rsidRPr="00895CE9">
                    <w:t>0.0 (0.0 - 18.3)</w:t>
                  </w:r>
                </w:p>
              </w:tc>
              <w:tc>
                <w:tcPr>
                  <w:tcW w:w="0" w:type="auto"/>
                  <w:shd w:val="clear" w:color="auto" w:fill="FFFFFF"/>
                  <w:noWrap/>
                  <w:vAlign w:val="center"/>
                  <w:hideMark/>
                </w:tcPr>
                <w:p w:rsidR="00895CE9" w:rsidRPr="00895CE9" w:rsidRDefault="00895CE9" w:rsidP="00895CE9">
                  <w:r w:rsidRPr="00895CE9">
                    <w:t>0.0 (0.0 - 2.0)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Number of Contracted FTE positions funded by other sources</w:t>
                  </w:r>
                </w:p>
              </w:tc>
              <w:tc>
                <w:tcPr>
                  <w:tcW w:w="0" w:type="auto"/>
                  <w:shd w:val="clear" w:color="auto" w:fill="F5F5F5"/>
                  <w:noWrap/>
                  <w:vAlign w:val="center"/>
                  <w:hideMark/>
                </w:tcPr>
                <w:p w:rsidR="00895CE9" w:rsidRPr="00895CE9" w:rsidRDefault="00895CE9" w:rsidP="00895CE9">
                  <w:r w:rsidRPr="00895CE9">
                    <w:t>0.0 (0.0 - 63.5)</w:t>
                  </w:r>
                </w:p>
              </w:tc>
              <w:tc>
                <w:tcPr>
                  <w:tcW w:w="0" w:type="auto"/>
                  <w:shd w:val="clear" w:color="auto" w:fill="F5F5F5"/>
                  <w:noWrap/>
                  <w:vAlign w:val="center"/>
                  <w:hideMark/>
                </w:tcPr>
                <w:p w:rsidR="00895CE9" w:rsidRPr="00895CE9" w:rsidRDefault="00895CE9" w:rsidP="00895CE9">
                  <w:r w:rsidRPr="00895CE9">
                    <w:t>0.0 (0.0 - 0.0)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Totals</w:t>
                  </w:r>
                </w:p>
              </w:tc>
              <w:tc>
                <w:tcPr>
                  <w:tcW w:w="0" w:type="auto"/>
                  <w:shd w:val="clear" w:color="auto" w:fill="FFFFFF"/>
                  <w:noWrap/>
                  <w:vAlign w:val="center"/>
                  <w:hideMark/>
                </w:tcPr>
                <w:p w:rsidR="00895CE9" w:rsidRPr="00895CE9" w:rsidRDefault="00895CE9" w:rsidP="00895CE9">
                  <w:r w:rsidRPr="00895CE9">
                    <w:t>11.6 (2.3 - 165.0)</w:t>
                  </w:r>
                </w:p>
              </w:tc>
              <w:tc>
                <w:tcPr>
                  <w:tcW w:w="0" w:type="auto"/>
                  <w:shd w:val="clear" w:color="auto" w:fill="FFFFFF"/>
                  <w:noWrap/>
                  <w:vAlign w:val="center"/>
                  <w:hideMark/>
                </w:tcPr>
                <w:p w:rsidR="00895CE9" w:rsidRPr="00895CE9" w:rsidRDefault="00895CE9" w:rsidP="00895CE9">
                  <w:r w:rsidRPr="00895CE9">
                    <w:t>1.0 (0.0 - 6.0)</w:t>
                  </w:r>
                </w:p>
              </w:tc>
            </w:tr>
            <w:tr w:rsidR="00895CE9" w:rsidRPr="00895CE9">
              <w:trPr>
                <w:tblCellSpacing w:w="7" w:type="dxa"/>
              </w:trPr>
              <w:tc>
                <w:tcPr>
                  <w:tcW w:w="0" w:type="auto"/>
                  <w:gridSpan w:val="3"/>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 Please complete this table with the number of FTEs who work in the capacity of the position titles listed. In this table, include both filled and vacant, as well as time contributed by non-registry staff (e.g. chronic disease epidemiologist), regardless of funding, in your total FTE count. So, if a position is vacant, it still counts as a position. Remember to use the same FTE calculation method as described above. Please note CTR credentials may be held by several registry positions and should be counted accordingly.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5191"/>
              <w:gridCol w:w="1619"/>
              <w:gridCol w:w="1626"/>
            </w:tblGrid>
            <w:tr w:rsidR="00895CE9" w:rsidRPr="00895CE9">
              <w:trPr>
                <w:tblCellSpacing w:w="7" w:type="dxa"/>
              </w:trPr>
              <w:tc>
                <w:tcPr>
                  <w:tcW w:w="0" w:type="auto"/>
                  <w:shd w:val="clear" w:color="auto" w:fill="F5F5E7"/>
                  <w:vAlign w:val="center"/>
                  <w:hideMark/>
                </w:tcPr>
                <w:p w:rsidR="00895CE9" w:rsidRPr="00895CE9" w:rsidRDefault="00895CE9" w:rsidP="00895CE9"/>
              </w:tc>
              <w:tc>
                <w:tcPr>
                  <w:tcW w:w="0" w:type="auto"/>
                  <w:gridSpan w:val="2"/>
                  <w:shd w:val="clear" w:color="auto" w:fill="F5F5E7"/>
                  <w:vAlign w:val="center"/>
                  <w:hideMark/>
                </w:tcPr>
                <w:p w:rsidR="00895CE9" w:rsidRPr="00895CE9" w:rsidRDefault="00895CE9" w:rsidP="00895CE9">
                  <w:r w:rsidRPr="00895CE9">
                    <w:rPr>
                      <w:b/>
                      <w:bCs/>
                    </w:rPr>
                    <w:t>Total Count FTEs</w:t>
                  </w:r>
                </w:p>
              </w:tc>
            </w:tr>
            <w:tr w:rsidR="00895CE9" w:rsidRPr="00895CE9">
              <w:trPr>
                <w:tblCellSpacing w:w="7" w:type="dxa"/>
              </w:trPr>
              <w:tc>
                <w:tcPr>
                  <w:tcW w:w="0" w:type="auto"/>
                  <w:shd w:val="clear" w:color="auto" w:fill="F5F5E7"/>
                  <w:vAlign w:val="center"/>
                  <w:hideMark/>
                </w:tcPr>
                <w:p w:rsidR="00895CE9" w:rsidRPr="00895CE9" w:rsidRDefault="00895CE9" w:rsidP="00895CE9">
                  <w:r w:rsidRPr="00895CE9">
                    <w:rPr>
                      <w:b/>
                      <w:bCs/>
                    </w:rPr>
                    <w:t>Position (FTE or percentage of FTE)</w:t>
                  </w:r>
                </w:p>
              </w:tc>
              <w:tc>
                <w:tcPr>
                  <w:tcW w:w="0" w:type="auto"/>
                  <w:shd w:val="clear" w:color="auto" w:fill="F5F5E7"/>
                  <w:vAlign w:val="center"/>
                  <w:hideMark/>
                </w:tcPr>
                <w:p w:rsidR="00895CE9" w:rsidRPr="00895CE9" w:rsidRDefault="00895CE9" w:rsidP="00895CE9">
                  <w:r w:rsidRPr="00895CE9">
                    <w:rPr>
                      <w:b/>
                      <w:bCs/>
                    </w:rPr>
                    <w:t>Non Contractor</w:t>
                  </w:r>
                </w:p>
              </w:tc>
              <w:tc>
                <w:tcPr>
                  <w:tcW w:w="0" w:type="auto"/>
                  <w:shd w:val="clear" w:color="auto" w:fill="F5F5E7"/>
                  <w:vAlign w:val="center"/>
                  <w:hideMark/>
                </w:tcPr>
                <w:p w:rsidR="00895CE9" w:rsidRPr="00895CE9" w:rsidRDefault="00895CE9" w:rsidP="00895CE9">
                  <w:r w:rsidRPr="00895CE9">
                    <w:rPr>
                      <w:b/>
                      <w:bCs/>
                    </w:rPr>
                    <w:t>Contractor</w:t>
                  </w:r>
                </w:p>
              </w:tc>
            </w:tr>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Median (Range)</w:t>
                  </w: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Median (Range)</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Principal Investigator</w:t>
                  </w:r>
                </w:p>
              </w:tc>
              <w:tc>
                <w:tcPr>
                  <w:tcW w:w="0" w:type="auto"/>
                  <w:shd w:val="clear" w:color="auto" w:fill="FFFFFF"/>
                  <w:noWrap/>
                  <w:vAlign w:val="center"/>
                  <w:hideMark/>
                </w:tcPr>
                <w:p w:rsidR="00895CE9" w:rsidRPr="00895CE9" w:rsidRDefault="00895CE9" w:rsidP="00895CE9">
                  <w:r w:rsidRPr="00895CE9">
                    <w:t>0.1 (0.0 - 1.0)</w:t>
                  </w:r>
                </w:p>
              </w:tc>
              <w:tc>
                <w:tcPr>
                  <w:tcW w:w="0" w:type="auto"/>
                  <w:shd w:val="clear" w:color="auto" w:fill="FFFFFF"/>
                  <w:noWrap/>
                  <w:vAlign w:val="center"/>
                  <w:hideMark/>
                </w:tcPr>
                <w:p w:rsidR="00895CE9" w:rsidRPr="00895CE9" w:rsidRDefault="00895CE9" w:rsidP="00895CE9">
                  <w:r w:rsidRPr="00895CE9">
                    <w:t>0.0 (0.0 - 2.0)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Program Director</w:t>
                  </w:r>
                </w:p>
              </w:tc>
              <w:tc>
                <w:tcPr>
                  <w:tcW w:w="0" w:type="auto"/>
                  <w:shd w:val="clear" w:color="auto" w:fill="F5F5F5"/>
                  <w:noWrap/>
                  <w:vAlign w:val="center"/>
                  <w:hideMark/>
                </w:tcPr>
                <w:p w:rsidR="00895CE9" w:rsidRPr="00895CE9" w:rsidRDefault="00895CE9" w:rsidP="00895CE9">
                  <w:r w:rsidRPr="00895CE9">
                    <w:t>0.6 (0.0 - 3.0)</w:t>
                  </w:r>
                </w:p>
              </w:tc>
              <w:tc>
                <w:tcPr>
                  <w:tcW w:w="0" w:type="auto"/>
                  <w:shd w:val="clear" w:color="auto" w:fill="F5F5F5"/>
                  <w:noWrap/>
                  <w:vAlign w:val="center"/>
                  <w:hideMark/>
                </w:tcPr>
                <w:p w:rsidR="00895CE9" w:rsidRPr="00895CE9" w:rsidRDefault="00895CE9" w:rsidP="00895CE9">
                  <w:r w:rsidRPr="00895CE9">
                    <w:t>0.0 (0.0 - 3.0)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Registry Administrator</w:t>
                  </w:r>
                </w:p>
              </w:tc>
              <w:tc>
                <w:tcPr>
                  <w:tcW w:w="0" w:type="auto"/>
                  <w:shd w:val="clear" w:color="auto" w:fill="FFFFFF"/>
                  <w:noWrap/>
                  <w:vAlign w:val="center"/>
                  <w:hideMark/>
                </w:tcPr>
                <w:p w:rsidR="00895CE9" w:rsidRPr="00895CE9" w:rsidRDefault="00895CE9" w:rsidP="00895CE9">
                  <w:r w:rsidRPr="00895CE9">
                    <w:t>0.0 (0.0 - 1.0)</w:t>
                  </w:r>
                </w:p>
              </w:tc>
              <w:tc>
                <w:tcPr>
                  <w:tcW w:w="0" w:type="auto"/>
                  <w:shd w:val="clear" w:color="auto" w:fill="FFFFFF"/>
                  <w:noWrap/>
                  <w:vAlign w:val="center"/>
                  <w:hideMark/>
                </w:tcPr>
                <w:p w:rsidR="00895CE9" w:rsidRPr="00895CE9" w:rsidRDefault="00895CE9" w:rsidP="00895CE9">
                  <w:r w:rsidRPr="00895CE9">
                    <w:t>0.0 (0.0 - 1.5)</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lastRenderedPageBreak/>
                    <w:t>Program Manager</w:t>
                  </w:r>
                </w:p>
              </w:tc>
              <w:tc>
                <w:tcPr>
                  <w:tcW w:w="0" w:type="auto"/>
                  <w:shd w:val="clear" w:color="auto" w:fill="F5F5F5"/>
                  <w:noWrap/>
                  <w:vAlign w:val="center"/>
                  <w:hideMark/>
                </w:tcPr>
                <w:p w:rsidR="00895CE9" w:rsidRPr="00895CE9" w:rsidRDefault="00895CE9" w:rsidP="00895CE9">
                  <w:r w:rsidRPr="00895CE9">
                    <w:t>0.6 (0.0 - 5.0)</w:t>
                  </w:r>
                </w:p>
              </w:tc>
              <w:tc>
                <w:tcPr>
                  <w:tcW w:w="0" w:type="auto"/>
                  <w:shd w:val="clear" w:color="auto" w:fill="F5F5F5"/>
                  <w:noWrap/>
                  <w:vAlign w:val="center"/>
                  <w:hideMark/>
                </w:tcPr>
                <w:p w:rsidR="00895CE9" w:rsidRPr="00895CE9" w:rsidRDefault="00895CE9" w:rsidP="00895CE9">
                  <w:r w:rsidRPr="00895CE9">
                    <w:t>0.0 (0.0 - 3.0)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Budget Analyst</w:t>
                  </w:r>
                </w:p>
              </w:tc>
              <w:tc>
                <w:tcPr>
                  <w:tcW w:w="0" w:type="auto"/>
                  <w:shd w:val="clear" w:color="auto" w:fill="FFFFFF"/>
                  <w:noWrap/>
                  <w:vAlign w:val="center"/>
                  <w:hideMark/>
                </w:tcPr>
                <w:p w:rsidR="00895CE9" w:rsidRPr="00895CE9" w:rsidRDefault="00895CE9" w:rsidP="00895CE9">
                  <w:r w:rsidRPr="00895CE9">
                    <w:t>0.1 (0.0 - 3.0)</w:t>
                  </w:r>
                </w:p>
              </w:tc>
              <w:tc>
                <w:tcPr>
                  <w:tcW w:w="0" w:type="auto"/>
                  <w:shd w:val="clear" w:color="auto" w:fill="FFFFFF"/>
                  <w:noWrap/>
                  <w:vAlign w:val="center"/>
                  <w:hideMark/>
                </w:tcPr>
                <w:p w:rsidR="00895CE9" w:rsidRPr="00895CE9" w:rsidRDefault="00895CE9" w:rsidP="00895CE9">
                  <w:r w:rsidRPr="00895CE9">
                    <w:t>0.0 (0.0 - 2.5)</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CTR Quality Control Staff</w:t>
                  </w:r>
                </w:p>
              </w:tc>
              <w:tc>
                <w:tcPr>
                  <w:tcW w:w="0" w:type="auto"/>
                  <w:shd w:val="clear" w:color="auto" w:fill="F5F5F5"/>
                  <w:noWrap/>
                  <w:vAlign w:val="center"/>
                  <w:hideMark/>
                </w:tcPr>
                <w:p w:rsidR="00895CE9" w:rsidRPr="00895CE9" w:rsidRDefault="00895CE9" w:rsidP="00895CE9">
                  <w:r w:rsidRPr="00895CE9">
                    <w:t>1.7 (0.0 - 17.0)</w:t>
                  </w:r>
                </w:p>
              </w:tc>
              <w:tc>
                <w:tcPr>
                  <w:tcW w:w="0" w:type="auto"/>
                  <w:shd w:val="clear" w:color="auto" w:fill="F5F5F5"/>
                  <w:noWrap/>
                  <w:vAlign w:val="center"/>
                  <w:hideMark/>
                </w:tcPr>
                <w:p w:rsidR="00895CE9" w:rsidRPr="00895CE9" w:rsidRDefault="00895CE9" w:rsidP="00895CE9">
                  <w:r w:rsidRPr="00895CE9">
                    <w:t>0.0 (0.0 - 46.3)</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Non-CTR Quality Control Staff</w:t>
                  </w:r>
                </w:p>
              </w:tc>
              <w:tc>
                <w:tcPr>
                  <w:tcW w:w="0" w:type="auto"/>
                  <w:shd w:val="clear" w:color="auto" w:fill="FFFFFF"/>
                  <w:noWrap/>
                  <w:vAlign w:val="center"/>
                  <w:hideMark/>
                </w:tcPr>
                <w:p w:rsidR="00895CE9" w:rsidRPr="00895CE9" w:rsidRDefault="00895CE9" w:rsidP="00895CE9">
                  <w:r w:rsidRPr="00895CE9">
                    <w:t>0.0 (0.0 - 9.0)</w:t>
                  </w:r>
                </w:p>
              </w:tc>
              <w:tc>
                <w:tcPr>
                  <w:tcW w:w="0" w:type="auto"/>
                  <w:shd w:val="clear" w:color="auto" w:fill="FFFFFF"/>
                  <w:noWrap/>
                  <w:vAlign w:val="center"/>
                  <w:hideMark/>
                </w:tcPr>
                <w:p w:rsidR="00895CE9" w:rsidRPr="00895CE9" w:rsidRDefault="00895CE9" w:rsidP="00895CE9">
                  <w:r w:rsidRPr="00895CE9">
                    <w:t>0.0 (0.0 - 10.0)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CTR Education /Training Staff</w:t>
                  </w:r>
                </w:p>
              </w:tc>
              <w:tc>
                <w:tcPr>
                  <w:tcW w:w="0" w:type="auto"/>
                  <w:shd w:val="clear" w:color="auto" w:fill="F5F5F5"/>
                  <w:noWrap/>
                  <w:vAlign w:val="center"/>
                  <w:hideMark/>
                </w:tcPr>
                <w:p w:rsidR="00895CE9" w:rsidRPr="00895CE9" w:rsidRDefault="00895CE9" w:rsidP="00895CE9">
                  <w:r w:rsidRPr="00895CE9">
                    <w:t>1.0 (0.0 - 21.5)</w:t>
                  </w:r>
                </w:p>
              </w:tc>
              <w:tc>
                <w:tcPr>
                  <w:tcW w:w="0" w:type="auto"/>
                  <w:shd w:val="clear" w:color="auto" w:fill="F5F5F5"/>
                  <w:noWrap/>
                  <w:vAlign w:val="center"/>
                  <w:hideMark/>
                </w:tcPr>
                <w:p w:rsidR="00895CE9" w:rsidRPr="00895CE9" w:rsidRDefault="00895CE9" w:rsidP="00895CE9">
                  <w:r w:rsidRPr="00895CE9">
                    <w:t>0.0 (0.0 - 3.0)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Epidemiologists</w:t>
                  </w:r>
                </w:p>
              </w:tc>
              <w:tc>
                <w:tcPr>
                  <w:tcW w:w="0" w:type="auto"/>
                  <w:shd w:val="clear" w:color="auto" w:fill="FFFFFF"/>
                  <w:noWrap/>
                  <w:vAlign w:val="center"/>
                  <w:hideMark/>
                </w:tcPr>
                <w:p w:rsidR="00895CE9" w:rsidRPr="00895CE9" w:rsidRDefault="00895CE9" w:rsidP="00895CE9">
                  <w:r w:rsidRPr="00895CE9">
                    <w:t>1.0 (0.0 - 7.0)</w:t>
                  </w:r>
                </w:p>
              </w:tc>
              <w:tc>
                <w:tcPr>
                  <w:tcW w:w="0" w:type="auto"/>
                  <w:shd w:val="clear" w:color="auto" w:fill="FFFFFF"/>
                  <w:noWrap/>
                  <w:vAlign w:val="center"/>
                  <w:hideMark/>
                </w:tcPr>
                <w:p w:rsidR="00895CE9" w:rsidRPr="00895CE9" w:rsidRDefault="00895CE9" w:rsidP="00895CE9">
                  <w:r w:rsidRPr="00895CE9">
                    <w:t>0.0 (0.0 - 8.0)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Statisticians</w:t>
                  </w:r>
                </w:p>
              </w:tc>
              <w:tc>
                <w:tcPr>
                  <w:tcW w:w="0" w:type="auto"/>
                  <w:shd w:val="clear" w:color="auto" w:fill="F5F5F5"/>
                  <w:noWrap/>
                  <w:vAlign w:val="center"/>
                  <w:hideMark/>
                </w:tcPr>
                <w:p w:rsidR="00895CE9" w:rsidRPr="00895CE9" w:rsidRDefault="00895CE9" w:rsidP="00895CE9">
                  <w:r w:rsidRPr="00895CE9">
                    <w:t>0.0 (0.0 - 6.0)</w:t>
                  </w:r>
                </w:p>
              </w:tc>
              <w:tc>
                <w:tcPr>
                  <w:tcW w:w="0" w:type="auto"/>
                  <w:shd w:val="clear" w:color="auto" w:fill="F5F5F5"/>
                  <w:noWrap/>
                  <w:vAlign w:val="center"/>
                  <w:hideMark/>
                </w:tcPr>
                <w:p w:rsidR="00895CE9" w:rsidRPr="00895CE9" w:rsidRDefault="00895CE9" w:rsidP="00895CE9">
                  <w:r w:rsidRPr="00895CE9">
                    <w:t>0.0 (0.0 - 3.0)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Computer / IT / GIS Specialists</w:t>
                  </w:r>
                </w:p>
              </w:tc>
              <w:tc>
                <w:tcPr>
                  <w:tcW w:w="0" w:type="auto"/>
                  <w:shd w:val="clear" w:color="auto" w:fill="FFFFFF"/>
                  <w:noWrap/>
                  <w:vAlign w:val="center"/>
                  <w:hideMark/>
                </w:tcPr>
                <w:p w:rsidR="00895CE9" w:rsidRPr="00895CE9" w:rsidRDefault="00895CE9" w:rsidP="00895CE9">
                  <w:r w:rsidRPr="00895CE9">
                    <w:t>0.5 (0.0 - 30.0)</w:t>
                  </w:r>
                </w:p>
              </w:tc>
              <w:tc>
                <w:tcPr>
                  <w:tcW w:w="0" w:type="auto"/>
                  <w:shd w:val="clear" w:color="auto" w:fill="FFFFFF"/>
                  <w:noWrap/>
                  <w:vAlign w:val="center"/>
                  <w:hideMark/>
                </w:tcPr>
                <w:p w:rsidR="00895CE9" w:rsidRPr="00895CE9" w:rsidRDefault="00895CE9" w:rsidP="00895CE9">
                  <w:r w:rsidRPr="00895CE9">
                    <w:t>0.0 (0.0 - 15.0)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 staff</w:t>
                  </w:r>
                </w:p>
              </w:tc>
              <w:tc>
                <w:tcPr>
                  <w:tcW w:w="0" w:type="auto"/>
                  <w:shd w:val="clear" w:color="auto" w:fill="F5F5F5"/>
                  <w:noWrap/>
                  <w:vAlign w:val="center"/>
                  <w:hideMark/>
                </w:tcPr>
                <w:p w:rsidR="00895CE9" w:rsidRPr="00895CE9" w:rsidRDefault="00895CE9" w:rsidP="00895CE9">
                  <w:r w:rsidRPr="00895CE9">
                    <w:t>1.1 (0.0 - 27.0)</w:t>
                  </w:r>
                </w:p>
              </w:tc>
              <w:tc>
                <w:tcPr>
                  <w:tcW w:w="0" w:type="auto"/>
                  <w:shd w:val="clear" w:color="auto" w:fill="F5F5F5"/>
                  <w:noWrap/>
                  <w:vAlign w:val="center"/>
                  <w:hideMark/>
                </w:tcPr>
                <w:p w:rsidR="00895CE9" w:rsidRPr="00895CE9" w:rsidRDefault="00895CE9" w:rsidP="00895CE9">
                  <w:r w:rsidRPr="00895CE9">
                    <w:t>0.0 (0.0 - 13.8)</w:t>
                  </w:r>
                </w:p>
              </w:tc>
            </w:tr>
            <w:tr w:rsidR="00895CE9" w:rsidRPr="00895CE9">
              <w:trPr>
                <w:tblCellSpacing w:w="7" w:type="dxa"/>
              </w:trPr>
              <w:tc>
                <w:tcPr>
                  <w:tcW w:w="0" w:type="auto"/>
                  <w:gridSpan w:val="2"/>
                  <w:shd w:val="clear" w:color="auto" w:fill="C2C2C2"/>
                  <w:vAlign w:val="center"/>
                  <w:hideMark/>
                </w:tcPr>
                <w:p w:rsidR="00895CE9" w:rsidRPr="00895CE9" w:rsidRDefault="00895CE9" w:rsidP="00895CE9"/>
              </w:tc>
              <w:tc>
                <w:tcPr>
                  <w:tcW w:w="0" w:type="auto"/>
                  <w:shd w:val="clear" w:color="auto" w:fill="C2C2C2"/>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Total Number CTRs (may overlap with above categories)</w:t>
                  </w:r>
                </w:p>
              </w:tc>
              <w:tc>
                <w:tcPr>
                  <w:tcW w:w="0" w:type="auto"/>
                  <w:shd w:val="clear" w:color="auto" w:fill="FFFFFF"/>
                  <w:noWrap/>
                  <w:vAlign w:val="center"/>
                  <w:hideMark/>
                </w:tcPr>
                <w:p w:rsidR="00895CE9" w:rsidRPr="00895CE9" w:rsidRDefault="00895CE9" w:rsidP="00895CE9">
                  <w:r w:rsidRPr="00895CE9">
                    <w:t>4.0 (0.0 - 27.5)</w:t>
                  </w:r>
                </w:p>
              </w:tc>
              <w:tc>
                <w:tcPr>
                  <w:tcW w:w="0" w:type="auto"/>
                  <w:shd w:val="clear" w:color="auto" w:fill="FFFFFF"/>
                  <w:noWrap/>
                  <w:vAlign w:val="center"/>
                  <w:hideMark/>
                </w:tcPr>
                <w:p w:rsidR="00895CE9" w:rsidRPr="00895CE9" w:rsidRDefault="00895CE9" w:rsidP="00895CE9">
                  <w:r w:rsidRPr="00895CE9">
                    <w:t>0.0 (0.0 - 59.0)</w:t>
                  </w:r>
                </w:p>
              </w:tc>
            </w:tr>
            <w:tr w:rsidR="00895CE9" w:rsidRPr="00895CE9">
              <w:trPr>
                <w:tblCellSpacing w:w="7" w:type="dxa"/>
              </w:trPr>
              <w:tc>
                <w:tcPr>
                  <w:tcW w:w="0" w:type="auto"/>
                  <w:gridSpan w:val="3"/>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Legislation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 Does your state/territory have a current law authorizing a population-based central cancer registry? (Program Standard </w:t>
            </w:r>
            <w:proofErr w:type="spellStart"/>
            <w:proofErr w:type="gramStart"/>
            <w:r w:rsidRPr="00895CE9">
              <w:rPr>
                <w:b/>
                <w:bCs/>
              </w:rPr>
              <w:t>I.a</w:t>
            </w:r>
            <w:proofErr w:type="spellEnd"/>
            <w:r w:rsidRPr="00895CE9">
              <w:rPr>
                <w:b/>
                <w:bCs/>
              </w:rPr>
              <w:t xml:space="preserv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100.0%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4. Does your state/territory have current legislation or regulations in support of all 8 criteria of the Public Law authorizing the NPCR? (Program Standard </w:t>
            </w:r>
            <w:proofErr w:type="spellStart"/>
            <w:proofErr w:type="gramStart"/>
            <w:r w:rsidRPr="00895CE9">
              <w:rPr>
                <w:b/>
                <w:bCs/>
              </w:rPr>
              <w:t>I.b</w:t>
            </w:r>
            <w:proofErr w:type="spellEnd"/>
            <w:r w:rsidRPr="00895CE9">
              <w:rPr>
                <w:b/>
                <w:bCs/>
              </w:rPr>
              <w:t xml:space="preserv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100.0%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5a. Are there any penalties in place regarding reporting compliance as mandated by current legislation or </w:t>
            </w:r>
            <w:proofErr w:type="gramStart"/>
            <w:r w:rsidRPr="00895CE9">
              <w:rPr>
                <w:b/>
                <w:bCs/>
              </w:rPr>
              <w:t>regulations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68.8% (33)</w:t>
                  </w:r>
                </w:p>
              </w:tc>
            </w:tr>
          </w:tbl>
          <w:p w:rsidR="00895CE9" w:rsidRPr="00895CE9" w:rsidRDefault="00895CE9" w:rsidP="00895CE9"/>
        </w:tc>
      </w:tr>
    </w:tbl>
    <w:p w:rsidR="001C1A30" w:rsidRDefault="001C1A30">
      <w:r>
        <w:br w:type="page"/>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5377"/>
        <w:gridCol w:w="4133"/>
      </w:tblGrid>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5b. If Yes, in which law/regulations are the penalties included? (check only one ):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3860"/>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Cancer-specific reporting law/regulations</w:t>
                  </w:r>
                </w:p>
              </w:tc>
              <w:tc>
                <w:tcPr>
                  <w:tcW w:w="0" w:type="auto"/>
                  <w:shd w:val="clear" w:color="auto" w:fill="FFFFFF"/>
                  <w:noWrap/>
                  <w:vAlign w:val="center"/>
                  <w:hideMark/>
                </w:tcPr>
                <w:p w:rsidR="00895CE9" w:rsidRPr="00895CE9" w:rsidRDefault="00895CE9" w:rsidP="00895CE9">
                  <w:r w:rsidRPr="00895CE9">
                    <w:t>42.4% (14)</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General public health law/regulations</w:t>
                  </w:r>
                </w:p>
              </w:tc>
              <w:tc>
                <w:tcPr>
                  <w:tcW w:w="0" w:type="auto"/>
                  <w:shd w:val="clear" w:color="auto" w:fill="F5F5F5"/>
                  <w:noWrap/>
                  <w:vAlign w:val="center"/>
                  <w:hideMark/>
                </w:tcPr>
                <w:p w:rsidR="00895CE9" w:rsidRPr="00895CE9" w:rsidRDefault="00895CE9" w:rsidP="00895CE9">
                  <w:r w:rsidRPr="00895CE9">
                    <w:t>30.3% (10)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Both</w:t>
                  </w:r>
                </w:p>
              </w:tc>
              <w:tc>
                <w:tcPr>
                  <w:tcW w:w="0" w:type="auto"/>
                  <w:shd w:val="clear" w:color="auto" w:fill="FFFFFF"/>
                  <w:noWrap/>
                  <w:vAlign w:val="center"/>
                  <w:hideMark/>
                </w:tcPr>
                <w:p w:rsidR="00895CE9" w:rsidRPr="00895CE9" w:rsidRDefault="00895CE9" w:rsidP="00895CE9">
                  <w:r w:rsidRPr="00895CE9">
                    <w:t>24.2% (8)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None of the above</w:t>
                  </w:r>
                </w:p>
              </w:tc>
              <w:tc>
                <w:tcPr>
                  <w:tcW w:w="0" w:type="auto"/>
                  <w:shd w:val="clear" w:color="auto" w:fill="F5F5F5"/>
                  <w:noWrap/>
                  <w:vAlign w:val="center"/>
                  <w:hideMark/>
                </w:tcPr>
                <w:p w:rsidR="00895CE9" w:rsidRPr="00895CE9" w:rsidRDefault="00895CE9" w:rsidP="00895CE9">
                  <w:r w:rsidRPr="00895CE9">
                    <w:t>3.0% (1)</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5c. If "Yes" to 5a, have you had to impose the </w:t>
            </w:r>
            <w:proofErr w:type="gramStart"/>
            <w:r w:rsidRPr="00895CE9">
              <w:rPr>
                <w:b/>
                <w:bCs/>
              </w:rPr>
              <w:t>penalty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15.2% (5)</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6a. With passage of Public Law 107-260 (the Benign Brain Tumor Cancer Registry Amendment Act)</w:t>
            </w:r>
            <w:proofErr w:type="gramStart"/>
            <w:r w:rsidRPr="00895CE9">
              <w:rPr>
                <w:b/>
                <w:bCs/>
              </w:rPr>
              <w:t>,</w:t>
            </w:r>
            <w:proofErr w:type="gramEnd"/>
            <w:r w:rsidRPr="00895CE9">
              <w:rPr>
                <w:b/>
                <w:bCs/>
              </w:rPr>
              <w:t xml:space="preserve"> NPCR-funded registries are required to collect data on benign brain tumors beginning in diagnosis year 2004. Do regulations or legislation in your State or territory authorize you to collect data on benign brain </w:t>
            </w:r>
            <w:proofErr w:type="gramStart"/>
            <w:r w:rsidRPr="00895CE9">
              <w:rPr>
                <w:b/>
                <w:bCs/>
              </w:rPr>
              <w:t>tumors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97.9% (47)</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7. Does your State or Territory have legislation or regulations prohibiting you from reporting county level data?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4.2% (2)</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8. Does your state law/regulations protect your cancer registry data from the Freedom of Information Act (</w:t>
            </w:r>
            <w:proofErr w:type="gramStart"/>
            <w:r w:rsidRPr="00895CE9">
              <w:rPr>
                <w:b/>
                <w:bCs/>
              </w:rPr>
              <w:t>FOIA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77.1% (37)</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9a. Does your state law/regulations protect your cancer registry data from </w:t>
            </w:r>
            <w:proofErr w:type="gramStart"/>
            <w:r w:rsidRPr="00895CE9">
              <w:rPr>
                <w:b/>
                <w:bCs/>
              </w:rPr>
              <w:t>subpoena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70.8% (34)</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9b. If no, are data received through interstate data exchange protected from </w:t>
            </w:r>
            <w:proofErr w:type="gramStart"/>
            <w:r w:rsidRPr="00895CE9">
              <w:rPr>
                <w:b/>
                <w:bCs/>
              </w:rPr>
              <w:t>subpoena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7.1% (1)</w:t>
                  </w:r>
                </w:p>
              </w:tc>
            </w:tr>
          </w:tbl>
          <w:p w:rsidR="00895CE9" w:rsidRPr="00895CE9" w:rsidRDefault="00895CE9" w:rsidP="00895CE9">
            <w:r w:rsidRPr="00895CE9">
              <w:br/>
            </w:r>
          </w:p>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Administration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10. Does your CCR maintain an operational manual that describes registry operations, policies and procedures that, at a minimum, contains the following? (Program Standard </w:t>
            </w:r>
            <w:proofErr w:type="spellStart"/>
            <w:r w:rsidRPr="00895CE9">
              <w:rPr>
                <w:b/>
                <w:bCs/>
              </w:rPr>
              <w:t>II.a</w:t>
            </w:r>
            <w:proofErr w:type="spell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7666"/>
              <w:gridCol w:w="1694"/>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Reporting laws/regulations</w:t>
                  </w:r>
                </w:p>
              </w:tc>
              <w:tc>
                <w:tcPr>
                  <w:tcW w:w="0" w:type="auto"/>
                  <w:shd w:val="clear" w:color="auto" w:fill="FFFFFF"/>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List of reportable diagnoses</w:t>
                  </w:r>
                </w:p>
              </w:tc>
              <w:tc>
                <w:tcPr>
                  <w:tcW w:w="0" w:type="auto"/>
                  <w:shd w:val="clear" w:color="auto" w:fill="F5F5F5"/>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List of required data items</w:t>
                  </w:r>
                </w:p>
              </w:tc>
              <w:tc>
                <w:tcPr>
                  <w:tcW w:w="0" w:type="auto"/>
                  <w:shd w:val="clear" w:color="auto" w:fill="FFFFFF"/>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C2C2C2"/>
                  <w:vAlign w:val="center"/>
                  <w:hideMark/>
                </w:tcPr>
                <w:p w:rsidR="00895CE9" w:rsidRPr="00895CE9" w:rsidRDefault="00895CE9" w:rsidP="00895CE9">
                  <w:r w:rsidRPr="00895CE9">
                    <w:t>Data processing operational procedures for (check all that apply):(a-d)</w:t>
                  </w:r>
                </w:p>
              </w:tc>
              <w:tc>
                <w:tcPr>
                  <w:tcW w:w="0" w:type="auto"/>
                  <w:shd w:val="clear" w:color="auto" w:fill="C2C2C2"/>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a. Monitoring timeliness of reporting</w:t>
                  </w:r>
                </w:p>
              </w:tc>
              <w:tc>
                <w:tcPr>
                  <w:tcW w:w="0" w:type="auto"/>
                  <w:shd w:val="clear" w:color="auto" w:fill="F5F5F5"/>
                  <w:noWrap/>
                  <w:vAlign w:val="center"/>
                  <w:hideMark/>
                </w:tcPr>
                <w:p w:rsidR="00895CE9" w:rsidRPr="00895CE9" w:rsidRDefault="00895CE9" w:rsidP="00895CE9">
                  <w:r w:rsidRPr="00895CE9">
                    <w:t>93.8% (45)</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b. Receipt of data</w:t>
                  </w:r>
                </w:p>
              </w:tc>
              <w:tc>
                <w:tcPr>
                  <w:tcW w:w="0" w:type="auto"/>
                  <w:shd w:val="clear" w:color="auto" w:fill="FFFFFF"/>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 xml:space="preserve">c. Database management including description of the Registry Operating </w:t>
                  </w:r>
                  <w:proofErr w:type="gramStart"/>
                  <w:r w:rsidRPr="00895CE9">
                    <w:t>System(</w:t>
                  </w:r>
                  <w:proofErr w:type="gramEnd"/>
                  <w:r w:rsidRPr="00895CE9">
                    <w:t xml:space="preserve"> software).</w:t>
                  </w:r>
                </w:p>
              </w:tc>
              <w:tc>
                <w:tcPr>
                  <w:tcW w:w="0" w:type="auto"/>
                  <w:shd w:val="clear" w:color="auto" w:fill="F5F5F5"/>
                  <w:noWrap/>
                  <w:vAlign w:val="center"/>
                  <w:hideMark/>
                </w:tcPr>
                <w:p w:rsidR="00895CE9" w:rsidRPr="00895CE9" w:rsidRDefault="00895CE9" w:rsidP="00895CE9">
                  <w:r w:rsidRPr="00895CE9">
                    <w:t>97.9% (47)</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 Conducting death certificate clearance</w:t>
                  </w:r>
                </w:p>
              </w:tc>
              <w:tc>
                <w:tcPr>
                  <w:tcW w:w="0" w:type="auto"/>
                  <w:shd w:val="clear" w:color="auto" w:fill="FFFFFF"/>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C2C2C2"/>
                  <w:vAlign w:val="center"/>
                  <w:hideMark/>
                </w:tcPr>
                <w:p w:rsidR="00895CE9" w:rsidRPr="00895CE9" w:rsidRDefault="00895CE9" w:rsidP="00895CE9">
                  <w:r w:rsidRPr="00895CE9">
                    <w:t>Procedures for Implementing and maintaining a quality assurance/control program including (check all that apply, f-h)</w:t>
                  </w:r>
                </w:p>
              </w:tc>
              <w:tc>
                <w:tcPr>
                  <w:tcW w:w="0" w:type="auto"/>
                  <w:shd w:val="clear" w:color="auto" w:fill="C2C2C2"/>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f. Conducting follow-back to reporting facilities on quality assurance issues</w:t>
                  </w:r>
                </w:p>
              </w:tc>
              <w:tc>
                <w:tcPr>
                  <w:tcW w:w="0" w:type="auto"/>
                  <w:shd w:val="clear" w:color="auto" w:fill="F5F5F5"/>
                  <w:noWrap/>
                  <w:vAlign w:val="center"/>
                  <w:hideMark/>
                </w:tcPr>
                <w:p w:rsidR="00895CE9" w:rsidRPr="00895CE9" w:rsidRDefault="00895CE9" w:rsidP="00895CE9">
                  <w:r w:rsidRPr="00895CE9">
                    <w:t>93.8% (45)</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g. Conducting record consolidation</w:t>
                  </w:r>
                </w:p>
              </w:tc>
              <w:tc>
                <w:tcPr>
                  <w:tcW w:w="0" w:type="auto"/>
                  <w:shd w:val="clear" w:color="auto" w:fill="FFFFFF"/>
                  <w:noWrap/>
                  <w:vAlign w:val="center"/>
                  <w:hideMark/>
                </w:tcPr>
                <w:p w:rsidR="00895CE9" w:rsidRPr="00895CE9" w:rsidRDefault="00895CE9" w:rsidP="00895CE9">
                  <w:r w:rsidRPr="00895CE9">
                    <w:t>97.9% (47)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h. Maintaining detailed documentation of all quality assurance operations</w:t>
                  </w:r>
                </w:p>
              </w:tc>
              <w:tc>
                <w:tcPr>
                  <w:tcW w:w="0" w:type="auto"/>
                  <w:shd w:val="clear" w:color="auto" w:fill="F5F5F5"/>
                  <w:noWrap/>
                  <w:vAlign w:val="center"/>
                  <w:hideMark/>
                </w:tcPr>
                <w:p w:rsidR="00895CE9" w:rsidRPr="00895CE9" w:rsidRDefault="00895CE9" w:rsidP="00895CE9">
                  <w:r w:rsidRPr="00895CE9">
                    <w:t>93.8% (45)</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Procedures for insuring confidentiality and data security including disaster planning</w:t>
                  </w:r>
                </w:p>
              </w:tc>
              <w:tc>
                <w:tcPr>
                  <w:tcW w:w="0" w:type="auto"/>
                  <w:shd w:val="clear" w:color="auto" w:fill="FFFFFF"/>
                  <w:noWrap/>
                  <w:vAlign w:val="center"/>
                  <w:hideMark/>
                </w:tcPr>
                <w:p w:rsidR="00895CE9" w:rsidRPr="00895CE9" w:rsidRDefault="00895CE9" w:rsidP="00895CE9">
                  <w:r w:rsidRPr="00895CE9">
                    <w:t>87.5% (42)</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Procedure for data release including access to and disclosure of information</w:t>
                  </w:r>
                </w:p>
              </w:tc>
              <w:tc>
                <w:tcPr>
                  <w:tcW w:w="0" w:type="auto"/>
                  <w:shd w:val="clear" w:color="auto" w:fill="F5F5F5"/>
                  <w:noWrap/>
                  <w:vAlign w:val="center"/>
                  <w:hideMark/>
                </w:tcPr>
                <w:p w:rsidR="00895CE9" w:rsidRPr="00895CE9" w:rsidRDefault="00895CE9" w:rsidP="00895CE9">
                  <w:r w:rsidRPr="00895CE9">
                    <w:t>95.8% (46)</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Procedure for maintaining and updating the operational manual</w:t>
                  </w:r>
                </w:p>
              </w:tc>
              <w:tc>
                <w:tcPr>
                  <w:tcW w:w="0" w:type="auto"/>
                  <w:shd w:val="clear" w:color="auto" w:fill="FFFFFF"/>
                  <w:noWrap/>
                  <w:vAlign w:val="center"/>
                  <w:hideMark/>
                </w:tcPr>
                <w:p w:rsidR="00895CE9" w:rsidRPr="00895CE9" w:rsidRDefault="00895CE9" w:rsidP="00895CE9">
                  <w:r w:rsidRPr="00895CE9">
                    <w:t>83.3% (40)</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11. Do you believe that your CCR policies and procedures are sufficient and clear as to what data may and may not be disclosed and how this should occur?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lastRenderedPageBreak/>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93.8% (45)</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12. Do you believe that your CCR policies and procedures are sufficient and clear for protection of confidentiality for all routine registry activities?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100.0%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13. Do you believe that your CCR </w:t>
            </w:r>
            <w:proofErr w:type="gramStart"/>
            <w:r w:rsidRPr="00895CE9">
              <w:rPr>
                <w:b/>
                <w:bCs/>
              </w:rPr>
              <w:t>staff possess</w:t>
            </w:r>
            <w:proofErr w:type="gramEnd"/>
            <w:r w:rsidRPr="00895CE9">
              <w:rPr>
                <w:b/>
                <w:bCs/>
              </w:rPr>
              <w:t xml:space="preserve"> sufficient knowledge and resources to meet risk-appropriate threats to security and confidentiality?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89.6% (43)</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14. Does your CCR produce reports that are used to monitor the registry operations and database, including processes and activities? (Program standard II. b)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3922"/>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Quality control report (central registry)</w:t>
                  </w:r>
                </w:p>
              </w:tc>
              <w:tc>
                <w:tcPr>
                  <w:tcW w:w="0" w:type="auto"/>
                  <w:shd w:val="clear" w:color="auto" w:fill="FFFFFF"/>
                  <w:noWrap/>
                  <w:vAlign w:val="center"/>
                  <w:hideMark/>
                </w:tcPr>
                <w:p w:rsidR="00895CE9" w:rsidRPr="00895CE9" w:rsidRDefault="00895CE9" w:rsidP="00895CE9">
                  <w:r w:rsidRPr="00895CE9">
                    <w:t>85.4% (41)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Quality control reports for each facility</w:t>
                  </w:r>
                </w:p>
              </w:tc>
              <w:tc>
                <w:tcPr>
                  <w:tcW w:w="0" w:type="auto"/>
                  <w:shd w:val="clear" w:color="auto" w:fill="F5F5F5"/>
                  <w:noWrap/>
                  <w:vAlign w:val="center"/>
                  <w:hideMark/>
                </w:tcPr>
                <w:p w:rsidR="00895CE9" w:rsidRPr="00895CE9" w:rsidRDefault="00895CE9" w:rsidP="00895CE9">
                  <w:r w:rsidRPr="00895CE9">
                    <w:t>83.3% (40)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Data completeness report for each facility</w:t>
                  </w:r>
                </w:p>
              </w:tc>
              <w:tc>
                <w:tcPr>
                  <w:tcW w:w="0" w:type="auto"/>
                  <w:shd w:val="clear" w:color="auto" w:fill="FFFFFF"/>
                  <w:noWrap/>
                  <w:vAlign w:val="center"/>
                  <w:hideMark/>
                </w:tcPr>
                <w:p w:rsidR="00895CE9" w:rsidRPr="00895CE9" w:rsidRDefault="00895CE9" w:rsidP="00895CE9">
                  <w:r w:rsidRPr="00895CE9">
                    <w:t>89.6% (43)</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Timeliness of data report for each facility</w:t>
                  </w:r>
                </w:p>
              </w:tc>
              <w:tc>
                <w:tcPr>
                  <w:tcW w:w="0" w:type="auto"/>
                  <w:shd w:val="clear" w:color="auto" w:fill="F5F5F5"/>
                  <w:noWrap/>
                  <w:vAlign w:val="center"/>
                  <w:hideMark/>
                </w:tcPr>
                <w:p w:rsidR="00895CE9" w:rsidRPr="00895CE9" w:rsidRDefault="00895CE9" w:rsidP="00895CE9">
                  <w:r w:rsidRPr="00895CE9">
                    <w:t>83.3% (40)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Data workflow report</w:t>
                  </w:r>
                </w:p>
              </w:tc>
              <w:tc>
                <w:tcPr>
                  <w:tcW w:w="0" w:type="auto"/>
                  <w:shd w:val="clear" w:color="auto" w:fill="FFFFFF"/>
                  <w:noWrap/>
                  <w:vAlign w:val="center"/>
                  <w:hideMark/>
                </w:tcPr>
                <w:p w:rsidR="00895CE9" w:rsidRPr="00895CE9" w:rsidRDefault="00895CE9" w:rsidP="00895CE9">
                  <w:r w:rsidRPr="00895CE9">
                    <w:t>64.6% (31)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20.8% (10)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None of the above</w:t>
                  </w:r>
                </w:p>
              </w:tc>
              <w:tc>
                <w:tcPr>
                  <w:tcW w:w="0" w:type="auto"/>
                  <w:shd w:val="clear" w:color="auto" w:fill="FFFFFF"/>
                  <w:noWrap/>
                  <w:vAlign w:val="center"/>
                  <w:hideMark/>
                </w:tcPr>
                <w:p w:rsidR="00895CE9" w:rsidRPr="00895CE9" w:rsidRDefault="00895CE9" w:rsidP="00895CE9">
                  <w:r w:rsidRPr="00895CE9">
                    <w:t>6.3% (3)</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15. Does your CCR have an abstracting and coding manual that is provided for use by all reporting sources? (Program Standard II. C)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93.8% (45)</w:t>
                  </w:r>
                </w:p>
              </w:tc>
            </w:tr>
          </w:tbl>
          <w:p w:rsidR="00895CE9" w:rsidRPr="00895CE9" w:rsidRDefault="00895CE9" w:rsidP="00895CE9"/>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lastRenderedPageBreak/>
              <w:t xml:space="preserve">Reporting Completeness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16. What types of facilities and health care providers report to your CCR? Please list the percentage of facilities, by type, that actually reported in the past year (2010.) Do not record this percentage based on your CCR’s timeliness schedule. Also calculate what percentage of the reports, by facility type, are received electronically (received in a standardized format that minimizes the need for manual data entry.)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4413"/>
              <w:gridCol w:w="1631"/>
              <w:gridCol w:w="1613"/>
              <w:gridCol w:w="1703"/>
            </w:tblGrid>
            <w:tr w:rsidR="00895CE9" w:rsidRPr="00895CE9">
              <w:trPr>
                <w:tblCellSpacing w:w="7" w:type="dxa"/>
              </w:trPr>
              <w:tc>
                <w:tcPr>
                  <w:tcW w:w="0" w:type="auto"/>
                  <w:shd w:val="clear" w:color="auto" w:fill="F5F5E7"/>
                  <w:vAlign w:val="center"/>
                  <w:hideMark/>
                </w:tcPr>
                <w:p w:rsidR="00895CE9" w:rsidRPr="00895CE9" w:rsidRDefault="00895CE9" w:rsidP="00895CE9">
                  <w:r w:rsidRPr="00895CE9">
                    <w:rPr>
                      <w:b/>
                      <w:bCs/>
                    </w:rPr>
                    <w:t>Facilities Required to Report Cancer Cases by Type</w:t>
                  </w:r>
                </w:p>
              </w:tc>
              <w:tc>
                <w:tcPr>
                  <w:tcW w:w="0" w:type="auto"/>
                  <w:shd w:val="clear" w:color="auto" w:fill="F5F5E7"/>
                  <w:vAlign w:val="center"/>
                  <w:hideMark/>
                </w:tcPr>
                <w:p w:rsidR="00895CE9" w:rsidRPr="00895CE9" w:rsidRDefault="00895CE9" w:rsidP="00895CE9">
                  <w:r w:rsidRPr="00895CE9">
                    <w:rPr>
                      <w:b/>
                      <w:bCs/>
                    </w:rPr>
                    <w:t>No. Required</w:t>
                  </w:r>
                  <w:r w:rsidRPr="00895CE9">
                    <w:rPr>
                      <w:b/>
                      <w:bCs/>
                    </w:rPr>
                    <w:br/>
                    <w:t>to Report</w:t>
                  </w:r>
                  <w:r w:rsidRPr="00895CE9">
                    <w:rPr>
                      <w:b/>
                      <w:bCs/>
                    </w:rPr>
                    <w:br/>
                    <w:t>(Denominator)</w:t>
                  </w:r>
                </w:p>
              </w:tc>
              <w:tc>
                <w:tcPr>
                  <w:tcW w:w="0" w:type="auto"/>
                  <w:shd w:val="clear" w:color="auto" w:fill="F5F5E7"/>
                  <w:vAlign w:val="center"/>
                  <w:hideMark/>
                </w:tcPr>
                <w:p w:rsidR="00895CE9" w:rsidRPr="00895CE9" w:rsidRDefault="00895CE9" w:rsidP="00895CE9">
                  <w:r w:rsidRPr="00895CE9">
                    <w:rPr>
                      <w:b/>
                      <w:bCs/>
                    </w:rPr>
                    <w:t>Percent of</w:t>
                  </w:r>
                  <w:r w:rsidRPr="00895CE9">
                    <w:rPr>
                      <w:b/>
                      <w:bCs/>
                    </w:rPr>
                    <w:br/>
                    <w:t>Facilities</w:t>
                  </w:r>
                  <w:r w:rsidRPr="00895CE9">
                    <w:rPr>
                      <w:b/>
                      <w:bCs/>
                    </w:rPr>
                    <w:br/>
                    <w:t>Compliant by</w:t>
                  </w:r>
                  <w:r w:rsidRPr="00895CE9">
                    <w:rPr>
                      <w:b/>
                      <w:bCs/>
                    </w:rPr>
                    <w:br/>
                    <w:t>Reporting in 2010*</w:t>
                  </w:r>
                </w:p>
              </w:tc>
              <w:tc>
                <w:tcPr>
                  <w:tcW w:w="0" w:type="auto"/>
                  <w:shd w:val="clear" w:color="auto" w:fill="F5F5E7"/>
                  <w:vAlign w:val="center"/>
                  <w:hideMark/>
                </w:tcPr>
                <w:p w:rsidR="00895CE9" w:rsidRPr="00895CE9" w:rsidRDefault="00895CE9" w:rsidP="00895CE9">
                  <w:r w:rsidRPr="00895CE9">
                    <w:rPr>
                      <w:b/>
                      <w:bCs/>
                    </w:rPr>
                    <w:t>Percent of Reports</w:t>
                  </w:r>
                  <w:r w:rsidRPr="00895CE9">
                    <w:rPr>
                      <w:b/>
                      <w:bCs/>
                    </w:rPr>
                    <w:br/>
                    <w:t>Received</w:t>
                  </w:r>
                  <w:r w:rsidRPr="00895CE9">
                    <w:rPr>
                      <w:b/>
                      <w:bCs/>
                    </w:rPr>
                    <w:br/>
                    <w:t>Electronically in</w:t>
                  </w:r>
                  <w:r w:rsidRPr="00895CE9">
                    <w:rPr>
                      <w:b/>
                      <w:bCs/>
                    </w:rPr>
                    <w:br/>
                    <w:t>2010**</w:t>
                  </w:r>
                </w:p>
              </w:tc>
            </w:tr>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(Range)</w:t>
                  </w: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(Average)</w:t>
                  </w: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(Average)</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Hospitals with a cancer registry (non-federal)</w:t>
                  </w:r>
                </w:p>
              </w:tc>
              <w:tc>
                <w:tcPr>
                  <w:tcW w:w="0" w:type="auto"/>
                  <w:shd w:val="clear" w:color="auto" w:fill="FFFFFF"/>
                  <w:noWrap/>
                  <w:vAlign w:val="center"/>
                  <w:hideMark/>
                </w:tcPr>
                <w:p w:rsidR="00895CE9" w:rsidRPr="00895CE9" w:rsidRDefault="00895CE9" w:rsidP="00895CE9">
                  <w:r w:rsidRPr="00895CE9">
                    <w:t>(1 - 153)</w:t>
                  </w:r>
                </w:p>
              </w:tc>
              <w:tc>
                <w:tcPr>
                  <w:tcW w:w="0" w:type="auto"/>
                  <w:shd w:val="clear" w:color="auto" w:fill="FFFFFF"/>
                  <w:noWrap/>
                  <w:vAlign w:val="center"/>
                  <w:hideMark/>
                </w:tcPr>
                <w:p w:rsidR="00895CE9" w:rsidRPr="00895CE9" w:rsidRDefault="00895CE9" w:rsidP="00895CE9">
                  <w:r w:rsidRPr="00895CE9">
                    <w:t>94.0</w:t>
                  </w:r>
                </w:p>
              </w:tc>
              <w:tc>
                <w:tcPr>
                  <w:tcW w:w="0" w:type="auto"/>
                  <w:shd w:val="clear" w:color="auto" w:fill="FFFFFF"/>
                  <w:noWrap/>
                  <w:vAlign w:val="center"/>
                  <w:hideMark/>
                </w:tcPr>
                <w:p w:rsidR="00895CE9" w:rsidRPr="00895CE9" w:rsidRDefault="00895CE9" w:rsidP="00895CE9">
                  <w:r w:rsidRPr="00895CE9">
                    <w:t>98.1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Hospitals without a cancer registry (non-federal)</w:t>
                  </w:r>
                </w:p>
              </w:tc>
              <w:tc>
                <w:tcPr>
                  <w:tcW w:w="0" w:type="auto"/>
                  <w:shd w:val="clear" w:color="auto" w:fill="F5F5F5"/>
                  <w:noWrap/>
                  <w:vAlign w:val="center"/>
                  <w:hideMark/>
                </w:tcPr>
                <w:p w:rsidR="00895CE9" w:rsidRPr="00895CE9" w:rsidRDefault="00895CE9" w:rsidP="00895CE9">
                  <w:r w:rsidRPr="00895CE9">
                    <w:t>(0 - 359)</w:t>
                  </w:r>
                </w:p>
              </w:tc>
              <w:tc>
                <w:tcPr>
                  <w:tcW w:w="0" w:type="auto"/>
                  <w:shd w:val="clear" w:color="auto" w:fill="F5F5F5"/>
                  <w:noWrap/>
                  <w:vAlign w:val="center"/>
                  <w:hideMark/>
                </w:tcPr>
                <w:p w:rsidR="00895CE9" w:rsidRPr="00895CE9" w:rsidRDefault="00895CE9" w:rsidP="00895CE9">
                  <w:r w:rsidRPr="00895CE9">
                    <w:t>83.1</w:t>
                  </w:r>
                </w:p>
              </w:tc>
              <w:tc>
                <w:tcPr>
                  <w:tcW w:w="0" w:type="auto"/>
                  <w:shd w:val="clear" w:color="auto" w:fill="F5F5F5"/>
                  <w:noWrap/>
                  <w:vAlign w:val="center"/>
                  <w:hideMark/>
                </w:tcPr>
                <w:p w:rsidR="00895CE9" w:rsidRPr="00895CE9" w:rsidRDefault="00895CE9" w:rsidP="00895CE9">
                  <w:r w:rsidRPr="00895CE9">
                    <w:t>67.1</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VA Hospitals</w:t>
                  </w:r>
                </w:p>
              </w:tc>
              <w:tc>
                <w:tcPr>
                  <w:tcW w:w="0" w:type="auto"/>
                  <w:shd w:val="clear" w:color="auto" w:fill="FFFFFF"/>
                  <w:noWrap/>
                  <w:vAlign w:val="center"/>
                  <w:hideMark/>
                </w:tcPr>
                <w:p w:rsidR="00895CE9" w:rsidRPr="00895CE9" w:rsidRDefault="00895CE9" w:rsidP="00895CE9">
                  <w:r w:rsidRPr="00895CE9">
                    <w:t>(0 - 13)</w:t>
                  </w:r>
                </w:p>
              </w:tc>
              <w:tc>
                <w:tcPr>
                  <w:tcW w:w="0" w:type="auto"/>
                  <w:shd w:val="clear" w:color="auto" w:fill="FFFFFF"/>
                  <w:noWrap/>
                  <w:vAlign w:val="center"/>
                  <w:hideMark/>
                </w:tcPr>
                <w:p w:rsidR="00895CE9" w:rsidRPr="00895CE9" w:rsidRDefault="00895CE9" w:rsidP="00895CE9">
                  <w:r w:rsidRPr="00895CE9">
                    <w:t>38.8</w:t>
                  </w:r>
                </w:p>
              </w:tc>
              <w:tc>
                <w:tcPr>
                  <w:tcW w:w="0" w:type="auto"/>
                  <w:shd w:val="clear" w:color="auto" w:fill="FFFFFF"/>
                  <w:noWrap/>
                  <w:vAlign w:val="center"/>
                  <w:hideMark/>
                </w:tcPr>
                <w:p w:rsidR="00895CE9" w:rsidRPr="00895CE9" w:rsidRDefault="00895CE9" w:rsidP="00895CE9">
                  <w:r w:rsidRPr="00895CE9">
                    <w:t>45.1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IHS Hospitals</w:t>
                  </w:r>
                </w:p>
              </w:tc>
              <w:tc>
                <w:tcPr>
                  <w:tcW w:w="0" w:type="auto"/>
                  <w:shd w:val="clear" w:color="auto" w:fill="F5F5F5"/>
                  <w:noWrap/>
                  <w:vAlign w:val="center"/>
                  <w:hideMark/>
                </w:tcPr>
                <w:p w:rsidR="00895CE9" w:rsidRPr="00895CE9" w:rsidRDefault="00895CE9" w:rsidP="00895CE9">
                  <w:r w:rsidRPr="00895CE9">
                    <w:t>(0 - 52)</w:t>
                  </w:r>
                </w:p>
              </w:tc>
              <w:tc>
                <w:tcPr>
                  <w:tcW w:w="0" w:type="auto"/>
                  <w:shd w:val="clear" w:color="auto" w:fill="F5F5F5"/>
                  <w:noWrap/>
                  <w:vAlign w:val="center"/>
                  <w:hideMark/>
                </w:tcPr>
                <w:p w:rsidR="00895CE9" w:rsidRPr="00895CE9" w:rsidRDefault="00895CE9" w:rsidP="00895CE9">
                  <w:r w:rsidRPr="00895CE9">
                    <w:t>60.4</w:t>
                  </w:r>
                </w:p>
              </w:tc>
              <w:tc>
                <w:tcPr>
                  <w:tcW w:w="0" w:type="auto"/>
                  <w:shd w:val="clear" w:color="auto" w:fill="F5F5F5"/>
                  <w:noWrap/>
                  <w:vAlign w:val="center"/>
                  <w:hideMark/>
                </w:tcPr>
                <w:p w:rsidR="00895CE9" w:rsidRPr="00895CE9" w:rsidRDefault="00895CE9" w:rsidP="00895CE9">
                  <w:r w:rsidRPr="00895CE9">
                    <w:t>16.7</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Tribally Owned Hospitals</w:t>
                  </w:r>
                </w:p>
              </w:tc>
              <w:tc>
                <w:tcPr>
                  <w:tcW w:w="0" w:type="auto"/>
                  <w:shd w:val="clear" w:color="auto" w:fill="FFFFFF"/>
                  <w:noWrap/>
                  <w:vAlign w:val="center"/>
                  <w:hideMark/>
                </w:tcPr>
                <w:p w:rsidR="00895CE9" w:rsidRPr="00895CE9" w:rsidRDefault="00895CE9" w:rsidP="00895CE9">
                  <w:r w:rsidRPr="00895CE9">
                    <w:t>(0 - 6)</w:t>
                  </w:r>
                </w:p>
              </w:tc>
              <w:tc>
                <w:tcPr>
                  <w:tcW w:w="0" w:type="auto"/>
                  <w:shd w:val="clear" w:color="auto" w:fill="FFFFFF"/>
                  <w:noWrap/>
                  <w:vAlign w:val="center"/>
                  <w:hideMark/>
                </w:tcPr>
                <w:p w:rsidR="00895CE9" w:rsidRPr="00895CE9" w:rsidRDefault="00895CE9" w:rsidP="00895CE9">
                  <w:r w:rsidRPr="00895CE9">
                    <w:t>59.4</w:t>
                  </w:r>
                </w:p>
              </w:tc>
              <w:tc>
                <w:tcPr>
                  <w:tcW w:w="0" w:type="auto"/>
                  <w:shd w:val="clear" w:color="auto" w:fill="FFFFFF"/>
                  <w:noWrap/>
                  <w:vAlign w:val="center"/>
                  <w:hideMark/>
                </w:tcPr>
                <w:p w:rsidR="00895CE9" w:rsidRPr="00895CE9" w:rsidRDefault="00895CE9" w:rsidP="00895CE9">
                  <w:r w:rsidRPr="00895CE9">
                    <w:t>14.6</w:t>
                  </w:r>
                </w:p>
              </w:tc>
            </w:tr>
            <w:tr w:rsidR="00895CE9" w:rsidRPr="00895CE9">
              <w:trPr>
                <w:tblCellSpacing w:w="7" w:type="dxa"/>
              </w:trPr>
              <w:tc>
                <w:tcPr>
                  <w:tcW w:w="0" w:type="auto"/>
                  <w:gridSpan w:val="3"/>
                  <w:shd w:val="clear" w:color="auto" w:fill="C2C2C2"/>
                  <w:vAlign w:val="center"/>
                  <w:hideMark/>
                </w:tcPr>
                <w:p w:rsidR="00895CE9" w:rsidRPr="00895CE9" w:rsidRDefault="00895CE9" w:rsidP="00895CE9"/>
              </w:tc>
              <w:tc>
                <w:tcPr>
                  <w:tcW w:w="0" w:type="auto"/>
                  <w:shd w:val="clear" w:color="auto" w:fill="C2C2C2"/>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Health Centers (IHS, Tribal)</w:t>
                  </w:r>
                </w:p>
              </w:tc>
              <w:tc>
                <w:tcPr>
                  <w:tcW w:w="0" w:type="auto"/>
                  <w:shd w:val="clear" w:color="auto" w:fill="F5F5F5"/>
                  <w:noWrap/>
                  <w:vAlign w:val="center"/>
                  <w:hideMark/>
                </w:tcPr>
                <w:p w:rsidR="00895CE9" w:rsidRPr="00895CE9" w:rsidRDefault="00895CE9" w:rsidP="00895CE9">
                  <w:r w:rsidRPr="00895CE9">
                    <w:t>(0 - 13)</w:t>
                  </w:r>
                </w:p>
              </w:tc>
              <w:tc>
                <w:tcPr>
                  <w:tcW w:w="0" w:type="auto"/>
                  <w:shd w:val="clear" w:color="auto" w:fill="F5F5F5"/>
                  <w:noWrap/>
                  <w:vAlign w:val="center"/>
                  <w:hideMark/>
                </w:tcPr>
                <w:p w:rsidR="00895CE9" w:rsidRPr="00895CE9" w:rsidRDefault="00895CE9" w:rsidP="00895CE9">
                  <w:r w:rsidRPr="00895CE9">
                    <w:t>54.6</w:t>
                  </w:r>
                </w:p>
              </w:tc>
              <w:tc>
                <w:tcPr>
                  <w:tcW w:w="0" w:type="auto"/>
                  <w:shd w:val="clear" w:color="auto" w:fill="F5F5F5"/>
                  <w:noWrap/>
                  <w:vAlign w:val="center"/>
                  <w:hideMark/>
                </w:tcPr>
                <w:p w:rsidR="00895CE9" w:rsidRPr="00895CE9" w:rsidRDefault="00895CE9" w:rsidP="00895CE9">
                  <w:r w:rsidRPr="00895CE9">
                    <w:t>8.3</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Surgery Centers</w:t>
                  </w:r>
                </w:p>
              </w:tc>
              <w:tc>
                <w:tcPr>
                  <w:tcW w:w="0" w:type="auto"/>
                  <w:shd w:val="clear" w:color="auto" w:fill="FFFFFF"/>
                  <w:noWrap/>
                  <w:vAlign w:val="center"/>
                  <w:hideMark/>
                </w:tcPr>
                <w:p w:rsidR="00895CE9" w:rsidRPr="00895CE9" w:rsidRDefault="00895CE9" w:rsidP="00895CE9">
                  <w:r w:rsidRPr="00895CE9">
                    <w:t>(0 - 403)</w:t>
                  </w:r>
                </w:p>
              </w:tc>
              <w:tc>
                <w:tcPr>
                  <w:tcW w:w="0" w:type="auto"/>
                  <w:shd w:val="clear" w:color="auto" w:fill="FFFFFF"/>
                  <w:noWrap/>
                  <w:vAlign w:val="center"/>
                  <w:hideMark/>
                </w:tcPr>
                <w:p w:rsidR="00895CE9" w:rsidRPr="00895CE9" w:rsidRDefault="00895CE9" w:rsidP="00895CE9">
                  <w:r w:rsidRPr="00895CE9">
                    <w:t>64.2</w:t>
                  </w:r>
                </w:p>
              </w:tc>
              <w:tc>
                <w:tcPr>
                  <w:tcW w:w="0" w:type="auto"/>
                  <w:shd w:val="clear" w:color="auto" w:fill="FFFFFF"/>
                  <w:noWrap/>
                  <w:vAlign w:val="center"/>
                  <w:hideMark/>
                </w:tcPr>
                <w:p w:rsidR="00895CE9" w:rsidRPr="00895CE9" w:rsidRDefault="00895CE9" w:rsidP="00895CE9">
                  <w:r w:rsidRPr="00895CE9">
                    <w:t>49.8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Independent Radiation Therapy Centers</w:t>
                  </w:r>
                </w:p>
              </w:tc>
              <w:tc>
                <w:tcPr>
                  <w:tcW w:w="0" w:type="auto"/>
                  <w:shd w:val="clear" w:color="auto" w:fill="F5F5F5"/>
                  <w:noWrap/>
                  <w:vAlign w:val="center"/>
                  <w:hideMark/>
                </w:tcPr>
                <w:p w:rsidR="00895CE9" w:rsidRPr="00895CE9" w:rsidRDefault="00895CE9" w:rsidP="00895CE9">
                  <w:r w:rsidRPr="00895CE9">
                    <w:t>(0 - 160)</w:t>
                  </w:r>
                </w:p>
              </w:tc>
              <w:tc>
                <w:tcPr>
                  <w:tcW w:w="0" w:type="auto"/>
                  <w:shd w:val="clear" w:color="auto" w:fill="F5F5F5"/>
                  <w:noWrap/>
                  <w:vAlign w:val="center"/>
                  <w:hideMark/>
                </w:tcPr>
                <w:p w:rsidR="00895CE9" w:rsidRPr="00895CE9" w:rsidRDefault="00895CE9" w:rsidP="00895CE9">
                  <w:r w:rsidRPr="00895CE9">
                    <w:t>71.6</w:t>
                  </w:r>
                </w:p>
              </w:tc>
              <w:tc>
                <w:tcPr>
                  <w:tcW w:w="0" w:type="auto"/>
                  <w:shd w:val="clear" w:color="auto" w:fill="F5F5F5"/>
                  <w:noWrap/>
                  <w:vAlign w:val="center"/>
                  <w:hideMark/>
                </w:tcPr>
                <w:p w:rsidR="00895CE9" w:rsidRPr="00895CE9" w:rsidRDefault="00895CE9" w:rsidP="00895CE9">
                  <w:r w:rsidRPr="00895CE9">
                    <w:t>59.5</w:t>
                  </w:r>
                </w:p>
              </w:tc>
            </w:tr>
            <w:tr w:rsidR="00895CE9" w:rsidRPr="00895CE9">
              <w:trPr>
                <w:tblCellSpacing w:w="7" w:type="dxa"/>
              </w:trPr>
              <w:tc>
                <w:tcPr>
                  <w:tcW w:w="0" w:type="auto"/>
                  <w:gridSpan w:val="3"/>
                  <w:shd w:val="clear" w:color="auto" w:fill="C2C2C2"/>
                  <w:vAlign w:val="center"/>
                  <w:hideMark/>
                </w:tcPr>
                <w:p w:rsidR="00895CE9" w:rsidRPr="00895CE9" w:rsidRDefault="00895CE9" w:rsidP="00895CE9"/>
              </w:tc>
              <w:tc>
                <w:tcPr>
                  <w:tcW w:w="0" w:type="auto"/>
                  <w:shd w:val="clear" w:color="auto" w:fill="C2C2C2"/>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In-State Independent Pathology Laboratories</w:t>
                  </w:r>
                </w:p>
              </w:tc>
              <w:tc>
                <w:tcPr>
                  <w:tcW w:w="0" w:type="auto"/>
                  <w:shd w:val="clear" w:color="auto" w:fill="FFFFFF"/>
                  <w:noWrap/>
                  <w:vAlign w:val="center"/>
                  <w:hideMark/>
                </w:tcPr>
                <w:p w:rsidR="00895CE9" w:rsidRPr="00895CE9" w:rsidRDefault="00895CE9" w:rsidP="00895CE9">
                  <w:r w:rsidRPr="00895CE9">
                    <w:t>(0 - 438)</w:t>
                  </w:r>
                </w:p>
              </w:tc>
              <w:tc>
                <w:tcPr>
                  <w:tcW w:w="0" w:type="auto"/>
                  <w:shd w:val="clear" w:color="auto" w:fill="FFFFFF"/>
                  <w:noWrap/>
                  <w:vAlign w:val="center"/>
                  <w:hideMark/>
                </w:tcPr>
                <w:p w:rsidR="00895CE9" w:rsidRPr="00895CE9" w:rsidRDefault="00895CE9" w:rsidP="00895CE9">
                  <w:r w:rsidRPr="00895CE9">
                    <w:t>74.2</w:t>
                  </w:r>
                </w:p>
              </w:tc>
              <w:tc>
                <w:tcPr>
                  <w:tcW w:w="0" w:type="auto"/>
                  <w:shd w:val="clear" w:color="auto" w:fill="FFFFFF"/>
                  <w:noWrap/>
                  <w:vAlign w:val="center"/>
                  <w:hideMark/>
                </w:tcPr>
                <w:p w:rsidR="00895CE9" w:rsidRPr="00895CE9" w:rsidRDefault="00895CE9" w:rsidP="00895CE9">
                  <w:r w:rsidRPr="00895CE9">
                    <w:t>40.5</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Out-of-State Independent Pathology Laboratories*</w:t>
                  </w:r>
                </w:p>
              </w:tc>
              <w:tc>
                <w:tcPr>
                  <w:tcW w:w="0" w:type="auto"/>
                  <w:shd w:val="clear" w:color="auto" w:fill="F5F5F5"/>
                  <w:noWrap/>
                  <w:vAlign w:val="center"/>
                  <w:hideMark/>
                </w:tcPr>
                <w:p w:rsidR="00895CE9" w:rsidRPr="00895CE9" w:rsidRDefault="00895CE9" w:rsidP="00895CE9">
                  <w:r w:rsidRPr="00895CE9">
                    <w:t>(0 - 208)</w:t>
                  </w:r>
                </w:p>
              </w:tc>
              <w:tc>
                <w:tcPr>
                  <w:tcW w:w="0" w:type="auto"/>
                  <w:shd w:val="clear" w:color="auto" w:fill="F5F5F5"/>
                  <w:noWrap/>
                  <w:vAlign w:val="center"/>
                  <w:hideMark/>
                </w:tcPr>
                <w:p w:rsidR="00895CE9" w:rsidRPr="00895CE9" w:rsidRDefault="00895CE9" w:rsidP="00895CE9">
                  <w:r w:rsidRPr="00895CE9">
                    <w:t>81.8</w:t>
                  </w:r>
                </w:p>
              </w:tc>
              <w:tc>
                <w:tcPr>
                  <w:tcW w:w="0" w:type="auto"/>
                  <w:shd w:val="clear" w:color="auto" w:fill="F5F5F5"/>
                  <w:noWrap/>
                  <w:vAlign w:val="center"/>
                  <w:hideMark/>
                </w:tcPr>
                <w:p w:rsidR="00895CE9" w:rsidRPr="00895CE9" w:rsidRDefault="00895CE9" w:rsidP="00895CE9">
                  <w:r w:rsidRPr="00895CE9">
                    <w:t>54.4</w:t>
                  </w:r>
                </w:p>
              </w:tc>
            </w:tr>
            <w:tr w:rsidR="00895CE9" w:rsidRPr="00895CE9">
              <w:trPr>
                <w:tblCellSpacing w:w="7" w:type="dxa"/>
              </w:trPr>
              <w:tc>
                <w:tcPr>
                  <w:tcW w:w="0" w:type="auto"/>
                  <w:gridSpan w:val="3"/>
                  <w:shd w:val="clear" w:color="auto" w:fill="C2C2C2"/>
                  <w:vAlign w:val="center"/>
                  <w:hideMark/>
                </w:tcPr>
                <w:p w:rsidR="00895CE9" w:rsidRPr="00895CE9" w:rsidRDefault="00895CE9" w:rsidP="00895CE9">
                  <w:r w:rsidRPr="00895CE9">
                    <w:t>Physicians, (not clinics)</w:t>
                  </w:r>
                </w:p>
              </w:tc>
              <w:tc>
                <w:tcPr>
                  <w:tcW w:w="0" w:type="auto"/>
                  <w:shd w:val="clear" w:color="auto" w:fill="C2C2C2"/>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Dermatologists*</w:t>
                  </w:r>
                </w:p>
              </w:tc>
              <w:tc>
                <w:tcPr>
                  <w:tcW w:w="0" w:type="auto"/>
                  <w:shd w:val="clear" w:color="auto" w:fill="FFFFFF"/>
                  <w:noWrap/>
                  <w:vAlign w:val="center"/>
                  <w:hideMark/>
                </w:tcPr>
                <w:p w:rsidR="00895CE9" w:rsidRPr="00895CE9" w:rsidRDefault="00895CE9" w:rsidP="00895CE9">
                  <w:r w:rsidRPr="00895CE9">
                    <w:t>(0 - 942)</w:t>
                  </w:r>
                </w:p>
              </w:tc>
              <w:tc>
                <w:tcPr>
                  <w:tcW w:w="0" w:type="auto"/>
                  <w:shd w:val="clear" w:color="auto" w:fill="FFFFFF"/>
                  <w:noWrap/>
                  <w:vAlign w:val="center"/>
                  <w:hideMark/>
                </w:tcPr>
                <w:p w:rsidR="00895CE9" w:rsidRPr="00895CE9" w:rsidRDefault="00895CE9" w:rsidP="00895CE9">
                  <w:r w:rsidRPr="00895CE9">
                    <w:t>63.8</w:t>
                  </w:r>
                </w:p>
              </w:tc>
              <w:tc>
                <w:tcPr>
                  <w:tcW w:w="0" w:type="auto"/>
                  <w:shd w:val="clear" w:color="auto" w:fill="FFFFFF"/>
                  <w:noWrap/>
                  <w:vAlign w:val="center"/>
                  <w:hideMark/>
                </w:tcPr>
                <w:p w:rsidR="00895CE9" w:rsidRPr="00895CE9" w:rsidRDefault="00895CE9" w:rsidP="00895CE9">
                  <w:r w:rsidRPr="00895CE9">
                    <w:t>28.7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Urologists*</w:t>
                  </w:r>
                </w:p>
              </w:tc>
              <w:tc>
                <w:tcPr>
                  <w:tcW w:w="0" w:type="auto"/>
                  <w:shd w:val="clear" w:color="auto" w:fill="F5F5F5"/>
                  <w:noWrap/>
                  <w:vAlign w:val="center"/>
                  <w:hideMark/>
                </w:tcPr>
                <w:p w:rsidR="00895CE9" w:rsidRPr="00895CE9" w:rsidRDefault="00895CE9" w:rsidP="00895CE9">
                  <w:r w:rsidRPr="00895CE9">
                    <w:t>(0 - 786)</w:t>
                  </w:r>
                </w:p>
              </w:tc>
              <w:tc>
                <w:tcPr>
                  <w:tcW w:w="0" w:type="auto"/>
                  <w:shd w:val="clear" w:color="auto" w:fill="F5F5F5"/>
                  <w:noWrap/>
                  <w:vAlign w:val="center"/>
                  <w:hideMark/>
                </w:tcPr>
                <w:p w:rsidR="00895CE9" w:rsidRPr="00895CE9" w:rsidRDefault="00895CE9" w:rsidP="00895CE9">
                  <w:r w:rsidRPr="00895CE9">
                    <w:t>56.4</w:t>
                  </w:r>
                </w:p>
              </w:tc>
              <w:tc>
                <w:tcPr>
                  <w:tcW w:w="0" w:type="auto"/>
                  <w:shd w:val="clear" w:color="auto" w:fill="F5F5F5"/>
                  <w:noWrap/>
                  <w:vAlign w:val="center"/>
                  <w:hideMark/>
                </w:tcPr>
                <w:p w:rsidR="00895CE9" w:rsidRPr="00895CE9" w:rsidRDefault="00895CE9" w:rsidP="00895CE9">
                  <w:r w:rsidRPr="00895CE9">
                    <w:t>31.5</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Oncologists*/Hematologists*</w:t>
                  </w:r>
                </w:p>
              </w:tc>
              <w:tc>
                <w:tcPr>
                  <w:tcW w:w="0" w:type="auto"/>
                  <w:shd w:val="clear" w:color="auto" w:fill="FFFFFF"/>
                  <w:noWrap/>
                  <w:vAlign w:val="center"/>
                  <w:hideMark/>
                </w:tcPr>
                <w:p w:rsidR="00895CE9" w:rsidRPr="00895CE9" w:rsidRDefault="00895CE9" w:rsidP="00895CE9">
                  <w:r w:rsidRPr="00895CE9">
                    <w:t>(0 - 1342)</w:t>
                  </w:r>
                </w:p>
              </w:tc>
              <w:tc>
                <w:tcPr>
                  <w:tcW w:w="0" w:type="auto"/>
                  <w:shd w:val="clear" w:color="auto" w:fill="FFFFFF"/>
                  <w:noWrap/>
                  <w:vAlign w:val="center"/>
                  <w:hideMark/>
                </w:tcPr>
                <w:p w:rsidR="00895CE9" w:rsidRPr="00895CE9" w:rsidRDefault="00895CE9" w:rsidP="00895CE9">
                  <w:r w:rsidRPr="00895CE9">
                    <w:t>62.5</w:t>
                  </w:r>
                </w:p>
              </w:tc>
              <w:tc>
                <w:tcPr>
                  <w:tcW w:w="0" w:type="auto"/>
                  <w:shd w:val="clear" w:color="auto" w:fill="FFFFFF"/>
                  <w:noWrap/>
                  <w:vAlign w:val="center"/>
                  <w:hideMark/>
                </w:tcPr>
                <w:p w:rsidR="00895CE9" w:rsidRPr="00895CE9" w:rsidRDefault="00895CE9" w:rsidP="00895CE9">
                  <w:r w:rsidRPr="00895CE9">
                    <w:t>31.1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 physicians*</w:t>
                  </w:r>
                </w:p>
              </w:tc>
              <w:tc>
                <w:tcPr>
                  <w:tcW w:w="0" w:type="auto"/>
                  <w:shd w:val="clear" w:color="auto" w:fill="F5F5F5"/>
                  <w:noWrap/>
                  <w:vAlign w:val="center"/>
                  <w:hideMark/>
                </w:tcPr>
                <w:p w:rsidR="00895CE9" w:rsidRPr="00895CE9" w:rsidRDefault="00895CE9" w:rsidP="00895CE9">
                  <w:r w:rsidRPr="00895CE9">
                    <w:t>(0 - 99722)</w:t>
                  </w:r>
                </w:p>
              </w:tc>
              <w:tc>
                <w:tcPr>
                  <w:tcW w:w="0" w:type="auto"/>
                  <w:shd w:val="clear" w:color="auto" w:fill="F5F5F5"/>
                  <w:noWrap/>
                  <w:vAlign w:val="center"/>
                  <w:hideMark/>
                </w:tcPr>
                <w:p w:rsidR="00895CE9" w:rsidRPr="00895CE9" w:rsidRDefault="00895CE9" w:rsidP="00895CE9">
                  <w:r w:rsidRPr="00895CE9">
                    <w:t>50.5</w:t>
                  </w:r>
                </w:p>
              </w:tc>
              <w:tc>
                <w:tcPr>
                  <w:tcW w:w="0" w:type="auto"/>
                  <w:shd w:val="clear" w:color="auto" w:fill="F5F5F5"/>
                  <w:noWrap/>
                  <w:vAlign w:val="center"/>
                  <w:hideMark/>
                </w:tcPr>
                <w:p w:rsidR="00895CE9" w:rsidRPr="00895CE9" w:rsidRDefault="00895CE9" w:rsidP="00895CE9">
                  <w:r w:rsidRPr="00895CE9">
                    <w:t>21.5</w:t>
                  </w:r>
                </w:p>
              </w:tc>
            </w:tr>
            <w:tr w:rsidR="00895CE9" w:rsidRPr="00895CE9">
              <w:trPr>
                <w:tblCellSpacing w:w="7" w:type="dxa"/>
              </w:trPr>
              <w:tc>
                <w:tcPr>
                  <w:tcW w:w="0" w:type="auto"/>
                  <w:gridSpan w:val="3"/>
                  <w:shd w:val="clear" w:color="auto" w:fill="C2C2C2"/>
                  <w:vAlign w:val="center"/>
                  <w:hideMark/>
                </w:tcPr>
                <w:p w:rsidR="00895CE9" w:rsidRPr="00895CE9" w:rsidRDefault="00895CE9" w:rsidP="00895CE9"/>
              </w:tc>
              <w:tc>
                <w:tcPr>
                  <w:tcW w:w="0" w:type="auto"/>
                  <w:shd w:val="clear" w:color="auto" w:fill="C2C2C2"/>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lastRenderedPageBreak/>
                    <w:t>Other facilities</w:t>
                  </w:r>
                </w:p>
              </w:tc>
              <w:tc>
                <w:tcPr>
                  <w:tcW w:w="0" w:type="auto"/>
                  <w:shd w:val="clear" w:color="auto" w:fill="FFFFFF"/>
                  <w:noWrap/>
                  <w:vAlign w:val="center"/>
                  <w:hideMark/>
                </w:tcPr>
                <w:p w:rsidR="00895CE9" w:rsidRPr="00895CE9" w:rsidRDefault="00895CE9" w:rsidP="00895CE9">
                  <w:r w:rsidRPr="00895CE9">
                    <w:t>(0 - 0)</w:t>
                  </w:r>
                </w:p>
              </w:tc>
              <w:tc>
                <w:tcPr>
                  <w:tcW w:w="0" w:type="auto"/>
                  <w:shd w:val="clear" w:color="auto" w:fill="FFFFFF"/>
                  <w:noWrap/>
                  <w:vAlign w:val="center"/>
                  <w:hideMark/>
                </w:tcPr>
                <w:p w:rsidR="00895CE9" w:rsidRPr="00895CE9" w:rsidRDefault="00895CE9" w:rsidP="00895CE9">
                  <w:r w:rsidRPr="00895CE9">
                    <w:t>32.0</w:t>
                  </w:r>
                </w:p>
              </w:tc>
              <w:tc>
                <w:tcPr>
                  <w:tcW w:w="0" w:type="auto"/>
                  <w:shd w:val="clear" w:color="auto" w:fill="FFFFFF"/>
                  <w:noWrap/>
                  <w:vAlign w:val="center"/>
                  <w:hideMark/>
                </w:tcPr>
                <w:p w:rsidR="00895CE9" w:rsidRPr="00895CE9" w:rsidRDefault="00895CE9" w:rsidP="00895CE9">
                  <w:r w:rsidRPr="00895CE9">
                    <w:t>0.0</w:t>
                  </w:r>
                </w:p>
              </w:tc>
            </w:tr>
            <w:tr w:rsidR="00895CE9" w:rsidRPr="00895CE9">
              <w:trPr>
                <w:tblCellSpacing w:w="7" w:type="dxa"/>
              </w:trPr>
              <w:tc>
                <w:tcPr>
                  <w:tcW w:w="0" w:type="auto"/>
                  <w:gridSpan w:val="4"/>
                  <w:shd w:val="clear" w:color="auto" w:fill="FFFFFF"/>
                  <w:vAlign w:val="center"/>
                  <w:hideMark/>
                </w:tcPr>
                <w:p w:rsidR="00895CE9" w:rsidRPr="00895CE9" w:rsidRDefault="00895CE9" w:rsidP="00895CE9">
                  <w:r w:rsidRPr="00895CE9">
                    <w:rPr>
                      <w:b/>
                      <w:bCs/>
                    </w:rPr>
                    <w:t>Total Respondents: 48</w:t>
                  </w:r>
                </w:p>
              </w:tc>
            </w:tr>
            <w:tr w:rsidR="00895CE9" w:rsidRPr="00895CE9">
              <w:trPr>
                <w:tblCellSpacing w:w="7" w:type="dxa"/>
              </w:trPr>
              <w:tc>
                <w:tcPr>
                  <w:tcW w:w="0" w:type="auto"/>
                  <w:gridSpan w:val="2"/>
                  <w:shd w:val="clear" w:color="auto" w:fill="C2C2C2"/>
                  <w:vAlign w:val="center"/>
                  <w:hideMark/>
                </w:tcPr>
                <w:p w:rsidR="00895CE9" w:rsidRPr="00895CE9" w:rsidRDefault="00895CE9" w:rsidP="00895CE9">
                  <w:r w:rsidRPr="00895CE9">
                    <w:t>*Provide best estimate</w:t>
                  </w:r>
                  <w:r w:rsidRPr="00895CE9">
                    <w:br/>
                    <w:t>**Those facilities who report rather than those reporting in a timely manner</w:t>
                  </w:r>
                  <w:r w:rsidRPr="00895CE9">
                    <w:br/>
                  </w:r>
                </w:p>
              </w:tc>
              <w:tc>
                <w:tcPr>
                  <w:tcW w:w="0" w:type="auto"/>
                  <w:shd w:val="clear" w:color="auto" w:fill="C2C2C2"/>
                  <w:vAlign w:val="center"/>
                  <w:hideMark/>
                </w:tcPr>
                <w:p w:rsidR="00895CE9" w:rsidRPr="00895CE9" w:rsidRDefault="00895CE9" w:rsidP="00895CE9"/>
              </w:tc>
              <w:tc>
                <w:tcPr>
                  <w:tcW w:w="0" w:type="auto"/>
                  <w:shd w:val="clear" w:color="auto" w:fill="C2C2C2"/>
                  <w:vAlign w:val="center"/>
                  <w:hideMark/>
                </w:tcPr>
                <w:p w:rsidR="00895CE9" w:rsidRPr="00895CE9" w:rsidRDefault="00895CE9" w:rsidP="00895CE9"/>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17. For the diagnosis year 2008, what percentage of physicians, surgeons, and all other health care practitioners diagnosing or providing treatment for cancer patients submit all reportable cases to your CCR? Exception: Physicians are not required to report cases directly referred or previously admitted to, and reported by, a hospital or other facility providing screening, diagnostic or therapeutic services to patients in that State/Territory. (Program Standard </w:t>
            </w:r>
            <w:proofErr w:type="spellStart"/>
            <w:r w:rsidRPr="00895CE9">
              <w:rPr>
                <w:b/>
                <w:bCs/>
              </w:rPr>
              <w:t>V.a.</w:t>
            </w:r>
            <w:proofErr w:type="spellEnd"/>
            <w:r w:rsidRPr="00895CE9">
              <w:rPr>
                <w:b/>
                <w:bCs/>
              </w:rPr>
              <w:t xml:space="preserve">) Check only one: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099"/>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100%</w:t>
                  </w:r>
                </w:p>
              </w:tc>
              <w:tc>
                <w:tcPr>
                  <w:tcW w:w="0" w:type="auto"/>
                  <w:shd w:val="clear" w:color="auto" w:fill="FFFFFF"/>
                  <w:noWrap/>
                  <w:vAlign w:val="center"/>
                  <w:hideMark/>
                </w:tcPr>
                <w:p w:rsidR="00895CE9" w:rsidRPr="00895CE9" w:rsidRDefault="00895CE9" w:rsidP="00895CE9">
                  <w:r w:rsidRPr="00895CE9">
                    <w:t>2.1% (1)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75% - 99%</w:t>
                  </w:r>
                </w:p>
              </w:tc>
              <w:tc>
                <w:tcPr>
                  <w:tcW w:w="0" w:type="auto"/>
                  <w:shd w:val="clear" w:color="auto" w:fill="F5F5F5"/>
                  <w:noWrap/>
                  <w:vAlign w:val="center"/>
                  <w:hideMark/>
                </w:tcPr>
                <w:p w:rsidR="00895CE9" w:rsidRPr="00895CE9" w:rsidRDefault="00895CE9" w:rsidP="00895CE9">
                  <w:r w:rsidRPr="00895CE9">
                    <w:t>45.8% (22)</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50% - 74%</w:t>
                  </w:r>
                </w:p>
              </w:tc>
              <w:tc>
                <w:tcPr>
                  <w:tcW w:w="0" w:type="auto"/>
                  <w:shd w:val="clear" w:color="auto" w:fill="FFFFFF"/>
                  <w:noWrap/>
                  <w:vAlign w:val="center"/>
                  <w:hideMark/>
                </w:tcPr>
                <w:p w:rsidR="00895CE9" w:rsidRPr="00895CE9" w:rsidRDefault="00895CE9" w:rsidP="00895CE9">
                  <w:r w:rsidRPr="00895CE9">
                    <w:t>16.7% (8)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10% - 50%</w:t>
                  </w:r>
                </w:p>
              </w:tc>
              <w:tc>
                <w:tcPr>
                  <w:tcW w:w="0" w:type="auto"/>
                  <w:shd w:val="clear" w:color="auto" w:fill="F5F5F5"/>
                  <w:noWrap/>
                  <w:vAlign w:val="center"/>
                  <w:hideMark/>
                </w:tcPr>
                <w:p w:rsidR="00895CE9" w:rsidRPr="00895CE9" w:rsidRDefault="00895CE9" w:rsidP="00895CE9">
                  <w:r w:rsidRPr="00895CE9">
                    <w:t>14.6% (7)</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None</w:t>
                  </w:r>
                </w:p>
              </w:tc>
              <w:tc>
                <w:tcPr>
                  <w:tcW w:w="0" w:type="auto"/>
                  <w:shd w:val="clear" w:color="auto" w:fill="FFFFFF"/>
                  <w:noWrap/>
                  <w:vAlign w:val="center"/>
                  <w:hideMark/>
                </w:tcPr>
                <w:p w:rsidR="00895CE9" w:rsidRPr="00895CE9" w:rsidRDefault="00895CE9" w:rsidP="00895CE9">
                  <w:r w:rsidRPr="00895CE9">
                    <w:t>16.7% (8)</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18. Of the pathology lab reports your CCR receives, what percentage are in the College of American Pathologists (CAP) cancer protocol checklist format?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099"/>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100%</w:t>
                  </w:r>
                </w:p>
              </w:tc>
              <w:tc>
                <w:tcPr>
                  <w:tcW w:w="0" w:type="auto"/>
                  <w:shd w:val="clear" w:color="auto" w:fill="FFFFFF"/>
                  <w:noWrap/>
                  <w:vAlign w:val="center"/>
                  <w:hideMark/>
                </w:tcPr>
                <w:p w:rsidR="00895CE9" w:rsidRPr="00895CE9" w:rsidRDefault="00895CE9" w:rsidP="00895CE9">
                  <w:r w:rsidRPr="00895CE9">
                    <w:t>6.3% (3)</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75% - 99%</w:t>
                  </w:r>
                </w:p>
              </w:tc>
              <w:tc>
                <w:tcPr>
                  <w:tcW w:w="0" w:type="auto"/>
                  <w:shd w:val="clear" w:color="auto" w:fill="F5F5F5"/>
                  <w:noWrap/>
                  <w:vAlign w:val="center"/>
                  <w:hideMark/>
                </w:tcPr>
                <w:p w:rsidR="00895CE9" w:rsidRPr="00895CE9" w:rsidRDefault="00895CE9" w:rsidP="00895CE9">
                  <w:r w:rsidRPr="00895CE9">
                    <w:t>16.7% (8)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50% - 74%</w:t>
                  </w:r>
                </w:p>
              </w:tc>
              <w:tc>
                <w:tcPr>
                  <w:tcW w:w="0" w:type="auto"/>
                  <w:shd w:val="clear" w:color="auto" w:fill="FFFFFF"/>
                  <w:noWrap/>
                  <w:vAlign w:val="center"/>
                  <w:hideMark/>
                </w:tcPr>
                <w:p w:rsidR="00895CE9" w:rsidRPr="00895CE9" w:rsidRDefault="00895CE9" w:rsidP="00895CE9">
                  <w:r w:rsidRPr="00895CE9">
                    <w:t>10.4% (5)</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10% - 50%</w:t>
                  </w:r>
                </w:p>
              </w:tc>
              <w:tc>
                <w:tcPr>
                  <w:tcW w:w="0" w:type="auto"/>
                  <w:shd w:val="clear" w:color="auto" w:fill="F5F5F5"/>
                  <w:noWrap/>
                  <w:vAlign w:val="center"/>
                  <w:hideMark/>
                </w:tcPr>
                <w:p w:rsidR="00895CE9" w:rsidRPr="00895CE9" w:rsidRDefault="00895CE9" w:rsidP="00895CE9">
                  <w:r w:rsidRPr="00895CE9">
                    <w:t>31.3% (15)</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None</w:t>
                  </w:r>
                </w:p>
              </w:tc>
              <w:tc>
                <w:tcPr>
                  <w:tcW w:w="0" w:type="auto"/>
                  <w:shd w:val="clear" w:color="auto" w:fill="FFFFFF"/>
                  <w:noWrap/>
                  <w:vAlign w:val="center"/>
                  <w:hideMark/>
                </w:tcPr>
                <w:p w:rsidR="00895CE9" w:rsidRPr="00895CE9" w:rsidRDefault="00895CE9" w:rsidP="00895CE9">
                  <w:r w:rsidRPr="00895CE9">
                    <w:t>12.5% (6)</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19. Do you require that non-analytic (classes 30-37) cases be reported to your CCR?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lastRenderedPageBreak/>
                    <w:t>85.4% (41)</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20a. Do you receive data from the Department of Defense’s Automated Central Tumor Registry (ACTUR) dataset? (If “No,” skip 20b - 20d)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43.8% (21)</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20b. If yes, how often? Please check only one.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558"/>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Every quarter</w:t>
                  </w:r>
                </w:p>
              </w:tc>
              <w:tc>
                <w:tcPr>
                  <w:tcW w:w="0" w:type="auto"/>
                  <w:shd w:val="clear" w:color="auto" w:fill="FFFFFF"/>
                  <w:noWrap/>
                  <w:vAlign w:val="center"/>
                  <w:hideMark/>
                </w:tcPr>
                <w:p w:rsidR="00895CE9" w:rsidRPr="00895CE9" w:rsidRDefault="00895CE9" w:rsidP="00895CE9">
                  <w:r w:rsidRPr="00895CE9">
                    <w:t>4.8% (1)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Every 6 months</w:t>
                  </w:r>
                </w:p>
              </w:tc>
              <w:tc>
                <w:tcPr>
                  <w:tcW w:w="0" w:type="auto"/>
                  <w:shd w:val="clear" w:color="auto" w:fill="F5F5F5"/>
                  <w:noWrap/>
                  <w:vAlign w:val="center"/>
                  <w:hideMark/>
                </w:tcPr>
                <w:p w:rsidR="00895CE9" w:rsidRPr="00895CE9" w:rsidRDefault="00895CE9" w:rsidP="00895CE9">
                  <w:r w:rsidRPr="00895CE9">
                    <w:t>28.6% (6)</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Once/year</w:t>
                  </w:r>
                </w:p>
              </w:tc>
              <w:tc>
                <w:tcPr>
                  <w:tcW w:w="0" w:type="auto"/>
                  <w:shd w:val="clear" w:color="auto" w:fill="FFFFFF"/>
                  <w:noWrap/>
                  <w:vAlign w:val="center"/>
                  <w:hideMark/>
                </w:tcPr>
                <w:p w:rsidR="00895CE9" w:rsidRPr="00895CE9" w:rsidRDefault="00895CE9" w:rsidP="00895CE9">
                  <w:r w:rsidRPr="00895CE9">
                    <w:t>52.4% (11)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14.3% (3)</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20c. If yes, have these data proven to be helpful in finding new incident cases?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85.7% (18)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20d. If not, why not? (Please check all that apply)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6962"/>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Data are incomplete</w:t>
                  </w:r>
                </w:p>
              </w:tc>
              <w:tc>
                <w:tcPr>
                  <w:tcW w:w="0" w:type="auto"/>
                  <w:shd w:val="clear" w:color="auto" w:fill="FFFFFF"/>
                  <w:noWrap/>
                  <w:vAlign w:val="center"/>
                  <w:hideMark/>
                </w:tcPr>
                <w:p w:rsidR="00895CE9" w:rsidRPr="00895CE9" w:rsidRDefault="00895CE9" w:rsidP="00895CE9">
                  <w:r w:rsidRPr="00895CE9">
                    <w:t>33.3% (1)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Data are not in the proper format for us to consolidate with existing records</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We don’t have time to deal with it</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66.7% (2)</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21. To how many VA facilities do you currently send central registry staff for data collection/abstracting?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961"/>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 xml:space="preserve">National </w:t>
                  </w:r>
                  <w:r w:rsidRPr="00895CE9">
                    <w:rPr>
                      <w:b/>
                      <w:bCs/>
                    </w:rPr>
                    <w:br/>
                    <w:t>(Range)</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(0 - 2)</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22. At how many VA facilities are data collected by a combination of VA facility staff and central </w:t>
            </w:r>
            <w:r w:rsidRPr="00895CE9">
              <w:rPr>
                <w:b/>
                <w:bCs/>
              </w:rPr>
              <w:lastRenderedPageBreak/>
              <w:t xml:space="preserve">registry staff?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961"/>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lastRenderedPageBreak/>
                    <w:t xml:space="preserve">National </w:t>
                  </w:r>
                  <w:r w:rsidRPr="00895CE9">
                    <w:rPr>
                      <w:b/>
                      <w:bCs/>
                    </w:rPr>
                    <w:br/>
                    <w:t>(Range)</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(0 - 2)</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23. How many VA facilities currently report to your CCR indirectly from the VA central cancer registry in Washington, DC?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961"/>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 xml:space="preserve">National </w:t>
                  </w:r>
                  <w:r w:rsidRPr="00895CE9">
                    <w:rPr>
                      <w:b/>
                      <w:bCs/>
                    </w:rPr>
                    <w:br/>
                    <w:t>(Range)</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(0 - 100)</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25. Based on historical data, how many cases per diagnosis year do you estimate are missed (i.e., not ever received) by your CCR because of non-reporting by VA facilities?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036"/>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 xml:space="preserve">National </w:t>
                  </w:r>
                  <w:r w:rsidRPr="00895CE9">
                    <w:rPr>
                      <w:b/>
                      <w:bCs/>
                    </w:rPr>
                    <w:br/>
                    <w:t>(Range)</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(0 - 1500)</w:t>
                  </w:r>
                </w:p>
              </w:tc>
            </w:tr>
          </w:tbl>
          <w:p w:rsidR="00895CE9" w:rsidRPr="00895CE9" w:rsidRDefault="00895CE9" w:rsidP="00895CE9"/>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Data Exchange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26. Does your CCR use and require the standardized, NPCR-recommended data exchange record layout for the electronic exchange of cancer data for (Program Standards </w:t>
            </w:r>
            <w:proofErr w:type="spellStart"/>
            <w:r w:rsidRPr="00895CE9">
              <w:rPr>
                <w:b/>
                <w:bCs/>
              </w:rPr>
              <w:t>III.a</w:t>
            </w:r>
            <w:proofErr w:type="spell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7748"/>
              <w:gridCol w:w="161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 xml:space="preserve">a. Abstract reports (The NAACCR record layout version specified in Standards for Cancer Registries Volume II: Data Standards and Data </w:t>
                  </w:r>
                  <w:proofErr w:type="gramStart"/>
                  <w:r w:rsidRPr="00895CE9">
                    <w:t>Dictionary )</w:t>
                  </w:r>
                  <w:proofErr w:type="gramEnd"/>
                  <w:r w:rsidRPr="00895CE9">
                    <w:t xml:space="preserve">? </w:t>
                  </w:r>
                </w:p>
              </w:tc>
              <w:tc>
                <w:tcPr>
                  <w:tcW w:w="0" w:type="auto"/>
                  <w:shd w:val="clear" w:color="auto" w:fill="FFFFFF"/>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 xml:space="preserve">b. Pathology reports (NAACCR Standards for Cancer Registries Volume V: Pathology Laboratory Electronic </w:t>
                  </w:r>
                  <w:proofErr w:type="gramStart"/>
                  <w:r w:rsidRPr="00895CE9">
                    <w:t>Reporting )</w:t>
                  </w:r>
                  <w:proofErr w:type="gramEnd"/>
                  <w:r w:rsidRPr="00895CE9">
                    <w:t>?</w:t>
                  </w:r>
                </w:p>
              </w:tc>
              <w:tc>
                <w:tcPr>
                  <w:tcW w:w="0" w:type="auto"/>
                  <w:shd w:val="clear" w:color="auto" w:fill="F5F5F5"/>
                  <w:noWrap/>
                  <w:vAlign w:val="center"/>
                  <w:hideMark/>
                </w:tcPr>
                <w:p w:rsidR="00895CE9" w:rsidRPr="00895CE9" w:rsidRDefault="00895CE9" w:rsidP="00895CE9">
                  <w:r w:rsidRPr="00895CE9">
                    <w:t>58.3% (28)</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27. Does your exchanged data meet the following minimum criteria? (Program Standards </w:t>
            </w:r>
            <w:proofErr w:type="spellStart"/>
            <w:r w:rsidRPr="00895CE9">
              <w:rPr>
                <w:b/>
                <w:bCs/>
              </w:rPr>
              <w:t>V.d</w:t>
            </w:r>
            <w:proofErr w:type="spell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7911"/>
              <w:gridCol w:w="144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 xml:space="preserve">a. Within 12 months of the close of the diagnosis year, your CCR exchanges data with other central cancer registries where a data-exchange agreement is in place (the data </w:t>
                  </w:r>
                  <w:r w:rsidRPr="00895CE9">
                    <w:lastRenderedPageBreak/>
                    <w:t>file includes all cases not previously exchanged ):</w:t>
                  </w:r>
                </w:p>
              </w:tc>
              <w:tc>
                <w:tcPr>
                  <w:tcW w:w="0" w:type="auto"/>
                  <w:shd w:val="clear" w:color="auto" w:fill="FFFFFF"/>
                  <w:noWrap/>
                  <w:vAlign w:val="center"/>
                  <w:hideMark/>
                </w:tcPr>
                <w:p w:rsidR="00895CE9" w:rsidRPr="00895CE9" w:rsidRDefault="00895CE9" w:rsidP="00895CE9">
                  <w:r w:rsidRPr="00895CE9">
                    <w:lastRenderedPageBreak/>
                    <w:t>91.7% (44)</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lastRenderedPageBreak/>
                    <w:t>b. Regardless of residency, your CCR collects data on all patients diagnosed and/or receiving first course of treatment in the registry’s state/territory :</w:t>
                  </w:r>
                </w:p>
              </w:tc>
              <w:tc>
                <w:tcPr>
                  <w:tcW w:w="0" w:type="auto"/>
                  <w:shd w:val="clear" w:color="auto" w:fill="F5F5F5"/>
                  <w:noWrap/>
                  <w:vAlign w:val="center"/>
                  <w:hideMark/>
                </w:tcPr>
                <w:p w:rsidR="00895CE9" w:rsidRPr="00895CE9" w:rsidRDefault="00895CE9" w:rsidP="00895CE9">
                  <w:r w:rsidRPr="00895CE9">
                    <w:t>97.9% (47)</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c. The recommended frequency of data exchange is at least two times per year. Your CCR exchanges data at the following frequency :</w:t>
                  </w:r>
                </w:p>
              </w:tc>
              <w:tc>
                <w:tcPr>
                  <w:tcW w:w="0" w:type="auto"/>
                  <w:shd w:val="clear" w:color="auto" w:fill="FFFFFF"/>
                  <w:noWrap/>
                  <w:vAlign w:val="center"/>
                  <w:hideMark/>
                </w:tcPr>
                <w:p w:rsidR="00895CE9" w:rsidRPr="00895CE9" w:rsidRDefault="00895CE9" w:rsidP="00895CE9">
                  <w:r w:rsidRPr="00895CE9">
                    <w:t>33.3% (16)</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d. Exchange agreements are in place with all bordering central cancer registries :</w:t>
                  </w:r>
                </w:p>
              </w:tc>
              <w:tc>
                <w:tcPr>
                  <w:tcW w:w="0" w:type="auto"/>
                  <w:shd w:val="clear" w:color="auto" w:fill="F5F5F5"/>
                  <w:noWrap/>
                  <w:vAlign w:val="center"/>
                  <w:hideMark/>
                </w:tcPr>
                <w:p w:rsidR="00895CE9" w:rsidRPr="00895CE9" w:rsidRDefault="00895CE9" w:rsidP="00895CE9">
                  <w:r w:rsidRPr="00895CE9">
                    <w:t>81.3% (39)</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e. Exchanged data includes a dataset that consists of NPCR core data items:</w:t>
                  </w:r>
                </w:p>
              </w:tc>
              <w:tc>
                <w:tcPr>
                  <w:tcW w:w="0" w:type="auto"/>
                  <w:shd w:val="clear" w:color="auto" w:fill="FFFFFF"/>
                  <w:noWrap/>
                  <w:vAlign w:val="center"/>
                  <w:hideMark/>
                </w:tcPr>
                <w:p w:rsidR="00895CE9" w:rsidRPr="00895CE9" w:rsidRDefault="00895CE9" w:rsidP="00895CE9">
                  <w:r w:rsidRPr="00895CE9">
                    <w:t>97.9% (47)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f. 99% of exchanged data passes an NPCR-prescribed set of standard edits:</w:t>
                  </w:r>
                </w:p>
              </w:tc>
              <w:tc>
                <w:tcPr>
                  <w:tcW w:w="0" w:type="auto"/>
                  <w:shd w:val="clear" w:color="auto" w:fill="F5F5F5"/>
                  <w:noWrap/>
                  <w:vAlign w:val="center"/>
                  <w:hideMark/>
                </w:tcPr>
                <w:p w:rsidR="00895CE9" w:rsidRPr="00895CE9" w:rsidRDefault="00895CE9" w:rsidP="00895CE9">
                  <w:r w:rsidRPr="00895CE9">
                    <w:t>95.8% (46)</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 xml:space="preserve">g. Exchanged data are transmitted via a secure encrypted Internet-based system : </w:t>
                  </w:r>
                </w:p>
              </w:tc>
              <w:tc>
                <w:tcPr>
                  <w:tcW w:w="0" w:type="auto"/>
                  <w:shd w:val="clear" w:color="auto" w:fill="FFFFFF"/>
                  <w:noWrap/>
                  <w:vAlign w:val="center"/>
                  <w:hideMark/>
                </w:tcPr>
                <w:p w:rsidR="00895CE9" w:rsidRPr="00895CE9" w:rsidRDefault="00895CE9" w:rsidP="00895CE9">
                  <w:r w:rsidRPr="00895CE9">
                    <w:t>87.5% (42)</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h. The standardized, NPCR-recommended data exchange format is used to transmit data reports (The NAACCR record layout version specified in Standards for Cancer Registries Volume II: Data Standards and Data Dictionary ):</w:t>
                  </w:r>
                </w:p>
              </w:tc>
              <w:tc>
                <w:tcPr>
                  <w:tcW w:w="0" w:type="auto"/>
                  <w:shd w:val="clear" w:color="auto" w:fill="F5F5F5"/>
                  <w:noWrap/>
                  <w:vAlign w:val="center"/>
                  <w:hideMark/>
                </w:tcPr>
                <w:p w:rsidR="00895CE9" w:rsidRPr="00895CE9" w:rsidRDefault="00895CE9" w:rsidP="00895CE9">
                  <w:r w:rsidRPr="00895CE9">
                    <w:t>97.9% (47)</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Data Content And Format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28. Does your CCR collect or derive all required data items using standard codes as prescribed by </w:t>
            </w:r>
            <w:proofErr w:type="gramStart"/>
            <w:r w:rsidRPr="00895CE9">
              <w:rPr>
                <w:b/>
                <w:bCs/>
              </w:rPr>
              <w:t>NPCR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100.0%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29. Is your CCR able to receive secure, encrypted cancer abstract data from reporting sources via the </w:t>
            </w:r>
            <w:proofErr w:type="gramStart"/>
            <w:r w:rsidRPr="00895CE9">
              <w:rPr>
                <w:b/>
                <w:bCs/>
              </w:rPr>
              <w:t>Internet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4457"/>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Yes</w:t>
                  </w:r>
                </w:p>
              </w:tc>
              <w:tc>
                <w:tcPr>
                  <w:tcW w:w="0" w:type="auto"/>
                  <w:shd w:val="clear" w:color="auto" w:fill="FFFFFF"/>
                  <w:noWrap/>
                  <w:vAlign w:val="center"/>
                  <w:hideMark/>
                </w:tcPr>
                <w:p w:rsidR="00895CE9" w:rsidRPr="00895CE9" w:rsidRDefault="00895CE9" w:rsidP="00895CE9">
                  <w:r w:rsidRPr="00895CE9">
                    <w:t>89.6% (43)</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Currently being developed and/or implemented</w:t>
                  </w:r>
                </w:p>
              </w:tc>
              <w:tc>
                <w:tcPr>
                  <w:tcW w:w="0" w:type="auto"/>
                  <w:shd w:val="clear" w:color="auto" w:fill="F5F5F5"/>
                  <w:noWrap/>
                  <w:vAlign w:val="center"/>
                  <w:hideMark/>
                </w:tcPr>
                <w:p w:rsidR="00895CE9" w:rsidRPr="00895CE9" w:rsidRDefault="00895CE9" w:rsidP="00895CE9">
                  <w:r w:rsidRPr="00895CE9">
                    <w:t>8.3% (4)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 not able to receive</w:t>
                  </w:r>
                </w:p>
              </w:tc>
              <w:tc>
                <w:tcPr>
                  <w:tcW w:w="0" w:type="auto"/>
                  <w:shd w:val="clear" w:color="auto" w:fill="FFFFFF"/>
                  <w:noWrap/>
                  <w:vAlign w:val="center"/>
                  <w:hideMark/>
                </w:tcPr>
                <w:p w:rsidR="00895CE9" w:rsidRPr="00895CE9" w:rsidRDefault="00895CE9" w:rsidP="00895CE9">
                  <w:r w:rsidRPr="00895CE9">
                    <w:t>2.1% (1)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No, able to receive, but not receiving</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30a. What is the primary software system used to process and manage cancer data in your CCR? Please check only one :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50"/>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r>
                  <w:r w:rsidRPr="00895CE9">
                    <w:rPr>
                      <w:b/>
                      <w:bCs/>
                    </w:rPr>
                    <w:lastRenderedPageBreak/>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lastRenderedPageBreak/>
                    <w:t>Commercial Vendor</w:t>
                  </w:r>
                </w:p>
              </w:tc>
              <w:tc>
                <w:tcPr>
                  <w:tcW w:w="0" w:type="auto"/>
                  <w:shd w:val="clear" w:color="auto" w:fill="FFFFFF"/>
                  <w:noWrap/>
                  <w:vAlign w:val="center"/>
                  <w:hideMark/>
                </w:tcPr>
                <w:p w:rsidR="00895CE9" w:rsidRPr="00895CE9" w:rsidRDefault="00895CE9" w:rsidP="00895CE9">
                  <w:r w:rsidRPr="00895CE9">
                    <w:t>43.8% (21)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In-House Software</w:t>
                  </w:r>
                </w:p>
              </w:tc>
              <w:tc>
                <w:tcPr>
                  <w:tcW w:w="0" w:type="auto"/>
                  <w:shd w:val="clear" w:color="auto" w:fill="F5F5F5"/>
                  <w:noWrap/>
                  <w:vAlign w:val="center"/>
                  <w:hideMark/>
                </w:tcPr>
                <w:p w:rsidR="00895CE9" w:rsidRPr="00895CE9" w:rsidRDefault="00895CE9" w:rsidP="00895CE9">
                  <w:r w:rsidRPr="00895CE9">
                    <w:t>20.8% (10)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Registry Plus</w:t>
                  </w:r>
                </w:p>
              </w:tc>
              <w:tc>
                <w:tcPr>
                  <w:tcW w:w="0" w:type="auto"/>
                  <w:shd w:val="clear" w:color="auto" w:fill="FFFFFF"/>
                  <w:noWrap/>
                  <w:vAlign w:val="center"/>
                  <w:hideMark/>
                </w:tcPr>
                <w:p w:rsidR="00895CE9" w:rsidRPr="00895CE9" w:rsidRDefault="00895CE9" w:rsidP="00895CE9">
                  <w:r w:rsidRPr="00895CE9">
                    <w:t>35.4% (17)</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30b. If your CCR uses Registry Plus which of the following programs do you use (check all that apply):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338"/>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 xml:space="preserve">Abstract Plus </w:t>
                  </w:r>
                </w:p>
              </w:tc>
              <w:tc>
                <w:tcPr>
                  <w:tcW w:w="0" w:type="auto"/>
                  <w:shd w:val="clear" w:color="auto" w:fill="FFFFFF"/>
                  <w:noWrap/>
                  <w:vAlign w:val="center"/>
                  <w:hideMark/>
                </w:tcPr>
                <w:p w:rsidR="00895CE9" w:rsidRPr="00895CE9" w:rsidRDefault="00895CE9" w:rsidP="00895CE9">
                  <w:r w:rsidRPr="00895CE9">
                    <w:t>27.1% (13)</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Prep Plus</w:t>
                  </w:r>
                </w:p>
              </w:tc>
              <w:tc>
                <w:tcPr>
                  <w:tcW w:w="0" w:type="auto"/>
                  <w:shd w:val="clear" w:color="auto" w:fill="F5F5F5"/>
                  <w:noWrap/>
                  <w:vAlign w:val="center"/>
                  <w:hideMark/>
                </w:tcPr>
                <w:p w:rsidR="00895CE9" w:rsidRPr="00895CE9" w:rsidRDefault="00895CE9" w:rsidP="00895CE9">
                  <w:r w:rsidRPr="00895CE9">
                    <w:t>35.4% (17)</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CRS Plus</w:t>
                  </w:r>
                </w:p>
              </w:tc>
              <w:tc>
                <w:tcPr>
                  <w:tcW w:w="0" w:type="auto"/>
                  <w:shd w:val="clear" w:color="auto" w:fill="FFFFFF"/>
                  <w:noWrap/>
                  <w:vAlign w:val="center"/>
                  <w:hideMark/>
                </w:tcPr>
                <w:p w:rsidR="00895CE9" w:rsidRPr="00895CE9" w:rsidRDefault="00895CE9" w:rsidP="00895CE9">
                  <w:r w:rsidRPr="00895CE9">
                    <w:t>35.4% (17)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Link Plus</w:t>
                  </w:r>
                </w:p>
              </w:tc>
              <w:tc>
                <w:tcPr>
                  <w:tcW w:w="0" w:type="auto"/>
                  <w:shd w:val="clear" w:color="auto" w:fill="F5F5F5"/>
                  <w:noWrap/>
                  <w:vAlign w:val="center"/>
                  <w:hideMark/>
                </w:tcPr>
                <w:p w:rsidR="00895CE9" w:rsidRPr="00895CE9" w:rsidRDefault="00895CE9" w:rsidP="00895CE9">
                  <w:r w:rsidRPr="00895CE9">
                    <w:t>33.3% (16)</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Web Plus</w:t>
                  </w:r>
                </w:p>
              </w:tc>
              <w:tc>
                <w:tcPr>
                  <w:tcW w:w="0" w:type="auto"/>
                  <w:shd w:val="clear" w:color="auto" w:fill="FFFFFF"/>
                  <w:noWrap/>
                  <w:vAlign w:val="center"/>
                  <w:hideMark/>
                </w:tcPr>
                <w:p w:rsidR="00895CE9" w:rsidRPr="00895CE9" w:rsidRDefault="00895CE9" w:rsidP="00895CE9">
                  <w:r w:rsidRPr="00895CE9">
                    <w:t>29.2% (14)</w:t>
                  </w:r>
                </w:p>
              </w:tc>
            </w:tr>
            <w:tr w:rsidR="00895CE9" w:rsidRPr="00895CE9">
              <w:trPr>
                <w:tblCellSpacing w:w="7" w:type="dxa"/>
              </w:trPr>
              <w:tc>
                <w:tcPr>
                  <w:tcW w:w="0" w:type="auto"/>
                  <w:shd w:val="clear" w:color="auto" w:fill="F5F5F5"/>
                  <w:vAlign w:val="center"/>
                  <w:hideMark/>
                </w:tcPr>
                <w:p w:rsidR="00895CE9" w:rsidRPr="00895CE9" w:rsidRDefault="00895CE9" w:rsidP="00895CE9">
                  <w:proofErr w:type="spellStart"/>
                  <w:r w:rsidRPr="00895CE9">
                    <w:t>eMaRC</w:t>
                  </w:r>
                  <w:proofErr w:type="spellEnd"/>
                  <w:r w:rsidRPr="00895CE9">
                    <w:t xml:space="preserve"> Plus</w:t>
                  </w:r>
                </w:p>
              </w:tc>
              <w:tc>
                <w:tcPr>
                  <w:tcW w:w="0" w:type="auto"/>
                  <w:shd w:val="clear" w:color="auto" w:fill="F5F5F5"/>
                  <w:noWrap/>
                  <w:vAlign w:val="center"/>
                  <w:hideMark/>
                </w:tcPr>
                <w:p w:rsidR="00895CE9" w:rsidRPr="00895CE9" w:rsidRDefault="00895CE9" w:rsidP="00895CE9">
                  <w:r w:rsidRPr="00895CE9">
                    <w:t>18.8% (9)</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Data Quality Assurance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31. Does your CCR’s quality assurance program consist of, but is not limited to: (Program Standard </w:t>
            </w:r>
            <w:proofErr w:type="spellStart"/>
            <w:proofErr w:type="gramStart"/>
            <w:r w:rsidRPr="00895CE9">
              <w:rPr>
                <w:b/>
                <w:bCs/>
              </w:rPr>
              <w:t>VI.a</w:t>
            </w:r>
            <w:proofErr w:type="spellEnd"/>
            <w:r w:rsidRPr="00895CE9">
              <w:rPr>
                <w:b/>
                <w:bCs/>
              </w:rPr>
              <w:t xml:space="preserv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7866"/>
              <w:gridCol w:w="1494"/>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A designated CTR is responsible for the quality assurance program</w:t>
                  </w:r>
                </w:p>
              </w:tc>
              <w:tc>
                <w:tcPr>
                  <w:tcW w:w="0" w:type="auto"/>
                  <w:shd w:val="clear" w:color="auto" w:fill="FFFFFF"/>
                  <w:noWrap/>
                  <w:vAlign w:val="center"/>
                  <w:hideMark/>
                </w:tcPr>
                <w:p w:rsidR="00895CE9" w:rsidRPr="00895CE9" w:rsidRDefault="00895CE9" w:rsidP="00895CE9">
                  <w:r w:rsidRPr="00895CE9">
                    <w:t>97.9% (47)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Qualified, experienced CTRs conduct quality assurance activities</w:t>
                  </w:r>
                </w:p>
              </w:tc>
              <w:tc>
                <w:tcPr>
                  <w:tcW w:w="0" w:type="auto"/>
                  <w:shd w:val="clear" w:color="auto" w:fill="F5F5F5"/>
                  <w:noWrap/>
                  <w:vAlign w:val="center"/>
                  <w:hideMark/>
                </w:tcPr>
                <w:p w:rsidR="00895CE9" w:rsidRPr="00895CE9" w:rsidRDefault="00895CE9" w:rsidP="00895CE9">
                  <w:r w:rsidRPr="00895CE9">
                    <w:t>93.8% (45)</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At least once every 5 years, case-finding and/or re-abstracting audits from a sampling of source documents are conducted for each hospital-based reporting facility, and may include external audits (NPCR/SEER)</w:t>
                  </w:r>
                </w:p>
              </w:tc>
              <w:tc>
                <w:tcPr>
                  <w:tcW w:w="0" w:type="auto"/>
                  <w:shd w:val="clear" w:color="auto" w:fill="FFFFFF"/>
                  <w:noWrap/>
                  <w:vAlign w:val="center"/>
                  <w:hideMark/>
                </w:tcPr>
                <w:p w:rsidR="00895CE9" w:rsidRPr="00895CE9" w:rsidRDefault="00895CE9" w:rsidP="00895CE9">
                  <w:r w:rsidRPr="00895CE9">
                    <w:t>87.5% (42)</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Data consolidation procedures are performed according to an accepted protocol</w:t>
                  </w:r>
                </w:p>
              </w:tc>
              <w:tc>
                <w:tcPr>
                  <w:tcW w:w="0" w:type="auto"/>
                  <w:shd w:val="clear" w:color="auto" w:fill="F5F5F5"/>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Procedures are performed for follow-back to reporting facilities on quality issues</w:t>
                  </w:r>
                </w:p>
              </w:tc>
              <w:tc>
                <w:tcPr>
                  <w:tcW w:w="0" w:type="auto"/>
                  <w:shd w:val="clear" w:color="auto" w:fill="FFFFFF"/>
                  <w:noWrap/>
                  <w:vAlign w:val="center"/>
                  <w:hideMark/>
                </w:tcPr>
                <w:p w:rsidR="00895CE9" w:rsidRPr="00895CE9" w:rsidRDefault="00895CE9" w:rsidP="00895CE9">
                  <w:r w:rsidRPr="00895CE9">
                    <w:t>93.8% (45)</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32. Does your CCR have a designated education/training coordinator, who is a CTR, to provide training </w:t>
            </w:r>
            <w:r w:rsidRPr="00895CE9">
              <w:rPr>
                <w:b/>
                <w:bCs/>
              </w:rPr>
              <w:lastRenderedPageBreak/>
              <w:t xml:space="preserve">to CCR staff and reporting sources to assure high quality data? (Program Standard </w:t>
            </w:r>
            <w:proofErr w:type="spellStart"/>
            <w:r w:rsidRPr="00895CE9">
              <w:rPr>
                <w:b/>
                <w:bCs/>
              </w:rPr>
              <w:t>VI.b</w:t>
            </w:r>
            <w:proofErr w:type="spell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lastRenderedPageBreak/>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95.8% (46)</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33. In the past year, which of the following type of quality control audits or activities did your CCR conduct?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467"/>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proofErr w:type="spellStart"/>
                  <w:r w:rsidRPr="00895CE9">
                    <w:t>Casefinding</w:t>
                  </w:r>
                  <w:proofErr w:type="spellEnd"/>
                </w:p>
              </w:tc>
              <w:tc>
                <w:tcPr>
                  <w:tcW w:w="0" w:type="auto"/>
                  <w:shd w:val="clear" w:color="auto" w:fill="FFFFFF"/>
                  <w:noWrap/>
                  <w:vAlign w:val="center"/>
                  <w:hideMark/>
                </w:tcPr>
                <w:p w:rsidR="00895CE9" w:rsidRPr="00895CE9" w:rsidRDefault="00895CE9" w:rsidP="00895CE9">
                  <w:r w:rsidRPr="00895CE9">
                    <w:t>85.4% (41)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Re-abstracting</w:t>
                  </w:r>
                </w:p>
              </w:tc>
              <w:tc>
                <w:tcPr>
                  <w:tcW w:w="0" w:type="auto"/>
                  <w:shd w:val="clear" w:color="auto" w:fill="F5F5F5"/>
                  <w:noWrap/>
                  <w:vAlign w:val="center"/>
                  <w:hideMark/>
                </w:tcPr>
                <w:p w:rsidR="00895CE9" w:rsidRPr="00895CE9" w:rsidRDefault="00895CE9" w:rsidP="00895CE9">
                  <w:r w:rsidRPr="00895CE9">
                    <w:t>60.4% (29)</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Re-coding</w:t>
                  </w:r>
                </w:p>
              </w:tc>
              <w:tc>
                <w:tcPr>
                  <w:tcW w:w="0" w:type="auto"/>
                  <w:shd w:val="clear" w:color="auto" w:fill="FFFFFF"/>
                  <w:noWrap/>
                  <w:vAlign w:val="center"/>
                  <w:hideMark/>
                </w:tcPr>
                <w:p w:rsidR="00895CE9" w:rsidRPr="00895CE9" w:rsidRDefault="00895CE9" w:rsidP="00895CE9">
                  <w:r w:rsidRPr="00895CE9">
                    <w:t>77.1% (37)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Visual editing</w:t>
                  </w:r>
                </w:p>
              </w:tc>
              <w:tc>
                <w:tcPr>
                  <w:tcW w:w="0" w:type="auto"/>
                  <w:shd w:val="clear" w:color="auto" w:fill="F5F5F5"/>
                  <w:noWrap/>
                  <w:vAlign w:val="center"/>
                  <w:hideMark/>
                </w:tcPr>
                <w:p w:rsidR="00895CE9" w:rsidRPr="00895CE9" w:rsidRDefault="00895CE9" w:rsidP="00895CE9">
                  <w:r w:rsidRPr="00895CE9">
                    <w:t>95.8% (46)</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34a</w:t>
            </w:r>
            <w:proofErr w:type="gramStart"/>
            <w:r w:rsidRPr="00895CE9">
              <w:rPr>
                <w:b/>
                <w:bCs/>
              </w:rPr>
              <w:t>,b</w:t>
            </w:r>
            <w:proofErr w:type="gramEnd"/>
            <w:r w:rsidRPr="00895CE9">
              <w:rPr>
                <w:b/>
                <w:bCs/>
              </w:rPr>
              <w:t xml:space="preserve">. Does your CCR match all causes of death against your registry data to identify a reportable cancer?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97.9% (47)</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34c. Did your CCR match by tumor (site/histology) and not just by patient identifying information?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81.3% (39)</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35a. Does your CCR update the CCR database following death certificate matching: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3191"/>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Death information</w:t>
                  </w:r>
                </w:p>
              </w:tc>
              <w:tc>
                <w:tcPr>
                  <w:tcW w:w="0" w:type="auto"/>
                  <w:shd w:val="clear" w:color="auto" w:fill="FFFFFF"/>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Missing demographic information</w:t>
                  </w:r>
                </w:p>
              </w:tc>
              <w:tc>
                <w:tcPr>
                  <w:tcW w:w="0" w:type="auto"/>
                  <w:shd w:val="clear" w:color="auto" w:fill="F5F5F5"/>
                  <w:noWrap/>
                  <w:vAlign w:val="center"/>
                  <w:hideMark/>
                </w:tcPr>
                <w:p w:rsidR="00895CE9" w:rsidRPr="00895CE9" w:rsidRDefault="00895CE9" w:rsidP="00895CE9">
                  <w:r w:rsidRPr="00895CE9">
                    <w:t>87.5% (42)</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35b. If “Yes”, what percentage(s) is updated manually or electronically?: (Provide best estimate; may be some overlap between automation and manual review)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3191"/>
              <w:gridCol w:w="1944"/>
              <w:gridCol w:w="1951"/>
            </w:tblGrid>
            <w:tr w:rsidR="00895CE9" w:rsidRPr="00895CE9">
              <w:trPr>
                <w:tblCellSpacing w:w="7" w:type="dxa"/>
              </w:trPr>
              <w:tc>
                <w:tcPr>
                  <w:tcW w:w="0" w:type="auto"/>
                  <w:shd w:val="clear" w:color="auto" w:fill="F5F5E7"/>
                  <w:vAlign w:val="center"/>
                  <w:hideMark/>
                </w:tcPr>
                <w:p w:rsidR="00895CE9" w:rsidRPr="00895CE9" w:rsidRDefault="00895CE9" w:rsidP="00895CE9"/>
              </w:tc>
              <w:tc>
                <w:tcPr>
                  <w:tcW w:w="0" w:type="auto"/>
                  <w:shd w:val="clear" w:color="auto" w:fill="F5F5E7"/>
                  <w:vAlign w:val="center"/>
                  <w:hideMark/>
                </w:tcPr>
                <w:p w:rsidR="00895CE9" w:rsidRPr="00895CE9" w:rsidRDefault="00895CE9" w:rsidP="00895CE9">
                  <w:r w:rsidRPr="00895CE9">
                    <w:rPr>
                      <w:b/>
                      <w:bCs/>
                    </w:rPr>
                    <w:t>Manually</w:t>
                  </w:r>
                </w:p>
              </w:tc>
              <w:tc>
                <w:tcPr>
                  <w:tcW w:w="0" w:type="auto"/>
                  <w:shd w:val="clear" w:color="auto" w:fill="F5F5E7"/>
                  <w:vAlign w:val="center"/>
                  <w:hideMark/>
                </w:tcPr>
                <w:p w:rsidR="00895CE9" w:rsidRPr="00895CE9" w:rsidRDefault="00895CE9" w:rsidP="00895CE9">
                  <w:r w:rsidRPr="00895CE9">
                    <w:rPr>
                      <w:b/>
                      <w:bCs/>
                    </w:rPr>
                    <w:t>Electronically</w:t>
                  </w:r>
                </w:p>
              </w:tc>
            </w:tr>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Percentage (Range)</w:t>
                  </w:r>
                </w:p>
              </w:tc>
              <w:tc>
                <w:tcPr>
                  <w:tcW w:w="0" w:type="auto"/>
                  <w:shd w:val="clear" w:color="auto" w:fill="F5F5E7"/>
                  <w:vAlign w:val="bottom"/>
                  <w:hideMark/>
                </w:tcPr>
                <w:p w:rsidR="00895CE9" w:rsidRPr="00895CE9" w:rsidRDefault="00895CE9" w:rsidP="00895CE9">
                  <w:pPr>
                    <w:rPr>
                      <w:b/>
                      <w:bCs/>
                    </w:rPr>
                  </w:pPr>
                  <w:r w:rsidRPr="00895CE9">
                    <w:rPr>
                      <w:b/>
                      <w:bCs/>
                    </w:rPr>
                    <w:t>National</w:t>
                  </w:r>
                  <w:r w:rsidRPr="00895CE9">
                    <w:rPr>
                      <w:b/>
                      <w:bCs/>
                    </w:rPr>
                    <w:br/>
                    <w:t>Percentage (Range)</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Death information</w:t>
                  </w:r>
                </w:p>
              </w:tc>
              <w:tc>
                <w:tcPr>
                  <w:tcW w:w="0" w:type="auto"/>
                  <w:shd w:val="clear" w:color="auto" w:fill="FFFFFF"/>
                  <w:noWrap/>
                  <w:vAlign w:val="center"/>
                  <w:hideMark/>
                </w:tcPr>
                <w:p w:rsidR="00895CE9" w:rsidRPr="00895CE9" w:rsidRDefault="00895CE9" w:rsidP="00895CE9">
                  <w:r w:rsidRPr="00895CE9">
                    <w:t>0.0 (0 - 100)</w:t>
                  </w:r>
                </w:p>
              </w:tc>
              <w:tc>
                <w:tcPr>
                  <w:tcW w:w="0" w:type="auto"/>
                  <w:shd w:val="clear" w:color="auto" w:fill="FFFFFF"/>
                  <w:noWrap/>
                  <w:vAlign w:val="center"/>
                  <w:hideMark/>
                </w:tcPr>
                <w:p w:rsidR="00895CE9" w:rsidRPr="00895CE9" w:rsidRDefault="00895CE9" w:rsidP="00895CE9">
                  <w:r w:rsidRPr="00895CE9">
                    <w:t>0.0 (0 - 100)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Missing demographic information</w:t>
                  </w:r>
                </w:p>
              </w:tc>
              <w:tc>
                <w:tcPr>
                  <w:tcW w:w="0" w:type="auto"/>
                  <w:shd w:val="clear" w:color="auto" w:fill="F5F5F5"/>
                  <w:noWrap/>
                  <w:vAlign w:val="center"/>
                  <w:hideMark/>
                </w:tcPr>
                <w:p w:rsidR="00895CE9" w:rsidRPr="00895CE9" w:rsidRDefault="00895CE9" w:rsidP="00895CE9">
                  <w:r w:rsidRPr="00895CE9">
                    <w:t>0.0 (0 - 100)</w:t>
                  </w:r>
                </w:p>
              </w:tc>
              <w:tc>
                <w:tcPr>
                  <w:tcW w:w="0" w:type="auto"/>
                  <w:shd w:val="clear" w:color="auto" w:fill="F5F5F5"/>
                  <w:noWrap/>
                  <w:vAlign w:val="center"/>
                  <w:hideMark/>
                </w:tcPr>
                <w:p w:rsidR="00895CE9" w:rsidRPr="00895CE9" w:rsidRDefault="00895CE9" w:rsidP="00895CE9">
                  <w:r w:rsidRPr="00895CE9">
                    <w:t>0.0 (0 - 100)</w:t>
                  </w:r>
                </w:p>
              </w:tc>
            </w:tr>
            <w:tr w:rsidR="00895CE9" w:rsidRPr="00895CE9">
              <w:trPr>
                <w:tblCellSpacing w:w="7" w:type="dxa"/>
              </w:trPr>
              <w:tc>
                <w:tcPr>
                  <w:tcW w:w="0" w:type="auto"/>
                  <w:gridSpan w:val="3"/>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36. Does your CCR perform record consolidation on the following :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2145"/>
              <w:gridCol w:w="1925"/>
              <w:gridCol w:w="1925"/>
              <w:gridCol w:w="1932"/>
            </w:tblGrid>
            <w:tr w:rsidR="00895CE9" w:rsidRPr="00895CE9">
              <w:trPr>
                <w:tblCellSpacing w:w="7" w:type="dxa"/>
              </w:trPr>
              <w:tc>
                <w:tcPr>
                  <w:tcW w:w="0" w:type="auto"/>
                  <w:shd w:val="clear" w:color="auto" w:fill="F5F5E7"/>
                  <w:vAlign w:val="center"/>
                  <w:hideMark/>
                </w:tcPr>
                <w:p w:rsidR="00895CE9" w:rsidRPr="00895CE9" w:rsidRDefault="00895CE9" w:rsidP="00895CE9"/>
              </w:tc>
              <w:tc>
                <w:tcPr>
                  <w:tcW w:w="0" w:type="auto"/>
                  <w:shd w:val="clear" w:color="auto" w:fill="F5F5E7"/>
                  <w:vAlign w:val="center"/>
                  <w:hideMark/>
                </w:tcPr>
                <w:p w:rsidR="00895CE9" w:rsidRPr="00895CE9" w:rsidRDefault="00895CE9" w:rsidP="00895CE9">
                  <w:r w:rsidRPr="00895CE9">
                    <w:rPr>
                      <w:b/>
                      <w:bCs/>
                    </w:rPr>
                    <w:t>Electronic</w:t>
                  </w:r>
                </w:p>
              </w:tc>
              <w:tc>
                <w:tcPr>
                  <w:tcW w:w="0" w:type="auto"/>
                  <w:shd w:val="clear" w:color="auto" w:fill="F5F5E7"/>
                  <w:vAlign w:val="center"/>
                  <w:hideMark/>
                </w:tcPr>
                <w:p w:rsidR="00895CE9" w:rsidRPr="00895CE9" w:rsidRDefault="00895CE9" w:rsidP="00895CE9">
                  <w:r w:rsidRPr="00895CE9">
                    <w:rPr>
                      <w:b/>
                      <w:bCs/>
                    </w:rPr>
                    <w:t>Manual</w:t>
                  </w:r>
                </w:p>
              </w:tc>
              <w:tc>
                <w:tcPr>
                  <w:tcW w:w="0" w:type="auto"/>
                  <w:shd w:val="clear" w:color="auto" w:fill="F5F5E7"/>
                  <w:vAlign w:val="center"/>
                  <w:hideMark/>
                </w:tcPr>
                <w:p w:rsidR="00895CE9" w:rsidRPr="00895CE9" w:rsidRDefault="00895CE9" w:rsidP="00895CE9">
                  <w:r w:rsidRPr="00895CE9">
                    <w:rPr>
                      <w:b/>
                      <w:bCs/>
                    </w:rPr>
                    <w:t>Both</w:t>
                  </w:r>
                </w:p>
              </w:tc>
            </w:tr>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 xml:space="preserve">Patient data group </w:t>
                  </w:r>
                </w:p>
              </w:tc>
              <w:tc>
                <w:tcPr>
                  <w:tcW w:w="0" w:type="auto"/>
                  <w:shd w:val="clear" w:color="auto" w:fill="FFFFFF"/>
                  <w:noWrap/>
                  <w:vAlign w:val="center"/>
                  <w:hideMark/>
                </w:tcPr>
                <w:p w:rsidR="00895CE9" w:rsidRPr="00895CE9" w:rsidRDefault="00895CE9" w:rsidP="00895CE9">
                  <w:r w:rsidRPr="00895CE9">
                    <w:t>12.5% (6)</w:t>
                  </w:r>
                </w:p>
              </w:tc>
              <w:tc>
                <w:tcPr>
                  <w:tcW w:w="0" w:type="auto"/>
                  <w:shd w:val="clear" w:color="auto" w:fill="FFFFFF"/>
                  <w:noWrap/>
                  <w:vAlign w:val="center"/>
                  <w:hideMark/>
                </w:tcPr>
                <w:p w:rsidR="00895CE9" w:rsidRPr="00895CE9" w:rsidRDefault="00895CE9" w:rsidP="00895CE9">
                  <w:r w:rsidRPr="00895CE9">
                    <w:t>4.2% (2)</w:t>
                  </w:r>
                </w:p>
              </w:tc>
              <w:tc>
                <w:tcPr>
                  <w:tcW w:w="0" w:type="auto"/>
                  <w:shd w:val="clear" w:color="auto" w:fill="FFFFFF"/>
                  <w:noWrap/>
                  <w:vAlign w:val="center"/>
                  <w:hideMark/>
                </w:tcPr>
                <w:p w:rsidR="00895CE9" w:rsidRPr="00895CE9" w:rsidRDefault="00895CE9" w:rsidP="00895CE9">
                  <w:r w:rsidRPr="00895CE9">
                    <w:t>83.3% (40)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Treatment data group</w:t>
                  </w:r>
                </w:p>
              </w:tc>
              <w:tc>
                <w:tcPr>
                  <w:tcW w:w="0" w:type="auto"/>
                  <w:shd w:val="clear" w:color="auto" w:fill="F5F5F5"/>
                  <w:noWrap/>
                  <w:vAlign w:val="center"/>
                  <w:hideMark/>
                </w:tcPr>
                <w:p w:rsidR="00895CE9" w:rsidRPr="00895CE9" w:rsidRDefault="00895CE9" w:rsidP="00895CE9">
                  <w:r w:rsidRPr="00895CE9">
                    <w:t>14.6% (7)</w:t>
                  </w:r>
                </w:p>
              </w:tc>
              <w:tc>
                <w:tcPr>
                  <w:tcW w:w="0" w:type="auto"/>
                  <w:shd w:val="clear" w:color="auto" w:fill="F5F5F5"/>
                  <w:noWrap/>
                  <w:vAlign w:val="center"/>
                  <w:hideMark/>
                </w:tcPr>
                <w:p w:rsidR="00895CE9" w:rsidRPr="00895CE9" w:rsidRDefault="00895CE9" w:rsidP="00895CE9">
                  <w:r w:rsidRPr="00895CE9">
                    <w:t>20.8% (10)</w:t>
                  </w:r>
                </w:p>
              </w:tc>
              <w:tc>
                <w:tcPr>
                  <w:tcW w:w="0" w:type="auto"/>
                  <w:shd w:val="clear" w:color="auto" w:fill="F5F5F5"/>
                  <w:noWrap/>
                  <w:vAlign w:val="center"/>
                  <w:hideMark/>
                </w:tcPr>
                <w:p w:rsidR="00895CE9" w:rsidRPr="00895CE9" w:rsidRDefault="00895CE9" w:rsidP="00895CE9">
                  <w:r w:rsidRPr="00895CE9">
                    <w:t>62.5% (30)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Follow-up data group</w:t>
                  </w:r>
                </w:p>
              </w:tc>
              <w:tc>
                <w:tcPr>
                  <w:tcW w:w="0" w:type="auto"/>
                  <w:shd w:val="clear" w:color="auto" w:fill="FFFFFF"/>
                  <w:noWrap/>
                  <w:vAlign w:val="center"/>
                  <w:hideMark/>
                </w:tcPr>
                <w:p w:rsidR="00895CE9" w:rsidRPr="00895CE9" w:rsidRDefault="00895CE9" w:rsidP="00895CE9">
                  <w:r w:rsidRPr="00895CE9">
                    <w:t>14.6% (7)</w:t>
                  </w:r>
                </w:p>
              </w:tc>
              <w:tc>
                <w:tcPr>
                  <w:tcW w:w="0" w:type="auto"/>
                  <w:shd w:val="clear" w:color="auto" w:fill="FFFFFF"/>
                  <w:noWrap/>
                  <w:vAlign w:val="center"/>
                  <w:hideMark/>
                </w:tcPr>
                <w:p w:rsidR="00895CE9" w:rsidRPr="00895CE9" w:rsidRDefault="00895CE9" w:rsidP="00895CE9">
                  <w:r w:rsidRPr="00895CE9">
                    <w:t>6.3% (3)</w:t>
                  </w:r>
                </w:p>
              </w:tc>
              <w:tc>
                <w:tcPr>
                  <w:tcW w:w="0" w:type="auto"/>
                  <w:shd w:val="clear" w:color="auto" w:fill="FFFFFF"/>
                  <w:noWrap/>
                  <w:vAlign w:val="center"/>
                  <w:hideMark/>
                </w:tcPr>
                <w:p w:rsidR="00895CE9" w:rsidRPr="00895CE9" w:rsidRDefault="00895CE9" w:rsidP="00895CE9">
                  <w:r w:rsidRPr="00895CE9">
                    <w:t>64.6% (31)</w:t>
                  </w:r>
                </w:p>
              </w:tc>
            </w:tr>
            <w:tr w:rsidR="00895CE9" w:rsidRPr="00895CE9">
              <w:trPr>
                <w:tblCellSpacing w:w="7" w:type="dxa"/>
              </w:trPr>
              <w:tc>
                <w:tcPr>
                  <w:tcW w:w="0" w:type="auto"/>
                  <w:gridSpan w:val="4"/>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37a. Does your CCR provide a registry-specific edit set to your reporting facilities and/or vendors for use prior to data submissions to your CCR?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66.7% (32)</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37b. Are facilities required to run registry-specific edits prior to their data submission to your CCR?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56.3% (27)</w:t>
                  </w:r>
                </w:p>
              </w:tc>
            </w:tr>
          </w:tbl>
          <w:p w:rsidR="00895CE9" w:rsidRPr="00895CE9" w:rsidRDefault="00895CE9" w:rsidP="00895CE9"/>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Data Use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38. Within 12 months of the end of the diagnosis year with data that are 90% complete, did your CCR produce pre-calculated data in tables in an electronic data file or report of incidence rates, counts, or proportions for the diagnosis year for Surveillance Epidemiology and End Results (SEER) site groups as a preliminary monitor of the top cancer sites within your state/territory? (Program Standard </w:t>
            </w:r>
            <w:proofErr w:type="spellStart"/>
            <w:proofErr w:type="gramStart"/>
            <w:r w:rsidRPr="00895CE9">
              <w:rPr>
                <w:b/>
                <w:bCs/>
              </w:rPr>
              <w:t>VII.a</w:t>
            </w:r>
            <w:proofErr w:type="spellEnd"/>
            <w:r w:rsidRPr="00895CE9">
              <w:rPr>
                <w:b/>
                <w:bCs/>
              </w:rPr>
              <w:t xml:space="preserv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lastRenderedPageBreak/>
                    <w:t>60.4% (29)</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39a. Within 24 months of the end of the diagnosis year with data that are 95% complete, did your CCR produce pre-calculated data in tables in an electronic data file or report? (The report should include, at a minimum, age-adjusted incidence rates and age-adjusted mortality rates for the diagnosis year by sex for SEER site groups, and, where applicable, by sex, race, and ethnicity). (Program Standard </w:t>
            </w:r>
            <w:proofErr w:type="spellStart"/>
            <w:proofErr w:type="gramStart"/>
            <w:r w:rsidRPr="00895CE9">
              <w:rPr>
                <w:b/>
                <w:bCs/>
              </w:rPr>
              <w:t>VII.b</w:t>
            </w:r>
            <w:proofErr w:type="spellEnd"/>
            <w:r w:rsidRPr="00895CE9">
              <w:rPr>
                <w:b/>
                <w:bCs/>
              </w:rPr>
              <w:t xml:space="preserv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89.6% (43)</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39b. What is the most current diagnosis year a data file or report is </w:t>
            </w:r>
            <w:proofErr w:type="gramStart"/>
            <w:r w:rsidRPr="00895CE9">
              <w:rPr>
                <w:b/>
                <w:bCs/>
              </w:rPr>
              <w:t>available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266"/>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Before 1990</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1990</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1991</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1992</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1993</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1994</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1995</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1996</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1997</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1998</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1999</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2000</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2001</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2002</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2003</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2004</w:t>
                  </w:r>
                </w:p>
              </w:tc>
              <w:tc>
                <w:tcPr>
                  <w:tcW w:w="0" w:type="auto"/>
                  <w:shd w:val="clear" w:color="auto" w:fill="F5F5F5"/>
                  <w:noWrap/>
                  <w:vAlign w:val="center"/>
                  <w:hideMark/>
                </w:tcPr>
                <w:p w:rsidR="00895CE9" w:rsidRPr="00895CE9" w:rsidRDefault="00895CE9" w:rsidP="00895CE9">
                  <w:r w:rsidRPr="00895CE9">
                    <w:t>2.1% (1)</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2005</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2006</w:t>
                  </w:r>
                </w:p>
              </w:tc>
              <w:tc>
                <w:tcPr>
                  <w:tcW w:w="0" w:type="auto"/>
                  <w:shd w:val="clear" w:color="auto" w:fill="F5F5F5"/>
                  <w:noWrap/>
                  <w:vAlign w:val="center"/>
                  <w:hideMark/>
                </w:tcPr>
                <w:p w:rsidR="00895CE9" w:rsidRPr="00895CE9" w:rsidRDefault="00895CE9" w:rsidP="00895CE9">
                  <w:r w:rsidRPr="00895CE9">
                    <w:t>2.1% (1)</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2007</w:t>
                  </w:r>
                </w:p>
              </w:tc>
              <w:tc>
                <w:tcPr>
                  <w:tcW w:w="0" w:type="auto"/>
                  <w:shd w:val="clear" w:color="auto" w:fill="FFFFFF"/>
                  <w:noWrap/>
                  <w:vAlign w:val="center"/>
                  <w:hideMark/>
                </w:tcPr>
                <w:p w:rsidR="00895CE9" w:rsidRPr="00895CE9" w:rsidRDefault="00895CE9" w:rsidP="00895CE9">
                  <w:r w:rsidRPr="00895CE9">
                    <w:t>20.8% (10)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lastRenderedPageBreak/>
                    <w:t>2008</w:t>
                  </w:r>
                </w:p>
              </w:tc>
              <w:tc>
                <w:tcPr>
                  <w:tcW w:w="0" w:type="auto"/>
                  <w:shd w:val="clear" w:color="auto" w:fill="F5F5F5"/>
                  <w:noWrap/>
                  <w:vAlign w:val="center"/>
                  <w:hideMark/>
                </w:tcPr>
                <w:p w:rsidR="00895CE9" w:rsidRPr="00895CE9" w:rsidRDefault="00895CE9" w:rsidP="00895CE9">
                  <w:r w:rsidRPr="00895CE9">
                    <w:t>47.9% (23)</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2009</w:t>
                  </w:r>
                </w:p>
              </w:tc>
              <w:tc>
                <w:tcPr>
                  <w:tcW w:w="0" w:type="auto"/>
                  <w:shd w:val="clear" w:color="auto" w:fill="FFFFFF"/>
                  <w:noWrap/>
                  <w:vAlign w:val="center"/>
                  <w:hideMark/>
                </w:tcPr>
                <w:p w:rsidR="00895CE9" w:rsidRPr="00895CE9" w:rsidRDefault="00895CE9" w:rsidP="00895CE9">
                  <w:r w:rsidRPr="00895CE9">
                    <w:t>14.6% (7)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2010</w:t>
                  </w:r>
                </w:p>
              </w:tc>
              <w:tc>
                <w:tcPr>
                  <w:tcW w:w="0" w:type="auto"/>
                  <w:shd w:val="clear" w:color="auto" w:fill="F5F5F5"/>
                  <w:noWrap/>
                  <w:vAlign w:val="center"/>
                  <w:hideMark/>
                </w:tcPr>
                <w:p w:rsidR="00895CE9" w:rsidRPr="00895CE9" w:rsidRDefault="00895CE9" w:rsidP="00895CE9">
                  <w:r w:rsidRPr="00895CE9">
                    <w:t>2.1% (1)</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39c. In what format is this report available?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2875"/>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Hard copy</w:t>
                  </w:r>
                </w:p>
              </w:tc>
              <w:tc>
                <w:tcPr>
                  <w:tcW w:w="0" w:type="auto"/>
                  <w:shd w:val="clear" w:color="auto" w:fill="FFFFFF"/>
                  <w:noWrap/>
                  <w:vAlign w:val="center"/>
                  <w:hideMark/>
                </w:tcPr>
                <w:p w:rsidR="00895CE9" w:rsidRPr="00895CE9" w:rsidRDefault="00895CE9" w:rsidP="00895CE9">
                  <w:r w:rsidRPr="00895CE9">
                    <w:t>29.2% (14)</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Electronic word-processed file</w:t>
                  </w:r>
                </w:p>
              </w:tc>
              <w:tc>
                <w:tcPr>
                  <w:tcW w:w="0" w:type="auto"/>
                  <w:shd w:val="clear" w:color="auto" w:fill="F5F5F5"/>
                  <w:noWrap/>
                  <w:vAlign w:val="center"/>
                  <w:hideMark/>
                </w:tcPr>
                <w:p w:rsidR="00895CE9" w:rsidRPr="00895CE9" w:rsidRDefault="00895CE9" w:rsidP="00895CE9">
                  <w:r w:rsidRPr="00895CE9">
                    <w:t>58.3% (28)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Web page/query system</w:t>
                  </w:r>
                </w:p>
              </w:tc>
              <w:tc>
                <w:tcPr>
                  <w:tcW w:w="0" w:type="auto"/>
                  <w:shd w:val="clear" w:color="auto" w:fill="FFFFFF"/>
                  <w:noWrap/>
                  <w:vAlign w:val="center"/>
                  <w:hideMark/>
                </w:tcPr>
                <w:p w:rsidR="00895CE9" w:rsidRPr="00895CE9" w:rsidRDefault="00895CE9" w:rsidP="00895CE9">
                  <w:r w:rsidRPr="00895CE9">
                    <w:t>52.1% (25)</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40a. Has the CCR, state health department, or its designee used registry data for planning and evaluation of cancer control objectives in at least three of the following ways in the past year: Comprehensive cancer control detailed incidence/mortality estimates, linkage with a statewide cancer screening program to improve follow-up of screened patients, health event investigation(s), needs assessment/program planning, program evaluation, or epidemiologic studies? (Program Standard </w:t>
            </w:r>
            <w:proofErr w:type="spellStart"/>
            <w:proofErr w:type="gramStart"/>
            <w:r w:rsidRPr="00895CE9">
              <w:rPr>
                <w:b/>
                <w:bCs/>
              </w:rPr>
              <w:t>VII.c</w:t>
            </w:r>
            <w:proofErr w:type="spellEnd"/>
            <w:r w:rsidRPr="00895CE9">
              <w:rPr>
                <w:b/>
                <w:bCs/>
              </w:rPr>
              <w:t xml:space="preserv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100.0%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40b. If “yes,” indicate the number of times data was used for each category in the table below: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4753"/>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Comprehensive cancer control</w:t>
                  </w:r>
                </w:p>
              </w:tc>
              <w:tc>
                <w:tcPr>
                  <w:tcW w:w="0" w:type="auto"/>
                  <w:shd w:val="clear" w:color="auto" w:fill="FFFFFF"/>
                  <w:noWrap/>
                  <w:vAlign w:val="center"/>
                  <w:hideMark/>
                </w:tcPr>
                <w:p w:rsidR="00895CE9" w:rsidRPr="00895CE9" w:rsidRDefault="00895CE9" w:rsidP="00895CE9">
                  <w:r w:rsidRPr="00895CE9">
                    <w:t>7.0% (0 - 50)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Detailed incidence/mortality estimates</w:t>
                  </w:r>
                </w:p>
              </w:tc>
              <w:tc>
                <w:tcPr>
                  <w:tcW w:w="0" w:type="auto"/>
                  <w:shd w:val="clear" w:color="auto" w:fill="F5F5F5"/>
                  <w:noWrap/>
                  <w:vAlign w:val="center"/>
                  <w:hideMark/>
                </w:tcPr>
                <w:p w:rsidR="00895CE9" w:rsidRPr="00895CE9" w:rsidRDefault="00895CE9" w:rsidP="00895CE9">
                  <w:r w:rsidRPr="00895CE9">
                    <w:t>86.1% (0 - 3388)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Linkage with a statewide cancer screening program</w:t>
                  </w:r>
                </w:p>
              </w:tc>
              <w:tc>
                <w:tcPr>
                  <w:tcW w:w="0" w:type="auto"/>
                  <w:shd w:val="clear" w:color="auto" w:fill="FFFFFF"/>
                  <w:noWrap/>
                  <w:vAlign w:val="center"/>
                  <w:hideMark/>
                </w:tcPr>
                <w:p w:rsidR="00895CE9" w:rsidRPr="00895CE9" w:rsidRDefault="00895CE9" w:rsidP="00895CE9">
                  <w:r w:rsidRPr="00895CE9">
                    <w:t>2.1% (0 - 10)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Health event investigation(s)</w:t>
                  </w:r>
                </w:p>
              </w:tc>
              <w:tc>
                <w:tcPr>
                  <w:tcW w:w="0" w:type="auto"/>
                  <w:shd w:val="clear" w:color="auto" w:fill="F5F5F5"/>
                  <w:noWrap/>
                  <w:vAlign w:val="center"/>
                  <w:hideMark/>
                </w:tcPr>
                <w:p w:rsidR="00895CE9" w:rsidRPr="00895CE9" w:rsidRDefault="00895CE9" w:rsidP="00895CE9">
                  <w:r w:rsidRPr="00895CE9">
                    <w:t>40.6% (0 - 1300)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Needs assessment/program planning</w:t>
                  </w:r>
                </w:p>
              </w:tc>
              <w:tc>
                <w:tcPr>
                  <w:tcW w:w="0" w:type="auto"/>
                  <w:shd w:val="clear" w:color="auto" w:fill="FFFFFF"/>
                  <w:noWrap/>
                  <w:vAlign w:val="center"/>
                  <w:hideMark/>
                </w:tcPr>
                <w:p w:rsidR="00895CE9" w:rsidRPr="00895CE9" w:rsidRDefault="00895CE9" w:rsidP="00895CE9">
                  <w:r w:rsidRPr="00895CE9">
                    <w:t>8.2% (0 - 87)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Program evaluation</w:t>
                  </w:r>
                </w:p>
              </w:tc>
              <w:tc>
                <w:tcPr>
                  <w:tcW w:w="0" w:type="auto"/>
                  <w:shd w:val="clear" w:color="auto" w:fill="F5F5F5"/>
                  <w:noWrap/>
                  <w:vAlign w:val="center"/>
                  <w:hideMark/>
                </w:tcPr>
                <w:p w:rsidR="00895CE9" w:rsidRPr="00895CE9" w:rsidRDefault="00895CE9" w:rsidP="00895CE9">
                  <w:r w:rsidRPr="00895CE9">
                    <w:t>4.0% (0 - 50)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Epidemiologic studies</w:t>
                  </w:r>
                </w:p>
              </w:tc>
              <w:tc>
                <w:tcPr>
                  <w:tcW w:w="0" w:type="auto"/>
                  <w:shd w:val="clear" w:color="auto" w:fill="FFFFFF"/>
                  <w:noWrap/>
                  <w:vAlign w:val="center"/>
                  <w:hideMark/>
                </w:tcPr>
                <w:p w:rsidR="00895CE9" w:rsidRPr="00895CE9" w:rsidRDefault="00895CE9" w:rsidP="00895CE9">
                  <w:r w:rsidRPr="00895CE9">
                    <w:t>9.7% (0 - 89)</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465.7% (0 - 12070)</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lastRenderedPageBreak/>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41a. Have any of the above uses of data been included in a journal publication?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66.7% (32)</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42. During the past year, for which areas of registry data utilization did your CCR acknowledge CDC-NPCR funding, as required in the Notice of Cooperative Agreement Award?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5831"/>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Publications (e.g.; journal articles, annual report, other reports)</w:t>
                  </w:r>
                </w:p>
              </w:tc>
              <w:tc>
                <w:tcPr>
                  <w:tcW w:w="0" w:type="auto"/>
                  <w:shd w:val="clear" w:color="auto" w:fill="FFFFFF"/>
                  <w:noWrap/>
                  <w:vAlign w:val="center"/>
                  <w:hideMark/>
                </w:tcPr>
                <w:p w:rsidR="00895CE9" w:rsidRPr="00895CE9" w:rsidRDefault="00895CE9" w:rsidP="00895CE9">
                  <w:r w:rsidRPr="00895CE9">
                    <w:t>85.4% (41)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Web site</w:t>
                  </w:r>
                </w:p>
              </w:tc>
              <w:tc>
                <w:tcPr>
                  <w:tcW w:w="0" w:type="auto"/>
                  <w:shd w:val="clear" w:color="auto" w:fill="F5F5F5"/>
                  <w:noWrap/>
                  <w:vAlign w:val="center"/>
                  <w:hideMark/>
                </w:tcPr>
                <w:p w:rsidR="00895CE9" w:rsidRPr="00895CE9" w:rsidRDefault="00895CE9" w:rsidP="00895CE9">
                  <w:r w:rsidRPr="00895CE9">
                    <w:t>79.2% (38)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Presentations, posters</w:t>
                  </w:r>
                </w:p>
              </w:tc>
              <w:tc>
                <w:tcPr>
                  <w:tcW w:w="0" w:type="auto"/>
                  <w:shd w:val="clear" w:color="auto" w:fill="FFFFFF"/>
                  <w:noWrap/>
                  <w:vAlign w:val="center"/>
                  <w:hideMark/>
                </w:tcPr>
                <w:p w:rsidR="00895CE9" w:rsidRPr="00895CE9" w:rsidRDefault="00895CE9" w:rsidP="00895CE9">
                  <w:r w:rsidRPr="00895CE9">
                    <w:t>79.2% (38)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Release of data</w:t>
                  </w:r>
                </w:p>
              </w:tc>
              <w:tc>
                <w:tcPr>
                  <w:tcW w:w="0" w:type="auto"/>
                  <w:shd w:val="clear" w:color="auto" w:fill="F5F5F5"/>
                  <w:noWrap/>
                  <w:vAlign w:val="center"/>
                  <w:hideMark/>
                </w:tcPr>
                <w:p w:rsidR="00895CE9" w:rsidRPr="00895CE9" w:rsidRDefault="00895CE9" w:rsidP="00895CE9">
                  <w:r w:rsidRPr="00895CE9">
                    <w:t>58.3% (28)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Education meeting, training program, conference</w:t>
                  </w:r>
                </w:p>
              </w:tc>
              <w:tc>
                <w:tcPr>
                  <w:tcW w:w="0" w:type="auto"/>
                  <w:shd w:val="clear" w:color="auto" w:fill="FFFFFF"/>
                  <w:noWrap/>
                  <w:vAlign w:val="center"/>
                  <w:hideMark/>
                </w:tcPr>
                <w:p w:rsidR="00895CE9" w:rsidRPr="00895CE9" w:rsidRDefault="00895CE9" w:rsidP="00895CE9">
                  <w:r w:rsidRPr="00895CE9">
                    <w:t>85.4% (41)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Press releases, statements</w:t>
                  </w:r>
                </w:p>
              </w:tc>
              <w:tc>
                <w:tcPr>
                  <w:tcW w:w="0" w:type="auto"/>
                  <w:shd w:val="clear" w:color="auto" w:fill="F5F5F5"/>
                  <w:noWrap/>
                  <w:vAlign w:val="center"/>
                  <w:hideMark/>
                </w:tcPr>
                <w:p w:rsidR="00895CE9" w:rsidRPr="00895CE9" w:rsidRDefault="00895CE9" w:rsidP="00895CE9">
                  <w:r w:rsidRPr="00895CE9">
                    <w:t>22.9% (11)</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Requests for proposals, bid solicitations</w:t>
                  </w:r>
                </w:p>
              </w:tc>
              <w:tc>
                <w:tcPr>
                  <w:tcW w:w="0" w:type="auto"/>
                  <w:shd w:val="clear" w:color="auto" w:fill="FFFFFF"/>
                  <w:noWrap/>
                  <w:vAlign w:val="center"/>
                  <w:hideMark/>
                </w:tcPr>
                <w:p w:rsidR="00895CE9" w:rsidRPr="00895CE9" w:rsidRDefault="00895CE9" w:rsidP="00895CE9">
                  <w:r w:rsidRPr="00895CE9">
                    <w:t>18.8% (9)</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None</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43. Does your CCR use United States Cancer Statistics (USCS) data when performing comparative analyses?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75.0% (36)</w:t>
                  </w:r>
                </w:p>
              </w:tc>
            </w:tr>
          </w:tbl>
          <w:p w:rsidR="00895CE9" w:rsidRPr="00895CE9" w:rsidRDefault="00895CE9" w:rsidP="00895CE9"/>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Collaborative Relationships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44. Does your CCR actively collaborate with your state/territory’s comprehensive cancer prevention and control (CCC) planning efforts, including establishing a working relationship to ensure the use of registry data to assess and implement cancer control activities? (Program Standards </w:t>
            </w:r>
            <w:proofErr w:type="spellStart"/>
            <w:r w:rsidRPr="00895CE9">
              <w:rPr>
                <w:b/>
                <w:bCs/>
              </w:rPr>
              <w:t>IX.a.</w:t>
            </w:r>
            <w:proofErr w:type="gramStart"/>
            <w:r w:rsidRPr="00895CE9">
              <w:rPr>
                <w:b/>
                <w:bCs/>
              </w:rPr>
              <w:t>,b</w:t>
            </w:r>
            <w:proofErr w:type="spellEnd"/>
            <w:proofErr w:type="gramEnd"/>
            <w:r w:rsidRPr="00895CE9">
              <w:rPr>
                <w:b/>
                <w:bCs/>
              </w:rPr>
              <w:t xml:space="preserve"> .)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100.0% (48)</w:t>
                  </w:r>
                </w:p>
              </w:tc>
            </w:tr>
          </w:tbl>
          <w:p w:rsidR="00895CE9" w:rsidRPr="00895CE9" w:rsidRDefault="00895CE9" w:rsidP="00895CE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5CE9" w:rsidRPr="00895CE9">
              <w:trPr>
                <w:tblCellSpacing w:w="15" w:type="dxa"/>
              </w:trPr>
              <w:tc>
                <w:tcPr>
                  <w:tcW w:w="0" w:type="auto"/>
                  <w:vAlign w:val="center"/>
                  <w:hideMark/>
                </w:tcPr>
                <w:p w:rsidR="00895CE9" w:rsidRPr="00895CE9" w:rsidRDefault="00895CE9" w:rsidP="00895CE9"/>
              </w:tc>
            </w:tr>
          </w:tbl>
          <w:p w:rsidR="00895CE9" w:rsidRPr="00895CE9" w:rsidRDefault="00895CE9" w:rsidP="00895CE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5CE9" w:rsidRPr="00895CE9">
              <w:trPr>
                <w:tblCellSpacing w:w="15" w:type="dxa"/>
              </w:trPr>
              <w:tc>
                <w:tcPr>
                  <w:tcW w:w="0" w:type="auto"/>
                  <w:vAlign w:val="center"/>
                  <w:hideMark/>
                </w:tcPr>
                <w:p w:rsidR="00895CE9" w:rsidRPr="00895CE9" w:rsidRDefault="00895CE9" w:rsidP="00895CE9"/>
              </w:tc>
            </w:tr>
          </w:tbl>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7677"/>
              <w:gridCol w:w="1683"/>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Member of our state/territory’s comprehensive cancer control (CCC) planning group (coalition, committee, or workgroup)</w:t>
                  </w:r>
                </w:p>
              </w:tc>
              <w:tc>
                <w:tcPr>
                  <w:tcW w:w="0" w:type="auto"/>
                  <w:shd w:val="clear" w:color="auto" w:fill="FFFFFF"/>
                  <w:noWrap/>
                  <w:vAlign w:val="center"/>
                  <w:hideMark/>
                </w:tcPr>
                <w:p w:rsidR="00895CE9" w:rsidRPr="00895CE9" w:rsidRDefault="00895CE9" w:rsidP="00895CE9">
                  <w:r w:rsidRPr="00895CE9">
                    <w:t>97.9% (47)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Provide data for CCC planning</w:t>
                  </w:r>
                </w:p>
              </w:tc>
              <w:tc>
                <w:tcPr>
                  <w:tcW w:w="0" w:type="auto"/>
                  <w:shd w:val="clear" w:color="auto" w:fill="F5F5F5"/>
                  <w:noWrap/>
                  <w:vAlign w:val="center"/>
                  <w:hideMark/>
                </w:tcPr>
                <w:p w:rsidR="00895CE9" w:rsidRPr="00895CE9" w:rsidRDefault="00895CE9" w:rsidP="00895CE9">
                  <w:r w:rsidRPr="00895CE9">
                    <w:t>97.9% (47)</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Provide data for CCC Activities</w:t>
                  </w:r>
                </w:p>
              </w:tc>
              <w:tc>
                <w:tcPr>
                  <w:tcW w:w="0" w:type="auto"/>
                  <w:shd w:val="clear" w:color="auto" w:fill="FFFFFF"/>
                  <w:noWrap/>
                  <w:vAlign w:val="center"/>
                  <w:hideMark/>
                </w:tcPr>
                <w:p w:rsidR="00895CE9" w:rsidRPr="00895CE9" w:rsidRDefault="00895CE9" w:rsidP="00895CE9">
                  <w:r w:rsidRPr="00895CE9">
                    <w:t>100.0% (48)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Provide technical assistance and collaborate on data analyses for …</w:t>
                  </w:r>
                </w:p>
              </w:tc>
              <w:tc>
                <w:tcPr>
                  <w:tcW w:w="0" w:type="auto"/>
                  <w:shd w:val="clear" w:color="auto" w:fill="F5F5F5"/>
                  <w:noWrap/>
                  <w:vAlign w:val="center"/>
                  <w:hideMark/>
                </w:tcPr>
                <w:p w:rsidR="00895CE9" w:rsidRPr="00895CE9" w:rsidRDefault="00895CE9" w:rsidP="00895CE9">
                  <w:r w:rsidRPr="00895CE9">
                    <w:t>87.5% (42)</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Regular meetings with CCC departmental staff</w:t>
                  </w:r>
                </w:p>
              </w:tc>
              <w:tc>
                <w:tcPr>
                  <w:tcW w:w="0" w:type="auto"/>
                  <w:shd w:val="clear" w:color="auto" w:fill="FFFFFF"/>
                  <w:noWrap/>
                  <w:vAlign w:val="center"/>
                  <w:hideMark/>
                </w:tcPr>
                <w:p w:rsidR="00895CE9" w:rsidRPr="00895CE9" w:rsidRDefault="00895CE9" w:rsidP="00895CE9">
                  <w:r w:rsidRPr="00895CE9">
                    <w:t>89.6% (43)</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Provide subject matter expertise to CCC</w:t>
                  </w:r>
                </w:p>
              </w:tc>
              <w:tc>
                <w:tcPr>
                  <w:tcW w:w="0" w:type="auto"/>
                  <w:shd w:val="clear" w:color="auto" w:fill="F5F5F5"/>
                  <w:noWrap/>
                  <w:vAlign w:val="center"/>
                  <w:hideMark/>
                </w:tcPr>
                <w:p w:rsidR="00895CE9" w:rsidRPr="00895CE9" w:rsidRDefault="00895CE9" w:rsidP="00895CE9">
                  <w:r w:rsidRPr="00895CE9">
                    <w:t>95.8% (46)</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Data linkages</w:t>
                  </w:r>
                </w:p>
              </w:tc>
              <w:tc>
                <w:tcPr>
                  <w:tcW w:w="0" w:type="auto"/>
                  <w:shd w:val="clear" w:color="auto" w:fill="FFFFFF"/>
                  <w:noWrap/>
                  <w:vAlign w:val="center"/>
                  <w:hideMark/>
                </w:tcPr>
                <w:p w:rsidR="00895CE9" w:rsidRPr="00895CE9" w:rsidRDefault="00895CE9" w:rsidP="00895CE9">
                  <w:r w:rsidRPr="00895CE9">
                    <w:t>58.3% (28)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18.8% (9)</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None</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45. Has your CCR established and regularly convened an advisory committee to assist in building consensus, cooperation, and planning for the registry? (Representation should include key organizations and individuals both within and outside the program. Advisory committees may be structured to meet the needs of the state/territory such as the CCC Program committee structure, an advocacy group, or a focus group). (Program Standard </w:t>
            </w:r>
            <w:proofErr w:type="spellStart"/>
            <w:proofErr w:type="gramStart"/>
            <w:r w:rsidRPr="00895CE9">
              <w:rPr>
                <w:b/>
                <w:bCs/>
              </w:rPr>
              <w:t>IX.c</w:t>
            </w:r>
            <w:proofErr w:type="spellEnd"/>
            <w:r w:rsidRPr="00895CE9">
              <w:rPr>
                <w:b/>
                <w:bCs/>
              </w:rPr>
              <w:t xml:space="preserv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83.3% (40)</w:t>
                  </w:r>
                </w:p>
              </w:tc>
            </w:tr>
          </w:tbl>
          <w:p w:rsidR="00895CE9" w:rsidRPr="00895CE9" w:rsidRDefault="00895CE9" w:rsidP="00895CE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5CE9" w:rsidRPr="00895CE9">
              <w:trPr>
                <w:tblCellSpacing w:w="15" w:type="dxa"/>
              </w:trPr>
              <w:tc>
                <w:tcPr>
                  <w:tcW w:w="0" w:type="auto"/>
                  <w:vAlign w:val="center"/>
                  <w:hideMark/>
                </w:tcPr>
                <w:p w:rsidR="00895CE9" w:rsidRPr="00895CE9" w:rsidRDefault="00895CE9" w:rsidP="00895CE9"/>
              </w:tc>
            </w:tr>
          </w:tbl>
          <w:p w:rsidR="00895CE9" w:rsidRPr="00895CE9" w:rsidRDefault="00895CE9" w:rsidP="00895CE9">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5CE9" w:rsidRPr="00895CE9">
              <w:trPr>
                <w:tblCellSpacing w:w="15" w:type="dxa"/>
              </w:trPr>
              <w:tc>
                <w:tcPr>
                  <w:tcW w:w="0" w:type="auto"/>
                  <w:vAlign w:val="center"/>
                  <w:hideMark/>
                </w:tcPr>
                <w:p w:rsidR="00895CE9" w:rsidRPr="00895CE9" w:rsidRDefault="00895CE9" w:rsidP="00895CE9"/>
              </w:tc>
            </w:tr>
          </w:tbl>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6271"/>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Representatives from all cancer prevention and control components</w:t>
                  </w:r>
                </w:p>
              </w:tc>
              <w:tc>
                <w:tcPr>
                  <w:tcW w:w="0" w:type="auto"/>
                  <w:shd w:val="clear" w:color="auto" w:fill="FFFFFF"/>
                  <w:noWrap/>
                  <w:vAlign w:val="center"/>
                  <w:hideMark/>
                </w:tcPr>
                <w:p w:rsidR="00895CE9" w:rsidRPr="00895CE9" w:rsidRDefault="00895CE9" w:rsidP="00895CE9">
                  <w:r w:rsidRPr="00895CE9">
                    <w:t>58.3% (28)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Vital Statistics</w:t>
                  </w:r>
                </w:p>
              </w:tc>
              <w:tc>
                <w:tcPr>
                  <w:tcW w:w="0" w:type="auto"/>
                  <w:shd w:val="clear" w:color="auto" w:fill="F5F5F5"/>
                  <w:noWrap/>
                  <w:vAlign w:val="center"/>
                  <w:hideMark/>
                </w:tcPr>
                <w:p w:rsidR="00895CE9" w:rsidRPr="00895CE9" w:rsidRDefault="00895CE9" w:rsidP="00895CE9">
                  <w:r w:rsidRPr="00895CE9">
                    <w:t>20.8% (10)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Hospital cancer registrars</w:t>
                  </w:r>
                </w:p>
              </w:tc>
              <w:tc>
                <w:tcPr>
                  <w:tcW w:w="0" w:type="auto"/>
                  <w:shd w:val="clear" w:color="auto" w:fill="FFFFFF"/>
                  <w:noWrap/>
                  <w:vAlign w:val="center"/>
                  <w:hideMark/>
                </w:tcPr>
                <w:p w:rsidR="00895CE9" w:rsidRPr="00895CE9" w:rsidRDefault="00895CE9" w:rsidP="00895CE9">
                  <w:r w:rsidRPr="00895CE9">
                    <w:t>64.6% (31)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American Cancer Society</w:t>
                  </w:r>
                </w:p>
              </w:tc>
              <w:tc>
                <w:tcPr>
                  <w:tcW w:w="0" w:type="auto"/>
                  <w:shd w:val="clear" w:color="auto" w:fill="F5F5F5"/>
                  <w:noWrap/>
                  <w:vAlign w:val="center"/>
                  <w:hideMark/>
                </w:tcPr>
                <w:p w:rsidR="00895CE9" w:rsidRPr="00895CE9" w:rsidRDefault="00895CE9" w:rsidP="00895CE9">
                  <w:r w:rsidRPr="00895CE9">
                    <w:t>62.5% (30)</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Clinical-laboratory personnel</w:t>
                  </w:r>
                </w:p>
              </w:tc>
              <w:tc>
                <w:tcPr>
                  <w:tcW w:w="0" w:type="auto"/>
                  <w:shd w:val="clear" w:color="auto" w:fill="FFFFFF"/>
                  <w:noWrap/>
                  <w:vAlign w:val="center"/>
                  <w:hideMark/>
                </w:tcPr>
                <w:p w:rsidR="00895CE9" w:rsidRPr="00895CE9" w:rsidRDefault="00895CE9" w:rsidP="00895CE9">
                  <w:r w:rsidRPr="00895CE9">
                    <w:t>18.8% (9)</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Pathologists</w:t>
                  </w:r>
                </w:p>
              </w:tc>
              <w:tc>
                <w:tcPr>
                  <w:tcW w:w="0" w:type="auto"/>
                  <w:shd w:val="clear" w:color="auto" w:fill="F5F5F5"/>
                  <w:noWrap/>
                  <w:vAlign w:val="center"/>
                  <w:hideMark/>
                </w:tcPr>
                <w:p w:rsidR="00895CE9" w:rsidRPr="00895CE9" w:rsidRDefault="00895CE9" w:rsidP="00895CE9">
                  <w:r w:rsidRPr="00895CE9">
                    <w:t>31.3% (15)</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Clinicians</w:t>
                  </w:r>
                </w:p>
              </w:tc>
              <w:tc>
                <w:tcPr>
                  <w:tcW w:w="0" w:type="auto"/>
                  <w:shd w:val="clear" w:color="auto" w:fill="FFFFFF"/>
                  <w:noWrap/>
                  <w:vAlign w:val="center"/>
                  <w:hideMark/>
                </w:tcPr>
                <w:p w:rsidR="00895CE9" w:rsidRPr="00895CE9" w:rsidRDefault="00895CE9" w:rsidP="00895CE9">
                  <w:r w:rsidRPr="00895CE9">
                    <w:t>56.3% (27)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Researchers</w:t>
                  </w:r>
                </w:p>
              </w:tc>
              <w:tc>
                <w:tcPr>
                  <w:tcW w:w="0" w:type="auto"/>
                  <w:shd w:val="clear" w:color="auto" w:fill="F5F5F5"/>
                  <w:noWrap/>
                  <w:vAlign w:val="center"/>
                  <w:hideMark/>
                </w:tcPr>
                <w:p w:rsidR="00895CE9" w:rsidRPr="00895CE9" w:rsidRDefault="00895CE9" w:rsidP="00895CE9">
                  <w:r w:rsidRPr="00895CE9">
                    <w:t>60.4% (29)</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lastRenderedPageBreak/>
                    <w:t>Oncologists</w:t>
                  </w:r>
                </w:p>
              </w:tc>
              <w:tc>
                <w:tcPr>
                  <w:tcW w:w="0" w:type="auto"/>
                  <w:shd w:val="clear" w:color="auto" w:fill="FFFFFF"/>
                  <w:noWrap/>
                  <w:vAlign w:val="center"/>
                  <w:hideMark/>
                </w:tcPr>
                <w:p w:rsidR="00895CE9" w:rsidRPr="00895CE9" w:rsidRDefault="00895CE9" w:rsidP="00895CE9">
                  <w:r w:rsidRPr="00895CE9">
                    <w:t>50.0% (24)</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American College of Surgeons</w:t>
                  </w:r>
                </w:p>
              </w:tc>
              <w:tc>
                <w:tcPr>
                  <w:tcW w:w="0" w:type="auto"/>
                  <w:shd w:val="clear" w:color="auto" w:fill="F5F5F5"/>
                  <w:noWrap/>
                  <w:vAlign w:val="center"/>
                  <w:hideMark/>
                </w:tcPr>
                <w:p w:rsidR="00895CE9" w:rsidRPr="00895CE9" w:rsidRDefault="00895CE9" w:rsidP="00895CE9">
                  <w:r w:rsidRPr="00895CE9">
                    <w:t>18.8% (9)</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46. If you have an Advisory Committee, how often does this group convene, including in-person and teleconferences? Please check only one :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100"/>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Quarterly</w:t>
                  </w:r>
                </w:p>
              </w:tc>
              <w:tc>
                <w:tcPr>
                  <w:tcW w:w="0" w:type="auto"/>
                  <w:shd w:val="clear" w:color="auto" w:fill="FFFFFF"/>
                  <w:noWrap/>
                  <w:vAlign w:val="center"/>
                  <w:hideMark/>
                </w:tcPr>
                <w:p w:rsidR="00895CE9" w:rsidRPr="00895CE9" w:rsidRDefault="00895CE9" w:rsidP="00895CE9">
                  <w:r w:rsidRPr="00895CE9">
                    <w:t>33.3% (16)</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Annually</w:t>
                  </w:r>
                </w:p>
              </w:tc>
              <w:tc>
                <w:tcPr>
                  <w:tcW w:w="0" w:type="auto"/>
                  <w:shd w:val="clear" w:color="auto" w:fill="F5F5F5"/>
                  <w:noWrap/>
                  <w:vAlign w:val="center"/>
                  <w:hideMark/>
                </w:tcPr>
                <w:p w:rsidR="00895CE9" w:rsidRPr="00895CE9" w:rsidRDefault="00895CE9" w:rsidP="00895CE9">
                  <w:r w:rsidRPr="00895CE9">
                    <w:t>6.3% (3)</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Biannually</w:t>
                  </w:r>
                </w:p>
              </w:tc>
              <w:tc>
                <w:tcPr>
                  <w:tcW w:w="0" w:type="auto"/>
                  <w:shd w:val="clear" w:color="auto" w:fill="FFFFFF"/>
                  <w:noWrap/>
                  <w:vAlign w:val="center"/>
                  <w:hideMark/>
                </w:tcPr>
                <w:p w:rsidR="00895CE9" w:rsidRPr="00895CE9" w:rsidRDefault="00895CE9" w:rsidP="00895CE9">
                  <w:r w:rsidRPr="00895CE9">
                    <w:t>20.8% (10)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22.9% (11)</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47. In what ways does your CCR collaborate with the National Breast and Cervical Cancer Early Detection Program (NBCCEDP) and the National Comprehensive Cancer Control Program (</w:t>
            </w:r>
            <w:proofErr w:type="gramStart"/>
            <w:r w:rsidRPr="00895CE9">
              <w:rPr>
                <w:b/>
                <w:bCs/>
              </w:rPr>
              <w:t>NCCCP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6690"/>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Regular meetings with NBCCEDP departmental staff</w:t>
                  </w:r>
                </w:p>
              </w:tc>
              <w:tc>
                <w:tcPr>
                  <w:tcW w:w="0" w:type="auto"/>
                  <w:shd w:val="clear" w:color="auto" w:fill="FFFFFF"/>
                  <w:noWrap/>
                  <w:vAlign w:val="center"/>
                  <w:hideMark/>
                </w:tcPr>
                <w:p w:rsidR="00895CE9" w:rsidRPr="00895CE9" w:rsidRDefault="00895CE9" w:rsidP="00895CE9">
                  <w:r w:rsidRPr="00895CE9">
                    <w:t>52.1% (25)</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Provides assistance in staging NBCCEDP cases</w:t>
                  </w:r>
                </w:p>
              </w:tc>
              <w:tc>
                <w:tcPr>
                  <w:tcW w:w="0" w:type="auto"/>
                  <w:shd w:val="clear" w:color="auto" w:fill="F5F5F5"/>
                  <w:noWrap/>
                  <w:vAlign w:val="center"/>
                  <w:hideMark/>
                </w:tcPr>
                <w:p w:rsidR="00895CE9" w:rsidRPr="00895CE9" w:rsidRDefault="00895CE9" w:rsidP="00895CE9">
                  <w:r w:rsidRPr="00895CE9">
                    <w:t>68.8% (33)</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Provides training/technical assistance to NBCCEDP staff</w:t>
                  </w:r>
                </w:p>
              </w:tc>
              <w:tc>
                <w:tcPr>
                  <w:tcW w:w="0" w:type="auto"/>
                  <w:shd w:val="clear" w:color="auto" w:fill="FFFFFF"/>
                  <w:noWrap/>
                  <w:vAlign w:val="center"/>
                  <w:hideMark/>
                </w:tcPr>
                <w:p w:rsidR="00895CE9" w:rsidRPr="00895CE9" w:rsidRDefault="00895CE9" w:rsidP="00895CE9">
                  <w:r w:rsidRPr="00895CE9">
                    <w:t>58.3% (28)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Provides data to NBCCEDP</w:t>
                  </w:r>
                </w:p>
              </w:tc>
              <w:tc>
                <w:tcPr>
                  <w:tcW w:w="0" w:type="auto"/>
                  <w:shd w:val="clear" w:color="auto" w:fill="F5F5F5"/>
                  <w:noWrap/>
                  <w:vAlign w:val="center"/>
                  <w:hideMark/>
                </w:tcPr>
                <w:p w:rsidR="00895CE9" w:rsidRPr="00895CE9" w:rsidRDefault="00895CE9" w:rsidP="00895CE9">
                  <w:r w:rsidRPr="00895CE9">
                    <w:t>91.7% (44)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Provides technical material for publications to NBCCEDP</w:t>
                  </w:r>
                </w:p>
              </w:tc>
              <w:tc>
                <w:tcPr>
                  <w:tcW w:w="0" w:type="auto"/>
                  <w:shd w:val="clear" w:color="auto" w:fill="FFFFFF"/>
                  <w:noWrap/>
                  <w:vAlign w:val="center"/>
                  <w:hideMark/>
                </w:tcPr>
                <w:p w:rsidR="00895CE9" w:rsidRPr="00895CE9" w:rsidRDefault="00895CE9" w:rsidP="00895CE9">
                  <w:r w:rsidRPr="00895CE9">
                    <w:t>47.9% (23)</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Provides subject matter expertise to NBCCEDP</w:t>
                  </w:r>
                </w:p>
              </w:tc>
              <w:tc>
                <w:tcPr>
                  <w:tcW w:w="0" w:type="auto"/>
                  <w:shd w:val="clear" w:color="auto" w:fill="F5F5F5"/>
                  <w:noWrap/>
                  <w:vAlign w:val="center"/>
                  <w:hideMark/>
                </w:tcPr>
                <w:p w:rsidR="00895CE9" w:rsidRPr="00895CE9" w:rsidRDefault="00895CE9" w:rsidP="00895CE9">
                  <w:r w:rsidRPr="00895CE9">
                    <w:t>81.3% (39)</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Data linkages (NBCCEDP database, Minimum Data Elements (MDE) Study</w:t>
                  </w:r>
                </w:p>
              </w:tc>
              <w:tc>
                <w:tcPr>
                  <w:tcW w:w="0" w:type="auto"/>
                  <w:shd w:val="clear" w:color="auto" w:fill="FFFFFF"/>
                  <w:noWrap/>
                  <w:vAlign w:val="center"/>
                  <w:hideMark/>
                </w:tcPr>
                <w:p w:rsidR="00895CE9" w:rsidRPr="00895CE9" w:rsidRDefault="00895CE9" w:rsidP="00895CE9">
                  <w:r w:rsidRPr="00895CE9">
                    <w:t>87.5% (42)</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8.3% (4)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None of the above</w:t>
                  </w:r>
                </w:p>
              </w:tc>
              <w:tc>
                <w:tcPr>
                  <w:tcW w:w="0" w:type="auto"/>
                  <w:shd w:val="clear" w:color="auto" w:fill="FFFFFF"/>
                  <w:noWrap/>
                  <w:vAlign w:val="center"/>
                  <w:hideMark/>
                </w:tcPr>
                <w:p w:rsidR="00895CE9" w:rsidRPr="00895CE9" w:rsidRDefault="00895CE9" w:rsidP="00895CE9"/>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vAlign w:val="center"/>
            <w:hideMark/>
          </w:tcPr>
          <w:p w:rsidR="00895CE9" w:rsidRPr="00895CE9" w:rsidRDefault="00895CE9" w:rsidP="00895CE9"/>
        </w:tc>
        <w:tc>
          <w:tcPr>
            <w:tcW w:w="0" w:type="auto"/>
            <w:vAlign w:val="center"/>
            <w:hideMark/>
          </w:tcPr>
          <w:p w:rsidR="00895CE9" w:rsidRPr="00895CE9" w:rsidRDefault="00895CE9" w:rsidP="00895CE9"/>
        </w:tc>
      </w:tr>
      <w:tr w:rsidR="00895CE9" w:rsidRPr="00895CE9">
        <w:trPr>
          <w:tblCellSpacing w:w="0" w:type="dxa"/>
        </w:trPr>
        <w:tc>
          <w:tcPr>
            <w:tcW w:w="0" w:type="auto"/>
            <w:gridSpan w:val="2"/>
            <w:shd w:val="clear" w:color="auto" w:fill="E6F2FF"/>
            <w:vAlign w:val="center"/>
            <w:hideMark/>
          </w:tcPr>
          <w:p w:rsidR="00895CE9" w:rsidRPr="00895CE9" w:rsidRDefault="00895CE9" w:rsidP="00895CE9">
            <w:r w:rsidRPr="00895CE9">
              <w:rPr>
                <w:b/>
                <w:bCs/>
              </w:rPr>
              <w:t xml:space="preserve">Advanced Activities </w:t>
            </w:r>
          </w:p>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48. Please complete the table below regarding CCR receipt of electronic records from the reporting sources listed. For each facility type, </w:t>
            </w:r>
            <w:proofErr w:type="gramStart"/>
            <w:r w:rsidRPr="00895CE9">
              <w:rPr>
                <w:b/>
                <w:bCs/>
              </w:rPr>
              <w:t>either check “Yes” and</w:t>
            </w:r>
            <w:proofErr w:type="gramEnd"/>
            <w:r w:rsidRPr="00895CE9">
              <w:rPr>
                <w:b/>
                <w:bCs/>
              </w:rPr>
              <w:t xml:space="preserve"> enter the format, as text, in which the electronic records are received, or check “No”. No line is to be left blank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3127"/>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Hospital Radiation Therapy Dept.</w:t>
                  </w:r>
                </w:p>
              </w:tc>
              <w:tc>
                <w:tcPr>
                  <w:tcW w:w="0" w:type="auto"/>
                  <w:shd w:val="clear" w:color="auto" w:fill="FFFFFF"/>
                  <w:noWrap/>
                  <w:vAlign w:val="center"/>
                  <w:hideMark/>
                </w:tcPr>
                <w:p w:rsidR="00895CE9" w:rsidRPr="00895CE9" w:rsidRDefault="00895CE9" w:rsidP="00895CE9">
                  <w:r w:rsidRPr="00895CE9">
                    <w:t>33.3% (16)</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Physician Offices</w:t>
                  </w:r>
                </w:p>
              </w:tc>
              <w:tc>
                <w:tcPr>
                  <w:tcW w:w="0" w:type="auto"/>
                  <w:shd w:val="clear" w:color="auto" w:fill="F5F5F5"/>
                  <w:noWrap/>
                  <w:vAlign w:val="center"/>
                  <w:hideMark/>
                </w:tcPr>
                <w:p w:rsidR="00895CE9" w:rsidRPr="00895CE9" w:rsidRDefault="00895CE9" w:rsidP="00895CE9">
                  <w:r w:rsidRPr="00895CE9">
                    <w:t>50.0% (24)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State-wide Disease Index</w:t>
                  </w:r>
                </w:p>
              </w:tc>
              <w:tc>
                <w:tcPr>
                  <w:tcW w:w="0" w:type="auto"/>
                  <w:shd w:val="clear" w:color="auto" w:fill="FFFFFF"/>
                  <w:noWrap/>
                  <w:vAlign w:val="center"/>
                  <w:hideMark/>
                </w:tcPr>
                <w:p w:rsidR="00895CE9" w:rsidRPr="00895CE9" w:rsidRDefault="00895CE9" w:rsidP="00895CE9">
                  <w:r w:rsidRPr="00895CE9">
                    <w:t>35.4% (17)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Freestanding Radiation Centers</w:t>
                  </w:r>
                </w:p>
              </w:tc>
              <w:tc>
                <w:tcPr>
                  <w:tcW w:w="0" w:type="auto"/>
                  <w:shd w:val="clear" w:color="auto" w:fill="F5F5F5"/>
                  <w:noWrap/>
                  <w:vAlign w:val="center"/>
                  <w:hideMark/>
                </w:tcPr>
                <w:p w:rsidR="00895CE9" w:rsidRPr="00895CE9" w:rsidRDefault="00895CE9" w:rsidP="00895CE9">
                  <w:r w:rsidRPr="00895CE9">
                    <w:t>56.3% (27)</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Hospital Disease Indices</w:t>
                  </w:r>
                </w:p>
              </w:tc>
              <w:tc>
                <w:tcPr>
                  <w:tcW w:w="0" w:type="auto"/>
                  <w:shd w:val="clear" w:color="auto" w:fill="FFFFFF"/>
                  <w:noWrap/>
                  <w:vAlign w:val="center"/>
                  <w:hideMark/>
                </w:tcPr>
                <w:p w:rsidR="00895CE9" w:rsidRPr="00895CE9" w:rsidRDefault="00895CE9" w:rsidP="00895CE9">
                  <w:r w:rsidRPr="00895CE9">
                    <w:t>43.8% (21)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Nuclear Medicine Facilities</w:t>
                  </w:r>
                </w:p>
              </w:tc>
              <w:tc>
                <w:tcPr>
                  <w:tcW w:w="0" w:type="auto"/>
                  <w:shd w:val="clear" w:color="auto" w:fill="F5F5F5"/>
                  <w:noWrap/>
                  <w:vAlign w:val="center"/>
                  <w:hideMark/>
                </w:tcPr>
                <w:p w:rsidR="00895CE9" w:rsidRPr="00895CE9" w:rsidRDefault="00895CE9" w:rsidP="00895CE9">
                  <w:r w:rsidRPr="00895CE9">
                    <w:t>6.3% (3)</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Other</w:t>
                  </w:r>
                </w:p>
              </w:tc>
              <w:tc>
                <w:tcPr>
                  <w:tcW w:w="0" w:type="auto"/>
                  <w:shd w:val="clear" w:color="auto" w:fill="FFFFFF"/>
                  <w:noWrap/>
                  <w:vAlign w:val="center"/>
                  <w:hideMark/>
                </w:tcPr>
                <w:p w:rsidR="00895CE9" w:rsidRPr="00895CE9" w:rsidRDefault="00895CE9" w:rsidP="00895CE9">
                  <w:r w:rsidRPr="00895CE9">
                    <w:t>22.9% (11)</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49. If your CCR receives electronic pathology reports, in which format are these received?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6976"/>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NAACCR, HL7 Format (Volume V)</w:t>
                  </w:r>
                </w:p>
              </w:tc>
              <w:tc>
                <w:tcPr>
                  <w:tcW w:w="0" w:type="auto"/>
                  <w:shd w:val="clear" w:color="auto" w:fill="FFFFFF"/>
                  <w:noWrap/>
                  <w:vAlign w:val="center"/>
                  <w:hideMark/>
                </w:tcPr>
                <w:p w:rsidR="00895CE9" w:rsidRPr="00895CE9" w:rsidRDefault="00895CE9" w:rsidP="00895CE9">
                  <w:r w:rsidRPr="00895CE9">
                    <w:t>64.6% (31)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NAACCR, Pipe Delimited Format (Volume V)</w:t>
                  </w:r>
                </w:p>
              </w:tc>
              <w:tc>
                <w:tcPr>
                  <w:tcW w:w="0" w:type="auto"/>
                  <w:shd w:val="clear" w:color="auto" w:fill="F5F5F5"/>
                  <w:noWrap/>
                  <w:vAlign w:val="center"/>
                  <w:hideMark/>
                </w:tcPr>
                <w:p w:rsidR="00895CE9" w:rsidRPr="00895CE9" w:rsidRDefault="00895CE9" w:rsidP="00895CE9">
                  <w:r w:rsidRPr="00895CE9">
                    <w:t>29.2% (14)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NAACCR, Pipe Delimited Format (NAACCR Volume II, Version 10, Chapter VI)</w:t>
                  </w:r>
                </w:p>
              </w:tc>
              <w:tc>
                <w:tcPr>
                  <w:tcW w:w="0" w:type="auto"/>
                  <w:shd w:val="clear" w:color="auto" w:fill="FFFFFF"/>
                  <w:noWrap/>
                  <w:vAlign w:val="center"/>
                  <w:hideMark/>
                </w:tcPr>
                <w:p w:rsidR="00895CE9" w:rsidRPr="00895CE9" w:rsidRDefault="00895CE9" w:rsidP="00895CE9">
                  <w:r w:rsidRPr="00895CE9">
                    <w:t>16.7% (8)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35.4% (17)</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Not applicable</w:t>
                  </w:r>
                </w:p>
              </w:tc>
              <w:tc>
                <w:tcPr>
                  <w:tcW w:w="0" w:type="auto"/>
                  <w:shd w:val="clear" w:color="auto" w:fill="FFFFFF"/>
                  <w:noWrap/>
                  <w:vAlign w:val="center"/>
                  <w:hideMark/>
                </w:tcPr>
                <w:p w:rsidR="00895CE9" w:rsidRPr="00895CE9" w:rsidRDefault="00895CE9" w:rsidP="00895CE9">
                  <w:r w:rsidRPr="00895CE9">
                    <w:t>16.7% (8)</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50. What method is used to identify reportable conditions from pathology lab reports :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4575"/>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Manual Review</w:t>
                  </w:r>
                </w:p>
              </w:tc>
              <w:tc>
                <w:tcPr>
                  <w:tcW w:w="0" w:type="auto"/>
                  <w:shd w:val="clear" w:color="auto" w:fill="FFFFFF"/>
                  <w:noWrap/>
                  <w:vAlign w:val="center"/>
                  <w:hideMark/>
                </w:tcPr>
                <w:p w:rsidR="00895CE9" w:rsidRPr="00895CE9" w:rsidRDefault="00895CE9" w:rsidP="00895CE9">
                  <w:r w:rsidRPr="00895CE9">
                    <w:t>41.7% (20)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Search routine based on NAACCR search term list</w:t>
                  </w:r>
                </w:p>
              </w:tc>
              <w:tc>
                <w:tcPr>
                  <w:tcW w:w="0" w:type="auto"/>
                  <w:shd w:val="clear" w:color="auto" w:fill="F5F5F5"/>
                  <w:noWrap/>
                  <w:vAlign w:val="center"/>
                  <w:hideMark/>
                </w:tcPr>
                <w:p w:rsidR="00895CE9" w:rsidRPr="00895CE9" w:rsidRDefault="00895CE9" w:rsidP="00895CE9">
                  <w:r w:rsidRPr="00895CE9">
                    <w:t>18.8% (9)</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Other</w:t>
                  </w:r>
                </w:p>
              </w:tc>
              <w:tc>
                <w:tcPr>
                  <w:tcW w:w="0" w:type="auto"/>
                  <w:shd w:val="clear" w:color="auto" w:fill="FFFFFF"/>
                  <w:noWrap/>
                  <w:vAlign w:val="center"/>
                  <w:hideMark/>
                </w:tcPr>
                <w:p w:rsidR="00895CE9" w:rsidRPr="00895CE9" w:rsidRDefault="00895CE9" w:rsidP="00895CE9">
                  <w:r w:rsidRPr="00895CE9">
                    <w:t>39.6% (19)</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51. For which of the following cancer surveillance needs has your CCR been in contact with your Health Department's PHIN / NEDSS staff?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3034"/>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lastRenderedPageBreak/>
                    <w:t>Pathology laboratory reporting</w:t>
                  </w:r>
                </w:p>
              </w:tc>
              <w:tc>
                <w:tcPr>
                  <w:tcW w:w="0" w:type="auto"/>
                  <w:shd w:val="clear" w:color="auto" w:fill="FFFFFF"/>
                  <w:noWrap/>
                  <w:vAlign w:val="center"/>
                  <w:hideMark/>
                </w:tcPr>
                <w:p w:rsidR="00895CE9" w:rsidRPr="00895CE9" w:rsidRDefault="00895CE9" w:rsidP="00895CE9">
                  <w:r w:rsidRPr="00895CE9">
                    <w:t>77.1% (37)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Physician disease reporting</w:t>
                  </w:r>
                </w:p>
              </w:tc>
              <w:tc>
                <w:tcPr>
                  <w:tcW w:w="0" w:type="auto"/>
                  <w:shd w:val="clear" w:color="auto" w:fill="F5F5F5"/>
                  <w:noWrap/>
                  <w:vAlign w:val="center"/>
                  <w:hideMark/>
                </w:tcPr>
                <w:p w:rsidR="00895CE9" w:rsidRPr="00895CE9" w:rsidRDefault="00895CE9" w:rsidP="00895CE9">
                  <w:r w:rsidRPr="00895CE9">
                    <w:t>8.3% (4)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Other healthcare data reporting</w:t>
                  </w:r>
                </w:p>
              </w:tc>
              <w:tc>
                <w:tcPr>
                  <w:tcW w:w="0" w:type="auto"/>
                  <w:shd w:val="clear" w:color="auto" w:fill="FFFFFF"/>
                  <w:noWrap/>
                  <w:vAlign w:val="center"/>
                  <w:hideMark/>
                </w:tcPr>
                <w:p w:rsidR="00895CE9" w:rsidRPr="00895CE9" w:rsidRDefault="00895CE9" w:rsidP="00895CE9">
                  <w:r w:rsidRPr="00895CE9">
                    <w:t>8.3% (4)</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None of the above</w:t>
                  </w:r>
                </w:p>
              </w:tc>
              <w:tc>
                <w:tcPr>
                  <w:tcW w:w="0" w:type="auto"/>
                  <w:shd w:val="clear" w:color="auto" w:fill="F5F5F5"/>
                  <w:noWrap/>
                  <w:vAlign w:val="center"/>
                  <w:hideMark/>
                </w:tcPr>
                <w:p w:rsidR="00895CE9" w:rsidRPr="00895CE9" w:rsidRDefault="00895CE9" w:rsidP="00895CE9">
                  <w:r w:rsidRPr="00895CE9">
                    <w:t>22.9% (11)</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52. Has your CCR planned or developed a cancer data collection system that will be integrated into a Public Health Information Network (PHIN) compatible health surveillance </w:t>
            </w:r>
            <w:proofErr w:type="gramStart"/>
            <w:r w:rsidRPr="00895CE9">
              <w:rPr>
                <w:b/>
                <w:bCs/>
              </w:rPr>
              <w:t>system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939"/>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noWrap/>
                  <w:vAlign w:val="center"/>
                  <w:hideMark/>
                </w:tcPr>
                <w:p w:rsidR="00895CE9" w:rsidRPr="00895CE9" w:rsidRDefault="00895CE9" w:rsidP="00895CE9">
                  <w:r w:rsidRPr="00895CE9">
                    <w:t>58.3% (28)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53. Does your CCR conduct at least one of the following advanced activities: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5194"/>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Survival analysis</w:t>
                  </w:r>
                </w:p>
              </w:tc>
              <w:tc>
                <w:tcPr>
                  <w:tcW w:w="0" w:type="auto"/>
                  <w:shd w:val="clear" w:color="auto" w:fill="FFFFFF"/>
                  <w:noWrap/>
                  <w:vAlign w:val="center"/>
                  <w:hideMark/>
                </w:tcPr>
                <w:p w:rsidR="00895CE9" w:rsidRPr="00895CE9" w:rsidRDefault="00895CE9" w:rsidP="00895CE9">
                  <w:r w:rsidRPr="00895CE9">
                    <w:t>41.7% (20)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Quality of care studies</w:t>
                  </w:r>
                </w:p>
              </w:tc>
              <w:tc>
                <w:tcPr>
                  <w:tcW w:w="0" w:type="auto"/>
                  <w:shd w:val="clear" w:color="auto" w:fill="F5F5F5"/>
                  <w:noWrap/>
                  <w:vAlign w:val="center"/>
                  <w:hideMark/>
                </w:tcPr>
                <w:p w:rsidR="00895CE9" w:rsidRPr="00895CE9" w:rsidRDefault="00895CE9" w:rsidP="00895CE9">
                  <w:r w:rsidRPr="00895CE9">
                    <w:t>39.6% (19)</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Clinical Studies</w:t>
                  </w:r>
                </w:p>
              </w:tc>
              <w:tc>
                <w:tcPr>
                  <w:tcW w:w="0" w:type="auto"/>
                  <w:shd w:val="clear" w:color="auto" w:fill="FFFFFF"/>
                  <w:noWrap/>
                  <w:vAlign w:val="center"/>
                  <w:hideMark/>
                </w:tcPr>
                <w:p w:rsidR="00895CE9" w:rsidRPr="00895CE9" w:rsidRDefault="00895CE9" w:rsidP="00895CE9">
                  <w:r w:rsidRPr="00895CE9">
                    <w:t>16.7% (8)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Publication of research studies using registry data</w:t>
                  </w:r>
                </w:p>
              </w:tc>
              <w:tc>
                <w:tcPr>
                  <w:tcW w:w="0" w:type="auto"/>
                  <w:shd w:val="clear" w:color="auto" w:fill="F5F5F5"/>
                  <w:noWrap/>
                  <w:vAlign w:val="center"/>
                  <w:hideMark/>
                </w:tcPr>
                <w:p w:rsidR="00895CE9" w:rsidRPr="00895CE9" w:rsidRDefault="00895CE9" w:rsidP="00895CE9">
                  <w:r w:rsidRPr="00895CE9">
                    <w:t>68.8% (33)</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Geo-coding to latitude and longitude to enable mapping</w:t>
                  </w:r>
                </w:p>
              </w:tc>
              <w:tc>
                <w:tcPr>
                  <w:tcW w:w="0" w:type="auto"/>
                  <w:shd w:val="clear" w:color="auto" w:fill="FFFFFF"/>
                  <w:noWrap/>
                  <w:vAlign w:val="center"/>
                  <w:hideMark/>
                </w:tcPr>
                <w:p w:rsidR="00895CE9" w:rsidRPr="00895CE9" w:rsidRDefault="00895CE9" w:rsidP="00895CE9">
                  <w:r w:rsidRPr="00895CE9">
                    <w:t>85.4% (41)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 healthcare data reporting</w:t>
                  </w:r>
                </w:p>
              </w:tc>
              <w:tc>
                <w:tcPr>
                  <w:tcW w:w="0" w:type="auto"/>
                  <w:shd w:val="clear" w:color="auto" w:fill="F5F5F5"/>
                  <w:noWrap/>
                  <w:vAlign w:val="center"/>
                  <w:hideMark/>
                </w:tcPr>
                <w:p w:rsidR="00895CE9" w:rsidRPr="00895CE9" w:rsidRDefault="00895CE9" w:rsidP="00895CE9">
                  <w:r w:rsidRPr="00895CE9">
                    <w:t>29.2% (14)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Other innovative uses of registry data</w:t>
                  </w:r>
                </w:p>
              </w:tc>
              <w:tc>
                <w:tcPr>
                  <w:tcW w:w="0" w:type="auto"/>
                  <w:shd w:val="clear" w:color="auto" w:fill="FFFFFF"/>
                  <w:noWrap/>
                  <w:vAlign w:val="center"/>
                  <w:hideMark/>
                </w:tcPr>
                <w:p w:rsidR="00895CE9" w:rsidRPr="00895CE9" w:rsidRDefault="00895CE9" w:rsidP="00895CE9">
                  <w:r w:rsidRPr="00895CE9">
                    <w:t>31.3% (15)</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None of the above</w:t>
                  </w:r>
                </w:p>
              </w:tc>
              <w:tc>
                <w:tcPr>
                  <w:tcW w:w="0" w:type="auto"/>
                  <w:shd w:val="clear" w:color="auto" w:fill="F5F5F5"/>
                  <w:noWrap/>
                  <w:vAlign w:val="center"/>
                  <w:hideMark/>
                </w:tcPr>
                <w:p w:rsidR="00895CE9" w:rsidRPr="00895CE9" w:rsidRDefault="00895CE9" w:rsidP="00895CE9">
                  <w:r w:rsidRPr="00895CE9">
                    <w:t>6.3% (3)</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54. How often does your CCR link to the National Death Index (NDI)?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646"/>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Every year</w:t>
                  </w:r>
                </w:p>
              </w:tc>
              <w:tc>
                <w:tcPr>
                  <w:tcW w:w="0" w:type="auto"/>
                  <w:shd w:val="clear" w:color="auto" w:fill="FFFFFF"/>
                  <w:noWrap/>
                  <w:vAlign w:val="center"/>
                  <w:hideMark/>
                </w:tcPr>
                <w:p w:rsidR="00895CE9" w:rsidRPr="00895CE9" w:rsidRDefault="00895CE9" w:rsidP="00895CE9">
                  <w:r w:rsidRPr="00895CE9">
                    <w:t>33.3% (16)</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Every other year</w:t>
                  </w:r>
                </w:p>
              </w:tc>
              <w:tc>
                <w:tcPr>
                  <w:tcW w:w="0" w:type="auto"/>
                  <w:shd w:val="clear" w:color="auto" w:fill="F5F5F5"/>
                  <w:noWrap/>
                  <w:vAlign w:val="center"/>
                  <w:hideMark/>
                </w:tcPr>
                <w:p w:rsidR="00895CE9" w:rsidRPr="00895CE9" w:rsidRDefault="00895CE9" w:rsidP="00895CE9">
                  <w:r w:rsidRPr="00895CE9">
                    <w:t>8.3% (4)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Every 3 - 5 years</w:t>
                  </w:r>
                </w:p>
              </w:tc>
              <w:tc>
                <w:tcPr>
                  <w:tcW w:w="0" w:type="auto"/>
                  <w:shd w:val="clear" w:color="auto" w:fill="FFFFFF"/>
                  <w:noWrap/>
                  <w:vAlign w:val="center"/>
                  <w:hideMark/>
                </w:tcPr>
                <w:p w:rsidR="00895CE9" w:rsidRPr="00895CE9" w:rsidRDefault="00895CE9" w:rsidP="00895CE9">
                  <w:r w:rsidRPr="00895CE9">
                    <w:t>4.2% (2)</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16.7% (8)</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Never</w:t>
                  </w:r>
                </w:p>
              </w:tc>
              <w:tc>
                <w:tcPr>
                  <w:tcW w:w="0" w:type="auto"/>
                  <w:shd w:val="clear" w:color="auto" w:fill="FFFFFF"/>
                  <w:noWrap/>
                  <w:vAlign w:val="center"/>
                  <w:hideMark/>
                </w:tcPr>
                <w:p w:rsidR="00895CE9" w:rsidRPr="00895CE9" w:rsidRDefault="00895CE9" w:rsidP="00895CE9">
                  <w:r w:rsidRPr="00895CE9">
                    <w:t>37.5% (18)</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lastRenderedPageBreak/>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55. For which of the following has the NDI linkage proven to be useful?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486"/>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proofErr w:type="spellStart"/>
                  <w:r w:rsidRPr="00895CE9">
                    <w:t>Casefinding</w:t>
                  </w:r>
                  <w:proofErr w:type="spellEnd"/>
                </w:p>
              </w:tc>
              <w:tc>
                <w:tcPr>
                  <w:tcW w:w="0" w:type="auto"/>
                  <w:shd w:val="clear" w:color="auto" w:fill="FFFFFF"/>
                  <w:noWrap/>
                  <w:vAlign w:val="center"/>
                  <w:hideMark/>
                </w:tcPr>
                <w:p w:rsidR="00895CE9" w:rsidRPr="00895CE9" w:rsidRDefault="00895CE9" w:rsidP="00895CE9">
                  <w:r w:rsidRPr="00895CE9">
                    <w:t>12.5% (6)</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Survivorship</w:t>
                  </w:r>
                </w:p>
              </w:tc>
              <w:tc>
                <w:tcPr>
                  <w:tcW w:w="0" w:type="auto"/>
                  <w:shd w:val="clear" w:color="auto" w:fill="F5F5F5"/>
                  <w:noWrap/>
                  <w:vAlign w:val="center"/>
                  <w:hideMark/>
                </w:tcPr>
                <w:p w:rsidR="00895CE9" w:rsidRPr="00895CE9" w:rsidRDefault="00895CE9" w:rsidP="00895CE9">
                  <w:r w:rsidRPr="00895CE9">
                    <w:t>47.9% (23)</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Data quality</w:t>
                  </w:r>
                </w:p>
              </w:tc>
              <w:tc>
                <w:tcPr>
                  <w:tcW w:w="0" w:type="auto"/>
                  <w:shd w:val="clear" w:color="auto" w:fill="FFFFFF"/>
                  <w:noWrap/>
                  <w:vAlign w:val="center"/>
                  <w:hideMark/>
                </w:tcPr>
                <w:p w:rsidR="00895CE9" w:rsidRPr="00895CE9" w:rsidRDefault="00895CE9" w:rsidP="00895CE9">
                  <w:r w:rsidRPr="00895CE9">
                    <w:t>41.7% (20)</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Research</w:t>
                  </w:r>
                </w:p>
              </w:tc>
              <w:tc>
                <w:tcPr>
                  <w:tcW w:w="0" w:type="auto"/>
                  <w:shd w:val="clear" w:color="auto" w:fill="F5F5F5"/>
                  <w:noWrap/>
                  <w:vAlign w:val="center"/>
                  <w:hideMark/>
                </w:tcPr>
                <w:p w:rsidR="00895CE9" w:rsidRPr="00895CE9" w:rsidRDefault="00895CE9" w:rsidP="00895CE9">
                  <w:r w:rsidRPr="00895CE9">
                    <w:t>22.9% (11)</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Other</w:t>
                  </w:r>
                </w:p>
              </w:tc>
              <w:tc>
                <w:tcPr>
                  <w:tcW w:w="0" w:type="auto"/>
                  <w:shd w:val="clear" w:color="auto" w:fill="FFFFFF"/>
                  <w:noWrap/>
                  <w:vAlign w:val="center"/>
                  <w:hideMark/>
                </w:tcPr>
                <w:p w:rsidR="00895CE9" w:rsidRPr="00895CE9" w:rsidRDefault="00895CE9" w:rsidP="00895CE9">
                  <w:r w:rsidRPr="00895CE9">
                    <w:t>6.3% (3)</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Not Applicable</w:t>
                  </w:r>
                </w:p>
              </w:tc>
              <w:tc>
                <w:tcPr>
                  <w:tcW w:w="0" w:type="auto"/>
                  <w:shd w:val="clear" w:color="auto" w:fill="F5F5F5"/>
                  <w:noWrap/>
                  <w:vAlign w:val="center"/>
                  <w:hideMark/>
                </w:tcPr>
                <w:p w:rsidR="00895CE9" w:rsidRPr="00895CE9" w:rsidRDefault="00895CE9" w:rsidP="00895CE9">
                  <w:r w:rsidRPr="00895CE9">
                    <w:t>41.7% (20)</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56. Does your CCR update your database following NDI </w:t>
            </w:r>
            <w:proofErr w:type="gramStart"/>
            <w:r w:rsidRPr="00895CE9">
              <w:rPr>
                <w:b/>
                <w:bCs/>
              </w:rPr>
              <w:t>linkage ?</w:t>
            </w:r>
            <w:proofErr w:type="gramEnd"/>
            <w:r w:rsidRPr="00895CE9">
              <w:rPr>
                <w:b/>
                <w:bCs/>
              </w:rPr>
              <w:t xml:space="preserv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1486"/>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Yes</w:t>
                  </w:r>
                </w:p>
              </w:tc>
              <w:tc>
                <w:tcPr>
                  <w:tcW w:w="0" w:type="auto"/>
                  <w:shd w:val="clear" w:color="auto" w:fill="FFFFFF"/>
                  <w:noWrap/>
                  <w:vAlign w:val="center"/>
                  <w:hideMark/>
                </w:tcPr>
                <w:p w:rsidR="00895CE9" w:rsidRPr="00895CE9" w:rsidRDefault="00895CE9" w:rsidP="00895CE9">
                  <w:r w:rsidRPr="00895CE9">
                    <w:t>85.7% (24)</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No</w:t>
                  </w:r>
                </w:p>
              </w:tc>
              <w:tc>
                <w:tcPr>
                  <w:tcW w:w="0" w:type="auto"/>
                  <w:shd w:val="clear" w:color="auto" w:fill="F5F5F5"/>
                  <w:noWrap/>
                  <w:vAlign w:val="center"/>
                  <w:hideMark/>
                </w:tcPr>
                <w:p w:rsidR="00895CE9" w:rsidRPr="00895CE9" w:rsidRDefault="00895CE9" w:rsidP="00895CE9">
                  <w:r w:rsidRPr="00895CE9">
                    <w:t>7.1% (2)</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Not Applicable</w:t>
                  </w:r>
                </w:p>
              </w:tc>
              <w:tc>
                <w:tcPr>
                  <w:tcW w:w="0" w:type="auto"/>
                  <w:shd w:val="clear" w:color="auto" w:fill="FFFFFF"/>
                  <w:noWrap/>
                  <w:vAlign w:val="center"/>
                  <w:hideMark/>
                </w:tcPr>
                <w:p w:rsidR="00895CE9" w:rsidRPr="00895CE9" w:rsidRDefault="00895CE9" w:rsidP="00895CE9">
                  <w:r w:rsidRPr="00895CE9">
                    <w:t>10.7% (3)</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t xml:space="preserve">57. With which databases has your CCR linked its records in the past year (2006) for follow-up or some other purpose? </w:t>
            </w:r>
          </w:p>
        </w:tc>
      </w:tr>
      <w:tr w:rsidR="00895CE9" w:rsidRPr="00895CE9">
        <w:trPr>
          <w:tblCellSpacing w:w="0" w:type="dxa"/>
        </w:trPr>
        <w:tc>
          <w:tcPr>
            <w:tcW w:w="0" w:type="auto"/>
            <w:gridSpan w:val="2"/>
            <w:vAlign w:val="center"/>
            <w:hideMark/>
          </w:tcPr>
          <w:tbl>
            <w:tblPr>
              <w:tblpPr w:leftFromText="45" w:rightFromText="45" w:vertAnchor="text"/>
              <w:tblW w:w="0" w:type="auto"/>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4536"/>
              <w:gridCol w:w="1932"/>
            </w:tblGrid>
            <w:tr w:rsidR="00895CE9" w:rsidRPr="00895CE9">
              <w:trPr>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Percentage (Count)</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State Vital Statistics</w:t>
                  </w:r>
                </w:p>
              </w:tc>
              <w:tc>
                <w:tcPr>
                  <w:tcW w:w="0" w:type="auto"/>
                  <w:shd w:val="clear" w:color="auto" w:fill="FFFFFF"/>
                  <w:noWrap/>
                  <w:vAlign w:val="center"/>
                  <w:hideMark/>
                </w:tcPr>
                <w:p w:rsidR="00895CE9" w:rsidRPr="00895CE9" w:rsidRDefault="00895CE9" w:rsidP="00895CE9">
                  <w:r w:rsidRPr="00895CE9">
                    <w:t>97.9% (47)</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National Death Index</w:t>
                  </w:r>
                </w:p>
              </w:tc>
              <w:tc>
                <w:tcPr>
                  <w:tcW w:w="0" w:type="auto"/>
                  <w:shd w:val="clear" w:color="auto" w:fill="F5F5F5"/>
                  <w:noWrap/>
                  <w:vAlign w:val="center"/>
                  <w:hideMark/>
                </w:tcPr>
                <w:p w:rsidR="00895CE9" w:rsidRPr="00895CE9" w:rsidRDefault="00895CE9" w:rsidP="00895CE9">
                  <w:r w:rsidRPr="00895CE9">
                    <w:t>43.8% (21)</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Department of Motor Vehicles</w:t>
                  </w:r>
                </w:p>
              </w:tc>
              <w:tc>
                <w:tcPr>
                  <w:tcW w:w="0" w:type="auto"/>
                  <w:shd w:val="clear" w:color="auto" w:fill="FFFFFF"/>
                  <w:noWrap/>
                  <w:vAlign w:val="center"/>
                  <w:hideMark/>
                </w:tcPr>
                <w:p w:rsidR="00895CE9" w:rsidRPr="00895CE9" w:rsidRDefault="00895CE9" w:rsidP="00895CE9">
                  <w:r w:rsidRPr="00895CE9">
                    <w:t>22.9% (11)</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Department of Voter Registration</w:t>
                  </w:r>
                </w:p>
              </w:tc>
              <w:tc>
                <w:tcPr>
                  <w:tcW w:w="0" w:type="auto"/>
                  <w:shd w:val="clear" w:color="auto" w:fill="F5F5F5"/>
                  <w:noWrap/>
                  <w:vAlign w:val="center"/>
                  <w:hideMark/>
                </w:tcPr>
                <w:p w:rsidR="00895CE9" w:rsidRPr="00895CE9" w:rsidRDefault="00895CE9" w:rsidP="00895CE9">
                  <w:r w:rsidRPr="00895CE9">
                    <w:t>8.3% (4)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Indian Health Service</w:t>
                  </w:r>
                </w:p>
              </w:tc>
              <w:tc>
                <w:tcPr>
                  <w:tcW w:w="0" w:type="auto"/>
                  <w:shd w:val="clear" w:color="auto" w:fill="FFFFFF"/>
                  <w:noWrap/>
                  <w:vAlign w:val="center"/>
                  <w:hideMark/>
                </w:tcPr>
                <w:p w:rsidR="00895CE9" w:rsidRPr="00895CE9" w:rsidRDefault="00895CE9" w:rsidP="00895CE9">
                  <w:r w:rsidRPr="00895CE9">
                    <w:t>68.8% (33)</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Medicare (Health Care Financing Administration)</w:t>
                  </w:r>
                </w:p>
              </w:tc>
              <w:tc>
                <w:tcPr>
                  <w:tcW w:w="0" w:type="auto"/>
                  <w:shd w:val="clear" w:color="auto" w:fill="F5F5F5"/>
                  <w:noWrap/>
                  <w:vAlign w:val="center"/>
                  <w:hideMark/>
                </w:tcPr>
                <w:p w:rsidR="00895CE9" w:rsidRPr="00895CE9" w:rsidRDefault="00895CE9" w:rsidP="00895CE9">
                  <w:r w:rsidRPr="00895CE9">
                    <w:t>12.5% (6)</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Medicaid</w:t>
                  </w:r>
                </w:p>
              </w:tc>
              <w:tc>
                <w:tcPr>
                  <w:tcW w:w="0" w:type="auto"/>
                  <w:shd w:val="clear" w:color="auto" w:fill="FFFFFF"/>
                  <w:noWrap/>
                  <w:vAlign w:val="center"/>
                  <w:hideMark/>
                </w:tcPr>
                <w:p w:rsidR="00895CE9" w:rsidRPr="00895CE9" w:rsidRDefault="00895CE9" w:rsidP="00895CE9">
                  <w:r w:rsidRPr="00895CE9">
                    <w:t>16.7% (8)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Managed Care Organizations</w:t>
                  </w:r>
                </w:p>
              </w:tc>
              <w:tc>
                <w:tcPr>
                  <w:tcW w:w="0" w:type="auto"/>
                  <w:shd w:val="clear" w:color="auto" w:fill="F5F5F5"/>
                  <w:noWrap/>
                  <w:vAlign w:val="center"/>
                  <w:hideMark/>
                </w:tcPr>
                <w:p w:rsidR="00895CE9" w:rsidRPr="00895CE9" w:rsidRDefault="00895CE9" w:rsidP="00895CE9">
                  <w:r w:rsidRPr="00895CE9">
                    <w:t>8.3% (4)</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Breast and Cervical Cancer</w:t>
                  </w:r>
                </w:p>
              </w:tc>
              <w:tc>
                <w:tcPr>
                  <w:tcW w:w="0" w:type="auto"/>
                  <w:shd w:val="clear" w:color="auto" w:fill="FFFFFF"/>
                  <w:noWrap/>
                  <w:vAlign w:val="center"/>
                  <w:hideMark/>
                </w:tcPr>
                <w:p w:rsidR="00895CE9" w:rsidRPr="00895CE9" w:rsidRDefault="00895CE9" w:rsidP="00895CE9">
                  <w:r w:rsidRPr="00895CE9">
                    <w:t>87.5% (42)</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lastRenderedPageBreak/>
                    <w:t>Blue Cross/Blue Shield</w:t>
                  </w:r>
                </w:p>
              </w:tc>
              <w:tc>
                <w:tcPr>
                  <w:tcW w:w="0" w:type="auto"/>
                  <w:shd w:val="clear" w:color="auto" w:fill="F5F5F5"/>
                  <w:noWrap/>
                  <w:vAlign w:val="center"/>
                  <w:hideMark/>
                </w:tcPr>
                <w:p w:rsidR="00895CE9" w:rsidRPr="00895CE9" w:rsidRDefault="00895CE9" w:rsidP="00895CE9"/>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Hospital Discharge</w:t>
                  </w:r>
                </w:p>
              </w:tc>
              <w:tc>
                <w:tcPr>
                  <w:tcW w:w="0" w:type="auto"/>
                  <w:shd w:val="clear" w:color="auto" w:fill="FFFFFF"/>
                  <w:noWrap/>
                  <w:vAlign w:val="center"/>
                  <w:hideMark/>
                </w:tcPr>
                <w:p w:rsidR="00895CE9" w:rsidRPr="00895CE9" w:rsidRDefault="00895CE9" w:rsidP="00895CE9">
                  <w:r w:rsidRPr="00895CE9">
                    <w:t>37.5% (18)</w:t>
                  </w:r>
                </w:p>
              </w:tc>
            </w:tr>
            <w:tr w:rsidR="00895CE9" w:rsidRPr="00895CE9">
              <w:trPr>
                <w:tblCellSpacing w:w="7" w:type="dxa"/>
              </w:trPr>
              <w:tc>
                <w:tcPr>
                  <w:tcW w:w="0" w:type="auto"/>
                  <w:shd w:val="clear" w:color="auto" w:fill="F5F5F5"/>
                  <w:vAlign w:val="center"/>
                  <w:hideMark/>
                </w:tcPr>
                <w:p w:rsidR="00895CE9" w:rsidRPr="00895CE9" w:rsidRDefault="00895CE9" w:rsidP="00895CE9">
                  <w:r w:rsidRPr="00895CE9">
                    <w:t>Other</w:t>
                  </w:r>
                </w:p>
              </w:tc>
              <w:tc>
                <w:tcPr>
                  <w:tcW w:w="0" w:type="auto"/>
                  <w:shd w:val="clear" w:color="auto" w:fill="F5F5F5"/>
                  <w:noWrap/>
                  <w:vAlign w:val="center"/>
                  <w:hideMark/>
                </w:tcPr>
                <w:p w:rsidR="00895CE9" w:rsidRPr="00895CE9" w:rsidRDefault="00895CE9" w:rsidP="00895CE9">
                  <w:r w:rsidRPr="00895CE9">
                    <w:t>33.3% (16)</w:t>
                  </w:r>
                </w:p>
              </w:tc>
            </w:tr>
            <w:tr w:rsidR="00895CE9" w:rsidRPr="00895CE9">
              <w:trPr>
                <w:tblCellSpacing w:w="7" w:type="dxa"/>
              </w:trPr>
              <w:tc>
                <w:tcPr>
                  <w:tcW w:w="0" w:type="auto"/>
                  <w:shd w:val="clear" w:color="auto" w:fill="FFFFFF"/>
                  <w:vAlign w:val="center"/>
                  <w:hideMark/>
                </w:tcPr>
                <w:p w:rsidR="00895CE9" w:rsidRPr="00895CE9" w:rsidRDefault="00895CE9" w:rsidP="00895CE9">
                  <w:r w:rsidRPr="00895CE9">
                    <w:t>None</w:t>
                  </w:r>
                </w:p>
              </w:tc>
              <w:tc>
                <w:tcPr>
                  <w:tcW w:w="0" w:type="auto"/>
                  <w:shd w:val="clear" w:color="auto" w:fill="FFFFFF"/>
                  <w:noWrap/>
                  <w:vAlign w:val="center"/>
                  <w:hideMark/>
                </w:tcPr>
                <w:p w:rsidR="00895CE9" w:rsidRPr="00895CE9" w:rsidRDefault="00895CE9" w:rsidP="00895CE9">
                  <w:r w:rsidRPr="00895CE9">
                    <w:t>2.1% (1)</w:t>
                  </w:r>
                </w:p>
              </w:tc>
            </w:tr>
            <w:tr w:rsidR="00895CE9" w:rsidRPr="00895CE9">
              <w:trPr>
                <w:tblCellSpacing w:w="7" w:type="dxa"/>
              </w:trPr>
              <w:tc>
                <w:tcPr>
                  <w:tcW w:w="0" w:type="auto"/>
                  <w:gridSpan w:val="2"/>
                  <w:shd w:val="clear" w:color="auto" w:fill="FFFFFF"/>
                  <w:vAlign w:val="center"/>
                  <w:hideMark/>
                </w:tcPr>
                <w:p w:rsidR="00895CE9" w:rsidRPr="00895CE9" w:rsidRDefault="00895CE9" w:rsidP="00895CE9">
                  <w:r w:rsidRPr="00895CE9">
                    <w:rPr>
                      <w:b/>
                      <w:bCs/>
                    </w:rPr>
                    <w:t>Total Respondents: 48</w:t>
                  </w:r>
                </w:p>
              </w:tc>
            </w:tr>
          </w:tbl>
          <w:p w:rsidR="00895CE9" w:rsidRPr="00895CE9" w:rsidRDefault="00895CE9" w:rsidP="00895CE9"/>
        </w:tc>
      </w:tr>
      <w:tr w:rsidR="00895CE9" w:rsidRPr="00895CE9">
        <w:trPr>
          <w:tblCellSpacing w:w="0" w:type="dxa"/>
        </w:trPr>
        <w:tc>
          <w:tcPr>
            <w:tcW w:w="0" w:type="auto"/>
            <w:gridSpan w:val="2"/>
            <w:vAlign w:val="center"/>
            <w:hideMark/>
          </w:tcPr>
          <w:p w:rsidR="00895CE9" w:rsidRPr="00895CE9" w:rsidRDefault="00895CE9" w:rsidP="00895CE9">
            <w:r w:rsidRPr="00895CE9">
              <w:rPr>
                <w:b/>
                <w:bCs/>
              </w:rPr>
              <w:lastRenderedPageBreak/>
              <w:t xml:space="preserve">58. In a given calendar year, what percentage of your total pathology reports (both electronic and paper) received was sent by the following independent laboratories? (Estimates acceptable if exact % not available) </w:t>
            </w:r>
          </w:p>
        </w:tc>
      </w:tr>
      <w:tr w:rsidR="00895CE9" w:rsidRPr="00895CE9">
        <w:trPr>
          <w:tblCellSpacing w:w="0" w:type="dxa"/>
        </w:trPr>
        <w:tc>
          <w:tcPr>
            <w:tcW w:w="0" w:type="auto"/>
            <w:gridSpan w:val="2"/>
            <w:vAlign w:val="center"/>
            <w:hideMark/>
          </w:tcPr>
          <w:tbl>
            <w:tblPr>
              <w:tblpPr w:leftFromText="45" w:rightFromText="45" w:vertAnchor="text"/>
              <w:tblW w:w="5901" w:type="dxa"/>
              <w:tblCellSpacing w:w="7" w:type="dxa"/>
              <w:shd w:val="clear" w:color="auto" w:fill="C2C2C2"/>
              <w:tblCellMar>
                <w:top w:w="75" w:type="dxa"/>
                <w:left w:w="75" w:type="dxa"/>
                <w:bottom w:w="75" w:type="dxa"/>
                <w:right w:w="75" w:type="dxa"/>
              </w:tblCellMar>
              <w:tblLook w:val="04A0" w:firstRow="1" w:lastRow="0" w:firstColumn="1" w:lastColumn="0" w:noHBand="0" w:noVBand="1"/>
            </w:tblPr>
            <w:tblGrid>
              <w:gridCol w:w="4260"/>
              <w:gridCol w:w="1641"/>
            </w:tblGrid>
            <w:tr w:rsidR="00895CE9" w:rsidRPr="00895CE9" w:rsidTr="00872134">
              <w:trPr>
                <w:trHeight w:val="505"/>
                <w:tblCellSpacing w:w="7" w:type="dxa"/>
              </w:trPr>
              <w:tc>
                <w:tcPr>
                  <w:tcW w:w="0" w:type="auto"/>
                  <w:shd w:val="clear" w:color="auto" w:fill="F5F5E7"/>
                  <w:vAlign w:val="bottom"/>
                  <w:hideMark/>
                </w:tcPr>
                <w:p w:rsidR="00895CE9" w:rsidRPr="00895CE9" w:rsidRDefault="00895CE9" w:rsidP="00895CE9">
                  <w:pPr>
                    <w:rPr>
                      <w:b/>
                      <w:bCs/>
                    </w:rPr>
                  </w:pPr>
                </w:p>
              </w:tc>
              <w:tc>
                <w:tcPr>
                  <w:tcW w:w="0" w:type="auto"/>
                  <w:shd w:val="clear" w:color="auto" w:fill="F5F5E7"/>
                  <w:vAlign w:val="bottom"/>
                  <w:hideMark/>
                </w:tcPr>
                <w:p w:rsidR="00895CE9" w:rsidRPr="00895CE9" w:rsidRDefault="00895CE9" w:rsidP="00895CE9">
                  <w:pPr>
                    <w:rPr>
                      <w:b/>
                      <w:bCs/>
                    </w:rPr>
                  </w:pPr>
                  <w:r w:rsidRPr="00895CE9">
                    <w:rPr>
                      <w:b/>
                      <w:bCs/>
                    </w:rPr>
                    <w:t>National (Yes)</w:t>
                  </w:r>
                  <w:r w:rsidRPr="00895CE9">
                    <w:rPr>
                      <w:b/>
                      <w:bCs/>
                    </w:rPr>
                    <w:br/>
                    <w:t>Median (Range)</w:t>
                  </w:r>
                </w:p>
              </w:tc>
            </w:tr>
            <w:tr w:rsidR="00895CE9" w:rsidRPr="00895CE9" w:rsidTr="00872134">
              <w:trPr>
                <w:trHeight w:val="259"/>
                <w:tblCellSpacing w:w="7" w:type="dxa"/>
              </w:trPr>
              <w:tc>
                <w:tcPr>
                  <w:tcW w:w="0" w:type="auto"/>
                  <w:shd w:val="clear" w:color="auto" w:fill="FFFFFF"/>
                  <w:vAlign w:val="center"/>
                  <w:hideMark/>
                </w:tcPr>
                <w:p w:rsidR="00895CE9" w:rsidRPr="00895CE9" w:rsidRDefault="00895CE9" w:rsidP="00895CE9">
                  <w:r w:rsidRPr="00895CE9">
                    <w:t>Laboratory Corporation of America (</w:t>
                  </w:r>
                  <w:proofErr w:type="spellStart"/>
                  <w:r w:rsidRPr="00895CE9">
                    <w:t>LabCorp</w:t>
                  </w:r>
                  <w:proofErr w:type="spellEnd"/>
                  <w:r w:rsidRPr="00895CE9">
                    <w:t>)</w:t>
                  </w:r>
                </w:p>
              </w:tc>
              <w:tc>
                <w:tcPr>
                  <w:tcW w:w="0" w:type="auto"/>
                  <w:shd w:val="clear" w:color="auto" w:fill="FFFFFF"/>
                  <w:noWrap/>
                  <w:vAlign w:val="center"/>
                  <w:hideMark/>
                </w:tcPr>
                <w:p w:rsidR="00895CE9" w:rsidRPr="00895CE9" w:rsidRDefault="00895CE9" w:rsidP="00895CE9">
                  <w:r w:rsidRPr="00895CE9">
                    <w:t>3.0 (0.0 - 50.0)</w:t>
                  </w:r>
                </w:p>
              </w:tc>
            </w:tr>
            <w:tr w:rsidR="00895CE9" w:rsidRPr="00895CE9" w:rsidTr="00872134">
              <w:trPr>
                <w:trHeight w:val="259"/>
                <w:tblCellSpacing w:w="7" w:type="dxa"/>
              </w:trPr>
              <w:tc>
                <w:tcPr>
                  <w:tcW w:w="0" w:type="auto"/>
                  <w:shd w:val="clear" w:color="auto" w:fill="F5F5F5"/>
                  <w:vAlign w:val="center"/>
                  <w:hideMark/>
                </w:tcPr>
                <w:p w:rsidR="00895CE9" w:rsidRPr="00895CE9" w:rsidRDefault="00895CE9" w:rsidP="00895CE9">
                  <w:r w:rsidRPr="00895CE9">
                    <w:t>Quest Diagnostics</w:t>
                  </w:r>
                </w:p>
              </w:tc>
              <w:tc>
                <w:tcPr>
                  <w:tcW w:w="0" w:type="auto"/>
                  <w:shd w:val="clear" w:color="auto" w:fill="F5F5F5"/>
                  <w:noWrap/>
                  <w:vAlign w:val="center"/>
                  <w:hideMark/>
                </w:tcPr>
                <w:p w:rsidR="00895CE9" w:rsidRPr="00895CE9" w:rsidRDefault="00895CE9" w:rsidP="00895CE9">
                  <w:r w:rsidRPr="00895CE9">
                    <w:t>2.0 (0.0 - 50.0)</w:t>
                  </w:r>
                </w:p>
              </w:tc>
            </w:tr>
            <w:tr w:rsidR="00895CE9" w:rsidRPr="00895CE9" w:rsidTr="00872134">
              <w:trPr>
                <w:trHeight w:val="259"/>
                <w:tblCellSpacing w:w="7" w:type="dxa"/>
              </w:trPr>
              <w:tc>
                <w:tcPr>
                  <w:tcW w:w="0" w:type="auto"/>
                  <w:shd w:val="clear" w:color="auto" w:fill="FFFFFF"/>
                  <w:vAlign w:val="center"/>
                  <w:hideMark/>
                </w:tcPr>
                <w:p w:rsidR="00895CE9" w:rsidRPr="00895CE9" w:rsidRDefault="00895CE9" w:rsidP="00895CE9">
                  <w:proofErr w:type="spellStart"/>
                  <w:r w:rsidRPr="00895CE9">
                    <w:t>Bostwick</w:t>
                  </w:r>
                  <w:proofErr w:type="spellEnd"/>
                  <w:r w:rsidRPr="00895CE9">
                    <w:t xml:space="preserve"> Laboratories</w:t>
                  </w:r>
                </w:p>
              </w:tc>
              <w:tc>
                <w:tcPr>
                  <w:tcW w:w="0" w:type="auto"/>
                  <w:shd w:val="clear" w:color="auto" w:fill="FFFFFF"/>
                  <w:noWrap/>
                  <w:vAlign w:val="center"/>
                  <w:hideMark/>
                </w:tcPr>
                <w:p w:rsidR="00895CE9" w:rsidRPr="00895CE9" w:rsidRDefault="00895CE9" w:rsidP="00895CE9">
                  <w:r w:rsidRPr="00895CE9">
                    <w:t>3.0 (0.0 - 65.0)</w:t>
                  </w:r>
                </w:p>
              </w:tc>
            </w:tr>
            <w:tr w:rsidR="00895CE9" w:rsidRPr="00895CE9" w:rsidTr="00872134">
              <w:trPr>
                <w:trHeight w:val="246"/>
                <w:tblCellSpacing w:w="7" w:type="dxa"/>
              </w:trPr>
              <w:tc>
                <w:tcPr>
                  <w:tcW w:w="0" w:type="auto"/>
                  <w:shd w:val="clear" w:color="auto" w:fill="F5F5F5"/>
                  <w:vAlign w:val="center"/>
                  <w:hideMark/>
                </w:tcPr>
                <w:p w:rsidR="00895CE9" w:rsidRPr="00895CE9" w:rsidRDefault="00895CE9" w:rsidP="00895CE9">
                  <w:r w:rsidRPr="00895CE9">
                    <w:t>Mayo Laboratories</w:t>
                  </w:r>
                </w:p>
              </w:tc>
              <w:tc>
                <w:tcPr>
                  <w:tcW w:w="0" w:type="auto"/>
                  <w:shd w:val="clear" w:color="auto" w:fill="F5F5F5"/>
                  <w:noWrap/>
                  <w:vAlign w:val="center"/>
                  <w:hideMark/>
                </w:tcPr>
                <w:p w:rsidR="00895CE9" w:rsidRPr="00895CE9" w:rsidRDefault="00895CE9" w:rsidP="00895CE9">
                  <w:r w:rsidRPr="00895CE9">
                    <w:t>0.0 (0.0 - 3.9)</w:t>
                  </w:r>
                </w:p>
              </w:tc>
            </w:tr>
            <w:tr w:rsidR="00895CE9" w:rsidRPr="00895CE9" w:rsidTr="00872134">
              <w:trPr>
                <w:trHeight w:val="259"/>
                <w:tblCellSpacing w:w="7" w:type="dxa"/>
              </w:trPr>
              <w:tc>
                <w:tcPr>
                  <w:tcW w:w="0" w:type="auto"/>
                  <w:shd w:val="clear" w:color="auto" w:fill="FFFFFF"/>
                  <w:vAlign w:val="center"/>
                  <w:hideMark/>
                </w:tcPr>
                <w:p w:rsidR="00895CE9" w:rsidRPr="00895CE9" w:rsidRDefault="00895CE9" w:rsidP="00895CE9">
                  <w:r w:rsidRPr="00895CE9">
                    <w:t>US Labs</w:t>
                  </w:r>
                </w:p>
              </w:tc>
              <w:tc>
                <w:tcPr>
                  <w:tcW w:w="0" w:type="auto"/>
                  <w:shd w:val="clear" w:color="auto" w:fill="FFFFFF"/>
                  <w:noWrap/>
                  <w:vAlign w:val="center"/>
                  <w:hideMark/>
                </w:tcPr>
                <w:p w:rsidR="00895CE9" w:rsidRPr="00895CE9" w:rsidRDefault="00895CE9" w:rsidP="00895CE9">
                  <w:r w:rsidRPr="00895CE9">
                    <w:t>0.0 (0.0 - 10.0)</w:t>
                  </w:r>
                </w:p>
              </w:tc>
            </w:tr>
            <w:tr w:rsidR="00895CE9" w:rsidRPr="00895CE9" w:rsidTr="00872134">
              <w:trPr>
                <w:trHeight w:val="259"/>
                <w:tblCellSpacing w:w="7" w:type="dxa"/>
              </w:trPr>
              <w:tc>
                <w:tcPr>
                  <w:tcW w:w="0" w:type="auto"/>
                  <w:shd w:val="clear" w:color="auto" w:fill="F5F5F5"/>
                  <w:vAlign w:val="center"/>
                  <w:hideMark/>
                </w:tcPr>
                <w:p w:rsidR="00895CE9" w:rsidRPr="00895CE9" w:rsidRDefault="00895CE9" w:rsidP="00895CE9">
                  <w:proofErr w:type="spellStart"/>
                  <w:r w:rsidRPr="00895CE9">
                    <w:t>Dianon</w:t>
                  </w:r>
                  <w:proofErr w:type="spellEnd"/>
                </w:p>
              </w:tc>
              <w:tc>
                <w:tcPr>
                  <w:tcW w:w="0" w:type="auto"/>
                  <w:shd w:val="clear" w:color="auto" w:fill="F5F5F5"/>
                  <w:noWrap/>
                  <w:vAlign w:val="center"/>
                  <w:hideMark/>
                </w:tcPr>
                <w:p w:rsidR="00895CE9" w:rsidRPr="00895CE9" w:rsidRDefault="00895CE9" w:rsidP="00895CE9">
                  <w:r w:rsidRPr="00895CE9">
                    <w:t>0.1 (0.0 - 67.0)</w:t>
                  </w:r>
                </w:p>
              </w:tc>
            </w:tr>
            <w:tr w:rsidR="00895CE9" w:rsidRPr="00895CE9" w:rsidTr="00872134">
              <w:trPr>
                <w:trHeight w:val="259"/>
                <w:tblCellSpacing w:w="7" w:type="dxa"/>
              </w:trPr>
              <w:tc>
                <w:tcPr>
                  <w:tcW w:w="0" w:type="auto"/>
                  <w:shd w:val="clear" w:color="auto" w:fill="FFFFFF"/>
                  <w:vAlign w:val="center"/>
                  <w:hideMark/>
                </w:tcPr>
                <w:p w:rsidR="00895CE9" w:rsidRPr="00895CE9" w:rsidRDefault="00895CE9" w:rsidP="00895CE9">
                  <w:r w:rsidRPr="00895CE9">
                    <w:t>Local</w:t>
                  </w:r>
                </w:p>
              </w:tc>
              <w:tc>
                <w:tcPr>
                  <w:tcW w:w="0" w:type="auto"/>
                  <w:shd w:val="clear" w:color="auto" w:fill="FFFFFF"/>
                  <w:noWrap/>
                  <w:vAlign w:val="center"/>
                  <w:hideMark/>
                </w:tcPr>
                <w:p w:rsidR="00895CE9" w:rsidRPr="00895CE9" w:rsidRDefault="00895CE9" w:rsidP="00895CE9">
                  <w:pPr>
                    <w:jc w:val="right"/>
                    <w:rPr>
                      <w:rFonts w:ascii="Verdana" w:eastAsia="Times New Roman" w:hAnsi="Verdana" w:cs="Times New Roman"/>
                      <w:sz w:val="19"/>
                      <w:szCs w:val="19"/>
                    </w:rPr>
                  </w:pPr>
                  <w:r w:rsidRPr="00895CE9">
                    <w:t>6.8 (0.0 - 100.</w:t>
                  </w:r>
                  <w:r w:rsidRPr="00895CE9">
                    <w:rPr>
                      <w:rFonts w:ascii="Verdana" w:eastAsia="Times New Roman" w:hAnsi="Verdana" w:cs="Times New Roman"/>
                      <w:sz w:val="19"/>
                      <w:szCs w:val="19"/>
                    </w:rPr>
                    <w:t>0)</w:t>
                  </w:r>
                </w:p>
              </w:tc>
            </w:tr>
            <w:tr w:rsidR="00895CE9" w:rsidRPr="00895CE9" w:rsidTr="00872134">
              <w:trPr>
                <w:trHeight w:val="234"/>
                <w:tblCellSpacing w:w="7" w:type="dxa"/>
              </w:trPr>
              <w:tc>
                <w:tcPr>
                  <w:tcW w:w="0" w:type="auto"/>
                  <w:gridSpan w:val="2"/>
                  <w:shd w:val="clear" w:color="auto" w:fill="FFFFFF"/>
                  <w:vAlign w:val="center"/>
                  <w:hideMark/>
                </w:tcPr>
                <w:p w:rsidR="00895CE9" w:rsidRPr="00895CE9" w:rsidRDefault="00895CE9" w:rsidP="00895CE9">
                  <w:pPr>
                    <w:jc w:val="right"/>
                    <w:rPr>
                      <w:rFonts w:ascii="Verdana" w:eastAsia="Times New Roman" w:hAnsi="Verdana" w:cs="Times New Roman"/>
                      <w:sz w:val="19"/>
                      <w:szCs w:val="19"/>
                    </w:rPr>
                  </w:pPr>
                  <w:r w:rsidRPr="00895CE9">
                    <w:rPr>
                      <w:rFonts w:ascii="Verdana" w:eastAsia="Times New Roman" w:hAnsi="Verdana" w:cs="Times New Roman"/>
                      <w:b/>
                      <w:bCs/>
                      <w:sz w:val="19"/>
                    </w:rPr>
                    <w:t>Total Respondents: 48</w:t>
                  </w:r>
                </w:p>
              </w:tc>
            </w:tr>
          </w:tbl>
          <w:p w:rsidR="00895CE9" w:rsidRPr="00895CE9" w:rsidRDefault="00895CE9" w:rsidP="00895CE9">
            <w:pPr>
              <w:jc w:val="left"/>
              <w:rPr>
                <w:rFonts w:ascii="Verdana" w:eastAsia="Times New Roman" w:hAnsi="Verdana" w:cs="Times New Roman"/>
                <w:sz w:val="19"/>
                <w:szCs w:val="19"/>
              </w:rPr>
            </w:pPr>
          </w:p>
        </w:tc>
      </w:tr>
      <w:tr w:rsidR="00895CE9" w:rsidRPr="00895CE9">
        <w:trPr>
          <w:tblCellSpacing w:w="0" w:type="dxa"/>
        </w:trPr>
        <w:tc>
          <w:tcPr>
            <w:tcW w:w="0" w:type="auto"/>
            <w:vAlign w:val="center"/>
            <w:hideMark/>
          </w:tcPr>
          <w:p w:rsidR="00895CE9" w:rsidRPr="00895CE9" w:rsidRDefault="00895CE9" w:rsidP="00895CE9">
            <w:pPr>
              <w:jc w:val="left"/>
              <w:rPr>
                <w:rFonts w:ascii="Verdana" w:eastAsia="Times New Roman" w:hAnsi="Verdana" w:cs="Times New Roman"/>
                <w:sz w:val="19"/>
                <w:szCs w:val="19"/>
              </w:rPr>
            </w:pPr>
          </w:p>
        </w:tc>
        <w:tc>
          <w:tcPr>
            <w:tcW w:w="0" w:type="auto"/>
            <w:vAlign w:val="center"/>
            <w:hideMark/>
          </w:tcPr>
          <w:p w:rsidR="00895CE9" w:rsidRPr="00895CE9" w:rsidRDefault="00895CE9" w:rsidP="00895CE9">
            <w:pPr>
              <w:jc w:val="left"/>
              <w:rPr>
                <w:rFonts w:ascii="Times New Roman" w:eastAsia="Times New Roman" w:hAnsi="Times New Roman" w:cs="Times New Roman"/>
                <w:sz w:val="20"/>
                <w:szCs w:val="20"/>
              </w:rPr>
            </w:pPr>
          </w:p>
        </w:tc>
      </w:tr>
    </w:tbl>
    <w:p w:rsidR="00237B5A" w:rsidRDefault="00237B5A" w:rsidP="00872134"/>
    <w:sectPr w:rsidR="00237B5A" w:rsidSect="00237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E9"/>
    <w:rsid w:val="00052CE6"/>
    <w:rsid w:val="00067A09"/>
    <w:rsid w:val="00081CCA"/>
    <w:rsid w:val="000B523F"/>
    <w:rsid w:val="000D7B66"/>
    <w:rsid w:val="000E3F5F"/>
    <w:rsid w:val="00101FBD"/>
    <w:rsid w:val="001842AA"/>
    <w:rsid w:val="0018745C"/>
    <w:rsid w:val="001C1A30"/>
    <w:rsid w:val="001F04BF"/>
    <w:rsid w:val="001F6FD2"/>
    <w:rsid w:val="002160D7"/>
    <w:rsid w:val="002347C5"/>
    <w:rsid w:val="00237B5A"/>
    <w:rsid w:val="00271080"/>
    <w:rsid w:val="002775BF"/>
    <w:rsid w:val="002A3F8C"/>
    <w:rsid w:val="002C4E0D"/>
    <w:rsid w:val="002E374F"/>
    <w:rsid w:val="003212B3"/>
    <w:rsid w:val="003516F1"/>
    <w:rsid w:val="00364204"/>
    <w:rsid w:val="003A3ABF"/>
    <w:rsid w:val="003B4249"/>
    <w:rsid w:val="003D5C83"/>
    <w:rsid w:val="003D75F8"/>
    <w:rsid w:val="00433BBC"/>
    <w:rsid w:val="004B0CD0"/>
    <w:rsid w:val="004B0EDD"/>
    <w:rsid w:val="004B5A1B"/>
    <w:rsid w:val="004C54D2"/>
    <w:rsid w:val="00502A52"/>
    <w:rsid w:val="005271A8"/>
    <w:rsid w:val="00555F76"/>
    <w:rsid w:val="005F09BE"/>
    <w:rsid w:val="00610237"/>
    <w:rsid w:val="00633830"/>
    <w:rsid w:val="00695405"/>
    <w:rsid w:val="006E03DE"/>
    <w:rsid w:val="006E12F4"/>
    <w:rsid w:val="006E4B6E"/>
    <w:rsid w:val="007153FC"/>
    <w:rsid w:val="00733A41"/>
    <w:rsid w:val="007657F4"/>
    <w:rsid w:val="00770EBA"/>
    <w:rsid w:val="00780F34"/>
    <w:rsid w:val="007B48CD"/>
    <w:rsid w:val="007F6377"/>
    <w:rsid w:val="00807056"/>
    <w:rsid w:val="00816B92"/>
    <w:rsid w:val="00834D25"/>
    <w:rsid w:val="00872134"/>
    <w:rsid w:val="0087502D"/>
    <w:rsid w:val="00895CE9"/>
    <w:rsid w:val="008B77C1"/>
    <w:rsid w:val="008D2C2A"/>
    <w:rsid w:val="009238AD"/>
    <w:rsid w:val="009252F1"/>
    <w:rsid w:val="00972687"/>
    <w:rsid w:val="00981194"/>
    <w:rsid w:val="009952B0"/>
    <w:rsid w:val="009A7570"/>
    <w:rsid w:val="009B3343"/>
    <w:rsid w:val="009C35EA"/>
    <w:rsid w:val="009D0A5C"/>
    <w:rsid w:val="009D7CDE"/>
    <w:rsid w:val="009E7209"/>
    <w:rsid w:val="00A01437"/>
    <w:rsid w:val="00A1151D"/>
    <w:rsid w:val="00A214D0"/>
    <w:rsid w:val="00A23159"/>
    <w:rsid w:val="00AA0E79"/>
    <w:rsid w:val="00AB19EC"/>
    <w:rsid w:val="00AC2426"/>
    <w:rsid w:val="00AC2C79"/>
    <w:rsid w:val="00B50109"/>
    <w:rsid w:val="00B55F17"/>
    <w:rsid w:val="00B76B41"/>
    <w:rsid w:val="00C00FDD"/>
    <w:rsid w:val="00C048B5"/>
    <w:rsid w:val="00C206BB"/>
    <w:rsid w:val="00C32658"/>
    <w:rsid w:val="00C504A7"/>
    <w:rsid w:val="00C56C3F"/>
    <w:rsid w:val="00C90247"/>
    <w:rsid w:val="00CE0914"/>
    <w:rsid w:val="00CF2F2B"/>
    <w:rsid w:val="00D13B51"/>
    <w:rsid w:val="00D46B0C"/>
    <w:rsid w:val="00D67DBC"/>
    <w:rsid w:val="00DC316E"/>
    <w:rsid w:val="00DD3588"/>
    <w:rsid w:val="00DE0F1B"/>
    <w:rsid w:val="00DE205B"/>
    <w:rsid w:val="00DE7B01"/>
    <w:rsid w:val="00E03D82"/>
    <w:rsid w:val="00E13D15"/>
    <w:rsid w:val="00E91A0F"/>
    <w:rsid w:val="00EF2B69"/>
    <w:rsid w:val="00F05EBE"/>
    <w:rsid w:val="00F30DCD"/>
    <w:rsid w:val="00F35C59"/>
    <w:rsid w:val="00F5123E"/>
    <w:rsid w:val="00F94063"/>
    <w:rsid w:val="00FA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5A"/>
  </w:style>
  <w:style w:type="paragraph" w:styleId="Heading1">
    <w:name w:val="heading 1"/>
    <w:basedOn w:val="Normal"/>
    <w:link w:val="Heading1Char"/>
    <w:uiPriority w:val="9"/>
    <w:qFormat/>
    <w:rsid w:val="00895CE9"/>
    <w:pPr>
      <w:spacing w:before="100" w:beforeAutospacing="1" w:after="100" w:afterAutospacing="1"/>
      <w:jc w:val="left"/>
      <w:outlineLvl w:val="0"/>
    </w:pPr>
    <w:rPr>
      <w:rFonts w:ascii="Verdana" w:eastAsia="Times New Roman" w:hAnsi="Verdana" w:cs="Times New Roman"/>
      <w:b/>
      <w:bCs/>
      <w:color w:val="003366"/>
      <w:kern w:val="36"/>
      <w:sz w:val="48"/>
      <w:szCs w:val="48"/>
    </w:rPr>
  </w:style>
  <w:style w:type="paragraph" w:styleId="Heading2">
    <w:name w:val="heading 2"/>
    <w:basedOn w:val="Normal"/>
    <w:link w:val="Heading2Char"/>
    <w:uiPriority w:val="9"/>
    <w:qFormat/>
    <w:rsid w:val="00895CE9"/>
    <w:pPr>
      <w:spacing w:before="100" w:beforeAutospacing="1" w:after="100" w:afterAutospacing="1"/>
      <w:jc w:val="left"/>
      <w:outlineLvl w:val="1"/>
    </w:pPr>
    <w:rPr>
      <w:rFonts w:ascii="Verdana" w:eastAsia="Times New Roman" w:hAnsi="Verdana" w:cs="Times New Roman"/>
      <w:b/>
      <w:bCs/>
      <w:color w:val="003366"/>
      <w:sz w:val="42"/>
      <w:szCs w:val="42"/>
    </w:rPr>
  </w:style>
  <w:style w:type="paragraph" w:styleId="Heading3">
    <w:name w:val="heading 3"/>
    <w:basedOn w:val="Normal"/>
    <w:link w:val="Heading3Char"/>
    <w:uiPriority w:val="9"/>
    <w:qFormat/>
    <w:rsid w:val="00895CE9"/>
    <w:pPr>
      <w:spacing w:before="100" w:beforeAutospacing="1" w:after="100" w:afterAutospacing="1"/>
      <w:jc w:val="left"/>
      <w:outlineLvl w:val="2"/>
    </w:pPr>
    <w:rPr>
      <w:rFonts w:ascii="Verdana" w:eastAsia="Times New Roman" w:hAnsi="Verdana" w:cs="Times New Roman"/>
      <w:color w:val="003366"/>
      <w:sz w:val="38"/>
      <w:szCs w:val="38"/>
    </w:rPr>
  </w:style>
  <w:style w:type="paragraph" w:styleId="Heading4">
    <w:name w:val="heading 4"/>
    <w:basedOn w:val="Normal"/>
    <w:link w:val="Heading4Char"/>
    <w:uiPriority w:val="9"/>
    <w:qFormat/>
    <w:rsid w:val="00895CE9"/>
    <w:pPr>
      <w:spacing w:before="100" w:beforeAutospacing="1" w:after="100" w:afterAutospacing="1"/>
      <w:jc w:val="left"/>
      <w:outlineLvl w:val="3"/>
    </w:pPr>
    <w:rPr>
      <w:rFonts w:ascii="Verdana" w:eastAsia="Times New Roman" w:hAnsi="Verdana" w:cs="Times New Roman"/>
      <w:color w:val="003366"/>
      <w:sz w:val="32"/>
      <w:szCs w:val="32"/>
    </w:rPr>
  </w:style>
  <w:style w:type="paragraph" w:styleId="Heading5">
    <w:name w:val="heading 5"/>
    <w:basedOn w:val="Normal"/>
    <w:link w:val="Heading5Char"/>
    <w:uiPriority w:val="9"/>
    <w:qFormat/>
    <w:rsid w:val="00895CE9"/>
    <w:pPr>
      <w:spacing w:before="100" w:beforeAutospacing="1" w:after="100" w:afterAutospacing="1"/>
      <w:jc w:val="left"/>
      <w:outlineLvl w:val="4"/>
    </w:pPr>
    <w:rPr>
      <w:rFonts w:ascii="Verdana" w:eastAsia="Times New Roman" w:hAnsi="Verdana" w:cs="Times New Roman"/>
      <w:b/>
      <w:bCs/>
      <w:color w:val="003366"/>
      <w:sz w:val="24"/>
      <w:szCs w:val="24"/>
    </w:rPr>
  </w:style>
  <w:style w:type="paragraph" w:styleId="Heading6">
    <w:name w:val="heading 6"/>
    <w:basedOn w:val="Normal"/>
    <w:link w:val="Heading6Char"/>
    <w:uiPriority w:val="9"/>
    <w:qFormat/>
    <w:rsid w:val="00895CE9"/>
    <w:pPr>
      <w:spacing w:before="100" w:beforeAutospacing="1" w:after="100" w:afterAutospacing="1"/>
      <w:jc w:val="left"/>
      <w:outlineLvl w:val="5"/>
    </w:pPr>
    <w:rPr>
      <w:rFonts w:ascii="Verdana" w:eastAsia="Times New Roman" w:hAnsi="Verdana"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CE9"/>
    <w:rPr>
      <w:rFonts w:ascii="Verdana" w:eastAsia="Times New Roman" w:hAnsi="Verdana" w:cs="Times New Roman"/>
      <w:b/>
      <w:bCs/>
      <w:color w:val="003366"/>
      <w:kern w:val="36"/>
      <w:sz w:val="48"/>
      <w:szCs w:val="48"/>
    </w:rPr>
  </w:style>
  <w:style w:type="character" w:customStyle="1" w:styleId="Heading2Char">
    <w:name w:val="Heading 2 Char"/>
    <w:basedOn w:val="DefaultParagraphFont"/>
    <w:link w:val="Heading2"/>
    <w:uiPriority w:val="9"/>
    <w:rsid w:val="00895CE9"/>
    <w:rPr>
      <w:rFonts w:ascii="Verdana" w:eastAsia="Times New Roman" w:hAnsi="Verdana" w:cs="Times New Roman"/>
      <w:b/>
      <w:bCs/>
      <w:color w:val="003366"/>
      <w:sz w:val="42"/>
      <w:szCs w:val="42"/>
    </w:rPr>
  </w:style>
  <w:style w:type="character" w:customStyle="1" w:styleId="Heading3Char">
    <w:name w:val="Heading 3 Char"/>
    <w:basedOn w:val="DefaultParagraphFont"/>
    <w:link w:val="Heading3"/>
    <w:uiPriority w:val="9"/>
    <w:rsid w:val="00895CE9"/>
    <w:rPr>
      <w:rFonts w:ascii="Verdana" w:eastAsia="Times New Roman" w:hAnsi="Verdana" w:cs="Times New Roman"/>
      <w:color w:val="003366"/>
      <w:sz w:val="38"/>
      <w:szCs w:val="38"/>
    </w:rPr>
  </w:style>
  <w:style w:type="character" w:customStyle="1" w:styleId="Heading4Char">
    <w:name w:val="Heading 4 Char"/>
    <w:basedOn w:val="DefaultParagraphFont"/>
    <w:link w:val="Heading4"/>
    <w:uiPriority w:val="9"/>
    <w:rsid w:val="00895CE9"/>
    <w:rPr>
      <w:rFonts w:ascii="Verdana" w:eastAsia="Times New Roman" w:hAnsi="Verdana" w:cs="Times New Roman"/>
      <w:color w:val="003366"/>
      <w:sz w:val="32"/>
      <w:szCs w:val="32"/>
    </w:rPr>
  </w:style>
  <w:style w:type="character" w:customStyle="1" w:styleId="Heading5Char">
    <w:name w:val="Heading 5 Char"/>
    <w:basedOn w:val="DefaultParagraphFont"/>
    <w:link w:val="Heading5"/>
    <w:uiPriority w:val="9"/>
    <w:rsid w:val="00895CE9"/>
    <w:rPr>
      <w:rFonts w:ascii="Verdana" w:eastAsia="Times New Roman" w:hAnsi="Verdana" w:cs="Times New Roman"/>
      <w:b/>
      <w:bCs/>
      <w:color w:val="003366"/>
      <w:sz w:val="24"/>
      <w:szCs w:val="24"/>
    </w:rPr>
  </w:style>
  <w:style w:type="character" w:customStyle="1" w:styleId="Heading6Char">
    <w:name w:val="Heading 6 Char"/>
    <w:basedOn w:val="DefaultParagraphFont"/>
    <w:link w:val="Heading6"/>
    <w:uiPriority w:val="9"/>
    <w:rsid w:val="00895CE9"/>
    <w:rPr>
      <w:rFonts w:ascii="Verdana" w:eastAsia="Times New Roman" w:hAnsi="Verdana" w:cs="Times New Roman"/>
      <w:b/>
      <w:bCs/>
      <w:sz w:val="19"/>
      <w:szCs w:val="19"/>
    </w:rPr>
  </w:style>
  <w:style w:type="character" w:styleId="Hyperlink">
    <w:name w:val="Hyperlink"/>
    <w:basedOn w:val="DefaultParagraphFont"/>
    <w:uiPriority w:val="99"/>
    <w:semiHidden/>
    <w:unhideWhenUsed/>
    <w:rsid w:val="00895CE9"/>
    <w:rPr>
      <w:strike w:val="0"/>
      <w:dstrike w:val="0"/>
      <w:color w:val="3333CC"/>
      <w:u w:val="none"/>
      <w:effect w:val="none"/>
    </w:rPr>
  </w:style>
  <w:style w:type="character" w:styleId="FollowedHyperlink">
    <w:name w:val="FollowedHyperlink"/>
    <w:basedOn w:val="DefaultParagraphFont"/>
    <w:uiPriority w:val="99"/>
    <w:semiHidden/>
    <w:unhideWhenUsed/>
    <w:rsid w:val="00895CE9"/>
    <w:rPr>
      <w:strike w:val="0"/>
      <w:dstrike w:val="0"/>
      <w:color w:val="333399"/>
      <w:u w:val="none"/>
      <w:effect w:val="none"/>
    </w:rPr>
  </w:style>
  <w:style w:type="paragraph" w:styleId="HTMLPreformatted">
    <w:name w:val="HTML Preformatted"/>
    <w:basedOn w:val="Normal"/>
    <w:link w:val="HTMLPreformattedChar"/>
    <w:uiPriority w:val="99"/>
    <w:semiHidden/>
    <w:unhideWhenUsed/>
    <w:rsid w:val="00895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5CE9"/>
    <w:rPr>
      <w:rFonts w:ascii="Courier New" w:eastAsia="Times New Roman" w:hAnsi="Courier New" w:cs="Courier New"/>
      <w:sz w:val="20"/>
      <w:szCs w:val="20"/>
    </w:rPr>
  </w:style>
  <w:style w:type="paragraph" w:customStyle="1" w:styleId="style1">
    <w:name w:val="style1"/>
    <w:basedOn w:val="Normal"/>
    <w:rsid w:val="00895CE9"/>
    <w:pPr>
      <w:spacing w:before="100" w:beforeAutospacing="1" w:after="100" w:afterAutospacing="1"/>
      <w:jc w:val="left"/>
    </w:pPr>
    <w:rPr>
      <w:rFonts w:ascii="Times New Roman" w:eastAsia="Times New Roman" w:hAnsi="Times New Roman" w:cs="Times New Roman"/>
      <w:sz w:val="24"/>
      <w:szCs w:val="24"/>
    </w:rPr>
  </w:style>
  <w:style w:type="paragraph" w:customStyle="1" w:styleId="ctl0menu10">
    <w:name w:val="_ctl0_menu1_0"/>
    <w:basedOn w:val="Normal"/>
    <w:rsid w:val="00895CE9"/>
    <w:pPr>
      <w:shd w:val="clear" w:color="auto" w:fill="FFFFFF"/>
      <w:spacing w:before="100" w:beforeAutospacing="1" w:after="100" w:afterAutospacing="1"/>
      <w:jc w:val="left"/>
    </w:pPr>
    <w:rPr>
      <w:rFonts w:ascii="Times New Roman" w:eastAsia="Times New Roman" w:hAnsi="Times New Roman" w:cs="Times New Roman"/>
      <w:vanish/>
      <w:sz w:val="24"/>
      <w:szCs w:val="24"/>
    </w:rPr>
  </w:style>
  <w:style w:type="paragraph" w:customStyle="1" w:styleId="ctl0menu11">
    <w:name w:val="_ctl0_menu1_1"/>
    <w:basedOn w:val="Normal"/>
    <w:rsid w:val="00895CE9"/>
    <w:pPr>
      <w:spacing w:before="100" w:beforeAutospacing="1" w:after="100" w:afterAutospacing="1"/>
      <w:jc w:val="left"/>
    </w:pPr>
    <w:rPr>
      <w:rFonts w:ascii="Times New Roman" w:eastAsia="Times New Roman" w:hAnsi="Times New Roman" w:cs="Times New Roman"/>
      <w:sz w:val="24"/>
      <w:szCs w:val="24"/>
    </w:rPr>
  </w:style>
  <w:style w:type="paragraph" w:customStyle="1" w:styleId="ctl0menu12">
    <w:name w:val="_ctl0_menu1_2"/>
    <w:basedOn w:val="Normal"/>
    <w:rsid w:val="00895C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ctl0menu13">
    <w:name w:val="_ctl0_menu1_3"/>
    <w:basedOn w:val="Normal"/>
    <w:rsid w:val="00895CE9"/>
    <w:pPr>
      <w:spacing w:before="100" w:beforeAutospacing="1" w:after="100" w:afterAutospacing="1"/>
      <w:jc w:val="left"/>
    </w:pPr>
    <w:rPr>
      <w:rFonts w:ascii="Verdana" w:eastAsia="Times New Roman" w:hAnsi="Verdana" w:cs="Times New Roman"/>
      <w:color w:val="990000"/>
      <w:sz w:val="18"/>
      <w:szCs w:val="18"/>
    </w:rPr>
  </w:style>
  <w:style w:type="paragraph" w:customStyle="1" w:styleId="ctl0menu15">
    <w:name w:val="_ctl0_menu1_5"/>
    <w:basedOn w:val="Normal"/>
    <w:rsid w:val="00895CE9"/>
    <w:pPr>
      <w:spacing w:before="100" w:beforeAutospacing="1" w:after="100" w:afterAutospacing="1"/>
      <w:jc w:val="left"/>
    </w:pPr>
    <w:rPr>
      <w:rFonts w:ascii="Verdana" w:eastAsia="Times New Roman" w:hAnsi="Verdana" w:cs="Times New Roman"/>
      <w:color w:val="990000"/>
      <w:sz w:val="18"/>
      <w:szCs w:val="18"/>
    </w:rPr>
  </w:style>
  <w:style w:type="paragraph" w:customStyle="1" w:styleId="ctl0menu17">
    <w:name w:val="_ctl0_menu1_7"/>
    <w:basedOn w:val="Normal"/>
    <w:rsid w:val="00895CE9"/>
    <w:pPr>
      <w:pBdr>
        <w:top w:val="single" w:sz="6" w:space="0" w:color="C0C0C0"/>
        <w:left w:val="single" w:sz="6" w:space="4" w:color="C0C0C0"/>
        <w:bottom w:val="single" w:sz="6" w:space="0" w:color="C0C0C0"/>
        <w:right w:val="single" w:sz="6" w:space="4" w:color="C0C0C0"/>
      </w:pBdr>
      <w:shd w:val="clear" w:color="auto" w:fill="EAEAFF"/>
      <w:spacing w:before="100" w:beforeAutospacing="1" w:after="100" w:afterAutospacing="1"/>
      <w:jc w:val="left"/>
    </w:pPr>
    <w:rPr>
      <w:rFonts w:ascii="Times New Roman" w:eastAsia="Times New Roman" w:hAnsi="Times New Roman" w:cs="Times New Roman"/>
      <w:sz w:val="24"/>
      <w:szCs w:val="24"/>
    </w:rPr>
  </w:style>
  <w:style w:type="paragraph" w:customStyle="1" w:styleId="ctl0menu18">
    <w:name w:val="_ctl0_menu1_8"/>
    <w:basedOn w:val="Normal"/>
    <w:rsid w:val="00895CE9"/>
    <w:pPr>
      <w:spacing w:before="100" w:beforeAutospacing="1" w:after="100" w:afterAutospacing="1"/>
      <w:jc w:val="left"/>
    </w:pPr>
    <w:rPr>
      <w:rFonts w:ascii="Times New Roman" w:eastAsia="Times New Roman" w:hAnsi="Times New Roman" w:cs="Times New Roman"/>
      <w:b/>
      <w:bCs/>
      <w:sz w:val="24"/>
      <w:szCs w:val="24"/>
    </w:rPr>
  </w:style>
  <w:style w:type="paragraph" w:customStyle="1" w:styleId="ctl0menu110">
    <w:name w:val="_ctl0_menu1_10"/>
    <w:basedOn w:val="Normal"/>
    <w:rsid w:val="00895CE9"/>
    <w:pPr>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ctl0menu111">
    <w:name w:val="_ctl0_menu1_11"/>
    <w:basedOn w:val="Normal"/>
    <w:rsid w:val="00895CE9"/>
    <w:pPr>
      <w:shd w:val="clear" w:color="auto" w:fill="FFFFF0"/>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ctl0menu112">
    <w:name w:val="_ctl0_menu1_12"/>
    <w:basedOn w:val="Normal"/>
    <w:rsid w:val="00895CE9"/>
    <w:pPr>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ctl0menu113">
    <w:name w:val="_ctl0_menu1_13"/>
    <w:basedOn w:val="Normal"/>
    <w:rsid w:val="00895CE9"/>
    <w:pPr>
      <w:shd w:val="clear" w:color="auto" w:fill="EAEADD"/>
      <w:spacing w:before="100" w:beforeAutospacing="1" w:after="100" w:afterAutospacing="1"/>
      <w:jc w:val="left"/>
    </w:pPr>
    <w:rPr>
      <w:rFonts w:ascii="Times New Roman" w:eastAsia="Times New Roman" w:hAnsi="Times New Roman" w:cs="Times New Roman"/>
      <w:color w:val="FFFFFF"/>
      <w:sz w:val="24"/>
      <w:szCs w:val="24"/>
    </w:rPr>
  </w:style>
  <w:style w:type="paragraph" w:styleId="z-TopofForm">
    <w:name w:val="HTML Top of Form"/>
    <w:basedOn w:val="Normal"/>
    <w:next w:val="Normal"/>
    <w:link w:val="z-TopofFormChar"/>
    <w:hidden/>
    <w:uiPriority w:val="99"/>
    <w:semiHidden/>
    <w:unhideWhenUsed/>
    <w:rsid w:val="00895CE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5CE9"/>
    <w:rPr>
      <w:rFonts w:ascii="Arial" w:eastAsia="Times New Roman" w:hAnsi="Arial" w:cs="Arial"/>
      <w:vanish/>
      <w:sz w:val="16"/>
      <w:szCs w:val="16"/>
    </w:rPr>
  </w:style>
  <w:style w:type="character" w:styleId="Strong">
    <w:name w:val="Strong"/>
    <w:basedOn w:val="DefaultParagraphFont"/>
    <w:uiPriority w:val="22"/>
    <w:qFormat/>
    <w:rsid w:val="00895CE9"/>
    <w:rPr>
      <w:b/>
      <w:bCs/>
    </w:rPr>
  </w:style>
  <w:style w:type="paragraph" w:styleId="z-BottomofForm">
    <w:name w:val="HTML Bottom of Form"/>
    <w:basedOn w:val="Normal"/>
    <w:next w:val="Normal"/>
    <w:link w:val="z-BottomofFormChar"/>
    <w:hidden/>
    <w:uiPriority w:val="99"/>
    <w:semiHidden/>
    <w:unhideWhenUsed/>
    <w:rsid w:val="00895CE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5CE9"/>
    <w:rPr>
      <w:rFonts w:ascii="Arial" w:eastAsia="Times New Roman" w:hAnsi="Arial" w:cs="Arial"/>
      <w:vanish/>
      <w:sz w:val="16"/>
      <w:szCs w:val="16"/>
    </w:rPr>
  </w:style>
  <w:style w:type="paragraph" w:styleId="Caption">
    <w:name w:val="caption"/>
    <w:basedOn w:val="Normal"/>
    <w:next w:val="Normal"/>
    <w:uiPriority w:val="35"/>
    <w:unhideWhenUsed/>
    <w:qFormat/>
    <w:rsid w:val="00895CE9"/>
    <w:pPr>
      <w:spacing w:after="200"/>
    </w:pPr>
    <w:rPr>
      <w:b/>
      <w:bCs/>
      <w:color w:val="4F81BD" w:themeColor="accent1"/>
      <w:sz w:val="18"/>
      <w:szCs w:val="18"/>
    </w:rPr>
  </w:style>
  <w:style w:type="paragraph" w:styleId="NoSpacing">
    <w:name w:val="No Spacing"/>
    <w:link w:val="NoSpacingChar"/>
    <w:uiPriority w:val="1"/>
    <w:qFormat/>
    <w:rsid w:val="00872134"/>
    <w:pPr>
      <w:jc w:val="left"/>
    </w:pPr>
    <w:rPr>
      <w:rFonts w:eastAsiaTheme="minorEastAsia"/>
    </w:rPr>
  </w:style>
  <w:style w:type="character" w:customStyle="1" w:styleId="NoSpacingChar">
    <w:name w:val="No Spacing Char"/>
    <w:basedOn w:val="DefaultParagraphFont"/>
    <w:link w:val="NoSpacing"/>
    <w:uiPriority w:val="1"/>
    <w:rsid w:val="00872134"/>
    <w:rPr>
      <w:rFonts w:eastAsiaTheme="minorEastAsia"/>
    </w:rPr>
  </w:style>
  <w:style w:type="paragraph" w:styleId="BalloonText">
    <w:name w:val="Balloon Text"/>
    <w:basedOn w:val="Normal"/>
    <w:link w:val="BalloonTextChar"/>
    <w:uiPriority w:val="99"/>
    <w:semiHidden/>
    <w:unhideWhenUsed/>
    <w:rsid w:val="00872134"/>
    <w:rPr>
      <w:rFonts w:ascii="Tahoma" w:hAnsi="Tahoma" w:cs="Tahoma"/>
      <w:sz w:val="16"/>
      <w:szCs w:val="16"/>
    </w:rPr>
  </w:style>
  <w:style w:type="character" w:customStyle="1" w:styleId="BalloonTextChar">
    <w:name w:val="Balloon Text Char"/>
    <w:basedOn w:val="DefaultParagraphFont"/>
    <w:link w:val="BalloonText"/>
    <w:uiPriority w:val="99"/>
    <w:semiHidden/>
    <w:rsid w:val="00872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5A"/>
  </w:style>
  <w:style w:type="paragraph" w:styleId="Heading1">
    <w:name w:val="heading 1"/>
    <w:basedOn w:val="Normal"/>
    <w:link w:val="Heading1Char"/>
    <w:uiPriority w:val="9"/>
    <w:qFormat/>
    <w:rsid w:val="00895CE9"/>
    <w:pPr>
      <w:spacing w:before="100" w:beforeAutospacing="1" w:after="100" w:afterAutospacing="1"/>
      <w:jc w:val="left"/>
      <w:outlineLvl w:val="0"/>
    </w:pPr>
    <w:rPr>
      <w:rFonts w:ascii="Verdana" w:eastAsia="Times New Roman" w:hAnsi="Verdana" w:cs="Times New Roman"/>
      <w:b/>
      <w:bCs/>
      <w:color w:val="003366"/>
      <w:kern w:val="36"/>
      <w:sz w:val="48"/>
      <w:szCs w:val="48"/>
    </w:rPr>
  </w:style>
  <w:style w:type="paragraph" w:styleId="Heading2">
    <w:name w:val="heading 2"/>
    <w:basedOn w:val="Normal"/>
    <w:link w:val="Heading2Char"/>
    <w:uiPriority w:val="9"/>
    <w:qFormat/>
    <w:rsid w:val="00895CE9"/>
    <w:pPr>
      <w:spacing w:before="100" w:beforeAutospacing="1" w:after="100" w:afterAutospacing="1"/>
      <w:jc w:val="left"/>
      <w:outlineLvl w:val="1"/>
    </w:pPr>
    <w:rPr>
      <w:rFonts w:ascii="Verdana" w:eastAsia="Times New Roman" w:hAnsi="Verdana" w:cs="Times New Roman"/>
      <w:b/>
      <w:bCs/>
      <w:color w:val="003366"/>
      <w:sz w:val="42"/>
      <w:szCs w:val="42"/>
    </w:rPr>
  </w:style>
  <w:style w:type="paragraph" w:styleId="Heading3">
    <w:name w:val="heading 3"/>
    <w:basedOn w:val="Normal"/>
    <w:link w:val="Heading3Char"/>
    <w:uiPriority w:val="9"/>
    <w:qFormat/>
    <w:rsid w:val="00895CE9"/>
    <w:pPr>
      <w:spacing w:before="100" w:beforeAutospacing="1" w:after="100" w:afterAutospacing="1"/>
      <w:jc w:val="left"/>
      <w:outlineLvl w:val="2"/>
    </w:pPr>
    <w:rPr>
      <w:rFonts w:ascii="Verdana" w:eastAsia="Times New Roman" w:hAnsi="Verdana" w:cs="Times New Roman"/>
      <w:color w:val="003366"/>
      <w:sz w:val="38"/>
      <w:szCs w:val="38"/>
    </w:rPr>
  </w:style>
  <w:style w:type="paragraph" w:styleId="Heading4">
    <w:name w:val="heading 4"/>
    <w:basedOn w:val="Normal"/>
    <w:link w:val="Heading4Char"/>
    <w:uiPriority w:val="9"/>
    <w:qFormat/>
    <w:rsid w:val="00895CE9"/>
    <w:pPr>
      <w:spacing w:before="100" w:beforeAutospacing="1" w:after="100" w:afterAutospacing="1"/>
      <w:jc w:val="left"/>
      <w:outlineLvl w:val="3"/>
    </w:pPr>
    <w:rPr>
      <w:rFonts w:ascii="Verdana" w:eastAsia="Times New Roman" w:hAnsi="Verdana" w:cs="Times New Roman"/>
      <w:color w:val="003366"/>
      <w:sz w:val="32"/>
      <w:szCs w:val="32"/>
    </w:rPr>
  </w:style>
  <w:style w:type="paragraph" w:styleId="Heading5">
    <w:name w:val="heading 5"/>
    <w:basedOn w:val="Normal"/>
    <w:link w:val="Heading5Char"/>
    <w:uiPriority w:val="9"/>
    <w:qFormat/>
    <w:rsid w:val="00895CE9"/>
    <w:pPr>
      <w:spacing w:before="100" w:beforeAutospacing="1" w:after="100" w:afterAutospacing="1"/>
      <w:jc w:val="left"/>
      <w:outlineLvl w:val="4"/>
    </w:pPr>
    <w:rPr>
      <w:rFonts w:ascii="Verdana" w:eastAsia="Times New Roman" w:hAnsi="Verdana" w:cs="Times New Roman"/>
      <w:b/>
      <w:bCs/>
      <w:color w:val="003366"/>
      <w:sz w:val="24"/>
      <w:szCs w:val="24"/>
    </w:rPr>
  </w:style>
  <w:style w:type="paragraph" w:styleId="Heading6">
    <w:name w:val="heading 6"/>
    <w:basedOn w:val="Normal"/>
    <w:link w:val="Heading6Char"/>
    <w:uiPriority w:val="9"/>
    <w:qFormat/>
    <w:rsid w:val="00895CE9"/>
    <w:pPr>
      <w:spacing w:before="100" w:beforeAutospacing="1" w:after="100" w:afterAutospacing="1"/>
      <w:jc w:val="left"/>
      <w:outlineLvl w:val="5"/>
    </w:pPr>
    <w:rPr>
      <w:rFonts w:ascii="Verdana" w:eastAsia="Times New Roman" w:hAnsi="Verdana"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CE9"/>
    <w:rPr>
      <w:rFonts w:ascii="Verdana" w:eastAsia="Times New Roman" w:hAnsi="Verdana" w:cs="Times New Roman"/>
      <w:b/>
      <w:bCs/>
      <w:color w:val="003366"/>
      <w:kern w:val="36"/>
      <w:sz w:val="48"/>
      <w:szCs w:val="48"/>
    </w:rPr>
  </w:style>
  <w:style w:type="character" w:customStyle="1" w:styleId="Heading2Char">
    <w:name w:val="Heading 2 Char"/>
    <w:basedOn w:val="DefaultParagraphFont"/>
    <w:link w:val="Heading2"/>
    <w:uiPriority w:val="9"/>
    <w:rsid w:val="00895CE9"/>
    <w:rPr>
      <w:rFonts w:ascii="Verdana" w:eastAsia="Times New Roman" w:hAnsi="Verdana" w:cs="Times New Roman"/>
      <w:b/>
      <w:bCs/>
      <w:color w:val="003366"/>
      <w:sz w:val="42"/>
      <w:szCs w:val="42"/>
    </w:rPr>
  </w:style>
  <w:style w:type="character" w:customStyle="1" w:styleId="Heading3Char">
    <w:name w:val="Heading 3 Char"/>
    <w:basedOn w:val="DefaultParagraphFont"/>
    <w:link w:val="Heading3"/>
    <w:uiPriority w:val="9"/>
    <w:rsid w:val="00895CE9"/>
    <w:rPr>
      <w:rFonts w:ascii="Verdana" w:eastAsia="Times New Roman" w:hAnsi="Verdana" w:cs="Times New Roman"/>
      <w:color w:val="003366"/>
      <w:sz w:val="38"/>
      <w:szCs w:val="38"/>
    </w:rPr>
  </w:style>
  <w:style w:type="character" w:customStyle="1" w:styleId="Heading4Char">
    <w:name w:val="Heading 4 Char"/>
    <w:basedOn w:val="DefaultParagraphFont"/>
    <w:link w:val="Heading4"/>
    <w:uiPriority w:val="9"/>
    <w:rsid w:val="00895CE9"/>
    <w:rPr>
      <w:rFonts w:ascii="Verdana" w:eastAsia="Times New Roman" w:hAnsi="Verdana" w:cs="Times New Roman"/>
      <w:color w:val="003366"/>
      <w:sz w:val="32"/>
      <w:szCs w:val="32"/>
    </w:rPr>
  </w:style>
  <w:style w:type="character" w:customStyle="1" w:styleId="Heading5Char">
    <w:name w:val="Heading 5 Char"/>
    <w:basedOn w:val="DefaultParagraphFont"/>
    <w:link w:val="Heading5"/>
    <w:uiPriority w:val="9"/>
    <w:rsid w:val="00895CE9"/>
    <w:rPr>
      <w:rFonts w:ascii="Verdana" w:eastAsia="Times New Roman" w:hAnsi="Verdana" w:cs="Times New Roman"/>
      <w:b/>
      <w:bCs/>
      <w:color w:val="003366"/>
      <w:sz w:val="24"/>
      <w:szCs w:val="24"/>
    </w:rPr>
  </w:style>
  <w:style w:type="character" w:customStyle="1" w:styleId="Heading6Char">
    <w:name w:val="Heading 6 Char"/>
    <w:basedOn w:val="DefaultParagraphFont"/>
    <w:link w:val="Heading6"/>
    <w:uiPriority w:val="9"/>
    <w:rsid w:val="00895CE9"/>
    <w:rPr>
      <w:rFonts w:ascii="Verdana" w:eastAsia="Times New Roman" w:hAnsi="Verdana" w:cs="Times New Roman"/>
      <w:b/>
      <w:bCs/>
      <w:sz w:val="19"/>
      <w:szCs w:val="19"/>
    </w:rPr>
  </w:style>
  <w:style w:type="character" w:styleId="Hyperlink">
    <w:name w:val="Hyperlink"/>
    <w:basedOn w:val="DefaultParagraphFont"/>
    <w:uiPriority w:val="99"/>
    <w:semiHidden/>
    <w:unhideWhenUsed/>
    <w:rsid w:val="00895CE9"/>
    <w:rPr>
      <w:strike w:val="0"/>
      <w:dstrike w:val="0"/>
      <w:color w:val="3333CC"/>
      <w:u w:val="none"/>
      <w:effect w:val="none"/>
    </w:rPr>
  </w:style>
  <w:style w:type="character" w:styleId="FollowedHyperlink">
    <w:name w:val="FollowedHyperlink"/>
    <w:basedOn w:val="DefaultParagraphFont"/>
    <w:uiPriority w:val="99"/>
    <w:semiHidden/>
    <w:unhideWhenUsed/>
    <w:rsid w:val="00895CE9"/>
    <w:rPr>
      <w:strike w:val="0"/>
      <w:dstrike w:val="0"/>
      <w:color w:val="333399"/>
      <w:u w:val="none"/>
      <w:effect w:val="none"/>
    </w:rPr>
  </w:style>
  <w:style w:type="paragraph" w:styleId="HTMLPreformatted">
    <w:name w:val="HTML Preformatted"/>
    <w:basedOn w:val="Normal"/>
    <w:link w:val="HTMLPreformattedChar"/>
    <w:uiPriority w:val="99"/>
    <w:semiHidden/>
    <w:unhideWhenUsed/>
    <w:rsid w:val="00895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5CE9"/>
    <w:rPr>
      <w:rFonts w:ascii="Courier New" w:eastAsia="Times New Roman" w:hAnsi="Courier New" w:cs="Courier New"/>
      <w:sz w:val="20"/>
      <w:szCs w:val="20"/>
    </w:rPr>
  </w:style>
  <w:style w:type="paragraph" w:customStyle="1" w:styleId="style1">
    <w:name w:val="style1"/>
    <w:basedOn w:val="Normal"/>
    <w:rsid w:val="00895CE9"/>
    <w:pPr>
      <w:spacing w:before="100" w:beforeAutospacing="1" w:after="100" w:afterAutospacing="1"/>
      <w:jc w:val="left"/>
    </w:pPr>
    <w:rPr>
      <w:rFonts w:ascii="Times New Roman" w:eastAsia="Times New Roman" w:hAnsi="Times New Roman" w:cs="Times New Roman"/>
      <w:sz w:val="24"/>
      <w:szCs w:val="24"/>
    </w:rPr>
  </w:style>
  <w:style w:type="paragraph" w:customStyle="1" w:styleId="ctl0menu10">
    <w:name w:val="_ctl0_menu1_0"/>
    <w:basedOn w:val="Normal"/>
    <w:rsid w:val="00895CE9"/>
    <w:pPr>
      <w:shd w:val="clear" w:color="auto" w:fill="FFFFFF"/>
      <w:spacing w:before="100" w:beforeAutospacing="1" w:after="100" w:afterAutospacing="1"/>
      <w:jc w:val="left"/>
    </w:pPr>
    <w:rPr>
      <w:rFonts w:ascii="Times New Roman" w:eastAsia="Times New Roman" w:hAnsi="Times New Roman" w:cs="Times New Roman"/>
      <w:vanish/>
      <w:sz w:val="24"/>
      <w:szCs w:val="24"/>
    </w:rPr>
  </w:style>
  <w:style w:type="paragraph" w:customStyle="1" w:styleId="ctl0menu11">
    <w:name w:val="_ctl0_menu1_1"/>
    <w:basedOn w:val="Normal"/>
    <w:rsid w:val="00895CE9"/>
    <w:pPr>
      <w:spacing w:before="100" w:beforeAutospacing="1" w:after="100" w:afterAutospacing="1"/>
      <w:jc w:val="left"/>
    </w:pPr>
    <w:rPr>
      <w:rFonts w:ascii="Times New Roman" w:eastAsia="Times New Roman" w:hAnsi="Times New Roman" w:cs="Times New Roman"/>
      <w:sz w:val="24"/>
      <w:szCs w:val="24"/>
    </w:rPr>
  </w:style>
  <w:style w:type="paragraph" w:customStyle="1" w:styleId="ctl0menu12">
    <w:name w:val="_ctl0_menu1_2"/>
    <w:basedOn w:val="Normal"/>
    <w:rsid w:val="00895CE9"/>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ctl0menu13">
    <w:name w:val="_ctl0_menu1_3"/>
    <w:basedOn w:val="Normal"/>
    <w:rsid w:val="00895CE9"/>
    <w:pPr>
      <w:spacing w:before="100" w:beforeAutospacing="1" w:after="100" w:afterAutospacing="1"/>
      <w:jc w:val="left"/>
    </w:pPr>
    <w:rPr>
      <w:rFonts w:ascii="Verdana" w:eastAsia="Times New Roman" w:hAnsi="Verdana" w:cs="Times New Roman"/>
      <w:color w:val="990000"/>
      <w:sz w:val="18"/>
      <w:szCs w:val="18"/>
    </w:rPr>
  </w:style>
  <w:style w:type="paragraph" w:customStyle="1" w:styleId="ctl0menu15">
    <w:name w:val="_ctl0_menu1_5"/>
    <w:basedOn w:val="Normal"/>
    <w:rsid w:val="00895CE9"/>
    <w:pPr>
      <w:spacing w:before="100" w:beforeAutospacing="1" w:after="100" w:afterAutospacing="1"/>
      <w:jc w:val="left"/>
    </w:pPr>
    <w:rPr>
      <w:rFonts w:ascii="Verdana" w:eastAsia="Times New Roman" w:hAnsi="Verdana" w:cs="Times New Roman"/>
      <w:color w:val="990000"/>
      <w:sz w:val="18"/>
      <w:szCs w:val="18"/>
    </w:rPr>
  </w:style>
  <w:style w:type="paragraph" w:customStyle="1" w:styleId="ctl0menu17">
    <w:name w:val="_ctl0_menu1_7"/>
    <w:basedOn w:val="Normal"/>
    <w:rsid w:val="00895CE9"/>
    <w:pPr>
      <w:pBdr>
        <w:top w:val="single" w:sz="6" w:space="0" w:color="C0C0C0"/>
        <w:left w:val="single" w:sz="6" w:space="4" w:color="C0C0C0"/>
        <w:bottom w:val="single" w:sz="6" w:space="0" w:color="C0C0C0"/>
        <w:right w:val="single" w:sz="6" w:space="4" w:color="C0C0C0"/>
      </w:pBdr>
      <w:shd w:val="clear" w:color="auto" w:fill="EAEAFF"/>
      <w:spacing w:before="100" w:beforeAutospacing="1" w:after="100" w:afterAutospacing="1"/>
      <w:jc w:val="left"/>
    </w:pPr>
    <w:rPr>
      <w:rFonts w:ascii="Times New Roman" w:eastAsia="Times New Roman" w:hAnsi="Times New Roman" w:cs="Times New Roman"/>
      <w:sz w:val="24"/>
      <w:szCs w:val="24"/>
    </w:rPr>
  </w:style>
  <w:style w:type="paragraph" w:customStyle="1" w:styleId="ctl0menu18">
    <w:name w:val="_ctl0_menu1_8"/>
    <w:basedOn w:val="Normal"/>
    <w:rsid w:val="00895CE9"/>
    <w:pPr>
      <w:spacing w:before="100" w:beforeAutospacing="1" w:after="100" w:afterAutospacing="1"/>
      <w:jc w:val="left"/>
    </w:pPr>
    <w:rPr>
      <w:rFonts w:ascii="Times New Roman" w:eastAsia="Times New Roman" w:hAnsi="Times New Roman" w:cs="Times New Roman"/>
      <w:b/>
      <w:bCs/>
      <w:sz w:val="24"/>
      <w:szCs w:val="24"/>
    </w:rPr>
  </w:style>
  <w:style w:type="paragraph" w:customStyle="1" w:styleId="ctl0menu110">
    <w:name w:val="_ctl0_menu1_10"/>
    <w:basedOn w:val="Normal"/>
    <w:rsid w:val="00895CE9"/>
    <w:pPr>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ctl0menu111">
    <w:name w:val="_ctl0_menu1_11"/>
    <w:basedOn w:val="Normal"/>
    <w:rsid w:val="00895CE9"/>
    <w:pPr>
      <w:shd w:val="clear" w:color="auto" w:fill="FFFFF0"/>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ctl0menu112">
    <w:name w:val="_ctl0_menu1_12"/>
    <w:basedOn w:val="Normal"/>
    <w:rsid w:val="00895CE9"/>
    <w:pPr>
      <w:spacing w:before="100" w:beforeAutospacing="1" w:after="100" w:afterAutospacing="1"/>
      <w:jc w:val="left"/>
    </w:pPr>
    <w:rPr>
      <w:rFonts w:ascii="Times New Roman" w:eastAsia="Times New Roman" w:hAnsi="Times New Roman" w:cs="Times New Roman"/>
      <w:color w:val="FFFFFF"/>
      <w:sz w:val="24"/>
      <w:szCs w:val="24"/>
    </w:rPr>
  </w:style>
  <w:style w:type="paragraph" w:customStyle="1" w:styleId="ctl0menu113">
    <w:name w:val="_ctl0_menu1_13"/>
    <w:basedOn w:val="Normal"/>
    <w:rsid w:val="00895CE9"/>
    <w:pPr>
      <w:shd w:val="clear" w:color="auto" w:fill="EAEADD"/>
      <w:spacing w:before="100" w:beforeAutospacing="1" w:after="100" w:afterAutospacing="1"/>
      <w:jc w:val="left"/>
    </w:pPr>
    <w:rPr>
      <w:rFonts w:ascii="Times New Roman" w:eastAsia="Times New Roman" w:hAnsi="Times New Roman" w:cs="Times New Roman"/>
      <w:color w:val="FFFFFF"/>
      <w:sz w:val="24"/>
      <w:szCs w:val="24"/>
    </w:rPr>
  </w:style>
  <w:style w:type="paragraph" w:styleId="z-TopofForm">
    <w:name w:val="HTML Top of Form"/>
    <w:basedOn w:val="Normal"/>
    <w:next w:val="Normal"/>
    <w:link w:val="z-TopofFormChar"/>
    <w:hidden/>
    <w:uiPriority w:val="99"/>
    <w:semiHidden/>
    <w:unhideWhenUsed/>
    <w:rsid w:val="00895CE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5CE9"/>
    <w:rPr>
      <w:rFonts w:ascii="Arial" w:eastAsia="Times New Roman" w:hAnsi="Arial" w:cs="Arial"/>
      <w:vanish/>
      <w:sz w:val="16"/>
      <w:szCs w:val="16"/>
    </w:rPr>
  </w:style>
  <w:style w:type="character" w:styleId="Strong">
    <w:name w:val="Strong"/>
    <w:basedOn w:val="DefaultParagraphFont"/>
    <w:uiPriority w:val="22"/>
    <w:qFormat/>
    <w:rsid w:val="00895CE9"/>
    <w:rPr>
      <w:b/>
      <w:bCs/>
    </w:rPr>
  </w:style>
  <w:style w:type="paragraph" w:styleId="z-BottomofForm">
    <w:name w:val="HTML Bottom of Form"/>
    <w:basedOn w:val="Normal"/>
    <w:next w:val="Normal"/>
    <w:link w:val="z-BottomofFormChar"/>
    <w:hidden/>
    <w:uiPriority w:val="99"/>
    <w:semiHidden/>
    <w:unhideWhenUsed/>
    <w:rsid w:val="00895CE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5CE9"/>
    <w:rPr>
      <w:rFonts w:ascii="Arial" w:eastAsia="Times New Roman" w:hAnsi="Arial" w:cs="Arial"/>
      <w:vanish/>
      <w:sz w:val="16"/>
      <w:szCs w:val="16"/>
    </w:rPr>
  </w:style>
  <w:style w:type="paragraph" w:styleId="Caption">
    <w:name w:val="caption"/>
    <w:basedOn w:val="Normal"/>
    <w:next w:val="Normal"/>
    <w:uiPriority w:val="35"/>
    <w:unhideWhenUsed/>
    <w:qFormat/>
    <w:rsid w:val="00895CE9"/>
    <w:pPr>
      <w:spacing w:after="200"/>
    </w:pPr>
    <w:rPr>
      <w:b/>
      <w:bCs/>
      <w:color w:val="4F81BD" w:themeColor="accent1"/>
      <w:sz w:val="18"/>
      <w:szCs w:val="18"/>
    </w:rPr>
  </w:style>
  <w:style w:type="paragraph" w:styleId="NoSpacing">
    <w:name w:val="No Spacing"/>
    <w:link w:val="NoSpacingChar"/>
    <w:uiPriority w:val="1"/>
    <w:qFormat/>
    <w:rsid w:val="00872134"/>
    <w:pPr>
      <w:jc w:val="left"/>
    </w:pPr>
    <w:rPr>
      <w:rFonts w:eastAsiaTheme="minorEastAsia"/>
    </w:rPr>
  </w:style>
  <w:style w:type="character" w:customStyle="1" w:styleId="NoSpacingChar">
    <w:name w:val="No Spacing Char"/>
    <w:basedOn w:val="DefaultParagraphFont"/>
    <w:link w:val="NoSpacing"/>
    <w:uiPriority w:val="1"/>
    <w:rsid w:val="00872134"/>
    <w:rPr>
      <w:rFonts w:eastAsiaTheme="minorEastAsia"/>
    </w:rPr>
  </w:style>
  <w:style w:type="paragraph" w:styleId="BalloonText">
    <w:name w:val="Balloon Text"/>
    <w:basedOn w:val="Normal"/>
    <w:link w:val="BalloonTextChar"/>
    <w:uiPriority w:val="99"/>
    <w:semiHidden/>
    <w:unhideWhenUsed/>
    <w:rsid w:val="00872134"/>
    <w:rPr>
      <w:rFonts w:ascii="Tahoma" w:hAnsi="Tahoma" w:cs="Tahoma"/>
      <w:sz w:val="16"/>
      <w:szCs w:val="16"/>
    </w:rPr>
  </w:style>
  <w:style w:type="character" w:customStyle="1" w:styleId="BalloonTextChar">
    <w:name w:val="Balloon Text Char"/>
    <w:basedOn w:val="DefaultParagraphFont"/>
    <w:link w:val="BalloonText"/>
    <w:uiPriority w:val="99"/>
    <w:semiHidden/>
    <w:rsid w:val="00872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4802">
      <w:bodyDiv w:val="1"/>
      <w:marLeft w:val="0"/>
      <w:marRight w:val="0"/>
      <w:marTop w:val="0"/>
      <w:marBottom w:val="0"/>
      <w:divBdr>
        <w:top w:val="none" w:sz="0" w:space="0" w:color="auto"/>
        <w:left w:val="none" w:sz="0" w:space="0" w:color="auto"/>
        <w:bottom w:val="none" w:sz="0" w:space="0" w:color="auto"/>
        <w:right w:val="none" w:sz="0" w:space="0" w:color="auto"/>
      </w:divBdr>
    </w:div>
    <w:div w:id="7826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21707\Documents\NPCR\Documentation\PE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4099</Words>
  <Characters>23366</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Jagruti Rana</dc:creator>
  <cp:lastModifiedBy>CDC User</cp:lastModifiedBy>
  <cp:revision>2</cp:revision>
  <dcterms:created xsi:type="dcterms:W3CDTF">2013-03-26T17:52:00Z</dcterms:created>
  <dcterms:modified xsi:type="dcterms:W3CDTF">2013-03-26T17:52:00Z</dcterms:modified>
</cp:coreProperties>
</file>