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Pr="002C66B1" w:rsidRDefault="002C66B1" w:rsidP="002C6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‘‘SEC. 3311.</w:t>
      </w:r>
      <w:proofErr w:type="gramEnd"/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 IDENTIFICATION OF WTC RESPONDERS AND PROVISION</w:t>
      </w:r>
    </w:p>
    <w:p w:rsidR="002C66B1" w:rsidRDefault="002C66B1" w:rsidP="002C66B1">
      <w:proofErr w:type="gramStart"/>
      <w:r>
        <w:rPr>
          <w:rFonts w:ascii="NewCenturySchlbk-Bold" w:hAnsi="NewCenturySchlbk-Bold" w:cs="NewCenturySchlbk-Bold"/>
          <w:b/>
          <w:bCs/>
          <w:sz w:val="16"/>
          <w:szCs w:val="16"/>
        </w:rPr>
        <w:t>OF WTC-RELATED MONITORING SERVICES.</w:t>
      </w:r>
      <w:proofErr w:type="gramEnd"/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15"/>
          <w:szCs w:val="15"/>
        </w:rPr>
        <w:t>THE PENTAGON AND SHANKSVILLE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sz w:val="15"/>
          <w:szCs w:val="15"/>
        </w:rPr>
        <w:t>PENNSYLVANIA</w:t>
      </w:r>
      <w:r>
        <w:rPr>
          <w:rFonts w:ascii="NewCenturySchlbk-Roman" w:hAnsi="NewCenturySchlbk-Roman" w:cs="NewCenturySchlbk-Roman"/>
          <w:sz w:val="20"/>
          <w:szCs w:val="20"/>
        </w:rPr>
        <w:t>.—The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individual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I) was a member of a fire or police department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whether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fire or emergency personnel, active 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retired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), worked for a recovery or cleanup contractor,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was a volunteer; and performed rescue, recovery,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demolition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debris cleanup, or other related services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Pentagon site of the terrorist-related aircraft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crash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September 11, 2001, during the period beginning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September 11, 2001, and ending on the date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which the cleanup of the site was concluded, as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by the WTC Program Administrator; 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‘‘(II) was a member of a fire or police department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whether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fire or emergency personnel, active 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retired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), worked for a recovery or cleanup contractor,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was a volunteer; and performed rescue, recovery,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demolition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debris cleanup, or other related services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Shanksville</w:t>
      </w:r>
      <w:proofErr w:type="spellEnd"/>
      <w:r>
        <w:rPr>
          <w:rFonts w:ascii="NewCenturySchlbk-Roman" w:hAnsi="NewCenturySchlbk-Roman" w:cs="NewCenturySchlbk-Roman"/>
          <w:sz w:val="20"/>
          <w:szCs w:val="20"/>
        </w:rPr>
        <w:t xml:space="preserve">, Pennsylvania, site of the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terroristrelated</w:t>
      </w:r>
      <w:proofErr w:type="spellEnd"/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aircraft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crash of September 11, 2001, during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period beginning on September 11, 2001, and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ending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on the date on which the cleanup of the site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was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concluded, as determined by the WTC Program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Administrator; and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determined by the WTC Program Administrator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at an increased risk of developing a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WTCrelated</w:t>
      </w:r>
      <w:proofErr w:type="spellEnd"/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health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condition as a result of exposure to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airborne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toxins, other hazards, or adverse conditions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resulting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from the September 11, 2001, terrorist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attacks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and meets such eligibility criteria related to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exposures, as the WTC Program Administrator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are appropriate, after consultation with the</w:t>
      </w:r>
    </w:p>
    <w:p w:rsidR="002C66B1" w:rsidRDefault="002C66B1" w:rsidP="002C66B1">
      <w:pPr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WTC Scientific/Technical Advisory Committee.</w:t>
      </w:r>
      <w:proofErr w:type="gramEnd"/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‘‘(3) E</w:t>
      </w:r>
      <w:r>
        <w:rPr>
          <w:rFonts w:ascii="NewCenturySchlbk-Roman" w:hAnsi="NewCenturySchlbk-Roman" w:cs="NewCenturySchlbk-Roman"/>
          <w:sz w:val="15"/>
          <w:szCs w:val="15"/>
        </w:rPr>
        <w:t xml:space="preserve">NROLLMENT </w:t>
      </w:r>
      <w:proofErr w:type="gramStart"/>
      <w:r>
        <w:rPr>
          <w:rFonts w:ascii="NewCenturySchlbk-Roman" w:hAnsi="NewCenturySchlbk-Roman" w:cs="NewCenturySchlbk-Roman"/>
          <w:sz w:val="15"/>
          <w:szCs w:val="15"/>
        </w:rPr>
        <w:t>PROCESS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—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sz w:val="15"/>
          <w:szCs w:val="15"/>
        </w:rPr>
        <w:t>N GENERAL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WTC Program Administrator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establish a process for enrolling WTC responders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WTC Program. Under such process—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‘‘(i) WTC responders described in paragraph (1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A)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deemed to be enrolled in such Program;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subject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clause (iii), the Administrator shall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enroll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such program individuals who are determined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WTC responders;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‘‘(iii)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shall deny such enrollment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 individual if the Administrator determines that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numerical limitation in paragraph (4) on enrollment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WTC responders has been met;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‘‘(iv)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there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shall be no fee charged to the applicant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making an application for such enrollment;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‘‘(v)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Administrator shall make a determination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such an application not later than 60 days after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date of filing the application; and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vi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an individual who is denied enrollment in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 shall have an opportunity to appeal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determination in a manner established under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process.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‘‘(B) T</w:t>
      </w:r>
      <w:r>
        <w:rPr>
          <w:rFonts w:ascii="NewCenturySchlbk-Roman" w:hAnsi="NewCenturySchlbk-Roman" w:cs="NewCenturySchlbk-Roman"/>
          <w:sz w:val="15"/>
          <w:szCs w:val="15"/>
        </w:rPr>
        <w:t>IMING</w:t>
      </w:r>
      <w:r>
        <w:rPr>
          <w:rFonts w:ascii="NewCenturySchlbk-Roman" w:hAnsi="NewCenturySchlbk-Roman" w:cs="NewCenturySchlbk-Roman"/>
          <w:sz w:val="20"/>
          <w:szCs w:val="20"/>
        </w:rPr>
        <w:t>.—</w:t>
      </w:r>
      <w:proofErr w:type="gramEnd"/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C</w:t>
      </w:r>
      <w:r>
        <w:rPr>
          <w:rFonts w:ascii="NewCenturySchlbk-Roman" w:hAnsi="NewCenturySchlbk-Roman" w:cs="NewCenturySchlbk-Roman"/>
          <w:sz w:val="15"/>
          <w:szCs w:val="15"/>
        </w:rPr>
        <w:t>URRENTLY IDENTIFIED RESPONDERS</w:t>
      </w:r>
      <w:r>
        <w:rPr>
          <w:rFonts w:ascii="NewCenturySchlbk-Roman" w:hAnsi="NewCenturySchlbk-Roman" w:cs="NewCenturySchlbk-Roman"/>
          <w:sz w:val="20"/>
          <w:szCs w:val="20"/>
        </w:rPr>
        <w:t>.—In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accordance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with subparagraph (A)(i), the WTC Program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Administrator shall enroll an individual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described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paragraph (1)(A) in the WTC Program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not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later than July 1, 2011.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‘‘(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ii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) O</w:t>
      </w:r>
      <w:r>
        <w:rPr>
          <w:rFonts w:ascii="NewCenturySchlbk-Roman" w:hAnsi="NewCenturySchlbk-Roman" w:cs="NewCenturySchlbk-Roman"/>
          <w:sz w:val="15"/>
          <w:szCs w:val="15"/>
        </w:rPr>
        <w:t>THER RESPONDERS</w:t>
      </w:r>
      <w:r>
        <w:rPr>
          <w:rFonts w:ascii="NewCenturySchlbk-Roman" w:hAnsi="NewCenturySchlbk-Roman" w:cs="NewCenturySchlbk-Roman"/>
          <w:sz w:val="20"/>
          <w:szCs w:val="20"/>
        </w:rPr>
        <w:t>.—In accordance with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subparagraph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(A)(ii) and consistent with paragraph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(4), the WTC Program Administrator shall enroll any</w:t>
      </w:r>
    </w:p>
    <w:p w:rsidR="002C66B1" w:rsidRDefault="002C66B1" w:rsidP="002C66B1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individual who is determined to be a WTC</w:t>
      </w:r>
    </w:p>
    <w:p w:rsidR="002C66B1" w:rsidRDefault="002C66B1" w:rsidP="002C66B1">
      <w:proofErr w:type="gramStart"/>
      <w:r>
        <w:rPr>
          <w:rFonts w:ascii="NewCenturySchlbk-Roman" w:hAnsi="NewCenturySchlbk-Roman" w:cs="NewCenturySchlbk-Roman"/>
          <w:sz w:val="20"/>
          <w:szCs w:val="20"/>
        </w:rPr>
        <w:t>responder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</w:t>
      </w:r>
      <w:proofErr w:type="spellStart"/>
      <w:r>
        <w:rPr>
          <w:rFonts w:ascii="NewCenturySchlbk-Roman" w:hAnsi="NewCenturySchlbk-Roman" w:cs="NewCenturySchlbk-Roman"/>
          <w:sz w:val="20"/>
          <w:szCs w:val="20"/>
        </w:rPr>
        <w:t>th</w:t>
      </w:r>
      <w:proofErr w:type="spellEnd"/>
    </w:p>
    <w:sectPr w:rsidR="002C66B1" w:rsidSect="00991DE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B1"/>
    <w:rsid w:val="002C66B1"/>
    <w:rsid w:val="008B187F"/>
    <w:rsid w:val="00991DEA"/>
    <w:rsid w:val="00C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(CDC/NIOSH/OD)</dc:creator>
  <cp:keywords/>
  <dc:description/>
  <cp:lastModifiedBy>Sawyer, Tamela (CDC/NIOSH/OD)</cp:lastModifiedBy>
  <cp:revision>1</cp:revision>
  <dcterms:created xsi:type="dcterms:W3CDTF">2012-08-14T18:47:00Z</dcterms:created>
  <dcterms:modified xsi:type="dcterms:W3CDTF">2012-08-14T18:51:00Z</dcterms:modified>
</cp:coreProperties>
</file>