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B6" w:rsidRPr="00FF615F" w:rsidRDefault="007335B6" w:rsidP="007335B6">
      <w:pPr>
        <w:jc w:val="center"/>
        <w:rPr>
          <w:b/>
          <w:bCs/>
          <w:color w:val="000000" w:themeColor="text1"/>
          <w:szCs w:val="24"/>
        </w:rPr>
      </w:pPr>
      <w:bookmarkStart w:id="0" w:name="_Toc353347836"/>
      <w:r>
        <w:rPr>
          <w:b/>
          <w:bCs/>
          <w:color w:val="000000" w:themeColor="text1"/>
          <w:szCs w:val="24"/>
        </w:rPr>
        <w:t>SUP</w:t>
      </w:r>
      <w:r w:rsidRPr="00FF615F">
        <w:rPr>
          <w:b/>
          <w:bCs/>
          <w:color w:val="000000" w:themeColor="text1"/>
          <w:szCs w:val="24"/>
        </w:rPr>
        <w:t>PORTING STATEMENT</w:t>
      </w:r>
    </w:p>
    <w:p w:rsidR="007335B6" w:rsidRDefault="007335B6" w:rsidP="007335B6">
      <w:pPr>
        <w:jc w:val="center"/>
        <w:rPr>
          <w:b/>
          <w:bCs/>
          <w:color w:val="000000" w:themeColor="text1"/>
          <w:szCs w:val="24"/>
        </w:rPr>
      </w:pPr>
      <w:r>
        <w:rPr>
          <w:b/>
          <w:bCs/>
          <w:color w:val="000000" w:themeColor="text1"/>
          <w:szCs w:val="24"/>
        </w:rPr>
        <w:t xml:space="preserve">SURVEY OF SHORE-BASED NON-COMMERCIAL FISHING ON ST. CROIX, </w:t>
      </w:r>
      <w:r>
        <w:rPr>
          <w:b/>
          <w:bCs/>
          <w:color w:val="000000" w:themeColor="text1"/>
          <w:szCs w:val="24"/>
        </w:rPr>
        <w:tab/>
      </w:r>
    </w:p>
    <w:p w:rsidR="007335B6" w:rsidRPr="00FF615F" w:rsidRDefault="007335B6" w:rsidP="007335B6">
      <w:pPr>
        <w:jc w:val="center"/>
        <w:rPr>
          <w:b/>
          <w:bCs/>
          <w:color w:val="000000" w:themeColor="text1"/>
          <w:szCs w:val="24"/>
        </w:rPr>
      </w:pPr>
      <w:r>
        <w:rPr>
          <w:b/>
          <w:bCs/>
          <w:color w:val="000000" w:themeColor="text1"/>
          <w:szCs w:val="24"/>
        </w:rPr>
        <w:t>U.S. VIRGIN ISLANDS</w:t>
      </w:r>
    </w:p>
    <w:p w:rsidR="007335B6" w:rsidRPr="00FF615F" w:rsidRDefault="007335B6" w:rsidP="007335B6">
      <w:pPr>
        <w:jc w:val="center"/>
        <w:rPr>
          <w:color w:val="000000" w:themeColor="text1"/>
          <w:szCs w:val="24"/>
        </w:rPr>
      </w:pPr>
      <w:proofErr w:type="gramStart"/>
      <w:r w:rsidRPr="00FF615F">
        <w:rPr>
          <w:b/>
          <w:bCs/>
          <w:color w:val="000000" w:themeColor="text1"/>
          <w:szCs w:val="24"/>
        </w:rPr>
        <w:t>OMB CONTROL NO.</w:t>
      </w:r>
      <w:proofErr w:type="gramEnd"/>
      <w:r w:rsidRPr="00FF615F">
        <w:rPr>
          <w:b/>
          <w:bCs/>
          <w:color w:val="000000" w:themeColor="text1"/>
          <w:szCs w:val="24"/>
        </w:rPr>
        <w:t xml:space="preserve"> 0648-xxxx</w:t>
      </w:r>
    </w:p>
    <w:p w:rsidR="007335B6" w:rsidRPr="00FF615F" w:rsidRDefault="007335B6" w:rsidP="007335B6">
      <w:pPr>
        <w:pStyle w:val="Heading1"/>
        <w:rPr>
          <w:rFonts w:ascii="Times New Roman" w:hAnsi="Times New Roman" w:cs="Times New Roman"/>
          <w:color w:val="000000" w:themeColor="text1"/>
          <w:sz w:val="24"/>
          <w:szCs w:val="24"/>
        </w:rPr>
      </w:pPr>
      <w:r w:rsidRPr="007335B6">
        <w:rPr>
          <w:rFonts w:ascii="Times New Roman" w:hAnsi="Times New Roman" w:cs="Times New Roman"/>
          <w:color w:val="000000" w:themeColor="text1"/>
          <w:sz w:val="24"/>
          <w:szCs w:val="24"/>
        </w:rPr>
        <w:t xml:space="preserve">B. </w:t>
      </w:r>
      <w:r w:rsidRPr="00FF615F">
        <w:rPr>
          <w:rFonts w:ascii="Times New Roman" w:hAnsi="Times New Roman" w:cs="Times New Roman"/>
          <w:color w:val="000000" w:themeColor="text1"/>
          <w:sz w:val="24"/>
          <w:szCs w:val="24"/>
        </w:rPr>
        <w:t xml:space="preserve"> COLLECTIONS OF INFORMATION EMPLOYING STATISTICAL METHODS</w:t>
      </w:r>
      <w:bookmarkEnd w:id="0"/>
    </w:p>
    <w:p w:rsidR="007335B6" w:rsidRPr="00FF615F" w:rsidRDefault="007335B6" w:rsidP="007335B6">
      <w:pPr>
        <w:rPr>
          <w:color w:val="000000" w:themeColor="text1"/>
          <w:szCs w:val="24"/>
        </w:rPr>
      </w:pPr>
    </w:p>
    <w:p w:rsidR="007335B6" w:rsidRPr="00FF615F" w:rsidRDefault="007335B6" w:rsidP="007335B6">
      <w:pPr>
        <w:pStyle w:val="Heading2"/>
        <w:rPr>
          <w:rFonts w:ascii="Times New Roman" w:hAnsi="Times New Roman" w:cs="Times New Roman"/>
          <w:color w:val="000000" w:themeColor="text1"/>
          <w:sz w:val="24"/>
          <w:szCs w:val="24"/>
        </w:rPr>
      </w:pPr>
      <w:bookmarkStart w:id="1" w:name="_Toc353347837"/>
      <w:r w:rsidRPr="00FF615F">
        <w:rPr>
          <w:rFonts w:ascii="Times New Roman" w:hAnsi="Times New Roman" w:cs="Times New Roman"/>
          <w:color w:val="000000" w:themeColor="text1"/>
          <w:sz w:val="24"/>
          <w:szCs w:val="24"/>
        </w:rPr>
        <w:t xml:space="preserve">1.  </w:t>
      </w:r>
      <w:r w:rsidRPr="00AC3570">
        <w:rPr>
          <w:rFonts w:ascii="Times New Roman" w:hAnsi="Times New Roman" w:cs="Times New Roman"/>
          <w:color w:val="000000" w:themeColor="text1"/>
          <w:sz w:val="24"/>
          <w:szCs w:val="24"/>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FF615F">
        <w:rPr>
          <w:rFonts w:ascii="Times New Roman" w:hAnsi="Times New Roman" w:cs="Times New Roman"/>
          <w:color w:val="000000" w:themeColor="text1"/>
          <w:sz w:val="24"/>
          <w:szCs w:val="24"/>
        </w:rPr>
        <w:t>.</w:t>
      </w:r>
      <w:bookmarkEnd w:id="1"/>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pStyle w:val="Heading3"/>
        <w:rPr>
          <w:rFonts w:ascii="Times New Roman" w:hAnsi="Times New Roman" w:cs="Times New Roman"/>
          <w:color w:val="000000" w:themeColor="text1"/>
          <w:szCs w:val="24"/>
        </w:rPr>
      </w:pPr>
      <w:bookmarkStart w:id="2" w:name="_Toc353347838"/>
      <w:r w:rsidRPr="00FF615F">
        <w:rPr>
          <w:rFonts w:ascii="Times New Roman" w:hAnsi="Times New Roman" w:cs="Times New Roman"/>
          <w:color w:val="000000" w:themeColor="text1"/>
          <w:szCs w:val="24"/>
        </w:rPr>
        <w:t>Sample---Catch &amp; Fisher Attribute Data</w:t>
      </w:r>
      <w:bookmarkEnd w:id="2"/>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Respondent Universe and Sample Size Estimation</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The potential study universe for the present data collection effort includes any person on St. Croix, USVI who engages in shore-based, non-commercial fishing from October 1, 2013 to September 30, 2014. In the USVI, non-commercial fishers are not generally required to secure a fishing permit or license to engage in the activity. Presently, non-commercial fishers are only required to secure permits when collecting baitfish in two marine reserves or harvesting shrimp in two public fishing areas, </w:t>
      </w:r>
      <w:proofErr w:type="spellStart"/>
      <w:r w:rsidRPr="00FF615F">
        <w:rPr>
          <w:color w:val="000000" w:themeColor="text1"/>
          <w:szCs w:val="24"/>
        </w:rPr>
        <w:t>Altona</w:t>
      </w:r>
      <w:proofErr w:type="spellEnd"/>
      <w:r w:rsidRPr="00FF615F">
        <w:rPr>
          <w:color w:val="000000" w:themeColor="text1"/>
          <w:szCs w:val="24"/>
        </w:rPr>
        <w:t xml:space="preserve"> Lagoon and Great Pond. Because fishing licenses are not required, the total number of fishers in the potential respondent universe is unknown.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However, based on a household survey conducted from December 1998 to July 1999, Ivan Mateo</w:t>
      </w:r>
      <w:r w:rsidRPr="00FF615F">
        <w:rPr>
          <w:color w:val="000000" w:themeColor="text1"/>
          <w:szCs w:val="24"/>
          <w:vertAlign w:val="superscript"/>
        </w:rPr>
        <w:footnoteReference w:id="1"/>
      </w:r>
      <w:r w:rsidRPr="00FF615F">
        <w:rPr>
          <w:color w:val="000000" w:themeColor="text1"/>
          <w:szCs w:val="24"/>
        </w:rPr>
        <w:t xml:space="preserve"> estimated that the number of recreational anglers on St. Croix was 3,294. According to Mateo</w:t>
      </w:r>
      <w:r w:rsidRPr="00FF615F">
        <w:rPr>
          <w:color w:val="000000" w:themeColor="text1"/>
          <w:szCs w:val="24"/>
          <w:vertAlign w:val="superscript"/>
        </w:rPr>
        <w:footnoteReference w:id="2"/>
      </w:r>
      <w:r w:rsidRPr="00FF615F">
        <w:rPr>
          <w:color w:val="000000" w:themeColor="text1"/>
          <w:szCs w:val="24"/>
        </w:rPr>
        <w:t xml:space="preserve">, on St. Croix, approximately 1,976 recreational anglers (60%) fish exclusively from shore, while and estimated 691 </w:t>
      </w:r>
      <w:proofErr w:type="gramStart"/>
      <w:r w:rsidRPr="00FF615F">
        <w:rPr>
          <w:color w:val="000000" w:themeColor="text1"/>
          <w:szCs w:val="24"/>
        </w:rPr>
        <w:t>anglers</w:t>
      </w:r>
      <w:proofErr w:type="gramEnd"/>
      <w:r w:rsidRPr="00FF615F">
        <w:rPr>
          <w:color w:val="000000" w:themeColor="text1"/>
          <w:szCs w:val="24"/>
        </w:rPr>
        <w:t xml:space="preserve"> fish from the shore as well as from a boat (21%). Thus, </w:t>
      </w:r>
      <w:r w:rsidRPr="00E404FE">
        <w:rPr>
          <w:color w:val="000000" w:themeColor="text1"/>
          <w:szCs w:val="24"/>
        </w:rPr>
        <w:t>per the 1999 figures, there are a</w:t>
      </w:r>
      <w:r w:rsidRPr="00FF615F">
        <w:rPr>
          <w:color w:val="000000" w:themeColor="text1"/>
          <w:szCs w:val="24"/>
        </w:rPr>
        <w:t>pproximately 2,667 residents of St. Croix who engage in shore-based, non-commercial fishing and comprise the potential universe.</w:t>
      </w:r>
      <w:r w:rsidRPr="00FF615F">
        <w:rPr>
          <w:color w:val="000000" w:themeColor="text1"/>
          <w:szCs w:val="24"/>
          <w:vertAlign w:val="superscript"/>
        </w:rPr>
        <w:footnoteReference w:id="3"/>
      </w:r>
      <w:r w:rsidRPr="00FF615F">
        <w:rPr>
          <w:color w:val="000000" w:themeColor="text1"/>
          <w:szCs w:val="24"/>
        </w:rPr>
        <w:t xml:space="preserve"> </w:t>
      </w:r>
    </w:p>
    <w:p w:rsidR="007335B6" w:rsidRPr="00FF615F" w:rsidRDefault="007335B6" w:rsidP="0073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We expect to survey </w:t>
      </w:r>
      <w:r w:rsidRPr="000A5C58">
        <w:rPr>
          <w:color w:val="000000" w:themeColor="text1"/>
          <w:szCs w:val="24"/>
        </w:rPr>
        <w:t>approximately 5 fishers per day in 183 sampling days for a minimum sample size of 915 fishers surveyed. A</w:t>
      </w:r>
      <w:r w:rsidRPr="00E60577">
        <w:rPr>
          <w:color w:val="000000" w:themeColor="text1"/>
          <w:szCs w:val="24"/>
        </w:rPr>
        <w:t xml:space="preserve"> response rate of</w:t>
      </w:r>
      <w:r w:rsidRPr="00FF615F">
        <w:rPr>
          <w:color w:val="000000" w:themeColor="text1"/>
          <w:szCs w:val="24"/>
        </w:rPr>
        <w:t xml:space="preserve"> 90% has been typical of MRIP access-point angler intercept surveys. Thus, we anticipate a similar response rate for the present data </w:t>
      </w:r>
      <w:r w:rsidRPr="00FF615F">
        <w:rPr>
          <w:color w:val="000000" w:themeColor="text1"/>
          <w:szCs w:val="24"/>
        </w:rPr>
        <w:lastRenderedPageBreak/>
        <w:t xml:space="preserve">collection; a non-response rate of 10% is assumed. To accommodate 10% non-response rate, a target sample size of </w:t>
      </w:r>
      <w:r>
        <w:rPr>
          <w:color w:val="000000" w:themeColor="text1"/>
          <w:szCs w:val="24"/>
        </w:rPr>
        <w:t>915</w:t>
      </w:r>
      <w:r w:rsidRPr="00FF615F">
        <w:rPr>
          <w:color w:val="000000" w:themeColor="text1"/>
          <w:szCs w:val="24"/>
        </w:rPr>
        <w:t xml:space="preserve"> has been set: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bl>
      <w:tblPr>
        <w:tblW w:w="4180" w:type="dxa"/>
        <w:jc w:val="center"/>
        <w:tblCellMar>
          <w:left w:w="0" w:type="dxa"/>
          <w:right w:w="0" w:type="dxa"/>
        </w:tblCellMar>
        <w:tblLook w:val="04A0" w:firstRow="1" w:lastRow="0" w:firstColumn="1" w:lastColumn="0" w:noHBand="0" w:noVBand="1"/>
      </w:tblPr>
      <w:tblGrid>
        <w:gridCol w:w="696"/>
        <w:gridCol w:w="964"/>
        <w:gridCol w:w="1170"/>
        <w:gridCol w:w="1350"/>
      </w:tblGrid>
      <w:tr w:rsidR="007335B6" w:rsidRPr="00E60577" w:rsidTr="005B07F0">
        <w:trPr>
          <w:trHeight w:val="593"/>
          <w:jc w:val="center"/>
        </w:trPr>
        <w:tc>
          <w:tcPr>
            <w:tcW w:w="69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N</w:t>
            </w:r>
          </w:p>
        </w:tc>
        <w:tc>
          <w:tcPr>
            <w:tcW w:w="964"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 xml:space="preserve">Target </w:t>
            </w:r>
          </w:p>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Sample</w:t>
            </w:r>
          </w:p>
        </w:tc>
        <w:tc>
          <w:tcPr>
            <w:tcW w:w="117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Response</w:t>
            </w:r>
          </w:p>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Rate</w:t>
            </w:r>
          </w:p>
        </w:tc>
        <w:tc>
          <w:tcPr>
            <w:tcW w:w="1350" w:type="dxa"/>
            <w:tcBorders>
              <w:top w:val="single" w:sz="4" w:space="0" w:color="auto"/>
              <w:left w:val="nil"/>
              <w:bottom w:val="single" w:sz="8" w:space="0" w:color="auto"/>
              <w:right w:val="single" w:sz="8" w:space="0" w:color="auto"/>
            </w:tcBorders>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 xml:space="preserve">Expected </w:t>
            </w:r>
          </w:p>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Sample</w:t>
            </w:r>
          </w:p>
        </w:tc>
      </w:tr>
      <w:tr w:rsidR="007335B6" w:rsidRPr="00FF615F" w:rsidTr="005B07F0">
        <w:trPr>
          <w:trHeight w:val="300"/>
          <w:jc w:val="center"/>
        </w:trPr>
        <w:tc>
          <w:tcPr>
            <w:tcW w:w="6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2667</w:t>
            </w:r>
          </w:p>
        </w:tc>
        <w:tc>
          <w:tcPr>
            <w:tcW w:w="96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915</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0.9</w:t>
            </w:r>
          </w:p>
        </w:tc>
        <w:tc>
          <w:tcPr>
            <w:tcW w:w="1350" w:type="dxa"/>
            <w:tcBorders>
              <w:top w:val="nil"/>
              <w:left w:val="nil"/>
              <w:bottom w:val="single" w:sz="8" w:space="0" w:color="auto"/>
              <w:right w:val="single" w:sz="8" w:space="0" w:color="auto"/>
            </w:tcBorders>
          </w:tcPr>
          <w:p w:rsidR="007335B6" w:rsidRPr="000A5C58"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0A5C58">
              <w:rPr>
                <w:color w:val="000000" w:themeColor="text1"/>
                <w:szCs w:val="24"/>
              </w:rPr>
              <w:t>824</w:t>
            </w:r>
          </w:p>
        </w:tc>
      </w:tr>
    </w:tbl>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pStyle w:val="Heading3"/>
        <w:rPr>
          <w:rFonts w:ascii="Times New Roman" w:hAnsi="Times New Roman" w:cs="Times New Roman"/>
          <w:color w:val="000000" w:themeColor="text1"/>
          <w:szCs w:val="24"/>
        </w:rPr>
      </w:pPr>
      <w:bookmarkStart w:id="3" w:name="_Toc353347839"/>
      <w:r w:rsidRPr="00FF615F">
        <w:rPr>
          <w:rFonts w:ascii="Times New Roman" w:hAnsi="Times New Roman" w:cs="Times New Roman"/>
          <w:color w:val="000000" w:themeColor="text1"/>
          <w:szCs w:val="24"/>
        </w:rPr>
        <w:t>Sample Selection</w:t>
      </w:r>
      <w:bookmarkEnd w:id="3"/>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St. Croix, USVI poses a particularly challenging sampling context for shore-based, non-commercial fishers. Firstly, in the absence of a program for registration of non-commercial fishers, there is no readily identifiable sample frame. Secondly, the shoreline of St. Croix is relatively easy to access across much of the island, meaning that there are many locations where fishers may walk to and along the shoreline to engage in fishing activity. There are only a few places on St. Croix where fishers are prohibited from accessing the shoreline, such as on particular types of private property or where natural features impede access. In other words, access to the shoreline is largely open as opposed to being limited to just a few points where access-point intercept surveys could be reliably conducted. This circumstance makes execution of a stationary access-point survey inappropriate because many shore-based fishers would be missed if survey stations were set up at only a limited number of fishing access points.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Roving surveys and counts are ideally suited to locations where fishers may easily access a body of water from many different points.</w:t>
      </w:r>
      <w:r w:rsidRPr="00FF615F">
        <w:rPr>
          <w:color w:val="000000" w:themeColor="text1"/>
          <w:szCs w:val="24"/>
          <w:vertAlign w:val="superscript"/>
        </w:rPr>
        <w:footnoteReference w:id="4"/>
      </w:r>
      <w:r w:rsidRPr="00FF615F">
        <w:rPr>
          <w:color w:val="000000" w:themeColor="text1"/>
          <w:szCs w:val="24"/>
        </w:rPr>
        <w:t xml:space="preserve"> Additionally, roving surveys and counts are appropriate when researchers are interested in a particular body of water or a geographically bounded area, such as an island, lake or stretch of river. Consequently, we propose to collect survey and count data using a roving survey design. This data collection will utilize a spatiotemporal frame for sampling.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454A0B">
        <w:rPr>
          <w:color w:val="000000" w:themeColor="text1"/>
          <w:szCs w:val="24"/>
        </w:rPr>
        <w:t xml:space="preserve">The sampling design is a multi-stage cluster sampling design. In the first stage, a sample of day units, the primary sampling units (PSUs), will be selected. </w:t>
      </w:r>
      <w:r w:rsidRPr="00FF615F">
        <w:rPr>
          <w:color w:val="000000" w:themeColor="text1"/>
          <w:szCs w:val="24"/>
        </w:rPr>
        <w:t>Days will be stratified by weekday (M – F) and weekend/holiday</w:t>
      </w:r>
      <w:r w:rsidRPr="00FF615F">
        <w:rPr>
          <w:color w:val="000000" w:themeColor="text1"/>
          <w:szCs w:val="24"/>
          <w:vertAlign w:val="superscript"/>
        </w:rPr>
        <w:footnoteReference w:id="5"/>
      </w:r>
      <w:r w:rsidRPr="00FF615F">
        <w:rPr>
          <w:color w:val="000000" w:themeColor="text1"/>
          <w:szCs w:val="24"/>
        </w:rPr>
        <w:t xml:space="preserve"> (SAT-SUN, holidays). Day units, both weekday and weekend/holiday, will be sampled for each month during the 12 month study, October – September. Each month, half of the weekdays, or 50% coverage of all weekdays, will be sampled using equal probability sampling without replacement. Likewise, each month half of the available weekends, or 50% coverage of all weekend/holiday days, will be sampled using equal probability sampling without replacement.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highlight w:val="yellow"/>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Pr>
          <w:color w:val="000000" w:themeColor="text1"/>
          <w:szCs w:val="24"/>
        </w:rPr>
        <w:t>T</w:t>
      </w:r>
      <w:r w:rsidRPr="00FF615F">
        <w:rPr>
          <w:color w:val="000000" w:themeColor="text1"/>
          <w:szCs w:val="24"/>
        </w:rPr>
        <w:t>he secondary sampling unit (SSU) will be a combination of shoreline unit and time interval, shoreline-time segment. Each fishing day (0700 to 2200) will be divided into 3</w:t>
      </w:r>
      <w:r>
        <w:rPr>
          <w:color w:val="000000" w:themeColor="text1"/>
          <w:szCs w:val="24"/>
        </w:rPr>
        <w:t>-</w:t>
      </w:r>
      <w:r w:rsidRPr="00FF615F">
        <w:rPr>
          <w:color w:val="000000" w:themeColor="text1"/>
          <w:szCs w:val="24"/>
        </w:rPr>
        <w:t xml:space="preserve">hour increments: 0700 to 1000; 1000 to 1300; 1300 to 1600; 1600 to 1900; and 1900 to 2200.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We will divide the accessible coastline uniformly into 1 linear mile segments and then cluster these segments based on the following criteria: </w:t>
      </w:r>
    </w:p>
    <w:p w:rsidR="007335B6" w:rsidRPr="00FF615F" w:rsidRDefault="007335B6" w:rsidP="007335B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Fishing pressure—</w:t>
      </w:r>
      <w:proofErr w:type="gramStart"/>
      <w:r w:rsidRPr="00FF615F">
        <w:rPr>
          <w:color w:val="000000" w:themeColor="text1"/>
          <w:szCs w:val="24"/>
        </w:rPr>
        <w:t>Each</w:t>
      </w:r>
      <w:proofErr w:type="gramEnd"/>
      <w:r w:rsidRPr="00FF615F">
        <w:rPr>
          <w:color w:val="000000" w:themeColor="text1"/>
          <w:szCs w:val="24"/>
        </w:rPr>
        <w:t xml:space="preserve"> segment will be ranked numerically from 1 to 10, with 10 representing high fishing pressure and 1 representing low or none fishing pressure. Ranking will be based on:</w:t>
      </w:r>
    </w:p>
    <w:p w:rsidR="007335B6" w:rsidRPr="00FF615F" w:rsidRDefault="007335B6" w:rsidP="007335B6">
      <w:pPr>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number of known fishing access points and;</w:t>
      </w:r>
    </w:p>
    <w:p w:rsidR="007335B6" w:rsidRPr="00FF615F" w:rsidRDefault="007335B6" w:rsidP="007335B6">
      <w:pPr>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historic</w:t>
      </w:r>
      <w:proofErr w:type="gramEnd"/>
      <w:r w:rsidRPr="00FF615F">
        <w:rPr>
          <w:color w:val="000000" w:themeColor="text1"/>
          <w:szCs w:val="24"/>
        </w:rPr>
        <w:t xml:space="preserve"> fishing pressure as reported in previous research and by territorial resource managers based on their local knowledge of the shore-based, non-commercial fishery. </w:t>
      </w:r>
    </w:p>
    <w:p w:rsidR="007335B6" w:rsidRPr="00FF615F" w:rsidRDefault="007335B6" w:rsidP="007335B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Sites with pressure codes of 8, 9 or 10 will not be clustered with other sites. </w:t>
      </w:r>
    </w:p>
    <w:p w:rsidR="007335B6" w:rsidRPr="00FF615F" w:rsidRDefault="007335B6" w:rsidP="007335B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Sites with a ranking of 7 or less will be clustered with up to two additional sites.</w:t>
      </w:r>
    </w:p>
    <w:p w:rsidR="007335B6" w:rsidRPr="00FF615F" w:rsidRDefault="007335B6" w:rsidP="007335B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Sites with a ranking of 3 or less will always be clustered with a site ranked 4 to 7. This is to ensure that each cluster contains at least one site with a positive degree of fishing pressure. </w:t>
      </w:r>
    </w:p>
    <w:p w:rsidR="007335B6" w:rsidRPr="00FF615F" w:rsidRDefault="007335B6" w:rsidP="007335B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To minimize driving time for the survey across the island, sites clustered will be located on the same shore of the island (i.e., north, south, east, or west).</w:t>
      </w:r>
    </w:p>
    <w:p w:rsidR="007335B6" w:rsidRPr="00FF615F" w:rsidRDefault="007335B6" w:rsidP="007335B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Stretches of coastline that are not accessible or available to shore-based fishers because of social (e.g., where shore-based fishing is prohibited by law or on private/restricted access property) or ecological (e.g., coastline characterized by sheer cliffs) factors will be excluded from the sample. Therefore, inferences derived from this study cannot be extended to these excluded areas.</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454A0B"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F615F">
        <w:rPr>
          <w:color w:val="000000" w:themeColor="text1"/>
          <w:szCs w:val="24"/>
        </w:rPr>
        <w:t xml:space="preserve">Previous research findings and anecdotal information from territorial resource managers indicated that, generally speaking, fishing pressure on St. Croix is not intense for shore-based, non-commercial fishing, with the exception of certain holidays (e.g., Easter). Therefore, we propose </w:t>
      </w:r>
      <w:r>
        <w:rPr>
          <w:color w:val="000000" w:themeColor="text1"/>
          <w:szCs w:val="24"/>
        </w:rPr>
        <w:t>to</w:t>
      </w:r>
      <w:r w:rsidRPr="00FF615F">
        <w:rPr>
          <w:color w:val="000000" w:themeColor="text1"/>
          <w:szCs w:val="24"/>
        </w:rPr>
        <w:t xml:space="preserve"> census </w:t>
      </w:r>
      <w:r>
        <w:rPr>
          <w:color w:val="000000" w:themeColor="text1"/>
          <w:szCs w:val="24"/>
        </w:rPr>
        <w:t xml:space="preserve">the </w:t>
      </w:r>
      <w:r w:rsidRPr="00FF615F">
        <w:rPr>
          <w:color w:val="000000" w:themeColor="text1"/>
          <w:szCs w:val="24"/>
        </w:rPr>
        <w:t xml:space="preserve">shore-based, non-commercial fishers </w:t>
      </w:r>
      <w:r>
        <w:rPr>
          <w:color w:val="000000" w:themeColor="text1"/>
          <w:szCs w:val="24"/>
        </w:rPr>
        <w:t xml:space="preserve">who are present at the survey site </w:t>
      </w:r>
      <w:r w:rsidRPr="00FF615F">
        <w:rPr>
          <w:color w:val="000000" w:themeColor="text1"/>
          <w:szCs w:val="24"/>
        </w:rPr>
        <w:t xml:space="preserve">once the surveyor arrives. </w:t>
      </w:r>
      <w:r>
        <w:rPr>
          <w:color w:val="000000" w:themeColor="text1"/>
          <w:szCs w:val="24"/>
        </w:rPr>
        <w:t>In other words, a</w:t>
      </w:r>
      <w:r w:rsidRPr="00FF615F">
        <w:rPr>
          <w:color w:val="000000" w:themeColor="text1"/>
          <w:szCs w:val="24"/>
        </w:rPr>
        <w:t xml:space="preserve">fter arriving at the survey site, the surveyor will interview every fisher encountered as he or she proceeds along the shoreline segment. Per survey period, assuming interviews take approximately 10 minutes to complete, </w:t>
      </w:r>
      <w:r w:rsidR="00E90ECF">
        <w:rPr>
          <w:color w:val="000000" w:themeColor="text1"/>
          <w:szCs w:val="24"/>
        </w:rPr>
        <w:t>and the fisher volume</w:t>
      </w:r>
      <w:r>
        <w:rPr>
          <w:color w:val="000000" w:themeColor="text1"/>
          <w:szCs w:val="24"/>
        </w:rPr>
        <w:t xml:space="preserve"> is sufficient, </w:t>
      </w:r>
      <w:r w:rsidRPr="00FF615F">
        <w:rPr>
          <w:color w:val="000000" w:themeColor="text1"/>
          <w:szCs w:val="24"/>
        </w:rPr>
        <w:t xml:space="preserve">one surveyor could realistically complete 17 to 18 surveys during the survey period (3 hours). Should fishing pressure be extremely high during an assignment, meaning that a survey site has more than 17 fishers at the time of the survey, the surveyor will systematically sub-sample fishers for inclusion by selecting every </w:t>
      </w:r>
      <w:proofErr w:type="spellStart"/>
      <w:r w:rsidRPr="00FF615F">
        <w:rPr>
          <w:i/>
          <w:color w:val="000000" w:themeColor="text1"/>
          <w:szCs w:val="24"/>
        </w:rPr>
        <w:t>k</w:t>
      </w:r>
      <w:r w:rsidRPr="00FF615F">
        <w:rPr>
          <w:color w:val="000000" w:themeColor="text1"/>
          <w:szCs w:val="24"/>
        </w:rPr>
        <w:t>th</w:t>
      </w:r>
      <w:proofErr w:type="spellEnd"/>
      <w:r w:rsidRPr="00FF615F">
        <w:rPr>
          <w:color w:val="000000" w:themeColor="text1"/>
          <w:szCs w:val="24"/>
        </w:rPr>
        <w:t xml:space="preserve"> fisher for the survey instead of completing a census. To determine the </w:t>
      </w:r>
      <w:r w:rsidRPr="00FF615F">
        <w:rPr>
          <w:i/>
          <w:color w:val="000000" w:themeColor="text1"/>
          <w:szCs w:val="24"/>
        </w:rPr>
        <w:t>k</w:t>
      </w:r>
      <w:r w:rsidRPr="00FF615F">
        <w:rPr>
          <w:color w:val="000000" w:themeColor="text1"/>
          <w:szCs w:val="24"/>
        </w:rPr>
        <w:t xml:space="preserve"> interval to be used, the surveyor will count or estimate the total number of fishers within sight at the survey site. For sites with 17 to 37 fishers visible, the surveyor will sample every 2</w:t>
      </w:r>
      <w:r w:rsidRPr="00FF615F">
        <w:rPr>
          <w:color w:val="000000" w:themeColor="text1"/>
          <w:szCs w:val="24"/>
          <w:vertAlign w:val="superscript"/>
        </w:rPr>
        <w:t>nd</w:t>
      </w:r>
      <w:r w:rsidRPr="00FF615F">
        <w:rPr>
          <w:color w:val="000000" w:themeColor="text1"/>
          <w:szCs w:val="24"/>
        </w:rPr>
        <w:t xml:space="preserve"> fisher for survey. For sites with more than 37 fishers visible, the surveyor will sample every 3</w:t>
      </w:r>
      <w:r w:rsidRPr="00FF615F">
        <w:rPr>
          <w:color w:val="000000" w:themeColor="text1"/>
          <w:szCs w:val="24"/>
          <w:vertAlign w:val="superscript"/>
        </w:rPr>
        <w:t>rd</w:t>
      </w:r>
      <w:r w:rsidRPr="00FF615F">
        <w:rPr>
          <w:color w:val="000000" w:themeColor="text1"/>
          <w:szCs w:val="24"/>
        </w:rPr>
        <w:t xml:space="preserve"> fisher until the survey period has concluded. </w:t>
      </w:r>
      <w:bookmarkStart w:id="4" w:name="_Toc353347840"/>
      <w:r w:rsidRPr="00454A0B">
        <w:t xml:space="preserve">We expect the sampling scenarios to be necessary only occasionally, if at all. </w:t>
      </w:r>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35B6" w:rsidRPr="00454A0B"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szCs w:val="24"/>
        </w:rPr>
      </w:pPr>
      <w:r w:rsidRPr="00454A0B">
        <w:rPr>
          <w:b/>
          <w:color w:val="000000" w:themeColor="text1"/>
          <w:szCs w:val="24"/>
        </w:rPr>
        <w:t>Weights for Selection of Time of Day and Shoreline Unit</w:t>
      </w:r>
      <w:bookmarkEnd w:id="4"/>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The SSU will be weighted so as to increase efficiency in sampling and to reflect expected fishing pressure. Previous research and anecdotal information from territorial resource managers indicates that fishing pressure is highest in the afternoon (1400 to 1700) and evening hours (1700 to 2100) for both weekdays and weekend days. Consequently, time of day will be weighted based on anticipated fishing pressure defined as the number of fishers expected by time of day (i.e., morning, mid-day, afternoon and evenings), with 1 representing low or no fishing pressure </w:t>
      </w:r>
      <w:r w:rsidRPr="00FF615F">
        <w:rPr>
          <w:color w:val="000000" w:themeColor="text1"/>
          <w:szCs w:val="24"/>
        </w:rPr>
        <w:lastRenderedPageBreak/>
        <w:t>and 2 representing high fishing pressure</w:t>
      </w:r>
      <w:r w:rsidRPr="00FF615F">
        <w:rPr>
          <w:color w:val="000000" w:themeColor="text1"/>
          <w:szCs w:val="24"/>
          <w:vertAlign w:val="superscript"/>
        </w:rPr>
        <w:footnoteReference w:id="6"/>
      </w:r>
      <w:r w:rsidRPr="00FF615F">
        <w:rPr>
          <w:color w:val="000000" w:themeColor="text1"/>
          <w:szCs w:val="24"/>
        </w:rPr>
        <w:t>, as follows:</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bl>
      <w:tblPr>
        <w:tblStyle w:val="TableGrid"/>
        <w:tblW w:w="0" w:type="auto"/>
        <w:tblInd w:w="1188" w:type="dxa"/>
        <w:tblLook w:val="04A0" w:firstRow="1" w:lastRow="0" w:firstColumn="1" w:lastColumn="0" w:noHBand="0" w:noVBand="1"/>
      </w:tblPr>
      <w:tblGrid>
        <w:gridCol w:w="2004"/>
        <w:gridCol w:w="966"/>
      </w:tblGrid>
      <w:tr w:rsidR="007335B6" w:rsidRPr="00FF615F" w:rsidTr="005B07F0">
        <w:tc>
          <w:tcPr>
            <w:tcW w:w="2004"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Time Segment</w:t>
            </w:r>
          </w:p>
        </w:tc>
        <w:tc>
          <w:tcPr>
            <w:tcW w:w="966"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Weight</w:t>
            </w:r>
          </w:p>
        </w:tc>
      </w:tr>
      <w:tr w:rsidR="007335B6" w:rsidRPr="00FF615F" w:rsidTr="005B07F0">
        <w:tc>
          <w:tcPr>
            <w:tcW w:w="2004"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0700 to 1000</w:t>
            </w:r>
          </w:p>
        </w:tc>
        <w:tc>
          <w:tcPr>
            <w:tcW w:w="966"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r>
      <w:tr w:rsidR="007335B6" w:rsidRPr="00FF615F" w:rsidTr="005B07F0">
        <w:tc>
          <w:tcPr>
            <w:tcW w:w="2004"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1000 to 1300</w:t>
            </w:r>
          </w:p>
        </w:tc>
        <w:tc>
          <w:tcPr>
            <w:tcW w:w="966"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r>
      <w:tr w:rsidR="007335B6" w:rsidRPr="00FF615F" w:rsidTr="005B07F0">
        <w:tc>
          <w:tcPr>
            <w:tcW w:w="2004"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1300 to 1600</w:t>
            </w:r>
          </w:p>
        </w:tc>
        <w:tc>
          <w:tcPr>
            <w:tcW w:w="966"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2</w:t>
            </w:r>
          </w:p>
        </w:tc>
      </w:tr>
      <w:tr w:rsidR="007335B6" w:rsidRPr="00FF615F" w:rsidTr="005B07F0">
        <w:tc>
          <w:tcPr>
            <w:tcW w:w="2004"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1600 to 1900</w:t>
            </w:r>
          </w:p>
        </w:tc>
        <w:tc>
          <w:tcPr>
            <w:tcW w:w="966"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2</w:t>
            </w:r>
          </w:p>
        </w:tc>
      </w:tr>
      <w:tr w:rsidR="007335B6" w:rsidRPr="00FF615F" w:rsidTr="005B07F0">
        <w:tc>
          <w:tcPr>
            <w:tcW w:w="2004"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1900 to 2200</w:t>
            </w:r>
          </w:p>
        </w:tc>
        <w:tc>
          <w:tcPr>
            <w:tcW w:w="966" w:type="dxa"/>
          </w:tcPr>
          <w:p w:rsidR="007335B6" w:rsidRPr="00FF615F"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2</w:t>
            </w:r>
          </w:p>
        </w:tc>
      </w:tr>
    </w:tbl>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Rankings are based on documented, historic fishing pressure patterns.</w:t>
      </w:r>
      <w:r w:rsidRPr="00FF615F">
        <w:rPr>
          <w:color w:val="000000" w:themeColor="text1"/>
          <w:szCs w:val="24"/>
          <w:vertAlign w:val="superscript"/>
        </w:rPr>
        <w:t xml:space="preserve"> </w:t>
      </w:r>
      <w:r w:rsidRPr="00FF615F">
        <w:rPr>
          <w:color w:val="000000" w:themeColor="text1"/>
          <w:szCs w:val="24"/>
          <w:vertAlign w:val="superscript"/>
        </w:rPr>
        <w:footnoteReference w:id="7"/>
      </w:r>
      <w:r w:rsidRPr="00FF615F">
        <w:rPr>
          <w:color w:val="000000" w:themeColor="text1"/>
          <w:szCs w:val="24"/>
        </w:rPr>
        <w:t xml:space="preserve">  </w:t>
      </w:r>
      <w:r w:rsidRPr="00FF615F">
        <w:rPr>
          <w:color w:val="000000" w:themeColor="text1"/>
          <w:szCs w:val="24"/>
        </w:rPr>
        <w:br/>
      </w:r>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Weights for shoreline unit will be based on expected fishing pressure. Each segment will be ranked numerically from 3 to 15, with 15 representing high fishing pressure and 3 representing </w:t>
      </w:r>
    </w:p>
    <w:p w:rsidR="007335B6" w:rsidRPr="00FF615F" w:rsidRDefault="007335B6" w:rsidP="007335B6">
      <w:pPr>
        <w:widowControl/>
        <w:autoSpaceDE/>
        <w:autoSpaceDN/>
        <w:adjustRightInd/>
        <w:rPr>
          <w:color w:val="000000" w:themeColor="text1"/>
          <w:szCs w:val="24"/>
        </w:rPr>
      </w:pPr>
      <w:proofErr w:type="gramStart"/>
      <w:r w:rsidRPr="00FF615F">
        <w:rPr>
          <w:color w:val="000000" w:themeColor="text1"/>
          <w:szCs w:val="24"/>
        </w:rPr>
        <w:t>low</w:t>
      </w:r>
      <w:proofErr w:type="gramEnd"/>
      <w:r w:rsidRPr="00FF615F">
        <w:rPr>
          <w:color w:val="000000" w:themeColor="text1"/>
          <w:szCs w:val="24"/>
        </w:rPr>
        <w:t xml:space="preserve"> fishing pressure. Rankings will be based on:</w:t>
      </w:r>
    </w:p>
    <w:p w:rsidR="007335B6" w:rsidRPr="00FF615F" w:rsidRDefault="007335B6" w:rsidP="007335B6">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number of known fishing access points (Scale: 1 to 5)</w:t>
      </w:r>
      <w:r w:rsidRPr="00FF615F">
        <w:rPr>
          <w:color w:val="000000" w:themeColor="text1"/>
          <w:szCs w:val="24"/>
          <w:vertAlign w:val="superscript"/>
        </w:rPr>
        <w:footnoteReference w:id="8"/>
      </w:r>
      <w:r w:rsidRPr="00FF615F">
        <w:rPr>
          <w:color w:val="000000" w:themeColor="text1"/>
          <w:szCs w:val="24"/>
        </w:rPr>
        <w:t>;</w:t>
      </w:r>
    </w:p>
    <w:p w:rsidR="007335B6" w:rsidRDefault="007335B6" w:rsidP="007335B6">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historic fishing pressure as reported in previous research (Scale: 1 to 5)</w:t>
      </w:r>
      <w:r w:rsidRPr="00FF615F">
        <w:rPr>
          <w:color w:val="000000" w:themeColor="text1"/>
          <w:szCs w:val="24"/>
          <w:vertAlign w:val="superscript"/>
        </w:rPr>
        <w:footnoteReference w:id="9"/>
      </w:r>
      <w:r w:rsidRPr="00FF615F">
        <w:rPr>
          <w:color w:val="000000" w:themeColor="text1"/>
          <w:szCs w:val="24"/>
        </w:rPr>
        <w:t xml:space="preserve">; and </w:t>
      </w:r>
    </w:p>
    <w:p w:rsidR="007335B6" w:rsidRPr="00FF615F" w:rsidRDefault="007335B6" w:rsidP="007335B6">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Pr>
          <w:color w:val="000000" w:themeColor="text1"/>
          <w:szCs w:val="24"/>
        </w:rPr>
        <w:t>p</w:t>
      </w:r>
      <w:r w:rsidRPr="00FF615F">
        <w:rPr>
          <w:color w:val="000000" w:themeColor="text1"/>
          <w:szCs w:val="24"/>
        </w:rPr>
        <w:t>roximity</w:t>
      </w:r>
      <w:proofErr w:type="gramEnd"/>
      <w:r w:rsidRPr="00FF615F">
        <w:rPr>
          <w:color w:val="000000" w:themeColor="text1"/>
          <w:szCs w:val="24"/>
        </w:rPr>
        <w:t xml:space="preserve"> to the midpoint of the segment in miles (Scale: 1 to 5)</w:t>
      </w:r>
      <w:r w:rsidRPr="00FF615F">
        <w:rPr>
          <w:color w:val="000000" w:themeColor="text1"/>
          <w:szCs w:val="24"/>
          <w:vertAlign w:val="superscript"/>
        </w:rPr>
        <w:footnoteReference w:id="10"/>
      </w:r>
      <w:r w:rsidRPr="00FF615F">
        <w:rPr>
          <w:color w:val="000000" w:themeColor="text1"/>
          <w:szCs w:val="24"/>
        </w:rPr>
        <w:t xml:space="preserve"> to the nearest population center, Christiansted or </w:t>
      </w:r>
      <w:proofErr w:type="spellStart"/>
      <w:r w:rsidRPr="00FF615F">
        <w:rPr>
          <w:color w:val="000000" w:themeColor="text1"/>
          <w:szCs w:val="24"/>
        </w:rPr>
        <w:t>Fredericksted</w:t>
      </w:r>
      <w:proofErr w:type="spellEnd"/>
      <w:r w:rsidRPr="00FF615F">
        <w:rPr>
          <w:color w:val="000000" w:themeColor="text1"/>
          <w:szCs w:val="24"/>
        </w:rPr>
        <w:t>.</w:t>
      </w:r>
      <w:r w:rsidRPr="00FF615F">
        <w:rPr>
          <w:color w:val="000000" w:themeColor="text1"/>
          <w:szCs w:val="24"/>
          <w:vertAlign w:val="superscript"/>
        </w:rPr>
        <w:footnoteReference w:id="11"/>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For each 1 mile segment, the weights for each factor </w:t>
      </w:r>
      <w:r>
        <w:rPr>
          <w:color w:val="000000" w:themeColor="text1"/>
          <w:szCs w:val="24"/>
        </w:rPr>
        <w:t>will be</w:t>
      </w:r>
      <w:r w:rsidRPr="00FF615F">
        <w:rPr>
          <w:color w:val="000000" w:themeColor="text1"/>
          <w:szCs w:val="24"/>
        </w:rPr>
        <w:t xml:space="preserve"> summed. Rankings for shoreline segments within shoreline units (i.e., clusters) will be averaged, resulting in the final weight for each shoreline unit, </w:t>
      </w:r>
      <w:r>
        <w:rPr>
          <w:color w:val="000000" w:themeColor="text1"/>
          <w:szCs w:val="24"/>
        </w:rPr>
        <w:t>for example</w:t>
      </w:r>
      <w:r w:rsidRPr="00FF615F">
        <w:rPr>
          <w:color w:val="000000" w:themeColor="text1"/>
          <w:szCs w:val="24"/>
        </w:rPr>
        <w:t>:</w:t>
      </w:r>
    </w:p>
    <w:tbl>
      <w:tblPr>
        <w:tblStyle w:val="TableGrid"/>
        <w:tblW w:w="0" w:type="auto"/>
        <w:jc w:val="center"/>
        <w:tblInd w:w="875" w:type="dxa"/>
        <w:tblLook w:val="04A0" w:firstRow="1" w:lastRow="0" w:firstColumn="1" w:lastColumn="0" w:noHBand="0" w:noVBand="1"/>
      </w:tblPr>
      <w:tblGrid>
        <w:gridCol w:w="1426"/>
        <w:gridCol w:w="714"/>
      </w:tblGrid>
      <w:tr w:rsidR="007335B6" w:rsidRPr="00FF615F" w:rsidTr="005B07F0">
        <w:trPr>
          <w:jc w:val="center"/>
        </w:trPr>
        <w:tc>
          <w:tcPr>
            <w:tcW w:w="0" w:type="auto"/>
          </w:tcPr>
          <w:p w:rsidR="007335B6" w:rsidRPr="00291F2E"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16"/>
                <w:szCs w:val="16"/>
              </w:rPr>
            </w:pPr>
            <w:r w:rsidRPr="00291F2E">
              <w:rPr>
                <w:rFonts w:ascii="Arial" w:hAnsi="Arial" w:cs="Arial"/>
                <w:color w:val="000000" w:themeColor="text1"/>
                <w:sz w:val="16"/>
                <w:szCs w:val="16"/>
              </w:rPr>
              <w:t>Shoreline Unit ID</w:t>
            </w:r>
          </w:p>
        </w:tc>
        <w:tc>
          <w:tcPr>
            <w:tcW w:w="0" w:type="auto"/>
          </w:tcPr>
          <w:p w:rsidR="007335B6" w:rsidRPr="00291F2E" w:rsidRDefault="007335B6" w:rsidP="005B07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16"/>
                <w:szCs w:val="16"/>
              </w:rPr>
            </w:pPr>
            <w:r w:rsidRPr="00291F2E">
              <w:rPr>
                <w:rFonts w:ascii="Arial" w:hAnsi="Arial" w:cs="Arial"/>
                <w:color w:val="000000" w:themeColor="text1"/>
                <w:sz w:val="16"/>
                <w:szCs w:val="16"/>
              </w:rPr>
              <w:t>Weight</w:t>
            </w:r>
          </w:p>
        </w:tc>
      </w:tr>
      <w:tr w:rsidR="007335B6" w:rsidRPr="00FF615F" w:rsidTr="005B07F0">
        <w:trPr>
          <w:trHeight w:val="255"/>
          <w:jc w:val="center"/>
        </w:trPr>
        <w:tc>
          <w:tcPr>
            <w:tcW w:w="0" w:type="auto"/>
            <w:noWrap/>
            <w:hideMark/>
          </w:tcPr>
          <w:p w:rsidR="007335B6" w:rsidRPr="00291F2E" w:rsidRDefault="007335B6" w:rsidP="005B07F0">
            <w:pPr>
              <w:keepNext/>
              <w:keepLines/>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9</w:t>
            </w:r>
          </w:p>
        </w:tc>
      </w:tr>
      <w:tr w:rsidR="007335B6" w:rsidRPr="00FF615F" w:rsidTr="005B07F0">
        <w:trPr>
          <w:trHeight w:val="255"/>
          <w:jc w:val="center"/>
        </w:trPr>
        <w:tc>
          <w:tcPr>
            <w:tcW w:w="0" w:type="auto"/>
            <w:noWrap/>
            <w:hideMark/>
          </w:tcPr>
          <w:p w:rsidR="007335B6" w:rsidRPr="00291F2E" w:rsidRDefault="007335B6" w:rsidP="005B07F0">
            <w:pPr>
              <w:keepNext/>
              <w:keepLines/>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300"/>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3</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11</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4</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5</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12</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6</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12</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7</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14</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8</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15</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lastRenderedPageBreak/>
              <w:t>9</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14</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13</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11</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16</w:t>
            </w:r>
          </w:p>
        </w:tc>
      </w:tr>
      <w:tr w:rsidR="007335B6" w:rsidRPr="00FF615F" w:rsidTr="005B07F0">
        <w:trPr>
          <w:trHeight w:val="270"/>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12</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16</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13</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6</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14</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7</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15</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6</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16</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7</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17</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7</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18</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9</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19</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20</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21</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9</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22</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8</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23</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8</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24</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5</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25</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8</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26</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70"/>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27</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11</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28</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29</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30</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r w:rsidR="007335B6" w:rsidRPr="00FF615F" w:rsidTr="005B07F0">
        <w:trPr>
          <w:trHeight w:val="255"/>
          <w:jc w:val="center"/>
        </w:trPr>
        <w:tc>
          <w:tcPr>
            <w:tcW w:w="0" w:type="auto"/>
            <w:noWrap/>
            <w:hideMark/>
          </w:tcPr>
          <w:p w:rsidR="007335B6" w:rsidRPr="00291F2E" w:rsidRDefault="007335B6" w:rsidP="005B07F0">
            <w:pPr>
              <w:widowControl/>
              <w:autoSpaceDE/>
              <w:autoSpaceDN/>
              <w:adjustRightInd/>
              <w:jc w:val="center"/>
              <w:rPr>
                <w:rFonts w:ascii="Arial" w:hAnsi="Arial" w:cs="Arial"/>
                <w:color w:val="000000" w:themeColor="text1"/>
                <w:sz w:val="16"/>
                <w:szCs w:val="16"/>
              </w:rPr>
            </w:pPr>
            <w:r w:rsidRPr="00291F2E">
              <w:rPr>
                <w:rFonts w:ascii="Arial" w:hAnsi="Arial" w:cs="Arial"/>
                <w:color w:val="000000" w:themeColor="text1"/>
                <w:sz w:val="16"/>
                <w:szCs w:val="16"/>
              </w:rPr>
              <w:t>31</w:t>
            </w:r>
          </w:p>
        </w:tc>
        <w:tc>
          <w:tcPr>
            <w:tcW w:w="0" w:type="auto"/>
            <w:noWrap/>
            <w:hideMark/>
          </w:tcPr>
          <w:p w:rsidR="007335B6" w:rsidRPr="00291F2E" w:rsidRDefault="007335B6" w:rsidP="005B07F0">
            <w:pPr>
              <w:jc w:val="center"/>
              <w:rPr>
                <w:rFonts w:ascii="Arial" w:hAnsi="Arial" w:cs="Arial"/>
                <w:color w:val="000000" w:themeColor="text1"/>
                <w:sz w:val="16"/>
                <w:szCs w:val="16"/>
              </w:rPr>
            </w:pPr>
            <w:r w:rsidRPr="00291F2E">
              <w:rPr>
                <w:rFonts w:ascii="Arial" w:hAnsi="Arial" w:cs="Arial"/>
                <w:color w:val="000000" w:themeColor="text1"/>
                <w:sz w:val="16"/>
                <w:szCs w:val="16"/>
              </w:rPr>
              <w:t>10</w:t>
            </w:r>
          </w:p>
        </w:tc>
      </w:tr>
    </w:tbl>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The shoreline units and time segments will be combined to create 155 shoreline-time units. Weights for each shoreline unit will be summed with the corresponding weight for each of the 5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time</w:t>
      </w:r>
      <w:proofErr w:type="gramEnd"/>
      <w:r w:rsidRPr="00FF615F">
        <w:rPr>
          <w:color w:val="000000" w:themeColor="text1"/>
          <w:szCs w:val="24"/>
        </w:rPr>
        <w:t xml:space="preserve"> segment units.  For example, below is the weighting summary for Shoreline Unit 1 by each of the time segments:</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bl>
      <w:tblPr>
        <w:tblStyle w:val="TableGrid"/>
        <w:tblW w:w="0" w:type="auto"/>
        <w:tblInd w:w="288" w:type="dxa"/>
        <w:tblLayout w:type="fixed"/>
        <w:tblLook w:val="04A0" w:firstRow="1" w:lastRow="0" w:firstColumn="1" w:lastColumn="0" w:noHBand="0" w:noVBand="1"/>
      </w:tblPr>
      <w:tblGrid>
        <w:gridCol w:w="1170"/>
        <w:gridCol w:w="1710"/>
        <w:gridCol w:w="1440"/>
        <w:gridCol w:w="1080"/>
        <w:gridCol w:w="2520"/>
      </w:tblGrid>
      <w:tr w:rsidR="007335B6" w:rsidRPr="00FF615F" w:rsidTr="005B07F0">
        <w:trPr>
          <w:trHeight w:val="585"/>
        </w:trPr>
        <w:tc>
          <w:tcPr>
            <w:tcW w:w="117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Shoreline Unit ID</w:t>
            </w:r>
          </w:p>
        </w:tc>
        <w:tc>
          <w:tcPr>
            <w:tcW w:w="171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Time Segment</w:t>
            </w:r>
          </w:p>
        </w:tc>
        <w:tc>
          <w:tcPr>
            <w:tcW w:w="144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Shoreline</w:t>
            </w:r>
          </w:p>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Weight</w:t>
            </w:r>
          </w:p>
        </w:tc>
        <w:tc>
          <w:tcPr>
            <w:tcW w:w="108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Time Segment</w:t>
            </w:r>
          </w:p>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Weight</w:t>
            </w:r>
          </w:p>
        </w:tc>
        <w:tc>
          <w:tcPr>
            <w:tcW w:w="252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Total Weight for Shoreline-Time Segment Unit</w:t>
            </w:r>
          </w:p>
        </w:tc>
      </w:tr>
      <w:tr w:rsidR="007335B6" w:rsidRPr="00FF615F" w:rsidTr="005B07F0">
        <w:trPr>
          <w:trHeight w:val="449"/>
        </w:trPr>
        <w:tc>
          <w:tcPr>
            <w:tcW w:w="117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c>
        <w:tc>
          <w:tcPr>
            <w:tcW w:w="171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c>
        <w:tc>
          <w:tcPr>
            <w:tcW w:w="1440" w:type="dxa"/>
            <w:noWrap/>
            <w:hideMark/>
          </w:tcPr>
          <w:p w:rsidR="007335B6" w:rsidRPr="009013E1"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18"/>
                <w:szCs w:val="18"/>
              </w:rPr>
            </w:pPr>
            <w:r w:rsidRPr="009013E1">
              <w:rPr>
                <w:color w:val="000000" w:themeColor="text1"/>
                <w:sz w:val="18"/>
                <w:szCs w:val="18"/>
              </w:rPr>
              <w:t>3 to 15</w:t>
            </w:r>
          </w:p>
        </w:tc>
        <w:tc>
          <w:tcPr>
            <w:tcW w:w="1080" w:type="dxa"/>
            <w:hideMark/>
          </w:tcPr>
          <w:p w:rsidR="007335B6" w:rsidRPr="009013E1"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18"/>
                <w:szCs w:val="18"/>
              </w:rPr>
            </w:pPr>
            <w:r w:rsidRPr="009013E1">
              <w:rPr>
                <w:color w:val="000000" w:themeColor="text1"/>
                <w:sz w:val="18"/>
                <w:szCs w:val="18"/>
              </w:rPr>
              <w:t xml:space="preserve">1 to 2 </w:t>
            </w:r>
          </w:p>
        </w:tc>
        <w:tc>
          <w:tcPr>
            <w:tcW w:w="2520" w:type="dxa"/>
            <w:hideMark/>
          </w:tcPr>
          <w:p w:rsidR="007335B6" w:rsidRPr="009013E1"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18"/>
                <w:szCs w:val="18"/>
              </w:rPr>
            </w:pPr>
            <w:r w:rsidRPr="009013E1">
              <w:rPr>
                <w:color w:val="000000" w:themeColor="text1"/>
                <w:sz w:val="18"/>
                <w:szCs w:val="18"/>
              </w:rPr>
              <w:t>(Shoreline Weight + Time Segment Weight)</w:t>
            </w:r>
            <w:r>
              <w:rPr>
                <w:color w:val="000000" w:themeColor="text1"/>
                <w:sz w:val="18"/>
                <w:szCs w:val="18"/>
              </w:rPr>
              <w:t xml:space="preserve"> </w:t>
            </w:r>
            <w:r w:rsidRPr="009013E1">
              <w:rPr>
                <w:color w:val="000000" w:themeColor="text1"/>
                <w:sz w:val="18"/>
                <w:szCs w:val="18"/>
              </w:rPr>
              <w:t>4 to 17</w:t>
            </w:r>
          </w:p>
        </w:tc>
      </w:tr>
      <w:tr w:rsidR="007335B6" w:rsidRPr="00FF615F" w:rsidTr="005B07F0">
        <w:trPr>
          <w:trHeight w:val="315"/>
        </w:trPr>
        <w:tc>
          <w:tcPr>
            <w:tcW w:w="117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171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0700 to 1000</w:t>
            </w:r>
          </w:p>
        </w:tc>
        <w:tc>
          <w:tcPr>
            <w:tcW w:w="14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9</w:t>
            </w:r>
          </w:p>
        </w:tc>
        <w:tc>
          <w:tcPr>
            <w:tcW w:w="108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252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10</w:t>
            </w:r>
          </w:p>
        </w:tc>
      </w:tr>
      <w:tr w:rsidR="007335B6" w:rsidRPr="00FF615F" w:rsidTr="005B07F0">
        <w:trPr>
          <w:trHeight w:val="315"/>
        </w:trPr>
        <w:tc>
          <w:tcPr>
            <w:tcW w:w="117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171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1000 to 1300</w:t>
            </w:r>
          </w:p>
        </w:tc>
        <w:tc>
          <w:tcPr>
            <w:tcW w:w="14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9</w:t>
            </w:r>
          </w:p>
        </w:tc>
        <w:tc>
          <w:tcPr>
            <w:tcW w:w="108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252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10</w:t>
            </w:r>
          </w:p>
        </w:tc>
      </w:tr>
      <w:tr w:rsidR="007335B6" w:rsidRPr="00FF615F" w:rsidTr="005B07F0">
        <w:trPr>
          <w:trHeight w:val="315"/>
        </w:trPr>
        <w:tc>
          <w:tcPr>
            <w:tcW w:w="117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171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1300 to 1600</w:t>
            </w:r>
          </w:p>
        </w:tc>
        <w:tc>
          <w:tcPr>
            <w:tcW w:w="14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9</w:t>
            </w:r>
          </w:p>
        </w:tc>
        <w:tc>
          <w:tcPr>
            <w:tcW w:w="108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2</w:t>
            </w:r>
          </w:p>
        </w:tc>
        <w:tc>
          <w:tcPr>
            <w:tcW w:w="252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11</w:t>
            </w:r>
          </w:p>
        </w:tc>
      </w:tr>
      <w:tr w:rsidR="007335B6" w:rsidRPr="00FF615F" w:rsidTr="005B07F0">
        <w:trPr>
          <w:trHeight w:val="315"/>
        </w:trPr>
        <w:tc>
          <w:tcPr>
            <w:tcW w:w="117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171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1600 to 1900</w:t>
            </w:r>
          </w:p>
        </w:tc>
        <w:tc>
          <w:tcPr>
            <w:tcW w:w="14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9</w:t>
            </w:r>
          </w:p>
        </w:tc>
        <w:tc>
          <w:tcPr>
            <w:tcW w:w="108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2</w:t>
            </w:r>
          </w:p>
        </w:tc>
        <w:tc>
          <w:tcPr>
            <w:tcW w:w="252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11</w:t>
            </w:r>
          </w:p>
        </w:tc>
      </w:tr>
      <w:tr w:rsidR="007335B6" w:rsidRPr="00FF615F" w:rsidTr="005B07F0">
        <w:trPr>
          <w:trHeight w:val="315"/>
        </w:trPr>
        <w:tc>
          <w:tcPr>
            <w:tcW w:w="117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w:t>
            </w:r>
          </w:p>
        </w:tc>
        <w:tc>
          <w:tcPr>
            <w:tcW w:w="171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1900 to 2200 </w:t>
            </w:r>
          </w:p>
        </w:tc>
        <w:tc>
          <w:tcPr>
            <w:tcW w:w="14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9</w:t>
            </w:r>
          </w:p>
        </w:tc>
        <w:tc>
          <w:tcPr>
            <w:tcW w:w="108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2</w:t>
            </w:r>
          </w:p>
        </w:tc>
        <w:tc>
          <w:tcPr>
            <w:tcW w:w="252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11</w:t>
            </w:r>
          </w:p>
        </w:tc>
      </w:tr>
    </w:tbl>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SSU will be selected using unequal probability sampling without replacement.</w:t>
      </w:r>
      <w:r w:rsidRPr="00FF615F">
        <w:rPr>
          <w:rStyle w:val="FootnoteReference"/>
          <w:color w:val="000000" w:themeColor="text1"/>
          <w:szCs w:val="24"/>
        </w:rPr>
        <w:footnoteReference w:id="12"/>
      </w:r>
      <w:r w:rsidRPr="00FF615F">
        <w:rPr>
          <w:color w:val="000000" w:themeColor="text1"/>
          <w:szCs w:val="24"/>
        </w:rPr>
        <w:t xml:space="preserve"> The probability of a shoreline-time segment unit being selected into the sample is:</w:t>
      </w: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m:oMathPara>
        <m:oMath>
          <m:sSub>
            <m:sSubPr>
              <m:ctrlPr>
                <w:rPr>
                  <w:rFonts w:ascii="Cambria Math" w:hAnsi="Cambria Math"/>
                  <w:i/>
                  <w:color w:val="000000" w:themeColor="text1"/>
                  <w:szCs w:val="24"/>
                </w:rPr>
              </m:ctrlPr>
            </m:sSubPr>
            <m:e>
              <m:r>
                <w:rPr>
                  <w:rFonts w:ascii="Cambria Math" w:hAnsi="Cambria Math"/>
                  <w:color w:val="000000" w:themeColor="text1"/>
                  <w:szCs w:val="24"/>
                </w:rPr>
                <m:t>P</m:t>
              </m:r>
              <m:d>
                <m:dPr>
                  <m:ctrlPr>
                    <w:rPr>
                      <w:rFonts w:ascii="Cambria Math" w:hAnsi="Cambria Math"/>
                      <w:i/>
                      <w:color w:val="000000" w:themeColor="text1"/>
                      <w:szCs w:val="24"/>
                    </w:rPr>
                  </m:ctrlPr>
                </m:dPr>
                <m:e>
                  <m:sSub>
                    <m:sSubPr>
                      <m:ctrlPr>
                        <w:rPr>
                          <w:rFonts w:ascii="Cambria Math" w:hAnsi="Cambria Math"/>
                          <w:i/>
                          <w:color w:val="000000" w:themeColor="text1"/>
                          <w:szCs w:val="24"/>
                        </w:rPr>
                      </m:ctrlPr>
                    </m:sSubPr>
                    <m:e>
                      <m:r>
                        <w:rPr>
                          <w:rFonts w:ascii="Cambria Math" w:hAnsi="Cambria Math"/>
                          <w:color w:val="000000" w:themeColor="text1"/>
                          <w:szCs w:val="24"/>
                        </w:rPr>
                        <m:t>ST</m:t>
                      </m:r>
                    </m:e>
                    <m:sub>
                      <m:r>
                        <w:rPr>
                          <w:rFonts w:ascii="Cambria Math" w:hAnsi="Cambria Math"/>
                          <w:color w:val="000000" w:themeColor="text1"/>
                          <w:szCs w:val="24"/>
                        </w:rPr>
                        <m:t>i</m:t>
                      </m:r>
                    </m:sub>
                  </m:sSub>
                </m:e>
              </m:d>
              <m:r>
                <w:rPr>
                  <w:rFonts w:ascii="Cambria Math" w:hAnsi="Cambria Math"/>
                  <w:color w:val="000000" w:themeColor="text1"/>
                  <w:szCs w:val="24"/>
                </w:rPr>
                <m:t xml:space="preserve">= </m:t>
              </m:r>
              <m:f>
                <m:fPr>
                  <m:ctrlPr>
                    <w:rPr>
                      <w:rFonts w:ascii="Cambria Math" w:hAnsi="Cambria Math"/>
                      <w:i/>
                      <w:color w:val="000000" w:themeColor="text1"/>
                      <w:szCs w:val="24"/>
                    </w:rPr>
                  </m:ctrlPr>
                </m:fPr>
                <m:num>
                  <m:sSub>
                    <m:sSubPr>
                      <m:ctrlPr>
                        <w:rPr>
                          <w:rFonts w:ascii="Cambria Math" w:hAnsi="Cambria Math"/>
                          <w:i/>
                          <w:color w:val="000000" w:themeColor="text1"/>
                          <w:szCs w:val="24"/>
                        </w:rPr>
                      </m:ctrlPr>
                    </m:sSubPr>
                    <m:e>
                      <m:r>
                        <w:rPr>
                          <w:rFonts w:ascii="Cambria Math" w:hAnsi="Cambria Math"/>
                          <w:color w:val="000000" w:themeColor="text1"/>
                          <w:szCs w:val="24"/>
                        </w:rPr>
                        <m:t>W</m:t>
                      </m:r>
                    </m:e>
                    <m:sub>
                      <m:sSub>
                        <m:sSubPr>
                          <m:ctrlPr>
                            <w:rPr>
                              <w:rFonts w:ascii="Cambria Math" w:hAnsi="Cambria Math"/>
                              <w:i/>
                              <w:color w:val="000000" w:themeColor="text1"/>
                              <w:szCs w:val="24"/>
                            </w:rPr>
                          </m:ctrlPr>
                        </m:sSubPr>
                        <m:e>
                          <m:r>
                            <w:rPr>
                              <w:rFonts w:ascii="Cambria Math" w:hAnsi="Cambria Math"/>
                              <w:color w:val="000000" w:themeColor="text1"/>
                              <w:szCs w:val="24"/>
                            </w:rPr>
                            <m:t>ST</m:t>
                          </m:r>
                        </m:e>
                        <m:sub>
                          <m:r>
                            <w:rPr>
                              <w:rFonts w:ascii="Cambria Math" w:hAnsi="Cambria Math"/>
                              <w:color w:val="000000" w:themeColor="text1"/>
                              <w:szCs w:val="24"/>
                            </w:rPr>
                            <m:t>i</m:t>
                          </m:r>
                        </m:sub>
                      </m:sSub>
                    </m:sub>
                  </m:sSub>
                </m:num>
                <m:den>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155</m:t>
                      </m:r>
                    </m:sup>
                    <m:e>
                      <m:r>
                        <w:rPr>
                          <w:rFonts w:ascii="Cambria Math" w:hAnsi="Cambria Math"/>
                          <w:color w:val="000000" w:themeColor="text1"/>
                          <w:szCs w:val="24"/>
                        </w:rPr>
                        <m:t>W</m:t>
                      </m:r>
                    </m:e>
                  </m:nary>
                </m:den>
              </m:f>
            </m:e>
            <m:sub>
              <m:sSub>
                <m:sSubPr>
                  <m:ctrlPr>
                    <w:rPr>
                      <w:rFonts w:ascii="Cambria Math" w:hAnsi="Cambria Math"/>
                      <w:i/>
                      <w:color w:val="000000" w:themeColor="text1"/>
                      <w:szCs w:val="24"/>
                    </w:rPr>
                  </m:ctrlPr>
                </m:sSubPr>
                <m:e>
                  <m:r>
                    <w:rPr>
                      <w:rFonts w:ascii="Cambria Math" w:hAnsi="Cambria Math"/>
                      <w:color w:val="000000" w:themeColor="text1"/>
                      <w:szCs w:val="24"/>
                    </w:rPr>
                    <m:t>ST</m:t>
                  </m:r>
                </m:e>
                <m:sub>
                  <m:r>
                    <w:rPr>
                      <w:rFonts w:ascii="Cambria Math" w:hAnsi="Cambria Math"/>
                      <w:color w:val="000000" w:themeColor="text1"/>
                      <w:szCs w:val="24"/>
                    </w:rPr>
                    <m:t>i</m:t>
                  </m:r>
                </m:sub>
              </m:sSub>
            </m:sub>
          </m:sSub>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Where:</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r w:rsidRPr="00FF615F">
        <w:rPr>
          <w:color w:val="000000" w:themeColor="text1"/>
          <w:szCs w:val="24"/>
        </w:rPr>
        <w:lastRenderedPageBreak/>
        <w:t>ST</w:t>
      </w:r>
      <w:r w:rsidRPr="00FF615F">
        <w:rPr>
          <w:color w:val="000000" w:themeColor="text1"/>
          <w:szCs w:val="24"/>
          <w:vertAlign w:val="subscript"/>
        </w:rPr>
        <w:t>i</w:t>
      </w:r>
      <w:proofErr w:type="spellEnd"/>
      <w:r w:rsidRPr="00FF615F">
        <w:rPr>
          <w:color w:val="000000" w:themeColor="text1"/>
          <w:szCs w:val="24"/>
        </w:rPr>
        <w:t xml:space="preserve"> </w:t>
      </w:r>
      <w:r w:rsidRPr="00FF615F">
        <w:rPr>
          <w:color w:val="000000" w:themeColor="text1"/>
          <w:szCs w:val="24"/>
        </w:rPr>
        <w:tab/>
        <w:t>shoreline-time segment unit, with a range of ST</w:t>
      </w:r>
      <w:r w:rsidRPr="00FF615F">
        <w:rPr>
          <w:color w:val="000000" w:themeColor="text1"/>
          <w:szCs w:val="24"/>
          <w:vertAlign w:val="subscript"/>
        </w:rPr>
        <w:t>1</w:t>
      </w:r>
      <w:r w:rsidRPr="00FF615F">
        <w:rPr>
          <w:color w:val="000000" w:themeColor="text1"/>
          <w:szCs w:val="24"/>
        </w:rPr>
        <w:t xml:space="preserve"> …ST</w:t>
      </w:r>
      <w:r w:rsidRPr="00FF615F">
        <w:rPr>
          <w:color w:val="000000" w:themeColor="text1"/>
          <w:szCs w:val="24"/>
          <w:vertAlign w:val="subscript"/>
        </w:rPr>
        <w:t>155</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r w:rsidRPr="00FF615F">
        <w:rPr>
          <w:color w:val="000000" w:themeColor="text1"/>
          <w:szCs w:val="24"/>
        </w:rPr>
        <w:t>W</w:t>
      </w:r>
      <w:r w:rsidRPr="00FF615F">
        <w:rPr>
          <w:color w:val="000000" w:themeColor="text1"/>
          <w:szCs w:val="24"/>
          <w:vertAlign w:val="subscript"/>
        </w:rPr>
        <w:t>STi</w:t>
      </w:r>
      <w:proofErr w:type="spellEnd"/>
      <w:r w:rsidRPr="00FF615F">
        <w:rPr>
          <w:color w:val="000000" w:themeColor="text1"/>
          <w:szCs w:val="24"/>
        </w:rPr>
        <w:t xml:space="preserve"> </w:t>
      </w:r>
      <w:r w:rsidRPr="00FF615F">
        <w:rPr>
          <w:color w:val="000000" w:themeColor="text1"/>
          <w:szCs w:val="24"/>
        </w:rPr>
        <w:tab/>
        <w:t xml:space="preserve">weight of shoreline-time segment unit, </w:t>
      </w:r>
      <w:proofErr w:type="spellStart"/>
      <w:r w:rsidRPr="00FF615F">
        <w:rPr>
          <w:color w:val="000000" w:themeColor="text1"/>
          <w:szCs w:val="24"/>
        </w:rPr>
        <w:t>ST</w:t>
      </w:r>
      <w:r w:rsidRPr="00FF615F">
        <w:rPr>
          <w:color w:val="000000" w:themeColor="text1"/>
          <w:szCs w:val="24"/>
          <w:vertAlign w:val="subscript"/>
        </w:rPr>
        <w:t>i</w:t>
      </w:r>
      <w:proofErr w:type="spellEnd"/>
    </w:p>
    <w:p w:rsidR="007335B6" w:rsidRPr="00FF615F" w:rsidRDefault="007335B6" w:rsidP="007335B6">
      <w:pPr>
        <w:rPr>
          <w:color w:val="000000" w:themeColor="text1"/>
          <w:szCs w:val="24"/>
        </w:rPr>
      </w:pPr>
    </w:p>
    <w:p w:rsidR="007335B6" w:rsidRPr="00FF615F" w:rsidRDefault="007335B6" w:rsidP="007335B6">
      <w:pPr>
        <w:pStyle w:val="Heading3"/>
        <w:rPr>
          <w:rFonts w:ascii="Times New Roman" w:hAnsi="Times New Roman" w:cs="Times New Roman"/>
          <w:color w:val="000000" w:themeColor="text1"/>
          <w:szCs w:val="24"/>
        </w:rPr>
      </w:pPr>
      <w:bookmarkStart w:id="5" w:name="_Toc353347841"/>
      <w:r w:rsidRPr="00FF615F">
        <w:rPr>
          <w:rFonts w:ascii="Times New Roman" w:hAnsi="Times New Roman" w:cs="Times New Roman"/>
          <w:color w:val="000000" w:themeColor="text1"/>
          <w:szCs w:val="24"/>
        </w:rPr>
        <w:t>Sample Selection—Effort Data</w:t>
      </w:r>
      <w:bookmarkEnd w:id="5"/>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Data necessary to calculate fisher effort will be collected based on instantaneous fisher counts. The count portion of the project will be undertaken independently of the survey portion of the project and will not include collection of data directly from people. It will be based solely on observation. The sample for counts will be selected using same sampling protocol as for the selection of survey units.</w:t>
      </w:r>
    </w:p>
    <w:p w:rsidR="007335B6" w:rsidRPr="00FF615F" w:rsidRDefault="007335B6" w:rsidP="007335B6">
      <w:pPr>
        <w:pStyle w:val="Heading2"/>
        <w:rPr>
          <w:rFonts w:ascii="Times New Roman" w:hAnsi="Times New Roman" w:cs="Times New Roman"/>
          <w:color w:val="000000" w:themeColor="text1"/>
          <w:sz w:val="24"/>
          <w:szCs w:val="24"/>
        </w:rPr>
      </w:pPr>
      <w:bookmarkStart w:id="6" w:name="_Toc353347842"/>
      <w:r w:rsidRPr="00FF615F">
        <w:rPr>
          <w:rFonts w:ascii="Times New Roman" w:hAnsi="Times New Roman" w:cs="Times New Roman"/>
          <w:color w:val="000000" w:themeColor="text1"/>
          <w:sz w:val="24"/>
          <w:szCs w:val="24"/>
        </w:rPr>
        <w:t xml:space="preserve">2.  </w:t>
      </w:r>
      <w:r w:rsidRPr="001300B8">
        <w:rPr>
          <w:rFonts w:ascii="Times New Roman" w:hAnsi="Times New Roman" w:cs="Times New Roman"/>
          <w:color w:val="000000" w:themeColor="text1"/>
          <w:sz w:val="24"/>
          <w:szCs w:val="24"/>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FF615F">
        <w:rPr>
          <w:rFonts w:ascii="Times New Roman" w:hAnsi="Times New Roman" w:cs="Times New Roman"/>
          <w:color w:val="000000" w:themeColor="text1"/>
          <w:sz w:val="24"/>
          <w:szCs w:val="24"/>
        </w:rPr>
        <w:t>.</w:t>
      </w:r>
      <w:bookmarkEnd w:id="6"/>
    </w:p>
    <w:p w:rsidR="007335B6" w:rsidRPr="00454A0B" w:rsidRDefault="007335B6" w:rsidP="007335B6">
      <w:pPr>
        <w:pStyle w:val="Heading3"/>
        <w:rPr>
          <w:rFonts w:ascii="Times New Roman" w:hAnsi="Times New Roman" w:cs="Times New Roman"/>
          <w:color w:val="000000" w:themeColor="text1"/>
          <w:szCs w:val="24"/>
        </w:rPr>
      </w:pPr>
      <w:bookmarkStart w:id="7" w:name="_Toc353347843"/>
      <w:r w:rsidRPr="00454A0B">
        <w:rPr>
          <w:rFonts w:ascii="Times New Roman" w:hAnsi="Times New Roman" w:cs="Times New Roman"/>
          <w:color w:val="000000" w:themeColor="text1"/>
          <w:szCs w:val="24"/>
        </w:rPr>
        <w:t>Statistical Methodology for Stratification</w:t>
      </w:r>
      <w:bookmarkEnd w:id="7"/>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454A0B">
        <w:rPr>
          <w:color w:val="000000" w:themeColor="text1"/>
          <w:szCs w:val="24"/>
        </w:rPr>
        <w:t>The PSU is day units. Sampling will be stratified by month and day of the week type.  First, the sampling time period (12 months) will be stratified by month. A sample of days will be drawn at random for each month from October 2013 to September 2014. Within each month, we will stratify type of day, meaning weekday or weekend/holiday day. Each month, 0.50 of the weekdays, or 50% coverage of all weekdays, will be sampled using equal probability sampling without replacement. Likewise, each month 0.50 of the weekends/holidays, or 50% coverage of all weekend/holiday days, will be sampled using equal probability sampling without replacement.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The population size, stratum weight and stratum sample size are provided below:</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bl>
      <w:tblPr>
        <w:tblStyle w:val="TableGrid"/>
        <w:tblW w:w="7080" w:type="dxa"/>
        <w:jc w:val="center"/>
        <w:tblLook w:val="04A0" w:firstRow="1" w:lastRow="0" w:firstColumn="1" w:lastColumn="0" w:noHBand="0" w:noVBand="1"/>
      </w:tblPr>
      <w:tblGrid>
        <w:gridCol w:w="1700"/>
        <w:gridCol w:w="1962"/>
        <w:gridCol w:w="1257"/>
        <w:gridCol w:w="1356"/>
        <w:gridCol w:w="1056"/>
      </w:tblGrid>
      <w:tr w:rsidR="007335B6" w:rsidRPr="00FF615F" w:rsidTr="005B07F0">
        <w:trPr>
          <w:trHeight w:val="39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Month</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Day of Week Type</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 xml:space="preserve">Stratum Population Size-Day Unit </w:t>
            </w:r>
          </w:p>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w:t>
            </w:r>
            <w:proofErr w:type="spellStart"/>
            <w:r w:rsidRPr="00FF615F">
              <w:rPr>
                <w:color w:val="000000" w:themeColor="text1"/>
                <w:szCs w:val="24"/>
              </w:rPr>
              <w:t>N</w:t>
            </w:r>
            <w:r w:rsidRPr="00FF615F">
              <w:rPr>
                <w:color w:val="000000" w:themeColor="text1"/>
                <w:szCs w:val="24"/>
                <w:vertAlign w:val="subscript"/>
              </w:rPr>
              <w:t>h</w:t>
            </w:r>
            <w:proofErr w:type="spellEnd"/>
            <w:r w:rsidRPr="00FF615F">
              <w:rPr>
                <w:color w:val="000000" w:themeColor="text1"/>
                <w:szCs w:val="24"/>
                <w:vertAlign w:val="subscript"/>
              </w:rPr>
              <w:t>)</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Stratum Weight</w:t>
            </w:r>
          </w:p>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w:t>
            </w:r>
            <w:proofErr w:type="spellStart"/>
            <w:r w:rsidRPr="00FF615F">
              <w:rPr>
                <w:color w:val="000000" w:themeColor="text1"/>
                <w:szCs w:val="24"/>
              </w:rPr>
              <w:t>W</w:t>
            </w:r>
            <w:r w:rsidRPr="00FF615F">
              <w:rPr>
                <w:color w:val="000000" w:themeColor="text1"/>
                <w:szCs w:val="24"/>
                <w:vertAlign w:val="subscript"/>
              </w:rPr>
              <w:t>h</w:t>
            </w:r>
            <w:proofErr w:type="spellEnd"/>
            <w:r w:rsidRPr="00FF615F">
              <w:rPr>
                <w:color w:val="000000" w:themeColor="text1"/>
                <w:szCs w:val="24"/>
                <w:vertAlign w:val="subscript"/>
              </w:rPr>
              <w:t xml:space="preserve"> </w:t>
            </w:r>
            <w:r w:rsidRPr="00FF615F">
              <w:rPr>
                <w:color w:val="000000" w:themeColor="text1"/>
                <w:szCs w:val="24"/>
              </w:rPr>
              <w:t xml:space="preserve">= </w:t>
            </w:r>
            <w:proofErr w:type="spellStart"/>
            <w:r w:rsidRPr="00FF615F">
              <w:rPr>
                <w:color w:val="000000" w:themeColor="text1"/>
                <w:szCs w:val="24"/>
              </w:rPr>
              <w:t>N</w:t>
            </w:r>
            <w:r w:rsidRPr="00FF615F">
              <w:rPr>
                <w:color w:val="000000" w:themeColor="text1"/>
                <w:szCs w:val="24"/>
                <w:vertAlign w:val="subscript"/>
              </w:rPr>
              <w:t>h</w:t>
            </w:r>
            <w:proofErr w:type="spellEnd"/>
            <w:r w:rsidRPr="00FF615F">
              <w:rPr>
                <w:color w:val="000000" w:themeColor="text1"/>
                <w:szCs w:val="24"/>
              </w:rPr>
              <w:t>/N)</w:t>
            </w:r>
          </w:p>
        </w:tc>
        <w:tc>
          <w:tcPr>
            <w:tcW w:w="64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Sample Size per Stratum-Day unit</w:t>
            </w:r>
          </w:p>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w:t>
            </w:r>
            <w:proofErr w:type="spellStart"/>
            <w:r w:rsidRPr="00FF615F">
              <w:rPr>
                <w:color w:val="000000" w:themeColor="text1"/>
                <w:szCs w:val="24"/>
              </w:rPr>
              <w:t>n</w:t>
            </w:r>
            <w:r w:rsidRPr="00FF615F">
              <w:rPr>
                <w:color w:val="000000" w:themeColor="text1"/>
                <w:szCs w:val="24"/>
                <w:vertAlign w:val="subscript"/>
              </w:rPr>
              <w:t>h</w:t>
            </w:r>
            <w:proofErr w:type="spellEnd"/>
            <w:r w:rsidRPr="00FF615F">
              <w:rPr>
                <w:color w:val="000000" w:themeColor="text1"/>
                <w:szCs w:val="24"/>
              </w:rPr>
              <w:t>)</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October</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20</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0.05464481</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0.03005464</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6</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November</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19</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0.05191257</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0.03005464</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6</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December</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20</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0.05464481</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0.03005464</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6</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January</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19</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0.05191257</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12</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0.03278689</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6</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lastRenderedPageBreak/>
              <w:t>February</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21</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0.05737705</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9</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0.02459016</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5</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March</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20</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0.05464481</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0.0273224</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5</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April</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19</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0.05191257</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12</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0.03278689</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6</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May</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21</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0.05737705</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9</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0.02459016</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5</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June</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22</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0.06010929</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8</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0.02185792</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4</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July</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19</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0.05191257</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12</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0.03278689</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6</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August</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22</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0.06010929</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8</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0.02185792</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4</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September</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21</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0.05737705</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11</w:t>
            </w:r>
          </w:p>
        </w:tc>
      </w:tr>
      <w:tr w:rsidR="007335B6" w:rsidRPr="00FF615F" w:rsidTr="005B07F0">
        <w:trPr>
          <w:trHeight w:val="330"/>
          <w:jc w:val="center"/>
        </w:trPr>
        <w:tc>
          <w:tcPr>
            <w:tcW w:w="170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w:t>
            </w: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Weekend/Holiday</w:t>
            </w:r>
          </w:p>
        </w:tc>
        <w:tc>
          <w:tcPr>
            <w:tcW w:w="960"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10</w:t>
            </w:r>
          </w:p>
        </w:tc>
        <w:tc>
          <w:tcPr>
            <w:tcW w:w="1356"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0.0273224</w:t>
            </w: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5</w:t>
            </w:r>
          </w:p>
        </w:tc>
      </w:tr>
      <w:tr w:rsidR="007335B6" w:rsidRPr="00FF615F" w:rsidTr="005B07F0">
        <w:trPr>
          <w:trHeight w:val="315"/>
          <w:jc w:val="center"/>
        </w:trPr>
        <w:tc>
          <w:tcPr>
            <w:tcW w:w="170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tc>
        <w:tc>
          <w:tcPr>
            <w:tcW w:w="2424" w:type="dxa"/>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themeColor="text1"/>
                <w:szCs w:val="24"/>
              </w:rPr>
            </w:pPr>
          </w:p>
        </w:tc>
        <w:tc>
          <w:tcPr>
            <w:tcW w:w="96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N=366</w:t>
            </w:r>
          </w:p>
        </w:tc>
        <w:tc>
          <w:tcPr>
            <w:tcW w:w="1356"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themeColor="text1"/>
                <w:szCs w:val="24"/>
              </w:rPr>
            </w:pPr>
          </w:p>
        </w:tc>
        <w:tc>
          <w:tcPr>
            <w:tcW w:w="640" w:type="dxa"/>
            <w:noWrap/>
            <w:hideMark/>
          </w:tcPr>
          <w:p w:rsidR="007335B6" w:rsidRPr="00FF615F" w:rsidRDefault="007335B6" w:rsidP="005B0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szCs w:val="24"/>
              </w:rPr>
            </w:pPr>
            <w:r w:rsidRPr="00FF615F">
              <w:rPr>
                <w:color w:val="000000" w:themeColor="text1"/>
                <w:szCs w:val="24"/>
              </w:rPr>
              <w:t>n=183</w:t>
            </w:r>
          </w:p>
        </w:tc>
      </w:tr>
    </w:tbl>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fldChar w:fldCharType="begin"/>
      </w:r>
      <w:r w:rsidRPr="00FF615F">
        <w:rPr>
          <w:color w:val="000000" w:themeColor="text1"/>
          <w:szCs w:val="24"/>
        </w:rPr>
        <w:instrText xml:space="preserve"> LINK Excel.Sheet.8 "Book1" "Sheet1!R1C6:R38C10" \a \f 5 \h  \* MERGEFORMAT </w:instrText>
      </w:r>
      <w:r w:rsidRPr="00FF615F">
        <w:rPr>
          <w:color w:val="000000" w:themeColor="text1"/>
          <w:szCs w:val="24"/>
        </w:rPr>
        <w:fldChar w:fldCharType="separate"/>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fldChar w:fldCharType="end"/>
      </w:r>
      <w:r w:rsidRPr="00FF615F">
        <w:rPr>
          <w:color w:val="000000" w:themeColor="text1"/>
          <w:szCs w:val="24"/>
        </w:rPr>
        <w:t>The population mean for the stratified population is</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m:oMathPara>
        <m:oMath>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r>
            <w:rPr>
              <w:rFonts w:ascii="Cambria Math" w:hAnsi="Cambria Math"/>
              <w:color w:val="000000" w:themeColor="text1"/>
              <w:szCs w:val="24"/>
            </w:rPr>
            <m:t xml:space="preserve">= </m:t>
          </m:r>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h=</m:t>
              </m:r>
              <m:r>
                <w:rPr>
                  <w:rFonts w:ascii="Cambria Math" w:hAnsi="Cambria Math"/>
                  <w:color w:val="000000" w:themeColor="text1"/>
                  <w:szCs w:val="24"/>
                </w:rPr>
                <m:t>1</m:t>
              </m:r>
            </m:sub>
            <m:sup>
              <m:r>
                <w:rPr>
                  <w:rFonts w:ascii="Cambria Math" w:hAnsi="Cambria Math"/>
                  <w:color w:val="000000" w:themeColor="text1"/>
                  <w:szCs w:val="24"/>
                </w:rPr>
                <m:t>L</m:t>
              </m:r>
            </m:sup>
            <m:e>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h</m:t>
                  </m:r>
                </m:sub>
              </m:sSub>
              <m:sSub>
                <m:sSubPr>
                  <m:ctrlPr>
                    <w:rPr>
                      <w:rFonts w:ascii="Cambria Math" w:hAnsi="Cambria Math"/>
                      <w:i/>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h</m:t>
                  </m:r>
                </m:sub>
              </m:sSub>
            </m:e>
          </m:nary>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while</w:t>
      </w:r>
      <w:proofErr w:type="gramEnd"/>
      <w:r w:rsidRPr="00FF615F">
        <w:rPr>
          <w:color w:val="000000" w:themeColor="text1"/>
          <w:szCs w:val="24"/>
        </w:rPr>
        <w:t xml:space="preserve"> the stratified estimator (</w:t>
      </w:r>
      <m:oMath>
        <m:sSub>
          <m:sSubPr>
            <m:ctrlPr>
              <w:rPr>
                <w:rFonts w:ascii="Cambria Math" w:hAnsi="Cambria Math"/>
                <w:i/>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st</m:t>
            </m:r>
          </m:sub>
        </m:sSub>
      </m:oMath>
      <w:r w:rsidRPr="00FF615F">
        <w:rPr>
          <w:color w:val="000000" w:themeColor="text1"/>
          <w:szCs w:val="24"/>
        </w:rPr>
        <w:t xml:space="preserve">) and the variance are, respectively,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m:oMathPara>
        <m:oMath>
          <m:sSub>
            <m:sSubPr>
              <m:ctrlPr>
                <w:rPr>
                  <w:rFonts w:ascii="Cambria Math" w:hAnsi="Cambria Math"/>
                  <w:i/>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st</m:t>
              </m:r>
            </m:sub>
          </m:sSub>
          <m:r>
            <w:rPr>
              <w:rFonts w:ascii="Cambria Math" w:hAnsi="Cambria Math"/>
              <w:color w:val="000000" w:themeColor="text1"/>
              <w:szCs w:val="24"/>
            </w:rPr>
            <m:t xml:space="preserve">= </m:t>
          </m:r>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h=</m:t>
              </m:r>
              <m:r>
                <w:rPr>
                  <w:rFonts w:ascii="Cambria Math" w:hAnsi="Cambria Math"/>
                  <w:color w:val="000000" w:themeColor="text1"/>
                  <w:szCs w:val="24"/>
                </w:rPr>
                <m:t>1</m:t>
              </m:r>
            </m:sub>
            <m:sup>
              <m:r>
                <w:rPr>
                  <w:rFonts w:ascii="Cambria Math" w:hAnsi="Cambria Math"/>
                  <w:color w:val="000000" w:themeColor="text1"/>
                  <w:szCs w:val="24"/>
                </w:rPr>
                <m:t>L</m:t>
              </m:r>
            </m:sup>
            <m:e>
              <m:sSub>
                <m:sSubPr>
                  <m:ctrlPr>
                    <w:rPr>
                      <w:rFonts w:ascii="Cambria Math" w:hAnsi="Cambria Math"/>
                      <w:i/>
                      <w:color w:val="000000" w:themeColor="text1"/>
                      <w:szCs w:val="24"/>
                    </w:rPr>
                  </m:ctrlPr>
                </m:sSubPr>
                <m:e>
                  <m:r>
                    <w:rPr>
                      <w:rFonts w:ascii="Cambria Math" w:hAnsi="Cambria Math"/>
                      <w:color w:val="000000" w:themeColor="text1"/>
                      <w:szCs w:val="24"/>
                    </w:rPr>
                    <m:t>W</m:t>
                  </m:r>
                </m:e>
                <m:sub>
                  <m:r>
                    <w:rPr>
                      <w:rFonts w:ascii="Cambria Math" w:hAnsi="Cambria Math"/>
                      <w:color w:val="000000" w:themeColor="text1"/>
                      <w:szCs w:val="24"/>
                    </w:rPr>
                    <m:t>h</m:t>
                  </m:r>
                </m:sub>
              </m:sSub>
              <m:sSub>
                <m:sSubPr>
                  <m:ctrlPr>
                    <w:rPr>
                      <w:rFonts w:ascii="Cambria Math" w:hAnsi="Cambria Math"/>
                      <w:i/>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h</m:t>
                  </m:r>
                </m:sub>
              </m:sSub>
            </m:e>
          </m:nary>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and</w:t>
      </w:r>
      <w:proofErr w:type="gramEnd"/>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m:oMathPara>
        <m:oMath>
          <m:r>
            <w:rPr>
              <w:rFonts w:ascii="Cambria Math" w:hAnsi="Cambria Math"/>
              <w:color w:val="000000" w:themeColor="text1"/>
              <w:szCs w:val="24"/>
            </w:rPr>
            <w:lastRenderedPageBreak/>
            <m:t>Var</m:t>
          </m:r>
          <m:d>
            <m:dPr>
              <m:ctrlPr>
                <w:rPr>
                  <w:rFonts w:ascii="Cambria Math" w:hAnsi="Cambria Math"/>
                  <w:i/>
                  <w:color w:val="000000" w:themeColor="text1"/>
                  <w:szCs w:val="24"/>
                </w:rPr>
              </m:ctrlPr>
            </m:dPr>
            <m:e>
              <m:sSub>
                <m:sSubPr>
                  <m:ctrlPr>
                    <w:rPr>
                      <w:rFonts w:ascii="Cambria Math" w:hAnsi="Cambria Math"/>
                      <w:i/>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st</m:t>
                  </m:r>
                </m:sub>
              </m:sSub>
            </m:e>
          </m:d>
          <m:r>
            <w:rPr>
              <w:rFonts w:ascii="Cambria Math" w:hAnsi="Cambria Math"/>
              <w:color w:val="000000" w:themeColor="text1"/>
              <w:szCs w:val="24"/>
            </w:rPr>
            <m:t xml:space="preserve">= </m:t>
          </m:r>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h=</m:t>
              </m:r>
              <m:r>
                <w:rPr>
                  <w:rFonts w:ascii="Cambria Math" w:hAnsi="Cambria Math"/>
                  <w:color w:val="000000" w:themeColor="text1"/>
                  <w:szCs w:val="24"/>
                </w:rPr>
                <m:t>1</m:t>
              </m:r>
            </m:sub>
            <m:sup>
              <m:r>
                <w:rPr>
                  <w:rFonts w:ascii="Cambria Math" w:hAnsi="Cambria Math"/>
                  <w:color w:val="000000" w:themeColor="text1"/>
                  <w:szCs w:val="24"/>
                </w:rPr>
                <m:t>L</m:t>
              </m:r>
            </m:sup>
            <m:e>
              <m:sSubSup>
                <m:sSubSupPr>
                  <m:ctrlPr>
                    <w:rPr>
                      <w:rFonts w:ascii="Cambria Math" w:hAnsi="Cambria Math"/>
                      <w:i/>
                      <w:color w:val="000000" w:themeColor="text1"/>
                      <w:szCs w:val="24"/>
                    </w:rPr>
                  </m:ctrlPr>
                </m:sSubSupPr>
                <m:e>
                  <m:r>
                    <w:rPr>
                      <w:rFonts w:ascii="Cambria Math" w:hAnsi="Cambria Math"/>
                      <w:color w:val="000000" w:themeColor="text1"/>
                      <w:szCs w:val="24"/>
                    </w:rPr>
                    <m:t>W</m:t>
                  </m:r>
                </m:e>
                <m:sub>
                  <m:r>
                    <w:rPr>
                      <w:rFonts w:ascii="Cambria Math" w:hAnsi="Cambria Math"/>
                      <w:color w:val="000000" w:themeColor="text1"/>
                      <w:szCs w:val="24"/>
                    </w:rPr>
                    <m:t>h</m:t>
                  </m:r>
                </m:sub>
                <m:sup>
                  <m:r>
                    <w:rPr>
                      <w:rFonts w:ascii="Cambria Math" w:hAnsi="Cambria Math"/>
                      <w:color w:val="000000" w:themeColor="text1"/>
                      <w:szCs w:val="24"/>
                    </w:rPr>
                    <m:t>2</m:t>
                  </m:r>
                </m:sup>
              </m:sSubSup>
            </m:e>
          </m:nary>
          <m:f>
            <m:fPr>
              <m:ctrlPr>
                <w:rPr>
                  <w:rFonts w:ascii="Cambria Math" w:hAnsi="Cambria Math"/>
                  <w:i/>
                  <w:color w:val="000000" w:themeColor="text1"/>
                  <w:szCs w:val="24"/>
                </w:rPr>
              </m:ctrlPr>
            </m:fPr>
            <m:num>
              <m:sSubSup>
                <m:sSubSupPr>
                  <m:ctrlPr>
                    <w:rPr>
                      <w:rFonts w:ascii="Cambria Math" w:hAnsi="Cambria Math"/>
                      <w:i/>
                      <w:color w:val="000000" w:themeColor="text1"/>
                      <w:szCs w:val="24"/>
                    </w:rPr>
                  </m:ctrlPr>
                </m:sSubSupPr>
                <m:e>
                  <m:r>
                    <w:rPr>
                      <w:rFonts w:ascii="Cambria Math" w:hAnsi="Cambria Math"/>
                      <w:color w:val="000000" w:themeColor="text1"/>
                      <w:szCs w:val="24"/>
                    </w:rPr>
                    <m:t>s</m:t>
                  </m:r>
                </m:e>
                <m:sub>
                  <m:r>
                    <w:rPr>
                      <w:rFonts w:ascii="Cambria Math" w:hAnsi="Cambria Math"/>
                      <w:color w:val="000000" w:themeColor="text1"/>
                      <w:szCs w:val="24"/>
                    </w:rPr>
                    <m:t>h</m:t>
                  </m:r>
                </m:sub>
                <m:sup>
                  <m:r>
                    <w:rPr>
                      <w:rFonts w:ascii="Cambria Math" w:hAnsi="Cambria Math"/>
                      <w:color w:val="000000" w:themeColor="text1"/>
                      <w:szCs w:val="24"/>
                    </w:rPr>
                    <m:t>2</m:t>
                  </m:r>
                </m:sup>
              </m:sSubSup>
            </m:num>
            <m:den>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den>
          </m:f>
          <m:d>
            <m:dPr>
              <m:ctrlPr>
                <w:rPr>
                  <w:rFonts w:ascii="Cambria Math" w:hAnsi="Cambria Math"/>
                  <w:i/>
                  <w:color w:val="000000" w:themeColor="text1"/>
                  <w:szCs w:val="24"/>
                </w:rPr>
              </m:ctrlPr>
            </m:dPr>
            <m:e>
              <m:f>
                <m:fPr>
                  <m:ctrlPr>
                    <w:rPr>
                      <w:rFonts w:ascii="Cambria Math" w:hAnsi="Cambria Math"/>
                      <w:i/>
                      <w:color w:val="000000" w:themeColor="text1"/>
                      <w:szCs w:val="24"/>
                    </w:rPr>
                  </m:ctrlPr>
                </m:fPr>
                <m:num>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num>
                <m:den>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den>
              </m:f>
            </m:e>
          </m:d>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where</w:t>
      </w:r>
      <w:proofErr w:type="gramEnd"/>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L = number of strata</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r w:rsidRPr="00FF615F">
        <w:rPr>
          <w:color w:val="000000" w:themeColor="text1"/>
          <w:szCs w:val="24"/>
        </w:rPr>
        <w:t>N</w:t>
      </w:r>
      <w:r w:rsidRPr="00FF615F">
        <w:rPr>
          <w:i/>
          <w:color w:val="000000" w:themeColor="text1"/>
          <w:szCs w:val="24"/>
          <w:vertAlign w:val="subscript"/>
        </w:rPr>
        <w:t>h</w:t>
      </w:r>
      <w:proofErr w:type="spellEnd"/>
      <w:r w:rsidRPr="00FF615F">
        <w:rPr>
          <w:color w:val="000000" w:themeColor="text1"/>
          <w:szCs w:val="24"/>
        </w:rPr>
        <w:t xml:space="preserve"> = total number of units in stratum </w:t>
      </w:r>
      <w:r w:rsidRPr="00FF615F">
        <w:rPr>
          <w:i/>
          <w:color w:val="000000" w:themeColor="text1"/>
          <w:szCs w:val="24"/>
        </w:rPr>
        <w:t>h</w:t>
      </w:r>
      <w:r w:rsidRPr="00FF615F">
        <w:rPr>
          <w:color w:val="000000" w:themeColor="text1"/>
          <w:szCs w:val="24"/>
        </w:rPr>
        <w:t xml:space="preserve"> (</w:t>
      </w:r>
      <w:r w:rsidRPr="00FF615F">
        <w:rPr>
          <w:i/>
          <w:color w:val="000000" w:themeColor="text1"/>
          <w:szCs w:val="24"/>
        </w:rPr>
        <w:t>h</w:t>
      </w:r>
      <w:r w:rsidRPr="00FF615F">
        <w:rPr>
          <w:color w:val="000000" w:themeColor="text1"/>
          <w:szCs w:val="24"/>
        </w:rPr>
        <w:t xml:space="preserve"> = 1, …</w:t>
      </w:r>
      <w:proofErr w:type="gramStart"/>
      <w:r w:rsidRPr="00FF615F">
        <w:rPr>
          <w:color w:val="000000" w:themeColor="text1"/>
          <w:szCs w:val="24"/>
        </w:rPr>
        <w:t>,L</w:t>
      </w:r>
      <w:proofErr w:type="gramEnd"/>
      <w:r w:rsidRPr="00FF615F">
        <w:rPr>
          <w:color w:val="000000" w:themeColor="text1"/>
          <w:szCs w:val="24"/>
        </w:rPr>
        <w: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vertAlign w:val="subscript"/>
        </w:rPr>
      </w:pPr>
      <w:proofErr w:type="spellStart"/>
      <w:proofErr w:type="gramStart"/>
      <w:r w:rsidRPr="00FF615F">
        <w:rPr>
          <w:color w:val="000000" w:themeColor="text1"/>
          <w:szCs w:val="24"/>
        </w:rPr>
        <w:t>n</w:t>
      </w:r>
      <w:r w:rsidRPr="00FF615F">
        <w:rPr>
          <w:i/>
          <w:color w:val="000000" w:themeColor="text1"/>
          <w:szCs w:val="24"/>
          <w:vertAlign w:val="subscript"/>
        </w:rPr>
        <w:t>h</w:t>
      </w:r>
      <w:proofErr w:type="spellEnd"/>
      <w:proofErr w:type="gramEnd"/>
      <w:r w:rsidRPr="00FF615F">
        <w:rPr>
          <w:color w:val="000000" w:themeColor="text1"/>
          <w:szCs w:val="24"/>
        </w:rPr>
        <w:t xml:space="preserve"> = sample size in stratum </w:t>
      </w:r>
      <w:r w:rsidRPr="00FF615F">
        <w:rPr>
          <w:i/>
          <w:color w:val="000000" w:themeColor="text1"/>
          <w:szCs w:val="24"/>
        </w:rPr>
        <w:t xml:space="preserve">h </w:t>
      </w:r>
      <w:r w:rsidRPr="00FF615F">
        <w:rPr>
          <w:color w:val="000000" w:themeColor="text1"/>
          <w:szCs w:val="24"/>
        </w:rPr>
        <w:t xml:space="preserve">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proofErr w:type="gramStart"/>
      <w:r w:rsidRPr="00FF615F">
        <w:rPr>
          <w:color w:val="000000" w:themeColor="text1"/>
          <w:szCs w:val="24"/>
        </w:rPr>
        <w:t>W</w:t>
      </w:r>
      <w:r w:rsidRPr="00FF615F">
        <w:rPr>
          <w:i/>
          <w:color w:val="000000" w:themeColor="text1"/>
          <w:szCs w:val="24"/>
          <w:vertAlign w:val="subscript"/>
        </w:rPr>
        <w:t>h</w:t>
      </w:r>
      <w:proofErr w:type="spellEnd"/>
      <w:proofErr w:type="gramEnd"/>
      <w:r w:rsidRPr="00FF615F">
        <w:rPr>
          <w:color w:val="000000" w:themeColor="text1"/>
          <w:szCs w:val="24"/>
        </w:rPr>
        <w:t xml:space="preserve"> = stratum weight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proofErr w:type="gramStart"/>
      <w:r w:rsidRPr="00FF615F">
        <w:rPr>
          <w:color w:val="000000" w:themeColor="text1"/>
          <w:szCs w:val="24"/>
        </w:rPr>
        <w:t>y</w:t>
      </w:r>
      <w:r w:rsidRPr="00FF615F">
        <w:rPr>
          <w:color w:val="000000" w:themeColor="text1"/>
          <w:szCs w:val="24"/>
          <w:vertAlign w:val="subscript"/>
        </w:rPr>
        <w:t>hi</w:t>
      </w:r>
      <w:proofErr w:type="spellEnd"/>
      <w:proofErr w:type="gramEnd"/>
      <w:r w:rsidRPr="00FF615F">
        <w:rPr>
          <w:color w:val="000000" w:themeColor="text1"/>
          <w:szCs w:val="24"/>
        </w:rPr>
        <w:t xml:space="preserve"> = the value of the </w:t>
      </w:r>
      <w:proofErr w:type="spellStart"/>
      <w:r w:rsidRPr="00FF615F">
        <w:rPr>
          <w:i/>
          <w:color w:val="000000" w:themeColor="text1"/>
          <w:szCs w:val="24"/>
        </w:rPr>
        <w:t>i</w:t>
      </w:r>
      <w:r w:rsidRPr="00FF615F">
        <w:rPr>
          <w:color w:val="000000" w:themeColor="text1"/>
          <w:szCs w:val="24"/>
        </w:rPr>
        <w:t>th</w:t>
      </w:r>
      <w:proofErr w:type="spellEnd"/>
      <w:r w:rsidRPr="00FF615F">
        <w:rPr>
          <w:color w:val="000000" w:themeColor="text1"/>
          <w:szCs w:val="24"/>
        </w:rPr>
        <w:t xml:space="preserve"> unit of for each stratum </w:t>
      </w:r>
      <w:r w:rsidRPr="00FF615F">
        <w:rPr>
          <w:i/>
          <w:color w:val="000000" w:themeColor="text1"/>
          <w:szCs w:val="24"/>
        </w:rPr>
        <w:t>h</w:t>
      </w: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szCs w:val="24"/>
        </w:rPr>
      </w:pPr>
      <m:oMath>
        <m:sSub>
          <m:sSubPr>
            <m:ctrlPr>
              <w:rPr>
                <w:rFonts w:ascii="Cambria Math" w:hAnsi="Cambria Math"/>
                <w:i/>
                <w:color w:val="000000" w:themeColor="text1"/>
                <w:szCs w:val="24"/>
              </w:rPr>
            </m:ctrlPr>
          </m:sSubPr>
          <m:e>
            <m:acc>
              <m:accPr>
                <m:chr m:val="̅"/>
                <m:ctrlPr>
                  <w:rPr>
                    <w:rFonts w:ascii="Cambria Math" w:hAnsi="Cambria Math"/>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h</m:t>
            </m:r>
          </m:sub>
        </m:sSub>
      </m:oMath>
      <w:r w:rsidR="007335B6" w:rsidRPr="00FF615F">
        <w:rPr>
          <w:color w:val="000000" w:themeColor="text1"/>
          <w:szCs w:val="24"/>
        </w:rPr>
        <w:t xml:space="preserve"> = </w:t>
      </w:r>
      <m:oMath>
        <m:d>
          <m:dPr>
            <m:begChr m:val="["/>
            <m:endChr m:val="]"/>
            <m:ctrlPr>
              <w:rPr>
                <w:rFonts w:ascii="Cambria Math" w:hAnsi="Cambria Math"/>
                <w:i/>
                <w:color w:val="000000" w:themeColor="text1"/>
                <w:szCs w:val="24"/>
              </w:rPr>
            </m:ctrlPr>
          </m:dPr>
          <m:e>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i=1</m:t>
                </m:r>
              </m:sub>
              <m:sup>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sup>
              <m:e>
                <m:sSub>
                  <m:sSubPr>
                    <m:ctrlPr>
                      <w:rPr>
                        <w:rFonts w:ascii="Cambria Math" w:hAnsi="Cambria Math"/>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hi</m:t>
                    </m:r>
                  </m:sub>
                </m:sSub>
              </m:e>
            </m:nary>
          </m:e>
        </m:d>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oMath>
      <w:r w:rsidR="007335B6" w:rsidRPr="00FF615F">
        <w:rPr>
          <w:color w:val="000000" w:themeColor="text1"/>
          <w:szCs w:val="24"/>
        </w:rPr>
        <w:t xml:space="preserve"> is the mean for stratum </w:t>
      </w:r>
      <w:r w:rsidR="007335B6" w:rsidRPr="00FF615F">
        <w:rPr>
          <w:i/>
          <w:color w:val="000000" w:themeColor="text1"/>
          <w:szCs w:val="24"/>
        </w:rPr>
        <w:t>h</w:t>
      </w: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m:oMath>
        <m:sSubSup>
          <m:sSubSupPr>
            <m:ctrlPr>
              <w:rPr>
                <w:rFonts w:ascii="Cambria Math" w:hAnsi="Cambria Math"/>
                <w:i/>
                <w:color w:val="000000" w:themeColor="text1"/>
                <w:szCs w:val="24"/>
              </w:rPr>
            </m:ctrlPr>
          </m:sSubSupPr>
          <m:e>
            <m:r>
              <w:rPr>
                <w:rFonts w:ascii="Cambria Math" w:hAnsi="Cambria Math"/>
                <w:color w:val="000000" w:themeColor="text1"/>
                <w:szCs w:val="24"/>
              </w:rPr>
              <m:t>s</m:t>
            </m:r>
          </m:e>
          <m:sub>
            <m:r>
              <w:rPr>
                <w:rFonts w:ascii="Cambria Math" w:hAnsi="Cambria Math"/>
                <w:color w:val="000000" w:themeColor="text1"/>
                <w:szCs w:val="24"/>
              </w:rPr>
              <m:t>h</m:t>
            </m:r>
          </m:sub>
          <m:sup>
            <m:r>
              <w:rPr>
                <w:rFonts w:ascii="Cambria Math" w:hAnsi="Cambria Math"/>
                <w:color w:val="000000" w:themeColor="text1"/>
                <w:szCs w:val="24"/>
              </w:rPr>
              <m:t>2</m:t>
            </m:r>
          </m:sup>
        </m:sSubSup>
      </m:oMath>
      <w:r w:rsidR="007335B6" w:rsidRPr="00FF615F">
        <w:rPr>
          <w:color w:val="000000" w:themeColor="text1"/>
          <w:szCs w:val="24"/>
        </w:rPr>
        <w:t xml:space="preserve"> = variance of stratum </w:t>
      </w:r>
      <w:r w:rsidR="007335B6" w:rsidRPr="00FF615F">
        <w:rPr>
          <w:i/>
          <w:color w:val="000000" w:themeColor="text1"/>
          <w:szCs w:val="24"/>
        </w:rPr>
        <w:t>h</w:t>
      </w:r>
      <w:r w:rsidR="007335B6" w:rsidRPr="00FF615F">
        <w:rPr>
          <w:color w:val="000000" w:themeColor="text1"/>
          <w:szCs w:val="24"/>
        </w:rPr>
        <w:t>.</w:t>
      </w:r>
    </w:p>
    <w:p w:rsidR="007335B6" w:rsidRPr="00FF615F" w:rsidRDefault="007335B6" w:rsidP="007335B6">
      <w:pPr>
        <w:pStyle w:val="Heading3"/>
        <w:rPr>
          <w:rFonts w:ascii="Times New Roman" w:hAnsi="Times New Roman" w:cs="Times New Roman"/>
          <w:color w:val="000000" w:themeColor="text1"/>
          <w:szCs w:val="24"/>
        </w:rPr>
      </w:pPr>
      <w:bookmarkStart w:id="8" w:name="_Toc353347844"/>
      <w:r w:rsidRPr="00FF615F">
        <w:rPr>
          <w:rFonts w:ascii="Times New Roman" w:hAnsi="Times New Roman" w:cs="Times New Roman"/>
          <w:color w:val="000000" w:themeColor="text1"/>
          <w:szCs w:val="24"/>
        </w:rPr>
        <w:t>Statistical Methodology for Sample Selection</w:t>
      </w:r>
      <w:bookmarkEnd w:id="8"/>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454A0B">
        <w:rPr>
          <w:color w:val="000000" w:themeColor="text1"/>
          <w:szCs w:val="24"/>
        </w:rPr>
        <w:t xml:space="preserve">We will employ a two stage cluster, unequal sampling design for this data collection. For each stratum, as described above, first, we will select the </w:t>
      </w:r>
      <w:r w:rsidRPr="00454A0B">
        <w:rPr>
          <w:i/>
          <w:color w:val="000000" w:themeColor="text1"/>
          <w:szCs w:val="24"/>
        </w:rPr>
        <w:t>day units</w:t>
      </w:r>
      <w:r w:rsidRPr="00454A0B">
        <w:rPr>
          <w:color w:val="000000" w:themeColor="text1"/>
          <w:szCs w:val="24"/>
        </w:rPr>
        <w:t xml:space="preserve"> using simple random sampling without replacement. We will then select the </w:t>
      </w:r>
      <w:r w:rsidRPr="00454A0B">
        <w:rPr>
          <w:i/>
          <w:color w:val="000000" w:themeColor="text1"/>
          <w:szCs w:val="24"/>
        </w:rPr>
        <w:t>shoreline-time segment unit</w:t>
      </w:r>
      <w:r w:rsidRPr="00454A0B">
        <w:rPr>
          <w:color w:val="000000" w:themeColor="text1"/>
          <w:szCs w:val="24"/>
        </w:rPr>
        <w:t>, weighted for both shoreline unit and time segment, for which we will use unequal probability sampling (probability proportional to size) without replacement.</w:t>
      </w:r>
      <w:r w:rsidRPr="00FF615F">
        <w:rPr>
          <w:color w:val="000000" w:themeColor="text1"/>
          <w:szCs w:val="24"/>
        </w:rPr>
        <w:t xml:space="preserve"> </w:t>
      </w:r>
    </w:p>
    <w:p w:rsidR="007335B6" w:rsidRPr="00FF615F" w:rsidRDefault="007335B6" w:rsidP="007335B6">
      <w:pPr>
        <w:pStyle w:val="Heading3"/>
        <w:rPr>
          <w:rFonts w:ascii="Times New Roman" w:hAnsi="Times New Roman" w:cs="Times New Roman"/>
          <w:color w:val="000000" w:themeColor="text1"/>
          <w:szCs w:val="24"/>
        </w:rPr>
      </w:pPr>
      <w:bookmarkStart w:id="9" w:name="_Toc353347845"/>
      <w:r w:rsidRPr="00FF615F">
        <w:rPr>
          <w:rFonts w:ascii="Times New Roman" w:hAnsi="Times New Roman" w:cs="Times New Roman"/>
          <w:color w:val="000000" w:themeColor="text1"/>
          <w:szCs w:val="24"/>
        </w:rPr>
        <w:t>The Estimation Procedures</w:t>
      </w:r>
      <w:bookmarkEnd w:id="9"/>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t>The following procedures will be used to calculate fishing effort, catch rate and total catch. These procedures are appropriate for studies employing instantaneous counts to collect data for effort and on-site interviews of incomplete fishing trips to collect data for catch.</w:t>
      </w:r>
      <w:r w:rsidRPr="00FF615F">
        <w:rPr>
          <w:rStyle w:val="FootnoteReference"/>
          <w:bCs/>
          <w:color w:val="000000" w:themeColor="text1"/>
          <w:szCs w:val="24"/>
        </w:rPr>
        <w:footnoteReference w:id="13"/>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Notation:</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E</w:t>
      </w:r>
      <w:r w:rsidRPr="00FF615F">
        <w:rPr>
          <w:color w:val="000000" w:themeColor="text1"/>
          <w:szCs w:val="24"/>
        </w:rPr>
        <w:tab/>
        <w:t>total effort for the population</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C</w:t>
      </w:r>
      <w:r w:rsidRPr="00FF615F">
        <w:rPr>
          <w:color w:val="000000" w:themeColor="text1"/>
          <w:szCs w:val="24"/>
        </w:rPr>
        <w:tab/>
        <w:t>total catch for the population</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R</w:t>
      </w:r>
      <w:r w:rsidRPr="00FF615F">
        <w:rPr>
          <w:color w:val="000000" w:themeColor="text1"/>
          <w:szCs w:val="24"/>
        </w:rPr>
        <w:tab/>
        <w:t>catch rate for the population</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N</w:t>
      </w:r>
      <w:r w:rsidRPr="00FF615F">
        <w:rPr>
          <w:color w:val="000000" w:themeColor="text1"/>
          <w:szCs w:val="24"/>
        </w:rPr>
        <w:tab/>
        <w:t>number of sampling units in the population</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n</w:t>
      </w:r>
      <w:proofErr w:type="gramEnd"/>
      <w:r w:rsidRPr="00FF615F">
        <w:rPr>
          <w:color w:val="000000" w:themeColor="text1"/>
          <w:szCs w:val="24"/>
        </w:rPr>
        <w:tab/>
        <w:t>number of sampling units in the sample</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proofErr w:type="gramStart"/>
      <w:r w:rsidRPr="00FF615F">
        <w:rPr>
          <w:color w:val="000000" w:themeColor="text1"/>
          <w:szCs w:val="24"/>
        </w:rPr>
        <w:t>n</w:t>
      </w:r>
      <w:r w:rsidRPr="00FF615F">
        <w:rPr>
          <w:color w:val="000000" w:themeColor="text1"/>
          <w:szCs w:val="24"/>
          <w:vertAlign w:val="subscript"/>
        </w:rPr>
        <w:t>h</w:t>
      </w:r>
      <w:proofErr w:type="spellEnd"/>
      <w:proofErr w:type="gramEnd"/>
      <w:r w:rsidRPr="00FF615F">
        <w:rPr>
          <w:color w:val="000000" w:themeColor="text1"/>
          <w:szCs w:val="24"/>
        </w:rPr>
        <w:tab/>
        <w:t xml:space="preserve">number of sampling units for stratum </w:t>
      </w:r>
      <w:r w:rsidRPr="00FF615F">
        <w:rPr>
          <w:i/>
          <w:color w:val="000000" w:themeColor="text1"/>
          <w:szCs w:val="24"/>
        </w:rPr>
        <w:t>h</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spellStart"/>
      <w:proofErr w:type="gramStart"/>
      <w:r w:rsidRPr="00FF615F">
        <w:rPr>
          <w:color w:val="000000" w:themeColor="text1"/>
          <w:szCs w:val="24"/>
        </w:rPr>
        <w:t>e</w:t>
      </w:r>
      <w:r w:rsidRPr="00FF615F">
        <w:rPr>
          <w:color w:val="000000" w:themeColor="text1"/>
          <w:szCs w:val="24"/>
          <w:vertAlign w:val="subscript"/>
        </w:rPr>
        <w:t>i</w:t>
      </w:r>
      <w:proofErr w:type="spellEnd"/>
      <w:proofErr w:type="gramEnd"/>
      <w:r w:rsidRPr="00FF615F">
        <w:rPr>
          <w:color w:val="000000" w:themeColor="text1"/>
          <w:szCs w:val="24"/>
        </w:rPr>
        <w:tab/>
        <w:t xml:space="preserve">fishing effort for the </w:t>
      </w:r>
      <w:proofErr w:type="spellStart"/>
      <w:r w:rsidRPr="00FF615F">
        <w:rPr>
          <w:i/>
          <w:color w:val="000000" w:themeColor="text1"/>
          <w:szCs w:val="24"/>
        </w:rPr>
        <w:t>i</w:t>
      </w:r>
      <w:r w:rsidRPr="00FF615F">
        <w:rPr>
          <w:color w:val="000000" w:themeColor="text1"/>
          <w:szCs w:val="24"/>
        </w:rPr>
        <w:t>th</w:t>
      </w:r>
      <w:proofErr w:type="spellEnd"/>
      <w:r w:rsidRPr="00FF615F">
        <w:rPr>
          <w:color w:val="000000" w:themeColor="text1"/>
          <w:szCs w:val="24"/>
        </w:rPr>
        <w:t xml:space="preserve"> sampling unit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c</w:t>
      </w:r>
      <w:r w:rsidRPr="00FF615F">
        <w:rPr>
          <w:color w:val="000000" w:themeColor="text1"/>
          <w:szCs w:val="24"/>
          <w:vertAlign w:val="subscript"/>
        </w:rPr>
        <w:t>i</w:t>
      </w:r>
      <w:proofErr w:type="gramEnd"/>
      <w:r w:rsidRPr="00FF615F">
        <w:rPr>
          <w:color w:val="000000" w:themeColor="text1"/>
          <w:szCs w:val="24"/>
        </w:rPr>
        <w:tab/>
        <w:t xml:space="preserve">catch for the </w:t>
      </w:r>
      <w:proofErr w:type="spellStart"/>
      <w:r w:rsidRPr="00FF615F">
        <w:rPr>
          <w:i/>
          <w:color w:val="000000" w:themeColor="text1"/>
          <w:szCs w:val="24"/>
        </w:rPr>
        <w:t>i</w:t>
      </w:r>
      <w:r w:rsidRPr="00FF615F">
        <w:rPr>
          <w:color w:val="000000" w:themeColor="text1"/>
          <w:szCs w:val="24"/>
        </w:rPr>
        <w:t>th</w:t>
      </w:r>
      <w:proofErr w:type="spellEnd"/>
      <w:r w:rsidRPr="00FF615F">
        <w:rPr>
          <w:color w:val="000000" w:themeColor="text1"/>
          <w:szCs w:val="24"/>
        </w:rPr>
        <w:t xml:space="preserve"> sampling unit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L</w:t>
      </w:r>
      <w:r w:rsidRPr="00FF615F">
        <w:rPr>
          <w:color w:val="000000" w:themeColor="text1"/>
          <w:szCs w:val="24"/>
          <w:vertAlign w:val="subscript"/>
        </w:rPr>
        <w:t>i</w:t>
      </w:r>
      <w:r w:rsidRPr="00FF615F">
        <w:rPr>
          <w:color w:val="000000" w:themeColor="text1"/>
          <w:szCs w:val="24"/>
        </w:rPr>
        <w:tab/>
        <w:t>incomplete trip</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I</w:t>
      </w:r>
      <w:r w:rsidRPr="00FF615F">
        <w:rPr>
          <w:color w:val="000000" w:themeColor="text1"/>
          <w:szCs w:val="24"/>
          <w:vertAlign w:val="subscript"/>
        </w:rPr>
        <w:t>i</w:t>
      </w:r>
      <w:r w:rsidRPr="00FF615F">
        <w:rPr>
          <w:color w:val="000000" w:themeColor="text1"/>
          <w:szCs w:val="24"/>
        </w:rPr>
        <w:tab/>
        <w:t xml:space="preserve">instantaneous count of fishers in the </w:t>
      </w:r>
      <w:proofErr w:type="spellStart"/>
      <w:r w:rsidRPr="00FF615F">
        <w:rPr>
          <w:i/>
          <w:color w:val="000000" w:themeColor="text1"/>
          <w:szCs w:val="24"/>
        </w:rPr>
        <w:t>i</w:t>
      </w:r>
      <w:r w:rsidRPr="00FF615F">
        <w:rPr>
          <w:color w:val="000000" w:themeColor="text1"/>
          <w:szCs w:val="24"/>
        </w:rPr>
        <w:t>th</w:t>
      </w:r>
      <w:proofErr w:type="spellEnd"/>
      <w:r w:rsidRPr="00FF615F">
        <w:rPr>
          <w:color w:val="000000" w:themeColor="text1"/>
          <w:szCs w:val="24"/>
        </w:rPr>
        <w:t xml:space="preserve"> sampling unit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roofErr w:type="gramStart"/>
      <w:r w:rsidRPr="00FF615F">
        <w:rPr>
          <w:color w:val="000000" w:themeColor="text1"/>
          <w:szCs w:val="24"/>
        </w:rPr>
        <w:t>π</w:t>
      </w:r>
      <w:proofErr w:type="spellStart"/>
      <w:r w:rsidRPr="00FF615F">
        <w:rPr>
          <w:color w:val="000000" w:themeColor="text1"/>
          <w:szCs w:val="24"/>
          <w:vertAlign w:val="subscript"/>
        </w:rPr>
        <w:t>i</w:t>
      </w:r>
      <w:proofErr w:type="spellEnd"/>
      <w:proofErr w:type="gramEnd"/>
      <w:r w:rsidRPr="00FF615F">
        <w:rPr>
          <w:color w:val="000000" w:themeColor="text1"/>
          <w:szCs w:val="24"/>
        </w:rPr>
        <w:tab/>
        <w:t>inclusion probability</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t xml:space="preserve">Fishing effort will be estimated by calculating fisher-hours, the sum of all hours fished by all fishers in the St. Croix shore-based, </w:t>
      </w:r>
      <w:proofErr w:type="gramStart"/>
      <w:r w:rsidRPr="00FF615F">
        <w:rPr>
          <w:bCs/>
          <w:color w:val="000000" w:themeColor="text1"/>
          <w:szCs w:val="24"/>
        </w:rPr>
        <w:t>non</w:t>
      </w:r>
      <w:proofErr w:type="gramEnd"/>
      <w:r w:rsidRPr="00FF615F">
        <w:rPr>
          <w:bCs/>
          <w:color w:val="000000" w:themeColor="text1"/>
          <w:szCs w:val="24"/>
        </w:rPr>
        <w:t>-commercial fishery. Data from the fisher counts will be used to calculate effort:</w:t>
      </w: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m:oMathPara>
        <m:oMath>
          <m:acc>
            <m:accPr>
              <m:ctrlPr>
                <w:rPr>
                  <w:rFonts w:ascii="Cambria Math" w:hAnsi="Cambria Math"/>
                  <w:bCs/>
                  <w:i/>
                  <w:color w:val="000000" w:themeColor="text1"/>
                  <w:szCs w:val="24"/>
                </w:rPr>
              </m:ctrlPr>
            </m:accPr>
            <m:e>
              <m:r>
                <w:rPr>
                  <w:rFonts w:ascii="Cambria Math" w:hAnsi="Cambria Math"/>
                  <w:color w:val="000000" w:themeColor="text1"/>
                  <w:szCs w:val="24"/>
                </w:rPr>
                <m:t>E</m:t>
              </m:r>
            </m:e>
          </m:acc>
          <m:r>
            <w:rPr>
              <w:rFonts w:ascii="Cambria Math" w:hAnsi="Cambria Math"/>
              <w:color w:val="000000" w:themeColor="text1"/>
              <w:szCs w:val="24"/>
            </w:rPr>
            <m:t xml:space="preserve"> = </m:t>
          </m:r>
          <m:nary>
            <m:naryPr>
              <m:chr m:val="∑"/>
              <m:limLoc m:val="undOvr"/>
              <m:ctrlPr>
                <w:rPr>
                  <w:rFonts w:ascii="Cambria Math" w:hAnsi="Cambria Math"/>
                  <w:bCs/>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n</m:t>
              </m:r>
            </m:sup>
            <m:e>
              <m:d>
                <m:dPr>
                  <m:ctrlPr>
                    <w:rPr>
                      <w:rFonts w:ascii="Cambria Math" w:hAnsi="Cambria Math"/>
                      <w:bCs/>
                      <w:i/>
                      <w:color w:val="000000" w:themeColor="text1"/>
                      <w:szCs w:val="24"/>
                    </w:rPr>
                  </m:ctrlPr>
                </m:dPr>
                <m:e>
                  <m:sSub>
                    <m:sSubPr>
                      <m:ctrlPr>
                        <w:rPr>
                          <w:rFonts w:ascii="Cambria Math" w:hAnsi="Cambria Math"/>
                          <w:bCs/>
                          <w:i/>
                          <w:color w:val="000000" w:themeColor="text1"/>
                          <w:szCs w:val="24"/>
                        </w:rPr>
                      </m:ctrlPr>
                    </m:sSubPr>
                    <m:e>
                      <m:acc>
                        <m:accPr>
                          <m:ctrlPr>
                            <w:rPr>
                              <w:rFonts w:ascii="Cambria Math" w:hAnsi="Cambria Math"/>
                              <w:i/>
                              <w:color w:val="000000" w:themeColor="text1"/>
                              <w:szCs w:val="24"/>
                            </w:rPr>
                          </m:ctrlPr>
                        </m:accPr>
                        <m:e>
                          <m:r>
                            <w:rPr>
                              <w:rFonts w:ascii="Cambria Math" w:hAnsi="Cambria Math"/>
                              <w:color w:val="000000" w:themeColor="text1"/>
                              <w:szCs w:val="24"/>
                            </w:rPr>
                            <m:t>e</m:t>
                          </m:r>
                        </m:e>
                      </m:acc>
                    </m:e>
                    <m:sub>
                      <m:r>
                        <w:rPr>
                          <w:rFonts w:ascii="Cambria Math" w:hAnsi="Cambria Math"/>
                          <w:color w:val="000000" w:themeColor="text1"/>
                          <w:szCs w:val="24"/>
                        </w:rPr>
                        <m:t>i</m:t>
                      </m:r>
                    </m:sub>
                  </m:sSub>
                  <m:r>
                    <w:rPr>
                      <w:rFonts w:ascii="Cambria Math" w:hAnsi="Cambria Math"/>
                      <w:color w:val="000000" w:themeColor="text1"/>
                      <w:szCs w:val="24"/>
                    </w:rPr>
                    <m:t>/</m:t>
                  </m:r>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e>
              </m:d>
            </m:e>
          </m:nary>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lastRenderedPageBreak/>
        <w:t>Catch rate will be calculated using the ratio of means estimator, as follows:</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m:oMathPara>
        <m:oMath>
          <m:sSub>
            <m:sSubPr>
              <m:ctrlPr>
                <w:rPr>
                  <w:rFonts w:ascii="Cambria Math" w:hAnsi="Cambria Math"/>
                  <w:bCs/>
                  <w:i/>
                  <w:color w:val="000000" w:themeColor="text1"/>
                  <w:szCs w:val="24"/>
                </w:rPr>
              </m:ctrlPr>
            </m:sSubPr>
            <m:e>
              <m:acc>
                <m:accPr>
                  <m:ctrlPr>
                    <w:rPr>
                      <w:rFonts w:ascii="Cambria Math" w:hAnsi="Cambria Math"/>
                      <w:bCs/>
                      <w:i/>
                      <w:color w:val="000000" w:themeColor="text1"/>
                      <w:szCs w:val="24"/>
                    </w:rPr>
                  </m:ctrlPr>
                </m:accPr>
                <m:e>
                  <m:r>
                    <w:rPr>
                      <w:rFonts w:ascii="Cambria Math" w:hAnsi="Cambria Math"/>
                      <w:color w:val="000000" w:themeColor="text1"/>
                      <w:szCs w:val="24"/>
                    </w:rPr>
                    <m:t>R</m:t>
                  </m:r>
                </m:e>
              </m:acc>
            </m:e>
            <m:sub>
              <m:r>
                <w:rPr>
                  <w:rFonts w:ascii="Cambria Math" w:hAnsi="Cambria Math"/>
                  <w:color w:val="000000" w:themeColor="text1"/>
                  <w:szCs w:val="24"/>
                </w:rPr>
                <m:t>2</m:t>
              </m:r>
            </m:sub>
          </m:sSub>
          <m:r>
            <w:rPr>
              <w:rFonts w:ascii="Cambria Math" w:hAnsi="Cambria Math"/>
              <w:color w:val="000000" w:themeColor="text1"/>
              <w:szCs w:val="24"/>
            </w:rPr>
            <m:t xml:space="preserve">= </m:t>
          </m:r>
          <m:f>
            <m:fPr>
              <m:ctrlPr>
                <w:rPr>
                  <w:rFonts w:ascii="Cambria Math" w:hAnsi="Cambria Math"/>
                  <w:i/>
                  <w:color w:val="000000" w:themeColor="text1"/>
                  <w:szCs w:val="24"/>
                </w:rPr>
              </m:ctrlPr>
            </m:fPr>
            <m:num>
              <m:f>
                <m:fPr>
                  <m:ctrlPr>
                    <w:rPr>
                      <w:rFonts w:ascii="Cambria Math" w:hAnsi="Cambria Math"/>
                      <w:i/>
                      <w:color w:val="000000" w:themeColor="text1"/>
                      <w:szCs w:val="24"/>
                    </w:rPr>
                  </m:ctrlPr>
                </m:fPr>
                <m:num>
                  <m:d>
                    <m:dPr>
                      <m:ctrlPr>
                        <w:rPr>
                          <w:rFonts w:ascii="Cambria Math" w:hAnsi="Cambria Math"/>
                          <w:i/>
                          <w:color w:val="000000" w:themeColor="text1"/>
                          <w:szCs w:val="24"/>
                        </w:rPr>
                      </m:ctrlPr>
                    </m:dPr>
                    <m:e>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n</m:t>
                          </m:r>
                        </m:sup>
                        <m:e>
                          <m:sSub>
                            <m:sSubPr>
                              <m:ctrlPr>
                                <w:rPr>
                                  <w:rFonts w:ascii="Cambria Math" w:hAnsi="Cambria Math"/>
                                  <w:i/>
                                  <w:color w:val="000000" w:themeColor="text1"/>
                                  <w:szCs w:val="24"/>
                                </w:rPr>
                              </m:ctrlPr>
                            </m:sSubPr>
                            <m:e>
                              <m:r>
                                <w:rPr>
                                  <w:rFonts w:ascii="Cambria Math" w:hAnsi="Cambria Math"/>
                                  <w:color w:val="000000" w:themeColor="text1"/>
                                  <w:szCs w:val="24"/>
                                </w:rPr>
                                <m:t>c</m:t>
                              </m:r>
                            </m:e>
                            <m:sub>
                              <m:r>
                                <w:rPr>
                                  <w:rFonts w:ascii="Cambria Math" w:hAnsi="Cambria Math"/>
                                  <w:color w:val="000000" w:themeColor="text1"/>
                                  <w:szCs w:val="24"/>
                                </w:rPr>
                                <m:t>i</m:t>
                              </m:r>
                            </m:sub>
                          </m:sSub>
                        </m:e>
                      </m:nary>
                    </m:e>
                  </m:d>
                </m:num>
                <m:den>
                  <m:r>
                    <w:rPr>
                      <w:rFonts w:ascii="Cambria Math" w:hAnsi="Cambria Math"/>
                      <w:color w:val="000000" w:themeColor="text1"/>
                      <w:szCs w:val="24"/>
                    </w:rPr>
                    <m:t>n</m:t>
                  </m:r>
                </m:den>
              </m:f>
            </m:num>
            <m:den>
              <m:f>
                <m:fPr>
                  <m:ctrlPr>
                    <w:rPr>
                      <w:rFonts w:ascii="Cambria Math" w:hAnsi="Cambria Math"/>
                      <w:i/>
                      <w:color w:val="000000" w:themeColor="text1"/>
                      <w:szCs w:val="24"/>
                    </w:rPr>
                  </m:ctrlPr>
                </m:fPr>
                <m:num>
                  <m:d>
                    <m:dPr>
                      <m:ctrlPr>
                        <w:rPr>
                          <w:rFonts w:ascii="Cambria Math" w:hAnsi="Cambria Math"/>
                          <w:i/>
                          <w:color w:val="000000" w:themeColor="text1"/>
                          <w:szCs w:val="24"/>
                        </w:rPr>
                      </m:ctrlPr>
                    </m:dPr>
                    <m:e>
                      <m:nary>
                        <m:naryPr>
                          <m:chr m:val="∑"/>
                          <m:limLoc m:val="undOvr"/>
                          <m:ctrlPr>
                            <w:rPr>
                              <w:rFonts w:ascii="Cambria Math" w:hAnsi="Cambria Math"/>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n</m:t>
                          </m:r>
                        </m:sup>
                        <m:e>
                          <m:sSub>
                            <m:sSubPr>
                              <m:ctrlPr>
                                <w:rPr>
                                  <w:rFonts w:ascii="Cambria Math" w:hAnsi="Cambria Math"/>
                                  <w:i/>
                                  <w:color w:val="000000" w:themeColor="text1"/>
                                  <w:szCs w:val="24"/>
                                </w:rPr>
                              </m:ctrlPr>
                            </m:sSubPr>
                            <m:e>
                              <m:r>
                                <w:rPr>
                                  <w:rFonts w:ascii="Cambria Math" w:hAnsi="Cambria Math"/>
                                  <w:color w:val="000000" w:themeColor="text1"/>
                                  <w:szCs w:val="24"/>
                                </w:rPr>
                                <m:t>e</m:t>
                              </m:r>
                            </m:e>
                            <m:sub>
                              <m:r>
                                <w:rPr>
                                  <w:rFonts w:ascii="Cambria Math" w:hAnsi="Cambria Math"/>
                                  <w:color w:val="000000" w:themeColor="text1"/>
                                  <w:szCs w:val="24"/>
                                </w:rPr>
                                <m:t>i</m:t>
                              </m:r>
                            </m:sub>
                          </m:sSub>
                        </m:e>
                      </m:nary>
                    </m:e>
                  </m:d>
                </m:num>
                <m:den>
                  <m:r>
                    <w:rPr>
                      <w:rFonts w:ascii="Cambria Math" w:hAnsi="Cambria Math"/>
                      <w:color w:val="000000" w:themeColor="text1"/>
                      <w:szCs w:val="24"/>
                    </w:rPr>
                    <m:t>n</m:t>
                  </m:r>
                </m:den>
              </m:f>
            </m:den>
          </m:f>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t>We will use the Horvitz-Thompson (HT) estimator for unequal probability sampling having a stratum population total of</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m:oMathPara>
        <m:oMathParaPr>
          <m:jc m:val="center"/>
        </m:oMathParaPr>
        <m:oMath>
          <m:sSub>
            <m:sSubPr>
              <m:ctrlPr>
                <w:rPr>
                  <w:rFonts w:ascii="Cambria Math" w:hAnsi="Cambria Math"/>
                  <w:bCs/>
                  <w:i/>
                  <w:color w:val="000000" w:themeColor="text1"/>
                  <w:szCs w:val="24"/>
                </w:rPr>
              </m:ctrlPr>
            </m:sSubPr>
            <m:e>
              <m:acc>
                <m:accPr>
                  <m:ctrlPr>
                    <w:rPr>
                      <w:rFonts w:ascii="Cambria Math" w:hAnsi="Cambria Math"/>
                      <w:bCs/>
                      <w:i/>
                      <w:color w:val="000000" w:themeColor="text1"/>
                      <w:szCs w:val="24"/>
                    </w:rPr>
                  </m:ctrlPr>
                </m:accPr>
                <m:e>
                  <m:r>
                    <w:rPr>
                      <w:rFonts w:ascii="Cambria Math" w:hAnsi="Cambria Math"/>
                      <w:color w:val="000000" w:themeColor="text1"/>
                      <w:szCs w:val="24"/>
                    </w:rPr>
                    <m:t>Y</m:t>
                  </m:r>
                </m:e>
              </m:acc>
            </m:e>
            <m:sub>
              <m:sSub>
                <m:sSubPr>
                  <m:ctrlPr>
                    <w:rPr>
                      <w:rFonts w:ascii="Cambria Math" w:hAnsi="Cambria Math"/>
                      <w:bCs/>
                      <w:i/>
                      <w:color w:val="000000" w:themeColor="text1"/>
                      <w:szCs w:val="24"/>
                    </w:rPr>
                  </m:ctrlPr>
                </m:sSubPr>
                <m:e>
                  <m:r>
                    <w:rPr>
                      <w:rFonts w:ascii="Cambria Math" w:hAnsi="Cambria Math"/>
                      <w:color w:val="000000" w:themeColor="text1"/>
                      <w:szCs w:val="24"/>
                    </w:rPr>
                    <m:t>HT</m:t>
                  </m:r>
                </m:e>
                <m:sub>
                  <m:r>
                    <w:rPr>
                      <w:rFonts w:ascii="Cambria Math" w:hAnsi="Cambria Math"/>
                      <w:color w:val="000000" w:themeColor="text1"/>
                      <w:szCs w:val="24"/>
                    </w:rPr>
                    <m:t>h</m:t>
                  </m:r>
                </m:sub>
              </m:sSub>
              <m:r>
                <w:rPr>
                  <w:rFonts w:ascii="Cambria Math" w:hAnsi="Cambria Math"/>
                  <w:color w:val="000000" w:themeColor="text1"/>
                  <w:szCs w:val="24"/>
                </w:rPr>
                <m:t>=</m:t>
              </m:r>
            </m:sub>
          </m:sSub>
          <m:nary>
            <m:naryPr>
              <m:chr m:val="∑"/>
              <m:limLoc m:val="undOvr"/>
              <m:ctrlPr>
                <w:rPr>
                  <w:rFonts w:ascii="Cambria Math" w:hAnsi="Cambria Math"/>
                  <w:bCs/>
                  <w:i/>
                  <w:color w:val="000000" w:themeColor="text1"/>
                  <w:szCs w:val="24"/>
                </w:rPr>
              </m:ctrlPr>
            </m:naryPr>
            <m:sub>
              <m:r>
                <w:rPr>
                  <w:rFonts w:ascii="Cambria Math" w:hAnsi="Cambria Math"/>
                  <w:color w:val="000000" w:themeColor="text1"/>
                  <w:szCs w:val="24"/>
                </w:rPr>
                <m:t>i=1</m:t>
              </m:r>
            </m:sub>
            <m:sup>
              <m:sSub>
                <m:sSubPr>
                  <m:ctrlPr>
                    <w:rPr>
                      <w:rFonts w:ascii="Cambria Math" w:hAnsi="Cambria Math"/>
                      <w:bCs/>
                      <w:i/>
                      <w:color w:val="000000" w:themeColor="text1"/>
                      <w:szCs w:val="24"/>
                    </w:rPr>
                  </m:ctrlPr>
                </m:sSubPr>
                <m:e>
                  <m:r>
                    <w:rPr>
                      <w:rFonts w:ascii="Cambria Math" w:hAnsi="Cambria Math"/>
                      <w:color w:val="000000" w:themeColor="text1"/>
                      <w:szCs w:val="24"/>
                    </w:rPr>
                    <m:t>n</m:t>
                  </m:r>
                </m:e>
                <m:sub>
                  <m:r>
                    <w:rPr>
                      <w:rFonts w:ascii="Cambria Math" w:hAnsi="Cambria Math"/>
                      <w:color w:val="000000" w:themeColor="text1"/>
                      <w:szCs w:val="24"/>
                    </w:rPr>
                    <m:t>h</m:t>
                  </m:r>
                </m:sub>
              </m:sSub>
            </m:sup>
            <m:e>
              <m:sSub>
                <m:sSubPr>
                  <m:ctrlPr>
                    <w:rPr>
                      <w:rFonts w:ascii="Cambria Math" w:hAnsi="Cambria Math"/>
                      <w:bCs/>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m:t>
                  </m:r>
                </m:sub>
              </m:sSub>
            </m:e>
          </m:nary>
          <m:r>
            <w:rPr>
              <w:rFonts w:ascii="Cambria Math" w:hAnsi="Cambria Math"/>
              <w:color w:val="000000" w:themeColor="text1"/>
              <w:szCs w:val="24"/>
            </w:rPr>
            <m:t>/</m:t>
          </m:r>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roofErr w:type="gramStart"/>
      <w:r w:rsidRPr="00FF615F">
        <w:rPr>
          <w:bCs/>
          <w:color w:val="000000" w:themeColor="text1"/>
          <w:szCs w:val="24"/>
        </w:rPr>
        <w:t>a</w:t>
      </w:r>
      <w:proofErr w:type="gramEnd"/>
      <w:r w:rsidRPr="00FF615F">
        <w:rPr>
          <w:bCs/>
          <w:color w:val="000000" w:themeColor="text1"/>
          <w:szCs w:val="24"/>
        </w:rPr>
        <w:t xml:space="preserve"> total population estimate of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m:oMathPara>
        <m:oMath>
          <m:sSub>
            <m:sSubPr>
              <m:ctrlPr>
                <w:rPr>
                  <w:rFonts w:ascii="Cambria Math" w:hAnsi="Cambria Math"/>
                  <w:bCs/>
                  <w:i/>
                  <w:color w:val="000000" w:themeColor="text1"/>
                  <w:szCs w:val="24"/>
                </w:rPr>
              </m:ctrlPr>
            </m:sSubPr>
            <m:e>
              <m:acc>
                <m:accPr>
                  <m:ctrlPr>
                    <w:rPr>
                      <w:rFonts w:ascii="Cambria Math" w:hAnsi="Cambria Math"/>
                      <w:bCs/>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HT</m:t>
              </m:r>
            </m:sub>
          </m:sSub>
          <m:r>
            <w:rPr>
              <w:rFonts w:ascii="Cambria Math" w:hAnsi="Cambria Math"/>
              <w:color w:val="000000" w:themeColor="text1"/>
              <w:szCs w:val="24"/>
            </w:rPr>
            <m:t xml:space="preserve">= </m:t>
          </m:r>
          <m:nary>
            <m:naryPr>
              <m:chr m:val="∑"/>
              <m:limLoc m:val="undOvr"/>
              <m:ctrlPr>
                <w:rPr>
                  <w:rFonts w:ascii="Cambria Math" w:hAnsi="Cambria Math"/>
                  <w:bCs/>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n</m:t>
              </m:r>
            </m:sup>
            <m:e>
              <m:sSub>
                <m:sSubPr>
                  <m:ctrlPr>
                    <w:rPr>
                      <w:rFonts w:ascii="Cambria Math" w:hAnsi="Cambria Math"/>
                      <w:bCs/>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m:t>
                  </m:r>
                </m:sub>
              </m:sSub>
              <m:r>
                <w:rPr>
                  <w:rFonts w:ascii="Cambria Math" w:hAnsi="Cambria Math"/>
                  <w:color w:val="000000" w:themeColor="text1"/>
                  <w:szCs w:val="24"/>
                </w:rPr>
                <m:t>/</m:t>
              </m:r>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e>
          </m:nary>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roofErr w:type="gramStart"/>
      <w:r w:rsidRPr="00FF615F">
        <w:rPr>
          <w:bCs/>
          <w:color w:val="000000" w:themeColor="text1"/>
          <w:szCs w:val="24"/>
        </w:rPr>
        <w:t>and</w:t>
      </w:r>
      <w:proofErr w:type="gramEnd"/>
      <w:r w:rsidRPr="00FF615F">
        <w:rPr>
          <w:bCs/>
          <w:color w:val="000000" w:themeColor="text1"/>
          <w:szCs w:val="24"/>
        </w:rPr>
        <w:t xml:space="preserve"> a variance of</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color w:val="000000" w:themeColor="text1"/>
          <w:szCs w:val="24"/>
        </w:rPr>
      </w:pPr>
      <m:oMathPara>
        <m:oMath>
          <m:r>
            <w:rPr>
              <w:rFonts w:ascii="Cambria Math" w:hAnsi="Cambria Math"/>
              <w:color w:val="000000" w:themeColor="text1"/>
              <w:szCs w:val="24"/>
            </w:rPr>
            <m:t>Var</m:t>
          </m:r>
          <m:d>
            <m:dPr>
              <m:ctrlPr>
                <w:rPr>
                  <w:rFonts w:ascii="Cambria Math" w:hAnsi="Cambria Math"/>
                  <w:bCs/>
                  <w:i/>
                  <w:color w:val="000000" w:themeColor="text1"/>
                  <w:szCs w:val="24"/>
                </w:rPr>
              </m:ctrlPr>
            </m:dPr>
            <m:e>
              <m:sSub>
                <m:sSubPr>
                  <m:ctrlPr>
                    <w:rPr>
                      <w:rFonts w:ascii="Cambria Math" w:hAnsi="Cambria Math"/>
                      <w:bCs/>
                      <w:i/>
                      <w:color w:val="000000" w:themeColor="text1"/>
                      <w:szCs w:val="24"/>
                    </w:rPr>
                  </m:ctrlPr>
                </m:sSubPr>
                <m:e>
                  <m:acc>
                    <m:accPr>
                      <m:ctrlPr>
                        <w:rPr>
                          <w:rFonts w:ascii="Cambria Math" w:hAnsi="Cambria Math"/>
                          <w:bCs/>
                          <w:i/>
                          <w:color w:val="000000" w:themeColor="text1"/>
                          <w:szCs w:val="24"/>
                        </w:rPr>
                      </m:ctrlPr>
                    </m:accPr>
                    <m:e>
                      <m:r>
                        <w:rPr>
                          <w:rFonts w:ascii="Cambria Math" w:hAnsi="Cambria Math"/>
                          <w:color w:val="000000" w:themeColor="text1"/>
                          <w:szCs w:val="24"/>
                        </w:rPr>
                        <m:t>Y</m:t>
                      </m:r>
                    </m:e>
                  </m:acc>
                </m:e>
                <m:sub>
                  <m:r>
                    <w:rPr>
                      <w:rFonts w:ascii="Cambria Math" w:hAnsi="Cambria Math"/>
                      <w:color w:val="000000" w:themeColor="text1"/>
                      <w:szCs w:val="24"/>
                    </w:rPr>
                    <m:t>HT</m:t>
                  </m:r>
                </m:sub>
              </m:sSub>
            </m:e>
          </m:d>
          <m:r>
            <w:rPr>
              <w:rFonts w:ascii="Cambria Math" w:hAnsi="Cambria Math"/>
              <w:color w:val="000000" w:themeColor="text1"/>
              <w:szCs w:val="24"/>
            </w:rPr>
            <m:t xml:space="preserve">= </m:t>
          </m:r>
          <m:nary>
            <m:naryPr>
              <m:chr m:val="∑"/>
              <m:limLoc m:val="undOvr"/>
              <m:ctrlPr>
                <w:rPr>
                  <w:rFonts w:ascii="Cambria Math" w:hAnsi="Cambria Math"/>
                  <w:bCs/>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N</m:t>
              </m:r>
            </m:sup>
            <m:e>
              <m:f>
                <m:fPr>
                  <m:ctrlPr>
                    <w:rPr>
                      <w:rFonts w:ascii="Cambria Math" w:hAnsi="Cambria Math"/>
                      <w:bCs/>
                      <w:i/>
                      <w:color w:val="000000" w:themeColor="text1"/>
                      <w:szCs w:val="24"/>
                    </w:rPr>
                  </m:ctrlPr>
                </m:fPr>
                <m:num>
                  <m:d>
                    <m:dPr>
                      <m:ctrlPr>
                        <w:rPr>
                          <w:rFonts w:ascii="Cambria Math" w:hAnsi="Cambria Math"/>
                          <w:bCs/>
                          <w:i/>
                          <w:color w:val="000000" w:themeColor="text1"/>
                          <w:szCs w:val="24"/>
                        </w:rPr>
                      </m:ctrlPr>
                    </m:dPr>
                    <m:e>
                      <m:r>
                        <w:rPr>
                          <w:rFonts w:ascii="Cambria Math" w:hAnsi="Cambria Math"/>
                          <w:color w:val="000000" w:themeColor="text1"/>
                          <w:szCs w:val="24"/>
                        </w:rPr>
                        <m:t>1-</m:t>
                      </m:r>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e>
                  </m:d>
                </m:num>
                <m:den>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den>
              </m:f>
            </m:e>
          </m:nary>
          <m:r>
            <w:rPr>
              <w:rFonts w:ascii="Cambria Math" w:hAnsi="Cambria Math"/>
              <w:color w:val="000000" w:themeColor="text1"/>
              <w:szCs w:val="24"/>
            </w:rPr>
            <m:t xml:space="preserve"> </m:t>
          </m:r>
          <m:sSubSup>
            <m:sSubSupPr>
              <m:ctrlPr>
                <w:rPr>
                  <w:rFonts w:ascii="Cambria Math" w:hAnsi="Cambria Math"/>
                  <w:bCs/>
                  <w:i/>
                  <w:color w:val="000000" w:themeColor="text1"/>
                  <w:szCs w:val="24"/>
                </w:rPr>
              </m:ctrlPr>
            </m:sSubSupPr>
            <m:e>
              <m:r>
                <w:rPr>
                  <w:rFonts w:ascii="Cambria Math" w:hAnsi="Cambria Math"/>
                  <w:color w:val="000000" w:themeColor="text1"/>
                  <w:szCs w:val="24"/>
                </w:rPr>
                <m:t>y</m:t>
              </m:r>
            </m:e>
            <m:sub>
              <m:r>
                <w:rPr>
                  <w:rFonts w:ascii="Cambria Math" w:hAnsi="Cambria Math"/>
                  <w:color w:val="000000" w:themeColor="text1"/>
                  <w:szCs w:val="24"/>
                </w:rPr>
                <m:t>i</m:t>
              </m:r>
            </m:sub>
            <m:sup>
              <m:r>
                <w:rPr>
                  <w:rFonts w:ascii="Cambria Math" w:hAnsi="Cambria Math"/>
                  <w:color w:val="000000" w:themeColor="text1"/>
                  <w:szCs w:val="24"/>
                </w:rPr>
                <m:t>2</m:t>
              </m:r>
            </m:sup>
          </m:sSubSup>
          <m:r>
            <w:rPr>
              <w:rFonts w:ascii="Cambria Math" w:hAnsi="Cambria Math"/>
              <w:color w:val="000000" w:themeColor="text1"/>
              <w:szCs w:val="24"/>
            </w:rPr>
            <m:t>+2</m:t>
          </m:r>
          <m:nary>
            <m:naryPr>
              <m:chr m:val="∑"/>
              <m:limLoc m:val="undOvr"/>
              <m:ctrlPr>
                <w:rPr>
                  <w:rFonts w:ascii="Cambria Math" w:hAnsi="Cambria Math"/>
                  <w:bCs/>
                  <w:i/>
                  <w:color w:val="000000" w:themeColor="text1"/>
                  <w:szCs w:val="24"/>
                </w:rPr>
              </m:ctrlPr>
            </m:naryPr>
            <m:sub>
              <m:r>
                <w:rPr>
                  <w:rFonts w:ascii="Cambria Math" w:hAnsi="Cambria Math"/>
                  <w:color w:val="000000" w:themeColor="text1"/>
                  <w:szCs w:val="24"/>
                </w:rPr>
                <m:t>i=1</m:t>
              </m:r>
            </m:sub>
            <m:sup>
              <m:r>
                <w:rPr>
                  <w:rFonts w:ascii="Cambria Math" w:hAnsi="Cambria Math"/>
                  <w:color w:val="000000" w:themeColor="text1"/>
                  <w:szCs w:val="24"/>
                </w:rPr>
                <m:t>N</m:t>
              </m:r>
            </m:sup>
            <m:e>
              <m:nary>
                <m:naryPr>
                  <m:chr m:val="∑"/>
                  <m:limLoc m:val="undOvr"/>
                  <m:ctrlPr>
                    <w:rPr>
                      <w:rFonts w:ascii="Cambria Math" w:hAnsi="Cambria Math"/>
                      <w:bCs/>
                      <w:i/>
                      <w:color w:val="000000" w:themeColor="text1"/>
                      <w:szCs w:val="24"/>
                    </w:rPr>
                  </m:ctrlPr>
                </m:naryPr>
                <m:sub>
                  <m:r>
                    <w:rPr>
                      <w:rFonts w:ascii="Cambria Math" w:hAnsi="Cambria Math"/>
                      <w:color w:val="000000" w:themeColor="text1"/>
                      <w:szCs w:val="24"/>
                    </w:rPr>
                    <m:t>j&gt;i</m:t>
                  </m:r>
                </m:sub>
                <m:sup>
                  <m:r>
                    <w:rPr>
                      <w:rFonts w:ascii="Cambria Math" w:hAnsi="Cambria Math"/>
                      <w:color w:val="000000" w:themeColor="text1"/>
                      <w:szCs w:val="24"/>
                    </w:rPr>
                    <m:t>N</m:t>
                  </m:r>
                </m:sup>
                <m:e>
                  <m:d>
                    <m:dPr>
                      <m:begChr m:val="["/>
                      <m:endChr m:val="]"/>
                      <m:ctrlPr>
                        <w:rPr>
                          <w:rFonts w:ascii="Cambria Math" w:hAnsi="Cambria Math"/>
                          <w:bCs/>
                          <w:i/>
                          <w:color w:val="000000" w:themeColor="text1"/>
                          <w:szCs w:val="24"/>
                        </w:rPr>
                      </m:ctrlPr>
                    </m:dPr>
                    <m:e>
                      <m:f>
                        <m:fPr>
                          <m:ctrlPr>
                            <w:rPr>
                              <w:rFonts w:ascii="Cambria Math" w:hAnsi="Cambria Math"/>
                              <w:bCs/>
                              <w:i/>
                              <w:color w:val="000000" w:themeColor="text1"/>
                              <w:szCs w:val="24"/>
                            </w:rPr>
                          </m:ctrlPr>
                        </m:fPr>
                        <m:num>
                          <m:d>
                            <m:dPr>
                              <m:ctrlPr>
                                <w:rPr>
                                  <w:rFonts w:ascii="Cambria Math" w:hAnsi="Cambria Math"/>
                                  <w:bCs/>
                                  <w:i/>
                                  <w:color w:val="000000" w:themeColor="text1"/>
                                  <w:szCs w:val="24"/>
                                </w:rPr>
                              </m:ctrlPr>
                            </m:dPr>
                            <m:e>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ij</m:t>
                                  </m:r>
                                </m:sub>
                              </m:sSub>
                              <m:r>
                                <w:rPr>
                                  <w:rFonts w:ascii="Cambria Math" w:hAnsi="Cambria Math"/>
                                  <w:color w:val="000000" w:themeColor="text1"/>
                                  <w:szCs w:val="24"/>
                                </w:rPr>
                                <m:t>-</m:t>
                              </m:r>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j</m:t>
                                  </m:r>
                                </m:sub>
                              </m:sSub>
                            </m:e>
                          </m:d>
                        </m:num>
                        <m:den>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m:t>
                              </m:r>
                            </m:sub>
                          </m:sSub>
                        </m:den>
                      </m:f>
                    </m:e>
                  </m:d>
                </m:e>
              </m:nary>
            </m:e>
          </m:nary>
          <m:r>
            <w:rPr>
              <w:rFonts w:ascii="Cambria Math" w:hAnsi="Cambria Math"/>
              <w:color w:val="000000" w:themeColor="text1"/>
              <w:szCs w:val="24"/>
            </w:rPr>
            <m:t xml:space="preserve"> </m:t>
          </m:r>
          <m:sSub>
            <m:sSubPr>
              <m:ctrlPr>
                <w:rPr>
                  <w:rFonts w:ascii="Cambria Math" w:hAnsi="Cambria Math"/>
                  <w:bCs/>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m:t>
              </m:r>
            </m:sub>
          </m:sSub>
          <m:sSub>
            <m:sSubPr>
              <m:ctrlPr>
                <w:rPr>
                  <w:rFonts w:ascii="Cambria Math" w:hAnsi="Cambria Math"/>
                  <w:bCs/>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j</m:t>
              </m:r>
            </m:sub>
          </m:sSub>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widowControl/>
        <w:autoSpaceDE/>
        <w:autoSpaceDN/>
        <w:adjustRightInd/>
        <w:rPr>
          <w:bCs/>
          <w:color w:val="000000" w:themeColor="text1"/>
          <w:szCs w:val="24"/>
        </w:rPr>
      </w:pPr>
      <w:proofErr w:type="gramStart"/>
      <w:r w:rsidRPr="00FF615F">
        <w:rPr>
          <w:bCs/>
          <w:color w:val="000000" w:themeColor="text1"/>
          <w:szCs w:val="24"/>
        </w:rPr>
        <w:t>where</w:t>
      </w:r>
      <w:proofErr w:type="gramEnd"/>
      <w:r w:rsidRPr="00FF615F">
        <w:rPr>
          <w:bCs/>
          <w:color w:val="000000" w:themeColor="text1"/>
          <w:szCs w:val="24"/>
        </w:rPr>
        <w:t xml:space="preserve"> </w:t>
      </w:r>
      <m:oMath>
        <m:sSub>
          <m:sSubPr>
            <m:ctrlPr>
              <w:rPr>
                <w:rFonts w:ascii="Cambria Math" w:hAnsi="Cambria Math"/>
                <w:bCs/>
                <w:i/>
                <w:color w:val="000000" w:themeColor="text1"/>
                <w:szCs w:val="24"/>
              </w:rPr>
            </m:ctrlPr>
          </m:sSubPr>
          <m:e>
            <m:r>
              <w:rPr>
                <w:rFonts w:ascii="Cambria Math" w:hAnsi="Cambria Math"/>
                <w:color w:val="000000" w:themeColor="text1"/>
                <w:szCs w:val="24"/>
              </w:rPr>
              <m:t>π</m:t>
            </m:r>
          </m:e>
          <m:sub>
            <m:r>
              <w:rPr>
                <w:rFonts w:ascii="Cambria Math" w:hAnsi="Cambria Math"/>
                <w:color w:val="000000" w:themeColor="text1"/>
                <w:szCs w:val="24"/>
              </w:rPr>
              <m:t>ij</m:t>
            </m:r>
          </m:sub>
        </m:sSub>
      </m:oMath>
      <w:r w:rsidRPr="00FF615F">
        <w:rPr>
          <w:bCs/>
          <w:color w:val="000000" w:themeColor="text1"/>
          <w:szCs w:val="24"/>
        </w:rPr>
        <w:t xml:space="preserve"> is the probability of </w:t>
      </w:r>
      <w:proofErr w:type="spellStart"/>
      <w:r w:rsidRPr="00FF615F">
        <w:rPr>
          <w:bCs/>
          <w:i/>
          <w:color w:val="000000" w:themeColor="text1"/>
          <w:szCs w:val="24"/>
        </w:rPr>
        <w:t>i</w:t>
      </w:r>
      <w:r w:rsidRPr="00FF615F">
        <w:rPr>
          <w:bCs/>
          <w:color w:val="000000" w:themeColor="text1"/>
          <w:szCs w:val="24"/>
        </w:rPr>
        <w:t>th</w:t>
      </w:r>
      <w:proofErr w:type="spellEnd"/>
      <w:r w:rsidRPr="00FF615F">
        <w:rPr>
          <w:bCs/>
          <w:color w:val="000000" w:themeColor="text1"/>
          <w:szCs w:val="24"/>
        </w:rPr>
        <w:t xml:space="preserve"> and </w:t>
      </w:r>
      <w:proofErr w:type="spellStart"/>
      <w:r w:rsidRPr="00FF615F">
        <w:rPr>
          <w:bCs/>
          <w:i/>
          <w:color w:val="000000" w:themeColor="text1"/>
          <w:szCs w:val="24"/>
        </w:rPr>
        <w:t>j</w:t>
      </w:r>
      <w:r w:rsidRPr="00FF615F">
        <w:rPr>
          <w:bCs/>
          <w:color w:val="000000" w:themeColor="text1"/>
          <w:szCs w:val="24"/>
        </w:rPr>
        <w:t>th</w:t>
      </w:r>
      <w:proofErr w:type="spellEnd"/>
      <w:r w:rsidRPr="00FF615F">
        <w:rPr>
          <w:bCs/>
          <w:color w:val="000000" w:themeColor="text1"/>
          <w:szCs w:val="24"/>
        </w:rPr>
        <w:t xml:space="preserve"> units being sampled,  </w:t>
      </w:r>
      <m:oMath>
        <m:sSub>
          <m:sSubPr>
            <m:ctrlPr>
              <w:rPr>
                <w:rFonts w:ascii="Cambria Math" w:hAnsi="Cambria Math"/>
                <w:bCs/>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m:t>
            </m:r>
          </m:sub>
        </m:sSub>
      </m:oMath>
      <w:r w:rsidRPr="00FF615F">
        <w:rPr>
          <w:bCs/>
          <w:color w:val="000000" w:themeColor="text1"/>
          <w:szCs w:val="24"/>
        </w:rPr>
        <w:t xml:space="preserve"> is the value for the </w:t>
      </w:r>
      <w:proofErr w:type="spellStart"/>
      <w:r w:rsidRPr="00FF615F">
        <w:rPr>
          <w:bCs/>
          <w:i/>
          <w:color w:val="000000" w:themeColor="text1"/>
          <w:szCs w:val="24"/>
        </w:rPr>
        <w:t>i</w:t>
      </w:r>
      <w:r w:rsidRPr="00FF615F">
        <w:rPr>
          <w:bCs/>
          <w:color w:val="000000" w:themeColor="text1"/>
          <w:szCs w:val="24"/>
        </w:rPr>
        <w:t>th</w:t>
      </w:r>
      <w:proofErr w:type="spellEnd"/>
      <w:r w:rsidRPr="00FF615F">
        <w:rPr>
          <w:bCs/>
          <w:color w:val="000000" w:themeColor="text1"/>
          <w:szCs w:val="24"/>
        </w:rPr>
        <w:t xml:space="preserve"> primary unit and </w:t>
      </w:r>
      <m:oMath>
        <m:sSub>
          <m:sSubPr>
            <m:ctrlPr>
              <w:rPr>
                <w:rFonts w:ascii="Cambria Math" w:hAnsi="Cambria Math"/>
                <w:bCs/>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j</m:t>
            </m:r>
          </m:sub>
        </m:sSub>
      </m:oMath>
      <w:r w:rsidRPr="00FF615F">
        <w:rPr>
          <w:bCs/>
          <w:color w:val="000000" w:themeColor="text1"/>
          <w:szCs w:val="24"/>
        </w:rPr>
        <w:t xml:space="preserve">is the value for the </w:t>
      </w:r>
      <w:proofErr w:type="spellStart"/>
      <w:r w:rsidRPr="00FF615F">
        <w:rPr>
          <w:bCs/>
          <w:i/>
          <w:color w:val="000000" w:themeColor="text1"/>
          <w:szCs w:val="24"/>
        </w:rPr>
        <w:t>j</w:t>
      </w:r>
      <w:r w:rsidRPr="00FF615F">
        <w:rPr>
          <w:bCs/>
          <w:color w:val="000000" w:themeColor="text1"/>
          <w:szCs w:val="24"/>
        </w:rPr>
        <w:t>th</w:t>
      </w:r>
      <w:proofErr w:type="spellEnd"/>
      <w:r w:rsidRPr="00FF615F">
        <w:rPr>
          <w:bCs/>
          <w:color w:val="000000" w:themeColor="text1"/>
          <w:szCs w:val="24"/>
        </w:rPr>
        <w:t xml:space="preserve"> secondary unit.</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t xml:space="preserve">  </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t>Total catch will be estimated by calculating the number of fish caught by all fishers in the St. Croix shore-based, non-commercial fishery for the study period:</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E33F83"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m:oMathPara>
        <m:oMath>
          <m:acc>
            <m:accPr>
              <m:ctrlPr>
                <w:rPr>
                  <w:rFonts w:ascii="Cambria Math" w:hAnsi="Cambria Math"/>
                  <w:bCs/>
                  <w:i/>
                  <w:color w:val="000000" w:themeColor="text1"/>
                  <w:szCs w:val="24"/>
                </w:rPr>
              </m:ctrlPr>
            </m:accPr>
            <m:e>
              <m:r>
                <w:rPr>
                  <w:rFonts w:ascii="Cambria Math" w:hAnsi="Cambria Math"/>
                  <w:color w:val="000000" w:themeColor="text1"/>
                  <w:szCs w:val="24"/>
                </w:rPr>
                <m:t>C</m:t>
              </m:r>
            </m:e>
          </m:acc>
          <m:r>
            <w:rPr>
              <w:rFonts w:ascii="Cambria Math" w:hAnsi="Cambria Math"/>
              <w:noProof/>
              <w:color w:val="000000" w:themeColor="text1"/>
              <w:szCs w:val="24"/>
            </w:rPr>
            <m:t xml:space="preserve">= </m:t>
          </m:r>
          <m:acc>
            <m:accPr>
              <m:ctrlPr>
                <w:rPr>
                  <w:rFonts w:ascii="Cambria Math" w:hAnsi="Cambria Math"/>
                  <w:bCs/>
                  <w:i/>
                  <w:noProof/>
                  <w:color w:val="000000" w:themeColor="text1"/>
                  <w:szCs w:val="24"/>
                </w:rPr>
              </m:ctrlPr>
            </m:accPr>
            <m:e>
              <m:r>
                <w:rPr>
                  <w:rFonts w:ascii="Cambria Math" w:hAnsi="Cambria Math"/>
                  <w:noProof/>
                  <w:color w:val="000000" w:themeColor="text1"/>
                  <w:szCs w:val="24"/>
                </w:rPr>
                <m:t>E</m:t>
              </m:r>
            </m:e>
          </m:acc>
          <m:r>
            <w:rPr>
              <w:rFonts w:ascii="Cambria Math" w:hAnsi="Cambria Math"/>
              <w:noProof/>
              <w:color w:val="000000" w:themeColor="text1"/>
              <w:szCs w:val="24"/>
            </w:rPr>
            <m:t xml:space="preserve"> * </m:t>
          </m:r>
          <m:sSub>
            <m:sSubPr>
              <m:ctrlPr>
                <w:rPr>
                  <w:rFonts w:ascii="Cambria Math" w:hAnsi="Cambria Math"/>
                  <w:bCs/>
                  <w:i/>
                  <w:noProof/>
                  <w:color w:val="000000" w:themeColor="text1"/>
                  <w:szCs w:val="24"/>
                </w:rPr>
              </m:ctrlPr>
            </m:sSubPr>
            <m:e>
              <m:acc>
                <m:accPr>
                  <m:ctrlPr>
                    <w:rPr>
                      <w:rFonts w:ascii="Cambria Math" w:hAnsi="Cambria Math"/>
                      <w:bCs/>
                      <w:i/>
                      <w:noProof/>
                      <w:color w:val="000000" w:themeColor="text1"/>
                      <w:szCs w:val="24"/>
                    </w:rPr>
                  </m:ctrlPr>
                </m:accPr>
                <m:e>
                  <m:r>
                    <w:rPr>
                      <w:rFonts w:ascii="Cambria Math" w:hAnsi="Cambria Math"/>
                      <w:noProof/>
                      <w:color w:val="000000" w:themeColor="text1"/>
                      <w:szCs w:val="24"/>
                    </w:rPr>
                    <m:t>R</m:t>
                  </m:r>
                </m:e>
              </m:acc>
            </m:e>
            <m:sub>
              <m:r>
                <w:rPr>
                  <w:rFonts w:ascii="Cambria Math" w:hAnsi="Cambria Math"/>
                  <w:noProof/>
                  <w:color w:val="000000" w:themeColor="text1"/>
                  <w:szCs w:val="24"/>
                </w:rPr>
                <m:t>2</m:t>
              </m:r>
            </m:sub>
          </m:sSub>
          <m:r>
            <w:rPr>
              <w:rFonts w:ascii="Cambria Math" w:hAnsi="Cambria Math"/>
              <w:noProof/>
              <w:color w:val="000000" w:themeColor="text1"/>
              <w:szCs w:val="24"/>
            </w:rPr>
            <m:t xml:space="preserve"> </m:t>
          </m:r>
        </m:oMath>
      </m:oMathPara>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r w:rsidRPr="00FF615F">
        <w:rPr>
          <w:bCs/>
          <w:color w:val="000000" w:themeColor="text1"/>
          <w:szCs w:val="24"/>
        </w:rPr>
        <w:t xml:space="preserve">Catch variance will be estimated by:   </w:t>
      </w:r>
      <m:oMath>
        <m:acc>
          <m:accPr>
            <m:ctrlPr>
              <w:rPr>
                <w:rFonts w:ascii="Cambria Math" w:hAnsi="Cambria Math"/>
                <w:bCs/>
                <w:i/>
                <w:color w:val="000000" w:themeColor="text1"/>
                <w:szCs w:val="24"/>
              </w:rPr>
            </m:ctrlPr>
          </m:accPr>
          <m:e>
            <m:r>
              <w:rPr>
                <w:rFonts w:ascii="Cambria Math" w:hAnsi="Cambria Math"/>
                <w:color w:val="000000" w:themeColor="text1"/>
                <w:szCs w:val="24"/>
              </w:rPr>
              <m:t>Var</m:t>
            </m:r>
          </m:e>
        </m:acc>
        <m:d>
          <m:dPr>
            <m:ctrlPr>
              <w:rPr>
                <w:rFonts w:ascii="Cambria Math" w:hAnsi="Cambria Math"/>
                <w:bCs/>
                <w:i/>
                <w:color w:val="000000" w:themeColor="text1"/>
                <w:szCs w:val="24"/>
              </w:rPr>
            </m:ctrlPr>
          </m:dPr>
          <m:e>
            <m:acc>
              <m:accPr>
                <m:ctrlPr>
                  <w:rPr>
                    <w:rFonts w:ascii="Cambria Math" w:hAnsi="Cambria Math"/>
                    <w:bCs/>
                    <w:i/>
                    <w:color w:val="000000" w:themeColor="text1"/>
                    <w:szCs w:val="24"/>
                  </w:rPr>
                </m:ctrlPr>
              </m:accPr>
              <m:e>
                <m:r>
                  <w:rPr>
                    <w:rFonts w:ascii="Cambria Math" w:hAnsi="Cambria Math"/>
                    <w:color w:val="000000" w:themeColor="text1"/>
                    <w:szCs w:val="24"/>
                  </w:rPr>
                  <m:t>C</m:t>
                </m:r>
              </m:e>
            </m:acc>
          </m:e>
        </m:d>
        <m:r>
          <w:rPr>
            <w:rFonts w:ascii="Cambria Math" w:hAnsi="Cambria Math"/>
            <w:color w:val="000000" w:themeColor="text1"/>
            <w:szCs w:val="24"/>
          </w:rPr>
          <m:t>=</m:t>
        </m:r>
        <m:sSup>
          <m:sSupPr>
            <m:ctrlPr>
              <w:rPr>
                <w:rFonts w:ascii="Cambria Math" w:hAnsi="Cambria Math"/>
                <w:bCs/>
                <w:i/>
                <w:color w:val="000000" w:themeColor="text1"/>
                <w:szCs w:val="24"/>
              </w:rPr>
            </m:ctrlPr>
          </m:sSupPr>
          <m:e>
            <m:acc>
              <m:accPr>
                <m:ctrlPr>
                  <w:rPr>
                    <w:rFonts w:ascii="Cambria Math" w:hAnsi="Cambria Math"/>
                    <w:bCs/>
                    <w:i/>
                    <w:color w:val="000000" w:themeColor="text1"/>
                    <w:szCs w:val="24"/>
                  </w:rPr>
                </m:ctrlPr>
              </m:accPr>
              <m:e>
                <m:r>
                  <w:rPr>
                    <w:rFonts w:ascii="Cambria Math" w:hAnsi="Cambria Math"/>
                    <w:color w:val="000000" w:themeColor="text1"/>
                    <w:szCs w:val="24"/>
                  </w:rPr>
                  <m:t>E</m:t>
                </m:r>
              </m:e>
            </m:acc>
          </m:e>
          <m:sup>
            <m:r>
              <w:rPr>
                <w:rFonts w:ascii="Cambria Math" w:hAnsi="Cambria Math"/>
                <w:color w:val="000000" w:themeColor="text1"/>
                <w:szCs w:val="24"/>
              </w:rPr>
              <m:t>2</m:t>
            </m:r>
          </m:sup>
        </m:sSup>
        <m:acc>
          <m:accPr>
            <m:ctrlPr>
              <w:rPr>
                <w:rFonts w:ascii="Cambria Math" w:hAnsi="Cambria Math"/>
                <w:bCs/>
                <w:i/>
                <w:color w:val="000000" w:themeColor="text1"/>
                <w:szCs w:val="24"/>
              </w:rPr>
            </m:ctrlPr>
          </m:accPr>
          <m:e>
            <m:r>
              <w:rPr>
                <w:rFonts w:ascii="Cambria Math" w:hAnsi="Cambria Math"/>
                <w:color w:val="000000" w:themeColor="text1"/>
                <w:szCs w:val="24"/>
              </w:rPr>
              <m:t>Var</m:t>
            </m:r>
          </m:e>
        </m:acc>
        <m:d>
          <m:dPr>
            <m:ctrlPr>
              <w:rPr>
                <w:rFonts w:ascii="Cambria Math" w:hAnsi="Cambria Math"/>
                <w:bCs/>
                <w:i/>
                <w:color w:val="000000" w:themeColor="text1"/>
                <w:szCs w:val="24"/>
              </w:rPr>
            </m:ctrlPr>
          </m:dPr>
          <m:e>
            <m:acc>
              <m:accPr>
                <m:ctrlPr>
                  <w:rPr>
                    <w:rFonts w:ascii="Cambria Math" w:hAnsi="Cambria Math"/>
                    <w:bCs/>
                    <w:i/>
                    <w:color w:val="000000" w:themeColor="text1"/>
                    <w:szCs w:val="24"/>
                  </w:rPr>
                </m:ctrlPr>
              </m:accPr>
              <m:e>
                <m:r>
                  <w:rPr>
                    <w:rFonts w:ascii="Cambria Math" w:hAnsi="Cambria Math"/>
                    <w:color w:val="000000" w:themeColor="text1"/>
                    <w:szCs w:val="24"/>
                  </w:rPr>
                  <m:t>R</m:t>
                </m:r>
              </m:e>
            </m:acc>
          </m:e>
        </m:d>
        <m:r>
          <w:rPr>
            <w:rFonts w:ascii="Cambria Math" w:hAnsi="Cambria Math"/>
            <w:color w:val="000000" w:themeColor="text1"/>
            <w:szCs w:val="24"/>
          </w:rPr>
          <m:t>+</m:t>
        </m:r>
        <m:sSup>
          <m:sSupPr>
            <m:ctrlPr>
              <w:rPr>
                <w:rFonts w:ascii="Cambria Math" w:hAnsi="Cambria Math"/>
                <w:bCs/>
                <w:i/>
                <w:color w:val="000000" w:themeColor="text1"/>
                <w:szCs w:val="24"/>
              </w:rPr>
            </m:ctrlPr>
          </m:sSupPr>
          <m:e>
            <m:acc>
              <m:accPr>
                <m:ctrlPr>
                  <w:rPr>
                    <w:rFonts w:ascii="Cambria Math" w:hAnsi="Cambria Math"/>
                    <w:bCs/>
                    <w:i/>
                    <w:color w:val="000000" w:themeColor="text1"/>
                    <w:szCs w:val="24"/>
                  </w:rPr>
                </m:ctrlPr>
              </m:accPr>
              <m:e>
                <m:r>
                  <w:rPr>
                    <w:rFonts w:ascii="Cambria Math" w:hAnsi="Cambria Math"/>
                    <w:color w:val="000000" w:themeColor="text1"/>
                    <w:szCs w:val="24"/>
                  </w:rPr>
                  <m:t>R</m:t>
                </m:r>
              </m:e>
            </m:acc>
          </m:e>
          <m:sup>
            <m:r>
              <w:rPr>
                <w:rFonts w:ascii="Cambria Math" w:hAnsi="Cambria Math"/>
                <w:color w:val="000000" w:themeColor="text1"/>
                <w:szCs w:val="24"/>
              </w:rPr>
              <m:t>2</m:t>
            </m:r>
          </m:sup>
        </m:sSup>
        <m:acc>
          <m:accPr>
            <m:ctrlPr>
              <w:rPr>
                <w:rFonts w:ascii="Cambria Math" w:hAnsi="Cambria Math"/>
                <w:bCs/>
                <w:i/>
                <w:color w:val="000000" w:themeColor="text1"/>
                <w:szCs w:val="24"/>
              </w:rPr>
            </m:ctrlPr>
          </m:accPr>
          <m:e>
            <m:r>
              <w:rPr>
                <w:rFonts w:ascii="Cambria Math" w:hAnsi="Cambria Math"/>
                <w:color w:val="000000" w:themeColor="text1"/>
                <w:szCs w:val="24"/>
              </w:rPr>
              <m:t>Var</m:t>
            </m:r>
          </m:e>
        </m:acc>
        <m:d>
          <m:dPr>
            <m:ctrlPr>
              <w:rPr>
                <w:rFonts w:ascii="Cambria Math" w:hAnsi="Cambria Math"/>
                <w:bCs/>
                <w:i/>
                <w:color w:val="000000" w:themeColor="text1"/>
                <w:szCs w:val="24"/>
              </w:rPr>
            </m:ctrlPr>
          </m:dPr>
          <m:e>
            <m:acc>
              <m:accPr>
                <m:ctrlPr>
                  <w:rPr>
                    <w:rFonts w:ascii="Cambria Math" w:hAnsi="Cambria Math"/>
                    <w:bCs/>
                    <w:i/>
                    <w:color w:val="000000" w:themeColor="text1"/>
                    <w:szCs w:val="24"/>
                  </w:rPr>
                </m:ctrlPr>
              </m:accPr>
              <m:e>
                <m:r>
                  <w:rPr>
                    <w:rFonts w:ascii="Cambria Math" w:hAnsi="Cambria Math"/>
                    <w:color w:val="000000" w:themeColor="text1"/>
                    <w:szCs w:val="24"/>
                  </w:rPr>
                  <m:t>E</m:t>
                </m:r>
              </m:e>
            </m:acc>
          </m:e>
        </m:d>
        <m:r>
          <w:rPr>
            <w:rFonts w:ascii="Cambria Math" w:hAnsi="Cambria Math"/>
            <w:color w:val="000000" w:themeColor="text1"/>
            <w:szCs w:val="24"/>
          </w:rPr>
          <m:t>+</m:t>
        </m:r>
        <m:acc>
          <m:accPr>
            <m:ctrlPr>
              <w:rPr>
                <w:rFonts w:ascii="Cambria Math" w:hAnsi="Cambria Math"/>
                <w:bCs/>
                <w:i/>
                <w:color w:val="000000" w:themeColor="text1"/>
                <w:szCs w:val="24"/>
              </w:rPr>
            </m:ctrlPr>
          </m:accPr>
          <m:e>
            <m:r>
              <w:rPr>
                <w:rFonts w:ascii="Cambria Math" w:hAnsi="Cambria Math"/>
                <w:color w:val="000000" w:themeColor="text1"/>
                <w:szCs w:val="24"/>
              </w:rPr>
              <m:t>Var</m:t>
            </m:r>
          </m:e>
        </m:acc>
        <m:d>
          <m:dPr>
            <m:ctrlPr>
              <w:rPr>
                <w:rFonts w:ascii="Cambria Math" w:hAnsi="Cambria Math"/>
                <w:bCs/>
                <w:i/>
                <w:color w:val="000000" w:themeColor="text1"/>
                <w:szCs w:val="24"/>
              </w:rPr>
            </m:ctrlPr>
          </m:dPr>
          <m:e>
            <m:acc>
              <m:accPr>
                <m:ctrlPr>
                  <w:rPr>
                    <w:rFonts w:ascii="Cambria Math" w:hAnsi="Cambria Math"/>
                    <w:bCs/>
                    <w:i/>
                    <w:color w:val="000000" w:themeColor="text1"/>
                    <w:szCs w:val="24"/>
                  </w:rPr>
                </m:ctrlPr>
              </m:accPr>
              <m:e>
                <m:r>
                  <w:rPr>
                    <w:rFonts w:ascii="Cambria Math" w:hAnsi="Cambria Math"/>
                    <w:color w:val="000000" w:themeColor="text1"/>
                    <w:szCs w:val="24"/>
                  </w:rPr>
                  <m:t>E</m:t>
                </m:r>
              </m:e>
            </m:acc>
          </m:e>
        </m:d>
        <m:acc>
          <m:accPr>
            <m:ctrlPr>
              <w:rPr>
                <w:rFonts w:ascii="Cambria Math" w:hAnsi="Cambria Math"/>
                <w:bCs/>
                <w:i/>
                <w:color w:val="000000" w:themeColor="text1"/>
                <w:szCs w:val="24"/>
              </w:rPr>
            </m:ctrlPr>
          </m:accPr>
          <m:e>
            <m:r>
              <w:rPr>
                <w:rFonts w:ascii="Cambria Math" w:hAnsi="Cambria Math"/>
                <w:color w:val="000000" w:themeColor="text1"/>
                <w:szCs w:val="24"/>
              </w:rPr>
              <m:t>Var</m:t>
            </m:r>
          </m:e>
        </m:acc>
        <m:r>
          <w:rPr>
            <w:rFonts w:ascii="Cambria Math" w:hAnsi="Cambria Math"/>
            <w:color w:val="000000" w:themeColor="text1"/>
            <w:szCs w:val="24"/>
          </w:rPr>
          <m:t>(</m:t>
        </m:r>
        <m:acc>
          <m:accPr>
            <m:ctrlPr>
              <w:rPr>
                <w:rFonts w:ascii="Cambria Math" w:hAnsi="Cambria Math"/>
                <w:bCs/>
                <w:i/>
                <w:color w:val="000000" w:themeColor="text1"/>
                <w:szCs w:val="24"/>
              </w:rPr>
            </m:ctrlPr>
          </m:accPr>
          <m:e>
            <m:r>
              <w:rPr>
                <w:rFonts w:ascii="Cambria Math" w:hAnsi="Cambria Math"/>
                <w:color w:val="000000" w:themeColor="text1"/>
                <w:szCs w:val="24"/>
              </w:rPr>
              <m:t>R</m:t>
            </m:r>
          </m:e>
        </m:acc>
        <m:r>
          <w:rPr>
            <w:rFonts w:ascii="Cambria Math" w:hAnsi="Cambria Math"/>
            <w:color w:val="000000" w:themeColor="text1"/>
            <w:szCs w:val="24"/>
          </w:rPr>
          <m:t>)</m:t>
        </m:r>
      </m:oMath>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Attribute profiles for fisher activity, demographics and subsistence/dependency will be summarized using basic design-based </w:t>
      </w:r>
      <w:proofErr w:type="spellStart"/>
      <w:r w:rsidRPr="00FF615F">
        <w:rPr>
          <w:color w:val="000000" w:themeColor="text1"/>
          <w:szCs w:val="24"/>
        </w:rPr>
        <w:t>univariate</w:t>
      </w:r>
      <w:proofErr w:type="spellEnd"/>
      <w:r w:rsidRPr="00FF615F">
        <w:rPr>
          <w:color w:val="000000" w:themeColor="text1"/>
          <w:szCs w:val="24"/>
        </w:rPr>
        <w:t xml:space="preserve"> descriptive statistics. Associations between select independent (i.e., age, </w:t>
      </w:r>
      <w:proofErr w:type="spellStart"/>
      <w:r w:rsidRPr="00FF615F">
        <w:rPr>
          <w:color w:val="000000" w:themeColor="text1"/>
          <w:szCs w:val="24"/>
        </w:rPr>
        <w:t>St.Croix</w:t>
      </w:r>
      <w:proofErr w:type="spellEnd"/>
      <w:r w:rsidRPr="00FF615F">
        <w:rPr>
          <w:color w:val="000000" w:themeColor="text1"/>
          <w:szCs w:val="24"/>
        </w:rPr>
        <w:t xml:space="preserve"> residence, place of birth, income, employment, number of children in household, etc.) and dependent variables (i.e., satisfaction with access points, main reason for fishing, percentage of household food contribution, etc.) will be examined using the chi-square test and Cochran </w:t>
      </w:r>
      <w:proofErr w:type="spellStart"/>
      <w:r w:rsidRPr="00FF615F">
        <w:rPr>
          <w:color w:val="000000" w:themeColor="text1"/>
          <w:szCs w:val="24"/>
        </w:rPr>
        <w:t>Mantzel</w:t>
      </w:r>
      <w:proofErr w:type="spellEnd"/>
      <w:r w:rsidRPr="00FF615F">
        <w:rPr>
          <w:color w:val="000000" w:themeColor="text1"/>
          <w:szCs w:val="24"/>
        </w:rPr>
        <w:t xml:space="preserve"> Hansel test for survey data.</w:t>
      </w:r>
    </w:p>
    <w:p w:rsidR="007335B6" w:rsidRPr="00FF615F" w:rsidRDefault="007335B6" w:rsidP="007335B6">
      <w:pPr>
        <w:pStyle w:val="Heading3"/>
        <w:rPr>
          <w:rFonts w:ascii="Times New Roman" w:hAnsi="Times New Roman" w:cs="Times New Roman"/>
          <w:color w:val="000000" w:themeColor="text1"/>
          <w:szCs w:val="24"/>
        </w:rPr>
      </w:pPr>
      <w:bookmarkStart w:id="10" w:name="_Toc353347846"/>
      <w:r w:rsidRPr="00FF615F">
        <w:rPr>
          <w:rFonts w:ascii="Times New Roman" w:hAnsi="Times New Roman" w:cs="Times New Roman"/>
          <w:color w:val="000000" w:themeColor="text1"/>
          <w:szCs w:val="24"/>
        </w:rPr>
        <w:t>Unusual Problems Requiring Specialized Sampling Procedures</w:t>
      </w:r>
      <w:bookmarkEnd w:id="10"/>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There are no unusual problems that require specialized sampling procedures.</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pStyle w:val="Heading2"/>
        <w:rPr>
          <w:rFonts w:ascii="Times New Roman" w:hAnsi="Times New Roman" w:cs="Times New Roman"/>
          <w:color w:val="000000" w:themeColor="text1"/>
          <w:sz w:val="24"/>
          <w:szCs w:val="24"/>
        </w:rPr>
      </w:pPr>
      <w:bookmarkStart w:id="11" w:name="_Toc353347847"/>
      <w:r w:rsidRPr="00FF615F">
        <w:rPr>
          <w:rFonts w:ascii="Times New Roman" w:hAnsi="Times New Roman" w:cs="Times New Roman"/>
          <w:color w:val="000000" w:themeColor="text1"/>
          <w:sz w:val="24"/>
          <w:szCs w:val="24"/>
        </w:rPr>
        <w:lastRenderedPageBreak/>
        <w:t xml:space="preserve">3.   </w:t>
      </w:r>
      <w:r w:rsidRPr="001300B8">
        <w:rPr>
          <w:rFonts w:ascii="Times New Roman" w:hAnsi="Times New Roman" w:cs="Times New Roman"/>
          <w:color w:val="000000" w:themeColor="text1"/>
          <w:sz w:val="24"/>
          <w:szCs w:val="24"/>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FF615F">
        <w:rPr>
          <w:rFonts w:ascii="Times New Roman" w:hAnsi="Times New Roman" w:cs="Times New Roman"/>
          <w:color w:val="000000" w:themeColor="text1"/>
          <w:sz w:val="24"/>
          <w:szCs w:val="24"/>
        </w:rPr>
        <w:t>.</w:t>
      </w:r>
      <w:bookmarkEnd w:id="11"/>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We anticipate at least a 90% response rate for this data collection. We have developed a short survey so that we will not unduly inconvenience fishers. To increase awareness about the study and increase comfort among respondents, we plan to engage in outreach activities prior to the onset of data collection. </w:t>
      </w:r>
      <w:r>
        <w:rPr>
          <w:color w:val="000000" w:themeColor="text1"/>
          <w:szCs w:val="24"/>
        </w:rPr>
        <w:t xml:space="preserve"> </w:t>
      </w:r>
      <w:r w:rsidRPr="00454A0B">
        <w:rPr>
          <w:color w:val="000000" w:themeColor="text1"/>
          <w:szCs w:val="24"/>
        </w:rPr>
        <w:t>The goal of these activities is to inform the fishing public about the need for the data, explain its uses, and describe how the interviews will be conducted. We plan to engage with the fishing public directly during two research open house events within the local community where we will talk about the project, demonstrate fish inspection procedures and equipment, and answer any questions that local fishers might have about the project. We have acquired the assistance of a science writer to help us develop informational materials that can be distributed to the fishing community prior to initiating data collection. Finally, we plan to talk with key stakeholder organizations and groups, such as the St. Croix Fishing Advisory Committee, to inform them about the project and answer any questions that they might have.</w:t>
      </w:r>
      <w:r>
        <w:rPr>
          <w:color w:val="000000" w:themeColor="text1"/>
          <w:szCs w:val="24"/>
        </w:rPr>
        <w:t xml:space="preserve"> </w:t>
      </w:r>
    </w:p>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Pr>
          <w:color w:val="000000" w:themeColor="text1"/>
          <w:szCs w:val="24"/>
        </w:rPr>
        <w:t>W</w:t>
      </w:r>
      <w:r w:rsidRPr="00FF615F">
        <w:rPr>
          <w:color w:val="000000" w:themeColor="text1"/>
          <w:szCs w:val="24"/>
        </w:rPr>
        <w:t>e will hire a local survey staff person who is familiar with the island, its culture and fishery, to complete the surveys. Our local collaborators indicate that fishers will be more comfortable with a local person and, thus, more willing to participate in the survey. Finally, local staff will be trained extensively on appropriate field interviewing etiquette and protocol.</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Having said the above, we have been advised by our local collaborators that questions related to </w:t>
      </w:r>
      <w:r w:rsidRPr="00454A0B">
        <w:rPr>
          <w:color w:val="000000" w:themeColor="text1"/>
          <w:szCs w:val="24"/>
        </w:rPr>
        <w:t>the fisher’s income, employment, and subsistence/dependence may be objectionable and, thus, evoke a resistance to provide answers to these specific questions. To address this possibility we will develop a detailed “response to fisher questions” sheet for the surveyor to use when fishers inquire about why information is necessary. The surveyor will be instructed to rely on this set of answers and resp</w:t>
      </w:r>
      <w:r w:rsidRPr="00FF615F">
        <w:rPr>
          <w:color w:val="000000" w:themeColor="text1"/>
          <w:szCs w:val="24"/>
        </w:rPr>
        <w:t>ond to any fisher questions about why we want such information. This will be done to increase fisher comfort with these questions. Additionally, for the income question, by recommendation of our reviewers, we will use an “income response card” so that a fisher may point to his or her response of choice. This type of option has been shown to increase a respondent’s comfort level when answering income questions because the respondent does not have to state their income level verbally around other people; it is more private. Nevertheless, by design, we have included these questions at the end of the survey in order to maximize the likelihood that the catch and demographic portions of the surveys will be completed prior to engaging the fisher on these items.  Prior to data analysis, we will assess the refusal rate for each item on the survey and discard from further analysis any item that is not statistically reliable.</w:t>
      </w: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p>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 xml:space="preserve">In general, non-response analyses will be undertaken to assess the impact of non-response on data quality per guidance issued via the OMB Standards and Guidelines for Statistical Surveys. Response rates will be calculated for the collection as a whole, for each stratum, as well as for each item on the survey. Where non-response is found to be an issue, we will examine patterns within the data to assess potential for presence of non-response bias in the data. </w:t>
      </w:r>
    </w:p>
    <w:p w:rsidR="007335B6" w:rsidRDefault="007335B6" w:rsidP="007335B6">
      <w:pPr>
        <w:pStyle w:val="Heading2"/>
        <w:rPr>
          <w:rFonts w:ascii="Times New Roman" w:hAnsi="Times New Roman" w:cs="Times New Roman"/>
          <w:color w:val="000000" w:themeColor="text1"/>
          <w:sz w:val="24"/>
          <w:szCs w:val="24"/>
        </w:rPr>
      </w:pPr>
      <w:r w:rsidRPr="00FF615F">
        <w:rPr>
          <w:rFonts w:ascii="Times New Roman" w:hAnsi="Times New Roman" w:cs="Times New Roman"/>
          <w:color w:val="000000" w:themeColor="text1"/>
          <w:sz w:val="24"/>
          <w:szCs w:val="24"/>
        </w:rPr>
        <w:lastRenderedPageBreak/>
        <w:t xml:space="preserve">4.  </w:t>
      </w:r>
      <w:bookmarkStart w:id="12" w:name="_Toc353347848"/>
      <w:r w:rsidRPr="007B672A">
        <w:rPr>
          <w:rFonts w:ascii="Times New Roman" w:hAnsi="Times New Roman" w:cs="Times New Roman"/>
          <w:color w:val="000000" w:themeColor="text1"/>
          <w:sz w:val="24"/>
          <w:szCs w:val="24"/>
          <w:u w:val="single"/>
        </w:rPr>
        <w:t>Describe any tests of procedures or methods to be undertaken. Tests are encouraged as effective means to refine collections, but if ten or more test respondents are involved OMB must give prior approval</w:t>
      </w:r>
      <w:r w:rsidRPr="00FF615F">
        <w:rPr>
          <w:rFonts w:ascii="Times New Roman" w:hAnsi="Times New Roman" w:cs="Times New Roman"/>
          <w:color w:val="000000" w:themeColor="text1"/>
          <w:sz w:val="24"/>
          <w:szCs w:val="24"/>
        </w:rPr>
        <w:t>.</w:t>
      </w:r>
      <w:bookmarkEnd w:id="12"/>
    </w:p>
    <w:p w:rsidR="007335B6" w:rsidRPr="007B672A" w:rsidRDefault="007335B6" w:rsidP="007335B6"/>
    <w:p w:rsidR="007335B6" w:rsidRPr="00FF615F"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rPr>
      </w:pPr>
      <w:r w:rsidRPr="00FF615F">
        <w:rPr>
          <w:color w:val="000000" w:themeColor="text1"/>
          <w:szCs w:val="24"/>
        </w:rPr>
        <w:t>The survey was tested by our local collaborators on 5 randomly selected, shore-based, non-commercial fishers on St. Croix. The survey performed very well in that fishers understood and answered questions without concern or difficulty. However, in response to this test, we intend to develop and deploy with the surveyor an answer sheet with standard responses to anticipated questions about the survey and individual items. Surveyors will be instructed to respond to fisher questions about the need and use of subsistence and income questions using the answer sheet. Additionally, during outreach events, we will provide information to the fishing public about the need for data being collected, as well as its intended use.</w:t>
      </w:r>
    </w:p>
    <w:p w:rsidR="007335B6" w:rsidRPr="00FF615F" w:rsidRDefault="007335B6" w:rsidP="007335B6">
      <w:pPr>
        <w:pStyle w:val="Heading2"/>
        <w:rPr>
          <w:rFonts w:ascii="Times New Roman" w:hAnsi="Times New Roman" w:cs="Times New Roman"/>
          <w:color w:val="000000" w:themeColor="text1"/>
          <w:sz w:val="24"/>
          <w:szCs w:val="24"/>
        </w:rPr>
      </w:pPr>
      <w:bookmarkStart w:id="13" w:name="_Toc353347849"/>
      <w:r w:rsidRPr="00FF615F">
        <w:rPr>
          <w:rFonts w:ascii="Times New Roman" w:hAnsi="Times New Roman" w:cs="Times New Roman"/>
          <w:color w:val="000000" w:themeColor="text1"/>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bookmarkEnd w:id="13"/>
    </w:p>
    <w:p w:rsidR="007335B6" w:rsidRPr="00FF615F" w:rsidRDefault="007335B6" w:rsidP="007335B6">
      <w:pPr>
        <w:rPr>
          <w:color w:val="000000" w:themeColor="text1"/>
          <w:szCs w:val="24"/>
        </w:rPr>
      </w:pPr>
      <w:r w:rsidRPr="00FF615F">
        <w:rPr>
          <w:color w:val="000000" w:themeColor="text1"/>
          <w:szCs w:val="24"/>
        </w:rPr>
        <w:t>We consulted with Breda Munoz, PhD on aspects of the statistical design related to sampling and estimation.</w:t>
      </w:r>
    </w:p>
    <w:p w:rsidR="007335B6" w:rsidRPr="00FF615F" w:rsidRDefault="007335B6" w:rsidP="007335B6">
      <w:pPr>
        <w:ind w:left="720"/>
        <w:rPr>
          <w:color w:val="000000" w:themeColor="text1"/>
          <w:szCs w:val="24"/>
        </w:rPr>
      </w:pPr>
      <w:r w:rsidRPr="00FF615F">
        <w:rPr>
          <w:color w:val="000000" w:themeColor="text1"/>
          <w:szCs w:val="24"/>
        </w:rPr>
        <w:t>Breda Munoz, PhD</w:t>
      </w:r>
    </w:p>
    <w:p w:rsidR="007335B6" w:rsidRPr="00FF615F" w:rsidRDefault="007335B6" w:rsidP="007335B6">
      <w:pPr>
        <w:ind w:left="720"/>
        <w:rPr>
          <w:color w:val="000000" w:themeColor="text1"/>
          <w:szCs w:val="24"/>
        </w:rPr>
      </w:pPr>
      <w:r w:rsidRPr="00FF615F">
        <w:rPr>
          <w:color w:val="000000" w:themeColor="text1"/>
          <w:szCs w:val="24"/>
        </w:rPr>
        <w:t>Research Statistician III</w:t>
      </w:r>
    </w:p>
    <w:p w:rsidR="007335B6" w:rsidRPr="00FF615F" w:rsidRDefault="007335B6" w:rsidP="007335B6">
      <w:pPr>
        <w:ind w:left="720"/>
        <w:rPr>
          <w:color w:val="000000" w:themeColor="text1"/>
          <w:szCs w:val="24"/>
        </w:rPr>
      </w:pPr>
      <w:r w:rsidRPr="00FF615F">
        <w:rPr>
          <w:color w:val="000000" w:themeColor="text1"/>
          <w:szCs w:val="24"/>
        </w:rPr>
        <w:t xml:space="preserve">Social, Statistical &amp; Environmental Sciences  </w:t>
      </w:r>
      <w:bookmarkStart w:id="14" w:name="_GoBack"/>
      <w:bookmarkEnd w:id="14"/>
    </w:p>
    <w:p w:rsidR="007335B6" w:rsidRPr="00FF615F" w:rsidRDefault="007335B6" w:rsidP="007335B6">
      <w:pPr>
        <w:ind w:left="720"/>
        <w:rPr>
          <w:color w:val="000000" w:themeColor="text1"/>
          <w:szCs w:val="24"/>
        </w:rPr>
      </w:pPr>
      <w:r w:rsidRPr="00FF615F">
        <w:rPr>
          <w:color w:val="000000" w:themeColor="text1"/>
          <w:szCs w:val="24"/>
        </w:rPr>
        <w:t xml:space="preserve">RTI International </w:t>
      </w:r>
    </w:p>
    <w:p w:rsidR="007335B6" w:rsidRDefault="007335B6" w:rsidP="007335B6">
      <w:pPr>
        <w:ind w:left="720"/>
        <w:rPr>
          <w:color w:val="000000" w:themeColor="text1"/>
          <w:szCs w:val="24"/>
        </w:rPr>
      </w:pPr>
      <w:r w:rsidRPr="00FF615F">
        <w:rPr>
          <w:color w:val="000000" w:themeColor="text1"/>
          <w:szCs w:val="24"/>
        </w:rPr>
        <w:t xml:space="preserve">Cox </w:t>
      </w:r>
      <w:proofErr w:type="spellStart"/>
      <w:r w:rsidRPr="00FF615F">
        <w:rPr>
          <w:color w:val="000000" w:themeColor="text1"/>
          <w:szCs w:val="24"/>
        </w:rPr>
        <w:t>Bldg</w:t>
      </w:r>
      <w:proofErr w:type="spellEnd"/>
      <w:r w:rsidRPr="00FF615F">
        <w:rPr>
          <w:color w:val="000000" w:themeColor="text1"/>
          <w:szCs w:val="24"/>
        </w:rPr>
        <w:t>, Office 221</w:t>
      </w:r>
    </w:p>
    <w:p w:rsidR="00E77033" w:rsidRPr="00E77033" w:rsidRDefault="00E77033" w:rsidP="00E77033">
      <w:pPr>
        <w:widowControl/>
        <w:shd w:val="clear" w:color="auto" w:fill="FFFFFF"/>
        <w:autoSpaceDE/>
        <w:autoSpaceDN/>
        <w:adjustRightInd/>
        <w:ind w:firstLine="720"/>
        <w:rPr>
          <w:color w:val="000000" w:themeColor="text1"/>
          <w:szCs w:val="24"/>
        </w:rPr>
      </w:pPr>
      <w:r w:rsidRPr="00E77033">
        <w:rPr>
          <w:color w:val="000000" w:themeColor="text1"/>
          <w:szCs w:val="24"/>
        </w:rPr>
        <w:t>R</w:t>
      </w:r>
      <w:r>
        <w:rPr>
          <w:color w:val="000000" w:themeColor="text1"/>
          <w:szCs w:val="24"/>
        </w:rPr>
        <w:t>esearch Triangle Park</w:t>
      </w:r>
      <w:r w:rsidRPr="00E77033">
        <w:rPr>
          <w:color w:val="000000" w:themeColor="text1"/>
          <w:szCs w:val="24"/>
        </w:rPr>
        <w:t>, NC 27709</w:t>
      </w:r>
    </w:p>
    <w:p w:rsidR="00E77033" w:rsidRPr="00FF615F" w:rsidRDefault="00E77033" w:rsidP="007335B6">
      <w:pPr>
        <w:ind w:left="720"/>
        <w:rPr>
          <w:color w:val="000000" w:themeColor="text1"/>
          <w:szCs w:val="24"/>
        </w:rPr>
      </w:pPr>
    </w:p>
    <w:p w:rsidR="007335B6" w:rsidRPr="00FF615F" w:rsidRDefault="007335B6" w:rsidP="007335B6">
      <w:pPr>
        <w:ind w:left="720"/>
        <w:rPr>
          <w:color w:val="000000" w:themeColor="text1"/>
          <w:szCs w:val="24"/>
        </w:rPr>
      </w:pPr>
      <w:r w:rsidRPr="00FF615F">
        <w:rPr>
          <w:color w:val="000000" w:themeColor="text1"/>
          <w:szCs w:val="24"/>
        </w:rPr>
        <w:t xml:space="preserve">919-990-8304 </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r w:rsidRPr="00FF615F">
        <w:rPr>
          <w:color w:val="000000" w:themeColor="text1"/>
          <w:szCs w:val="24"/>
        </w:rPr>
        <w:t>Data will be collected by contract staff employed by:</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r w:rsidRPr="00FF615F">
        <w:rPr>
          <w:color w:val="000000" w:themeColor="text1"/>
          <w:szCs w:val="24"/>
        </w:rPr>
        <w:t xml:space="preserve">Christopher F.G. Jeffrey, </w:t>
      </w:r>
      <w:proofErr w:type="spellStart"/>
      <w:r w:rsidRPr="00FF615F">
        <w:rPr>
          <w:color w:val="000000" w:themeColor="text1"/>
          <w:szCs w:val="24"/>
        </w:rPr>
        <w:t>Ph.D</w:t>
      </w:r>
      <w:proofErr w:type="spellEnd"/>
    </w:p>
    <w:p w:rsidR="007335B6" w:rsidRPr="00FF615F" w:rsidRDefault="007335B6" w:rsidP="007335B6">
      <w:pPr>
        <w:rPr>
          <w:color w:val="000000" w:themeColor="text1"/>
          <w:szCs w:val="24"/>
        </w:rPr>
      </w:pPr>
      <w:r w:rsidRPr="00FF615F">
        <w:rPr>
          <w:color w:val="000000" w:themeColor="text1"/>
          <w:szCs w:val="24"/>
        </w:rPr>
        <w:t>Project Manager, Scientific Programs</w:t>
      </w:r>
    </w:p>
    <w:p w:rsidR="007335B6" w:rsidRPr="00FF615F" w:rsidRDefault="007335B6" w:rsidP="007335B6">
      <w:pPr>
        <w:rPr>
          <w:color w:val="000000" w:themeColor="text1"/>
          <w:szCs w:val="24"/>
        </w:rPr>
      </w:pPr>
      <w:r w:rsidRPr="00FF615F">
        <w:rPr>
          <w:color w:val="000000" w:themeColor="text1"/>
          <w:szCs w:val="24"/>
        </w:rPr>
        <w:t>CSS-</w:t>
      </w:r>
      <w:proofErr w:type="spellStart"/>
      <w:r w:rsidRPr="00FF615F">
        <w:rPr>
          <w:color w:val="000000" w:themeColor="text1"/>
          <w:szCs w:val="24"/>
        </w:rPr>
        <w:t>Dynamac</w:t>
      </w:r>
      <w:proofErr w:type="spellEnd"/>
    </w:p>
    <w:p w:rsidR="007335B6" w:rsidRPr="00FF615F" w:rsidRDefault="007335B6" w:rsidP="007335B6">
      <w:pPr>
        <w:rPr>
          <w:color w:val="000000" w:themeColor="text1"/>
          <w:szCs w:val="24"/>
        </w:rPr>
      </w:pPr>
      <w:r w:rsidRPr="00FF615F">
        <w:rPr>
          <w:color w:val="000000" w:themeColor="text1"/>
          <w:szCs w:val="24"/>
        </w:rPr>
        <w:t>10301 Democracy Lane, Suite 300</w:t>
      </w:r>
    </w:p>
    <w:p w:rsidR="007335B6" w:rsidRPr="00FF615F" w:rsidRDefault="007335B6" w:rsidP="007335B6">
      <w:pPr>
        <w:rPr>
          <w:color w:val="000000" w:themeColor="text1"/>
          <w:szCs w:val="24"/>
        </w:rPr>
      </w:pPr>
      <w:r w:rsidRPr="00FF615F">
        <w:rPr>
          <w:color w:val="000000" w:themeColor="text1"/>
          <w:szCs w:val="24"/>
        </w:rPr>
        <w:t>Fairfax, Virginia 22030</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r w:rsidRPr="00FF615F">
        <w:rPr>
          <w:color w:val="000000" w:themeColor="text1"/>
          <w:szCs w:val="24"/>
        </w:rPr>
        <w:t xml:space="preserve">Theresa L. </w:t>
      </w:r>
      <w:proofErr w:type="spellStart"/>
      <w:r w:rsidRPr="00FF615F">
        <w:rPr>
          <w:color w:val="000000" w:themeColor="text1"/>
          <w:szCs w:val="24"/>
        </w:rPr>
        <w:t>Goedeke</w:t>
      </w:r>
      <w:proofErr w:type="spellEnd"/>
      <w:r w:rsidRPr="00FF615F">
        <w:rPr>
          <w:color w:val="000000" w:themeColor="text1"/>
          <w:szCs w:val="24"/>
        </w:rPr>
        <w:t xml:space="preserve"> and Peter Edwards will supervise data collection. Data analysis will be completed by Theresa L. </w:t>
      </w:r>
      <w:proofErr w:type="spellStart"/>
      <w:r w:rsidRPr="00FF615F">
        <w:rPr>
          <w:color w:val="000000" w:themeColor="text1"/>
          <w:szCs w:val="24"/>
        </w:rPr>
        <w:t>Goedeke</w:t>
      </w:r>
      <w:proofErr w:type="spellEnd"/>
      <w:r w:rsidRPr="00FF615F">
        <w:rPr>
          <w:color w:val="000000" w:themeColor="text1"/>
          <w:szCs w:val="24"/>
        </w:rPr>
        <w:t>, Peter Edwards, and Juan Agar.</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sectPr w:rsidR="007335B6" w:rsidRPr="00FF615F" w:rsidSect="007335B6">
          <w:footnotePr>
            <w:numRestart w:val="eachSect"/>
          </w:footnotePr>
          <w:endnotePr>
            <w:numFmt w:val="decimal"/>
          </w:endnotePr>
          <w:pgSz w:w="12240" w:h="15840"/>
          <w:pgMar w:top="1440" w:right="1440" w:bottom="1080" w:left="1440" w:header="720" w:footer="720" w:gutter="0"/>
          <w:cols w:space="720"/>
        </w:sectPr>
      </w:pPr>
    </w:p>
    <w:p w:rsidR="007335B6" w:rsidRPr="00FF615F" w:rsidRDefault="007335B6" w:rsidP="007335B6">
      <w:pPr>
        <w:rPr>
          <w:color w:val="000000" w:themeColor="text1"/>
          <w:szCs w:val="24"/>
        </w:rPr>
      </w:pPr>
      <w:r w:rsidRPr="00FF615F">
        <w:rPr>
          <w:color w:val="000000" w:themeColor="text1"/>
          <w:szCs w:val="24"/>
        </w:rPr>
        <w:lastRenderedPageBreak/>
        <w:t xml:space="preserve">Theresa L. </w:t>
      </w:r>
      <w:proofErr w:type="spellStart"/>
      <w:r w:rsidRPr="00FF615F">
        <w:rPr>
          <w:color w:val="000000" w:themeColor="text1"/>
          <w:szCs w:val="24"/>
        </w:rPr>
        <w:t>Goedeke</w:t>
      </w:r>
      <w:proofErr w:type="spellEnd"/>
    </w:p>
    <w:p w:rsidR="007335B6" w:rsidRPr="00FF615F" w:rsidRDefault="007335B6" w:rsidP="007335B6">
      <w:pPr>
        <w:rPr>
          <w:color w:val="000000" w:themeColor="text1"/>
          <w:szCs w:val="24"/>
        </w:rPr>
      </w:pPr>
      <w:r w:rsidRPr="00FF615F">
        <w:rPr>
          <w:color w:val="000000" w:themeColor="text1"/>
          <w:szCs w:val="24"/>
        </w:rPr>
        <w:t>Social Scientist</w:t>
      </w:r>
    </w:p>
    <w:p w:rsidR="007335B6" w:rsidRPr="00FF615F" w:rsidRDefault="007335B6" w:rsidP="007335B6">
      <w:pPr>
        <w:rPr>
          <w:color w:val="000000" w:themeColor="text1"/>
          <w:szCs w:val="24"/>
        </w:rPr>
      </w:pPr>
      <w:r w:rsidRPr="00FF615F">
        <w:rPr>
          <w:color w:val="000000" w:themeColor="text1"/>
          <w:szCs w:val="24"/>
        </w:rPr>
        <w:t>Biogeography Branch</w:t>
      </w:r>
    </w:p>
    <w:p w:rsidR="007335B6" w:rsidRPr="00FF615F" w:rsidRDefault="007335B6" w:rsidP="007335B6">
      <w:pPr>
        <w:rPr>
          <w:color w:val="000000" w:themeColor="text1"/>
          <w:szCs w:val="24"/>
        </w:rPr>
      </w:pPr>
      <w:r w:rsidRPr="00FF615F">
        <w:rPr>
          <w:color w:val="000000" w:themeColor="text1"/>
          <w:szCs w:val="24"/>
        </w:rPr>
        <w:t>Center for Coastal Monitoring and Assessment</w:t>
      </w:r>
    </w:p>
    <w:p w:rsidR="007335B6" w:rsidRPr="00FF615F" w:rsidRDefault="007335B6" w:rsidP="007335B6">
      <w:pPr>
        <w:rPr>
          <w:color w:val="000000" w:themeColor="text1"/>
          <w:szCs w:val="24"/>
        </w:rPr>
      </w:pPr>
      <w:r w:rsidRPr="00FF615F">
        <w:rPr>
          <w:color w:val="000000" w:themeColor="text1"/>
          <w:szCs w:val="24"/>
        </w:rPr>
        <w:t>NOAA NOS NCCOS</w:t>
      </w:r>
    </w:p>
    <w:p w:rsidR="007335B6" w:rsidRPr="00FF615F" w:rsidRDefault="007335B6" w:rsidP="007335B6">
      <w:pPr>
        <w:rPr>
          <w:color w:val="000000" w:themeColor="text1"/>
          <w:szCs w:val="24"/>
        </w:rPr>
      </w:pPr>
      <w:r w:rsidRPr="00FF615F">
        <w:rPr>
          <w:color w:val="000000" w:themeColor="text1"/>
          <w:szCs w:val="24"/>
        </w:rPr>
        <w:t xml:space="preserve">Building SSMC4, </w:t>
      </w:r>
      <w:proofErr w:type="spellStart"/>
      <w:r w:rsidRPr="00FF615F">
        <w:rPr>
          <w:color w:val="000000" w:themeColor="text1"/>
          <w:szCs w:val="24"/>
        </w:rPr>
        <w:t>Rm</w:t>
      </w:r>
      <w:proofErr w:type="spellEnd"/>
      <w:r w:rsidRPr="00FF615F">
        <w:rPr>
          <w:color w:val="000000" w:themeColor="text1"/>
          <w:szCs w:val="24"/>
        </w:rPr>
        <w:t xml:space="preserve"> 9247</w:t>
      </w:r>
    </w:p>
    <w:p w:rsidR="007335B6" w:rsidRPr="00FF615F" w:rsidRDefault="007335B6" w:rsidP="007335B6">
      <w:pPr>
        <w:rPr>
          <w:color w:val="000000" w:themeColor="text1"/>
          <w:szCs w:val="24"/>
        </w:rPr>
      </w:pPr>
      <w:r w:rsidRPr="00FF615F">
        <w:rPr>
          <w:color w:val="000000" w:themeColor="text1"/>
          <w:szCs w:val="24"/>
        </w:rPr>
        <w:t>1305 East-West Highway</w:t>
      </w:r>
    </w:p>
    <w:p w:rsidR="007335B6" w:rsidRPr="00FF615F" w:rsidRDefault="007335B6" w:rsidP="007335B6">
      <w:pPr>
        <w:rPr>
          <w:color w:val="000000" w:themeColor="text1"/>
          <w:szCs w:val="24"/>
        </w:rPr>
      </w:pPr>
      <w:r w:rsidRPr="00FF615F">
        <w:rPr>
          <w:color w:val="000000" w:themeColor="text1"/>
          <w:szCs w:val="24"/>
        </w:rPr>
        <w:t>Silver Spring, MD 20910</w:t>
      </w:r>
    </w:p>
    <w:p w:rsidR="007335B6" w:rsidRPr="00FF615F" w:rsidRDefault="007335B6" w:rsidP="007335B6">
      <w:pPr>
        <w:rPr>
          <w:color w:val="000000" w:themeColor="text1"/>
          <w:szCs w:val="24"/>
        </w:rPr>
      </w:pPr>
      <w:r w:rsidRPr="00FF615F">
        <w:rPr>
          <w:color w:val="000000" w:themeColor="text1"/>
          <w:szCs w:val="24"/>
        </w:rPr>
        <w:t>Email: theresa.goedeke@noaa.gov</w:t>
      </w:r>
    </w:p>
    <w:p w:rsidR="007335B6" w:rsidRPr="00FF615F" w:rsidRDefault="007335B6" w:rsidP="007335B6">
      <w:pPr>
        <w:rPr>
          <w:color w:val="000000" w:themeColor="text1"/>
          <w:szCs w:val="24"/>
        </w:rPr>
      </w:pPr>
      <w:proofErr w:type="spellStart"/>
      <w:r w:rsidRPr="00FF615F">
        <w:rPr>
          <w:color w:val="000000" w:themeColor="text1"/>
          <w:szCs w:val="24"/>
        </w:rPr>
        <w:lastRenderedPageBreak/>
        <w:t>Ph</w:t>
      </w:r>
      <w:proofErr w:type="spellEnd"/>
      <w:r w:rsidRPr="00FF615F">
        <w:rPr>
          <w:color w:val="000000" w:themeColor="text1"/>
          <w:szCs w:val="24"/>
        </w:rPr>
        <w:t>: 301-713-3028 x 237</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r w:rsidRPr="00FF615F">
        <w:rPr>
          <w:color w:val="000000" w:themeColor="text1"/>
          <w:szCs w:val="24"/>
        </w:rPr>
        <w:t>Peter E.T. Edwards, PhD.</w:t>
      </w:r>
    </w:p>
    <w:p w:rsidR="007335B6" w:rsidRPr="00FF615F" w:rsidRDefault="007335B6" w:rsidP="007335B6">
      <w:pPr>
        <w:rPr>
          <w:color w:val="000000" w:themeColor="text1"/>
          <w:szCs w:val="24"/>
        </w:rPr>
      </w:pPr>
      <w:r w:rsidRPr="00FF615F">
        <w:rPr>
          <w:color w:val="000000" w:themeColor="text1"/>
          <w:szCs w:val="24"/>
        </w:rPr>
        <w:t xml:space="preserve">Natural Resource Economist and Social Science Coordinator </w:t>
      </w:r>
    </w:p>
    <w:p w:rsidR="007335B6" w:rsidRPr="00FF615F" w:rsidRDefault="007335B6" w:rsidP="007335B6">
      <w:pPr>
        <w:rPr>
          <w:color w:val="000000" w:themeColor="text1"/>
          <w:szCs w:val="24"/>
        </w:rPr>
      </w:pPr>
      <w:r w:rsidRPr="00FF615F">
        <w:rPr>
          <w:color w:val="000000" w:themeColor="text1"/>
          <w:szCs w:val="24"/>
        </w:rPr>
        <w:t xml:space="preserve">Coral Reef Conservation Program </w:t>
      </w:r>
    </w:p>
    <w:p w:rsidR="007335B6" w:rsidRPr="00FF615F" w:rsidRDefault="007335B6" w:rsidP="007335B6">
      <w:pPr>
        <w:rPr>
          <w:color w:val="000000" w:themeColor="text1"/>
          <w:szCs w:val="24"/>
        </w:rPr>
      </w:pPr>
      <w:r w:rsidRPr="00FF615F">
        <w:rPr>
          <w:color w:val="000000" w:themeColor="text1"/>
          <w:szCs w:val="24"/>
        </w:rPr>
        <w:t>IMSG - NOAA/</w:t>
      </w:r>
      <w:proofErr w:type="spellStart"/>
      <w:r w:rsidRPr="00FF615F">
        <w:rPr>
          <w:color w:val="000000" w:themeColor="text1"/>
          <w:szCs w:val="24"/>
        </w:rPr>
        <w:t>NOS</w:t>
      </w:r>
      <w:proofErr w:type="gramStart"/>
      <w:r w:rsidRPr="00FF615F">
        <w:rPr>
          <w:color w:val="000000" w:themeColor="text1"/>
          <w:szCs w:val="24"/>
        </w:rPr>
        <w:t>,Office</w:t>
      </w:r>
      <w:proofErr w:type="spellEnd"/>
      <w:proofErr w:type="gramEnd"/>
      <w:r w:rsidRPr="00FF615F">
        <w:rPr>
          <w:color w:val="000000" w:themeColor="text1"/>
          <w:szCs w:val="24"/>
        </w:rPr>
        <w:t xml:space="preserve"> of Ocean and Coastal Resource Management</w:t>
      </w:r>
    </w:p>
    <w:p w:rsidR="007335B6" w:rsidRPr="00FF615F" w:rsidRDefault="007335B6" w:rsidP="007335B6">
      <w:pPr>
        <w:rPr>
          <w:color w:val="000000" w:themeColor="text1"/>
          <w:szCs w:val="24"/>
        </w:rPr>
      </w:pPr>
      <w:proofErr w:type="gramStart"/>
      <w:r w:rsidRPr="00FF615F">
        <w:rPr>
          <w:color w:val="000000" w:themeColor="text1"/>
          <w:szCs w:val="24"/>
        </w:rPr>
        <w:t>1305  East</w:t>
      </w:r>
      <w:proofErr w:type="gramEnd"/>
      <w:r w:rsidRPr="00FF615F">
        <w:rPr>
          <w:color w:val="000000" w:themeColor="text1"/>
          <w:szCs w:val="24"/>
        </w:rPr>
        <w:t xml:space="preserve"> West Hwy, SSMC4, </w:t>
      </w:r>
      <w:proofErr w:type="spellStart"/>
      <w:r w:rsidRPr="00FF615F">
        <w:rPr>
          <w:color w:val="000000" w:themeColor="text1"/>
          <w:szCs w:val="24"/>
        </w:rPr>
        <w:t>Rm</w:t>
      </w:r>
      <w:proofErr w:type="spellEnd"/>
      <w:r w:rsidRPr="00FF615F">
        <w:rPr>
          <w:color w:val="000000" w:themeColor="text1"/>
          <w:szCs w:val="24"/>
        </w:rPr>
        <w:t xml:space="preserve"> 10417</w:t>
      </w:r>
    </w:p>
    <w:p w:rsidR="007335B6" w:rsidRPr="00FF615F" w:rsidRDefault="007335B6" w:rsidP="007335B6">
      <w:pPr>
        <w:rPr>
          <w:color w:val="000000" w:themeColor="text1"/>
          <w:szCs w:val="24"/>
        </w:rPr>
      </w:pPr>
      <w:r w:rsidRPr="00FF615F">
        <w:rPr>
          <w:color w:val="000000" w:themeColor="text1"/>
          <w:szCs w:val="24"/>
        </w:rPr>
        <w:t xml:space="preserve">Tel 301-563-1145 </w:t>
      </w:r>
    </w:p>
    <w:p w:rsidR="007335B6" w:rsidRPr="00FF615F" w:rsidRDefault="007335B6" w:rsidP="007335B6">
      <w:pPr>
        <w:rPr>
          <w:color w:val="000000" w:themeColor="text1"/>
          <w:szCs w:val="24"/>
        </w:rPr>
      </w:pPr>
      <w:r w:rsidRPr="00FF615F">
        <w:rPr>
          <w:color w:val="000000" w:themeColor="text1"/>
          <w:szCs w:val="24"/>
        </w:rPr>
        <w:lastRenderedPageBreak/>
        <w:t>Fax 301-713-4012/4389</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sectPr w:rsidR="007335B6" w:rsidRPr="00FF615F" w:rsidSect="00E748D1">
          <w:footnotePr>
            <w:numRestart w:val="eachSect"/>
          </w:footnotePr>
          <w:endnotePr>
            <w:numFmt w:val="decimal"/>
          </w:endnotePr>
          <w:type w:val="continuous"/>
          <w:pgSz w:w="12240" w:h="15840"/>
          <w:pgMar w:top="1440" w:right="1440" w:bottom="1080" w:left="1440" w:header="720" w:footer="720" w:gutter="0"/>
          <w:cols w:num="2" w:space="720"/>
        </w:sectPr>
      </w:pP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r w:rsidRPr="00FF615F">
        <w:rPr>
          <w:color w:val="000000" w:themeColor="text1"/>
          <w:szCs w:val="24"/>
        </w:rPr>
        <w:t>Juan J. Agar, Ph.D.</w:t>
      </w:r>
    </w:p>
    <w:p w:rsidR="007335B6" w:rsidRPr="00FF615F" w:rsidRDefault="007335B6" w:rsidP="007335B6">
      <w:pPr>
        <w:rPr>
          <w:color w:val="000000" w:themeColor="text1"/>
          <w:szCs w:val="24"/>
        </w:rPr>
      </w:pPr>
      <w:r w:rsidRPr="00FF615F">
        <w:rPr>
          <w:color w:val="000000" w:themeColor="text1"/>
          <w:szCs w:val="24"/>
        </w:rPr>
        <w:t>Social Science Research Group</w:t>
      </w:r>
    </w:p>
    <w:p w:rsidR="007335B6" w:rsidRPr="00FF615F" w:rsidRDefault="007335B6" w:rsidP="007335B6">
      <w:pPr>
        <w:rPr>
          <w:color w:val="000000" w:themeColor="text1"/>
          <w:szCs w:val="24"/>
        </w:rPr>
      </w:pPr>
      <w:r w:rsidRPr="00FF615F">
        <w:rPr>
          <w:color w:val="000000" w:themeColor="text1"/>
          <w:szCs w:val="24"/>
        </w:rPr>
        <w:t>Southeast Fisheries Science Center</w:t>
      </w:r>
    </w:p>
    <w:p w:rsidR="007335B6" w:rsidRPr="00FF615F" w:rsidRDefault="007335B6" w:rsidP="007335B6">
      <w:pPr>
        <w:rPr>
          <w:color w:val="000000" w:themeColor="text1"/>
          <w:szCs w:val="24"/>
        </w:rPr>
      </w:pPr>
      <w:r w:rsidRPr="00FF615F">
        <w:rPr>
          <w:color w:val="000000" w:themeColor="text1"/>
          <w:szCs w:val="24"/>
        </w:rPr>
        <w:t>NOAA Fisheries Service</w:t>
      </w:r>
    </w:p>
    <w:p w:rsidR="007335B6" w:rsidRPr="00FF615F" w:rsidRDefault="007335B6" w:rsidP="007335B6">
      <w:pPr>
        <w:rPr>
          <w:color w:val="000000" w:themeColor="text1"/>
          <w:szCs w:val="24"/>
        </w:rPr>
      </w:pPr>
      <w:r w:rsidRPr="00FF615F">
        <w:rPr>
          <w:color w:val="000000" w:themeColor="text1"/>
          <w:szCs w:val="24"/>
        </w:rPr>
        <w:t>75 Virginia Beach Drive</w:t>
      </w:r>
    </w:p>
    <w:p w:rsidR="007335B6" w:rsidRPr="00FF615F" w:rsidRDefault="007335B6" w:rsidP="007335B6">
      <w:pPr>
        <w:rPr>
          <w:color w:val="000000" w:themeColor="text1"/>
          <w:szCs w:val="24"/>
        </w:rPr>
      </w:pPr>
      <w:r w:rsidRPr="00FF615F">
        <w:rPr>
          <w:color w:val="000000" w:themeColor="text1"/>
          <w:szCs w:val="24"/>
        </w:rPr>
        <w:t>Miami, Florida 33149</w:t>
      </w:r>
    </w:p>
    <w:p w:rsidR="007335B6" w:rsidRPr="00FF615F" w:rsidRDefault="007335B6" w:rsidP="007335B6">
      <w:pPr>
        <w:rPr>
          <w:color w:val="000000" w:themeColor="text1"/>
          <w:szCs w:val="24"/>
        </w:rPr>
      </w:pPr>
      <w:proofErr w:type="gramStart"/>
      <w:r w:rsidRPr="00FF615F">
        <w:rPr>
          <w:color w:val="000000" w:themeColor="text1"/>
          <w:szCs w:val="24"/>
        </w:rPr>
        <w:t>Tel.</w:t>
      </w:r>
      <w:proofErr w:type="gramEnd"/>
      <w:r w:rsidRPr="00FF615F">
        <w:rPr>
          <w:color w:val="000000" w:themeColor="text1"/>
          <w:szCs w:val="24"/>
        </w:rPr>
        <w:t xml:space="preserve">  (305) 361-4218</w:t>
      </w:r>
    </w:p>
    <w:p w:rsidR="007335B6" w:rsidRPr="00FF615F" w:rsidRDefault="007335B6" w:rsidP="007335B6">
      <w:pPr>
        <w:rPr>
          <w:color w:val="000000" w:themeColor="text1"/>
          <w:szCs w:val="24"/>
        </w:rPr>
      </w:pPr>
      <w:r w:rsidRPr="00FF615F">
        <w:rPr>
          <w:color w:val="000000" w:themeColor="text1"/>
          <w:szCs w:val="24"/>
        </w:rPr>
        <w:t>Fax (305) 361-4219</w:t>
      </w:r>
    </w:p>
    <w:p w:rsidR="007335B6" w:rsidRPr="00FF615F" w:rsidRDefault="007335B6" w:rsidP="007335B6">
      <w:pPr>
        <w:rPr>
          <w:color w:val="000000" w:themeColor="text1"/>
          <w:szCs w:val="24"/>
        </w:rPr>
      </w:pPr>
      <w:r w:rsidRPr="00FF615F">
        <w:rPr>
          <w:color w:val="000000" w:themeColor="text1"/>
          <w:szCs w:val="24"/>
        </w:rPr>
        <w:t>Email: Juan.Agar@noaa.gov</w:t>
      </w: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p>
    <w:p w:rsidR="007335B6" w:rsidRPr="00FF615F" w:rsidRDefault="007335B6" w:rsidP="007335B6">
      <w:pPr>
        <w:rPr>
          <w:color w:val="000000" w:themeColor="text1"/>
          <w:szCs w:val="24"/>
        </w:rPr>
      </w:pPr>
    </w:p>
    <w:p w:rsidR="002E074F" w:rsidRDefault="002E074F"/>
    <w:sectPr w:rsidR="002E074F">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83" w:rsidRDefault="00E33F83" w:rsidP="007335B6">
      <w:r>
        <w:separator/>
      </w:r>
    </w:p>
  </w:endnote>
  <w:endnote w:type="continuationSeparator" w:id="0">
    <w:p w:rsidR="00E33F83" w:rsidRDefault="00E33F83" w:rsidP="0073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83" w:rsidRDefault="00E33F83" w:rsidP="007335B6">
      <w:r>
        <w:separator/>
      </w:r>
    </w:p>
  </w:footnote>
  <w:footnote w:type="continuationSeparator" w:id="0">
    <w:p w:rsidR="00E33F83" w:rsidRDefault="00E33F83" w:rsidP="007335B6">
      <w:r>
        <w:continuationSeparator/>
      </w:r>
    </w:p>
  </w:footnote>
  <w:footnote w:id="1">
    <w:p w:rsidR="007335B6" w:rsidRPr="0004634B" w:rsidRDefault="007335B6" w:rsidP="007335B6">
      <w:pPr>
        <w:pStyle w:val="FootnoteText"/>
        <w:rPr>
          <w:szCs w:val="24"/>
        </w:rPr>
      </w:pPr>
      <w:r w:rsidRPr="0004634B">
        <w:rPr>
          <w:rStyle w:val="FootnoteReference"/>
          <w:rFonts w:eastAsiaTheme="majorEastAsia"/>
          <w:szCs w:val="24"/>
        </w:rPr>
        <w:footnoteRef/>
      </w:r>
      <w:r w:rsidRPr="0004634B">
        <w:rPr>
          <w:szCs w:val="24"/>
        </w:rPr>
        <w:t xml:space="preserve"> Mateo R.I. 2004. </w:t>
      </w:r>
      <w:proofErr w:type="gramStart"/>
      <w:r w:rsidRPr="0004634B">
        <w:rPr>
          <w:szCs w:val="24"/>
        </w:rPr>
        <w:t>Survey of Resident Participation in Recreational Fisheries Activities in the US Virgin Islands.</w:t>
      </w:r>
      <w:proofErr w:type="gramEnd"/>
      <w:r w:rsidRPr="0004634B">
        <w:rPr>
          <w:szCs w:val="24"/>
        </w:rPr>
        <w:t xml:space="preserve"> </w:t>
      </w:r>
      <w:proofErr w:type="gramStart"/>
      <w:r w:rsidRPr="0004634B">
        <w:rPr>
          <w:szCs w:val="24"/>
        </w:rPr>
        <w:t>P.p. 205-222 in the Proceedings of the Fifty-fifth Annual Gulf and Caribbean Fisheries Institute.</w:t>
      </w:r>
      <w:proofErr w:type="gramEnd"/>
      <w:r w:rsidRPr="0004634B">
        <w:rPr>
          <w:szCs w:val="24"/>
        </w:rPr>
        <w:t xml:space="preserve"> </w:t>
      </w:r>
      <w:proofErr w:type="spellStart"/>
      <w:r w:rsidRPr="0004634B">
        <w:rPr>
          <w:szCs w:val="24"/>
        </w:rPr>
        <w:t>XelHa</w:t>
      </w:r>
      <w:proofErr w:type="spellEnd"/>
      <w:r w:rsidRPr="0004634B">
        <w:rPr>
          <w:szCs w:val="24"/>
        </w:rPr>
        <w:t>, Mexico.</w:t>
      </w:r>
    </w:p>
  </w:footnote>
  <w:footnote w:id="2">
    <w:p w:rsidR="007335B6" w:rsidRPr="0004634B" w:rsidRDefault="007335B6" w:rsidP="007335B6">
      <w:pPr>
        <w:pStyle w:val="FootnoteText"/>
        <w:rPr>
          <w:szCs w:val="24"/>
        </w:rPr>
      </w:pPr>
      <w:r w:rsidRPr="0004634B">
        <w:rPr>
          <w:rStyle w:val="FootnoteReference"/>
          <w:rFonts w:eastAsiaTheme="majorEastAsia"/>
          <w:szCs w:val="24"/>
        </w:rPr>
        <w:footnoteRef/>
      </w:r>
      <w:r w:rsidRPr="0004634B">
        <w:rPr>
          <w:szCs w:val="24"/>
        </w:rPr>
        <w:t xml:space="preserve"> Mateo </w:t>
      </w:r>
      <w:r>
        <w:rPr>
          <w:szCs w:val="24"/>
        </w:rPr>
        <w:t xml:space="preserve">(2004) </w:t>
      </w:r>
      <w:r w:rsidRPr="0004634B">
        <w:rPr>
          <w:szCs w:val="24"/>
        </w:rPr>
        <w:t>reported a 75% response rate for St. Croix.</w:t>
      </w:r>
    </w:p>
  </w:footnote>
  <w:footnote w:id="3">
    <w:p w:rsidR="007335B6" w:rsidRPr="0004634B" w:rsidRDefault="007335B6" w:rsidP="007335B6">
      <w:pPr>
        <w:pStyle w:val="FootnoteText"/>
        <w:rPr>
          <w:szCs w:val="24"/>
        </w:rPr>
      </w:pPr>
      <w:r w:rsidRPr="0004634B">
        <w:rPr>
          <w:rStyle w:val="FootnoteReference"/>
          <w:rFonts w:eastAsiaTheme="majorEastAsia"/>
          <w:szCs w:val="24"/>
        </w:rPr>
        <w:footnoteRef/>
      </w:r>
      <w:r w:rsidRPr="0004634B">
        <w:rPr>
          <w:szCs w:val="24"/>
        </w:rPr>
        <w:t xml:space="preserve"> In caveat, however, according to the U.S. Census Bureau, total population on St. Croix decline</w:t>
      </w:r>
      <w:r>
        <w:rPr>
          <w:szCs w:val="24"/>
        </w:rPr>
        <w:t>d</w:t>
      </w:r>
      <w:r w:rsidRPr="0004634B">
        <w:rPr>
          <w:szCs w:val="24"/>
        </w:rPr>
        <w:t xml:space="preserve"> by 4.9%, from 53,234 to 50,601</w:t>
      </w:r>
      <w:r>
        <w:rPr>
          <w:szCs w:val="24"/>
        </w:rPr>
        <w:t xml:space="preserve"> between 2000 and 2010</w:t>
      </w:r>
      <w:r w:rsidRPr="0004634B">
        <w:rPr>
          <w:szCs w:val="24"/>
        </w:rPr>
        <w:t xml:space="preserve">. Much of this population reduction occurred in the </w:t>
      </w:r>
      <w:proofErr w:type="spellStart"/>
      <w:r w:rsidRPr="0004634B">
        <w:rPr>
          <w:szCs w:val="24"/>
        </w:rPr>
        <w:t>Fredericksted</w:t>
      </w:r>
      <w:proofErr w:type="spellEnd"/>
      <w:r w:rsidRPr="0004634B">
        <w:rPr>
          <w:szCs w:val="24"/>
        </w:rPr>
        <w:t xml:space="preserve"> and </w:t>
      </w:r>
      <w:proofErr w:type="spellStart"/>
      <w:r w:rsidRPr="0004634B">
        <w:rPr>
          <w:szCs w:val="24"/>
        </w:rPr>
        <w:t>Northcentral</w:t>
      </w:r>
      <w:proofErr w:type="spellEnd"/>
      <w:r w:rsidRPr="0004634B">
        <w:rPr>
          <w:szCs w:val="24"/>
        </w:rPr>
        <w:t xml:space="preserve"> </w:t>
      </w:r>
      <w:proofErr w:type="spellStart"/>
      <w:r w:rsidRPr="0004634B">
        <w:rPr>
          <w:szCs w:val="24"/>
        </w:rPr>
        <w:t>subdistricts</w:t>
      </w:r>
      <w:proofErr w:type="spellEnd"/>
      <w:r w:rsidRPr="0004634B">
        <w:rPr>
          <w:szCs w:val="24"/>
        </w:rPr>
        <w:t>, which are reportedly areas of high fishing pressure by non-commercial fishers. Any impact this change in population may have had on the number of fishers on St. Croix is not evident.</w:t>
      </w:r>
    </w:p>
  </w:footnote>
  <w:footnote w:id="4">
    <w:p w:rsidR="007335B6" w:rsidRPr="0004634B" w:rsidRDefault="007335B6" w:rsidP="007335B6">
      <w:pPr>
        <w:pStyle w:val="FootnoteText"/>
        <w:rPr>
          <w:szCs w:val="24"/>
        </w:rPr>
      </w:pPr>
      <w:r w:rsidRPr="0004634B">
        <w:rPr>
          <w:rStyle w:val="FootnoteReference"/>
          <w:rFonts w:eastAsiaTheme="majorEastAsia"/>
          <w:szCs w:val="24"/>
        </w:rPr>
        <w:footnoteRef/>
      </w:r>
      <w:r w:rsidRPr="0004634B">
        <w:rPr>
          <w:szCs w:val="24"/>
        </w:rPr>
        <w:t xml:space="preserve"> </w:t>
      </w:r>
      <w:proofErr w:type="spellStart"/>
      <w:r w:rsidRPr="0004634B">
        <w:rPr>
          <w:szCs w:val="24"/>
        </w:rPr>
        <w:t>Malvestuto</w:t>
      </w:r>
      <w:proofErr w:type="spellEnd"/>
      <w:r w:rsidRPr="0004634B">
        <w:rPr>
          <w:szCs w:val="24"/>
        </w:rPr>
        <w:t xml:space="preserve">, S.P. et al. 1978. </w:t>
      </w:r>
      <w:proofErr w:type="gramStart"/>
      <w:r w:rsidRPr="0004634B">
        <w:rPr>
          <w:szCs w:val="24"/>
        </w:rPr>
        <w:t>An Evaluation of the Roving Creel Survey with Non-Uniform Probability Sampling.</w:t>
      </w:r>
      <w:proofErr w:type="gramEnd"/>
      <w:r w:rsidRPr="0004634B">
        <w:rPr>
          <w:szCs w:val="24"/>
        </w:rPr>
        <w:t xml:space="preserve"> </w:t>
      </w:r>
      <w:proofErr w:type="gramStart"/>
      <w:r w:rsidRPr="0004634B">
        <w:rPr>
          <w:szCs w:val="24"/>
        </w:rPr>
        <w:t>Transactions of the American Fisheries Society.</w:t>
      </w:r>
      <w:proofErr w:type="gramEnd"/>
      <w:r w:rsidRPr="0004634B">
        <w:rPr>
          <w:szCs w:val="24"/>
        </w:rPr>
        <w:t xml:space="preserve"> 107:255-262.; Pollock, K. et al. 1994. </w:t>
      </w:r>
      <w:proofErr w:type="gramStart"/>
      <w:r w:rsidRPr="0004634B">
        <w:rPr>
          <w:i/>
          <w:szCs w:val="24"/>
        </w:rPr>
        <w:t>Angler Survey Methods and Their Application in Fisheries Management</w:t>
      </w:r>
      <w:r w:rsidRPr="0004634B">
        <w:rPr>
          <w:szCs w:val="24"/>
        </w:rPr>
        <w:t>.</w:t>
      </w:r>
      <w:proofErr w:type="gramEnd"/>
      <w:r w:rsidRPr="0004634B">
        <w:rPr>
          <w:szCs w:val="24"/>
        </w:rPr>
        <w:t xml:space="preserve"> Bethesda, MD: American Fisheries Society. </w:t>
      </w:r>
    </w:p>
  </w:footnote>
  <w:footnote w:id="5">
    <w:p w:rsidR="007335B6" w:rsidRDefault="007335B6" w:rsidP="007335B6">
      <w:pPr>
        <w:pStyle w:val="FootnoteText"/>
      </w:pPr>
      <w:r>
        <w:rPr>
          <w:rStyle w:val="FootnoteReference"/>
          <w:rFonts w:eastAsiaTheme="majorEastAsia"/>
        </w:rPr>
        <w:footnoteRef/>
      </w:r>
      <w:r>
        <w:t xml:space="preserve"> In the USVI, there are 15 territorial holidays that fall on a weekday. These days will be grouped with weekend days because fishing pressure on these days is expected to be similar to a weekend day when fishers are off of work, having additional leisure time.</w:t>
      </w:r>
    </w:p>
  </w:footnote>
  <w:footnote w:id="6">
    <w:p w:rsidR="007335B6" w:rsidRPr="00113F11" w:rsidRDefault="007335B6" w:rsidP="007335B6">
      <w:pPr>
        <w:pStyle w:val="FootnoteText"/>
        <w:rPr>
          <w:szCs w:val="24"/>
        </w:rPr>
      </w:pPr>
      <w:r>
        <w:rPr>
          <w:rStyle w:val="FootnoteReference"/>
        </w:rPr>
        <w:footnoteRef/>
      </w:r>
      <w:r>
        <w:t xml:space="preserve"> </w:t>
      </w:r>
      <w:r w:rsidRPr="0076768B">
        <w:rPr>
          <w:szCs w:val="24"/>
        </w:rPr>
        <w:t xml:space="preserve">The pressure categories correspond to the range of fisher numbers expected </w:t>
      </w:r>
      <w:r>
        <w:rPr>
          <w:szCs w:val="24"/>
        </w:rPr>
        <w:t>by time of day on weekdays and weekend days, based on work by Mateo (2000)</w:t>
      </w:r>
      <w:r w:rsidRPr="0076768B">
        <w:rPr>
          <w:szCs w:val="24"/>
        </w:rPr>
        <w:t xml:space="preserve">: </w:t>
      </w:r>
      <w:r>
        <w:rPr>
          <w:szCs w:val="24"/>
        </w:rPr>
        <w:t>2</w:t>
      </w:r>
      <w:r w:rsidRPr="0076768B">
        <w:rPr>
          <w:szCs w:val="24"/>
        </w:rPr>
        <w:t xml:space="preserve"> = </w:t>
      </w:r>
      <w:r>
        <w:rPr>
          <w:szCs w:val="24"/>
        </w:rPr>
        <w:t xml:space="preserve">6 </w:t>
      </w:r>
      <w:r w:rsidRPr="0076768B">
        <w:rPr>
          <w:szCs w:val="24"/>
        </w:rPr>
        <w:t xml:space="preserve">or more </w:t>
      </w:r>
      <w:r w:rsidRPr="00113F11">
        <w:rPr>
          <w:szCs w:val="24"/>
        </w:rPr>
        <w:t>fishers</w:t>
      </w:r>
      <w:r>
        <w:rPr>
          <w:szCs w:val="24"/>
        </w:rPr>
        <w:t xml:space="preserve"> or</w:t>
      </w:r>
      <w:r w:rsidRPr="00113F11">
        <w:rPr>
          <w:szCs w:val="24"/>
        </w:rPr>
        <w:t xml:space="preserve"> </w:t>
      </w:r>
      <w:r>
        <w:rPr>
          <w:szCs w:val="24"/>
        </w:rPr>
        <w:t>1</w:t>
      </w:r>
      <w:r w:rsidRPr="00113F11">
        <w:rPr>
          <w:szCs w:val="24"/>
        </w:rPr>
        <w:t xml:space="preserve"> = </w:t>
      </w:r>
      <w:r>
        <w:rPr>
          <w:szCs w:val="24"/>
        </w:rPr>
        <w:t>0</w:t>
      </w:r>
      <w:r w:rsidRPr="00113F11">
        <w:rPr>
          <w:szCs w:val="24"/>
        </w:rPr>
        <w:t xml:space="preserve"> to </w:t>
      </w:r>
      <w:r>
        <w:rPr>
          <w:szCs w:val="24"/>
        </w:rPr>
        <w:t>5</w:t>
      </w:r>
      <w:r w:rsidRPr="00113F11">
        <w:rPr>
          <w:szCs w:val="24"/>
        </w:rPr>
        <w:t xml:space="preserve"> fishers.</w:t>
      </w:r>
    </w:p>
  </w:footnote>
  <w:footnote w:id="7">
    <w:p w:rsidR="007335B6" w:rsidRPr="00113F11" w:rsidRDefault="007335B6" w:rsidP="007335B6">
      <w:pPr>
        <w:pStyle w:val="FootnoteText"/>
        <w:keepNext/>
        <w:keepLines/>
        <w:rPr>
          <w:szCs w:val="24"/>
        </w:rPr>
      </w:pPr>
      <w:r w:rsidRPr="00113F11">
        <w:rPr>
          <w:rStyle w:val="FootnoteReference"/>
          <w:rFonts w:eastAsiaTheme="majorEastAsia"/>
          <w:szCs w:val="24"/>
        </w:rPr>
        <w:footnoteRef/>
      </w:r>
      <w:r w:rsidRPr="00113F11">
        <w:rPr>
          <w:szCs w:val="24"/>
        </w:rPr>
        <w:t xml:space="preserve"> Mateo, I et al. Activity and Harvest Patterns in the US Virgin Islands Recreational Fisheries. Report submitted to the US Fish and Wildlife Service, December 31, 2000.</w:t>
      </w:r>
      <w:r>
        <w:rPr>
          <w:szCs w:val="24"/>
        </w:rPr>
        <w:t xml:space="preserve"> St. Thomas, USVI: USVI Department of Natural Resources.</w:t>
      </w:r>
    </w:p>
  </w:footnote>
  <w:footnote w:id="8">
    <w:p w:rsidR="007335B6" w:rsidRPr="00F044D9"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rStyle w:val="FootnoteReference"/>
          <w:rFonts w:eastAsiaTheme="majorEastAsia"/>
        </w:rPr>
        <w:footnoteRef/>
      </w:r>
      <w:r>
        <w:t xml:space="preserve"> </w:t>
      </w:r>
      <w:r w:rsidRPr="00F044D9">
        <w:rPr>
          <w:szCs w:val="24"/>
        </w:rPr>
        <w:t xml:space="preserve">Access Point Ranking: 5 = 4+ access </w:t>
      </w:r>
      <w:proofErr w:type="spellStart"/>
      <w:r w:rsidRPr="00F044D9">
        <w:rPr>
          <w:szCs w:val="24"/>
        </w:rPr>
        <w:t>pts</w:t>
      </w:r>
      <w:proofErr w:type="spellEnd"/>
      <w:r>
        <w:rPr>
          <w:szCs w:val="24"/>
        </w:rPr>
        <w:t>;</w:t>
      </w:r>
      <w:r w:rsidRPr="00F044D9">
        <w:rPr>
          <w:szCs w:val="24"/>
        </w:rPr>
        <w:t xml:space="preserve"> 4 = 3 access </w:t>
      </w:r>
      <w:proofErr w:type="spellStart"/>
      <w:r w:rsidRPr="00F044D9">
        <w:rPr>
          <w:szCs w:val="24"/>
        </w:rPr>
        <w:t>pts</w:t>
      </w:r>
      <w:proofErr w:type="spellEnd"/>
      <w:r>
        <w:rPr>
          <w:szCs w:val="24"/>
        </w:rPr>
        <w:t>;</w:t>
      </w:r>
      <w:r w:rsidRPr="00F044D9">
        <w:rPr>
          <w:szCs w:val="24"/>
        </w:rPr>
        <w:t xml:space="preserve"> 3 = 2 access </w:t>
      </w:r>
      <w:proofErr w:type="spellStart"/>
      <w:r w:rsidRPr="00F044D9">
        <w:rPr>
          <w:szCs w:val="24"/>
        </w:rPr>
        <w:t>pts</w:t>
      </w:r>
      <w:proofErr w:type="spellEnd"/>
      <w:r>
        <w:rPr>
          <w:szCs w:val="24"/>
        </w:rPr>
        <w:t>;</w:t>
      </w:r>
      <w:r w:rsidRPr="00F044D9">
        <w:rPr>
          <w:szCs w:val="24"/>
        </w:rPr>
        <w:t xml:space="preserve"> 2 = 1 access </w:t>
      </w:r>
      <w:proofErr w:type="spellStart"/>
      <w:r w:rsidRPr="00F044D9">
        <w:rPr>
          <w:szCs w:val="24"/>
        </w:rPr>
        <w:t>pts</w:t>
      </w:r>
      <w:proofErr w:type="spellEnd"/>
      <w:r>
        <w:rPr>
          <w:szCs w:val="24"/>
        </w:rPr>
        <w:t>;</w:t>
      </w:r>
      <w:r w:rsidRPr="00F044D9">
        <w:rPr>
          <w:szCs w:val="24"/>
        </w:rPr>
        <w:t xml:space="preserve"> 1 = 0 access </w:t>
      </w:r>
      <w:proofErr w:type="spellStart"/>
      <w:r w:rsidRPr="00F044D9">
        <w:rPr>
          <w:szCs w:val="24"/>
        </w:rPr>
        <w:t>pts</w:t>
      </w:r>
      <w:proofErr w:type="spellEnd"/>
    </w:p>
  </w:footnote>
  <w:footnote w:id="9">
    <w:p w:rsidR="007335B6" w:rsidRPr="00F044D9"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044D9">
        <w:rPr>
          <w:rStyle w:val="FootnoteReference"/>
          <w:rFonts w:eastAsiaTheme="majorEastAsia"/>
          <w:szCs w:val="24"/>
        </w:rPr>
        <w:footnoteRef/>
      </w:r>
      <w:r w:rsidRPr="00F044D9">
        <w:rPr>
          <w:szCs w:val="24"/>
        </w:rPr>
        <w:t xml:space="preserve"> Fishing Pressure Ranking: (Estimated # of fishers per fishing day): 5 = 20+ fishers</w:t>
      </w:r>
      <w:r>
        <w:rPr>
          <w:szCs w:val="24"/>
        </w:rPr>
        <w:t>;</w:t>
      </w:r>
      <w:r w:rsidRPr="00F044D9">
        <w:rPr>
          <w:szCs w:val="24"/>
        </w:rPr>
        <w:t xml:space="preserve"> 4 = 15 to 19</w:t>
      </w:r>
      <w:r>
        <w:rPr>
          <w:szCs w:val="24"/>
        </w:rPr>
        <w:t>;</w:t>
      </w:r>
      <w:r w:rsidRPr="00F044D9">
        <w:rPr>
          <w:szCs w:val="24"/>
        </w:rPr>
        <w:t xml:space="preserve"> 3 = 11 to 14</w:t>
      </w:r>
      <w:r>
        <w:rPr>
          <w:szCs w:val="24"/>
        </w:rPr>
        <w:t>;</w:t>
      </w:r>
      <w:r w:rsidRPr="00F044D9">
        <w:rPr>
          <w:szCs w:val="24"/>
        </w:rPr>
        <w:t xml:space="preserve"> 2 = 5 to 10</w:t>
      </w:r>
      <w:r>
        <w:rPr>
          <w:szCs w:val="24"/>
        </w:rPr>
        <w:t>;</w:t>
      </w:r>
      <w:r w:rsidRPr="00F044D9">
        <w:rPr>
          <w:szCs w:val="24"/>
        </w:rPr>
        <w:t xml:space="preserve"> 1= 0 to 4</w:t>
      </w:r>
    </w:p>
  </w:footnote>
  <w:footnote w:id="10">
    <w:p w:rsidR="007335B6" w:rsidRDefault="007335B6" w:rsidP="00733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rStyle w:val="FootnoteReference"/>
          <w:rFonts w:eastAsiaTheme="majorEastAsia"/>
        </w:rPr>
        <w:footnoteRef/>
      </w:r>
      <w:r>
        <w:t xml:space="preserve"> </w:t>
      </w:r>
      <w:r w:rsidRPr="00F044D9">
        <w:rPr>
          <w:szCs w:val="24"/>
        </w:rPr>
        <w:t>Proximity to Population Ranking: 5= 0 to 1.99 mi</w:t>
      </w:r>
      <w:r>
        <w:rPr>
          <w:szCs w:val="24"/>
        </w:rPr>
        <w:t>;</w:t>
      </w:r>
      <w:r w:rsidRPr="00F044D9">
        <w:rPr>
          <w:szCs w:val="24"/>
        </w:rPr>
        <w:t xml:space="preserve"> 4 =2.0 to 3.99 mi</w:t>
      </w:r>
      <w:r>
        <w:rPr>
          <w:szCs w:val="24"/>
        </w:rPr>
        <w:t>;</w:t>
      </w:r>
      <w:r w:rsidRPr="00F044D9">
        <w:rPr>
          <w:szCs w:val="24"/>
        </w:rPr>
        <w:t xml:space="preserve">  3 = 4.0 to 5.99 mi</w:t>
      </w:r>
      <w:r>
        <w:rPr>
          <w:szCs w:val="24"/>
        </w:rPr>
        <w:t>;</w:t>
      </w:r>
      <w:r w:rsidRPr="00F044D9">
        <w:rPr>
          <w:szCs w:val="24"/>
        </w:rPr>
        <w:t xml:space="preserve"> 2 = 6.0 to 7.99 mi</w:t>
      </w:r>
      <w:r>
        <w:rPr>
          <w:szCs w:val="24"/>
        </w:rPr>
        <w:t>;</w:t>
      </w:r>
      <w:r w:rsidRPr="00F044D9">
        <w:rPr>
          <w:szCs w:val="24"/>
        </w:rPr>
        <w:t xml:space="preserve"> 1 = 8.0 + mi</w:t>
      </w:r>
    </w:p>
  </w:footnote>
  <w:footnote w:id="11">
    <w:p w:rsidR="007335B6" w:rsidRPr="0004634B" w:rsidRDefault="007335B6" w:rsidP="007335B6">
      <w:pPr>
        <w:pStyle w:val="FootnoteText"/>
        <w:rPr>
          <w:szCs w:val="24"/>
        </w:rPr>
      </w:pPr>
      <w:r w:rsidRPr="00113F11">
        <w:rPr>
          <w:rStyle w:val="FootnoteReference"/>
          <w:rFonts w:eastAsiaTheme="majorEastAsia"/>
          <w:szCs w:val="24"/>
        </w:rPr>
        <w:footnoteRef/>
      </w:r>
      <w:r w:rsidRPr="00113F11">
        <w:rPr>
          <w:szCs w:val="24"/>
        </w:rPr>
        <w:t xml:space="preserve"> Adams, A. et al. 1996. Activity and Harvest Patterns in the U.S. Virgin Islands Recreational Fisheries. </w:t>
      </w:r>
      <w:proofErr w:type="gramStart"/>
      <w:r w:rsidRPr="00113F11">
        <w:rPr>
          <w:szCs w:val="24"/>
        </w:rPr>
        <w:t>Final Report to the U.S. Fish and Wildlife Service, Sports Fish Restoration Program.</w:t>
      </w:r>
      <w:proofErr w:type="gramEnd"/>
      <w:r w:rsidRPr="00113F11">
        <w:rPr>
          <w:szCs w:val="24"/>
        </w:rPr>
        <w:t xml:space="preserve"> St. Thomas, USVI: USVI Department</w:t>
      </w:r>
      <w:r w:rsidRPr="0004634B">
        <w:rPr>
          <w:szCs w:val="24"/>
        </w:rPr>
        <w:t xml:space="preserve"> of Planning and Natural Resources, Division of Fish and Wildlife, 18pp.  </w:t>
      </w:r>
    </w:p>
  </w:footnote>
  <w:footnote w:id="12">
    <w:p w:rsidR="007335B6" w:rsidRDefault="007335B6" w:rsidP="007335B6">
      <w:pPr>
        <w:pStyle w:val="FootnoteText"/>
      </w:pPr>
      <w:r w:rsidRPr="0004634B">
        <w:rPr>
          <w:rStyle w:val="FootnoteReference"/>
          <w:szCs w:val="24"/>
        </w:rPr>
        <w:footnoteRef/>
      </w:r>
      <w:r w:rsidRPr="0004634B">
        <w:rPr>
          <w:szCs w:val="24"/>
        </w:rPr>
        <w:t xml:space="preserve"> Pollock et al (1994).</w:t>
      </w:r>
    </w:p>
  </w:footnote>
  <w:footnote w:id="13">
    <w:p w:rsidR="007335B6" w:rsidRPr="003F7EE9" w:rsidRDefault="007335B6" w:rsidP="007335B6">
      <w:pPr>
        <w:pStyle w:val="FootnoteText"/>
        <w:rPr>
          <w:szCs w:val="24"/>
        </w:rPr>
      </w:pPr>
      <w:r w:rsidRPr="003F7EE9">
        <w:rPr>
          <w:rStyle w:val="FootnoteReference"/>
          <w:szCs w:val="24"/>
        </w:rPr>
        <w:footnoteRef/>
      </w:r>
      <w:r w:rsidRPr="003F7EE9">
        <w:rPr>
          <w:szCs w:val="24"/>
        </w:rPr>
        <w:t xml:space="preserve"> Pollock et al (1994).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7E34D8"/>
    <w:lvl w:ilvl="0">
      <w:start w:val="1"/>
      <w:numFmt w:val="decimal"/>
      <w:lvlText w:val="%1."/>
      <w:lvlJc w:val="left"/>
      <w:pPr>
        <w:tabs>
          <w:tab w:val="num" w:pos="1800"/>
        </w:tabs>
        <w:ind w:left="1800" w:hanging="360"/>
      </w:pPr>
    </w:lvl>
  </w:abstractNum>
  <w:abstractNum w:abstractNumId="1">
    <w:nsid w:val="FFFFFF7D"/>
    <w:multiLevelType w:val="singleLevel"/>
    <w:tmpl w:val="2036405C"/>
    <w:lvl w:ilvl="0">
      <w:start w:val="1"/>
      <w:numFmt w:val="decimal"/>
      <w:lvlText w:val="%1."/>
      <w:lvlJc w:val="left"/>
      <w:pPr>
        <w:tabs>
          <w:tab w:val="num" w:pos="1440"/>
        </w:tabs>
        <w:ind w:left="1440" w:hanging="360"/>
      </w:pPr>
    </w:lvl>
  </w:abstractNum>
  <w:abstractNum w:abstractNumId="2">
    <w:nsid w:val="FFFFFF7E"/>
    <w:multiLevelType w:val="singleLevel"/>
    <w:tmpl w:val="71903CC2"/>
    <w:lvl w:ilvl="0">
      <w:start w:val="1"/>
      <w:numFmt w:val="decimal"/>
      <w:lvlText w:val="%1."/>
      <w:lvlJc w:val="left"/>
      <w:pPr>
        <w:tabs>
          <w:tab w:val="num" w:pos="1080"/>
        </w:tabs>
        <w:ind w:left="1080" w:hanging="360"/>
      </w:pPr>
    </w:lvl>
  </w:abstractNum>
  <w:abstractNum w:abstractNumId="3">
    <w:nsid w:val="FFFFFF7F"/>
    <w:multiLevelType w:val="singleLevel"/>
    <w:tmpl w:val="55ECC6EA"/>
    <w:lvl w:ilvl="0">
      <w:start w:val="1"/>
      <w:numFmt w:val="decimal"/>
      <w:lvlText w:val="%1."/>
      <w:lvlJc w:val="left"/>
      <w:pPr>
        <w:tabs>
          <w:tab w:val="num" w:pos="720"/>
        </w:tabs>
        <w:ind w:left="720" w:hanging="360"/>
      </w:pPr>
    </w:lvl>
  </w:abstractNum>
  <w:abstractNum w:abstractNumId="4">
    <w:nsid w:val="FFFFFF80"/>
    <w:multiLevelType w:val="singleLevel"/>
    <w:tmpl w:val="341C6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105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870EC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5218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86167E"/>
    <w:lvl w:ilvl="0">
      <w:start w:val="1"/>
      <w:numFmt w:val="decimal"/>
      <w:lvlText w:val="%1."/>
      <w:lvlJc w:val="left"/>
      <w:pPr>
        <w:tabs>
          <w:tab w:val="num" w:pos="360"/>
        </w:tabs>
        <w:ind w:left="360" w:hanging="360"/>
      </w:pPr>
    </w:lvl>
  </w:abstractNum>
  <w:abstractNum w:abstractNumId="9">
    <w:nsid w:val="FFFFFF89"/>
    <w:multiLevelType w:val="singleLevel"/>
    <w:tmpl w:val="913048FC"/>
    <w:lvl w:ilvl="0">
      <w:start w:val="1"/>
      <w:numFmt w:val="bullet"/>
      <w:lvlText w:val=""/>
      <w:lvlJc w:val="left"/>
      <w:pPr>
        <w:tabs>
          <w:tab w:val="num" w:pos="360"/>
        </w:tabs>
        <w:ind w:left="360" w:hanging="360"/>
      </w:pPr>
      <w:rPr>
        <w:rFonts w:ascii="Symbol" w:hAnsi="Symbol" w:hint="default"/>
      </w:rPr>
    </w:lvl>
  </w:abstractNum>
  <w:abstractNum w:abstractNumId="10">
    <w:nsid w:val="09CF702A"/>
    <w:multiLevelType w:val="hybridMultilevel"/>
    <w:tmpl w:val="A5FE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10303"/>
    <w:multiLevelType w:val="hybridMultilevel"/>
    <w:tmpl w:val="5832F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F1758"/>
    <w:multiLevelType w:val="hybridMultilevel"/>
    <w:tmpl w:val="9CFA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F466D"/>
    <w:multiLevelType w:val="hybridMultilevel"/>
    <w:tmpl w:val="37D075EA"/>
    <w:lvl w:ilvl="0" w:tplc="CF602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842546"/>
    <w:multiLevelType w:val="hybridMultilevel"/>
    <w:tmpl w:val="499EB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822494"/>
    <w:multiLevelType w:val="hybridMultilevel"/>
    <w:tmpl w:val="FA1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E78CC"/>
    <w:multiLevelType w:val="hybridMultilevel"/>
    <w:tmpl w:val="43964B14"/>
    <w:lvl w:ilvl="0" w:tplc="8F2E7D82">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1A2B7E"/>
    <w:multiLevelType w:val="hybridMultilevel"/>
    <w:tmpl w:val="76946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F74AEB"/>
    <w:multiLevelType w:val="hybridMultilevel"/>
    <w:tmpl w:val="ACF8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575AB"/>
    <w:multiLevelType w:val="hybridMultilevel"/>
    <w:tmpl w:val="E99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D6C22"/>
    <w:multiLevelType w:val="hybridMultilevel"/>
    <w:tmpl w:val="E2380714"/>
    <w:lvl w:ilvl="0" w:tplc="8154FF0A">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0"/>
  </w:num>
  <w:num w:numId="3">
    <w:abstractNumId w:val="15"/>
  </w:num>
  <w:num w:numId="4">
    <w:abstractNumId w:val="16"/>
  </w:num>
  <w:num w:numId="5">
    <w:abstractNumId w:val="13"/>
  </w:num>
  <w:num w:numId="6">
    <w:abstractNumId w:val="19"/>
  </w:num>
  <w:num w:numId="7">
    <w:abstractNumId w:val="10"/>
  </w:num>
  <w:num w:numId="8">
    <w:abstractNumId w:val="14"/>
  </w:num>
  <w:num w:numId="9">
    <w:abstractNumId w:val="11"/>
  </w:num>
  <w:num w:numId="10">
    <w:abstractNumId w:val="1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B6"/>
    <w:rsid w:val="002E074F"/>
    <w:rsid w:val="007335B6"/>
    <w:rsid w:val="00BC44BD"/>
    <w:rsid w:val="00C67D71"/>
    <w:rsid w:val="00E33F83"/>
    <w:rsid w:val="00E77033"/>
    <w:rsid w:val="00E9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B6"/>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335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33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335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5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335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335B6"/>
    <w:rPr>
      <w:rFonts w:asciiTheme="majorHAnsi" w:eastAsiaTheme="majorEastAsia" w:hAnsiTheme="majorHAnsi" w:cstheme="majorBidi"/>
      <w:b/>
      <w:bCs/>
      <w:color w:val="4F81BD" w:themeColor="accent1"/>
      <w:sz w:val="24"/>
      <w:szCs w:val="20"/>
    </w:rPr>
  </w:style>
  <w:style w:type="paragraph" w:customStyle="1" w:styleId="1AutoList1">
    <w:name w:val="1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7335B6"/>
    <w:pPr>
      <w:tabs>
        <w:tab w:val="center" w:pos="4320"/>
        <w:tab w:val="right" w:pos="8640"/>
      </w:tabs>
    </w:pPr>
  </w:style>
  <w:style w:type="character" w:customStyle="1" w:styleId="FooterChar">
    <w:name w:val="Footer Char"/>
    <w:basedOn w:val="DefaultParagraphFont"/>
    <w:link w:val="Footer"/>
    <w:rsid w:val="007335B6"/>
    <w:rPr>
      <w:rFonts w:ascii="Times New Roman" w:eastAsia="Times New Roman" w:hAnsi="Times New Roman" w:cs="Times New Roman"/>
      <w:sz w:val="24"/>
      <w:szCs w:val="20"/>
    </w:rPr>
  </w:style>
  <w:style w:type="character" w:styleId="PageNumber">
    <w:name w:val="page number"/>
    <w:basedOn w:val="DefaultParagraphFont"/>
    <w:rsid w:val="007335B6"/>
  </w:style>
  <w:style w:type="paragraph" w:styleId="Header">
    <w:name w:val="header"/>
    <w:basedOn w:val="Normal"/>
    <w:link w:val="HeaderChar"/>
    <w:rsid w:val="007335B6"/>
    <w:pPr>
      <w:tabs>
        <w:tab w:val="center" w:pos="4320"/>
        <w:tab w:val="right" w:pos="8640"/>
      </w:tabs>
    </w:pPr>
  </w:style>
  <w:style w:type="character" w:customStyle="1" w:styleId="HeaderChar">
    <w:name w:val="Header Char"/>
    <w:basedOn w:val="DefaultParagraphFont"/>
    <w:link w:val="Header"/>
    <w:rsid w:val="007335B6"/>
    <w:rPr>
      <w:rFonts w:ascii="Times New Roman" w:eastAsia="Times New Roman" w:hAnsi="Times New Roman" w:cs="Times New Roman"/>
      <w:sz w:val="24"/>
      <w:szCs w:val="20"/>
    </w:rPr>
  </w:style>
  <w:style w:type="paragraph" w:styleId="EndnoteText">
    <w:name w:val="endnote text"/>
    <w:basedOn w:val="Normal"/>
    <w:link w:val="EndnoteTextChar"/>
    <w:rsid w:val="007335B6"/>
  </w:style>
  <w:style w:type="character" w:customStyle="1" w:styleId="EndnoteTextChar">
    <w:name w:val="Endnote Text Char"/>
    <w:basedOn w:val="DefaultParagraphFont"/>
    <w:link w:val="EndnoteText"/>
    <w:rsid w:val="007335B6"/>
    <w:rPr>
      <w:rFonts w:ascii="Times New Roman" w:eastAsia="Times New Roman" w:hAnsi="Times New Roman" w:cs="Times New Roman"/>
      <w:sz w:val="24"/>
      <w:szCs w:val="20"/>
    </w:rPr>
  </w:style>
  <w:style w:type="character" w:styleId="EndnoteReference">
    <w:name w:val="endnote reference"/>
    <w:rsid w:val="007335B6"/>
    <w:rPr>
      <w:vertAlign w:val="superscript"/>
    </w:rPr>
  </w:style>
  <w:style w:type="character" w:styleId="Hyperlink">
    <w:name w:val="Hyperlink"/>
    <w:uiPriority w:val="99"/>
    <w:rsid w:val="007335B6"/>
    <w:rPr>
      <w:color w:val="0000FF"/>
      <w:u w:val="single"/>
    </w:rPr>
  </w:style>
  <w:style w:type="table" w:styleId="TableGrid">
    <w:name w:val="Table Grid"/>
    <w:basedOn w:val="TableNormal"/>
    <w:rsid w:val="007335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35B6"/>
    <w:rPr>
      <w:rFonts w:ascii="Tahoma" w:hAnsi="Tahoma" w:cs="Tahoma"/>
      <w:sz w:val="16"/>
      <w:szCs w:val="16"/>
    </w:rPr>
  </w:style>
  <w:style w:type="character" w:customStyle="1" w:styleId="BalloonTextChar">
    <w:name w:val="Balloon Text Char"/>
    <w:basedOn w:val="DefaultParagraphFont"/>
    <w:link w:val="BalloonText"/>
    <w:rsid w:val="007335B6"/>
    <w:rPr>
      <w:rFonts w:ascii="Tahoma" w:eastAsia="Times New Roman" w:hAnsi="Tahoma" w:cs="Tahoma"/>
      <w:sz w:val="16"/>
      <w:szCs w:val="16"/>
    </w:rPr>
  </w:style>
  <w:style w:type="character" w:styleId="PlaceholderText">
    <w:name w:val="Placeholder Text"/>
    <w:basedOn w:val="DefaultParagraphFont"/>
    <w:uiPriority w:val="99"/>
    <w:semiHidden/>
    <w:rsid w:val="007335B6"/>
    <w:rPr>
      <w:color w:val="808080"/>
    </w:rPr>
  </w:style>
  <w:style w:type="paragraph" w:styleId="FootnoteText">
    <w:name w:val="footnote text"/>
    <w:basedOn w:val="Normal"/>
    <w:link w:val="FootnoteTextChar"/>
    <w:rsid w:val="007335B6"/>
  </w:style>
  <w:style w:type="character" w:customStyle="1" w:styleId="FootnoteTextChar">
    <w:name w:val="Footnote Text Char"/>
    <w:basedOn w:val="DefaultParagraphFont"/>
    <w:link w:val="FootnoteText"/>
    <w:rsid w:val="007335B6"/>
    <w:rPr>
      <w:rFonts w:ascii="Times New Roman" w:eastAsia="Times New Roman" w:hAnsi="Times New Roman" w:cs="Times New Roman"/>
      <w:sz w:val="24"/>
      <w:szCs w:val="20"/>
    </w:rPr>
  </w:style>
  <w:style w:type="character" w:styleId="FootnoteReference">
    <w:name w:val="footnote reference"/>
    <w:basedOn w:val="DefaultParagraphFont"/>
    <w:rsid w:val="007335B6"/>
    <w:rPr>
      <w:vertAlign w:val="superscript"/>
    </w:rPr>
  </w:style>
  <w:style w:type="character" w:styleId="CommentReference">
    <w:name w:val="annotation reference"/>
    <w:basedOn w:val="DefaultParagraphFont"/>
    <w:uiPriority w:val="99"/>
    <w:rsid w:val="007335B6"/>
    <w:rPr>
      <w:sz w:val="16"/>
      <w:szCs w:val="16"/>
    </w:rPr>
  </w:style>
  <w:style w:type="paragraph" w:styleId="CommentText">
    <w:name w:val="annotation text"/>
    <w:basedOn w:val="Normal"/>
    <w:link w:val="CommentTextChar"/>
    <w:uiPriority w:val="99"/>
    <w:rsid w:val="007335B6"/>
  </w:style>
  <w:style w:type="character" w:customStyle="1" w:styleId="CommentTextChar">
    <w:name w:val="Comment Text Char"/>
    <w:basedOn w:val="DefaultParagraphFont"/>
    <w:link w:val="CommentText"/>
    <w:uiPriority w:val="99"/>
    <w:rsid w:val="007335B6"/>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7335B6"/>
    <w:rPr>
      <w:b/>
      <w:bCs/>
    </w:rPr>
  </w:style>
  <w:style w:type="character" w:customStyle="1" w:styleId="CommentSubjectChar">
    <w:name w:val="Comment Subject Char"/>
    <w:basedOn w:val="CommentTextChar"/>
    <w:link w:val="CommentSubject"/>
    <w:rsid w:val="007335B6"/>
    <w:rPr>
      <w:rFonts w:ascii="Times New Roman" w:eastAsia="Times New Roman" w:hAnsi="Times New Roman" w:cs="Times New Roman"/>
      <w:b/>
      <w:bCs/>
      <w:sz w:val="24"/>
      <w:szCs w:val="20"/>
    </w:rPr>
  </w:style>
  <w:style w:type="paragraph" w:styleId="TOCHeading">
    <w:name w:val="TOC Heading"/>
    <w:basedOn w:val="Heading1"/>
    <w:next w:val="Normal"/>
    <w:uiPriority w:val="39"/>
    <w:semiHidden/>
    <w:unhideWhenUsed/>
    <w:qFormat/>
    <w:rsid w:val="007335B6"/>
    <w:pPr>
      <w:widowControl/>
      <w:autoSpaceDE/>
      <w:autoSpaceDN/>
      <w:adjustRightInd/>
      <w:spacing w:line="276" w:lineRule="auto"/>
      <w:outlineLvl w:val="9"/>
    </w:pPr>
    <w:rPr>
      <w:lang w:eastAsia="ja-JP"/>
    </w:rPr>
  </w:style>
  <w:style w:type="paragraph" w:styleId="TOC1">
    <w:name w:val="toc 1"/>
    <w:basedOn w:val="Normal"/>
    <w:next w:val="Normal"/>
    <w:autoRedefine/>
    <w:uiPriority w:val="39"/>
    <w:rsid w:val="007335B6"/>
    <w:pPr>
      <w:spacing w:after="100"/>
    </w:pPr>
  </w:style>
  <w:style w:type="paragraph" w:styleId="TOC2">
    <w:name w:val="toc 2"/>
    <w:basedOn w:val="Normal"/>
    <w:next w:val="Normal"/>
    <w:autoRedefine/>
    <w:uiPriority w:val="39"/>
    <w:rsid w:val="007335B6"/>
    <w:pPr>
      <w:spacing w:after="100"/>
      <w:ind w:left="240"/>
    </w:pPr>
  </w:style>
  <w:style w:type="paragraph" w:styleId="TOC3">
    <w:name w:val="toc 3"/>
    <w:basedOn w:val="Normal"/>
    <w:next w:val="Normal"/>
    <w:autoRedefine/>
    <w:uiPriority w:val="39"/>
    <w:rsid w:val="007335B6"/>
    <w:pPr>
      <w:spacing w:after="100"/>
      <w:ind w:left="480"/>
    </w:pPr>
  </w:style>
  <w:style w:type="paragraph" w:styleId="ListParagraph">
    <w:name w:val="List Paragraph"/>
    <w:basedOn w:val="Normal"/>
    <w:uiPriority w:val="34"/>
    <w:qFormat/>
    <w:rsid w:val="007335B6"/>
    <w:pPr>
      <w:ind w:left="720"/>
      <w:contextualSpacing/>
    </w:pPr>
  </w:style>
  <w:style w:type="character" w:styleId="FollowedHyperlink">
    <w:name w:val="FollowedHyperlink"/>
    <w:basedOn w:val="DefaultParagraphFont"/>
    <w:rsid w:val="007335B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B6"/>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335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335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335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5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335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335B6"/>
    <w:rPr>
      <w:rFonts w:asciiTheme="majorHAnsi" w:eastAsiaTheme="majorEastAsia" w:hAnsiTheme="majorHAnsi" w:cstheme="majorBidi"/>
      <w:b/>
      <w:bCs/>
      <w:color w:val="4F81BD" w:themeColor="accent1"/>
      <w:sz w:val="24"/>
      <w:szCs w:val="20"/>
    </w:rPr>
  </w:style>
  <w:style w:type="paragraph" w:customStyle="1" w:styleId="1AutoList1">
    <w:name w:val="1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7335B6"/>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7335B6"/>
    <w:pPr>
      <w:tabs>
        <w:tab w:val="center" w:pos="4320"/>
        <w:tab w:val="right" w:pos="8640"/>
      </w:tabs>
    </w:pPr>
  </w:style>
  <w:style w:type="character" w:customStyle="1" w:styleId="FooterChar">
    <w:name w:val="Footer Char"/>
    <w:basedOn w:val="DefaultParagraphFont"/>
    <w:link w:val="Footer"/>
    <w:rsid w:val="007335B6"/>
    <w:rPr>
      <w:rFonts w:ascii="Times New Roman" w:eastAsia="Times New Roman" w:hAnsi="Times New Roman" w:cs="Times New Roman"/>
      <w:sz w:val="24"/>
      <w:szCs w:val="20"/>
    </w:rPr>
  </w:style>
  <w:style w:type="character" w:styleId="PageNumber">
    <w:name w:val="page number"/>
    <w:basedOn w:val="DefaultParagraphFont"/>
    <w:rsid w:val="007335B6"/>
  </w:style>
  <w:style w:type="paragraph" w:styleId="Header">
    <w:name w:val="header"/>
    <w:basedOn w:val="Normal"/>
    <w:link w:val="HeaderChar"/>
    <w:rsid w:val="007335B6"/>
    <w:pPr>
      <w:tabs>
        <w:tab w:val="center" w:pos="4320"/>
        <w:tab w:val="right" w:pos="8640"/>
      </w:tabs>
    </w:pPr>
  </w:style>
  <w:style w:type="character" w:customStyle="1" w:styleId="HeaderChar">
    <w:name w:val="Header Char"/>
    <w:basedOn w:val="DefaultParagraphFont"/>
    <w:link w:val="Header"/>
    <w:rsid w:val="007335B6"/>
    <w:rPr>
      <w:rFonts w:ascii="Times New Roman" w:eastAsia="Times New Roman" w:hAnsi="Times New Roman" w:cs="Times New Roman"/>
      <w:sz w:val="24"/>
      <w:szCs w:val="20"/>
    </w:rPr>
  </w:style>
  <w:style w:type="paragraph" w:styleId="EndnoteText">
    <w:name w:val="endnote text"/>
    <w:basedOn w:val="Normal"/>
    <w:link w:val="EndnoteTextChar"/>
    <w:rsid w:val="007335B6"/>
  </w:style>
  <w:style w:type="character" w:customStyle="1" w:styleId="EndnoteTextChar">
    <w:name w:val="Endnote Text Char"/>
    <w:basedOn w:val="DefaultParagraphFont"/>
    <w:link w:val="EndnoteText"/>
    <w:rsid w:val="007335B6"/>
    <w:rPr>
      <w:rFonts w:ascii="Times New Roman" w:eastAsia="Times New Roman" w:hAnsi="Times New Roman" w:cs="Times New Roman"/>
      <w:sz w:val="24"/>
      <w:szCs w:val="20"/>
    </w:rPr>
  </w:style>
  <w:style w:type="character" w:styleId="EndnoteReference">
    <w:name w:val="endnote reference"/>
    <w:rsid w:val="007335B6"/>
    <w:rPr>
      <w:vertAlign w:val="superscript"/>
    </w:rPr>
  </w:style>
  <w:style w:type="character" w:styleId="Hyperlink">
    <w:name w:val="Hyperlink"/>
    <w:uiPriority w:val="99"/>
    <w:rsid w:val="007335B6"/>
    <w:rPr>
      <w:color w:val="0000FF"/>
      <w:u w:val="single"/>
    </w:rPr>
  </w:style>
  <w:style w:type="table" w:styleId="TableGrid">
    <w:name w:val="Table Grid"/>
    <w:basedOn w:val="TableNormal"/>
    <w:rsid w:val="007335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35B6"/>
    <w:rPr>
      <w:rFonts w:ascii="Tahoma" w:hAnsi="Tahoma" w:cs="Tahoma"/>
      <w:sz w:val="16"/>
      <w:szCs w:val="16"/>
    </w:rPr>
  </w:style>
  <w:style w:type="character" w:customStyle="1" w:styleId="BalloonTextChar">
    <w:name w:val="Balloon Text Char"/>
    <w:basedOn w:val="DefaultParagraphFont"/>
    <w:link w:val="BalloonText"/>
    <w:rsid w:val="007335B6"/>
    <w:rPr>
      <w:rFonts w:ascii="Tahoma" w:eastAsia="Times New Roman" w:hAnsi="Tahoma" w:cs="Tahoma"/>
      <w:sz w:val="16"/>
      <w:szCs w:val="16"/>
    </w:rPr>
  </w:style>
  <w:style w:type="character" w:styleId="PlaceholderText">
    <w:name w:val="Placeholder Text"/>
    <w:basedOn w:val="DefaultParagraphFont"/>
    <w:uiPriority w:val="99"/>
    <w:semiHidden/>
    <w:rsid w:val="007335B6"/>
    <w:rPr>
      <w:color w:val="808080"/>
    </w:rPr>
  </w:style>
  <w:style w:type="paragraph" w:styleId="FootnoteText">
    <w:name w:val="footnote text"/>
    <w:basedOn w:val="Normal"/>
    <w:link w:val="FootnoteTextChar"/>
    <w:rsid w:val="007335B6"/>
  </w:style>
  <w:style w:type="character" w:customStyle="1" w:styleId="FootnoteTextChar">
    <w:name w:val="Footnote Text Char"/>
    <w:basedOn w:val="DefaultParagraphFont"/>
    <w:link w:val="FootnoteText"/>
    <w:rsid w:val="007335B6"/>
    <w:rPr>
      <w:rFonts w:ascii="Times New Roman" w:eastAsia="Times New Roman" w:hAnsi="Times New Roman" w:cs="Times New Roman"/>
      <w:sz w:val="24"/>
      <w:szCs w:val="20"/>
    </w:rPr>
  </w:style>
  <w:style w:type="character" w:styleId="FootnoteReference">
    <w:name w:val="footnote reference"/>
    <w:basedOn w:val="DefaultParagraphFont"/>
    <w:rsid w:val="007335B6"/>
    <w:rPr>
      <w:vertAlign w:val="superscript"/>
    </w:rPr>
  </w:style>
  <w:style w:type="character" w:styleId="CommentReference">
    <w:name w:val="annotation reference"/>
    <w:basedOn w:val="DefaultParagraphFont"/>
    <w:uiPriority w:val="99"/>
    <w:rsid w:val="007335B6"/>
    <w:rPr>
      <w:sz w:val="16"/>
      <w:szCs w:val="16"/>
    </w:rPr>
  </w:style>
  <w:style w:type="paragraph" w:styleId="CommentText">
    <w:name w:val="annotation text"/>
    <w:basedOn w:val="Normal"/>
    <w:link w:val="CommentTextChar"/>
    <w:uiPriority w:val="99"/>
    <w:rsid w:val="007335B6"/>
  </w:style>
  <w:style w:type="character" w:customStyle="1" w:styleId="CommentTextChar">
    <w:name w:val="Comment Text Char"/>
    <w:basedOn w:val="DefaultParagraphFont"/>
    <w:link w:val="CommentText"/>
    <w:uiPriority w:val="99"/>
    <w:rsid w:val="007335B6"/>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7335B6"/>
    <w:rPr>
      <w:b/>
      <w:bCs/>
    </w:rPr>
  </w:style>
  <w:style w:type="character" w:customStyle="1" w:styleId="CommentSubjectChar">
    <w:name w:val="Comment Subject Char"/>
    <w:basedOn w:val="CommentTextChar"/>
    <w:link w:val="CommentSubject"/>
    <w:rsid w:val="007335B6"/>
    <w:rPr>
      <w:rFonts w:ascii="Times New Roman" w:eastAsia="Times New Roman" w:hAnsi="Times New Roman" w:cs="Times New Roman"/>
      <w:b/>
      <w:bCs/>
      <w:sz w:val="24"/>
      <w:szCs w:val="20"/>
    </w:rPr>
  </w:style>
  <w:style w:type="paragraph" w:styleId="TOCHeading">
    <w:name w:val="TOC Heading"/>
    <w:basedOn w:val="Heading1"/>
    <w:next w:val="Normal"/>
    <w:uiPriority w:val="39"/>
    <w:semiHidden/>
    <w:unhideWhenUsed/>
    <w:qFormat/>
    <w:rsid w:val="007335B6"/>
    <w:pPr>
      <w:widowControl/>
      <w:autoSpaceDE/>
      <w:autoSpaceDN/>
      <w:adjustRightInd/>
      <w:spacing w:line="276" w:lineRule="auto"/>
      <w:outlineLvl w:val="9"/>
    </w:pPr>
    <w:rPr>
      <w:lang w:eastAsia="ja-JP"/>
    </w:rPr>
  </w:style>
  <w:style w:type="paragraph" w:styleId="TOC1">
    <w:name w:val="toc 1"/>
    <w:basedOn w:val="Normal"/>
    <w:next w:val="Normal"/>
    <w:autoRedefine/>
    <w:uiPriority w:val="39"/>
    <w:rsid w:val="007335B6"/>
    <w:pPr>
      <w:spacing w:after="100"/>
    </w:pPr>
  </w:style>
  <w:style w:type="paragraph" w:styleId="TOC2">
    <w:name w:val="toc 2"/>
    <w:basedOn w:val="Normal"/>
    <w:next w:val="Normal"/>
    <w:autoRedefine/>
    <w:uiPriority w:val="39"/>
    <w:rsid w:val="007335B6"/>
    <w:pPr>
      <w:spacing w:after="100"/>
      <w:ind w:left="240"/>
    </w:pPr>
  </w:style>
  <w:style w:type="paragraph" w:styleId="TOC3">
    <w:name w:val="toc 3"/>
    <w:basedOn w:val="Normal"/>
    <w:next w:val="Normal"/>
    <w:autoRedefine/>
    <w:uiPriority w:val="39"/>
    <w:rsid w:val="007335B6"/>
    <w:pPr>
      <w:spacing w:after="100"/>
      <w:ind w:left="480"/>
    </w:pPr>
  </w:style>
  <w:style w:type="paragraph" w:styleId="ListParagraph">
    <w:name w:val="List Paragraph"/>
    <w:basedOn w:val="Normal"/>
    <w:uiPriority w:val="34"/>
    <w:qFormat/>
    <w:rsid w:val="007335B6"/>
    <w:pPr>
      <w:ind w:left="720"/>
      <w:contextualSpacing/>
    </w:pPr>
  </w:style>
  <w:style w:type="character" w:styleId="FollowedHyperlink">
    <w:name w:val="FollowedHyperlink"/>
    <w:basedOn w:val="DefaultParagraphFont"/>
    <w:rsid w:val="007335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3505</Words>
  <Characters>19982</Characters>
  <Application>Microsoft Office Word</Application>
  <DocSecurity>0</DocSecurity>
  <Lines>166</Lines>
  <Paragraphs>46</Paragraphs>
  <ScaleCrop>false</ScaleCrop>
  <Company>NOAA</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5</cp:revision>
  <dcterms:created xsi:type="dcterms:W3CDTF">2013-04-23T13:41:00Z</dcterms:created>
  <dcterms:modified xsi:type="dcterms:W3CDTF">2013-05-10T17:55:00Z</dcterms:modified>
</cp:coreProperties>
</file>