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BAC81" w14:textId="77777777" w:rsidR="00295103" w:rsidRPr="00434AAC" w:rsidRDefault="00295103" w:rsidP="004F0908">
      <w:pPr>
        <w:pStyle w:val="Templateheading"/>
        <w:rPr>
          <w:rFonts w:asciiTheme="minorHAnsi" w:hAnsiTheme="minorHAnsi" w:cstheme="minorHAnsi"/>
        </w:rPr>
      </w:pPr>
      <w:r w:rsidRPr="00434AAC">
        <w:rPr>
          <w:rFonts w:asciiTheme="minorHAnsi" w:hAnsiTheme="minorHAnsi" w:cstheme="minorHAnsi"/>
        </w:rPr>
        <w:t xml:space="preserve">Supporting Statement </w:t>
      </w:r>
      <w:r w:rsidR="007851E9" w:rsidRPr="00434AAC">
        <w:rPr>
          <w:rFonts w:asciiTheme="minorHAnsi" w:hAnsiTheme="minorHAnsi" w:cstheme="minorHAnsi"/>
        </w:rPr>
        <w:t>A</w:t>
      </w:r>
    </w:p>
    <w:p w14:paraId="6C0582B0" w14:textId="77777777" w:rsidR="009B359F" w:rsidRPr="00434AA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rPr>
      </w:pPr>
    </w:p>
    <w:p w14:paraId="2A739220" w14:textId="3A2F3638" w:rsidR="00295103" w:rsidRPr="00434AAC" w:rsidRDefault="00FB442B" w:rsidP="004E1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rPr>
      </w:pPr>
      <w:r w:rsidRPr="00434AAC">
        <w:rPr>
          <w:rFonts w:asciiTheme="minorHAnsi" w:hAnsiTheme="minorHAnsi" w:cstheme="minorHAnsi"/>
          <w:b/>
          <w:sz w:val="22"/>
        </w:rPr>
        <w:t xml:space="preserve">NPS Study of Value of Natural Sounds: </w:t>
      </w:r>
      <w:r w:rsidR="00FD45EC" w:rsidRPr="00434AAC">
        <w:rPr>
          <w:rFonts w:asciiTheme="minorHAnsi" w:hAnsiTheme="minorHAnsi" w:cstheme="minorHAnsi"/>
          <w:b/>
          <w:sz w:val="22"/>
        </w:rPr>
        <w:t xml:space="preserve">A </w:t>
      </w:r>
      <w:r w:rsidRPr="00434AAC">
        <w:rPr>
          <w:rFonts w:asciiTheme="minorHAnsi" w:hAnsiTheme="minorHAnsi" w:cstheme="minorHAnsi"/>
          <w:b/>
          <w:sz w:val="22"/>
        </w:rPr>
        <w:t xml:space="preserve">Pilot </w:t>
      </w:r>
      <w:r w:rsidR="00FD45EC" w:rsidRPr="00434AAC">
        <w:rPr>
          <w:rFonts w:asciiTheme="minorHAnsi" w:hAnsiTheme="minorHAnsi" w:cstheme="minorHAnsi"/>
          <w:b/>
          <w:sz w:val="22"/>
        </w:rPr>
        <w:t xml:space="preserve">Study </w:t>
      </w:r>
    </w:p>
    <w:p w14:paraId="2EB99697" w14:textId="77777777" w:rsidR="004E1978" w:rsidRPr="00434AAC" w:rsidRDefault="004E1978" w:rsidP="004E1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rPr>
      </w:pPr>
    </w:p>
    <w:p w14:paraId="20D2E4D7" w14:textId="77777777" w:rsidR="00295103" w:rsidRPr="00434AAC" w:rsidRDefault="00295103" w:rsidP="004F0908">
      <w:pPr>
        <w:pStyle w:val="Templateheading"/>
        <w:rPr>
          <w:rFonts w:asciiTheme="minorHAnsi" w:hAnsiTheme="minorHAnsi" w:cstheme="minorHAnsi"/>
          <w:lang w:val="en-US"/>
        </w:rPr>
      </w:pPr>
      <w:r w:rsidRPr="00434AAC">
        <w:rPr>
          <w:rFonts w:asciiTheme="minorHAnsi" w:hAnsiTheme="minorHAnsi" w:cstheme="minorHAnsi"/>
        </w:rPr>
        <w:t xml:space="preserve">OMB Control Number </w:t>
      </w:r>
      <w:r w:rsidR="000452CC" w:rsidRPr="00434AAC">
        <w:rPr>
          <w:rFonts w:asciiTheme="minorHAnsi" w:hAnsiTheme="minorHAnsi" w:cstheme="minorHAnsi"/>
        </w:rPr>
        <w:t>10</w:t>
      </w:r>
      <w:r w:rsidR="000452CC" w:rsidRPr="00434AAC">
        <w:rPr>
          <w:rFonts w:asciiTheme="minorHAnsi" w:hAnsiTheme="minorHAnsi" w:cstheme="minorHAnsi"/>
          <w:lang w:val="en-US"/>
        </w:rPr>
        <w:t>24</w:t>
      </w:r>
      <w:r w:rsidRPr="00434AAC">
        <w:rPr>
          <w:rFonts w:asciiTheme="minorHAnsi" w:hAnsiTheme="minorHAnsi" w:cstheme="minorHAnsi"/>
        </w:rPr>
        <w:t>-</w:t>
      </w:r>
      <w:r w:rsidR="005C7AF4" w:rsidRPr="00434AAC">
        <w:rPr>
          <w:rFonts w:asciiTheme="minorHAnsi" w:hAnsiTheme="minorHAnsi" w:cstheme="minorHAnsi"/>
          <w:lang w:val="en-US"/>
        </w:rPr>
        <w:t>NEW</w:t>
      </w:r>
    </w:p>
    <w:p w14:paraId="55A1D89B" w14:textId="77777777" w:rsidR="009B359F" w:rsidRPr="00434AAC"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rPr>
      </w:pPr>
    </w:p>
    <w:p w14:paraId="3CFF9D9B" w14:textId="77777777" w:rsidR="009B359F" w:rsidRPr="00434AAC" w:rsidRDefault="000F3AF1" w:rsidP="00B0566C">
      <w:pPr>
        <w:pStyle w:val="templatebold"/>
        <w:rPr>
          <w:rFonts w:asciiTheme="minorHAnsi" w:hAnsiTheme="minorHAnsi" w:cstheme="minorHAnsi"/>
        </w:rPr>
      </w:pPr>
      <w:r w:rsidRPr="00434AAC">
        <w:rPr>
          <w:rFonts w:asciiTheme="minorHAnsi" w:hAnsiTheme="minorHAnsi" w:cstheme="minorHAnsi"/>
        </w:rPr>
        <w:t xml:space="preserve">Terms of Clearance: </w:t>
      </w:r>
      <w:r w:rsidR="000E2FEB" w:rsidRPr="00434AAC">
        <w:rPr>
          <w:rFonts w:asciiTheme="minorHAnsi" w:hAnsiTheme="minorHAnsi" w:cstheme="minorHAnsi"/>
        </w:rPr>
        <w:t>None</w:t>
      </w:r>
    </w:p>
    <w:p w14:paraId="354E2158" w14:textId="77777777" w:rsidR="000F26BC" w:rsidRPr="00434AAC" w:rsidRDefault="000F26BC" w:rsidP="00FA06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434AAC">
        <w:rPr>
          <w:rFonts w:asciiTheme="minorHAnsi" w:hAnsiTheme="minorHAnsi" w:cstheme="minorHAnsi"/>
          <w:sz w:val="22"/>
        </w:rPr>
        <w:t xml:space="preserve">General Instructions </w:t>
      </w:r>
    </w:p>
    <w:p w14:paraId="1162053D" w14:textId="77777777" w:rsidR="000F26BC" w:rsidRPr="00434AAC" w:rsidRDefault="000F26BC" w:rsidP="000F26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86FA795" w14:textId="77777777" w:rsidR="000F26BC" w:rsidRPr="00434AAC" w:rsidRDefault="000F26BC" w:rsidP="00FA06F3">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434AAC">
        <w:rPr>
          <w:rFonts w:asciiTheme="minorHAnsi" w:hAnsiTheme="minorHAnsi" w:cstheme="minorHAnsi"/>
          <w:sz w:val="22"/>
        </w:rPr>
        <w:t xml:space="preserve">A completed Supporting Statement A must accompany each request for approval of a collection of information. </w:t>
      </w:r>
      <w:r w:rsidRPr="00434AAC">
        <w:rPr>
          <w:rFonts w:asciiTheme="minorHAnsi" w:hAnsiTheme="minorHAnsi" w:cstheme="minorHAnsi"/>
          <w:sz w:val="22"/>
          <w:szCs w:val="22"/>
        </w:rPr>
        <w:t xml:space="preserve"> </w:t>
      </w:r>
      <w:r w:rsidRPr="00434AAC">
        <w:rPr>
          <w:rFonts w:asciiTheme="minorHAnsi" w:hAnsiTheme="minorHAnsi" w:cstheme="minorHAnsi"/>
          <w:sz w:val="22"/>
        </w:rPr>
        <w:t xml:space="preserve">The Supporting Statement must be prepared in the format described below, and must contain the information specified below. </w:t>
      </w:r>
      <w:r w:rsidRPr="00434AAC">
        <w:rPr>
          <w:rFonts w:asciiTheme="minorHAnsi" w:hAnsiTheme="minorHAnsi" w:cstheme="minorHAnsi"/>
          <w:sz w:val="22"/>
          <w:szCs w:val="22"/>
        </w:rPr>
        <w:t xml:space="preserve"> </w:t>
      </w:r>
      <w:r w:rsidRPr="00434AAC">
        <w:rPr>
          <w:rFonts w:asciiTheme="minorHAnsi" w:hAnsiTheme="minorHAnsi" w:cstheme="minorHAnsi"/>
          <w:sz w:val="22"/>
        </w:rPr>
        <w:t>If an item is not applicable, provide a brief explanation.</w:t>
      </w:r>
      <w:r w:rsidRPr="00434AAC">
        <w:rPr>
          <w:rFonts w:asciiTheme="minorHAnsi" w:hAnsiTheme="minorHAnsi" w:cstheme="minorHAnsi"/>
          <w:sz w:val="22"/>
          <w:szCs w:val="22"/>
        </w:rPr>
        <w:t xml:space="preserve"> </w:t>
      </w:r>
      <w:r w:rsidRPr="00434AAC">
        <w:rPr>
          <w:rFonts w:asciiTheme="minorHAnsi" w:hAnsiTheme="minorHAnsi" w:cstheme="minorHAnsi"/>
          <w:sz w:val="22"/>
        </w:rPr>
        <w:t xml:space="preserve"> When the question “Does this ICR contain surveys, censuses, or employ statistical methods?” is checked "Yes," then a Supporting Statement B must be completed. </w:t>
      </w:r>
      <w:r w:rsidRPr="00434AAC">
        <w:rPr>
          <w:rFonts w:asciiTheme="minorHAnsi" w:hAnsiTheme="minorHAnsi" w:cstheme="minorHAnsi"/>
          <w:sz w:val="22"/>
          <w:szCs w:val="22"/>
        </w:rPr>
        <w:t xml:space="preserve"> </w:t>
      </w:r>
      <w:r w:rsidRPr="00434AAC">
        <w:rPr>
          <w:rFonts w:asciiTheme="minorHAnsi" w:hAnsiTheme="minorHAnsi" w:cstheme="minorHAnsi"/>
          <w:sz w:val="22"/>
        </w:rPr>
        <w:t>OMB reserves the right to require the submission of additional information with respect to any request for approval.</w:t>
      </w:r>
    </w:p>
    <w:p w14:paraId="6E7D08B2" w14:textId="7270BF3A" w:rsidR="000F26BC" w:rsidRPr="00434AAC" w:rsidRDefault="000F26BC" w:rsidP="000F26BC">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DC38162" w14:textId="77777777" w:rsidR="00295103" w:rsidRPr="00434AAC" w:rsidRDefault="00295103" w:rsidP="00FA06F3">
      <w:pPr>
        <w:pStyle w:val="NoSpacing"/>
        <w:rPr>
          <w:rFonts w:asciiTheme="minorHAnsi" w:hAnsiTheme="minorHAnsi" w:cstheme="minorHAnsi"/>
        </w:rPr>
      </w:pPr>
    </w:p>
    <w:p w14:paraId="60477C05"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Explain the circumstances that make the collection of information necessary.</w:t>
      </w:r>
      <w:r w:rsidR="00A37766" w:rsidRPr="00434AAC">
        <w:rPr>
          <w:rFonts w:asciiTheme="minorHAnsi" w:hAnsiTheme="minorHAnsi" w:cstheme="minorHAnsi"/>
        </w:rPr>
        <w:t xml:space="preserve"> </w:t>
      </w:r>
      <w:r w:rsidRPr="00434AAC">
        <w:rPr>
          <w:rFonts w:asciiTheme="minorHAnsi" w:hAnsiTheme="minorHAnsi" w:cstheme="minorHAnsi"/>
        </w:rPr>
        <w:t>Identify any legal or administrative requirements that necessitate the collection</w:t>
      </w:r>
      <w:r w:rsidR="000F3AF1" w:rsidRPr="00434AAC">
        <w:rPr>
          <w:rFonts w:asciiTheme="minorHAnsi" w:hAnsiTheme="minorHAnsi" w:cstheme="minorHAnsi"/>
        </w:rPr>
        <w:t>.</w:t>
      </w:r>
    </w:p>
    <w:p w14:paraId="44688CF5" w14:textId="7A50B6F1" w:rsidR="0028255B" w:rsidRPr="00434AAC" w:rsidRDefault="0028255B" w:rsidP="00FD45EC">
      <w:pPr>
        <w:pStyle w:val="Body"/>
        <w:spacing w:line="360" w:lineRule="auto"/>
        <w:rPr>
          <w:rFonts w:cstheme="minorHAnsi"/>
        </w:rPr>
      </w:pPr>
      <w:r w:rsidRPr="00434AAC">
        <w:rPr>
          <w:rFonts w:cstheme="minorHAnsi"/>
        </w:rPr>
        <w:t xml:space="preserve">Due to the impacts of human-caused sounds, the </w:t>
      </w:r>
      <w:r w:rsidR="00FB442B" w:rsidRPr="00434AAC">
        <w:rPr>
          <w:rFonts w:cstheme="minorHAnsi"/>
        </w:rPr>
        <w:t>National Park Service (</w:t>
      </w:r>
      <w:r w:rsidRPr="00434AAC">
        <w:rPr>
          <w:rFonts w:cstheme="minorHAnsi"/>
        </w:rPr>
        <w:t>NPS</w:t>
      </w:r>
      <w:r w:rsidR="00FB442B" w:rsidRPr="00434AAC">
        <w:rPr>
          <w:rFonts w:cstheme="minorHAnsi"/>
        </w:rPr>
        <w:t>)</w:t>
      </w:r>
      <w:r w:rsidRPr="00434AAC">
        <w:rPr>
          <w:rFonts w:cstheme="minorHAnsi"/>
        </w:rPr>
        <w:t xml:space="preserve"> is developing sound management policies for a number of national parks. Examples of possible sound management actions or policies include installing electric</w:t>
      </w:r>
      <w:r w:rsidR="00FC0E10" w:rsidRPr="00434AAC">
        <w:rPr>
          <w:rFonts w:cstheme="minorHAnsi"/>
        </w:rPr>
        <w:t>al</w:t>
      </w:r>
      <w:r w:rsidRPr="00434AAC">
        <w:rPr>
          <w:rFonts w:cstheme="minorHAnsi"/>
        </w:rPr>
        <w:t xml:space="preserve"> hookups at campsites to replace noisy generators, installing noise barriers to contain noise, </w:t>
      </w:r>
      <w:r w:rsidR="00FC0E10" w:rsidRPr="00434AAC">
        <w:rPr>
          <w:rFonts w:cstheme="minorHAnsi"/>
        </w:rPr>
        <w:t xml:space="preserve">and </w:t>
      </w:r>
      <w:r w:rsidRPr="00434AAC">
        <w:rPr>
          <w:rFonts w:cstheme="minorHAnsi"/>
        </w:rPr>
        <w:t xml:space="preserve">implementing flight paths that may require more fuel burn </w:t>
      </w:r>
      <w:r w:rsidR="00FC0E10" w:rsidRPr="00434AAC">
        <w:rPr>
          <w:rFonts w:cstheme="minorHAnsi"/>
        </w:rPr>
        <w:t>in order to</w:t>
      </w:r>
      <w:r w:rsidRPr="00434AAC">
        <w:rPr>
          <w:rFonts w:cstheme="minorHAnsi"/>
        </w:rPr>
        <w:t xml:space="preserve"> avo</w:t>
      </w:r>
      <w:r w:rsidR="00C972EB">
        <w:rPr>
          <w:rFonts w:cstheme="minorHAnsi"/>
        </w:rPr>
        <w:t>id sensitive parts of the park.</w:t>
      </w:r>
    </w:p>
    <w:p w14:paraId="570B891B" w14:textId="47CBF440" w:rsidR="00A74B01" w:rsidRPr="00434AAC" w:rsidRDefault="00665D58" w:rsidP="00FD45EC">
      <w:pPr>
        <w:pStyle w:val="Body"/>
        <w:spacing w:line="360" w:lineRule="auto"/>
        <w:rPr>
          <w:rFonts w:cstheme="minorHAnsi"/>
        </w:rPr>
      </w:pPr>
      <w:r w:rsidRPr="00434AAC">
        <w:rPr>
          <w:rFonts w:cstheme="minorHAnsi"/>
        </w:rPr>
        <w:t xml:space="preserve">Currently, the NPS </w:t>
      </w:r>
      <w:r w:rsidR="00972F28" w:rsidRPr="00434AAC">
        <w:rPr>
          <w:rFonts w:cstheme="minorHAnsi"/>
        </w:rPr>
        <w:t>has no</w:t>
      </w:r>
      <w:r w:rsidRPr="00434AAC">
        <w:rPr>
          <w:rFonts w:cstheme="minorHAnsi"/>
        </w:rPr>
        <w:t xml:space="preserve"> information </w:t>
      </w:r>
      <w:r w:rsidR="00972F28" w:rsidRPr="00434AAC">
        <w:rPr>
          <w:rFonts w:cstheme="minorHAnsi"/>
        </w:rPr>
        <w:t xml:space="preserve">about </w:t>
      </w:r>
      <w:r w:rsidRPr="00434AAC">
        <w:rPr>
          <w:rFonts w:cstheme="minorHAnsi"/>
        </w:rPr>
        <w:t xml:space="preserve">the value that visitors hold for preserving natural sound conditions </w:t>
      </w:r>
      <w:r w:rsidR="00FB442B" w:rsidRPr="00434AAC">
        <w:rPr>
          <w:rFonts w:cstheme="minorHAnsi"/>
        </w:rPr>
        <w:t xml:space="preserve">in </w:t>
      </w:r>
      <w:r w:rsidRPr="00434AAC">
        <w:rPr>
          <w:rFonts w:cstheme="minorHAnsi"/>
        </w:rPr>
        <w:t>national parks</w:t>
      </w:r>
      <w:r w:rsidR="00D326A1" w:rsidRPr="00434AAC">
        <w:rPr>
          <w:rFonts w:cstheme="minorHAnsi"/>
        </w:rPr>
        <w:t>; n</w:t>
      </w:r>
      <w:r w:rsidRPr="00434AAC">
        <w:rPr>
          <w:rFonts w:cstheme="minorHAnsi"/>
        </w:rPr>
        <w:t xml:space="preserve">or does NPS have any information of how </w:t>
      </w:r>
      <w:r w:rsidR="00FC0E10" w:rsidRPr="00434AAC">
        <w:rPr>
          <w:rFonts w:cstheme="minorHAnsi"/>
        </w:rPr>
        <w:t xml:space="preserve">human-caused </w:t>
      </w:r>
      <w:r w:rsidRPr="00434AAC">
        <w:rPr>
          <w:rFonts w:cstheme="minorHAnsi"/>
        </w:rPr>
        <w:t xml:space="preserve">sound conditions affect the likelihood of visitation to national parks. </w:t>
      </w:r>
      <w:r w:rsidR="00D326A1" w:rsidRPr="00434AAC">
        <w:rPr>
          <w:rFonts w:cstheme="minorHAnsi"/>
        </w:rPr>
        <w:t>At this point, t</w:t>
      </w:r>
      <w:r w:rsidR="00E5359A" w:rsidRPr="00434AAC">
        <w:rPr>
          <w:rFonts w:cstheme="minorHAnsi"/>
        </w:rPr>
        <w:t xml:space="preserve">he NPS is </w:t>
      </w:r>
      <w:r w:rsidR="00DA68D9" w:rsidRPr="00434AAC">
        <w:rPr>
          <w:rFonts w:cstheme="minorHAnsi"/>
        </w:rPr>
        <w:t>requesting permission to</w:t>
      </w:r>
      <w:r w:rsidR="00F1576D" w:rsidRPr="00434AAC">
        <w:rPr>
          <w:rFonts w:cstheme="minorHAnsi"/>
        </w:rPr>
        <w:t xml:space="preserve"> conduct </w:t>
      </w:r>
      <w:r w:rsidR="00FD45EC" w:rsidRPr="00434AAC">
        <w:rPr>
          <w:rFonts w:cstheme="minorHAnsi"/>
        </w:rPr>
        <w:t xml:space="preserve">focus groups that will be used to </w:t>
      </w:r>
      <w:r w:rsidR="00E932D8" w:rsidRPr="00434AAC">
        <w:rPr>
          <w:rFonts w:cstheme="minorHAnsi"/>
        </w:rPr>
        <w:t xml:space="preserve">pilot </w:t>
      </w:r>
      <w:r w:rsidR="00FD45EC" w:rsidRPr="00434AAC">
        <w:rPr>
          <w:rFonts w:cstheme="minorHAnsi"/>
        </w:rPr>
        <w:t>test</w:t>
      </w:r>
      <w:r w:rsidR="00E838FD" w:rsidRPr="00434AAC">
        <w:rPr>
          <w:rFonts w:cstheme="minorHAnsi"/>
        </w:rPr>
        <w:t xml:space="preserve"> </w:t>
      </w:r>
      <w:r w:rsidR="00586314" w:rsidRPr="00434AAC">
        <w:rPr>
          <w:rFonts w:cstheme="minorHAnsi"/>
        </w:rPr>
        <w:t xml:space="preserve">the central </w:t>
      </w:r>
      <w:r w:rsidR="00E838FD" w:rsidRPr="00434AAC">
        <w:rPr>
          <w:rFonts w:cstheme="minorHAnsi"/>
        </w:rPr>
        <w:t>questions that will be used in</w:t>
      </w:r>
      <w:r w:rsidR="00284456" w:rsidRPr="00434AAC">
        <w:rPr>
          <w:rFonts w:cstheme="minorHAnsi"/>
        </w:rPr>
        <w:t xml:space="preserve"> </w:t>
      </w:r>
      <w:r w:rsidR="00F1576D" w:rsidRPr="00434AAC">
        <w:rPr>
          <w:rFonts w:cstheme="minorHAnsi"/>
        </w:rPr>
        <w:t xml:space="preserve">a </w:t>
      </w:r>
      <w:r w:rsidR="0028255B" w:rsidRPr="00434AAC">
        <w:rPr>
          <w:rFonts w:cstheme="minorHAnsi"/>
        </w:rPr>
        <w:t xml:space="preserve">subsequent </w:t>
      </w:r>
      <w:r w:rsidR="00F1576D" w:rsidRPr="00434AAC">
        <w:rPr>
          <w:rFonts w:cstheme="minorHAnsi"/>
        </w:rPr>
        <w:t xml:space="preserve">survey to estimate the general public’s value for natural sounds in national parks. </w:t>
      </w:r>
      <w:r w:rsidR="00B159D9" w:rsidRPr="00434AAC">
        <w:rPr>
          <w:rFonts w:cstheme="minorHAnsi"/>
        </w:rPr>
        <w:t xml:space="preserve">Once </w:t>
      </w:r>
      <w:r w:rsidR="00FA71A6" w:rsidRPr="00434AAC">
        <w:rPr>
          <w:rFonts w:cstheme="minorHAnsi"/>
        </w:rPr>
        <w:t xml:space="preserve">the </w:t>
      </w:r>
      <w:r w:rsidR="0023635B">
        <w:rPr>
          <w:rFonts w:cstheme="minorHAnsi"/>
        </w:rPr>
        <w:t>focus group</w:t>
      </w:r>
      <w:r w:rsidR="00E838FD" w:rsidRPr="00434AAC">
        <w:rPr>
          <w:rFonts w:cstheme="minorHAnsi"/>
        </w:rPr>
        <w:t xml:space="preserve"> sessions </w:t>
      </w:r>
      <w:r w:rsidR="001C74FE" w:rsidRPr="00434AAC">
        <w:rPr>
          <w:rFonts w:cstheme="minorHAnsi"/>
        </w:rPr>
        <w:t>are completed</w:t>
      </w:r>
      <w:r w:rsidR="00FA71A6" w:rsidRPr="00434AAC">
        <w:rPr>
          <w:rFonts w:cstheme="minorHAnsi"/>
        </w:rPr>
        <w:t>,</w:t>
      </w:r>
      <w:r w:rsidR="001C74FE" w:rsidRPr="00434AAC">
        <w:rPr>
          <w:rFonts w:cstheme="minorHAnsi"/>
        </w:rPr>
        <w:t xml:space="preserve"> </w:t>
      </w:r>
      <w:r w:rsidR="00B159D9" w:rsidRPr="00434AAC">
        <w:rPr>
          <w:rFonts w:cstheme="minorHAnsi"/>
        </w:rPr>
        <w:t xml:space="preserve">a </w:t>
      </w:r>
      <w:r w:rsidR="00CC4403">
        <w:rPr>
          <w:rFonts w:cstheme="minorHAnsi"/>
        </w:rPr>
        <w:t>separate</w:t>
      </w:r>
      <w:r w:rsidR="0023635B">
        <w:rPr>
          <w:rFonts w:cstheme="minorHAnsi"/>
        </w:rPr>
        <w:t xml:space="preserve"> pa</w:t>
      </w:r>
      <w:bookmarkStart w:id="0" w:name="_GoBack"/>
      <w:bookmarkEnd w:id="0"/>
      <w:r w:rsidR="0023635B">
        <w:rPr>
          <w:rFonts w:cstheme="minorHAnsi"/>
        </w:rPr>
        <w:t xml:space="preserve">ckage, including a pilot study and potentially a </w:t>
      </w:r>
      <w:r w:rsidR="00B159D9" w:rsidRPr="00434AAC">
        <w:rPr>
          <w:rFonts w:cstheme="minorHAnsi"/>
        </w:rPr>
        <w:t xml:space="preserve">final survey will be developed and </w:t>
      </w:r>
      <w:r w:rsidR="00E838FD" w:rsidRPr="00434AAC">
        <w:rPr>
          <w:rFonts w:cstheme="minorHAnsi"/>
        </w:rPr>
        <w:t xml:space="preserve">submitted to OMB for review and consideration </w:t>
      </w:r>
      <w:r w:rsidR="00FB442B" w:rsidRPr="00434AAC">
        <w:rPr>
          <w:rFonts w:cstheme="minorHAnsi"/>
        </w:rPr>
        <w:t xml:space="preserve">for </w:t>
      </w:r>
      <w:r w:rsidR="00C972EB">
        <w:rPr>
          <w:rFonts w:cstheme="minorHAnsi"/>
        </w:rPr>
        <w:t>approval.</w:t>
      </w:r>
    </w:p>
    <w:p w14:paraId="405B6AC0" w14:textId="1AE45BA2" w:rsidR="0024514F" w:rsidRDefault="0024514F">
      <w:pPr>
        <w:widowControl/>
        <w:autoSpaceDE/>
        <w:autoSpaceDN/>
        <w:adjustRightInd/>
        <w:rPr>
          <w:rFonts w:asciiTheme="minorHAnsi" w:hAnsiTheme="minorHAnsi" w:cstheme="minorHAnsi"/>
          <w:sz w:val="22"/>
        </w:rPr>
      </w:pPr>
      <w:r>
        <w:rPr>
          <w:rFonts w:asciiTheme="minorHAnsi" w:hAnsiTheme="minorHAnsi" w:cstheme="minorHAnsi"/>
          <w:sz w:val="22"/>
        </w:rPr>
        <w:br w:type="page"/>
      </w:r>
    </w:p>
    <w:p w14:paraId="7097BE34" w14:textId="123CC4ED" w:rsidR="003F41C6" w:rsidRPr="00434AAC" w:rsidRDefault="003F41C6" w:rsidP="004A438D">
      <w:pPr>
        <w:widowControl/>
        <w:autoSpaceDE/>
        <w:autoSpaceDN/>
        <w:adjustRightInd/>
        <w:ind w:left="360" w:right="360"/>
        <w:rPr>
          <w:rFonts w:asciiTheme="minorHAnsi" w:hAnsiTheme="minorHAnsi" w:cstheme="minorHAnsi"/>
        </w:rPr>
      </w:pPr>
      <w:r w:rsidRPr="00434AAC">
        <w:rPr>
          <w:rFonts w:asciiTheme="minorHAnsi" w:hAnsiTheme="minorHAnsi" w:cstheme="minorHAnsi"/>
          <w:sz w:val="22"/>
        </w:rPr>
        <w:lastRenderedPageBreak/>
        <w:t xml:space="preserve">This collection </w:t>
      </w:r>
      <w:r w:rsidR="00E838FD" w:rsidRPr="00434AAC">
        <w:rPr>
          <w:rFonts w:asciiTheme="minorHAnsi" w:hAnsiTheme="minorHAnsi" w:cstheme="minorHAnsi"/>
          <w:sz w:val="22"/>
          <w:szCs w:val="22"/>
        </w:rPr>
        <w:t>is justified and authorized</w:t>
      </w:r>
      <w:r w:rsidR="00E838FD" w:rsidRPr="00434AAC">
        <w:rPr>
          <w:rFonts w:asciiTheme="minorHAnsi" w:hAnsiTheme="minorHAnsi" w:cstheme="minorHAnsi"/>
          <w:sz w:val="22"/>
        </w:rPr>
        <w:t xml:space="preserve"> by </w:t>
      </w:r>
      <w:r w:rsidR="00E838FD" w:rsidRPr="00434AAC">
        <w:rPr>
          <w:rFonts w:asciiTheme="minorHAnsi" w:hAnsiTheme="minorHAnsi" w:cstheme="minorHAnsi"/>
          <w:sz w:val="22"/>
          <w:szCs w:val="22"/>
        </w:rPr>
        <w:t xml:space="preserve">the </w:t>
      </w:r>
      <w:r w:rsidRPr="00434AAC">
        <w:rPr>
          <w:rFonts w:asciiTheme="minorHAnsi" w:hAnsiTheme="minorHAnsi" w:cstheme="minorHAnsi"/>
          <w:sz w:val="22"/>
          <w:szCs w:val="22"/>
        </w:rPr>
        <w:t>following laws</w:t>
      </w:r>
      <w:r w:rsidR="00E838FD" w:rsidRPr="00434AAC">
        <w:rPr>
          <w:rFonts w:asciiTheme="minorHAnsi" w:hAnsiTheme="minorHAnsi" w:cstheme="minorHAnsi"/>
          <w:sz w:val="22"/>
          <w:szCs w:val="22"/>
        </w:rPr>
        <w:t xml:space="preserve"> and </w:t>
      </w:r>
      <w:r w:rsidRPr="00434AAC">
        <w:rPr>
          <w:rFonts w:asciiTheme="minorHAnsi" w:hAnsiTheme="minorHAnsi" w:cstheme="minorHAnsi"/>
          <w:sz w:val="22"/>
          <w:szCs w:val="22"/>
        </w:rPr>
        <w:t>regulations</w:t>
      </w:r>
      <w:r w:rsidR="00E838FD" w:rsidRPr="00434AAC">
        <w:rPr>
          <w:rFonts w:asciiTheme="minorHAnsi" w:hAnsiTheme="minorHAnsi" w:cstheme="minorHAnsi"/>
          <w:sz w:val="22"/>
          <w:szCs w:val="22"/>
        </w:rPr>
        <w:t>:</w:t>
      </w:r>
    </w:p>
    <w:p w14:paraId="2B21EA37" w14:textId="77777777" w:rsidR="002F5BAE" w:rsidRPr="00434AAC" w:rsidRDefault="002F5BAE" w:rsidP="003F41C6">
      <w:pPr>
        <w:widowControl/>
        <w:autoSpaceDE/>
        <w:autoSpaceDN/>
        <w:adjustRightInd/>
        <w:ind w:left="360" w:right="360"/>
        <w:rPr>
          <w:rFonts w:asciiTheme="minorHAnsi" w:hAnsiTheme="minorHAnsi" w:cstheme="minorHAnsi"/>
          <w:sz w:val="22"/>
          <w:szCs w:val="22"/>
        </w:rPr>
      </w:pPr>
    </w:p>
    <w:p w14:paraId="338A0CC0" w14:textId="7A37AA74" w:rsidR="003F41C6" w:rsidRPr="0024514F" w:rsidRDefault="003F41C6" w:rsidP="0040224F">
      <w:pPr>
        <w:widowControl/>
        <w:numPr>
          <w:ilvl w:val="0"/>
          <w:numId w:val="11"/>
        </w:numPr>
        <w:autoSpaceDE/>
        <w:autoSpaceDN/>
        <w:adjustRightInd/>
        <w:rPr>
          <w:rFonts w:asciiTheme="minorHAnsi" w:hAnsiTheme="minorHAnsi" w:cstheme="minorHAnsi"/>
          <w:b/>
          <w:sz w:val="22"/>
          <w:szCs w:val="22"/>
        </w:rPr>
      </w:pPr>
      <w:r w:rsidRPr="0024514F">
        <w:rPr>
          <w:rFonts w:asciiTheme="minorHAnsi" w:hAnsiTheme="minorHAnsi" w:cstheme="minorHAnsi"/>
          <w:b/>
          <w:sz w:val="22"/>
          <w:szCs w:val="22"/>
        </w:rPr>
        <w:t>16 U.S.C. §a-1 NPS Organic Act</w:t>
      </w:r>
    </w:p>
    <w:p w14:paraId="6A5FB6DF" w14:textId="3CC02A90" w:rsidR="002D7EA0" w:rsidRPr="00434AAC" w:rsidRDefault="002D7EA0" w:rsidP="002D7EA0">
      <w:pPr>
        <w:widowControl/>
        <w:autoSpaceDE/>
        <w:autoSpaceDN/>
        <w:adjustRightInd/>
        <w:ind w:left="1080"/>
        <w:rPr>
          <w:rFonts w:asciiTheme="minorHAnsi" w:hAnsiTheme="minorHAnsi" w:cstheme="minorHAnsi"/>
          <w:i/>
          <w:sz w:val="22"/>
          <w:szCs w:val="22"/>
        </w:rPr>
      </w:pPr>
      <w:r w:rsidRPr="00434AAC">
        <w:rPr>
          <w:rFonts w:asciiTheme="minorHAnsi" w:hAnsiTheme="minorHAnsi" w:cstheme="minorHAnsi"/>
          <w:i/>
          <w:sz w:val="22"/>
          <w:szCs w:val="22"/>
          <w:lang w:val="en"/>
        </w:rPr>
        <w:t>“This act establishes and authorizes the National Park Service "to conserve the scenery and the national and historic objects and the wild life therein and to provide for the enjoyment of the same in such manner and by such means as will leave them unimpaired for the enjoyment of future generations.”</w:t>
      </w:r>
    </w:p>
    <w:p w14:paraId="0F46049E" w14:textId="77777777" w:rsidR="00044792" w:rsidRPr="00434AAC" w:rsidRDefault="00044792" w:rsidP="00FB442B">
      <w:pPr>
        <w:widowControl/>
        <w:autoSpaceDE/>
        <w:autoSpaceDN/>
        <w:adjustRightInd/>
        <w:rPr>
          <w:rFonts w:asciiTheme="minorHAnsi" w:hAnsiTheme="minorHAnsi" w:cstheme="minorHAnsi"/>
          <w:sz w:val="22"/>
          <w:szCs w:val="22"/>
        </w:rPr>
      </w:pPr>
    </w:p>
    <w:p w14:paraId="024796B5" w14:textId="5B4ADCB3" w:rsidR="00FB442B" w:rsidRPr="00434AAC" w:rsidRDefault="00FB442B" w:rsidP="00FB442B">
      <w:pPr>
        <w:widowControl/>
        <w:autoSpaceDE/>
        <w:autoSpaceDN/>
        <w:adjustRightInd/>
        <w:rPr>
          <w:rFonts w:asciiTheme="minorHAnsi" w:hAnsiTheme="minorHAnsi" w:cstheme="minorHAnsi"/>
          <w:sz w:val="22"/>
          <w:szCs w:val="22"/>
        </w:rPr>
      </w:pPr>
      <w:r w:rsidRPr="00434AAC">
        <w:rPr>
          <w:rFonts w:asciiTheme="minorHAnsi" w:hAnsiTheme="minorHAnsi" w:cstheme="minorHAnsi"/>
          <w:sz w:val="22"/>
          <w:szCs w:val="22"/>
        </w:rPr>
        <w:t xml:space="preserve">This collection is justified by the following </w:t>
      </w:r>
      <w:r w:rsidR="00C972EB">
        <w:rPr>
          <w:rFonts w:asciiTheme="minorHAnsi" w:hAnsiTheme="minorHAnsi" w:cstheme="minorHAnsi"/>
          <w:sz w:val="22"/>
          <w:szCs w:val="22"/>
        </w:rPr>
        <w:t>National Park Service Policies:</w:t>
      </w:r>
    </w:p>
    <w:p w14:paraId="559B4C85" w14:textId="77777777" w:rsidR="00FB442B" w:rsidRPr="00434AAC" w:rsidRDefault="00FB442B" w:rsidP="00FB442B">
      <w:pPr>
        <w:widowControl/>
        <w:autoSpaceDE/>
        <w:autoSpaceDN/>
        <w:adjustRightInd/>
        <w:rPr>
          <w:rFonts w:asciiTheme="minorHAnsi" w:hAnsiTheme="minorHAnsi" w:cstheme="minorHAnsi"/>
          <w:sz w:val="22"/>
          <w:szCs w:val="22"/>
        </w:rPr>
      </w:pPr>
    </w:p>
    <w:p w14:paraId="1EBF59D5" w14:textId="13EFDD40" w:rsidR="00FB442B" w:rsidRPr="00434AAC" w:rsidRDefault="00FB442B" w:rsidP="00FB442B">
      <w:pPr>
        <w:pStyle w:val="ListParagraph"/>
        <w:numPr>
          <w:ilvl w:val="0"/>
          <w:numId w:val="11"/>
        </w:numPr>
        <w:rPr>
          <w:rFonts w:asciiTheme="minorHAnsi" w:hAnsiTheme="minorHAnsi" w:cstheme="minorHAnsi"/>
          <w:b/>
        </w:rPr>
      </w:pPr>
      <w:r w:rsidRPr="00434AAC">
        <w:rPr>
          <w:rFonts w:asciiTheme="minorHAnsi" w:hAnsiTheme="minorHAnsi" w:cstheme="minorHAnsi"/>
          <w:b/>
        </w:rPr>
        <w:t>NPS Soundscape Management Policy 4.9</w:t>
      </w:r>
    </w:p>
    <w:p w14:paraId="74079991" w14:textId="46F2AF09" w:rsidR="00FB442B" w:rsidRPr="00434AAC" w:rsidRDefault="00FB442B" w:rsidP="00FB442B">
      <w:pPr>
        <w:pStyle w:val="ListParagraph"/>
        <w:ind w:left="1080"/>
        <w:rPr>
          <w:rFonts w:asciiTheme="minorHAnsi" w:hAnsiTheme="minorHAnsi" w:cstheme="minorHAnsi"/>
          <w:i/>
          <w:color w:val="333333"/>
          <w:szCs w:val="20"/>
          <w:lang w:val="en"/>
        </w:rPr>
      </w:pPr>
      <w:r w:rsidRPr="00434AAC">
        <w:rPr>
          <w:rFonts w:asciiTheme="minorHAnsi" w:hAnsiTheme="minorHAnsi" w:cstheme="minorHAnsi"/>
          <w:i/>
          <w:color w:val="333333"/>
          <w:szCs w:val="20"/>
          <w:lang w:val="en"/>
        </w:rPr>
        <w:t>“Using appropriate management planning, superintendents will identify what levels of human-caused sound can be accepted within the management purposes of parks...</w:t>
      </w:r>
      <w:r w:rsidR="002D7EA0" w:rsidRPr="00434AAC">
        <w:rPr>
          <w:rFonts w:asciiTheme="minorHAnsi" w:hAnsiTheme="minorHAnsi" w:cstheme="minorHAnsi"/>
          <w:i/>
          <w:color w:val="333333"/>
          <w:szCs w:val="20"/>
          <w:lang w:val="en"/>
        </w:rPr>
        <w:t>in</w:t>
      </w:r>
      <w:r w:rsidRPr="00434AAC">
        <w:rPr>
          <w:rFonts w:asciiTheme="minorHAnsi" w:hAnsiTheme="minorHAnsi" w:cstheme="minorHAnsi"/>
          <w:i/>
          <w:color w:val="333333"/>
          <w:szCs w:val="20"/>
          <w:lang w:val="en"/>
        </w:rPr>
        <w:t xml:space="preserve"> and adjacent to parks, the Service will monitor human activities that generate noise that adversely affects park soundscapes, including noise caused by mechanical or electronic devices. The Service will take action to prevent or minimize all noise that, through frequency, magnitude, or duration, adversely affects the natural soundscape or other park resources or values, or that exceeds levels that have been identified as being acceptable to, or appropriate for, visitor uses at the sites being monitored</w:t>
      </w:r>
      <w:r w:rsidR="00C972EB">
        <w:rPr>
          <w:rFonts w:asciiTheme="minorHAnsi" w:hAnsiTheme="minorHAnsi" w:cstheme="minorHAnsi"/>
          <w:i/>
          <w:color w:val="333333"/>
          <w:szCs w:val="20"/>
          <w:lang w:val="en"/>
        </w:rPr>
        <w:t>.</w:t>
      </w:r>
      <w:r w:rsidRPr="00434AAC">
        <w:rPr>
          <w:rFonts w:asciiTheme="minorHAnsi" w:hAnsiTheme="minorHAnsi" w:cstheme="minorHAnsi"/>
          <w:i/>
          <w:color w:val="333333"/>
          <w:szCs w:val="20"/>
          <w:lang w:val="en"/>
        </w:rPr>
        <w:t>”</w:t>
      </w:r>
    </w:p>
    <w:p w14:paraId="2FDCE789" w14:textId="77777777" w:rsidR="00FB442B" w:rsidRPr="00434AAC" w:rsidRDefault="00FB442B" w:rsidP="00FB442B">
      <w:pPr>
        <w:pStyle w:val="ListParagraph"/>
        <w:ind w:left="1080"/>
        <w:rPr>
          <w:rFonts w:asciiTheme="minorHAnsi" w:hAnsiTheme="minorHAnsi" w:cstheme="minorHAnsi"/>
          <w:i/>
        </w:rPr>
      </w:pPr>
    </w:p>
    <w:p w14:paraId="71795F77" w14:textId="7E59BE5D" w:rsidR="00DA1D88" w:rsidRPr="0024514F" w:rsidRDefault="0051046B" w:rsidP="00FB442B">
      <w:pPr>
        <w:pStyle w:val="ListParagraph"/>
        <w:numPr>
          <w:ilvl w:val="0"/>
          <w:numId w:val="11"/>
        </w:numPr>
        <w:rPr>
          <w:rFonts w:asciiTheme="minorHAnsi" w:hAnsiTheme="minorHAnsi" w:cstheme="minorHAnsi"/>
        </w:rPr>
      </w:pPr>
      <w:hyperlink r:id="rId10" w:history="1">
        <w:r w:rsidR="00FB442B" w:rsidRPr="0024514F">
          <w:rPr>
            <w:rStyle w:val="Hyperlink"/>
            <w:rFonts w:asciiTheme="minorHAnsi" w:hAnsiTheme="minorHAnsi" w:cstheme="minorHAnsi"/>
            <w:b/>
            <w:bCs/>
            <w:color w:val="auto"/>
            <w:u w:val="none"/>
            <w:lang w:val="en"/>
          </w:rPr>
          <w:t>NPS Director's Order #47: Soundscape Preservation and Noise Management</w:t>
        </w:r>
      </w:hyperlink>
    </w:p>
    <w:p w14:paraId="41D367FA" w14:textId="56EC96B9" w:rsidR="00FB442B" w:rsidRPr="00434AAC" w:rsidRDefault="00FB442B" w:rsidP="00FB442B">
      <w:pPr>
        <w:pStyle w:val="ListParagraph"/>
        <w:ind w:left="1080"/>
        <w:rPr>
          <w:rFonts w:asciiTheme="minorHAnsi" w:hAnsiTheme="minorHAnsi" w:cstheme="minorHAnsi"/>
          <w:i/>
          <w:lang w:val="en"/>
        </w:rPr>
      </w:pPr>
      <w:r w:rsidRPr="00434AAC">
        <w:rPr>
          <w:rFonts w:asciiTheme="minorHAnsi" w:hAnsiTheme="minorHAnsi" w:cstheme="minorHAnsi"/>
          <w:i/>
          <w:lang w:val="en"/>
        </w:rPr>
        <w:t>“It directs park managers to (1) measure baseline acoustic conditions, (2) determine which existing or proposed human-made sounds are consistent with park purposes, (3) set acoustic management goals and objectives based on those purposes, and (4) determine which noise sources are impacting the park and need to be addressed by management.”</w:t>
      </w:r>
    </w:p>
    <w:p w14:paraId="4D5F164A" w14:textId="77777777" w:rsidR="00FB442B" w:rsidRPr="00434AAC" w:rsidRDefault="00FB442B" w:rsidP="00FB442B">
      <w:pPr>
        <w:pStyle w:val="ListParagraph"/>
        <w:ind w:left="1080"/>
        <w:rPr>
          <w:rFonts w:asciiTheme="minorHAnsi" w:hAnsiTheme="minorHAnsi" w:cstheme="minorHAnsi"/>
          <w:i/>
          <w:lang w:val="en"/>
        </w:rPr>
      </w:pPr>
    </w:p>
    <w:p w14:paraId="53E701FA" w14:textId="57E8282D" w:rsidR="00FB442B" w:rsidRPr="00434AAC" w:rsidRDefault="00FB442B" w:rsidP="00FB442B">
      <w:pPr>
        <w:pStyle w:val="ListParagraph"/>
        <w:numPr>
          <w:ilvl w:val="0"/>
          <w:numId w:val="11"/>
        </w:numPr>
        <w:rPr>
          <w:rFonts w:asciiTheme="minorHAnsi" w:hAnsiTheme="minorHAnsi" w:cstheme="minorHAnsi"/>
          <w:b/>
        </w:rPr>
      </w:pPr>
      <w:r w:rsidRPr="00434AAC">
        <w:rPr>
          <w:rFonts w:asciiTheme="minorHAnsi" w:hAnsiTheme="minorHAnsi" w:cstheme="minorHAnsi"/>
          <w:b/>
        </w:rPr>
        <w:t>NPS Cultural Soundscape Management Policy 5.3.1.7</w:t>
      </w:r>
    </w:p>
    <w:p w14:paraId="005A25E3" w14:textId="6A106D77" w:rsidR="00FB442B" w:rsidRPr="00434AAC" w:rsidRDefault="002D7EA0" w:rsidP="00FB442B">
      <w:pPr>
        <w:pStyle w:val="ListParagraph"/>
        <w:ind w:left="1080"/>
        <w:rPr>
          <w:rFonts w:asciiTheme="minorHAnsi" w:hAnsiTheme="minorHAnsi" w:cstheme="minorHAnsi"/>
          <w:b/>
          <w:i/>
          <w:szCs w:val="20"/>
        </w:rPr>
      </w:pPr>
      <w:r w:rsidRPr="00434AAC">
        <w:rPr>
          <w:rFonts w:asciiTheme="minorHAnsi" w:hAnsiTheme="minorHAnsi" w:cstheme="minorHAnsi"/>
          <w:i/>
          <w:color w:val="333333"/>
          <w:szCs w:val="20"/>
          <w:lang w:val="en"/>
        </w:rPr>
        <w:t>“This section of the 2006 Management Policies states that, "The Service will preserve soundscape resources and values of the parks to the greatest extent possible to protect opportunities for appropriate transmission of cultural and historic sounds that are fundamental components of the purposes and values for which the parks were established."</w:t>
      </w:r>
    </w:p>
    <w:p w14:paraId="58505223"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Indicate how, by whom, and for what purpose the information is to be used.</w:t>
      </w:r>
      <w:r w:rsidR="00A37766" w:rsidRPr="00434AAC">
        <w:rPr>
          <w:rFonts w:asciiTheme="minorHAnsi" w:hAnsiTheme="minorHAnsi" w:cstheme="minorHAnsi"/>
        </w:rPr>
        <w:t xml:space="preserve"> </w:t>
      </w:r>
      <w:r w:rsidRPr="00434AAC">
        <w:rPr>
          <w:rFonts w:asciiTheme="minorHAnsi" w:hAnsiTheme="minorHAnsi" w:cstheme="minorHAnsi"/>
        </w:rPr>
        <w:t>Except for a new collection, indicate the actual use the agency has made of the information received from the current collection.</w:t>
      </w:r>
      <w:r w:rsidR="00A37766" w:rsidRPr="00434AAC">
        <w:rPr>
          <w:rFonts w:asciiTheme="minorHAnsi" w:hAnsiTheme="minorHAnsi" w:cstheme="minorHAnsi"/>
        </w:rPr>
        <w:t xml:space="preserve"> </w:t>
      </w:r>
      <w:r w:rsidRPr="00434AAC">
        <w:rPr>
          <w:rFonts w:asciiTheme="minorHAnsi" w:hAnsiTheme="minorHAnsi" w:cstheme="minorHAnsi"/>
        </w:rPr>
        <w:t>Be specific.</w:t>
      </w:r>
      <w:r w:rsidR="00A37766" w:rsidRPr="00434AAC">
        <w:rPr>
          <w:rFonts w:asciiTheme="minorHAnsi" w:hAnsiTheme="minorHAnsi" w:cstheme="minorHAnsi"/>
        </w:rPr>
        <w:t xml:space="preserve"> </w:t>
      </w:r>
      <w:r w:rsidRPr="00434AAC">
        <w:rPr>
          <w:rFonts w:asciiTheme="minorHAnsi" w:hAnsiTheme="minorHAnsi" w:cstheme="minorHAnsi"/>
        </w:rPr>
        <w:t xml:space="preserve">If this collection is a form or a questionnaire, every </w:t>
      </w:r>
      <w:r w:rsidR="00DE1FFE" w:rsidRPr="00434AAC">
        <w:rPr>
          <w:rFonts w:asciiTheme="minorHAnsi" w:hAnsiTheme="minorHAnsi" w:cstheme="minorHAnsi"/>
        </w:rPr>
        <w:t>question needs to be justified.</w:t>
      </w:r>
    </w:p>
    <w:p w14:paraId="3C4BB944" w14:textId="620197BE" w:rsidR="00FD45EC" w:rsidRPr="00434AAC" w:rsidRDefault="00572BE0" w:rsidP="004A438D">
      <w:pPr>
        <w:pStyle w:val="Body"/>
        <w:rPr>
          <w:rFonts w:cstheme="minorHAnsi"/>
        </w:rPr>
      </w:pPr>
      <w:r w:rsidRPr="00434AAC">
        <w:rPr>
          <w:rFonts w:cstheme="minorHAnsi"/>
        </w:rPr>
        <w:t>This is a new collection</w:t>
      </w:r>
      <w:r w:rsidR="0028255B" w:rsidRPr="00434AAC">
        <w:rPr>
          <w:rFonts w:cstheme="minorHAnsi"/>
        </w:rPr>
        <w:t xml:space="preserve">. </w:t>
      </w:r>
      <w:r w:rsidR="00791043" w:rsidRPr="00434AAC">
        <w:rPr>
          <w:rFonts w:cstheme="minorHAnsi"/>
        </w:rPr>
        <w:t>We will</w:t>
      </w:r>
      <w:r w:rsidR="00F1576D" w:rsidRPr="00434AAC">
        <w:rPr>
          <w:rFonts w:cstheme="minorHAnsi"/>
        </w:rPr>
        <w:t xml:space="preserve"> </w:t>
      </w:r>
      <w:r w:rsidR="00791043" w:rsidRPr="00434AAC">
        <w:rPr>
          <w:rFonts w:cstheme="minorHAnsi"/>
        </w:rPr>
        <w:t xml:space="preserve">use </w:t>
      </w:r>
      <w:r w:rsidR="0028255B" w:rsidRPr="00434AAC">
        <w:rPr>
          <w:rFonts w:cstheme="minorHAnsi"/>
        </w:rPr>
        <w:t>the results of th</w:t>
      </w:r>
      <w:r w:rsidR="00BC1236" w:rsidRPr="00434AAC">
        <w:rPr>
          <w:rFonts w:cstheme="minorHAnsi"/>
        </w:rPr>
        <w:t>is</w:t>
      </w:r>
      <w:r w:rsidR="0028255B" w:rsidRPr="00434AAC">
        <w:rPr>
          <w:rFonts w:cstheme="minorHAnsi"/>
        </w:rPr>
        <w:t xml:space="preserve"> pilot study to</w:t>
      </w:r>
      <w:r w:rsidR="00F1576D" w:rsidRPr="00434AAC">
        <w:rPr>
          <w:rFonts w:cstheme="minorHAnsi"/>
        </w:rPr>
        <w:t>:</w:t>
      </w:r>
    </w:p>
    <w:p w14:paraId="30058221" w14:textId="7D5304A6" w:rsidR="00FD45EC" w:rsidRPr="00434AAC" w:rsidRDefault="0028255B" w:rsidP="00512BB3">
      <w:pPr>
        <w:pStyle w:val="ListParagraph"/>
        <w:numPr>
          <w:ilvl w:val="0"/>
          <w:numId w:val="11"/>
        </w:numPr>
        <w:rPr>
          <w:rFonts w:asciiTheme="minorHAnsi" w:hAnsiTheme="minorHAnsi" w:cstheme="minorHAnsi"/>
        </w:rPr>
      </w:pPr>
      <w:r w:rsidRPr="00434AAC">
        <w:rPr>
          <w:rFonts w:asciiTheme="minorHAnsi" w:hAnsiTheme="minorHAnsi" w:cstheme="minorHAnsi"/>
        </w:rPr>
        <w:t xml:space="preserve">improve </w:t>
      </w:r>
      <w:r w:rsidR="00F1576D" w:rsidRPr="00434AAC">
        <w:rPr>
          <w:rFonts w:asciiTheme="minorHAnsi" w:hAnsiTheme="minorHAnsi" w:cstheme="minorHAnsi"/>
        </w:rPr>
        <w:t xml:space="preserve">the clarity of </w:t>
      </w:r>
      <w:r w:rsidR="00FA71A6" w:rsidRPr="00434AAC">
        <w:rPr>
          <w:rFonts w:asciiTheme="minorHAnsi" w:hAnsiTheme="minorHAnsi" w:cstheme="minorHAnsi"/>
        </w:rPr>
        <w:t xml:space="preserve">the survey instructions and </w:t>
      </w:r>
      <w:r w:rsidR="00D326A1" w:rsidRPr="00434AAC">
        <w:rPr>
          <w:rFonts w:asciiTheme="minorHAnsi" w:hAnsiTheme="minorHAnsi" w:cstheme="minorHAnsi"/>
        </w:rPr>
        <w:t>responses to key variables/</w:t>
      </w:r>
      <w:r w:rsidR="00F1576D" w:rsidRPr="00434AAC">
        <w:rPr>
          <w:rFonts w:asciiTheme="minorHAnsi" w:hAnsiTheme="minorHAnsi" w:cstheme="minorHAnsi"/>
        </w:rPr>
        <w:t xml:space="preserve">questions, </w:t>
      </w:r>
    </w:p>
    <w:p w14:paraId="539D3B07" w14:textId="72273042" w:rsidR="00FD45EC" w:rsidRPr="00434AAC" w:rsidRDefault="00FA71A6" w:rsidP="00512BB3">
      <w:pPr>
        <w:pStyle w:val="ListParagraph"/>
        <w:numPr>
          <w:ilvl w:val="0"/>
          <w:numId w:val="11"/>
        </w:numPr>
        <w:rPr>
          <w:rFonts w:asciiTheme="minorHAnsi" w:hAnsiTheme="minorHAnsi" w:cstheme="minorHAnsi"/>
        </w:rPr>
      </w:pPr>
      <w:r w:rsidRPr="00434AAC">
        <w:rPr>
          <w:rFonts w:asciiTheme="minorHAnsi" w:hAnsiTheme="minorHAnsi" w:cstheme="minorHAnsi"/>
        </w:rPr>
        <w:t>chose a method for describing sound conditions using audio clips,</w:t>
      </w:r>
      <w:r w:rsidR="00FE6077" w:rsidRPr="00434AAC">
        <w:rPr>
          <w:rFonts w:asciiTheme="minorHAnsi" w:hAnsiTheme="minorHAnsi" w:cstheme="minorHAnsi"/>
        </w:rPr>
        <w:t xml:space="preserve"> and</w:t>
      </w:r>
    </w:p>
    <w:p w14:paraId="1C6BF6F0" w14:textId="424B03FD" w:rsidR="00E5359A" w:rsidRPr="00434AAC" w:rsidRDefault="00791043" w:rsidP="00512BB3">
      <w:pPr>
        <w:pStyle w:val="ListParagraph"/>
        <w:numPr>
          <w:ilvl w:val="0"/>
          <w:numId w:val="11"/>
        </w:numPr>
        <w:rPr>
          <w:rFonts w:asciiTheme="minorHAnsi" w:hAnsiTheme="minorHAnsi" w:cstheme="minorHAnsi"/>
        </w:rPr>
      </w:pPr>
      <w:proofErr w:type="gramStart"/>
      <w:r w:rsidRPr="00434AAC">
        <w:rPr>
          <w:rFonts w:asciiTheme="minorHAnsi" w:hAnsiTheme="minorHAnsi" w:cstheme="minorHAnsi"/>
        </w:rPr>
        <w:lastRenderedPageBreak/>
        <w:t>refine</w:t>
      </w:r>
      <w:proofErr w:type="gramEnd"/>
      <w:r w:rsidRPr="00434AAC">
        <w:rPr>
          <w:rFonts w:asciiTheme="minorHAnsi" w:hAnsiTheme="minorHAnsi" w:cstheme="minorHAnsi"/>
        </w:rPr>
        <w:t xml:space="preserve"> the </w:t>
      </w:r>
      <w:r w:rsidR="00FA71A6" w:rsidRPr="00434AAC">
        <w:rPr>
          <w:rFonts w:asciiTheme="minorHAnsi" w:hAnsiTheme="minorHAnsi" w:cstheme="minorHAnsi"/>
        </w:rPr>
        <w:t xml:space="preserve">computerized </w:t>
      </w:r>
      <w:r w:rsidR="00E5359A" w:rsidRPr="00434AAC">
        <w:rPr>
          <w:rFonts w:asciiTheme="minorHAnsi" w:hAnsiTheme="minorHAnsi" w:cstheme="minorHAnsi"/>
        </w:rPr>
        <w:t>method</w:t>
      </w:r>
      <w:r w:rsidRPr="00434AAC">
        <w:rPr>
          <w:rFonts w:asciiTheme="minorHAnsi" w:hAnsiTheme="minorHAnsi" w:cstheme="minorHAnsi"/>
        </w:rPr>
        <w:t xml:space="preserve"> </w:t>
      </w:r>
      <w:r w:rsidR="00F1576D" w:rsidRPr="00434AAC">
        <w:rPr>
          <w:rFonts w:asciiTheme="minorHAnsi" w:hAnsiTheme="minorHAnsi" w:cstheme="minorHAnsi"/>
        </w:rPr>
        <w:t>of collection</w:t>
      </w:r>
      <w:r w:rsidR="00FE6077" w:rsidRPr="00434AAC">
        <w:rPr>
          <w:rFonts w:asciiTheme="minorHAnsi" w:hAnsiTheme="minorHAnsi" w:cstheme="minorHAnsi"/>
        </w:rPr>
        <w:t xml:space="preserve"> (i.e., </w:t>
      </w:r>
      <w:r w:rsidR="00D326A1" w:rsidRPr="00434AAC">
        <w:rPr>
          <w:rFonts w:asciiTheme="minorHAnsi" w:hAnsiTheme="minorHAnsi" w:cstheme="minorHAnsi"/>
        </w:rPr>
        <w:t>using a</w:t>
      </w:r>
      <w:r w:rsidR="00FE6077" w:rsidRPr="00434AAC">
        <w:rPr>
          <w:rFonts w:asciiTheme="minorHAnsi" w:hAnsiTheme="minorHAnsi" w:cstheme="minorHAnsi"/>
        </w:rPr>
        <w:t xml:space="preserve"> tablet computer for fielding the questionnaire).</w:t>
      </w:r>
    </w:p>
    <w:p w14:paraId="74ED1014" w14:textId="254FA284" w:rsidR="003F41C6" w:rsidRPr="00434AAC" w:rsidRDefault="00DE7A7E" w:rsidP="00FD45EC">
      <w:pPr>
        <w:pStyle w:val="Body"/>
        <w:spacing w:line="360" w:lineRule="auto"/>
        <w:rPr>
          <w:rFonts w:cstheme="minorHAnsi"/>
        </w:rPr>
      </w:pPr>
      <w:r w:rsidRPr="00434AAC">
        <w:rPr>
          <w:rFonts w:cstheme="minorHAnsi"/>
        </w:rPr>
        <w:t xml:space="preserve">This </w:t>
      </w:r>
      <w:r w:rsidR="00972F28" w:rsidRPr="00434AAC">
        <w:rPr>
          <w:rFonts w:cstheme="minorHAnsi"/>
        </w:rPr>
        <w:t xml:space="preserve">collection will consist of </w:t>
      </w:r>
      <w:r w:rsidR="00F1576D" w:rsidRPr="00434AAC">
        <w:rPr>
          <w:rFonts w:cstheme="minorHAnsi"/>
        </w:rPr>
        <w:t>t</w:t>
      </w:r>
      <w:r w:rsidR="00C55E2C" w:rsidRPr="00434AAC">
        <w:rPr>
          <w:rFonts w:cstheme="minorHAnsi"/>
        </w:rPr>
        <w:t>hree</w:t>
      </w:r>
      <w:r w:rsidR="00F1576D" w:rsidRPr="00434AAC">
        <w:rPr>
          <w:rFonts w:cstheme="minorHAnsi"/>
        </w:rPr>
        <w:t xml:space="preserve"> separate </w:t>
      </w:r>
      <w:r w:rsidR="0091207A" w:rsidRPr="00434AAC">
        <w:rPr>
          <w:rFonts w:cstheme="minorHAnsi"/>
        </w:rPr>
        <w:t xml:space="preserve">efforts </w:t>
      </w:r>
      <w:r w:rsidR="00F1576D" w:rsidRPr="00434AAC">
        <w:rPr>
          <w:rFonts w:cstheme="minorHAnsi"/>
        </w:rPr>
        <w:t>(</w:t>
      </w:r>
      <w:r w:rsidR="0091207A" w:rsidRPr="00434AAC">
        <w:rPr>
          <w:rFonts w:cstheme="minorHAnsi"/>
        </w:rPr>
        <w:t xml:space="preserve">two will be </w:t>
      </w:r>
      <w:r w:rsidR="00C55E2C" w:rsidRPr="00434AAC">
        <w:rPr>
          <w:rFonts w:cstheme="minorHAnsi"/>
        </w:rPr>
        <w:t>on-site</w:t>
      </w:r>
      <w:r w:rsidR="0039405C" w:rsidRPr="00434AAC">
        <w:rPr>
          <w:rFonts w:cstheme="minorHAnsi"/>
        </w:rPr>
        <w:t xml:space="preserve"> with park</w:t>
      </w:r>
      <w:r w:rsidR="00C55E2C" w:rsidRPr="00434AAC">
        <w:rPr>
          <w:rFonts w:cstheme="minorHAnsi"/>
        </w:rPr>
        <w:t xml:space="preserve"> </w:t>
      </w:r>
      <w:r w:rsidR="00F1576D" w:rsidRPr="00434AAC">
        <w:rPr>
          <w:rFonts w:cstheme="minorHAnsi"/>
        </w:rPr>
        <w:t>visitor</w:t>
      </w:r>
      <w:r w:rsidR="0039405C" w:rsidRPr="00434AAC">
        <w:rPr>
          <w:rFonts w:cstheme="minorHAnsi"/>
        </w:rPr>
        <w:t>s</w:t>
      </w:r>
      <w:r w:rsidR="00F1576D" w:rsidRPr="00434AAC">
        <w:rPr>
          <w:rFonts w:cstheme="minorHAnsi"/>
        </w:rPr>
        <w:t xml:space="preserve"> and</w:t>
      </w:r>
      <w:r w:rsidR="0091207A" w:rsidRPr="00434AAC">
        <w:rPr>
          <w:rFonts w:cstheme="minorHAnsi"/>
        </w:rPr>
        <w:t xml:space="preserve"> one</w:t>
      </w:r>
      <w:r w:rsidR="00F1576D" w:rsidRPr="00434AAC">
        <w:rPr>
          <w:rFonts w:cstheme="minorHAnsi"/>
        </w:rPr>
        <w:t xml:space="preserve"> </w:t>
      </w:r>
      <w:r w:rsidR="0091207A" w:rsidRPr="00434AAC">
        <w:rPr>
          <w:rFonts w:cstheme="minorHAnsi"/>
        </w:rPr>
        <w:t xml:space="preserve">will be with the </w:t>
      </w:r>
      <w:r w:rsidR="00F1576D" w:rsidRPr="00434AAC">
        <w:rPr>
          <w:rFonts w:cstheme="minorHAnsi"/>
        </w:rPr>
        <w:t>general public</w:t>
      </w:r>
      <w:r w:rsidR="00D95D98" w:rsidRPr="00434AAC">
        <w:rPr>
          <w:rFonts w:cstheme="minorHAnsi"/>
        </w:rPr>
        <w:t xml:space="preserve"> </w:t>
      </w:r>
      <w:r w:rsidR="00FC0E10" w:rsidRPr="00434AAC">
        <w:rPr>
          <w:rFonts w:cstheme="minorHAnsi"/>
        </w:rPr>
        <w:t>in</w:t>
      </w:r>
      <w:r w:rsidR="00D95D98" w:rsidRPr="00434AAC">
        <w:rPr>
          <w:rFonts w:cstheme="minorHAnsi"/>
        </w:rPr>
        <w:t xml:space="preserve"> 3 different cities</w:t>
      </w:r>
      <w:r w:rsidR="0091207A" w:rsidRPr="00434AAC">
        <w:rPr>
          <w:rFonts w:cstheme="minorHAnsi"/>
        </w:rPr>
        <w:t>)</w:t>
      </w:r>
      <w:r w:rsidR="00F1576D" w:rsidRPr="00434AAC">
        <w:rPr>
          <w:rFonts w:cstheme="minorHAnsi"/>
        </w:rPr>
        <w:t>.</w:t>
      </w:r>
    </w:p>
    <w:p w14:paraId="7702099E" w14:textId="57F8000D" w:rsidR="003879D5" w:rsidRPr="00434AAC" w:rsidRDefault="00512BB3" w:rsidP="003879D5">
      <w:pPr>
        <w:pStyle w:val="Body"/>
        <w:spacing w:line="360" w:lineRule="auto"/>
        <w:rPr>
          <w:rFonts w:cstheme="minorHAnsi"/>
        </w:rPr>
      </w:pPr>
      <w:r w:rsidRPr="00434AAC">
        <w:rPr>
          <w:rFonts w:cstheme="minorHAnsi"/>
          <w:b/>
        </w:rPr>
        <w:t xml:space="preserve">Visitor Survey and Focus Groups: </w:t>
      </w:r>
      <w:r w:rsidR="00F1576D" w:rsidRPr="00434AAC">
        <w:rPr>
          <w:rFonts w:cstheme="minorHAnsi"/>
        </w:rPr>
        <w:t>We</w:t>
      </w:r>
      <w:r w:rsidR="00F1576D" w:rsidRPr="00434AAC">
        <w:rPr>
          <w:rFonts w:cstheme="minorHAnsi"/>
          <w:b/>
        </w:rPr>
        <w:t xml:space="preserve"> </w:t>
      </w:r>
      <w:r w:rsidR="004254CF" w:rsidRPr="00434AAC">
        <w:rPr>
          <w:rFonts w:cstheme="minorHAnsi"/>
        </w:rPr>
        <w:t xml:space="preserve">will </w:t>
      </w:r>
      <w:r w:rsidR="00DA68D9" w:rsidRPr="00434AAC">
        <w:rPr>
          <w:rFonts w:cstheme="minorHAnsi"/>
        </w:rPr>
        <w:t>recruit</w:t>
      </w:r>
      <w:r w:rsidR="00C55E2C" w:rsidRPr="00434AAC">
        <w:rPr>
          <w:rFonts w:cstheme="minorHAnsi"/>
        </w:rPr>
        <w:t xml:space="preserve"> </w:t>
      </w:r>
      <w:r w:rsidR="00F1576D" w:rsidRPr="00434AAC">
        <w:rPr>
          <w:rFonts w:cstheme="minorHAnsi"/>
        </w:rPr>
        <w:t xml:space="preserve">36 </w:t>
      </w:r>
      <w:r w:rsidR="00C55E2C" w:rsidRPr="00434AAC">
        <w:rPr>
          <w:rFonts w:cstheme="minorHAnsi"/>
        </w:rPr>
        <w:t xml:space="preserve">adults </w:t>
      </w:r>
      <w:r w:rsidR="00FE6077" w:rsidRPr="00434AAC">
        <w:rPr>
          <w:rFonts w:cstheme="minorHAnsi"/>
        </w:rPr>
        <w:t>(18 years old and older)</w:t>
      </w:r>
      <w:r w:rsidR="00C55E2C" w:rsidRPr="00434AAC">
        <w:rPr>
          <w:rFonts w:cstheme="minorHAnsi"/>
        </w:rPr>
        <w:t xml:space="preserve"> </w:t>
      </w:r>
      <w:r w:rsidR="004254CF" w:rsidRPr="00434AAC">
        <w:rPr>
          <w:rFonts w:cstheme="minorHAnsi"/>
        </w:rPr>
        <w:t xml:space="preserve">to </w:t>
      </w:r>
      <w:r w:rsidR="002C1255" w:rsidRPr="00434AAC">
        <w:rPr>
          <w:rFonts w:cstheme="minorHAnsi"/>
        </w:rPr>
        <w:t xml:space="preserve">complete and </w:t>
      </w:r>
      <w:r w:rsidR="004254CF" w:rsidRPr="00434AAC">
        <w:rPr>
          <w:rFonts w:cstheme="minorHAnsi"/>
        </w:rPr>
        <w:t>provide feedback on</w:t>
      </w:r>
      <w:r w:rsidR="001C74FE" w:rsidRPr="00434AAC">
        <w:rPr>
          <w:rFonts w:cstheme="minorHAnsi"/>
        </w:rPr>
        <w:t xml:space="preserve"> the </w:t>
      </w:r>
      <w:r w:rsidR="00586314" w:rsidRPr="00434AAC">
        <w:rPr>
          <w:rFonts w:cstheme="minorHAnsi"/>
        </w:rPr>
        <w:t>central questions of the</w:t>
      </w:r>
      <w:r w:rsidR="00F1576D" w:rsidRPr="00434AAC">
        <w:rPr>
          <w:rFonts w:cstheme="minorHAnsi"/>
        </w:rPr>
        <w:t xml:space="preserve"> </w:t>
      </w:r>
      <w:r w:rsidR="002F5BAE">
        <w:rPr>
          <w:rFonts w:cstheme="minorHAnsi"/>
        </w:rPr>
        <w:t>paper version of the</w:t>
      </w:r>
      <w:r w:rsidR="002C1255" w:rsidRPr="00434AAC">
        <w:rPr>
          <w:rFonts w:cstheme="minorHAnsi"/>
        </w:rPr>
        <w:t xml:space="preserve"> </w:t>
      </w:r>
      <w:r w:rsidR="004254CF" w:rsidRPr="00434AAC">
        <w:rPr>
          <w:rFonts w:cstheme="minorHAnsi"/>
        </w:rPr>
        <w:t>visitor survey</w:t>
      </w:r>
      <w:r w:rsidR="00D95D98" w:rsidRPr="00434AAC">
        <w:rPr>
          <w:rFonts w:cstheme="minorHAnsi"/>
        </w:rPr>
        <w:t>s</w:t>
      </w:r>
      <w:r w:rsidR="004254CF" w:rsidRPr="00434AAC">
        <w:rPr>
          <w:rFonts w:cstheme="minorHAnsi"/>
        </w:rPr>
        <w:t xml:space="preserve">. </w:t>
      </w:r>
      <w:r w:rsidR="00AB13FC">
        <w:rPr>
          <w:rFonts w:cstheme="minorHAnsi"/>
        </w:rPr>
        <w:t xml:space="preserve">These types of focus groups </w:t>
      </w:r>
      <w:r w:rsidR="00453F19">
        <w:rPr>
          <w:rFonts w:cstheme="minorHAnsi"/>
        </w:rPr>
        <w:t>typically</w:t>
      </w:r>
      <w:r w:rsidR="00AB13FC">
        <w:rPr>
          <w:rFonts w:cstheme="minorHAnsi"/>
        </w:rPr>
        <w:t xml:space="preserve"> involve </w:t>
      </w:r>
      <w:r w:rsidR="00453F19">
        <w:rPr>
          <w:rFonts w:cstheme="minorHAnsi"/>
        </w:rPr>
        <w:t>eight</w:t>
      </w:r>
      <w:r w:rsidR="00AB13FC">
        <w:rPr>
          <w:rFonts w:cstheme="minorHAnsi"/>
        </w:rPr>
        <w:t xml:space="preserve"> to 10 participants</w:t>
      </w:r>
      <w:r w:rsidR="00453F19">
        <w:rPr>
          <w:rFonts w:cstheme="minorHAnsi"/>
        </w:rPr>
        <w:t>. Ou</w:t>
      </w:r>
      <w:r w:rsidR="00AB13FC">
        <w:rPr>
          <w:rFonts w:cstheme="minorHAnsi"/>
        </w:rPr>
        <w:t xml:space="preserve">r past experience indicates that by the fourth focus groups, </w:t>
      </w:r>
      <w:r w:rsidR="00453F19">
        <w:rPr>
          <w:rFonts w:cstheme="minorHAnsi"/>
        </w:rPr>
        <w:t xml:space="preserve">recurrent </w:t>
      </w:r>
      <w:r w:rsidR="00AB13FC">
        <w:rPr>
          <w:rFonts w:cstheme="minorHAnsi"/>
        </w:rPr>
        <w:t xml:space="preserve">themes </w:t>
      </w:r>
      <w:r w:rsidR="00453F19">
        <w:rPr>
          <w:rFonts w:cstheme="minorHAnsi"/>
        </w:rPr>
        <w:t>begin to emerge – when using a single instrument. Therefore we have found that</w:t>
      </w:r>
      <w:r w:rsidR="00AB13FC">
        <w:rPr>
          <w:rFonts w:cstheme="minorHAnsi"/>
        </w:rPr>
        <w:t xml:space="preserve"> </w:t>
      </w:r>
      <w:r w:rsidR="00453F19">
        <w:rPr>
          <w:rFonts w:cstheme="minorHAnsi"/>
        </w:rPr>
        <w:t>additional</w:t>
      </w:r>
      <w:r w:rsidR="00AB13FC">
        <w:rPr>
          <w:rFonts w:cstheme="minorHAnsi"/>
        </w:rPr>
        <w:t xml:space="preserve"> focus groups </w:t>
      </w:r>
      <w:r w:rsidR="00453F19">
        <w:rPr>
          <w:rFonts w:cstheme="minorHAnsi"/>
        </w:rPr>
        <w:t>(&gt;4) have</w:t>
      </w:r>
      <w:r w:rsidR="00AB13FC">
        <w:rPr>
          <w:rFonts w:cstheme="minorHAnsi"/>
        </w:rPr>
        <w:t xml:space="preserve"> not to yield</w:t>
      </w:r>
      <w:r w:rsidR="00453F19">
        <w:rPr>
          <w:rFonts w:cstheme="minorHAnsi"/>
        </w:rPr>
        <w:t>ed any</w:t>
      </w:r>
      <w:r w:rsidR="00AB13FC">
        <w:rPr>
          <w:rFonts w:cstheme="minorHAnsi"/>
        </w:rPr>
        <w:t xml:space="preserve"> new insights. Therefore we</w:t>
      </w:r>
      <w:r w:rsidR="00FA71A6" w:rsidRPr="00434AAC">
        <w:rPr>
          <w:rFonts w:cstheme="minorHAnsi"/>
        </w:rPr>
        <w:t xml:space="preserve"> will host </w:t>
      </w:r>
      <w:r w:rsidR="00453F19">
        <w:rPr>
          <w:rFonts w:cstheme="minorHAnsi"/>
        </w:rPr>
        <w:t>four</w:t>
      </w:r>
      <w:r w:rsidR="00453F19" w:rsidRPr="00434AAC">
        <w:rPr>
          <w:rFonts w:cstheme="minorHAnsi"/>
        </w:rPr>
        <w:t xml:space="preserve"> </w:t>
      </w:r>
      <w:r w:rsidR="00FA71A6" w:rsidRPr="00434AAC">
        <w:rPr>
          <w:rFonts w:cstheme="minorHAnsi"/>
        </w:rPr>
        <w:t xml:space="preserve">separate focus groups with </w:t>
      </w:r>
      <w:r w:rsidR="00453F19">
        <w:rPr>
          <w:rFonts w:cstheme="minorHAnsi"/>
        </w:rPr>
        <w:t>nine</w:t>
      </w:r>
      <w:r w:rsidR="00453F19" w:rsidRPr="00434AAC">
        <w:rPr>
          <w:rFonts w:cstheme="minorHAnsi"/>
        </w:rPr>
        <w:t xml:space="preserve"> </w:t>
      </w:r>
      <w:r w:rsidR="00FA71A6" w:rsidRPr="00434AAC">
        <w:rPr>
          <w:rFonts w:cstheme="minorHAnsi"/>
        </w:rPr>
        <w:t>participants per grou</w:t>
      </w:r>
      <w:r w:rsidR="003879D5" w:rsidRPr="00434AAC">
        <w:rPr>
          <w:rFonts w:cstheme="minorHAnsi"/>
        </w:rPr>
        <w:t>p.</w:t>
      </w:r>
      <w:r w:rsidRPr="00434AAC">
        <w:rPr>
          <w:rFonts w:cstheme="minorHAnsi"/>
        </w:rPr>
        <w:t xml:space="preserve"> Moderators will be used to facilitate each focus group.</w:t>
      </w:r>
      <w:r w:rsidR="00166D93" w:rsidRPr="00434AAC">
        <w:rPr>
          <w:rFonts w:cstheme="minorHAnsi"/>
        </w:rPr>
        <w:t xml:space="preserve"> A moderator’s guide will be used to gather feedback about the survey that includes: the clarity of the instructions; the use of the text only method to describe sound conditions; responses to the contingent valuation question; and the effectiveness of using audio clips to describe sound conditions. </w:t>
      </w:r>
    </w:p>
    <w:p w14:paraId="4FDDE775" w14:textId="3EF7462C" w:rsidR="00512BB3" w:rsidRPr="00434AAC" w:rsidRDefault="00512BB3" w:rsidP="00512BB3">
      <w:pPr>
        <w:pStyle w:val="Body"/>
        <w:spacing w:line="360" w:lineRule="auto"/>
        <w:rPr>
          <w:rFonts w:cstheme="minorHAnsi"/>
        </w:rPr>
      </w:pPr>
      <w:r w:rsidRPr="00434AAC">
        <w:rPr>
          <w:rFonts w:cstheme="minorHAnsi"/>
          <w:b/>
        </w:rPr>
        <w:t xml:space="preserve">General Population Survey and Focus Groups: </w:t>
      </w:r>
      <w:r w:rsidRPr="00434AAC">
        <w:rPr>
          <w:rFonts w:cstheme="minorHAnsi"/>
        </w:rPr>
        <w:t xml:space="preserve"> Focus groups for the general population survey will be conducted in three different US cities. We will recruit 54 adults (18 years old and older) to provide feedback on the proposed general population survey.  We </w:t>
      </w:r>
      <w:r w:rsidR="00453F19">
        <w:rPr>
          <w:rFonts w:cstheme="minorHAnsi"/>
        </w:rPr>
        <w:t xml:space="preserve">only </w:t>
      </w:r>
      <w:r w:rsidRPr="00434AAC">
        <w:rPr>
          <w:rFonts w:cstheme="minorHAnsi"/>
        </w:rPr>
        <w:t xml:space="preserve">will host </w:t>
      </w:r>
      <w:r w:rsidR="00453F19">
        <w:rPr>
          <w:rFonts w:cstheme="minorHAnsi"/>
        </w:rPr>
        <w:t>six</w:t>
      </w:r>
      <w:r w:rsidR="00AB13FC">
        <w:rPr>
          <w:rFonts w:cstheme="minorHAnsi"/>
        </w:rPr>
        <w:t xml:space="preserve"> focus groups </w:t>
      </w:r>
      <w:r w:rsidR="00453F19">
        <w:rPr>
          <w:rFonts w:cstheme="minorHAnsi"/>
        </w:rPr>
        <w:t>(</w:t>
      </w:r>
      <w:r w:rsidR="00453F19" w:rsidRPr="00434AAC">
        <w:rPr>
          <w:rFonts w:cstheme="minorHAnsi"/>
        </w:rPr>
        <w:t>two focus groups in each city</w:t>
      </w:r>
      <w:r w:rsidR="00453F19">
        <w:rPr>
          <w:rFonts w:cstheme="minorHAnsi"/>
        </w:rPr>
        <w:t xml:space="preserve">) </w:t>
      </w:r>
      <w:r w:rsidR="00AB13FC">
        <w:rPr>
          <w:rFonts w:cstheme="minorHAnsi"/>
        </w:rPr>
        <w:t xml:space="preserve">because </w:t>
      </w:r>
      <w:r w:rsidR="00453F19">
        <w:rPr>
          <w:rFonts w:cstheme="minorHAnsi"/>
        </w:rPr>
        <w:t>l</w:t>
      </w:r>
      <w:r w:rsidR="00533732">
        <w:rPr>
          <w:rFonts w:cstheme="minorHAnsi"/>
        </w:rPr>
        <w:t>imited project funds prevent</w:t>
      </w:r>
      <w:r w:rsidR="00453F19">
        <w:rPr>
          <w:rFonts w:cstheme="minorHAnsi"/>
        </w:rPr>
        <w:t xml:space="preserve"> us from conducting</w:t>
      </w:r>
      <w:r w:rsidR="00533732">
        <w:rPr>
          <w:rFonts w:cstheme="minorHAnsi"/>
        </w:rPr>
        <w:t xml:space="preserve"> more than </w:t>
      </w:r>
      <w:r w:rsidR="00453F19">
        <w:rPr>
          <w:rFonts w:cstheme="minorHAnsi"/>
        </w:rPr>
        <w:t>six</w:t>
      </w:r>
      <w:r w:rsidR="00533732">
        <w:rPr>
          <w:rFonts w:cstheme="minorHAnsi"/>
        </w:rPr>
        <w:t xml:space="preserve"> focus groups </w:t>
      </w:r>
      <w:r w:rsidR="00453F19">
        <w:rPr>
          <w:rFonts w:cstheme="minorHAnsi"/>
        </w:rPr>
        <w:t xml:space="preserve">to test the general population survey.  </w:t>
      </w:r>
      <w:r w:rsidRPr="00434AAC">
        <w:rPr>
          <w:rFonts w:cstheme="minorHAnsi"/>
        </w:rPr>
        <w:t>In each city, one group will be composed of people who have never visited a “natural” national park</w:t>
      </w:r>
      <w:r w:rsidRPr="00434AAC">
        <w:rPr>
          <w:rStyle w:val="FootnoteReference"/>
          <w:rFonts w:cstheme="minorHAnsi"/>
        </w:rPr>
        <w:footnoteReference w:id="2"/>
      </w:r>
      <w:r w:rsidRPr="00434AAC">
        <w:rPr>
          <w:rFonts w:cstheme="minorHAnsi"/>
        </w:rPr>
        <w:t xml:space="preserve">, and the other will be composed of people who have visited a natural national park in the past. Moderators will be used to facilitate each focus group. </w:t>
      </w:r>
    </w:p>
    <w:p w14:paraId="1166CF9B" w14:textId="7A8E47EA" w:rsidR="00C55E2C" w:rsidRDefault="00512BB3" w:rsidP="00FD45EC">
      <w:pPr>
        <w:pStyle w:val="Body"/>
        <w:spacing w:line="360" w:lineRule="auto"/>
        <w:rPr>
          <w:rFonts w:cstheme="minorHAnsi"/>
        </w:rPr>
      </w:pPr>
      <w:r w:rsidRPr="00434AAC">
        <w:rPr>
          <w:rFonts w:cstheme="minorHAnsi"/>
          <w:b/>
        </w:rPr>
        <w:t xml:space="preserve">Visitor Survey using Tablet Computer and Debriefing Interviews: </w:t>
      </w:r>
      <w:r w:rsidR="00C55E2C" w:rsidRPr="00434AAC">
        <w:rPr>
          <w:rFonts w:cstheme="minorHAnsi"/>
        </w:rPr>
        <w:t xml:space="preserve">We will </w:t>
      </w:r>
      <w:r w:rsidR="00DA68D9" w:rsidRPr="00434AAC">
        <w:rPr>
          <w:rFonts w:cstheme="minorHAnsi"/>
        </w:rPr>
        <w:t xml:space="preserve">recruit </w:t>
      </w:r>
      <w:r w:rsidR="004254CF" w:rsidRPr="00434AAC">
        <w:rPr>
          <w:rFonts w:cstheme="minorHAnsi"/>
        </w:rPr>
        <w:t xml:space="preserve">16 </w:t>
      </w:r>
      <w:r w:rsidR="00C55E2C" w:rsidRPr="00434AAC">
        <w:rPr>
          <w:rFonts w:cstheme="minorHAnsi"/>
        </w:rPr>
        <w:t>adults</w:t>
      </w:r>
      <w:r w:rsidR="00FE6077" w:rsidRPr="00434AAC">
        <w:rPr>
          <w:rFonts w:cstheme="minorHAnsi"/>
        </w:rPr>
        <w:t xml:space="preserve"> (18 years old and older) </w:t>
      </w:r>
      <w:r w:rsidR="00C55E2C" w:rsidRPr="00434AAC">
        <w:rPr>
          <w:rFonts w:cstheme="minorHAnsi"/>
        </w:rPr>
        <w:t>to complete</w:t>
      </w:r>
      <w:r w:rsidR="00BD7EAF" w:rsidRPr="00434AAC">
        <w:rPr>
          <w:rFonts w:cstheme="minorHAnsi"/>
        </w:rPr>
        <w:t xml:space="preserve"> the draft </w:t>
      </w:r>
      <w:r w:rsidR="00FD45EC" w:rsidRPr="00434AAC">
        <w:rPr>
          <w:rFonts w:cstheme="minorHAnsi"/>
        </w:rPr>
        <w:t xml:space="preserve">version of the on-site </w:t>
      </w:r>
      <w:r w:rsidR="00BD7EAF" w:rsidRPr="00434AAC">
        <w:rPr>
          <w:rFonts w:cstheme="minorHAnsi"/>
        </w:rPr>
        <w:t xml:space="preserve">visitor questionnaire </w:t>
      </w:r>
      <w:r w:rsidR="00FD45EC" w:rsidRPr="00434AAC">
        <w:rPr>
          <w:rFonts w:cstheme="minorHAnsi"/>
        </w:rPr>
        <w:t xml:space="preserve">using tablet computers </w:t>
      </w:r>
      <w:r w:rsidR="00FE6077" w:rsidRPr="00434AAC">
        <w:rPr>
          <w:rFonts w:cstheme="minorHAnsi"/>
        </w:rPr>
        <w:t>(</w:t>
      </w:r>
      <w:r w:rsidR="00BD7EAF" w:rsidRPr="00434AAC">
        <w:rPr>
          <w:rFonts w:cstheme="minorHAnsi"/>
        </w:rPr>
        <w:t>audio clip</w:t>
      </w:r>
      <w:r w:rsidR="00FE6077" w:rsidRPr="00434AAC">
        <w:rPr>
          <w:rFonts w:cstheme="minorHAnsi"/>
        </w:rPr>
        <w:t xml:space="preserve"> version)</w:t>
      </w:r>
      <w:r w:rsidR="00BD7EAF" w:rsidRPr="00434AAC">
        <w:rPr>
          <w:rFonts w:cstheme="minorHAnsi"/>
        </w:rPr>
        <w:t xml:space="preserve">. The </w:t>
      </w:r>
      <w:r w:rsidR="00FE6077" w:rsidRPr="00434AAC">
        <w:rPr>
          <w:rFonts w:cstheme="minorHAnsi"/>
        </w:rPr>
        <w:t xml:space="preserve">primary </w:t>
      </w:r>
      <w:r w:rsidR="00BD7EAF" w:rsidRPr="00434AAC">
        <w:rPr>
          <w:rFonts w:cstheme="minorHAnsi"/>
        </w:rPr>
        <w:t xml:space="preserve">purpose of </w:t>
      </w:r>
      <w:r w:rsidR="00FD45EC" w:rsidRPr="00434AAC">
        <w:rPr>
          <w:rFonts w:cstheme="minorHAnsi"/>
        </w:rPr>
        <w:t xml:space="preserve">the </w:t>
      </w:r>
      <w:r w:rsidR="00BD7EAF" w:rsidRPr="00434AAC">
        <w:rPr>
          <w:rFonts w:cstheme="minorHAnsi"/>
        </w:rPr>
        <w:t>debriefing interview</w:t>
      </w:r>
      <w:r w:rsidR="00FD45EC" w:rsidRPr="00434AAC">
        <w:rPr>
          <w:rFonts w:cstheme="minorHAnsi"/>
        </w:rPr>
        <w:t>s</w:t>
      </w:r>
      <w:r w:rsidR="00BD7EAF" w:rsidRPr="00434AAC">
        <w:rPr>
          <w:rFonts w:cstheme="minorHAnsi"/>
        </w:rPr>
        <w:t xml:space="preserve"> </w:t>
      </w:r>
      <w:r w:rsidR="00FD45EC" w:rsidRPr="00434AAC">
        <w:rPr>
          <w:rFonts w:cstheme="minorHAnsi"/>
        </w:rPr>
        <w:t xml:space="preserve">will be </w:t>
      </w:r>
      <w:r w:rsidR="00BD7EAF" w:rsidRPr="00434AAC">
        <w:rPr>
          <w:rFonts w:cstheme="minorHAnsi"/>
        </w:rPr>
        <w:t xml:space="preserve">to gather </w:t>
      </w:r>
      <w:r w:rsidR="00BD7EAF" w:rsidRPr="00434AAC">
        <w:rPr>
          <w:rFonts w:cstheme="minorHAnsi"/>
        </w:rPr>
        <w:lastRenderedPageBreak/>
        <w:t xml:space="preserve">feedback </w:t>
      </w:r>
      <w:r w:rsidR="00FA1242" w:rsidRPr="00434AAC">
        <w:rPr>
          <w:rFonts w:cstheme="minorHAnsi"/>
        </w:rPr>
        <w:t xml:space="preserve">about </w:t>
      </w:r>
      <w:r w:rsidR="00BD7EAF" w:rsidRPr="00434AAC">
        <w:rPr>
          <w:rFonts w:cstheme="minorHAnsi"/>
        </w:rPr>
        <w:t xml:space="preserve">the use of the tablet computer to conduct the survey and the use of headphones to play the audio clips used to describe the sound conditions. </w:t>
      </w:r>
      <w:r w:rsidR="00FA1242" w:rsidRPr="00434AAC">
        <w:rPr>
          <w:rFonts w:cstheme="minorHAnsi"/>
        </w:rPr>
        <w:t>I</w:t>
      </w:r>
      <w:r w:rsidR="00334571" w:rsidRPr="00434AAC">
        <w:rPr>
          <w:rFonts w:cstheme="minorHAnsi"/>
        </w:rPr>
        <w:t>nterviewer</w:t>
      </w:r>
      <w:r w:rsidR="00FA1242" w:rsidRPr="00434AAC">
        <w:rPr>
          <w:rFonts w:cstheme="minorHAnsi"/>
        </w:rPr>
        <w:t>s</w:t>
      </w:r>
      <w:r w:rsidR="00334571" w:rsidRPr="00434AAC">
        <w:rPr>
          <w:rFonts w:cstheme="minorHAnsi"/>
        </w:rPr>
        <w:t xml:space="preserve"> </w:t>
      </w:r>
      <w:r w:rsidR="00FA1242" w:rsidRPr="00434AAC">
        <w:rPr>
          <w:rFonts w:cstheme="minorHAnsi"/>
        </w:rPr>
        <w:t xml:space="preserve">will conduct the </w:t>
      </w:r>
      <w:r w:rsidR="006114A5" w:rsidRPr="00434AAC">
        <w:rPr>
          <w:rFonts w:cstheme="minorHAnsi"/>
        </w:rPr>
        <w:t>debriefing</w:t>
      </w:r>
      <w:r w:rsidR="00334571" w:rsidRPr="00434AAC">
        <w:rPr>
          <w:rFonts w:cstheme="minorHAnsi"/>
        </w:rPr>
        <w:t xml:space="preserve"> </w:t>
      </w:r>
      <w:r w:rsidR="00FA1242" w:rsidRPr="00434AAC">
        <w:rPr>
          <w:rFonts w:cstheme="minorHAnsi"/>
        </w:rPr>
        <w:t xml:space="preserve">session on-site at the selected park. Each interview will be </w:t>
      </w:r>
      <w:r w:rsidR="00334571" w:rsidRPr="00434AAC">
        <w:rPr>
          <w:rFonts w:cstheme="minorHAnsi"/>
        </w:rPr>
        <w:t>record</w:t>
      </w:r>
      <w:r w:rsidR="00FA1242" w:rsidRPr="00434AAC">
        <w:rPr>
          <w:rFonts w:cstheme="minorHAnsi"/>
        </w:rPr>
        <w:t>ed.</w:t>
      </w:r>
      <w:r w:rsidR="00453F19">
        <w:rPr>
          <w:rFonts w:cstheme="minorHAnsi"/>
        </w:rPr>
        <w:t xml:space="preserve"> W</w:t>
      </w:r>
      <w:r w:rsidR="00533732">
        <w:rPr>
          <w:rFonts w:cstheme="minorHAnsi"/>
        </w:rPr>
        <w:t xml:space="preserve">e anticipate that the 16 interviews will be sufficient </w:t>
      </w:r>
      <w:r w:rsidR="00BF10CB">
        <w:rPr>
          <w:rFonts w:cstheme="minorHAnsi"/>
        </w:rPr>
        <w:t xml:space="preserve">to test </w:t>
      </w:r>
      <w:r w:rsidR="00453F19">
        <w:rPr>
          <w:rFonts w:cstheme="minorHAnsi"/>
        </w:rPr>
        <w:t>the</w:t>
      </w:r>
      <w:r w:rsidR="00BF10CB">
        <w:rPr>
          <w:rFonts w:cstheme="minorHAnsi"/>
        </w:rPr>
        <w:t xml:space="preserve"> </w:t>
      </w:r>
      <w:r w:rsidR="00453F19">
        <w:rPr>
          <w:rFonts w:cstheme="minorHAnsi"/>
        </w:rPr>
        <w:t>functionality of</w:t>
      </w:r>
      <w:r w:rsidR="00BF10CB">
        <w:rPr>
          <w:rFonts w:cstheme="minorHAnsi"/>
        </w:rPr>
        <w:t xml:space="preserve"> </w:t>
      </w:r>
      <w:r w:rsidR="00BF36EC">
        <w:rPr>
          <w:rFonts w:cstheme="minorHAnsi"/>
        </w:rPr>
        <w:t xml:space="preserve">the </w:t>
      </w:r>
      <w:r w:rsidR="00533732">
        <w:rPr>
          <w:rFonts w:cstheme="minorHAnsi"/>
        </w:rPr>
        <w:t>table</w:t>
      </w:r>
      <w:r w:rsidR="00BF36EC">
        <w:rPr>
          <w:rFonts w:cstheme="minorHAnsi"/>
        </w:rPr>
        <w:t>t</w:t>
      </w:r>
      <w:r w:rsidR="00533732">
        <w:rPr>
          <w:rFonts w:cstheme="minorHAnsi"/>
        </w:rPr>
        <w:t xml:space="preserve"> computer</w:t>
      </w:r>
      <w:r w:rsidR="00BF36EC">
        <w:rPr>
          <w:rFonts w:cstheme="minorHAnsi"/>
        </w:rPr>
        <w:t xml:space="preserve"> </w:t>
      </w:r>
      <w:r w:rsidR="00453F19">
        <w:rPr>
          <w:rFonts w:cstheme="minorHAnsi"/>
        </w:rPr>
        <w:t xml:space="preserve">as a method </w:t>
      </w:r>
      <w:r w:rsidR="00BF36EC">
        <w:rPr>
          <w:rFonts w:cstheme="minorHAnsi"/>
        </w:rPr>
        <w:t>to complete the survey and hear the sound clips.</w:t>
      </w:r>
      <w:r w:rsidR="00533732">
        <w:rPr>
          <w:rFonts w:cstheme="minorHAnsi"/>
        </w:rPr>
        <w:t xml:space="preserve"> </w:t>
      </w:r>
    </w:p>
    <w:p w14:paraId="4D0E7AE8"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37766" w:rsidRPr="00434AAC">
        <w:rPr>
          <w:rFonts w:asciiTheme="minorHAnsi" w:hAnsiTheme="minorHAnsi" w:cstheme="minorHAnsi"/>
        </w:rPr>
        <w:t xml:space="preserve"> </w:t>
      </w:r>
      <w:r w:rsidRPr="00434AAC">
        <w:rPr>
          <w:rFonts w:asciiTheme="minorHAnsi" w:hAnsiTheme="minorHAnsi" w:cstheme="minorHAnsi"/>
        </w:rPr>
        <w:t>Also describe any consideration of using information technology to reduce burden and specifically how this collection meets GPEA requirements.</w:t>
      </w:r>
    </w:p>
    <w:p w14:paraId="3F8E0254" w14:textId="6F261289" w:rsidR="00484703" w:rsidRPr="00434AAC" w:rsidRDefault="00484703" w:rsidP="003228C3">
      <w:pPr>
        <w:pStyle w:val="TemplateSection"/>
        <w:numPr>
          <w:ilvl w:val="0"/>
          <w:numId w:val="0"/>
        </w:numPr>
        <w:spacing w:line="360" w:lineRule="auto"/>
        <w:ind w:left="360"/>
        <w:rPr>
          <w:rFonts w:asciiTheme="minorHAnsi" w:hAnsiTheme="minorHAnsi" w:cstheme="minorHAnsi"/>
          <w:b w:val="0"/>
          <w:lang w:val="en-US"/>
        </w:rPr>
      </w:pPr>
      <w:r w:rsidRPr="00434AAC">
        <w:rPr>
          <w:rFonts w:asciiTheme="minorHAnsi" w:hAnsiTheme="minorHAnsi" w:cstheme="minorHAnsi"/>
          <w:b w:val="0"/>
          <w:lang w:val="en-US"/>
        </w:rPr>
        <w:t>Tablet</w:t>
      </w:r>
      <w:r w:rsidRPr="00434AAC">
        <w:rPr>
          <w:rFonts w:asciiTheme="minorHAnsi" w:hAnsiTheme="minorHAnsi" w:cstheme="minorHAnsi"/>
          <w:b w:val="0"/>
        </w:rPr>
        <w:t xml:space="preserve"> computer</w:t>
      </w:r>
      <w:r w:rsidRPr="00434AAC">
        <w:rPr>
          <w:rFonts w:asciiTheme="minorHAnsi" w:hAnsiTheme="minorHAnsi" w:cstheme="minorHAnsi"/>
          <w:b w:val="0"/>
          <w:lang w:val="en-US"/>
        </w:rPr>
        <w:t>s</w:t>
      </w:r>
      <w:r w:rsidRPr="00434AAC">
        <w:rPr>
          <w:rFonts w:asciiTheme="minorHAnsi" w:hAnsiTheme="minorHAnsi" w:cstheme="minorHAnsi"/>
          <w:b w:val="0"/>
        </w:rPr>
        <w:t xml:space="preserve"> </w:t>
      </w:r>
      <w:r w:rsidRPr="00434AAC">
        <w:rPr>
          <w:rFonts w:asciiTheme="minorHAnsi" w:hAnsiTheme="minorHAnsi" w:cstheme="minorHAnsi"/>
          <w:b w:val="0"/>
          <w:lang w:val="en-US"/>
        </w:rPr>
        <w:t xml:space="preserve">will be used by 16 </w:t>
      </w:r>
      <w:r w:rsidRPr="00434AAC">
        <w:rPr>
          <w:rFonts w:asciiTheme="minorHAnsi" w:hAnsiTheme="minorHAnsi" w:cstheme="minorHAnsi"/>
          <w:b w:val="0"/>
        </w:rPr>
        <w:t xml:space="preserve">participants </w:t>
      </w:r>
      <w:r w:rsidRPr="00434AAC">
        <w:rPr>
          <w:rFonts w:asciiTheme="minorHAnsi" w:hAnsiTheme="minorHAnsi" w:cstheme="minorHAnsi"/>
          <w:b w:val="0"/>
          <w:lang w:val="en-US"/>
        </w:rPr>
        <w:t>completing</w:t>
      </w:r>
      <w:r w:rsidRPr="00434AAC">
        <w:rPr>
          <w:rFonts w:asciiTheme="minorHAnsi" w:hAnsiTheme="minorHAnsi" w:cstheme="minorHAnsi"/>
          <w:b w:val="0"/>
        </w:rPr>
        <w:t xml:space="preserve"> </w:t>
      </w:r>
      <w:r w:rsidR="00DA68D9" w:rsidRPr="00434AAC">
        <w:rPr>
          <w:rFonts w:asciiTheme="minorHAnsi" w:hAnsiTheme="minorHAnsi" w:cstheme="minorHAnsi"/>
          <w:b w:val="0"/>
          <w:lang w:val="en-US"/>
        </w:rPr>
        <w:t xml:space="preserve">the </w:t>
      </w:r>
      <w:r w:rsidRPr="00434AAC">
        <w:rPr>
          <w:rFonts w:asciiTheme="minorHAnsi" w:hAnsiTheme="minorHAnsi" w:cstheme="minorHAnsi"/>
          <w:b w:val="0"/>
        </w:rPr>
        <w:t xml:space="preserve">electronic version </w:t>
      </w:r>
      <w:r w:rsidRPr="00434AAC">
        <w:rPr>
          <w:rFonts w:asciiTheme="minorHAnsi" w:hAnsiTheme="minorHAnsi" w:cstheme="minorHAnsi"/>
          <w:b w:val="0"/>
          <w:lang w:val="en-US"/>
        </w:rPr>
        <w:t xml:space="preserve">of the </w:t>
      </w:r>
      <w:r w:rsidR="00FE6077" w:rsidRPr="00434AAC">
        <w:rPr>
          <w:rFonts w:asciiTheme="minorHAnsi" w:hAnsiTheme="minorHAnsi" w:cstheme="minorHAnsi"/>
          <w:b w:val="0"/>
          <w:lang w:val="en-US"/>
        </w:rPr>
        <w:t xml:space="preserve">visitor </w:t>
      </w:r>
      <w:r w:rsidRPr="00434AAC">
        <w:rPr>
          <w:rFonts w:asciiTheme="minorHAnsi" w:hAnsiTheme="minorHAnsi" w:cstheme="minorHAnsi"/>
          <w:b w:val="0"/>
          <w:lang w:val="en-US"/>
        </w:rPr>
        <w:t>survey</w:t>
      </w:r>
      <w:r w:rsidR="00FE6077" w:rsidRPr="00434AAC">
        <w:rPr>
          <w:rFonts w:asciiTheme="minorHAnsi" w:hAnsiTheme="minorHAnsi" w:cstheme="minorHAnsi"/>
          <w:b w:val="0"/>
          <w:lang w:val="en-US"/>
        </w:rPr>
        <w:t xml:space="preserve"> (audio clip version)</w:t>
      </w:r>
      <w:r w:rsidR="00DB4A4F" w:rsidRPr="00434AAC">
        <w:rPr>
          <w:rFonts w:asciiTheme="minorHAnsi" w:hAnsiTheme="minorHAnsi" w:cstheme="minorHAnsi"/>
          <w:b w:val="0"/>
          <w:lang w:val="en-US"/>
        </w:rPr>
        <w:t xml:space="preserve"> prior to the debriefing interview</w:t>
      </w:r>
      <w:r w:rsidRPr="00434AAC">
        <w:rPr>
          <w:rFonts w:asciiTheme="minorHAnsi" w:hAnsiTheme="minorHAnsi" w:cstheme="minorHAnsi"/>
          <w:b w:val="0"/>
          <w:lang w:val="en-US"/>
        </w:rPr>
        <w:t>. Each focus group session will be recorded to allow for transcription.</w:t>
      </w:r>
    </w:p>
    <w:p w14:paraId="75847BA4" w14:textId="336F4A7B"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Describe efforts to identify duplication.</w:t>
      </w:r>
      <w:r w:rsidR="00A37766" w:rsidRPr="00434AAC">
        <w:rPr>
          <w:rFonts w:asciiTheme="minorHAnsi" w:hAnsiTheme="minorHAnsi" w:cstheme="minorHAnsi"/>
        </w:rPr>
        <w:t xml:space="preserve"> </w:t>
      </w:r>
      <w:r w:rsidRPr="00434AAC">
        <w:rPr>
          <w:rFonts w:asciiTheme="minorHAnsi" w:hAnsiTheme="minorHAnsi" w:cstheme="minorHAnsi"/>
        </w:rPr>
        <w:t xml:space="preserve">Show specifically why any similar information </w:t>
      </w:r>
      <w:r w:rsidR="00FC0E10" w:rsidRPr="00434AAC">
        <w:rPr>
          <w:rFonts w:asciiTheme="minorHAnsi" w:hAnsiTheme="minorHAnsi" w:cstheme="minorHAnsi"/>
          <w:lang w:val="en-US"/>
        </w:rPr>
        <w:t xml:space="preserve">is </w:t>
      </w:r>
      <w:r w:rsidRPr="00434AAC">
        <w:rPr>
          <w:rFonts w:asciiTheme="minorHAnsi" w:hAnsiTheme="minorHAnsi" w:cstheme="minorHAnsi"/>
        </w:rPr>
        <w:t>already available cannot be used or modified for use for the purposes described in Item 2 above.</w:t>
      </w:r>
    </w:p>
    <w:p w14:paraId="7688457A" w14:textId="518D4BE2" w:rsidR="00B065CE" w:rsidRPr="00434AAC" w:rsidRDefault="00B065CE" w:rsidP="00FD45EC">
      <w:pPr>
        <w:pStyle w:val="Body"/>
        <w:spacing w:line="360" w:lineRule="auto"/>
        <w:rPr>
          <w:rFonts w:cstheme="minorHAnsi"/>
        </w:rPr>
      </w:pPr>
      <w:r w:rsidRPr="00434AAC">
        <w:rPr>
          <w:rFonts w:cstheme="minorHAnsi"/>
        </w:rPr>
        <w:t xml:space="preserve">There </w:t>
      </w:r>
      <w:r w:rsidR="004B012E" w:rsidRPr="00434AAC">
        <w:rPr>
          <w:rFonts w:cstheme="minorHAnsi"/>
        </w:rPr>
        <w:t>is</w:t>
      </w:r>
      <w:r w:rsidRPr="00434AAC">
        <w:rPr>
          <w:rFonts w:cstheme="minorHAnsi"/>
        </w:rPr>
        <w:t xml:space="preserve"> no known duplication of efforts. </w:t>
      </w:r>
    </w:p>
    <w:p w14:paraId="64DE3FBF"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If the collection of information impacts small bus</w:t>
      </w:r>
      <w:r w:rsidR="006E339F" w:rsidRPr="00434AAC">
        <w:rPr>
          <w:rFonts w:asciiTheme="minorHAnsi" w:hAnsiTheme="minorHAnsi" w:cstheme="minorHAnsi"/>
        </w:rPr>
        <w:t>inesses or other small entities</w:t>
      </w:r>
      <w:r w:rsidRPr="00434AAC">
        <w:rPr>
          <w:rFonts w:asciiTheme="minorHAnsi" w:hAnsiTheme="minorHAnsi" w:cstheme="minorHAnsi"/>
        </w:rPr>
        <w:t>, describe any methods used to minimize burden.</w:t>
      </w:r>
    </w:p>
    <w:p w14:paraId="3D4067EA" w14:textId="77777777" w:rsidR="000E2FEB" w:rsidRPr="00434AAC" w:rsidRDefault="000E2FEB" w:rsidP="004A438D">
      <w:pPr>
        <w:pStyle w:val="Body"/>
        <w:rPr>
          <w:rFonts w:cstheme="minorHAnsi"/>
        </w:rPr>
      </w:pPr>
      <w:r w:rsidRPr="00434AAC">
        <w:rPr>
          <w:rFonts w:cstheme="minorHAnsi"/>
        </w:rPr>
        <w:t xml:space="preserve">There </w:t>
      </w:r>
      <w:r w:rsidR="00444056" w:rsidRPr="00434AAC">
        <w:rPr>
          <w:rFonts w:cstheme="minorHAnsi"/>
        </w:rPr>
        <w:t xml:space="preserve">will be </w:t>
      </w:r>
      <w:r w:rsidRPr="00434AAC">
        <w:rPr>
          <w:rFonts w:cstheme="minorHAnsi"/>
        </w:rPr>
        <w:t>no impacts on small businesses or other small entities.</w:t>
      </w:r>
    </w:p>
    <w:p w14:paraId="6ADF5A91"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Describe the consequence to Federal program or policy activities if the collection is not conducted or is conducted less frequently, as well as any technical or legal obstacles to reducing burden.</w:t>
      </w:r>
    </w:p>
    <w:p w14:paraId="67429D49" w14:textId="5DB2B9CB" w:rsidR="003228C3" w:rsidRPr="00434AAC" w:rsidRDefault="000D4B7A" w:rsidP="003228C3">
      <w:pPr>
        <w:spacing w:line="360" w:lineRule="auto"/>
        <w:ind w:left="360"/>
        <w:rPr>
          <w:rFonts w:asciiTheme="minorHAnsi" w:hAnsiTheme="minorHAnsi" w:cstheme="minorHAnsi"/>
          <w:b/>
          <w:sz w:val="22"/>
          <w:szCs w:val="22"/>
        </w:rPr>
      </w:pPr>
      <w:r w:rsidRPr="00434AAC">
        <w:rPr>
          <w:rFonts w:asciiTheme="minorHAnsi" w:hAnsiTheme="minorHAnsi" w:cstheme="minorHAnsi"/>
          <w:sz w:val="22"/>
          <w:szCs w:val="22"/>
        </w:rPr>
        <w:t>There are no consequences if this pilot study is not conducted.  However, t</w:t>
      </w:r>
      <w:r w:rsidR="00DA68D9" w:rsidRPr="00434AAC">
        <w:rPr>
          <w:rFonts w:asciiTheme="minorHAnsi" w:hAnsiTheme="minorHAnsi" w:cstheme="minorHAnsi"/>
          <w:sz w:val="22"/>
          <w:szCs w:val="22"/>
        </w:rPr>
        <w:t xml:space="preserve">he results of this pilot study are necessary </w:t>
      </w:r>
      <w:r w:rsidR="003228C3" w:rsidRPr="00434AAC">
        <w:rPr>
          <w:rFonts w:asciiTheme="minorHAnsi" w:hAnsiTheme="minorHAnsi" w:cstheme="minorHAnsi"/>
          <w:sz w:val="22"/>
          <w:szCs w:val="22"/>
        </w:rPr>
        <w:t xml:space="preserve">to develop the final instruments required by park service managers with regards to the </w:t>
      </w:r>
      <w:r w:rsidR="003228C3" w:rsidRPr="00434AAC">
        <w:rPr>
          <w:rFonts w:asciiTheme="minorHAnsi" w:hAnsiTheme="minorHAnsi" w:cstheme="minorHAnsi"/>
          <w:i/>
          <w:sz w:val="22"/>
          <w:szCs w:val="22"/>
        </w:rPr>
        <w:t xml:space="preserve">NPS Soundscape Management Policy 4.9, </w:t>
      </w:r>
      <w:hyperlink r:id="rId11" w:history="1">
        <w:r w:rsidR="003228C3" w:rsidRPr="00434AAC">
          <w:rPr>
            <w:rStyle w:val="Hyperlink"/>
            <w:rFonts w:asciiTheme="minorHAnsi" w:hAnsiTheme="minorHAnsi" w:cstheme="minorHAnsi"/>
            <w:bCs/>
            <w:i/>
            <w:color w:val="auto"/>
            <w:sz w:val="22"/>
            <w:szCs w:val="22"/>
            <w:u w:val="none"/>
            <w:lang w:val="en"/>
          </w:rPr>
          <w:t>NPS Director's Order #47: Soundscape Preservation and Noise Management</w:t>
        </w:r>
      </w:hyperlink>
      <w:r w:rsidR="003228C3" w:rsidRPr="00434AAC">
        <w:rPr>
          <w:rStyle w:val="Hyperlink"/>
          <w:rFonts w:asciiTheme="minorHAnsi" w:hAnsiTheme="minorHAnsi" w:cstheme="minorHAnsi"/>
          <w:bCs/>
          <w:i/>
          <w:color w:val="auto"/>
          <w:sz w:val="22"/>
          <w:szCs w:val="22"/>
          <w:u w:val="none"/>
          <w:lang w:val="en"/>
        </w:rPr>
        <w:t xml:space="preserve">, and </w:t>
      </w:r>
      <w:r w:rsidR="003228C3" w:rsidRPr="00434AAC">
        <w:rPr>
          <w:rFonts w:asciiTheme="minorHAnsi" w:hAnsiTheme="minorHAnsi" w:cstheme="minorHAnsi"/>
          <w:i/>
          <w:sz w:val="22"/>
          <w:szCs w:val="22"/>
        </w:rPr>
        <w:t>NPS Cultural Soundscape Management Policy 5.3.1.7.</w:t>
      </w:r>
      <w:r w:rsidR="003228C3" w:rsidRPr="00434AAC">
        <w:rPr>
          <w:rFonts w:asciiTheme="minorHAnsi" w:hAnsiTheme="minorHAnsi" w:cstheme="minorHAnsi"/>
          <w:b/>
          <w:sz w:val="22"/>
          <w:szCs w:val="22"/>
        </w:rPr>
        <w:t xml:space="preserve"> </w:t>
      </w:r>
    </w:p>
    <w:p w14:paraId="2B725EFC" w14:textId="77777777" w:rsidR="00D326A1" w:rsidRPr="00434AAC" w:rsidRDefault="00D326A1" w:rsidP="003228C3">
      <w:pPr>
        <w:spacing w:line="360" w:lineRule="auto"/>
        <w:ind w:left="360"/>
        <w:rPr>
          <w:rFonts w:asciiTheme="minorHAnsi" w:hAnsiTheme="minorHAnsi" w:cstheme="minorHAnsi"/>
          <w:b/>
          <w:sz w:val="22"/>
          <w:szCs w:val="22"/>
        </w:rPr>
      </w:pPr>
    </w:p>
    <w:p w14:paraId="0ECB3871"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Explain any special circumstances that would cause an information collection to be conducted in a manner:</w:t>
      </w:r>
    </w:p>
    <w:p w14:paraId="25410D7C" w14:textId="62ECB54D"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r>
      <w:proofErr w:type="gramStart"/>
      <w:r w:rsidRPr="00434AAC">
        <w:rPr>
          <w:rFonts w:asciiTheme="minorHAnsi" w:hAnsiTheme="minorHAnsi" w:cstheme="minorHAnsi"/>
          <w:b/>
          <w:sz w:val="22"/>
        </w:rPr>
        <w:t>requiring</w:t>
      </w:r>
      <w:proofErr w:type="gramEnd"/>
      <w:r w:rsidRPr="00434AAC">
        <w:rPr>
          <w:rFonts w:asciiTheme="minorHAnsi" w:hAnsiTheme="minorHAnsi" w:cstheme="minorHAnsi"/>
          <w:b/>
          <w:sz w:val="22"/>
        </w:rPr>
        <w:t xml:space="preserve"> respondents to report information to the agency more often than quarterly;</w:t>
      </w:r>
      <w:r w:rsidR="00743B48" w:rsidRPr="00434AAC">
        <w:rPr>
          <w:rFonts w:asciiTheme="minorHAnsi" w:hAnsiTheme="minorHAnsi" w:cstheme="minorHAnsi"/>
          <w:b/>
          <w:sz w:val="22"/>
        </w:rPr>
        <w:tab/>
      </w:r>
    </w:p>
    <w:p w14:paraId="4BAF1DFF" w14:textId="77777777"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lastRenderedPageBreak/>
        <w:tab/>
        <w:t>*</w:t>
      </w:r>
      <w:r w:rsidRPr="00434AAC">
        <w:rPr>
          <w:rFonts w:asciiTheme="minorHAnsi" w:hAnsiTheme="minorHAnsi" w:cstheme="minorHAnsi"/>
          <w:b/>
          <w:sz w:val="22"/>
        </w:rPr>
        <w:tab/>
        <w:t>requiring respondents to prepare a written response to a collection of information in fewer than 30 days after receipt of it;</w:t>
      </w:r>
      <w:r w:rsidR="00743B48" w:rsidRPr="00434AAC">
        <w:rPr>
          <w:rFonts w:asciiTheme="minorHAnsi" w:hAnsiTheme="minorHAnsi" w:cstheme="minorHAnsi"/>
          <w:b/>
          <w:sz w:val="22"/>
        </w:rPr>
        <w:t xml:space="preserve"> </w:t>
      </w:r>
      <w:r w:rsidR="00743B48" w:rsidRPr="00434AAC">
        <w:rPr>
          <w:rFonts w:asciiTheme="minorHAnsi" w:hAnsiTheme="minorHAnsi" w:cstheme="minorHAnsi"/>
          <w:b/>
          <w:sz w:val="22"/>
        </w:rPr>
        <w:tab/>
      </w:r>
      <w:r w:rsidR="00743B48" w:rsidRPr="00434AAC">
        <w:rPr>
          <w:rFonts w:asciiTheme="minorHAnsi" w:hAnsiTheme="minorHAnsi" w:cstheme="minorHAnsi"/>
          <w:b/>
          <w:sz w:val="22"/>
        </w:rPr>
        <w:tab/>
      </w:r>
      <w:r w:rsidR="00743B48" w:rsidRPr="00434AAC">
        <w:rPr>
          <w:rFonts w:asciiTheme="minorHAnsi" w:hAnsiTheme="minorHAnsi" w:cstheme="minorHAnsi"/>
          <w:b/>
          <w:sz w:val="22"/>
        </w:rPr>
        <w:tab/>
      </w:r>
    </w:p>
    <w:p w14:paraId="181E9236" w14:textId="77C95C9F"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requiring respondents to submit more than an original and two copies of any document;</w:t>
      </w:r>
    </w:p>
    <w:p w14:paraId="67DBDB89" w14:textId="77777777"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requiring respondents to retain records, other than health, medical, government contract, grant-in-aid, or tax records, for more than three years;</w:t>
      </w:r>
    </w:p>
    <w:p w14:paraId="78820044" w14:textId="77777777"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r>
      <w:proofErr w:type="gramStart"/>
      <w:r w:rsidRPr="00434AAC">
        <w:rPr>
          <w:rFonts w:asciiTheme="minorHAnsi" w:hAnsiTheme="minorHAnsi" w:cstheme="minorHAnsi"/>
          <w:b/>
          <w:sz w:val="22"/>
        </w:rPr>
        <w:t>in</w:t>
      </w:r>
      <w:proofErr w:type="gramEnd"/>
      <w:r w:rsidRPr="00434AAC">
        <w:rPr>
          <w:rFonts w:asciiTheme="minorHAnsi" w:hAnsiTheme="minorHAnsi" w:cstheme="minorHAnsi"/>
          <w:b/>
          <w:sz w:val="22"/>
        </w:rPr>
        <w:t xml:space="preserve"> conne</w:t>
      </w:r>
      <w:r w:rsidR="00352210" w:rsidRPr="00434AAC">
        <w:rPr>
          <w:rFonts w:asciiTheme="minorHAnsi" w:hAnsiTheme="minorHAnsi" w:cstheme="minorHAnsi"/>
          <w:b/>
          <w:sz w:val="22"/>
        </w:rPr>
        <w:t>ction with a statistical survey</w:t>
      </w:r>
      <w:r w:rsidRPr="00434AAC">
        <w:rPr>
          <w:rFonts w:asciiTheme="minorHAnsi" w:hAnsiTheme="minorHAnsi" w:cstheme="minorHAnsi"/>
          <w:b/>
          <w:sz w:val="22"/>
        </w:rPr>
        <w:t xml:space="preserve"> that is not designed to produce valid and reliable results that can be generalized to the universe of study;</w:t>
      </w:r>
      <w:r w:rsidR="00743B48" w:rsidRPr="00434AAC">
        <w:rPr>
          <w:rFonts w:asciiTheme="minorHAnsi" w:hAnsiTheme="minorHAnsi" w:cstheme="minorHAnsi"/>
          <w:b/>
          <w:sz w:val="22"/>
        </w:rPr>
        <w:tab/>
      </w:r>
      <w:r w:rsidR="00743B48" w:rsidRPr="00434AAC">
        <w:rPr>
          <w:rFonts w:asciiTheme="minorHAnsi" w:hAnsiTheme="minorHAnsi" w:cstheme="minorHAnsi"/>
          <w:b/>
          <w:sz w:val="22"/>
        </w:rPr>
        <w:tab/>
      </w:r>
      <w:r w:rsidR="00743B48" w:rsidRPr="00434AAC">
        <w:rPr>
          <w:rFonts w:asciiTheme="minorHAnsi" w:hAnsiTheme="minorHAnsi" w:cstheme="minorHAnsi"/>
          <w:b/>
          <w:sz w:val="22"/>
        </w:rPr>
        <w:tab/>
      </w:r>
    </w:p>
    <w:p w14:paraId="2E512751" w14:textId="77777777" w:rsidR="00743B48"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requiring the use of a statistical data classification that has not been reviewed and approved by OMB;</w:t>
      </w:r>
    </w:p>
    <w:p w14:paraId="7A5E1694" w14:textId="77777777" w:rsidR="007F7A02"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7F7A02" w:rsidRPr="00434AAC">
        <w:rPr>
          <w:rFonts w:asciiTheme="minorHAnsi" w:hAnsiTheme="minorHAnsi" w:cstheme="minorHAnsi"/>
          <w:b/>
          <w:sz w:val="22"/>
        </w:rPr>
        <w:tab/>
      </w:r>
      <w:r w:rsidR="007F7A02" w:rsidRPr="00434AAC">
        <w:rPr>
          <w:rFonts w:asciiTheme="minorHAnsi" w:hAnsiTheme="minorHAnsi" w:cstheme="minorHAnsi"/>
          <w:b/>
          <w:sz w:val="22"/>
        </w:rPr>
        <w:tab/>
      </w:r>
    </w:p>
    <w:p w14:paraId="069528E6" w14:textId="77777777" w:rsidR="00295103" w:rsidRPr="00434AAC" w:rsidRDefault="00295103" w:rsidP="004602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requiring respondents to submit proprietary trade secrets, or other confidential information</w:t>
      </w:r>
      <w:r w:rsidR="00352210" w:rsidRPr="00434AAC">
        <w:rPr>
          <w:rFonts w:asciiTheme="minorHAnsi" w:hAnsiTheme="minorHAnsi" w:cstheme="minorHAnsi"/>
          <w:b/>
          <w:sz w:val="22"/>
        </w:rPr>
        <w:t>,</w:t>
      </w:r>
      <w:r w:rsidRPr="00434AAC">
        <w:rPr>
          <w:rFonts w:asciiTheme="minorHAnsi" w:hAnsiTheme="minorHAnsi" w:cstheme="minorHAnsi"/>
          <w:b/>
          <w:sz w:val="22"/>
        </w:rPr>
        <w:t xml:space="preserve"> unless the agency can demonstrate that it has instituted procedures to protect the information's confidentiality to the extent permitted by law.</w:t>
      </w:r>
    </w:p>
    <w:p w14:paraId="234EC012" w14:textId="299BD132" w:rsidR="004602ED" w:rsidRPr="00434AAC" w:rsidRDefault="004602ED" w:rsidP="004A438D">
      <w:pPr>
        <w:pStyle w:val="Body"/>
        <w:rPr>
          <w:rFonts w:cstheme="minorHAnsi"/>
        </w:rPr>
      </w:pPr>
      <w:r w:rsidRPr="00434AAC">
        <w:rPr>
          <w:rFonts w:cstheme="minorHAnsi"/>
        </w:rPr>
        <w:t xml:space="preserve">There are no special circumstances </w:t>
      </w:r>
    </w:p>
    <w:p w14:paraId="1F2B3514" w14:textId="77777777" w:rsidR="00295103" w:rsidRPr="00434AAC" w:rsidRDefault="00295103" w:rsidP="004602ED">
      <w:pPr>
        <w:pStyle w:val="TemplateSection"/>
        <w:rPr>
          <w:rFonts w:asciiTheme="minorHAnsi" w:hAnsiTheme="minorHAnsi" w:cstheme="minorHAnsi"/>
        </w:rPr>
      </w:pPr>
      <w:r w:rsidRPr="00434AAC">
        <w:rPr>
          <w:rFonts w:asciiTheme="minorHAnsi" w:hAnsiTheme="minorHAnsi" w:cstheme="minorHAnsi"/>
        </w:rPr>
        <w:t>If applicable, provide a copy and identify the date and page number of publication in the Federal Register of the agency's notice, required by 5 CFR 1320.8(d), soliciting comments on the information collection prior to submission to OMB.</w:t>
      </w:r>
      <w:r w:rsidR="00A37766" w:rsidRPr="00434AAC">
        <w:rPr>
          <w:rFonts w:asciiTheme="minorHAnsi" w:hAnsiTheme="minorHAnsi" w:cstheme="minorHAnsi"/>
        </w:rPr>
        <w:t xml:space="preserve"> </w:t>
      </w:r>
      <w:r w:rsidRPr="00434AAC">
        <w:rPr>
          <w:rFonts w:asciiTheme="minorHAnsi" w:hAnsiTheme="minorHAnsi" w:cstheme="minorHAnsi"/>
        </w:rPr>
        <w:t>Summarize public comments recei</w:t>
      </w:r>
      <w:r w:rsidR="00DE1FFE" w:rsidRPr="00434AAC">
        <w:rPr>
          <w:rFonts w:asciiTheme="minorHAnsi" w:hAnsiTheme="minorHAnsi" w:cstheme="minorHAnsi"/>
        </w:rPr>
        <w:t xml:space="preserve">ved in response to that notice </w:t>
      </w:r>
      <w:r w:rsidRPr="00434AAC">
        <w:rPr>
          <w:rFonts w:asciiTheme="minorHAnsi" w:hAnsiTheme="minorHAnsi" w:cstheme="minorHAnsi"/>
        </w:rPr>
        <w:t>and in response to the PRA statement associated with the collec</w:t>
      </w:r>
      <w:r w:rsidR="00DE1FFE" w:rsidRPr="00434AAC">
        <w:rPr>
          <w:rFonts w:asciiTheme="minorHAnsi" w:hAnsiTheme="minorHAnsi" w:cstheme="minorHAnsi"/>
        </w:rPr>
        <w:t xml:space="preserve">tion over the past three years, </w:t>
      </w:r>
      <w:r w:rsidRPr="00434AAC">
        <w:rPr>
          <w:rFonts w:asciiTheme="minorHAnsi" w:hAnsiTheme="minorHAnsi" w:cstheme="minorHAnsi"/>
        </w:rPr>
        <w:t>and describe actions taken by the agency in response to these comments.</w:t>
      </w:r>
      <w:r w:rsidR="00A37766" w:rsidRPr="00434AAC">
        <w:rPr>
          <w:rFonts w:asciiTheme="minorHAnsi" w:hAnsiTheme="minorHAnsi" w:cstheme="minorHAnsi"/>
        </w:rPr>
        <w:t xml:space="preserve"> </w:t>
      </w:r>
      <w:r w:rsidRPr="00434AAC">
        <w:rPr>
          <w:rFonts w:asciiTheme="minorHAnsi" w:hAnsiTheme="minorHAnsi" w:cstheme="minorHAnsi"/>
        </w:rPr>
        <w:t>Specifically address comments received on cost and hour burden.</w:t>
      </w:r>
    </w:p>
    <w:p w14:paraId="579FFF21" w14:textId="77777777" w:rsidR="00295103" w:rsidRPr="00434AAC" w:rsidRDefault="00295103" w:rsidP="00B0566C">
      <w:pPr>
        <w:pStyle w:val="template2para"/>
        <w:rPr>
          <w:rFonts w:asciiTheme="minorHAnsi" w:hAnsiTheme="minorHAnsi" w:cstheme="minorHAnsi"/>
          <w:lang w:val="en-US"/>
        </w:rPr>
      </w:pPr>
      <w:r w:rsidRPr="00434AAC">
        <w:rPr>
          <w:rFonts w:asciiTheme="minorHAnsi" w:hAnsiTheme="minorHAnsi" w:cstheme="minorHAns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34AAC">
        <w:rPr>
          <w:rFonts w:asciiTheme="minorHAnsi" w:hAnsiTheme="minorHAnsi" w:cstheme="minorHAnsi"/>
        </w:rPr>
        <w:t>.</w:t>
      </w:r>
    </w:p>
    <w:p w14:paraId="300B7E0A" w14:textId="77777777" w:rsidR="007E53A9" w:rsidRPr="00434AAC" w:rsidRDefault="007E53A9" w:rsidP="007E53A9">
      <w:pPr>
        <w:pStyle w:val="template2para"/>
        <w:rPr>
          <w:rFonts w:asciiTheme="minorHAnsi" w:hAnsiTheme="minorHAnsi" w:cstheme="minorHAnsi"/>
        </w:rPr>
      </w:pPr>
      <w:r w:rsidRPr="00434AAC">
        <w:rPr>
          <w:rFonts w:asciiTheme="minorHAnsi" w:hAnsiTheme="minorHAnsi" w:cstheme="minorHAns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3EF126F" w14:textId="0DDBABF2" w:rsidR="008B0389" w:rsidRPr="00434AAC" w:rsidRDefault="005C7AF4" w:rsidP="00FA1242">
      <w:pPr>
        <w:pStyle w:val="Body"/>
        <w:spacing w:line="360" w:lineRule="auto"/>
        <w:rPr>
          <w:rFonts w:cstheme="minorHAnsi"/>
        </w:rPr>
      </w:pPr>
      <w:r w:rsidRPr="00434AAC">
        <w:rPr>
          <w:rFonts w:cstheme="minorHAnsi"/>
        </w:rPr>
        <w:t xml:space="preserve">On February 4, 2011, we published a 60 day </w:t>
      </w:r>
      <w:r w:rsidR="008B0389" w:rsidRPr="00434AAC">
        <w:rPr>
          <w:rFonts w:cstheme="minorHAnsi"/>
        </w:rPr>
        <w:t>Federal Register notice</w:t>
      </w:r>
      <w:r w:rsidRPr="00434AAC">
        <w:rPr>
          <w:rFonts w:cstheme="minorHAnsi"/>
        </w:rPr>
        <w:t xml:space="preserve"> (76 FR 6495) stating that we intended to request OMB </w:t>
      </w:r>
      <w:r w:rsidR="000157FE" w:rsidRPr="00434AAC">
        <w:rPr>
          <w:rFonts w:cstheme="minorHAnsi"/>
        </w:rPr>
        <w:t xml:space="preserve">approval </w:t>
      </w:r>
      <w:r w:rsidR="008B0389" w:rsidRPr="00434AAC">
        <w:rPr>
          <w:rFonts w:cstheme="minorHAnsi"/>
        </w:rPr>
        <w:t>for this activity</w:t>
      </w:r>
      <w:r w:rsidRPr="00434AAC">
        <w:rPr>
          <w:rFonts w:cstheme="minorHAnsi"/>
        </w:rPr>
        <w:t>.</w:t>
      </w:r>
      <w:r w:rsidR="008B0389" w:rsidRPr="00434AAC">
        <w:rPr>
          <w:rFonts w:cstheme="minorHAnsi"/>
        </w:rPr>
        <w:t xml:space="preserve"> </w:t>
      </w:r>
      <w:r w:rsidR="00F404B7" w:rsidRPr="00434AAC">
        <w:rPr>
          <w:rFonts w:cstheme="minorHAnsi"/>
        </w:rPr>
        <w:t xml:space="preserve">We </w:t>
      </w:r>
      <w:r w:rsidR="00FD64DF">
        <w:rPr>
          <w:rFonts w:cstheme="minorHAnsi"/>
        </w:rPr>
        <w:t xml:space="preserve">did not </w:t>
      </w:r>
      <w:r w:rsidR="00F404B7" w:rsidRPr="00434AAC">
        <w:rPr>
          <w:rFonts w:cstheme="minorHAnsi"/>
        </w:rPr>
        <w:t>receive</w:t>
      </w:r>
      <w:r w:rsidR="00FD64DF">
        <w:rPr>
          <w:rFonts w:cstheme="minorHAnsi"/>
        </w:rPr>
        <w:t xml:space="preserve"> any</w:t>
      </w:r>
      <w:r w:rsidR="00F404B7" w:rsidRPr="00434AAC">
        <w:rPr>
          <w:rFonts w:cstheme="minorHAnsi"/>
        </w:rPr>
        <w:t xml:space="preserve"> comments </w:t>
      </w:r>
      <w:r w:rsidR="00FD64DF">
        <w:rPr>
          <w:rFonts w:cstheme="minorHAnsi"/>
        </w:rPr>
        <w:t xml:space="preserve">that required that we make any changes to the survey instruments or to the burden estimates for this </w:t>
      </w:r>
      <w:r w:rsidR="000157FE" w:rsidRPr="00434AAC">
        <w:rPr>
          <w:rFonts w:cstheme="minorHAnsi"/>
        </w:rPr>
        <w:t>collection</w:t>
      </w:r>
      <w:r w:rsidR="00F404B7" w:rsidRPr="00434AAC">
        <w:rPr>
          <w:rFonts w:cstheme="minorHAnsi"/>
        </w:rPr>
        <w:t>.</w:t>
      </w:r>
    </w:p>
    <w:p w14:paraId="109F6A5A" w14:textId="3F281FC0" w:rsidR="000157FE" w:rsidRDefault="009712E1" w:rsidP="000157FE">
      <w:pPr>
        <w:pStyle w:val="Body"/>
        <w:tabs>
          <w:tab w:val="clear" w:pos="720"/>
        </w:tabs>
        <w:spacing w:line="360" w:lineRule="auto"/>
        <w:rPr>
          <w:rFonts w:cstheme="minorHAnsi"/>
        </w:rPr>
      </w:pPr>
      <w:r w:rsidRPr="00434AAC">
        <w:rPr>
          <w:rFonts w:cstheme="minorHAnsi"/>
        </w:rPr>
        <w:t xml:space="preserve">During 2011, the survey team worked with researchers who had </w:t>
      </w:r>
      <w:r w:rsidR="00D326A1" w:rsidRPr="00434AAC">
        <w:rPr>
          <w:rFonts w:cstheme="minorHAnsi"/>
        </w:rPr>
        <w:t>completed</w:t>
      </w:r>
      <w:r w:rsidRPr="00434AAC">
        <w:rPr>
          <w:rFonts w:cstheme="minorHAnsi"/>
        </w:rPr>
        <w:t xml:space="preserve"> </w:t>
      </w:r>
      <w:r w:rsidR="000157FE" w:rsidRPr="00434AAC">
        <w:rPr>
          <w:rFonts w:cstheme="minorHAnsi"/>
        </w:rPr>
        <w:t xml:space="preserve">other </w:t>
      </w:r>
      <w:r w:rsidR="00D326A1" w:rsidRPr="00434AAC">
        <w:rPr>
          <w:rFonts w:cstheme="minorHAnsi"/>
        </w:rPr>
        <w:t xml:space="preserve">NPS </w:t>
      </w:r>
      <w:r w:rsidRPr="00434AAC">
        <w:rPr>
          <w:rFonts w:cstheme="minorHAnsi"/>
        </w:rPr>
        <w:t>surveys investigat</w:t>
      </w:r>
      <w:r w:rsidR="00D326A1" w:rsidRPr="00434AAC">
        <w:rPr>
          <w:rFonts w:cstheme="minorHAnsi"/>
        </w:rPr>
        <w:t>ing</w:t>
      </w:r>
      <w:r w:rsidRPr="00434AAC">
        <w:rPr>
          <w:rFonts w:cstheme="minorHAnsi"/>
        </w:rPr>
        <w:t xml:space="preserve"> </w:t>
      </w:r>
      <w:r w:rsidR="000157FE" w:rsidRPr="00434AAC">
        <w:rPr>
          <w:rFonts w:cstheme="minorHAnsi"/>
        </w:rPr>
        <w:t xml:space="preserve">the </w:t>
      </w:r>
      <w:r w:rsidRPr="00434AAC">
        <w:rPr>
          <w:rFonts w:cstheme="minorHAnsi"/>
        </w:rPr>
        <w:t>opinions</w:t>
      </w:r>
      <w:r w:rsidR="000157FE" w:rsidRPr="00434AAC">
        <w:rPr>
          <w:rFonts w:cstheme="minorHAnsi"/>
        </w:rPr>
        <w:t xml:space="preserve"> of visitors</w:t>
      </w:r>
      <w:r w:rsidRPr="00434AAC">
        <w:rPr>
          <w:rFonts w:cstheme="minorHAnsi"/>
        </w:rPr>
        <w:t xml:space="preserve"> regarding sound and/or crowding conditions. In addition we consulted</w:t>
      </w:r>
      <w:r w:rsidR="00AB5104" w:rsidRPr="00434AAC">
        <w:rPr>
          <w:rFonts w:cstheme="minorHAnsi"/>
        </w:rPr>
        <w:t xml:space="preserve"> with</w:t>
      </w:r>
      <w:r w:rsidR="00FA4048" w:rsidRPr="00434AAC">
        <w:rPr>
          <w:rFonts w:cstheme="minorHAnsi"/>
        </w:rPr>
        <w:t xml:space="preserve"> </w:t>
      </w:r>
      <w:r w:rsidR="000157FE" w:rsidRPr="00434AAC">
        <w:rPr>
          <w:rFonts w:cstheme="minorHAnsi"/>
        </w:rPr>
        <w:t xml:space="preserve">the acoustic </w:t>
      </w:r>
      <w:r w:rsidR="00FA4048" w:rsidRPr="00434AAC">
        <w:rPr>
          <w:rFonts w:cstheme="minorHAnsi"/>
        </w:rPr>
        <w:t xml:space="preserve">researchers listed below to </w:t>
      </w:r>
      <w:r w:rsidR="00D326A1" w:rsidRPr="00434AAC">
        <w:rPr>
          <w:rFonts w:cstheme="minorHAnsi"/>
        </w:rPr>
        <w:t>better</w:t>
      </w:r>
      <w:r w:rsidR="00FA4048" w:rsidRPr="00434AAC">
        <w:rPr>
          <w:rFonts w:cstheme="minorHAnsi"/>
        </w:rPr>
        <w:t xml:space="preserve"> understand how visitors respond</w:t>
      </w:r>
      <w:r w:rsidR="00D326A1" w:rsidRPr="00434AAC">
        <w:rPr>
          <w:rFonts w:cstheme="minorHAnsi"/>
        </w:rPr>
        <w:t>ed</w:t>
      </w:r>
      <w:r w:rsidR="00FA4048" w:rsidRPr="00434AAC">
        <w:rPr>
          <w:rFonts w:cstheme="minorHAnsi"/>
        </w:rPr>
        <w:t xml:space="preserve"> to </w:t>
      </w:r>
      <w:r w:rsidR="00FA4048" w:rsidRPr="00434AAC">
        <w:rPr>
          <w:rFonts w:cstheme="minorHAnsi"/>
        </w:rPr>
        <w:lastRenderedPageBreak/>
        <w:t>different sound conditions in similar research</w:t>
      </w:r>
      <w:r w:rsidR="000157FE" w:rsidRPr="00434AAC">
        <w:rPr>
          <w:rFonts w:cstheme="minorHAnsi"/>
        </w:rPr>
        <w:t>. The discussions with these researchers led us to further development of the survey that now includes audio clips.</w:t>
      </w:r>
    </w:p>
    <w:p w14:paraId="34FA713C" w14:textId="6FFF5A3A" w:rsidR="00B150C7" w:rsidRPr="00434AAC" w:rsidRDefault="009712E1" w:rsidP="00B150C7">
      <w:pPr>
        <w:pStyle w:val="ListParagraph"/>
        <w:numPr>
          <w:ilvl w:val="0"/>
          <w:numId w:val="29"/>
        </w:numPr>
        <w:rPr>
          <w:rFonts w:asciiTheme="minorHAnsi" w:hAnsiTheme="minorHAnsi" w:cstheme="minorHAnsi"/>
        </w:rPr>
      </w:pPr>
      <w:r w:rsidRPr="00434AAC">
        <w:rPr>
          <w:rFonts w:asciiTheme="minorHAnsi" w:hAnsiTheme="minorHAnsi" w:cstheme="minorHAnsi"/>
        </w:rPr>
        <w:t xml:space="preserve">Frank </w:t>
      </w:r>
      <w:proofErr w:type="spellStart"/>
      <w:r w:rsidRPr="00434AAC">
        <w:rPr>
          <w:rFonts w:asciiTheme="minorHAnsi" w:hAnsiTheme="minorHAnsi" w:cstheme="minorHAnsi"/>
        </w:rPr>
        <w:t>Turina</w:t>
      </w:r>
      <w:proofErr w:type="spellEnd"/>
      <w:r w:rsidR="00AB5104" w:rsidRPr="00434AAC">
        <w:rPr>
          <w:rFonts w:asciiTheme="minorHAnsi" w:hAnsiTheme="minorHAnsi" w:cstheme="minorHAnsi"/>
        </w:rPr>
        <w:t xml:space="preserve">, NPS Natural Sounds </w:t>
      </w:r>
      <w:r w:rsidR="001C74FE" w:rsidRPr="00434AAC">
        <w:rPr>
          <w:rFonts w:asciiTheme="minorHAnsi" w:hAnsiTheme="minorHAnsi" w:cstheme="minorHAnsi"/>
        </w:rPr>
        <w:t>P</w:t>
      </w:r>
      <w:r w:rsidR="00AB5104" w:rsidRPr="00434AAC">
        <w:rPr>
          <w:rFonts w:asciiTheme="minorHAnsi" w:hAnsiTheme="minorHAnsi" w:cstheme="minorHAnsi"/>
        </w:rPr>
        <w:t>rogram</w:t>
      </w:r>
    </w:p>
    <w:p w14:paraId="242C9179" w14:textId="43373CBC" w:rsidR="00B150C7" w:rsidRPr="00434AAC" w:rsidRDefault="009712E1" w:rsidP="00B150C7">
      <w:pPr>
        <w:pStyle w:val="ListParagraph"/>
        <w:numPr>
          <w:ilvl w:val="0"/>
          <w:numId w:val="29"/>
        </w:numPr>
        <w:rPr>
          <w:rFonts w:asciiTheme="minorHAnsi" w:hAnsiTheme="minorHAnsi" w:cstheme="minorHAnsi"/>
        </w:rPr>
      </w:pPr>
      <w:r w:rsidRPr="00434AAC">
        <w:rPr>
          <w:rFonts w:asciiTheme="minorHAnsi" w:hAnsiTheme="minorHAnsi" w:cstheme="minorHAnsi"/>
        </w:rPr>
        <w:t xml:space="preserve">Kurt </w:t>
      </w:r>
      <w:proofErr w:type="spellStart"/>
      <w:r w:rsidRPr="00434AAC">
        <w:rPr>
          <w:rFonts w:asciiTheme="minorHAnsi" w:hAnsiTheme="minorHAnsi" w:cstheme="minorHAnsi"/>
        </w:rPr>
        <w:t>Fristrup</w:t>
      </w:r>
      <w:proofErr w:type="spellEnd"/>
      <w:r w:rsidR="00AB5104" w:rsidRPr="00434AAC">
        <w:rPr>
          <w:rFonts w:asciiTheme="minorHAnsi" w:hAnsiTheme="minorHAnsi" w:cstheme="minorHAnsi"/>
        </w:rPr>
        <w:t>, NPS</w:t>
      </w:r>
      <w:r w:rsidRPr="00434AAC">
        <w:rPr>
          <w:rFonts w:asciiTheme="minorHAnsi" w:hAnsiTheme="minorHAnsi" w:cstheme="minorHAnsi"/>
        </w:rPr>
        <w:t xml:space="preserve"> Natural Sounds </w:t>
      </w:r>
      <w:r w:rsidR="001C74FE" w:rsidRPr="00434AAC">
        <w:rPr>
          <w:rFonts w:asciiTheme="minorHAnsi" w:hAnsiTheme="minorHAnsi" w:cstheme="minorHAnsi"/>
        </w:rPr>
        <w:t>P</w:t>
      </w:r>
      <w:r w:rsidR="00D326A1" w:rsidRPr="00434AAC">
        <w:rPr>
          <w:rFonts w:asciiTheme="minorHAnsi" w:hAnsiTheme="minorHAnsi" w:cstheme="minorHAnsi"/>
        </w:rPr>
        <w:t>rogram</w:t>
      </w:r>
    </w:p>
    <w:p w14:paraId="6352136A" w14:textId="1B132BDE" w:rsidR="00B150C7" w:rsidRPr="00434AAC" w:rsidRDefault="009712E1" w:rsidP="00B150C7">
      <w:pPr>
        <w:pStyle w:val="ListParagraph"/>
        <w:numPr>
          <w:ilvl w:val="0"/>
          <w:numId w:val="29"/>
        </w:numPr>
        <w:rPr>
          <w:rFonts w:asciiTheme="minorHAnsi" w:hAnsiTheme="minorHAnsi" w:cstheme="minorHAnsi"/>
        </w:rPr>
      </w:pPr>
      <w:r w:rsidRPr="00434AAC">
        <w:rPr>
          <w:rFonts w:asciiTheme="minorHAnsi" w:hAnsiTheme="minorHAnsi" w:cstheme="minorHAnsi"/>
        </w:rPr>
        <w:t>Gretchen Nurse</w:t>
      </w:r>
      <w:r w:rsidR="00AB5104" w:rsidRPr="00434AAC">
        <w:rPr>
          <w:rFonts w:asciiTheme="minorHAnsi" w:hAnsiTheme="minorHAnsi" w:cstheme="minorHAnsi"/>
        </w:rPr>
        <w:t>, the</w:t>
      </w:r>
      <w:r w:rsidRPr="00434AAC">
        <w:rPr>
          <w:rFonts w:asciiTheme="minorHAnsi" w:hAnsiTheme="minorHAnsi" w:cstheme="minorHAnsi"/>
        </w:rPr>
        <w:t xml:space="preserve"> University of Arizona</w:t>
      </w:r>
      <w:r w:rsidR="00D326A1" w:rsidRPr="00434AAC">
        <w:rPr>
          <w:rFonts w:asciiTheme="minorHAnsi" w:hAnsiTheme="minorHAnsi" w:cstheme="minorHAnsi"/>
        </w:rPr>
        <w:t xml:space="preserve"> </w:t>
      </w:r>
    </w:p>
    <w:p w14:paraId="333D6681" w14:textId="4F5C882E" w:rsidR="00B150C7" w:rsidRPr="00434AAC" w:rsidRDefault="009712E1" w:rsidP="00B150C7">
      <w:pPr>
        <w:pStyle w:val="ListParagraph"/>
        <w:numPr>
          <w:ilvl w:val="0"/>
          <w:numId w:val="29"/>
        </w:numPr>
        <w:rPr>
          <w:rFonts w:asciiTheme="minorHAnsi" w:hAnsiTheme="minorHAnsi" w:cstheme="minorHAnsi"/>
        </w:rPr>
      </w:pPr>
      <w:r w:rsidRPr="00434AAC">
        <w:rPr>
          <w:rFonts w:asciiTheme="minorHAnsi" w:hAnsiTheme="minorHAnsi" w:cstheme="minorHAnsi"/>
        </w:rPr>
        <w:t>Peter Newman</w:t>
      </w:r>
      <w:r w:rsidR="00AB5104" w:rsidRPr="00434AAC">
        <w:rPr>
          <w:rFonts w:asciiTheme="minorHAnsi" w:hAnsiTheme="minorHAnsi" w:cstheme="minorHAnsi"/>
        </w:rPr>
        <w:t>,</w:t>
      </w:r>
      <w:r w:rsidR="001C74FE" w:rsidRPr="00434AAC">
        <w:rPr>
          <w:rFonts w:asciiTheme="minorHAnsi" w:hAnsiTheme="minorHAnsi" w:cstheme="minorHAnsi"/>
        </w:rPr>
        <w:t xml:space="preserve"> Colorado State University</w:t>
      </w:r>
    </w:p>
    <w:p w14:paraId="63362CD3" w14:textId="7D94B4F3" w:rsidR="000157FE" w:rsidRPr="00434AAC" w:rsidRDefault="00D326A1" w:rsidP="00D35596">
      <w:pPr>
        <w:pStyle w:val="Body"/>
        <w:spacing w:line="360" w:lineRule="auto"/>
        <w:rPr>
          <w:rFonts w:cstheme="minorHAnsi"/>
        </w:rPr>
      </w:pPr>
      <w:r w:rsidRPr="00434AAC">
        <w:rPr>
          <w:rFonts w:cstheme="minorHAnsi"/>
        </w:rPr>
        <w:t xml:space="preserve">We also requested a </w:t>
      </w:r>
      <w:r w:rsidR="00FA4048" w:rsidRPr="00434AAC">
        <w:rPr>
          <w:rFonts w:cstheme="minorHAnsi"/>
        </w:rPr>
        <w:t>review of the survey instruments by the five economist</w:t>
      </w:r>
      <w:r w:rsidR="00F1204C" w:rsidRPr="00434AAC">
        <w:rPr>
          <w:rFonts w:cstheme="minorHAnsi"/>
        </w:rPr>
        <w:t>s</w:t>
      </w:r>
      <w:r w:rsidR="00FA4048" w:rsidRPr="00434AAC">
        <w:rPr>
          <w:rFonts w:cstheme="minorHAnsi"/>
        </w:rPr>
        <w:t xml:space="preserve"> listed below</w:t>
      </w:r>
      <w:r w:rsidRPr="00434AAC">
        <w:rPr>
          <w:rFonts w:cstheme="minorHAnsi"/>
        </w:rPr>
        <w:t>. That review</w:t>
      </w:r>
      <w:r w:rsidR="00FA4048" w:rsidRPr="00434AAC">
        <w:rPr>
          <w:rFonts w:cstheme="minorHAnsi"/>
        </w:rPr>
        <w:t xml:space="preserve"> required </w:t>
      </w:r>
      <w:r w:rsidRPr="00434AAC">
        <w:rPr>
          <w:rFonts w:cstheme="minorHAnsi"/>
        </w:rPr>
        <w:t xml:space="preserve">significant </w:t>
      </w:r>
      <w:r w:rsidR="00FA4048" w:rsidRPr="00434AAC">
        <w:rPr>
          <w:rFonts w:cstheme="minorHAnsi"/>
        </w:rPr>
        <w:t>r</w:t>
      </w:r>
      <w:r w:rsidR="009712E1" w:rsidRPr="00434AAC">
        <w:rPr>
          <w:rFonts w:cstheme="minorHAnsi"/>
        </w:rPr>
        <w:t>evisions</w:t>
      </w:r>
      <w:r w:rsidR="00FA5112" w:rsidRPr="00434AAC">
        <w:rPr>
          <w:rFonts w:cstheme="minorHAnsi"/>
        </w:rPr>
        <w:t xml:space="preserve"> for </w:t>
      </w:r>
      <w:r w:rsidR="00DA68D9" w:rsidRPr="00434AAC">
        <w:rPr>
          <w:rFonts w:cstheme="minorHAnsi"/>
        </w:rPr>
        <w:t xml:space="preserve">the </w:t>
      </w:r>
      <w:r w:rsidR="009712E1" w:rsidRPr="00434AAC">
        <w:rPr>
          <w:rFonts w:cstheme="minorHAnsi"/>
        </w:rPr>
        <w:t xml:space="preserve">section introducing the choice exercises, the wording of the </w:t>
      </w:r>
      <w:r w:rsidR="00711C05" w:rsidRPr="00434AAC">
        <w:rPr>
          <w:rFonts w:cstheme="minorHAnsi"/>
        </w:rPr>
        <w:t>c</w:t>
      </w:r>
      <w:r w:rsidR="00FA4048" w:rsidRPr="00434AAC">
        <w:rPr>
          <w:rFonts w:cstheme="minorHAnsi"/>
        </w:rPr>
        <w:t xml:space="preserve">ontingent </w:t>
      </w:r>
      <w:r w:rsidR="00711C05" w:rsidRPr="00434AAC">
        <w:rPr>
          <w:rFonts w:cstheme="minorHAnsi"/>
        </w:rPr>
        <w:t>v</w:t>
      </w:r>
      <w:r w:rsidR="00FA4048" w:rsidRPr="00434AAC">
        <w:rPr>
          <w:rFonts w:cstheme="minorHAnsi"/>
        </w:rPr>
        <w:t>aluation</w:t>
      </w:r>
      <w:r w:rsidR="009712E1" w:rsidRPr="00434AAC">
        <w:rPr>
          <w:rFonts w:cstheme="minorHAnsi"/>
        </w:rPr>
        <w:t xml:space="preserve"> </w:t>
      </w:r>
      <w:r w:rsidR="00FA4048" w:rsidRPr="00434AAC">
        <w:rPr>
          <w:rFonts w:cstheme="minorHAnsi"/>
        </w:rPr>
        <w:t xml:space="preserve">(CV) </w:t>
      </w:r>
      <w:r w:rsidR="009712E1" w:rsidRPr="00434AAC">
        <w:rPr>
          <w:rFonts w:cstheme="minorHAnsi"/>
        </w:rPr>
        <w:t xml:space="preserve">question, and </w:t>
      </w:r>
      <w:r w:rsidR="00711C05" w:rsidRPr="00434AAC">
        <w:rPr>
          <w:rFonts w:cstheme="minorHAnsi"/>
        </w:rPr>
        <w:t xml:space="preserve">the </w:t>
      </w:r>
      <w:r w:rsidR="009712E1" w:rsidRPr="00434AAC">
        <w:rPr>
          <w:rFonts w:cstheme="minorHAnsi"/>
        </w:rPr>
        <w:t>dollar values used for the changes in costs for the choice exercises.</w:t>
      </w:r>
      <w:r w:rsidRPr="00434AAC">
        <w:rPr>
          <w:rFonts w:cstheme="minorHAnsi"/>
        </w:rPr>
        <w:t xml:space="preserve"> The economist</w:t>
      </w:r>
      <w:r w:rsidR="00BF0FD8">
        <w:rPr>
          <w:rFonts w:cstheme="minorHAnsi"/>
        </w:rPr>
        <w:t>s</w:t>
      </w:r>
      <w:r w:rsidRPr="00434AAC">
        <w:rPr>
          <w:rFonts w:cstheme="minorHAnsi"/>
        </w:rPr>
        <w:t xml:space="preserve"> included: </w:t>
      </w:r>
    </w:p>
    <w:p w14:paraId="513A9C79" w14:textId="2004E260" w:rsidR="000157FE" w:rsidRPr="00434AAC" w:rsidRDefault="00B065CE" w:rsidP="000157FE">
      <w:pPr>
        <w:pStyle w:val="ListParagraph"/>
        <w:numPr>
          <w:ilvl w:val="0"/>
          <w:numId w:val="31"/>
        </w:numPr>
        <w:rPr>
          <w:rFonts w:asciiTheme="minorHAnsi" w:hAnsiTheme="minorHAnsi" w:cstheme="minorHAnsi"/>
        </w:rPr>
      </w:pPr>
      <w:r w:rsidRPr="00434AAC">
        <w:rPr>
          <w:rFonts w:asciiTheme="minorHAnsi" w:hAnsiTheme="minorHAnsi" w:cstheme="minorHAnsi"/>
        </w:rPr>
        <w:t>Lynne Koontz, Economist</w:t>
      </w:r>
      <w:r w:rsidR="00DA68D9" w:rsidRPr="00434AAC">
        <w:rPr>
          <w:rFonts w:asciiTheme="minorHAnsi" w:hAnsiTheme="minorHAnsi" w:cstheme="minorHAnsi"/>
        </w:rPr>
        <w:t xml:space="preserve">, </w:t>
      </w:r>
      <w:r w:rsidRPr="00434AAC">
        <w:rPr>
          <w:rFonts w:asciiTheme="minorHAnsi" w:hAnsiTheme="minorHAnsi" w:cstheme="minorHAnsi"/>
        </w:rPr>
        <w:t>USGS</w:t>
      </w:r>
    </w:p>
    <w:p w14:paraId="02457A3A" w14:textId="55BF600C" w:rsidR="000157FE" w:rsidRPr="00434AAC" w:rsidRDefault="00B065CE" w:rsidP="000157FE">
      <w:pPr>
        <w:pStyle w:val="ListParagraph"/>
        <w:numPr>
          <w:ilvl w:val="0"/>
          <w:numId w:val="31"/>
        </w:numPr>
        <w:rPr>
          <w:rFonts w:asciiTheme="minorHAnsi" w:hAnsiTheme="minorHAnsi" w:cstheme="minorHAnsi"/>
        </w:rPr>
      </w:pPr>
      <w:r w:rsidRPr="00434AAC">
        <w:rPr>
          <w:rFonts w:asciiTheme="minorHAnsi" w:hAnsiTheme="minorHAnsi" w:cstheme="minorHAnsi"/>
        </w:rPr>
        <w:t>John Loomis, Economist</w:t>
      </w:r>
      <w:r w:rsidR="00DA68D9" w:rsidRPr="00434AAC">
        <w:rPr>
          <w:rFonts w:asciiTheme="minorHAnsi" w:hAnsiTheme="minorHAnsi" w:cstheme="minorHAnsi"/>
        </w:rPr>
        <w:t>,</w:t>
      </w:r>
      <w:r w:rsidRPr="00434AAC">
        <w:rPr>
          <w:rFonts w:asciiTheme="minorHAnsi" w:hAnsiTheme="minorHAnsi" w:cstheme="minorHAnsi"/>
        </w:rPr>
        <w:t xml:space="preserve"> Colorado State University</w:t>
      </w:r>
    </w:p>
    <w:p w14:paraId="393E2072" w14:textId="352F95F9" w:rsidR="000157FE" w:rsidRPr="00434AAC" w:rsidRDefault="00B065CE" w:rsidP="000157FE">
      <w:pPr>
        <w:pStyle w:val="ListParagraph"/>
        <w:numPr>
          <w:ilvl w:val="0"/>
          <w:numId w:val="31"/>
        </w:numPr>
        <w:rPr>
          <w:rFonts w:asciiTheme="minorHAnsi" w:hAnsiTheme="minorHAnsi" w:cstheme="minorHAnsi"/>
        </w:rPr>
      </w:pPr>
      <w:r w:rsidRPr="00434AAC">
        <w:rPr>
          <w:rFonts w:asciiTheme="minorHAnsi" w:hAnsiTheme="minorHAnsi" w:cstheme="minorHAnsi"/>
        </w:rPr>
        <w:t>Robert “Chip” Patterson, Economist</w:t>
      </w:r>
      <w:r w:rsidR="00DA68D9" w:rsidRPr="00434AAC">
        <w:rPr>
          <w:rFonts w:asciiTheme="minorHAnsi" w:hAnsiTheme="minorHAnsi" w:cstheme="minorHAnsi"/>
        </w:rPr>
        <w:t>,</w:t>
      </w:r>
      <w:r w:rsidRPr="00434AAC">
        <w:rPr>
          <w:rFonts w:asciiTheme="minorHAnsi" w:hAnsiTheme="minorHAnsi" w:cstheme="minorHAnsi"/>
        </w:rPr>
        <w:t xml:space="preserve"> Industrial Economics</w:t>
      </w:r>
    </w:p>
    <w:p w14:paraId="530F5648" w14:textId="647344D1" w:rsidR="000157FE" w:rsidRPr="00434AAC" w:rsidRDefault="00B065CE" w:rsidP="000157FE">
      <w:pPr>
        <w:pStyle w:val="ListParagraph"/>
        <w:numPr>
          <w:ilvl w:val="0"/>
          <w:numId w:val="31"/>
        </w:numPr>
        <w:rPr>
          <w:rFonts w:asciiTheme="minorHAnsi" w:hAnsiTheme="minorHAnsi" w:cstheme="minorHAnsi"/>
        </w:rPr>
      </w:pPr>
      <w:r w:rsidRPr="00434AAC">
        <w:rPr>
          <w:rFonts w:asciiTheme="minorHAnsi" w:hAnsiTheme="minorHAnsi" w:cstheme="minorHAnsi"/>
        </w:rPr>
        <w:t>John Duffield, Economist</w:t>
      </w:r>
      <w:r w:rsidR="00DA68D9" w:rsidRPr="00434AAC">
        <w:rPr>
          <w:rFonts w:asciiTheme="minorHAnsi" w:hAnsiTheme="minorHAnsi" w:cstheme="minorHAnsi"/>
        </w:rPr>
        <w:t xml:space="preserve">, </w:t>
      </w:r>
      <w:r w:rsidRPr="00434AAC">
        <w:rPr>
          <w:rFonts w:asciiTheme="minorHAnsi" w:hAnsiTheme="minorHAnsi" w:cstheme="minorHAnsi"/>
        </w:rPr>
        <w:t>University of Montana</w:t>
      </w:r>
    </w:p>
    <w:p w14:paraId="7885AF4F" w14:textId="526B65B2" w:rsidR="00B065CE" w:rsidRPr="00434AAC" w:rsidRDefault="00B065CE" w:rsidP="000157FE">
      <w:pPr>
        <w:pStyle w:val="ListParagraph"/>
        <w:numPr>
          <w:ilvl w:val="0"/>
          <w:numId w:val="31"/>
        </w:numPr>
        <w:rPr>
          <w:rFonts w:asciiTheme="minorHAnsi" w:hAnsiTheme="minorHAnsi" w:cstheme="minorHAnsi"/>
        </w:rPr>
      </w:pPr>
      <w:r w:rsidRPr="00434AAC">
        <w:rPr>
          <w:rFonts w:asciiTheme="minorHAnsi" w:hAnsiTheme="minorHAnsi" w:cstheme="minorHAnsi"/>
        </w:rPr>
        <w:t>Joseph Cooper</w:t>
      </w:r>
      <w:r w:rsidR="00DA68D9" w:rsidRPr="00434AAC">
        <w:rPr>
          <w:rFonts w:asciiTheme="minorHAnsi" w:hAnsiTheme="minorHAnsi" w:cstheme="minorHAnsi"/>
        </w:rPr>
        <w:t>, Economist,</w:t>
      </w:r>
      <w:r w:rsidRPr="00434AAC">
        <w:rPr>
          <w:rFonts w:asciiTheme="minorHAnsi" w:hAnsiTheme="minorHAnsi" w:cstheme="minorHAnsi"/>
        </w:rPr>
        <w:t xml:space="preserve"> USDA</w:t>
      </w:r>
    </w:p>
    <w:p w14:paraId="04C40FE2" w14:textId="36D2F8A9" w:rsidR="00B74468" w:rsidRPr="00434AAC" w:rsidRDefault="00992B59" w:rsidP="00FA1242">
      <w:pPr>
        <w:pStyle w:val="Body"/>
        <w:spacing w:line="360" w:lineRule="auto"/>
        <w:rPr>
          <w:rFonts w:cstheme="minorHAnsi"/>
        </w:rPr>
      </w:pPr>
      <w:r w:rsidRPr="00434AAC">
        <w:rPr>
          <w:rFonts w:cstheme="minorHAnsi"/>
        </w:rPr>
        <w:t>The following recommendations</w:t>
      </w:r>
      <w:r w:rsidR="00090C84" w:rsidRPr="00434AAC">
        <w:rPr>
          <w:rFonts w:cstheme="minorHAnsi"/>
        </w:rPr>
        <w:t xml:space="preserve"> </w:t>
      </w:r>
      <w:r w:rsidR="00D35596" w:rsidRPr="00434AAC">
        <w:rPr>
          <w:rFonts w:cstheme="minorHAnsi"/>
        </w:rPr>
        <w:t xml:space="preserve">and changes </w:t>
      </w:r>
      <w:r w:rsidR="00090C84" w:rsidRPr="00434AAC">
        <w:rPr>
          <w:rFonts w:cstheme="minorHAnsi"/>
        </w:rPr>
        <w:t>were made</w:t>
      </w:r>
      <w:r w:rsidR="008B5A89" w:rsidRPr="00434AAC">
        <w:rPr>
          <w:rFonts w:cstheme="minorHAnsi"/>
        </w:rPr>
        <w:t xml:space="preserve"> regarding </w:t>
      </w:r>
      <w:r w:rsidR="00090C84" w:rsidRPr="00434AAC">
        <w:rPr>
          <w:rFonts w:cstheme="minorHAnsi"/>
        </w:rPr>
        <w:t xml:space="preserve">the instruments </w:t>
      </w:r>
      <w:r w:rsidR="000157FE" w:rsidRPr="00434AAC">
        <w:rPr>
          <w:rFonts w:cstheme="minorHAnsi"/>
        </w:rPr>
        <w:t xml:space="preserve">that </w:t>
      </w:r>
      <w:r w:rsidR="00090C84" w:rsidRPr="00434AAC">
        <w:rPr>
          <w:rFonts w:cstheme="minorHAnsi"/>
        </w:rPr>
        <w:t>we will use during the focus groups and interviews.</w:t>
      </w:r>
    </w:p>
    <w:tbl>
      <w:tblPr>
        <w:tblStyle w:val="TableGrid"/>
        <w:tblW w:w="0" w:type="auto"/>
        <w:tblInd w:w="828" w:type="dxa"/>
        <w:tblLook w:val="04A0" w:firstRow="1" w:lastRow="0" w:firstColumn="1" w:lastColumn="0" w:noHBand="0" w:noVBand="1"/>
      </w:tblPr>
      <w:tblGrid>
        <w:gridCol w:w="8010"/>
      </w:tblGrid>
      <w:tr w:rsidR="00D35596" w:rsidRPr="00434AAC" w14:paraId="43E6EFC8" w14:textId="77777777" w:rsidTr="00453F19">
        <w:trPr>
          <w:trHeight w:val="1817"/>
        </w:trPr>
        <w:tc>
          <w:tcPr>
            <w:tcW w:w="8010" w:type="dxa"/>
            <w:shd w:val="clear" w:color="auto" w:fill="F2F2F2" w:themeFill="background1" w:themeFillShade="F2"/>
          </w:tcPr>
          <w:p w14:paraId="28EEB8EA" w14:textId="49869C5E" w:rsidR="00D35596" w:rsidRPr="00453F19" w:rsidRDefault="00D35596" w:rsidP="00D35596">
            <w:pPr>
              <w:pStyle w:val="Body"/>
              <w:ind w:left="0"/>
              <w:rPr>
                <w:rFonts w:cstheme="minorHAnsi"/>
                <w:sz w:val="20"/>
              </w:rPr>
            </w:pPr>
            <w:r w:rsidRPr="00453F19">
              <w:rPr>
                <w:rFonts w:cstheme="minorHAnsi"/>
                <w:b/>
                <w:sz w:val="20"/>
              </w:rPr>
              <w:t>Recommendation #1.</w:t>
            </w:r>
            <w:r w:rsidRPr="00453F19">
              <w:rPr>
                <w:rFonts w:cstheme="minorHAnsi"/>
                <w:sz w:val="20"/>
              </w:rPr>
              <w:t xml:space="preserve"> Make the visitor survey and the general population survey as comparable as possible (wanted the visitors and general population to value the same sound conditions)</w:t>
            </w:r>
            <w:r w:rsidR="001611EF" w:rsidRPr="00453F19">
              <w:rPr>
                <w:rFonts w:cstheme="minorHAnsi"/>
                <w:sz w:val="20"/>
              </w:rPr>
              <w:t>.</w:t>
            </w:r>
          </w:p>
          <w:p w14:paraId="5A03191A" w14:textId="41F9C2FB" w:rsidR="000157FE" w:rsidRPr="00453F19" w:rsidRDefault="00D35596" w:rsidP="00502A8B">
            <w:pPr>
              <w:ind w:left="360"/>
              <w:rPr>
                <w:rFonts w:asciiTheme="minorHAnsi" w:hAnsiTheme="minorHAnsi" w:cstheme="minorHAnsi"/>
                <w:szCs w:val="22"/>
              </w:rPr>
            </w:pPr>
            <w:r w:rsidRPr="00453F19">
              <w:rPr>
                <w:rFonts w:asciiTheme="minorHAnsi" w:hAnsiTheme="minorHAnsi" w:cstheme="minorHAnsi"/>
                <w:b/>
                <w:szCs w:val="22"/>
              </w:rPr>
              <w:t>Response:</w:t>
            </w:r>
            <w:r w:rsidRPr="00453F19">
              <w:rPr>
                <w:rFonts w:asciiTheme="minorHAnsi" w:hAnsiTheme="minorHAnsi" w:cstheme="minorHAnsi"/>
                <w:i/>
                <w:szCs w:val="22"/>
              </w:rPr>
              <w:t xml:space="preserve"> </w:t>
            </w:r>
            <w:r w:rsidRPr="00453F19">
              <w:rPr>
                <w:rFonts w:asciiTheme="minorHAnsi" w:hAnsiTheme="minorHAnsi" w:cstheme="minorHAnsi"/>
                <w:szCs w:val="22"/>
              </w:rPr>
              <w:t>Except for minor wording differences, the valuation questions (conjoint and CV) are the same between the visitors survey and the general population survey. Additionally, a text-based visitor survey was created in addition to the sound clip-based survey in order to have a high degree of comparability between the visitor and general population surveys.</w:t>
            </w:r>
          </w:p>
        </w:tc>
      </w:tr>
      <w:tr w:rsidR="00D35596" w:rsidRPr="00434AAC" w14:paraId="1E1A6372" w14:textId="77777777" w:rsidTr="00502A8B">
        <w:tc>
          <w:tcPr>
            <w:tcW w:w="8010" w:type="dxa"/>
            <w:shd w:val="clear" w:color="auto" w:fill="F2F2F2" w:themeFill="background1" w:themeFillShade="F2"/>
          </w:tcPr>
          <w:p w14:paraId="05D52FDA" w14:textId="6F4A98E8" w:rsidR="00D35596" w:rsidRPr="00453F19" w:rsidRDefault="00D35596" w:rsidP="00D35596">
            <w:pPr>
              <w:pStyle w:val="Body"/>
              <w:ind w:left="0"/>
              <w:rPr>
                <w:rFonts w:cstheme="minorHAnsi"/>
                <w:sz w:val="20"/>
              </w:rPr>
            </w:pPr>
            <w:r w:rsidRPr="00453F19">
              <w:rPr>
                <w:rFonts w:cstheme="minorHAnsi"/>
                <w:b/>
                <w:sz w:val="20"/>
              </w:rPr>
              <w:t>Recommendation #2.</w:t>
            </w:r>
            <w:r w:rsidRPr="00453F19">
              <w:rPr>
                <w:rFonts w:cstheme="minorHAnsi"/>
                <w:sz w:val="20"/>
              </w:rPr>
              <w:t xml:space="preserve"> Add a no cost /no change scenario to each version of the survey. This will help to acknowledge that visitors may have different experiences during their park visit.</w:t>
            </w:r>
          </w:p>
          <w:p w14:paraId="7733ED10" w14:textId="71827AF9" w:rsidR="00D35596" w:rsidRPr="00453F19" w:rsidRDefault="00D35596" w:rsidP="00434AAC">
            <w:pPr>
              <w:pStyle w:val="Body"/>
              <w:tabs>
                <w:tab w:val="clear" w:pos="0"/>
                <w:tab w:val="clear" w:pos="360"/>
                <w:tab w:val="left" w:pos="-180"/>
              </w:tabs>
              <w:rPr>
                <w:rFonts w:cstheme="minorHAnsi"/>
                <w:sz w:val="20"/>
              </w:rPr>
            </w:pPr>
            <w:r w:rsidRPr="00453F19">
              <w:rPr>
                <w:rFonts w:cstheme="minorHAnsi"/>
                <w:b/>
                <w:sz w:val="20"/>
              </w:rPr>
              <w:t xml:space="preserve">Response: </w:t>
            </w:r>
            <w:r w:rsidRPr="00453F19">
              <w:rPr>
                <w:rFonts w:cstheme="minorHAnsi"/>
                <w:sz w:val="20"/>
              </w:rPr>
              <w:t>The choice exercises now include a no cost/no change scenario.</w:t>
            </w:r>
          </w:p>
        </w:tc>
      </w:tr>
      <w:tr w:rsidR="00434AAC" w:rsidRPr="00434AAC" w14:paraId="2B42B9B4" w14:textId="77777777" w:rsidTr="00502A8B">
        <w:tc>
          <w:tcPr>
            <w:tcW w:w="8010" w:type="dxa"/>
            <w:shd w:val="clear" w:color="auto" w:fill="F2F2F2" w:themeFill="background1" w:themeFillShade="F2"/>
          </w:tcPr>
          <w:p w14:paraId="392936AB" w14:textId="7D2F9BFC" w:rsidR="00434AAC" w:rsidRPr="00453F19" w:rsidRDefault="00434AAC" w:rsidP="000F784B">
            <w:pPr>
              <w:pStyle w:val="Body"/>
              <w:ind w:left="0"/>
              <w:rPr>
                <w:rFonts w:cstheme="minorHAnsi"/>
                <w:sz w:val="20"/>
              </w:rPr>
            </w:pPr>
            <w:r w:rsidRPr="00453F19">
              <w:rPr>
                <w:rFonts w:cstheme="minorHAnsi"/>
                <w:b/>
                <w:sz w:val="20"/>
              </w:rPr>
              <w:t>Recommendation #</w:t>
            </w:r>
            <w:r w:rsidR="00BF0FD8">
              <w:rPr>
                <w:rFonts w:cstheme="minorHAnsi"/>
                <w:b/>
                <w:sz w:val="20"/>
              </w:rPr>
              <w:t>3</w:t>
            </w:r>
            <w:r w:rsidRPr="00453F19">
              <w:rPr>
                <w:rFonts w:cstheme="minorHAnsi"/>
                <w:b/>
                <w:sz w:val="20"/>
              </w:rPr>
              <w:t xml:space="preserve">: </w:t>
            </w:r>
            <w:r w:rsidRPr="00453F19">
              <w:rPr>
                <w:rFonts w:cstheme="minorHAnsi"/>
                <w:sz w:val="20"/>
              </w:rPr>
              <w:t>Include a CV question in case the more complicated choice exercises do not yield usable results.</w:t>
            </w:r>
          </w:p>
          <w:p w14:paraId="7D832581" w14:textId="7D230E4A" w:rsidR="00434AAC" w:rsidRPr="00453F19" w:rsidRDefault="00434AAC" w:rsidP="00434AAC">
            <w:pPr>
              <w:pStyle w:val="Body"/>
              <w:tabs>
                <w:tab w:val="clear" w:pos="0"/>
              </w:tabs>
              <w:rPr>
                <w:rFonts w:cstheme="minorHAnsi"/>
                <w:b/>
                <w:sz w:val="20"/>
              </w:rPr>
            </w:pPr>
            <w:r w:rsidRPr="00453F19">
              <w:rPr>
                <w:rFonts w:cstheme="minorHAnsi"/>
                <w:b/>
                <w:sz w:val="20"/>
              </w:rPr>
              <w:t xml:space="preserve">Response: </w:t>
            </w:r>
            <w:r w:rsidRPr="00453F19">
              <w:rPr>
                <w:rFonts w:cstheme="minorHAnsi"/>
                <w:sz w:val="20"/>
              </w:rPr>
              <w:t>A CV question was added.</w:t>
            </w:r>
          </w:p>
        </w:tc>
      </w:tr>
    </w:tbl>
    <w:p w14:paraId="6C7E09B1" w14:textId="77777777" w:rsidR="00B065CE" w:rsidRDefault="00B065CE" w:rsidP="00FA06F3">
      <w:pPr>
        <w:pStyle w:val="NoSpacing"/>
        <w:rPr>
          <w:rFonts w:asciiTheme="minorHAnsi" w:hAnsiTheme="minorHAnsi" w:cstheme="minorHAnsi"/>
        </w:rPr>
      </w:pPr>
    </w:p>
    <w:p w14:paraId="5BAFF9CF" w14:textId="77777777" w:rsidR="00D87549" w:rsidRDefault="00D87549" w:rsidP="00FA06F3">
      <w:pPr>
        <w:pStyle w:val="NoSpacing"/>
        <w:rPr>
          <w:rFonts w:asciiTheme="minorHAnsi" w:hAnsiTheme="minorHAnsi" w:cstheme="minorHAnsi"/>
        </w:rPr>
      </w:pPr>
    </w:p>
    <w:p w14:paraId="090F6C9E" w14:textId="77777777" w:rsidR="00D87549" w:rsidRDefault="00D87549" w:rsidP="00FA06F3">
      <w:pPr>
        <w:pStyle w:val="NoSpacing"/>
        <w:rPr>
          <w:rFonts w:asciiTheme="minorHAnsi" w:hAnsiTheme="minorHAnsi" w:cstheme="minorHAnsi"/>
        </w:rPr>
      </w:pPr>
    </w:p>
    <w:p w14:paraId="3A46AF2E"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lastRenderedPageBreak/>
        <w:t>Explain any decision to provide any payment or gift to respondents, other than remuneration of contractors or grantees.</w:t>
      </w:r>
    </w:p>
    <w:p w14:paraId="44BB567F" w14:textId="1C219F34" w:rsidR="007F7A02" w:rsidRPr="00434AAC" w:rsidRDefault="009303C5" w:rsidP="00FA1242">
      <w:pPr>
        <w:pStyle w:val="Body"/>
        <w:spacing w:line="360" w:lineRule="auto"/>
        <w:rPr>
          <w:rFonts w:cstheme="minorHAnsi"/>
        </w:rPr>
      </w:pPr>
      <w:r w:rsidRPr="00434AAC">
        <w:rPr>
          <w:rFonts w:cstheme="minorHAnsi"/>
        </w:rPr>
        <w:t xml:space="preserve">There will be no gift or payments for the park visitors who participate in the focus groups or </w:t>
      </w:r>
      <w:r w:rsidR="00FA6DEC" w:rsidRPr="00434AAC">
        <w:rPr>
          <w:rFonts w:cstheme="minorHAnsi"/>
        </w:rPr>
        <w:t>debriefing</w:t>
      </w:r>
      <w:r w:rsidRPr="00434AAC">
        <w:rPr>
          <w:rFonts w:cstheme="minorHAnsi"/>
        </w:rPr>
        <w:t xml:space="preserve"> interviews. </w:t>
      </w:r>
      <w:r w:rsidR="009712E1" w:rsidRPr="00434AAC">
        <w:rPr>
          <w:rFonts w:cstheme="minorHAnsi"/>
        </w:rPr>
        <w:t>However</w:t>
      </w:r>
      <w:r w:rsidR="00783F2A" w:rsidRPr="00434AAC">
        <w:rPr>
          <w:rFonts w:cstheme="minorHAnsi"/>
        </w:rPr>
        <w:t>,</w:t>
      </w:r>
      <w:r w:rsidR="00ED0011" w:rsidRPr="00434AAC">
        <w:rPr>
          <w:rFonts w:cstheme="minorHAnsi"/>
        </w:rPr>
        <w:t xml:space="preserve"> for </w:t>
      </w:r>
      <w:r w:rsidR="00783F2A" w:rsidRPr="00434AAC">
        <w:rPr>
          <w:rFonts w:cstheme="minorHAnsi"/>
        </w:rPr>
        <w:t xml:space="preserve">the participants </w:t>
      </w:r>
      <w:r w:rsidR="009712E1" w:rsidRPr="00434AAC">
        <w:rPr>
          <w:rFonts w:cstheme="minorHAnsi"/>
        </w:rPr>
        <w:t xml:space="preserve">recruited for </w:t>
      </w:r>
      <w:r w:rsidR="00783F2A" w:rsidRPr="00434AAC">
        <w:rPr>
          <w:rFonts w:cstheme="minorHAnsi"/>
        </w:rPr>
        <w:t>the general population focus groups</w:t>
      </w:r>
      <w:r w:rsidR="00ED0011" w:rsidRPr="00434AAC">
        <w:rPr>
          <w:rFonts w:cstheme="minorHAnsi"/>
        </w:rPr>
        <w:t>, we will offer</w:t>
      </w:r>
      <w:r w:rsidR="00783F2A" w:rsidRPr="00434AAC">
        <w:rPr>
          <w:rFonts w:cstheme="minorHAnsi"/>
        </w:rPr>
        <w:t xml:space="preserve"> $</w:t>
      </w:r>
      <w:r w:rsidR="008D1078" w:rsidRPr="00434AAC">
        <w:rPr>
          <w:rFonts w:cstheme="minorHAnsi"/>
        </w:rPr>
        <w:t>75</w:t>
      </w:r>
      <w:r w:rsidR="00FA1242" w:rsidRPr="00434AAC">
        <w:rPr>
          <w:rFonts w:cstheme="minorHAnsi"/>
        </w:rPr>
        <w:t xml:space="preserve"> as</w:t>
      </w:r>
      <w:r w:rsidR="00ED0011" w:rsidRPr="00434AAC">
        <w:rPr>
          <w:rFonts w:cstheme="minorHAnsi"/>
        </w:rPr>
        <w:t xml:space="preserve"> </w:t>
      </w:r>
      <w:r w:rsidR="008D1078" w:rsidRPr="00434AAC">
        <w:rPr>
          <w:rFonts w:cstheme="minorHAnsi"/>
        </w:rPr>
        <w:t xml:space="preserve">compensation </w:t>
      </w:r>
      <w:r w:rsidR="009712E1" w:rsidRPr="00434AAC">
        <w:rPr>
          <w:rFonts w:cstheme="minorHAnsi"/>
        </w:rPr>
        <w:t xml:space="preserve">for </w:t>
      </w:r>
      <w:r w:rsidR="00783F2A" w:rsidRPr="00434AAC">
        <w:rPr>
          <w:rFonts w:cstheme="minorHAnsi"/>
        </w:rPr>
        <w:t xml:space="preserve">travel </w:t>
      </w:r>
      <w:r w:rsidR="00ED0011" w:rsidRPr="00434AAC">
        <w:rPr>
          <w:rFonts w:cstheme="minorHAnsi"/>
        </w:rPr>
        <w:t xml:space="preserve">costs </w:t>
      </w:r>
      <w:r w:rsidR="00783F2A" w:rsidRPr="00434AAC">
        <w:rPr>
          <w:rFonts w:cstheme="minorHAnsi"/>
        </w:rPr>
        <w:t xml:space="preserve">to </w:t>
      </w:r>
      <w:r w:rsidR="009712E1" w:rsidRPr="00434AAC">
        <w:rPr>
          <w:rFonts w:cstheme="minorHAnsi"/>
        </w:rPr>
        <w:t xml:space="preserve">and from </w:t>
      </w:r>
      <w:r w:rsidR="00783F2A" w:rsidRPr="00434AAC">
        <w:rPr>
          <w:rFonts w:cstheme="minorHAnsi"/>
        </w:rPr>
        <w:t>the focus group</w:t>
      </w:r>
      <w:r w:rsidR="009712E1" w:rsidRPr="00434AAC">
        <w:rPr>
          <w:rFonts w:cstheme="minorHAnsi"/>
        </w:rPr>
        <w:t xml:space="preserve">. </w:t>
      </w:r>
      <w:r w:rsidR="00AB5F6A" w:rsidRPr="00434AAC">
        <w:rPr>
          <w:rFonts w:cstheme="minorHAnsi"/>
        </w:rPr>
        <w:t xml:space="preserve"> </w:t>
      </w:r>
      <w:r w:rsidR="009712E1" w:rsidRPr="00434AAC">
        <w:rPr>
          <w:rFonts w:cstheme="minorHAnsi"/>
        </w:rPr>
        <w:t xml:space="preserve">Following the </w:t>
      </w:r>
      <w:r w:rsidR="008D1078" w:rsidRPr="00434AAC">
        <w:rPr>
          <w:rFonts w:cstheme="minorHAnsi"/>
        </w:rPr>
        <w:t xml:space="preserve">OMB memo </w:t>
      </w:r>
      <w:r w:rsidR="00E27DD2" w:rsidRPr="00434AAC">
        <w:rPr>
          <w:rFonts w:cstheme="minorHAnsi"/>
        </w:rPr>
        <w:t>(</w:t>
      </w:r>
      <w:r w:rsidR="00E27DD2" w:rsidRPr="00434AAC">
        <w:rPr>
          <w:rFonts w:cstheme="minorHAnsi"/>
          <w:i/>
        </w:rPr>
        <w:t>Guidance on Agency Survey and Statistical Information Collections</w:t>
      </w:r>
      <w:r w:rsidR="000157FE" w:rsidRPr="00434AAC">
        <w:rPr>
          <w:rFonts w:cstheme="minorHAnsi"/>
          <w:i/>
        </w:rPr>
        <w:t xml:space="preserve"> - </w:t>
      </w:r>
      <w:r w:rsidR="00E27DD2" w:rsidRPr="00434AAC">
        <w:rPr>
          <w:rFonts w:cstheme="minorHAnsi"/>
          <w:i/>
        </w:rPr>
        <w:t xml:space="preserve">2006) </w:t>
      </w:r>
      <w:r w:rsidR="00E27DD2" w:rsidRPr="00434AAC">
        <w:rPr>
          <w:rFonts w:cstheme="minorHAnsi"/>
        </w:rPr>
        <w:t>concerning the use of incentives for</w:t>
      </w:r>
      <w:r w:rsidR="00ED0011" w:rsidRPr="00434AAC">
        <w:rPr>
          <w:rFonts w:cstheme="minorHAnsi"/>
        </w:rPr>
        <w:t xml:space="preserve"> focus group participants</w:t>
      </w:r>
      <w:r w:rsidR="00E27DD2" w:rsidRPr="00434AAC">
        <w:rPr>
          <w:rFonts w:cstheme="minorHAnsi"/>
        </w:rPr>
        <w:t>,</w:t>
      </w:r>
      <w:r w:rsidR="008D1078" w:rsidRPr="00434AAC">
        <w:rPr>
          <w:rFonts w:cstheme="minorHAnsi"/>
        </w:rPr>
        <w:t xml:space="preserve"> </w:t>
      </w:r>
      <w:r w:rsidR="009712E1" w:rsidRPr="00434AAC">
        <w:rPr>
          <w:rFonts w:cstheme="minorHAnsi"/>
        </w:rPr>
        <w:t xml:space="preserve">we are requesting the use of </w:t>
      </w:r>
      <w:r w:rsidR="00ED0011" w:rsidRPr="00434AAC">
        <w:rPr>
          <w:rFonts w:cstheme="minorHAnsi"/>
        </w:rPr>
        <w:t xml:space="preserve">an incentive </w:t>
      </w:r>
      <w:r w:rsidR="009712E1" w:rsidRPr="00434AAC">
        <w:rPr>
          <w:rFonts w:cstheme="minorHAnsi"/>
        </w:rPr>
        <w:t>to support this activity</w:t>
      </w:r>
      <w:r w:rsidR="008D1078" w:rsidRPr="00434AAC">
        <w:rPr>
          <w:rFonts w:cstheme="minorHAnsi"/>
        </w:rPr>
        <w:t>.</w:t>
      </w:r>
      <w:r w:rsidR="005229FB" w:rsidRPr="00434AAC">
        <w:rPr>
          <w:rFonts w:cstheme="minorHAnsi"/>
        </w:rPr>
        <w:t xml:space="preserve"> </w:t>
      </w:r>
    </w:p>
    <w:p w14:paraId="61F2175B" w14:textId="77777777" w:rsidR="004A6DFA" w:rsidRPr="00434AAC" w:rsidRDefault="00295103" w:rsidP="00B0566C">
      <w:pPr>
        <w:pStyle w:val="TemplateSection"/>
        <w:rPr>
          <w:rFonts w:asciiTheme="minorHAnsi" w:hAnsiTheme="minorHAnsi" w:cstheme="minorHAnsi"/>
        </w:rPr>
      </w:pPr>
      <w:r w:rsidRPr="00434AAC">
        <w:rPr>
          <w:rFonts w:asciiTheme="minorHAnsi" w:hAnsiTheme="minorHAnsi" w:cstheme="minorHAnsi"/>
        </w:rPr>
        <w:t>Describe any assurance of confidentiality provided to respondents and the basis for the assurance in statute, regulation, or agency policy.</w:t>
      </w:r>
    </w:p>
    <w:p w14:paraId="1F76FA5E" w14:textId="40280B6C" w:rsidR="007F7A02" w:rsidRPr="00434AAC" w:rsidRDefault="007F7A02" w:rsidP="00E27DD2">
      <w:pPr>
        <w:pStyle w:val="Body"/>
        <w:spacing w:line="360" w:lineRule="auto"/>
        <w:rPr>
          <w:rFonts w:cstheme="minorHAnsi"/>
        </w:rPr>
      </w:pPr>
      <w:r w:rsidRPr="00434AAC">
        <w:rPr>
          <w:rFonts w:cstheme="minorHAnsi"/>
        </w:rPr>
        <w:t>No assurance of confidentiality</w:t>
      </w:r>
      <w:r w:rsidR="00C97F39" w:rsidRPr="00434AAC">
        <w:rPr>
          <w:rFonts w:cstheme="minorHAnsi"/>
        </w:rPr>
        <w:t xml:space="preserve"> </w:t>
      </w:r>
      <w:r w:rsidRPr="00434AAC">
        <w:rPr>
          <w:rFonts w:cstheme="minorHAnsi"/>
        </w:rPr>
        <w:t>will be provided</w:t>
      </w:r>
      <w:r w:rsidR="004C2036" w:rsidRPr="00434AAC">
        <w:rPr>
          <w:rFonts w:cstheme="minorHAnsi"/>
        </w:rPr>
        <w:t xml:space="preserve"> during </w:t>
      </w:r>
      <w:r w:rsidR="00ED0011" w:rsidRPr="00434AAC">
        <w:rPr>
          <w:rFonts w:cstheme="minorHAnsi"/>
        </w:rPr>
        <w:t>this study</w:t>
      </w:r>
      <w:r w:rsidR="004C2036" w:rsidRPr="00434AAC">
        <w:rPr>
          <w:rFonts w:cstheme="minorHAnsi"/>
        </w:rPr>
        <w:t>.</w:t>
      </w:r>
      <w:r w:rsidR="00A37766" w:rsidRPr="00434AAC">
        <w:rPr>
          <w:rFonts w:cstheme="minorHAnsi"/>
        </w:rPr>
        <w:t xml:space="preserve"> </w:t>
      </w:r>
      <w:r w:rsidR="005B3A64" w:rsidRPr="00434AAC">
        <w:rPr>
          <w:rFonts w:cstheme="minorHAnsi"/>
        </w:rPr>
        <w:t>W</w:t>
      </w:r>
      <w:r w:rsidR="00DF3EDB" w:rsidRPr="00434AAC">
        <w:rPr>
          <w:rFonts w:cstheme="minorHAnsi"/>
        </w:rPr>
        <w:t xml:space="preserve">e will </w:t>
      </w:r>
      <w:r w:rsidR="00C97F39" w:rsidRPr="00434AAC">
        <w:rPr>
          <w:rFonts w:cstheme="minorHAnsi"/>
        </w:rPr>
        <w:t xml:space="preserve">explain to respondents that </w:t>
      </w:r>
      <w:r w:rsidR="00ED0011" w:rsidRPr="00434AAC">
        <w:rPr>
          <w:rFonts w:cstheme="minorHAnsi"/>
        </w:rPr>
        <w:t xml:space="preserve">all comments in </w:t>
      </w:r>
      <w:r w:rsidR="00C97F39" w:rsidRPr="00434AAC">
        <w:rPr>
          <w:rFonts w:cstheme="minorHAnsi"/>
        </w:rPr>
        <w:t>our written summary of findings will remain anonymous and we will not include the names of any study participants</w:t>
      </w:r>
      <w:r w:rsidR="00D35596" w:rsidRPr="00434AAC">
        <w:rPr>
          <w:rFonts w:cstheme="minorHAnsi"/>
        </w:rPr>
        <w:t xml:space="preserve"> with the results or the findings from this study</w:t>
      </w:r>
      <w:r w:rsidR="00C97F39" w:rsidRPr="00434AAC">
        <w:rPr>
          <w:rFonts w:cstheme="minorHAnsi"/>
        </w:rPr>
        <w:t>.</w:t>
      </w:r>
      <w:r w:rsidR="00A37766" w:rsidRPr="00434AAC">
        <w:rPr>
          <w:rFonts w:cstheme="minorHAnsi"/>
        </w:rPr>
        <w:t xml:space="preserve"> </w:t>
      </w:r>
    </w:p>
    <w:p w14:paraId="326FA8BD"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Provide additional justification for any questions of a sensitive nature, such as sexual behavior and attitudes, religious beliefs, and other matters that are commonly considered private.</w:t>
      </w:r>
      <w:r w:rsidR="00A37766" w:rsidRPr="00434AAC">
        <w:rPr>
          <w:rFonts w:asciiTheme="minorHAnsi" w:hAnsiTheme="minorHAnsi" w:cstheme="minorHAnsi"/>
        </w:rPr>
        <w:t xml:space="preserve"> </w:t>
      </w:r>
      <w:r w:rsidRPr="00434AAC">
        <w:rPr>
          <w:rFonts w:asciiTheme="minorHAnsi" w:hAnsiTheme="minorHAnsi" w:cstheme="minorHAns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A9242B" w14:textId="77777777" w:rsidR="00DF3EDB" w:rsidRPr="00434AAC" w:rsidRDefault="00DF3EDB" w:rsidP="004A438D">
      <w:pPr>
        <w:pStyle w:val="Body"/>
        <w:rPr>
          <w:rFonts w:cstheme="minorHAnsi"/>
        </w:rPr>
      </w:pPr>
      <w:r w:rsidRPr="00434AAC">
        <w:rPr>
          <w:rFonts w:cstheme="minorHAnsi"/>
        </w:rPr>
        <w:t>Th</w:t>
      </w:r>
      <w:r w:rsidR="00C97F39" w:rsidRPr="00434AAC">
        <w:rPr>
          <w:rFonts w:cstheme="minorHAnsi"/>
        </w:rPr>
        <w:t xml:space="preserve">is study does </w:t>
      </w:r>
      <w:r w:rsidRPr="00434AAC">
        <w:rPr>
          <w:rFonts w:cstheme="minorHAnsi"/>
        </w:rPr>
        <w:t>not include questions that are considered sensitive in nature.</w:t>
      </w:r>
    </w:p>
    <w:p w14:paraId="73DD405D"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Provide estimates of the hour burden of the collection of information.</w:t>
      </w:r>
      <w:r w:rsidR="00A37766" w:rsidRPr="00434AAC">
        <w:rPr>
          <w:rFonts w:asciiTheme="minorHAnsi" w:hAnsiTheme="minorHAnsi" w:cstheme="minorHAnsi"/>
        </w:rPr>
        <w:t xml:space="preserve"> </w:t>
      </w:r>
      <w:r w:rsidRPr="00434AAC">
        <w:rPr>
          <w:rFonts w:asciiTheme="minorHAnsi" w:hAnsiTheme="minorHAnsi" w:cstheme="minorHAnsi"/>
        </w:rPr>
        <w:t>The statement should:</w:t>
      </w:r>
    </w:p>
    <w:p w14:paraId="09FB1937"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Indicate the number of respondents, frequency of response, annual hour burden, and an explanation of how the burden was estimated.</w:t>
      </w:r>
      <w:r w:rsidR="00A37766" w:rsidRPr="00434AAC">
        <w:rPr>
          <w:rFonts w:asciiTheme="minorHAnsi" w:hAnsiTheme="minorHAnsi" w:cstheme="minorHAnsi"/>
          <w:b/>
          <w:sz w:val="22"/>
        </w:rPr>
        <w:t xml:space="preserve"> </w:t>
      </w:r>
      <w:r w:rsidRPr="00434AAC">
        <w:rPr>
          <w:rFonts w:asciiTheme="minorHAnsi" w:hAnsiTheme="minorHAnsi" w:cstheme="minorHAnsi"/>
          <w:b/>
          <w:sz w:val="22"/>
        </w:rPr>
        <w:t>Unless directed to do so, agencies should not conduct special surveys to obtain information on which to base hour burden estimates.</w:t>
      </w:r>
      <w:r w:rsidR="00A37766" w:rsidRPr="00434AAC">
        <w:rPr>
          <w:rFonts w:asciiTheme="minorHAnsi" w:hAnsiTheme="minorHAnsi" w:cstheme="minorHAnsi"/>
          <w:b/>
          <w:sz w:val="22"/>
        </w:rPr>
        <w:t xml:space="preserve"> </w:t>
      </w:r>
      <w:r w:rsidRPr="00434AAC">
        <w:rPr>
          <w:rFonts w:asciiTheme="minorHAnsi" w:hAnsiTheme="minorHAnsi" w:cstheme="minorHAnsi"/>
          <w:b/>
          <w:sz w:val="22"/>
        </w:rPr>
        <w:t>Consultation with a sample (fewer than 10) of potential respondents is desirable.</w:t>
      </w:r>
      <w:r w:rsidR="00A37766" w:rsidRPr="00434AAC">
        <w:rPr>
          <w:rFonts w:asciiTheme="minorHAnsi" w:hAnsiTheme="minorHAnsi" w:cstheme="minorHAnsi"/>
          <w:b/>
          <w:sz w:val="22"/>
        </w:rPr>
        <w:t xml:space="preserve"> </w:t>
      </w:r>
      <w:r w:rsidRPr="00434AAC">
        <w:rPr>
          <w:rFonts w:asciiTheme="minorHAnsi" w:hAnsiTheme="minorHAnsi" w:cstheme="minorHAnsi"/>
          <w:b/>
          <w:sz w:val="22"/>
        </w:rPr>
        <w:t>If the hour burden on respondents is expected to vary widely because of differences in activity, size, or complexity, show the range of estimated hour burden, and explain the reasons for the variance.</w:t>
      </w:r>
      <w:r w:rsidR="00A37766" w:rsidRPr="00434AAC">
        <w:rPr>
          <w:rFonts w:asciiTheme="minorHAnsi" w:hAnsiTheme="minorHAnsi" w:cstheme="minorHAnsi"/>
          <w:b/>
          <w:sz w:val="22"/>
        </w:rPr>
        <w:t xml:space="preserve"> </w:t>
      </w:r>
      <w:r w:rsidRPr="00434AAC">
        <w:rPr>
          <w:rFonts w:asciiTheme="minorHAnsi" w:hAnsiTheme="minorHAnsi" w:cstheme="minorHAnsi"/>
          <w:b/>
          <w:sz w:val="22"/>
        </w:rPr>
        <w:t>Generally, estimates should not include burden hours for customary and usual business practices.</w:t>
      </w:r>
    </w:p>
    <w:p w14:paraId="0103015E"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If this request for approval covers more than one form, provide separate hour burden estimates for each form and aggregate the hour burdens.</w:t>
      </w:r>
    </w:p>
    <w:p w14:paraId="6B5810F8"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Provide estimates of annualized cost to respondents for the hour burdens for collections of information, identifying and using appropriate wage rate categories.</w:t>
      </w:r>
      <w:r w:rsidR="00A37766" w:rsidRPr="00434AAC">
        <w:rPr>
          <w:rFonts w:asciiTheme="minorHAnsi" w:hAnsiTheme="minorHAnsi" w:cstheme="minorHAnsi"/>
          <w:b/>
          <w:sz w:val="22"/>
        </w:rPr>
        <w:t xml:space="preserve"> </w:t>
      </w:r>
      <w:r w:rsidRPr="00434AAC">
        <w:rPr>
          <w:rFonts w:asciiTheme="minorHAnsi" w:hAnsiTheme="minorHAnsi" w:cstheme="minorHAnsi"/>
          <w:b/>
          <w:sz w:val="22"/>
        </w:rPr>
        <w:t>The cost of contracting out or paying outside parties for information collection activities should not be included here.</w:t>
      </w:r>
      <w:r w:rsidR="00A37766" w:rsidRPr="00434AAC">
        <w:rPr>
          <w:rFonts w:asciiTheme="minorHAnsi" w:hAnsiTheme="minorHAnsi" w:cstheme="minorHAnsi"/>
          <w:b/>
          <w:sz w:val="22"/>
        </w:rPr>
        <w:t xml:space="preserve"> </w:t>
      </w:r>
      <w:r w:rsidRPr="00434AAC">
        <w:rPr>
          <w:rFonts w:asciiTheme="minorHAnsi" w:hAnsiTheme="minorHAnsi" w:cstheme="minorHAnsi"/>
          <w:b/>
          <w:sz w:val="22"/>
        </w:rPr>
        <w:t xml:space="preserve">Instead, this cost should be included </w:t>
      </w:r>
      <w:r w:rsidR="004A6DFA" w:rsidRPr="00434AAC">
        <w:rPr>
          <w:rFonts w:asciiTheme="minorHAnsi" w:hAnsiTheme="minorHAnsi" w:cstheme="minorHAnsi"/>
          <w:b/>
          <w:sz w:val="22"/>
        </w:rPr>
        <w:t>under “Annual Cost to Federal Government.”</w:t>
      </w:r>
    </w:p>
    <w:p w14:paraId="26718190" w14:textId="5A82D354" w:rsidR="00624EE6" w:rsidRPr="00434AAC" w:rsidRDefault="005B413E" w:rsidP="004A438D">
      <w:pPr>
        <w:pStyle w:val="Body"/>
        <w:rPr>
          <w:rFonts w:cstheme="minorHAnsi"/>
        </w:rPr>
      </w:pPr>
      <w:r w:rsidRPr="00434AAC">
        <w:rPr>
          <w:rFonts w:cstheme="minorHAnsi"/>
        </w:rPr>
        <w:lastRenderedPageBreak/>
        <w:t>This collection</w:t>
      </w:r>
      <w:r w:rsidR="005F1982" w:rsidRPr="00434AAC">
        <w:rPr>
          <w:rFonts w:cstheme="minorHAnsi"/>
        </w:rPr>
        <w:t xml:space="preserve"> will involve three </w:t>
      </w:r>
      <w:r w:rsidR="00E94D75" w:rsidRPr="00434AAC">
        <w:rPr>
          <w:rFonts w:cstheme="minorHAnsi"/>
        </w:rPr>
        <w:t>efforts</w:t>
      </w:r>
      <w:r w:rsidR="005F1982" w:rsidRPr="00434AAC">
        <w:rPr>
          <w:rFonts w:cstheme="minorHAnsi"/>
        </w:rPr>
        <w:t>:</w:t>
      </w:r>
    </w:p>
    <w:p w14:paraId="183F9E45" w14:textId="1578157D" w:rsidR="00D91770" w:rsidRPr="00434AAC" w:rsidRDefault="001611EF" w:rsidP="00E27DD2">
      <w:pPr>
        <w:pStyle w:val="Body"/>
        <w:spacing w:line="360" w:lineRule="auto"/>
        <w:rPr>
          <w:rFonts w:cstheme="minorHAnsi"/>
        </w:rPr>
      </w:pPr>
      <w:r w:rsidRPr="00434AAC">
        <w:rPr>
          <w:rFonts w:cstheme="minorHAnsi"/>
          <w:b/>
        </w:rPr>
        <w:t xml:space="preserve">Visitor Survey and </w:t>
      </w:r>
      <w:r w:rsidR="003D0013" w:rsidRPr="00434AAC">
        <w:rPr>
          <w:rFonts w:cstheme="minorHAnsi"/>
          <w:b/>
        </w:rPr>
        <w:t>Focus Group</w:t>
      </w:r>
      <w:r w:rsidRPr="00434AAC">
        <w:rPr>
          <w:rFonts w:cstheme="minorHAnsi"/>
          <w:b/>
        </w:rPr>
        <w:t>s</w:t>
      </w:r>
      <w:r w:rsidR="003D0013" w:rsidRPr="00434AAC">
        <w:rPr>
          <w:rFonts w:cstheme="minorHAnsi"/>
          <w:b/>
        </w:rPr>
        <w:t xml:space="preserve">: </w:t>
      </w:r>
      <w:r w:rsidR="00952CAF" w:rsidRPr="00434AAC">
        <w:rPr>
          <w:rFonts w:cstheme="minorHAnsi"/>
        </w:rPr>
        <w:t xml:space="preserve">We anticipate that </w:t>
      </w:r>
      <w:r w:rsidR="006F18FC" w:rsidRPr="00434AAC">
        <w:rPr>
          <w:rFonts w:cstheme="minorHAnsi"/>
        </w:rPr>
        <w:t xml:space="preserve">we will need to contact </w:t>
      </w:r>
      <w:r w:rsidR="00692CC0" w:rsidRPr="00434AAC">
        <w:rPr>
          <w:rFonts w:cstheme="minorHAnsi"/>
        </w:rPr>
        <w:t>144</w:t>
      </w:r>
      <w:r w:rsidR="00E83100" w:rsidRPr="00434AAC">
        <w:rPr>
          <w:rFonts w:cstheme="minorHAnsi"/>
        </w:rPr>
        <w:t xml:space="preserve"> on-site visitors </w:t>
      </w:r>
      <w:r w:rsidR="000D4B7A" w:rsidRPr="00434AAC">
        <w:rPr>
          <w:rFonts w:cstheme="minorHAnsi"/>
        </w:rPr>
        <w:t xml:space="preserve">in order to have at least </w:t>
      </w:r>
      <w:r w:rsidR="00826058" w:rsidRPr="00434AAC">
        <w:rPr>
          <w:rFonts w:cstheme="minorHAnsi"/>
        </w:rPr>
        <w:t xml:space="preserve">36 adults </w:t>
      </w:r>
      <w:r w:rsidR="000157FE" w:rsidRPr="00434AAC">
        <w:rPr>
          <w:rFonts w:cstheme="minorHAnsi"/>
        </w:rPr>
        <w:t xml:space="preserve">who will agree </w:t>
      </w:r>
      <w:r w:rsidR="00826058" w:rsidRPr="00434AAC">
        <w:rPr>
          <w:rFonts w:cstheme="minorHAnsi"/>
        </w:rPr>
        <w:t xml:space="preserve">to participate </w:t>
      </w:r>
      <w:r w:rsidR="00512BB3" w:rsidRPr="00434AAC">
        <w:rPr>
          <w:rFonts w:cstheme="minorHAnsi"/>
        </w:rPr>
        <w:t xml:space="preserve">in a </w:t>
      </w:r>
      <w:r w:rsidR="003D0013" w:rsidRPr="00434AAC">
        <w:rPr>
          <w:rFonts w:cstheme="minorHAnsi"/>
        </w:rPr>
        <w:t xml:space="preserve">90 minute </w:t>
      </w:r>
      <w:r w:rsidR="00512BB3" w:rsidRPr="00434AAC">
        <w:rPr>
          <w:rFonts w:cstheme="minorHAnsi"/>
        </w:rPr>
        <w:t xml:space="preserve">focus group </w:t>
      </w:r>
      <w:r w:rsidR="006F18FC" w:rsidRPr="00434AAC">
        <w:rPr>
          <w:rFonts w:cstheme="minorHAnsi"/>
        </w:rPr>
        <w:t>session to</w:t>
      </w:r>
      <w:r w:rsidR="003D0013" w:rsidRPr="00434AAC">
        <w:rPr>
          <w:rFonts w:cstheme="minorHAnsi"/>
        </w:rPr>
        <w:t xml:space="preserve"> provide feedback on </w:t>
      </w:r>
      <w:r w:rsidR="006114A5" w:rsidRPr="00434AAC">
        <w:rPr>
          <w:rFonts w:cstheme="minorHAnsi"/>
        </w:rPr>
        <w:t xml:space="preserve">the </w:t>
      </w:r>
      <w:r w:rsidR="003D0013" w:rsidRPr="00434AAC">
        <w:rPr>
          <w:rFonts w:cstheme="minorHAnsi"/>
        </w:rPr>
        <w:t>questionnaire</w:t>
      </w:r>
      <w:r w:rsidR="006F18FC" w:rsidRPr="00434AAC">
        <w:rPr>
          <w:rFonts w:cstheme="minorHAnsi"/>
        </w:rPr>
        <w:t>.</w:t>
      </w:r>
      <w:r w:rsidR="00D87549">
        <w:rPr>
          <w:rFonts w:cstheme="minorHAnsi"/>
        </w:rPr>
        <w:t xml:space="preserve"> </w:t>
      </w:r>
      <w:r w:rsidR="00E94D75" w:rsidRPr="00434AAC">
        <w:rPr>
          <w:rFonts w:cstheme="minorHAnsi"/>
        </w:rPr>
        <w:t>The</w:t>
      </w:r>
      <w:r w:rsidR="00D91770" w:rsidRPr="00434AAC">
        <w:rPr>
          <w:rFonts w:cstheme="minorHAnsi"/>
        </w:rPr>
        <w:t xml:space="preserve">re will be </w:t>
      </w:r>
      <w:r w:rsidR="000C194B">
        <w:rPr>
          <w:rFonts w:cstheme="minorHAnsi"/>
        </w:rPr>
        <w:t>four</w:t>
      </w:r>
      <w:r w:rsidR="00D91770" w:rsidRPr="00434AAC">
        <w:rPr>
          <w:rFonts w:cstheme="minorHAnsi"/>
        </w:rPr>
        <w:t xml:space="preserve"> different focus groups with </w:t>
      </w:r>
      <w:r w:rsidR="00227511" w:rsidRPr="00434AAC">
        <w:rPr>
          <w:rFonts w:cstheme="minorHAnsi"/>
        </w:rPr>
        <w:t xml:space="preserve">approximately </w:t>
      </w:r>
      <w:r w:rsidR="000C194B">
        <w:rPr>
          <w:rFonts w:cstheme="minorHAnsi"/>
        </w:rPr>
        <w:t>nine</w:t>
      </w:r>
      <w:r w:rsidR="000C194B" w:rsidRPr="00434AAC">
        <w:rPr>
          <w:rFonts w:cstheme="minorHAnsi"/>
        </w:rPr>
        <w:t xml:space="preserve"> </w:t>
      </w:r>
      <w:r w:rsidR="00D91770" w:rsidRPr="00434AAC">
        <w:rPr>
          <w:rFonts w:cstheme="minorHAnsi"/>
        </w:rPr>
        <w:t xml:space="preserve">participants per group. </w:t>
      </w:r>
      <w:r w:rsidR="005B413E" w:rsidRPr="00434AAC">
        <w:rPr>
          <w:rFonts w:cstheme="minorHAnsi"/>
        </w:rPr>
        <w:t xml:space="preserve">The initial contact with visitors will be used to explain the </w:t>
      </w:r>
      <w:r w:rsidR="00D35596" w:rsidRPr="00434AAC">
        <w:rPr>
          <w:rFonts w:cstheme="minorHAnsi"/>
        </w:rPr>
        <w:t xml:space="preserve">purpose of the focus group </w:t>
      </w:r>
      <w:r w:rsidR="005B413E" w:rsidRPr="00434AAC">
        <w:rPr>
          <w:rFonts w:cstheme="minorHAnsi"/>
        </w:rPr>
        <w:t xml:space="preserve">and </w:t>
      </w:r>
      <w:r w:rsidR="00D35596" w:rsidRPr="00434AAC">
        <w:rPr>
          <w:rFonts w:cstheme="minorHAnsi"/>
        </w:rPr>
        <w:t xml:space="preserve">to </w:t>
      </w:r>
      <w:r w:rsidR="005B413E" w:rsidRPr="00434AAC">
        <w:rPr>
          <w:rFonts w:cstheme="minorHAnsi"/>
        </w:rPr>
        <w:t xml:space="preserve">determine </w:t>
      </w:r>
      <w:r w:rsidR="004B012E" w:rsidRPr="00434AAC">
        <w:rPr>
          <w:rFonts w:cstheme="minorHAnsi"/>
        </w:rPr>
        <w:t>their availability to</w:t>
      </w:r>
      <w:r w:rsidR="005B413E" w:rsidRPr="00434AAC">
        <w:rPr>
          <w:rFonts w:cstheme="minorHAnsi"/>
        </w:rPr>
        <w:t xml:space="preserve"> participat</w:t>
      </w:r>
      <w:r w:rsidR="004B012E" w:rsidRPr="00434AAC">
        <w:rPr>
          <w:rFonts w:cstheme="minorHAnsi"/>
        </w:rPr>
        <w:t>e</w:t>
      </w:r>
      <w:r w:rsidR="005B413E" w:rsidRPr="00434AAC">
        <w:rPr>
          <w:rFonts w:cstheme="minorHAnsi"/>
        </w:rPr>
        <w:t>. Th</w:t>
      </w:r>
      <w:r w:rsidR="004B012E" w:rsidRPr="00434AAC">
        <w:rPr>
          <w:rFonts w:cstheme="minorHAnsi"/>
        </w:rPr>
        <w:t xml:space="preserve">e initial contact </w:t>
      </w:r>
      <w:r w:rsidR="005B413E" w:rsidRPr="00434AAC">
        <w:rPr>
          <w:rFonts w:cstheme="minorHAnsi"/>
        </w:rPr>
        <w:t xml:space="preserve">should take approximately </w:t>
      </w:r>
      <w:r w:rsidR="00D35596" w:rsidRPr="00434AAC">
        <w:rPr>
          <w:rFonts w:cstheme="minorHAnsi"/>
        </w:rPr>
        <w:t>five</w:t>
      </w:r>
      <w:r w:rsidR="005B413E" w:rsidRPr="00434AAC">
        <w:rPr>
          <w:rFonts w:cstheme="minorHAnsi"/>
        </w:rPr>
        <w:t xml:space="preserve"> minutes. </w:t>
      </w:r>
      <w:r w:rsidR="004B012E" w:rsidRPr="00434AAC">
        <w:rPr>
          <w:rFonts w:cstheme="minorHAnsi"/>
        </w:rPr>
        <w:t>E</w:t>
      </w:r>
      <w:r w:rsidR="005B413E" w:rsidRPr="00434AAC">
        <w:rPr>
          <w:rFonts w:cstheme="minorHAnsi"/>
        </w:rPr>
        <w:t>ach</w:t>
      </w:r>
      <w:r w:rsidR="00D91770" w:rsidRPr="00434AAC">
        <w:rPr>
          <w:rFonts w:cstheme="minorHAnsi"/>
        </w:rPr>
        <w:t xml:space="preserve"> focus group will take </w:t>
      </w:r>
      <w:r w:rsidR="00F12B09" w:rsidRPr="00434AAC">
        <w:rPr>
          <w:rFonts w:cstheme="minorHAnsi"/>
        </w:rPr>
        <w:t>approximately</w:t>
      </w:r>
      <w:r w:rsidR="00CE520E" w:rsidRPr="00434AAC">
        <w:rPr>
          <w:rFonts w:cstheme="minorHAnsi"/>
        </w:rPr>
        <w:t xml:space="preserve"> </w:t>
      </w:r>
      <w:r w:rsidR="00D35596" w:rsidRPr="00434AAC">
        <w:rPr>
          <w:rFonts w:cstheme="minorHAnsi"/>
        </w:rPr>
        <w:t>90 minutes</w:t>
      </w:r>
      <w:r w:rsidR="00CE520E" w:rsidRPr="00434AAC">
        <w:rPr>
          <w:rFonts w:cstheme="minorHAnsi"/>
        </w:rPr>
        <w:t xml:space="preserve"> </w:t>
      </w:r>
      <w:r w:rsidR="005B413E" w:rsidRPr="00434AAC">
        <w:rPr>
          <w:rFonts w:cstheme="minorHAnsi"/>
        </w:rPr>
        <w:t xml:space="preserve">to complete. </w:t>
      </w:r>
    </w:p>
    <w:p w14:paraId="42C8E855" w14:textId="6EC269F3" w:rsidR="00E94D75" w:rsidRPr="00434AAC" w:rsidRDefault="001611EF" w:rsidP="00E27DD2">
      <w:pPr>
        <w:pStyle w:val="Body"/>
        <w:spacing w:line="360" w:lineRule="auto"/>
        <w:rPr>
          <w:rFonts w:cstheme="minorHAnsi"/>
        </w:rPr>
      </w:pPr>
      <w:r w:rsidRPr="00434AAC">
        <w:rPr>
          <w:rFonts w:cstheme="minorHAnsi"/>
          <w:b/>
        </w:rPr>
        <w:t xml:space="preserve">General Population Survey and </w:t>
      </w:r>
      <w:r w:rsidR="00ED0231" w:rsidRPr="00434AAC">
        <w:rPr>
          <w:rFonts w:cstheme="minorHAnsi"/>
          <w:b/>
        </w:rPr>
        <w:t>Focus Group</w:t>
      </w:r>
      <w:r w:rsidRPr="00434AAC">
        <w:rPr>
          <w:rFonts w:cstheme="minorHAnsi"/>
          <w:b/>
        </w:rPr>
        <w:t>s</w:t>
      </w:r>
      <w:r w:rsidR="002C1255" w:rsidRPr="00434AAC">
        <w:rPr>
          <w:rFonts w:cstheme="minorHAnsi"/>
          <w:b/>
        </w:rPr>
        <w:t xml:space="preserve">:  </w:t>
      </w:r>
      <w:r w:rsidR="00D5549C" w:rsidRPr="00434AAC">
        <w:rPr>
          <w:rFonts w:cstheme="minorHAnsi"/>
        </w:rPr>
        <w:t xml:space="preserve">We anticipate that </w:t>
      </w:r>
      <w:r w:rsidR="006F18FC" w:rsidRPr="00434AAC">
        <w:rPr>
          <w:rFonts w:cstheme="minorHAnsi"/>
        </w:rPr>
        <w:t xml:space="preserve">we will need to contact </w:t>
      </w:r>
      <w:r w:rsidR="00692CC0" w:rsidRPr="00434AAC">
        <w:rPr>
          <w:rFonts w:cstheme="minorHAnsi"/>
        </w:rPr>
        <w:t>216</w:t>
      </w:r>
      <w:r w:rsidR="00E83100" w:rsidRPr="00434AAC">
        <w:rPr>
          <w:rFonts w:cstheme="minorHAnsi"/>
        </w:rPr>
        <w:t xml:space="preserve"> adults </w:t>
      </w:r>
      <w:r w:rsidR="000D4B7A" w:rsidRPr="00434AAC">
        <w:rPr>
          <w:rFonts w:cstheme="minorHAnsi"/>
        </w:rPr>
        <w:t xml:space="preserve">in order to have at least </w:t>
      </w:r>
      <w:r w:rsidR="00E94D75" w:rsidRPr="00434AAC">
        <w:rPr>
          <w:rFonts w:cstheme="minorHAnsi"/>
        </w:rPr>
        <w:t xml:space="preserve">54 </w:t>
      </w:r>
      <w:r w:rsidR="002C1255" w:rsidRPr="00434AAC">
        <w:rPr>
          <w:rFonts w:cstheme="minorHAnsi"/>
        </w:rPr>
        <w:t>adults</w:t>
      </w:r>
      <w:r w:rsidR="00651CB4" w:rsidRPr="00434AAC">
        <w:rPr>
          <w:rFonts w:cstheme="minorHAnsi"/>
        </w:rPr>
        <w:t xml:space="preserve"> </w:t>
      </w:r>
      <w:r w:rsidR="00D33AAC" w:rsidRPr="00434AAC">
        <w:rPr>
          <w:rFonts w:cstheme="minorHAnsi"/>
        </w:rPr>
        <w:t xml:space="preserve">to participate in the </w:t>
      </w:r>
      <w:r w:rsidR="00E83100" w:rsidRPr="00434AAC">
        <w:rPr>
          <w:rFonts w:cstheme="minorHAnsi"/>
        </w:rPr>
        <w:t>focus groups</w:t>
      </w:r>
      <w:r w:rsidR="00E94D75" w:rsidRPr="00434AAC">
        <w:rPr>
          <w:rFonts w:cstheme="minorHAnsi"/>
        </w:rPr>
        <w:t xml:space="preserve"> for the</w:t>
      </w:r>
      <w:r w:rsidR="009C07D3" w:rsidRPr="00434AAC">
        <w:rPr>
          <w:rFonts w:cstheme="minorHAnsi"/>
        </w:rPr>
        <w:t xml:space="preserve"> general</w:t>
      </w:r>
      <w:r w:rsidR="00E94D75" w:rsidRPr="00434AAC">
        <w:rPr>
          <w:rFonts w:cstheme="minorHAnsi"/>
        </w:rPr>
        <w:t xml:space="preserve"> </w:t>
      </w:r>
      <w:r w:rsidR="004914E0" w:rsidRPr="00434AAC">
        <w:rPr>
          <w:rFonts w:cstheme="minorHAnsi"/>
        </w:rPr>
        <w:t>p</w:t>
      </w:r>
      <w:r w:rsidR="00E94D75" w:rsidRPr="00434AAC">
        <w:rPr>
          <w:rFonts w:cstheme="minorHAnsi"/>
        </w:rPr>
        <w:t xml:space="preserve">opulation </w:t>
      </w:r>
      <w:r w:rsidR="004914E0" w:rsidRPr="00434AAC">
        <w:rPr>
          <w:rFonts w:cstheme="minorHAnsi"/>
        </w:rPr>
        <w:t>s</w:t>
      </w:r>
      <w:r w:rsidR="00E94D75" w:rsidRPr="00434AAC">
        <w:rPr>
          <w:rFonts w:cstheme="minorHAnsi"/>
        </w:rPr>
        <w:t xml:space="preserve">urvey. </w:t>
      </w:r>
      <w:r w:rsidR="00EC5967" w:rsidRPr="00434AAC">
        <w:rPr>
          <w:rFonts w:cstheme="minorHAnsi"/>
        </w:rPr>
        <w:t xml:space="preserve">The initial contact will take </w:t>
      </w:r>
      <w:r w:rsidR="00BF0FD8">
        <w:rPr>
          <w:rFonts w:cstheme="minorHAnsi"/>
        </w:rPr>
        <w:t>about</w:t>
      </w:r>
      <w:r w:rsidR="00EC5967" w:rsidRPr="00434AAC">
        <w:rPr>
          <w:rFonts w:cstheme="minorHAnsi"/>
        </w:rPr>
        <w:t xml:space="preserve"> </w:t>
      </w:r>
      <w:r w:rsidR="00D35596" w:rsidRPr="00434AAC">
        <w:rPr>
          <w:rFonts w:cstheme="minorHAnsi"/>
        </w:rPr>
        <w:t>five</w:t>
      </w:r>
      <w:r w:rsidR="00EC5967" w:rsidRPr="00434AAC">
        <w:rPr>
          <w:rFonts w:cstheme="minorHAnsi"/>
        </w:rPr>
        <w:t xml:space="preserve"> minutes. </w:t>
      </w:r>
      <w:r w:rsidR="00E94D75" w:rsidRPr="00434AAC">
        <w:rPr>
          <w:rFonts w:cstheme="minorHAnsi"/>
        </w:rPr>
        <w:t>There will be</w:t>
      </w:r>
      <w:r w:rsidR="009C07D3" w:rsidRPr="00434AAC">
        <w:rPr>
          <w:rFonts w:cstheme="minorHAnsi"/>
        </w:rPr>
        <w:t xml:space="preserve"> </w:t>
      </w:r>
      <w:r w:rsidR="004914E0" w:rsidRPr="00434AAC">
        <w:rPr>
          <w:rFonts w:cstheme="minorHAnsi"/>
        </w:rPr>
        <w:t xml:space="preserve">a </w:t>
      </w:r>
      <w:r w:rsidR="00E94D75" w:rsidRPr="00434AAC">
        <w:rPr>
          <w:rFonts w:cstheme="minorHAnsi"/>
        </w:rPr>
        <w:t xml:space="preserve">total of </w:t>
      </w:r>
      <w:r w:rsidR="000C194B">
        <w:rPr>
          <w:rFonts w:cstheme="minorHAnsi"/>
        </w:rPr>
        <w:t>six</w:t>
      </w:r>
      <w:r w:rsidR="000C194B" w:rsidRPr="00434AAC">
        <w:rPr>
          <w:rFonts w:cstheme="minorHAnsi"/>
        </w:rPr>
        <w:t xml:space="preserve"> </w:t>
      </w:r>
      <w:r w:rsidR="00E94D75" w:rsidRPr="00434AAC">
        <w:rPr>
          <w:rFonts w:cstheme="minorHAnsi"/>
        </w:rPr>
        <w:t xml:space="preserve">different groups </w:t>
      </w:r>
      <w:r w:rsidR="004B012E" w:rsidRPr="00434AAC">
        <w:rPr>
          <w:rFonts w:cstheme="minorHAnsi"/>
        </w:rPr>
        <w:t>held in three different US cities</w:t>
      </w:r>
      <w:r w:rsidR="006F18FC" w:rsidRPr="00434AAC">
        <w:rPr>
          <w:rFonts w:cstheme="minorHAnsi"/>
        </w:rPr>
        <w:t>,</w:t>
      </w:r>
      <w:r w:rsidR="004B012E" w:rsidRPr="00434AAC">
        <w:rPr>
          <w:rFonts w:cstheme="minorHAnsi"/>
        </w:rPr>
        <w:t xml:space="preserve"> with two focus groups per city (n=</w:t>
      </w:r>
      <w:r w:rsidR="00E94D75" w:rsidRPr="00434AAC">
        <w:rPr>
          <w:rFonts w:cstheme="minorHAnsi"/>
        </w:rPr>
        <w:t>9 people per group</w:t>
      </w:r>
      <w:r w:rsidR="004B012E" w:rsidRPr="00434AAC">
        <w:rPr>
          <w:rFonts w:cstheme="minorHAnsi"/>
        </w:rPr>
        <w:t>)</w:t>
      </w:r>
      <w:r w:rsidR="00E94D75" w:rsidRPr="00434AAC">
        <w:rPr>
          <w:rFonts w:cstheme="minorHAnsi"/>
        </w:rPr>
        <w:t xml:space="preserve">. </w:t>
      </w:r>
      <w:r w:rsidR="004B012E" w:rsidRPr="00434AAC">
        <w:rPr>
          <w:rFonts w:cstheme="minorHAnsi"/>
        </w:rPr>
        <w:t>The focus groups will take approximately 90 minutes to complete.</w:t>
      </w:r>
    </w:p>
    <w:p w14:paraId="41B37E39" w14:textId="7969D866" w:rsidR="00EC5967" w:rsidRPr="00434AAC" w:rsidRDefault="001611EF" w:rsidP="00EC5967">
      <w:pPr>
        <w:pStyle w:val="Body"/>
        <w:spacing w:line="360" w:lineRule="auto"/>
        <w:rPr>
          <w:rFonts w:cstheme="minorHAnsi"/>
        </w:rPr>
      </w:pPr>
      <w:r w:rsidRPr="00434AAC">
        <w:rPr>
          <w:rFonts w:cstheme="minorHAnsi"/>
          <w:b/>
        </w:rPr>
        <w:t>Visitor Survey using Tablet Computer and Debriefing Interviews</w:t>
      </w:r>
      <w:r w:rsidR="00EC5967" w:rsidRPr="00434AAC">
        <w:rPr>
          <w:rFonts w:cstheme="minorHAnsi"/>
          <w:b/>
        </w:rPr>
        <w:t xml:space="preserve">: </w:t>
      </w:r>
      <w:r w:rsidR="00EC5967" w:rsidRPr="00434AAC">
        <w:rPr>
          <w:rFonts w:cstheme="minorHAnsi"/>
        </w:rPr>
        <w:t xml:space="preserve">We </w:t>
      </w:r>
      <w:r w:rsidR="004B012E" w:rsidRPr="00434AAC">
        <w:rPr>
          <w:rFonts w:cstheme="minorHAnsi"/>
        </w:rPr>
        <w:t>will contact</w:t>
      </w:r>
      <w:r w:rsidR="00EC5967" w:rsidRPr="00434AAC">
        <w:rPr>
          <w:rFonts w:cstheme="minorHAnsi"/>
        </w:rPr>
        <w:t xml:space="preserve"> a total of 32 on-site visitors </w:t>
      </w:r>
      <w:r w:rsidR="004B012E" w:rsidRPr="00434AAC">
        <w:rPr>
          <w:rFonts w:cstheme="minorHAnsi"/>
        </w:rPr>
        <w:t>in order to have at least</w:t>
      </w:r>
      <w:r w:rsidR="00EC5967" w:rsidRPr="00434AAC">
        <w:rPr>
          <w:rFonts w:cstheme="minorHAnsi"/>
        </w:rPr>
        <w:t xml:space="preserve"> 16 a</w:t>
      </w:r>
      <w:r w:rsidR="006F18FC" w:rsidRPr="00434AAC">
        <w:rPr>
          <w:rFonts w:cstheme="minorHAnsi"/>
        </w:rPr>
        <w:t>dults participate in the study</w:t>
      </w:r>
      <w:r w:rsidR="00EC5967" w:rsidRPr="00434AAC">
        <w:rPr>
          <w:rFonts w:cstheme="minorHAnsi"/>
        </w:rPr>
        <w:t xml:space="preserve">.  </w:t>
      </w:r>
      <w:r w:rsidR="00C96B2C" w:rsidRPr="00434AAC">
        <w:rPr>
          <w:rFonts w:cstheme="minorHAnsi"/>
        </w:rPr>
        <w:t xml:space="preserve">The initial contact will take two minutes to explain the survey and to ask for participation. </w:t>
      </w:r>
      <w:r w:rsidR="00EC5967" w:rsidRPr="00434AAC">
        <w:rPr>
          <w:rFonts w:cstheme="minorHAnsi"/>
        </w:rPr>
        <w:t>Th</w:t>
      </w:r>
      <w:r w:rsidR="006F18FC" w:rsidRPr="00434AAC">
        <w:rPr>
          <w:rFonts w:cstheme="minorHAnsi"/>
        </w:rPr>
        <w:t xml:space="preserve">ose </w:t>
      </w:r>
      <w:r w:rsidR="00C96B2C" w:rsidRPr="00434AAC">
        <w:rPr>
          <w:rFonts w:cstheme="minorHAnsi"/>
        </w:rPr>
        <w:t xml:space="preserve">agreeing to participate will be </w:t>
      </w:r>
      <w:r w:rsidR="00EC5967" w:rsidRPr="00434AAC">
        <w:rPr>
          <w:rFonts w:cstheme="minorHAnsi"/>
        </w:rPr>
        <w:t xml:space="preserve">asked to complete the electronic version of the survey using a tablet computer and </w:t>
      </w:r>
      <w:r w:rsidRPr="00434AAC">
        <w:rPr>
          <w:rFonts w:cstheme="minorHAnsi"/>
        </w:rPr>
        <w:t xml:space="preserve">to </w:t>
      </w:r>
      <w:r w:rsidR="00EC5967" w:rsidRPr="00434AAC">
        <w:rPr>
          <w:rFonts w:cstheme="minorHAnsi"/>
        </w:rPr>
        <w:t xml:space="preserve">provide feedback during an on-site interview. The </w:t>
      </w:r>
      <w:r w:rsidR="00C96B2C" w:rsidRPr="00434AAC">
        <w:rPr>
          <w:rFonts w:cstheme="minorHAnsi"/>
        </w:rPr>
        <w:t xml:space="preserve">time to complete the </w:t>
      </w:r>
      <w:r w:rsidR="00EC5967" w:rsidRPr="00434AAC">
        <w:rPr>
          <w:rFonts w:cstheme="minorHAnsi"/>
        </w:rPr>
        <w:t xml:space="preserve">survey and on-site interviews will take </w:t>
      </w:r>
      <w:r w:rsidR="00BF0FD8">
        <w:rPr>
          <w:rFonts w:cstheme="minorHAnsi"/>
        </w:rPr>
        <w:t>about</w:t>
      </w:r>
      <w:r w:rsidR="00EC5967" w:rsidRPr="00434AAC">
        <w:rPr>
          <w:rFonts w:cstheme="minorHAnsi"/>
        </w:rPr>
        <w:t xml:space="preserve"> one hour</w:t>
      </w:r>
      <w:r w:rsidR="00404AB7">
        <w:rPr>
          <w:rFonts w:cstheme="minorHAnsi"/>
        </w:rPr>
        <w:t xml:space="preserve"> (20 minutes to complete the survey exercise and 40 minutes to complete the debriefing interview)</w:t>
      </w:r>
      <w:r w:rsidR="00EC5967" w:rsidRPr="00434AAC">
        <w:rPr>
          <w:rFonts w:cstheme="minorHAnsi"/>
        </w:rPr>
        <w:t>.</w:t>
      </w:r>
    </w:p>
    <w:p w14:paraId="17D58C04" w14:textId="77777777" w:rsidR="005F1982" w:rsidRPr="00434AAC" w:rsidRDefault="005B413E" w:rsidP="00EE6AEA">
      <w:pPr>
        <w:pStyle w:val="TableTitle"/>
        <w:numPr>
          <w:ilvl w:val="0"/>
          <w:numId w:val="0"/>
        </w:numPr>
        <w:ind w:left="360"/>
        <w:jc w:val="left"/>
        <w:rPr>
          <w:rFonts w:asciiTheme="minorHAnsi" w:hAnsiTheme="minorHAnsi" w:cstheme="minorHAnsi"/>
        </w:rPr>
      </w:pPr>
      <w:proofErr w:type="gramStart"/>
      <w:r w:rsidRPr="00434AAC">
        <w:rPr>
          <w:rFonts w:asciiTheme="minorHAnsi" w:hAnsiTheme="minorHAnsi" w:cstheme="minorHAnsi"/>
          <w:lang w:val="en-US"/>
        </w:rPr>
        <w:t>Table 1.</w:t>
      </w:r>
      <w:proofErr w:type="gramEnd"/>
      <w:r w:rsidRPr="00434AAC">
        <w:rPr>
          <w:rFonts w:asciiTheme="minorHAnsi" w:hAnsiTheme="minorHAnsi" w:cstheme="minorHAnsi"/>
          <w:lang w:val="en-US"/>
        </w:rPr>
        <w:t xml:space="preserve">  </w:t>
      </w:r>
      <w:r w:rsidR="005F1982" w:rsidRPr="00434AAC">
        <w:rPr>
          <w:rFonts w:asciiTheme="minorHAnsi" w:hAnsiTheme="minorHAnsi" w:cstheme="minorHAnsi"/>
        </w:rPr>
        <w:t>Total Estimated Burden</w:t>
      </w:r>
      <w:r w:rsidR="004914E0" w:rsidRPr="00434AAC">
        <w:rPr>
          <w:rFonts w:asciiTheme="minorHAnsi" w:hAnsiTheme="minorHAnsi" w:cstheme="minorHAnsi"/>
          <w:lang w:val="en-US"/>
        </w:rPr>
        <w:t xml:space="preserve"> Hours</w:t>
      </w:r>
    </w:p>
    <w:p w14:paraId="2E913240" w14:textId="77777777" w:rsidR="005F1982" w:rsidRPr="00434AAC" w:rsidRDefault="005F1982" w:rsidP="00D87549">
      <w:pPr>
        <w:pStyle w:val="NoSpacing"/>
      </w:pPr>
    </w:p>
    <w:tbl>
      <w:tblPr>
        <w:tblStyle w:val="TableGrid"/>
        <w:tblW w:w="0" w:type="auto"/>
        <w:tblInd w:w="738" w:type="dxa"/>
        <w:tblLook w:val="04A0" w:firstRow="1" w:lastRow="0" w:firstColumn="1" w:lastColumn="0" w:noHBand="0" w:noVBand="1"/>
      </w:tblPr>
      <w:tblGrid>
        <w:gridCol w:w="3780"/>
        <w:gridCol w:w="1296"/>
        <w:gridCol w:w="1620"/>
        <w:gridCol w:w="1170"/>
      </w:tblGrid>
      <w:tr w:rsidR="00843863" w:rsidRPr="00434AAC" w14:paraId="32690257" w14:textId="77777777" w:rsidTr="00404AB7">
        <w:trPr>
          <w:cantSplit/>
          <w:trHeight w:val="557"/>
          <w:tblHeader/>
        </w:trPr>
        <w:tc>
          <w:tcPr>
            <w:tcW w:w="3780" w:type="dxa"/>
            <w:shd w:val="clear" w:color="auto" w:fill="BFBFBF" w:themeFill="background1" w:themeFillShade="BF"/>
          </w:tcPr>
          <w:p w14:paraId="37A86A33" w14:textId="1C2B587D" w:rsidR="00ED0231" w:rsidRPr="00434AAC" w:rsidRDefault="00C96B2C" w:rsidP="00CC14BC">
            <w:pPr>
              <w:jc w:val="center"/>
              <w:rPr>
                <w:rFonts w:asciiTheme="minorHAnsi" w:hAnsiTheme="minorHAnsi" w:cstheme="minorHAnsi"/>
                <w:b/>
              </w:rPr>
            </w:pPr>
            <w:r w:rsidRPr="00434AAC">
              <w:rPr>
                <w:rFonts w:asciiTheme="minorHAnsi" w:hAnsiTheme="minorHAnsi" w:cstheme="minorHAnsi"/>
                <w:b/>
              </w:rPr>
              <w:t>Activity</w:t>
            </w:r>
          </w:p>
        </w:tc>
        <w:tc>
          <w:tcPr>
            <w:tcW w:w="1296" w:type="dxa"/>
            <w:shd w:val="clear" w:color="auto" w:fill="BFBFBF" w:themeFill="background1" w:themeFillShade="BF"/>
          </w:tcPr>
          <w:p w14:paraId="52FF084F" w14:textId="315240C6" w:rsidR="00ED0231" w:rsidRPr="00434AAC" w:rsidRDefault="00ED0231" w:rsidP="00CB3190">
            <w:pPr>
              <w:jc w:val="center"/>
              <w:rPr>
                <w:rFonts w:asciiTheme="minorHAnsi" w:hAnsiTheme="minorHAnsi" w:cstheme="minorHAnsi"/>
                <w:b/>
              </w:rPr>
            </w:pPr>
            <w:r w:rsidRPr="00434AAC">
              <w:rPr>
                <w:rFonts w:asciiTheme="minorHAnsi" w:hAnsiTheme="minorHAnsi" w:cstheme="minorHAnsi"/>
                <w:b/>
              </w:rPr>
              <w:t>Re</w:t>
            </w:r>
            <w:r w:rsidR="00D02BB1" w:rsidRPr="00434AAC">
              <w:rPr>
                <w:rFonts w:asciiTheme="minorHAnsi" w:hAnsiTheme="minorHAnsi" w:cstheme="minorHAnsi"/>
                <w:b/>
              </w:rPr>
              <w:t>s</w:t>
            </w:r>
            <w:r w:rsidRPr="00434AAC">
              <w:rPr>
                <w:rFonts w:asciiTheme="minorHAnsi" w:hAnsiTheme="minorHAnsi" w:cstheme="minorHAnsi"/>
                <w:b/>
              </w:rPr>
              <w:t>pon</w:t>
            </w:r>
            <w:r w:rsidR="00CB3190">
              <w:rPr>
                <w:rFonts w:asciiTheme="minorHAnsi" w:hAnsiTheme="minorHAnsi" w:cstheme="minorHAnsi"/>
                <w:b/>
              </w:rPr>
              <w:t>dents</w:t>
            </w:r>
          </w:p>
        </w:tc>
        <w:tc>
          <w:tcPr>
            <w:tcW w:w="1620" w:type="dxa"/>
            <w:shd w:val="clear" w:color="auto" w:fill="BFBFBF" w:themeFill="background1" w:themeFillShade="BF"/>
          </w:tcPr>
          <w:p w14:paraId="1CEE9A1D" w14:textId="291C7065" w:rsidR="00ED0231" w:rsidRPr="00434AAC" w:rsidRDefault="00ED0231" w:rsidP="00CC14BC">
            <w:pPr>
              <w:jc w:val="center"/>
              <w:rPr>
                <w:rFonts w:asciiTheme="minorHAnsi" w:hAnsiTheme="minorHAnsi" w:cstheme="minorHAnsi"/>
                <w:b/>
              </w:rPr>
            </w:pPr>
            <w:r w:rsidRPr="00434AAC">
              <w:rPr>
                <w:rFonts w:asciiTheme="minorHAnsi" w:hAnsiTheme="minorHAnsi" w:cstheme="minorHAnsi"/>
                <w:b/>
              </w:rPr>
              <w:t>Completion Time (minutes)</w:t>
            </w:r>
          </w:p>
        </w:tc>
        <w:tc>
          <w:tcPr>
            <w:tcW w:w="1170" w:type="dxa"/>
            <w:shd w:val="clear" w:color="auto" w:fill="BFBFBF" w:themeFill="background1" w:themeFillShade="BF"/>
          </w:tcPr>
          <w:p w14:paraId="089B1518" w14:textId="25B9FCF0" w:rsidR="00ED0231" w:rsidRPr="00434AAC" w:rsidRDefault="00ED0231" w:rsidP="00502A8B">
            <w:pPr>
              <w:jc w:val="center"/>
              <w:rPr>
                <w:rFonts w:asciiTheme="minorHAnsi" w:hAnsiTheme="minorHAnsi" w:cstheme="minorHAnsi"/>
                <w:b/>
              </w:rPr>
            </w:pPr>
            <w:r w:rsidRPr="00434AAC">
              <w:rPr>
                <w:rFonts w:asciiTheme="minorHAnsi" w:hAnsiTheme="minorHAnsi" w:cstheme="minorHAnsi"/>
                <w:b/>
              </w:rPr>
              <w:t>Burden Hours</w:t>
            </w:r>
          </w:p>
        </w:tc>
      </w:tr>
      <w:tr w:rsidR="00CC14BC" w:rsidRPr="00434AAC" w14:paraId="6074E3C8" w14:textId="77777777" w:rsidTr="00404AB7">
        <w:trPr>
          <w:cantSplit/>
          <w:trHeight w:val="432"/>
        </w:trPr>
        <w:tc>
          <w:tcPr>
            <w:tcW w:w="3780" w:type="dxa"/>
            <w:tcBorders>
              <w:bottom w:val="nil"/>
            </w:tcBorders>
            <w:vAlign w:val="center"/>
          </w:tcPr>
          <w:p w14:paraId="65034A71" w14:textId="5E06C7BF" w:rsidR="00F12B09" w:rsidRPr="00434AAC" w:rsidRDefault="00F12B09" w:rsidP="00F12B09">
            <w:pPr>
              <w:rPr>
                <w:rFonts w:asciiTheme="minorHAnsi" w:hAnsiTheme="minorHAnsi" w:cstheme="minorHAnsi"/>
              </w:rPr>
            </w:pPr>
            <w:r w:rsidRPr="00434AAC">
              <w:rPr>
                <w:rFonts w:asciiTheme="minorHAnsi" w:hAnsiTheme="minorHAnsi" w:cstheme="minorHAnsi"/>
              </w:rPr>
              <w:t>Visitor Surveys Focus Groups</w:t>
            </w:r>
          </w:p>
          <w:p w14:paraId="45029A8E" w14:textId="1D38B0F0" w:rsidR="00ED0231" w:rsidRPr="00434AAC" w:rsidRDefault="00ED0231" w:rsidP="00F12B09">
            <w:pPr>
              <w:ind w:left="720"/>
              <w:rPr>
                <w:rFonts w:asciiTheme="minorHAnsi" w:hAnsiTheme="minorHAnsi" w:cstheme="minorHAnsi"/>
              </w:rPr>
            </w:pPr>
            <w:r w:rsidRPr="00434AAC">
              <w:rPr>
                <w:rFonts w:asciiTheme="minorHAnsi" w:hAnsiTheme="minorHAnsi" w:cstheme="minorHAnsi"/>
              </w:rPr>
              <w:t>Initial Contact</w:t>
            </w:r>
          </w:p>
        </w:tc>
        <w:tc>
          <w:tcPr>
            <w:tcW w:w="1296" w:type="dxa"/>
            <w:tcBorders>
              <w:bottom w:val="nil"/>
            </w:tcBorders>
            <w:vAlign w:val="center"/>
          </w:tcPr>
          <w:p w14:paraId="4724996D" w14:textId="77777777" w:rsidR="001F27A8" w:rsidRPr="00434AAC" w:rsidRDefault="001F27A8" w:rsidP="00CC14BC">
            <w:pPr>
              <w:jc w:val="center"/>
              <w:rPr>
                <w:rFonts w:asciiTheme="minorHAnsi" w:hAnsiTheme="minorHAnsi" w:cstheme="minorHAnsi"/>
              </w:rPr>
            </w:pPr>
          </w:p>
          <w:p w14:paraId="0FF0081D" w14:textId="7EFB827F" w:rsidR="00ED0231" w:rsidRPr="00434AAC" w:rsidRDefault="00692CC0" w:rsidP="00CC14BC">
            <w:pPr>
              <w:jc w:val="center"/>
              <w:rPr>
                <w:rFonts w:asciiTheme="minorHAnsi" w:hAnsiTheme="minorHAnsi" w:cstheme="minorHAnsi"/>
              </w:rPr>
            </w:pPr>
            <w:r w:rsidRPr="00434AAC">
              <w:rPr>
                <w:rFonts w:asciiTheme="minorHAnsi" w:hAnsiTheme="minorHAnsi" w:cstheme="minorHAnsi"/>
              </w:rPr>
              <w:t>144</w:t>
            </w:r>
          </w:p>
        </w:tc>
        <w:tc>
          <w:tcPr>
            <w:tcW w:w="1620" w:type="dxa"/>
            <w:tcBorders>
              <w:bottom w:val="nil"/>
            </w:tcBorders>
            <w:vAlign w:val="center"/>
          </w:tcPr>
          <w:p w14:paraId="621EB560" w14:textId="77777777" w:rsidR="001F27A8" w:rsidRPr="00434AAC" w:rsidRDefault="001F27A8" w:rsidP="00CC14BC">
            <w:pPr>
              <w:jc w:val="center"/>
              <w:rPr>
                <w:rFonts w:asciiTheme="minorHAnsi" w:hAnsiTheme="minorHAnsi" w:cstheme="minorHAnsi"/>
              </w:rPr>
            </w:pPr>
          </w:p>
          <w:p w14:paraId="067401CD" w14:textId="7A196494" w:rsidR="00ED0231" w:rsidRPr="00434AAC" w:rsidRDefault="00ED0231" w:rsidP="00CC14BC">
            <w:pPr>
              <w:jc w:val="center"/>
              <w:rPr>
                <w:rFonts w:asciiTheme="minorHAnsi" w:hAnsiTheme="minorHAnsi" w:cstheme="minorHAnsi"/>
              </w:rPr>
            </w:pPr>
            <w:r w:rsidRPr="00434AAC">
              <w:rPr>
                <w:rFonts w:asciiTheme="minorHAnsi" w:hAnsiTheme="minorHAnsi" w:cstheme="minorHAnsi"/>
              </w:rPr>
              <w:t>5</w:t>
            </w:r>
          </w:p>
        </w:tc>
        <w:tc>
          <w:tcPr>
            <w:tcW w:w="1170" w:type="dxa"/>
            <w:tcBorders>
              <w:bottom w:val="nil"/>
            </w:tcBorders>
            <w:vAlign w:val="center"/>
          </w:tcPr>
          <w:p w14:paraId="4F21085A" w14:textId="77777777" w:rsidR="001F27A8" w:rsidRPr="00434AAC" w:rsidRDefault="001F27A8" w:rsidP="00CC14BC">
            <w:pPr>
              <w:jc w:val="center"/>
              <w:rPr>
                <w:rFonts w:asciiTheme="minorHAnsi" w:hAnsiTheme="minorHAnsi" w:cstheme="minorHAnsi"/>
              </w:rPr>
            </w:pPr>
          </w:p>
          <w:p w14:paraId="2B75D0F8" w14:textId="11CA43FE" w:rsidR="00ED0231" w:rsidRPr="00434AAC" w:rsidRDefault="00692CC0" w:rsidP="00CC14BC">
            <w:pPr>
              <w:jc w:val="center"/>
              <w:rPr>
                <w:rFonts w:asciiTheme="minorHAnsi" w:hAnsiTheme="minorHAnsi" w:cstheme="minorHAnsi"/>
              </w:rPr>
            </w:pPr>
            <w:r w:rsidRPr="00434AAC">
              <w:rPr>
                <w:rFonts w:asciiTheme="minorHAnsi" w:hAnsiTheme="minorHAnsi" w:cstheme="minorHAnsi"/>
              </w:rPr>
              <w:t>12</w:t>
            </w:r>
          </w:p>
        </w:tc>
      </w:tr>
      <w:tr w:rsidR="00CC14BC" w:rsidRPr="00434AAC" w14:paraId="5B72E643" w14:textId="77777777" w:rsidTr="00404AB7">
        <w:trPr>
          <w:cantSplit/>
          <w:trHeight w:val="306"/>
        </w:trPr>
        <w:tc>
          <w:tcPr>
            <w:tcW w:w="3780" w:type="dxa"/>
            <w:tcBorders>
              <w:top w:val="nil"/>
            </w:tcBorders>
          </w:tcPr>
          <w:p w14:paraId="2E65FCF8" w14:textId="1E2DD0ED" w:rsidR="00C96B2C" w:rsidRPr="00434AAC" w:rsidRDefault="00F12B09" w:rsidP="00C96B2C">
            <w:pPr>
              <w:ind w:left="720"/>
              <w:rPr>
                <w:rFonts w:asciiTheme="minorHAnsi" w:hAnsiTheme="minorHAnsi" w:cstheme="minorHAnsi"/>
              </w:rPr>
            </w:pPr>
            <w:r w:rsidRPr="00434AAC">
              <w:rPr>
                <w:rFonts w:asciiTheme="minorHAnsi" w:hAnsiTheme="minorHAnsi" w:cstheme="minorHAnsi"/>
              </w:rPr>
              <w:t>Sessions</w:t>
            </w:r>
          </w:p>
        </w:tc>
        <w:tc>
          <w:tcPr>
            <w:tcW w:w="1296" w:type="dxa"/>
            <w:tcBorders>
              <w:top w:val="nil"/>
            </w:tcBorders>
          </w:tcPr>
          <w:p w14:paraId="19A6860B" w14:textId="1FD7381A" w:rsidR="00ED0231" w:rsidRPr="00434AAC" w:rsidRDefault="00ED0231" w:rsidP="00C96B2C">
            <w:pPr>
              <w:jc w:val="center"/>
              <w:rPr>
                <w:rFonts w:asciiTheme="minorHAnsi" w:hAnsiTheme="minorHAnsi" w:cstheme="minorHAnsi"/>
              </w:rPr>
            </w:pPr>
            <w:r w:rsidRPr="00434AAC">
              <w:rPr>
                <w:rFonts w:asciiTheme="minorHAnsi" w:hAnsiTheme="minorHAnsi" w:cstheme="minorHAnsi"/>
              </w:rPr>
              <w:t>36</w:t>
            </w:r>
          </w:p>
        </w:tc>
        <w:tc>
          <w:tcPr>
            <w:tcW w:w="1620" w:type="dxa"/>
            <w:tcBorders>
              <w:top w:val="nil"/>
            </w:tcBorders>
          </w:tcPr>
          <w:p w14:paraId="24712692" w14:textId="1E8FF9EA" w:rsidR="00ED0231" w:rsidRPr="00434AAC" w:rsidRDefault="00ED0231" w:rsidP="00C96B2C">
            <w:pPr>
              <w:jc w:val="center"/>
              <w:rPr>
                <w:rFonts w:asciiTheme="minorHAnsi" w:hAnsiTheme="minorHAnsi" w:cstheme="minorHAnsi"/>
              </w:rPr>
            </w:pPr>
            <w:r w:rsidRPr="00434AAC">
              <w:rPr>
                <w:rFonts w:asciiTheme="minorHAnsi" w:hAnsiTheme="minorHAnsi" w:cstheme="minorHAnsi"/>
              </w:rPr>
              <w:t>90</w:t>
            </w:r>
          </w:p>
        </w:tc>
        <w:tc>
          <w:tcPr>
            <w:tcW w:w="1170" w:type="dxa"/>
            <w:tcBorders>
              <w:top w:val="nil"/>
            </w:tcBorders>
          </w:tcPr>
          <w:p w14:paraId="23E168F6" w14:textId="544A67B8" w:rsidR="00ED0231" w:rsidRPr="00434AAC" w:rsidRDefault="00967598" w:rsidP="00C96B2C">
            <w:pPr>
              <w:jc w:val="center"/>
              <w:rPr>
                <w:rFonts w:asciiTheme="minorHAnsi" w:hAnsiTheme="minorHAnsi" w:cstheme="minorHAnsi"/>
              </w:rPr>
            </w:pPr>
            <w:r w:rsidRPr="00434AAC">
              <w:rPr>
                <w:rFonts w:asciiTheme="minorHAnsi" w:hAnsiTheme="minorHAnsi" w:cstheme="minorHAnsi"/>
              </w:rPr>
              <w:t>54</w:t>
            </w:r>
          </w:p>
        </w:tc>
      </w:tr>
      <w:tr w:rsidR="00EC5967" w:rsidRPr="00434AAC" w14:paraId="473E0D3A" w14:textId="77777777" w:rsidTr="00404AB7">
        <w:trPr>
          <w:cantSplit/>
          <w:trHeight w:val="432"/>
        </w:trPr>
        <w:tc>
          <w:tcPr>
            <w:tcW w:w="3780" w:type="dxa"/>
            <w:tcBorders>
              <w:bottom w:val="nil"/>
            </w:tcBorders>
            <w:vAlign w:val="center"/>
          </w:tcPr>
          <w:p w14:paraId="5620E020" w14:textId="77777777" w:rsidR="00EC5967" w:rsidRPr="00434AAC" w:rsidRDefault="00EC5967" w:rsidP="00DA5742">
            <w:pPr>
              <w:rPr>
                <w:rFonts w:asciiTheme="minorHAnsi" w:hAnsiTheme="minorHAnsi" w:cstheme="minorHAnsi"/>
              </w:rPr>
            </w:pPr>
            <w:r w:rsidRPr="00434AAC">
              <w:rPr>
                <w:rFonts w:asciiTheme="minorHAnsi" w:hAnsiTheme="minorHAnsi" w:cstheme="minorHAnsi"/>
              </w:rPr>
              <w:t>General Population Survey Focus Group</w:t>
            </w:r>
          </w:p>
          <w:p w14:paraId="07A9ED1E" w14:textId="53284E15" w:rsidR="00EC5967" w:rsidRPr="00434AAC" w:rsidRDefault="00EC5967" w:rsidP="00F12B09">
            <w:pPr>
              <w:ind w:left="720"/>
              <w:rPr>
                <w:rFonts w:asciiTheme="minorHAnsi" w:hAnsiTheme="minorHAnsi" w:cstheme="minorHAnsi"/>
              </w:rPr>
            </w:pPr>
            <w:r w:rsidRPr="00434AAC">
              <w:rPr>
                <w:rFonts w:asciiTheme="minorHAnsi" w:hAnsiTheme="minorHAnsi" w:cstheme="minorHAnsi"/>
              </w:rPr>
              <w:t>Initial Contact</w:t>
            </w:r>
          </w:p>
        </w:tc>
        <w:tc>
          <w:tcPr>
            <w:tcW w:w="1296" w:type="dxa"/>
            <w:tcBorders>
              <w:bottom w:val="nil"/>
            </w:tcBorders>
            <w:vAlign w:val="center"/>
          </w:tcPr>
          <w:p w14:paraId="18712726" w14:textId="77777777" w:rsidR="00EC5967" w:rsidRPr="00434AAC" w:rsidRDefault="00EC5967" w:rsidP="00DA5742">
            <w:pPr>
              <w:jc w:val="center"/>
              <w:rPr>
                <w:rFonts w:asciiTheme="minorHAnsi" w:hAnsiTheme="minorHAnsi" w:cstheme="minorHAnsi"/>
              </w:rPr>
            </w:pPr>
          </w:p>
          <w:p w14:paraId="1CFA399E" w14:textId="0FF7D7C4" w:rsidR="00EC5967" w:rsidRPr="00434AAC" w:rsidRDefault="00EC5967" w:rsidP="00CC14BC">
            <w:pPr>
              <w:jc w:val="center"/>
              <w:rPr>
                <w:rFonts w:asciiTheme="minorHAnsi" w:hAnsiTheme="minorHAnsi" w:cstheme="minorHAnsi"/>
              </w:rPr>
            </w:pPr>
            <w:r w:rsidRPr="00434AAC">
              <w:rPr>
                <w:rFonts w:asciiTheme="minorHAnsi" w:hAnsiTheme="minorHAnsi" w:cstheme="minorHAnsi"/>
              </w:rPr>
              <w:t>216</w:t>
            </w:r>
          </w:p>
        </w:tc>
        <w:tc>
          <w:tcPr>
            <w:tcW w:w="1620" w:type="dxa"/>
            <w:tcBorders>
              <w:bottom w:val="nil"/>
            </w:tcBorders>
            <w:vAlign w:val="center"/>
          </w:tcPr>
          <w:p w14:paraId="02386B5F" w14:textId="77777777" w:rsidR="00EC5967" w:rsidRPr="00434AAC" w:rsidRDefault="00EC5967" w:rsidP="00DA5742">
            <w:pPr>
              <w:jc w:val="center"/>
              <w:rPr>
                <w:rFonts w:asciiTheme="minorHAnsi" w:hAnsiTheme="minorHAnsi" w:cstheme="minorHAnsi"/>
              </w:rPr>
            </w:pPr>
          </w:p>
          <w:p w14:paraId="46813232" w14:textId="26232A3A" w:rsidR="00EC5967" w:rsidRPr="00434AAC" w:rsidRDefault="00EC5967" w:rsidP="00CC14BC">
            <w:pPr>
              <w:jc w:val="center"/>
              <w:rPr>
                <w:rFonts w:asciiTheme="minorHAnsi" w:hAnsiTheme="minorHAnsi" w:cstheme="minorHAnsi"/>
              </w:rPr>
            </w:pPr>
            <w:r w:rsidRPr="00434AAC">
              <w:rPr>
                <w:rFonts w:asciiTheme="minorHAnsi" w:hAnsiTheme="minorHAnsi" w:cstheme="minorHAnsi"/>
              </w:rPr>
              <w:t>5</w:t>
            </w:r>
          </w:p>
        </w:tc>
        <w:tc>
          <w:tcPr>
            <w:tcW w:w="1170" w:type="dxa"/>
            <w:tcBorders>
              <w:bottom w:val="nil"/>
            </w:tcBorders>
            <w:vAlign w:val="center"/>
          </w:tcPr>
          <w:p w14:paraId="2DE5EFE8" w14:textId="77777777" w:rsidR="00EC5967" w:rsidRPr="00434AAC" w:rsidRDefault="00EC5967" w:rsidP="00DA5742">
            <w:pPr>
              <w:jc w:val="center"/>
              <w:rPr>
                <w:rFonts w:asciiTheme="minorHAnsi" w:hAnsiTheme="minorHAnsi" w:cstheme="minorHAnsi"/>
              </w:rPr>
            </w:pPr>
          </w:p>
          <w:p w14:paraId="656F9329" w14:textId="6028AED1" w:rsidR="00EC5967" w:rsidRPr="00434AAC" w:rsidRDefault="00EC5967" w:rsidP="00CC14BC">
            <w:pPr>
              <w:jc w:val="center"/>
              <w:rPr>
                <w:rFonts w:asciiTheme="minorHAnsi" w:hAnsiTheme="minorHAnsi" w:cstheme="minorHAnsi"/>
              </w:rPr>
            </w:pPr>
            <w:r w:rsidRPr="00434AAC">
              <w:rPr>
                <w:rFonts w:asciiTheme="minorHAnsi" w:hAnsiTheme="minorHAnsi" w:cstheme="minorHAnsi"/>
              </w:rPr>
              <w:t>18</w:t>
            </w:r>
          </w:p>
        </w:tc>
      </w:tr>
      <w:tr w:rsidR="00EC5967" w:rsidRPr="00434AAC" w14:paraId="73C07FE8" w14:textId="77777777" w:rsidTr="00404AB7">
        <w:trPr>
          <w:cantSplit/>
          <w:trHeight w:val="306"/>
        </w:trPr>
        <w:tc>
          <w:tcPr>
            <w:tcW w:w="3780" w:type="dxa"/>
            <w:tcBorders>
              <w:top w:val="nil"/>
              <w:bottom w:val="single" w:sz="4" w:space="0" w:color="auto"/>
            </w:tcBorders>
          </w:tcPr>
          <w:p w14:paraId="7618159E" w14:textId="5EB4D668" w:rsidR="00C96B2C" w:rsidRPr="00434AAC" w:rsidRDefault="00EC5967" w:rsidP="00C96B2C">
            <w:pPr>
              <w:ind w:left="720"/>
              <w:rPr>
                <w:rFonts w:asciiTheme="minorHAnsi" w:hAnsiTheme="minorHAnsi" w:cstheme="minorHAnsi"/>
              </w:rPr>
            </w:pPr>
            <w:r w:rsidRPr="00434AAC">
              <w:rPr>
                <w:rFonts w:asciiTheme="minorHAnsi" w:hAnsiTheme="minorHAnsi" w:cstheme="minorHAnsi"/>
              </w:rPr>
              <w:t>Sessions</w:t>
            </w:r>
          </w:p>
        </w:tc>
        <w:tc>
          <w:tcPr>
            <w:tcW w:w="1296" w:type="dxa"/>
            <w:tcBorders>
              <w:top w:val="nil"/>
              <w:bottom w:val="single" w:sz="4" w:space="0" w:color="auto"/>
            </w:tcBorders>
          </w:tcPr>
          <w:p w14:paraId="15024C0E" w14:textId="66E6C0DE" w:rsidR="00EC5967" w:rsidRPr="00434AAC" w:rsidRDefault="00EC5967" w:rsidP="00C96B2C">
            <w:pPr>
              <w:jc w:val="center"/>
              <w:rPr>
                <w:rFonts w:asciiTheme="minorHAnsi" w:hAnsiTheme="minorHAnsi" w:cstheme="minorHAnsi"/>
              </w:rPr>
            </w:pPr>
            <w:r w:rsidRPr="00434AAC">
              <w:rPr>
                <w:rFonts w:asciiTheme="minorHAnsi" w:hAnsiTheme="minorHAnsi" w:cstheme="minorHAnsi"/>
              </w:rPr>
              <w:t>54</w:t>
            </w:r>
          </w:p>
        </w:tc>
        <w:tc>
          <w:tcPr>
            <w:tcW w:w="1620" w:type="dxa"/>
            <w:tcBorders>
              <w:top w:val="nil"/>
              <w:bottom w:val="single" w:sz="4" w:space="0" w:color="auto"/>
            </w:tcBorders>
          </w:tcPr>
          <w:p w14:paraId="142C8018" w14:textId="3D81F5B7" w:rsidR="00EC5967" w:rsidRPr="00434AAC" w:rsidRDefault="00EC5967" w:rsidP="00C96B2C">
            <w:pPr>
              <w:jc w:val="center"/>
              <w:rPr>
                <w:rFonts w:asciiTheme="minorHAnsi" w:hAnsiTheme="minorHAnsi" w:cstheme="minorHAnsi"/>
              </w:rPr>
            </w:pPr>
            <w:r w:rsidRPr="00434AAC">
              <w:rPr>
                <w:rFonts w:asciiTheme="minorHAnsi" w:hAnsiTheme="minorHAnsi" w:cstheme="minorHAnsi"/>
              </w:rPr>
              <w:t>90</w:t>
            </w:r>
          </w:p>
        </w:tc>
        <w:tc>
          <w:tcPr>
            <w:tcW w:w="1170" w:type="dxa"/>
            <w:tcBorders>
              <w:top w:val="nil"/>
              <w:bottom w:val="single" w:sz="4" w:space="0" w:color="auto"/>
            </w:tcBorders>
          </w:tcPr>
          <w:p w14:paraId="0A3AC561" w14:textId="3DBC4AFE" w:rsidR="00EC5967" w:rsidRPr="00434AAC" w:rsidRDefault="00EC5967" w:rsidP="00C96B2C">
            <w:pPr>
              <w:jc w:val="center"/>
              <w:rPr>
                <w:rFonts w:asciiTheme="minorHAnsi" w:hAnsiTheme="minorHAnsi" w:cstheme="minorHAnsi"/>
              </w:rPr>
            </w:pPr>
            <w:r w:rsidRPr="00434AAC">
              <w:rPr>
                <w:rFonts w:asciiTheme="minorHAnsi" w:hAnsiTheme="minorHAnsi" w:cstheme="minorHAnsi"/>
              </w:rPr>
              <w:t>81</w:t>
            </w:r>
          </w:p>
        </w:tc>
      </w:tr>
      <w:tr w:rsidR="00404AB7" w:rsidRPr="00434AAC" w14:paraId="7CC92961" w14:textId="77777777" w:rsidTr="00404AB7">
        <w:trPr>
          <w:cantSplit/>
          <w:trHeight w:val="830"/>
        </w:trPr>
        <w:tc>
          <w:tcPr>
            <w:tcW w:w="7866" w:type="dxa"/>
            <w:gridSpan w:val="4"/>
            <w:tcBorders>
              <w:top w:val="single" w:sz="4" w:space="0" w:color="auto"/>
              <w:left w:val="nil"/>
              <w:bottom w:val="nil"/>
              <w:right w:val="nil"/>
            </w:tcBorders>
          </w:tcPr>
          <w:p w14:paraId="73C8E369" w14:textId="77777777" w:rsidR="00404AB7" w:rsidRPr="00434AAC" w:rsidRDefault="00404AB7" w:rsidP="00C96B2C">
            <w:pPr>
              <w:jc w:val="center"/>
              <w:rPr>
                <w:rFonts w:asciiTheme="minorHAnsi" w:hAnsiTheme="minorHAnsi" w:cstheme="minorHAnsi"/>
              </w:rPr>
            </w:pPr>
          </w:p>
        </w:tc>
      </w:tr>
      <w:tr w:rsidR="00EC5967" w:rsidRPr="00434AAC" w14:paraId="5D081D3F" w14:textId="77777777" w:rsidTr="00404AB7">
        <w:trPr>
          <w:cantSplit/>
          <w:trHeight w:val="510"/>
        </w:trPr>
        <w:tc>
          <w:tcPr>
            <w:tcW w:w="3780" w:type="dxa"/>
            <w:tcBorders>
              <w:top w:val="nil"/>
              <w:bottom w:val="nil"/>
            </w:tcBorders>
            <w:vAlign w:val="center"/>
          </w:tcPr>
          <w:p w14:paraId="26718AF9" w14:textId="2AF9FD34" w:rsidR="001611EF" w:rsidRPr="00434AAC" w:rsidRDefault="00502A8B" w:rsidP="001611EF">
            <w:pPr>
              <w:ind w:left="720" w:hanging="720"/>
              <w:rPr>
                <w:rFonts w:asciiTheme="minorHAnsi" w:hAnsiTheme="minorHAnsi" w:cstheme="minorHAnsi"/>
              </w:rPr>
            </w:pPr>
            <w:r>
              <w:rPr>
                <w:rFonts w:asciiTheme="minorHAnsi" w:hAnsiTheme="minorHAnsi" w:cstheme="minorHAnsi"/>
              </w:rPr>
              <w:lastRenderedPageBreak/>
              <w:t>Visitor Survey Tablet Computer</w:t>
            </w:r>
          </w:p>
          <w:p w14:paraId="67062614" w14:textId="3C220F3F" w:rsidR="00EC5967" w:rsidRPr="00434AAC" w:rsidRDefault="001611EF" w:rsidP="001611EF">
            <w:pPr>
              <w:ind w:left="720"/>
              <w:rPr>
                <w:rFonts w:asciiTheme="minorHAnsi" w:hAnsiTheme="minorHAnsi" w:cstheme="minorHAnsi"/>
              </w:rPr>
            </w:pPr>
            <w:r w:rsidRPr="00434AAC">
              <w:rPr>
                <w:rFonts w:asciiTheme="minorHAnsi" w:hAnsiTheme="minorHAnsi" w:cstheme="minorHAnsi"/>
              </w:rPr>
              <w:t>Initial Contact</w:t>
            </w:r>
          </w:p>
        </w:tc>
        <w:tc>
          <w:tcPr>
            <w:tcW w:w="1296" w:type="dxa"/>
            <w:tcBorders>
              <w:top w:val="nil"/>
              <w:bottom w:val="nil"/>
            </w:tcBorders>
            <w:vAlign w:val="center"/>
          </w:tcPr>
          <w:p w14:paraId="70ADC2A5" w14:textId="77777777" w:rsidR="001B6D42" w:rsidRDefault="001B6D42" w:rsidP="001B6D42">
            <w:pPr>
              <w:jc w:val="center"/>
              <w:rPr>
                <w:rFonts w:asciiTheme="minorHAnsi" w:hAnsiTheme="minorHAnsi" w:cstheme="minorHAnsi"/>
              </w:rPr>
            </w:pPr>
          </w:p>
          <w:p w14:paraId="71EFC61F" w14:textId="5A39C489" w:rsidR="00C96B2C" w:rsidRPr="00434AAC" w:rsidRDefault="00C96B2C" w:rsidP="001B6D42">
            <w:pPr>
              <w:jc w:val="center"/>
              <w:rPr>
                <w:rFonts w:asciiTheme="minorHAnsi" w:hAnsiTheme="minorHAnsi" w:cstheme="minorHAnsi"/>
              </w:rPr>
            </w:pPr>
            <w:r w:rsidRPr="00434AAC">
              <w:rPr>
                <w:rFonts w:asciiTheme="minorHAnsi" w:hAnsiTheme="minorHAnsi" w:cstheme="minorHAnsi"/>
              </w:rPr>
              <w:t>32</w:t>
            </w:r>
          </w:p>
        </w:tc>
        <w:tc>
          <w:tcPr>
            <w:tcW w:w="1620" w:type="dxa"/>
            <w:tcBorders>
              <w:top w:val="nil"/>
              <w:bottom w:val="nil"/>
            </w:tcBorders>
            <w:vAlign w:val="center"/>
          </w:tcPr>
          <w:p w14:paraId="55111486" w14:textId="77777777" w:rsidR="001B6D42" w:rsidRDefault="001B6D42" w:rsidP="001B6D42">
            <w:pPr>
              <w:jc w:val="center"/>
              <w:rPr>
                <w:rFonts w:asciiTheme="minorHAnsi" w:hAnsiTheme="minorHAnsi" w:cstheme="minorHAnsi"/>
              </w:rPr>
            </w:pPr>
          </w:p>
          <w:p w14:paraId="169092F1" w14:textId="7535A976" w:rsidR="00C96B2C" w:rsidRPr="00434AAC" w:rsidRDefault="00C96B2C" w:rsidP="001B6D42">
            <w:pPr>
              <w:jc w:val="center"/>
              <w:rPr>
                <w:rFonts w:asciiTheme="minorHAnsi" w:hAnsiTheme="minorHAnsi" w:cstheme="minorHAnsi"/>
              </w:rPr>
            </w:pPr>
            <w:r w:rsidRPr="00434AAC">
              <w:rPr>
                <w:rFonts w:asciiTheme="minorHAnsi" w:hAnsiTheme="minorHAnsi" w:cstheme="minorHAnsi"/>
              </w:rPr>
              <w:t>2</w:t>
            </w:r>
          </w:p>
        </w:tc>
        <w:tc>
          <w:tcPr>
            <w:tcW w:w="1170" w:type="dxa"/>
            <w:tcBorders>
              <w:top w:val="nil"/>
              <w:bottom w:val="nil"/>
            </w:tcBorders>
            <w:vAlign w:val="center"/>
          </w:tcPr>
          <w:p w14:paraId="0B4D37C4" w14:textId="77777777" w:rsidR="001B6D42" w:rsidRDefault="001B6D42" w:rsidP="001B6D42">
            <w:pPr>
              <w:jc w:val="center"/>
              <w:rPr>
                <w:rFonts w:asciiTheme="minorHAnsi" w:hAnsiTheme="minorHAnsi" w:cstheme="minorHAnsi"/>
              </w:rPr>
            </w:pPr>
          </w:p>
          <w:p w14:paraId="4361EECF" w14:textId="094F3985" w:rsidR="00C96B2C" w:rsidRPr="00434AAC" w:rsidRDefault="007166AC" w:rsidP="001B6D42">
            <w:pPr>
              <w:jc w:val="center"/>
              <w:rPr>
                <w:rFonts w:asciiTheme="minorHAnsi" w:hAnsiTheme="minorHAnsi" w:cstheme="minorHAnsi"/>
              </w:rPr>
            </w:pPr>
            <w:r>
              <w:rPr>
                <w:rFonts w:asciiTheme="minorHAnsi" w:hAnsiTheme="minorHAnsi" w:cstheme="minorHAnsi"/>
              </w:rPr>
              <w:t>2</w:t>
            </w:r>
          </w:p>
        </w:tc>
      </w:tr>
      <w:tr w:rsidR="00BE09C1" w:rsidRPr="00434AAC" w14:paraId="671D317C" w14:textId="77777777" w:rsidTr="00404AB7">
        <w:trPr>
          <w:cantSplit/>
          <w:trHeight w:val="360"/>
        </w:trPr>
        <w:tc>
          <w:tcPr>
            <w:tcW w:w="3780" w:type="dxa"/>
            <w:tcBorders>
              <w:top w:val="nil"/>
              <w:bottom w:val="nil"/>
            </w:tcBorders>
            <w:vAlign w:val="center"/>
          </w:tcPr>
          <w:p w14:paraId="5DAD854A" w14:textId="66004553" w:rsidR="00BE09C1" w:rsidRPr="00434AAC" w:rsidRDefault="00BE09C1" w:rsidP="00C96B2C">
            <w:pPr>
              <w:ind w:left="720"/>
              <w:rPr>
                <w:rFonts w:asciiTheme="minorHAnsi" w:hAnsiTheme="minorHAnsi" w:cstheme="minorHAnsi"/>
              </w:rPr>
            </w:pPr>
            <w:r>
              <w:rPr>
                <w:rFonts w:asciiTheme="minorHAnsi" w:hAnsiTheme="minorHAnsi" w:cstheme="minorHAnsi"/>
              </w:rPr>
              <w:t>Survey Exercise</w:t>
            </w:r>
          </w:p>
        </w:tc>
        <w:tc>
          <w:tcPr>
            <w:tcW w:w="1296" w:type="dxa"/>
            <w:tcBorders>
              <w:top w:val="nil"/>
              <w:bottom w:val="nil"/>
            </w:tcBorders>
            <w:vAlign w:val="center"/>
          </w:tcPr>
          <w:p w14:paraId="64DF43AB" w14:textId="337074D8" w:rsidR="00BE09C1" w:rsidRPr="00434AAC" w:rsidRDefault="00BE09C1" w:rsidP="00CC14BC">
            <w:pPr>
              <w:jc w:val="center"/>
              <w:rPr>
                <w:rFonts w:asciiTheme="minorHAnsi" w:hAnsiTheme="minorHAnsi" w:cstheme="minorHAnsi"/>
              </w:rPr>
            </w:pPr>
            <w:r>
              <w:rPr>
                <w:rFonts w:asciiTheme="minorHAnsi" w:hAnsiTheme="minorHAnsi" w:cstheme="minorHAnsi"/>
              </w:rPr>
              <w:t>16</w:t>
            </w:r>
          </w:p>
        </w:tc>
        <w:tc>
          <w:tcPr>
            <w:tcW w:w="1620" w:type="dxa"/>
            <w:tcBorders>
              <w:top w:val="nil"/>
              <w:bottom w:val="nil"/>
            </w:tcBorders>
            <w:vAlign w:val="center"/>
          </w:tcPr>
          <w:p w14:paraId="6433E484" w14:textId="7C3F4753" w:rsidR="00BE09C1" w:rsidRPr="00434AAC" w:rsidRDefault="00BE09C1" w:rsidP="00CC14BC">
            <w:pPr>
              <w:jc w:val="center"/>
              <w:rPr>
                <w:rFonts w:asciiTheme="minorHAnsi" w:hAnsiTheme="minorHAnsi" w:cstheme="minorHAnsi"/>
              </w:rPr>
            </w:pPr>
            <w:r>
              <w:rPr>
                <w:rFonts w:asciiTheme="minorHAnsi" w:hAnsiTheme="minorHAnsi" w:cstheme="minorHAnsi"/>
              </w:rPr>
              <w:t>20</w:t>
            </w:r>
          </w:p>
        </w:tc>
        <w:tc>
          <w:tcPr>
            <w:tcW w:w="1170" w:type="dxa"/>
            <w:tcBorders>
              <w:top w:val="nil"/>
              <w:bottom w:val="nil"/>
            </w:tcBorders>
            <w:vAlign w:val="center"/>
          </w:tcPr>
          <w:p w14:paraId="35D27D49" w14:textId="22A03896" w:rsidR="00BE09C1" w:rsidRPr="00434AAC" w:rsidRDefault="00BE09C1" w:rsidP="00CC14BC">
            <w:pPr>
              <w:jc w:val="center"/>
              <w:rPr>
                <w:rFonts w:asciiTheme="minorHAnsi" w:hAnsiTheme="minorHAnsi" w:cstheme="minorHAnsi"/>
              </w:rPr>
            </w:pPr>
            <w:r>
              <w:rPr>
                <w:rFonts w:asciiTheme="minorHAnsi" w:hAnsiTheme="minorHAnsi" w:cstheme="minorHAnsi"/>
              </w:rPr>
              <w:t>5</w:t>
            </w:r>
          </w:p>
        </w:tc>
      </w:tr>
      <w:tr w:rsidR="001B6D42" w:rsidRPr="00434AAC" w14:paraId="3E66B962" w14:textId="77777777" w:rsidTr="00404AB7">
        <w:trPr>
          <w:cantSplit/>
          <w:trHeight w:val="360"/>
        </w:trPr>
        <w:tc>
          <w:tcPr>
            <w:tcW w:w="3780" w:type="dxa"/>
            <w:tcBorders>
              <w:top w:val="nil"/>
              <w:bottom w:val="nil"/>
            </w:tcBorders>
            <w:vAlign w:val="center"/>
          </w:tcPr>
          <w:p w14:paraId="36033E9C" w14:textId="67A6E4DF" w:rsidR="001B6D42" w:rsidRDefault="001B6D42" w:rsidP="00BE09C1">
            <w:pPr>
              <w:ind w:left="720"/>
              <w:rPr>
                <w:rFonts w:asciiTheme="minorHAnsi" w:hAnsiTheme="minorHAnsi" w:cstheme="minorHAnsi"/>
              </w:rPr>
            </w:pPr>
            <w:r w:rsidRPr="00434AAC">
              <w:rPr>
                <w:rFonts w:asciiTheme="minorHAnsi" w:hAnsiTheme="minorHAnsi" w:cstheme="minorHAnsi"/>
              </w:rPr>
              <w:t xml:space="preserve">Debriefing </w:t>
            </w:r>
            <w:r w:rsidR="00BE09C1">
              <w:rPr>
                <w:rFonts w:asciiTheme="minorHAnsi" w:hAnsiTheme="minorHAnsi" w:cstheme="minorHAnsi"/>
              </w:rPr>
              <w:t>Interview</w:t>
            </w:r>
          </w:p>
        </w:tc>
        <w:tc>
          <w:tcPr>
            <w:tcW w:w="1296" w:type="dxa"/>
            <w:tcBorders>
              <w:top w:val="nil"/>
              <w:bottom w:val="nil"/>
            </w:tcBorders>
            <w:vAlign w:val="center"/>
          </w:tcPr>
          <w:p w14:paraId="3585CA1B" w14:textId="55684487" w:rsidR="001B6D42" w:rsidRPr="00434AAC" w:rsidRDefault="001B6D42" w:rsidP="00CC14BC">
            <w:pPr>
              <w:jc w:val="center"/>
              <w:rPr>
                <w:rFonts w:asciiTheme="minorHAnsi" w:hAnsiTheme="minorHAnsi" w:cstheme="minorHAnsi"/>
              </w:rPr>
            </w:pPr>
            <w:r w:rsidRPr="00434AAC">
              <w:rPr>
                <w:rFonts w:asciiTheme="minorHAnsi" w:hAnsiTheme="minorHAnsi" w:cstheme="minorHAnsi"/>
              </w:rPr>
              <w:t>16</w:t>
            </w:r>
          </w:p>
        </w:tc>
        <w:tc>
          <w:tcPr>
            <w:tcW w:w="1620" w:type="dxa"/>
            <w:tcBorders>
              <w:top w:val="nil"/>
              <w:bottom w:val="nil"/>
            </w:tcBorders>
            <w:vAlign w:val="center"/>
          </w:tcPr>
          <w:p w14:paraId="68A72E2B" w14:textId="27640D6D" w:rsidR="001B6D42" w:rsidRPr="00434AAC" w:rsidRDefault="00BE09C1" w:rsidP="00CC14BC">
            <w:pPr>
              <w:jc w:val="center"/>
              <w:rPr>
                <w:rFonts w:asciiTheme="minorHAnsi" w:hAnsiTheme="minorHAnsi" w:cstheme="minorHAnsi"/>
              </w:rPr>
            </w:pPr>
            <w:r>
              <w:rPr>
                <w:rFonts w:asciiTheme="minorHAnsi" w:hAnsiTheme="minorHAnsi" w:cstheme="minorHAnsi"/>
              </w:rPr>
              <w:t>40</w:t>
            </w:r>
          </w:p>
        </w:tc>
        <w:tc>
          <w:tcPr>
            <w:tcW w:w="1170" w:type="dxa"/>
            <w:tcBorders>
              <w:top w:val="nil"/>
              <w:bottom w:val="nil"/>
            </w:tcBorders>
            <w:vAlign w:val="center"/>
          </w:tcPr>
          <w:p w14:paraId="70A328F2" w14:textId="257D4AC8" w:rsidR="001B6D42" w:rsidRPr="00434AAC" w:rsidRDefault="00BE09C1" w:rsidP="00CC14BC">
            <w:pPr>
              <w:jc w:val="center"/>
              <w:rPr>
                <w:rFonts w:asciiTheme="minorHAnsi" w:hAnsiTheme="minorHAnsi" w:cstheme="minorHAnsi"/>
              </w:rPr>
            </w:pPr>
            <w:r>
              <w:rPr>
                <w:rFonts w:asciiTheme="minorHAnsi" w:hAnsiTheme="minorHAnsi" w:cstheme="minorHAnsi"/>
              </w:rPr>
              <w:t>11</w:t>
            </w:r>
          </w:p>
        </w:tc>
      </w:tr>
      <w:tr w:rsidR="00EC5967" w:rsidRPr="00434AAC" w14:paraId="654E750B" w14:textId="77777777" w:rsidTr="00404AB7">
        <w:trPr>
          <w:cantSplit/>
          <w:trHeight w:val="432"/>
        </w:trPr>
        <w:tc>
          <w:tcPr>
            <w:tcW w:w="3780" w:type="dxa"/>
            <w:vAlign w:val="center"/>
          </w:tcPr>
          <w:p w14:paraId="1E38A1C2" w14:textId="220D56A7" w:rsidR="00EC5967" w:rsidRPr="00434AAC" w:rsidRDefault="00EC5967" w:rsidP="00CC14BC">
            <w:pPr>
              <w:rPr>
                <w:rFonts w:asciiTheme="minorHAnsi" w:hAnsiTheme="minorHAnsi" w:cstheme="minorHAnsi"/>
              </w:rPr>
            </w:pPr>
            <w:r w:rsidRPr="00434AAC">
              <w:rPr>
                <w:rFonts w:asciiTheme="minorHAnsi" w:hAnsiTheme="minorHAnsi" w:cstheme="minorHAnsi"/>
              </w:rPr>
              <w:t>Total</w:t>
            </w:r>
          </w:p>
        </w:tc>
        <w:tc>
          <w:tcPr>
            <w:tcW w:w="1296" w:type="dxa"/>
            <w:vAlign w:val="center"/>
          </w:tcPr>
          <w:p w14:paraId="7DA24652" w14:textId="2BC2A5FB" w:rsidR="00EC5967" w:rsidRPr="00434AAC" w:rsidRDefault="00BE09C1" w:rsidP="00CC14BC">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514</w:t>
            </w:r>
            <w:r>
              <w:rPr>
                <w:rFonts w:asciiTheme="minorHAnsi" w:hAnsiTheme="minorHAnsi" w:cstheme="minorHAnsi"/>
              </w:rPr>
              <w:fldChar w:fldCharType="end"/>
            </w:r>
          </w:p>
        </w:tc>
        <w:tc>
          <w:tcPr>
            <w:tcW w:w="1620" w:type="dxa"/>
            <w:vAlign w:val="center"/>
          </w:tcPr>
          <w:p w14:paraId="5570B67E" w14:textId="77777777" w:rsidR="00EC5967" w:rsidRPr="00434AAC" w:rsidRDefault="00EC5967" w:rsidP="00CC14BC">
            <w:pPr>
              <w:jc w:val="center"/>
              <w:rPr>
                <w:rFonts w:asciiTheme="minorHAnsi" w:hAnsiTheme="minorHAnsi" w:cstheme="minorHAnsi"/>
              </w:rPr>
            </w:pPr>
          </w:p>
        </w:tc>
        <w:tc>
          <w:tcPr>
            <w:tcW w:w="1170" w:type="dxa"/>
            <w:vAlign w:val="center"/>
          </w:tcPr>
          <w:p w14:paraId="6015DF9B" w14:textId="5D5EDBE9" w:rsidR="00EC5967" w:rsidRPr="00434AAC" w:rsidRDefault="007166AC" w:rsidP="00CC14BC">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183</w:t>
            </w:r>
            <w:r>
              <w:rPr>
                <w:rFonts w:asciiTheme="minorHAnsi" w:hAnsiTheme="minorHAnsi" w:cstheme="minorHAnsi"/>
              </w:rPr>
              <w:fldChar w:fldCharType="end"/>
            </w:r>
          </w:p>
        </w:tc>
      </w:tr>
    </w:tbl>
    <w:p w14:paraId="0A49B281" w14:textId="77777777" w:rsidR="00434AAC" w:rsidRPr="00434AAC" w:rsidRDefault="00434AAC" w:rsidP="00434AAC">
      <w:pPr>
        <w:rPr>
          <w:rFonts w:asciiTheme="minorHAnsi" w:eastAsia="Cambria" w:hAnsiTheme="minorHAnsi" w:cstheme="minorHAnsi"/>
        </w:rPr>
      </w:pPr>
    </w:p>
    <w:p w14:paraId="56E79307" w14:textId="78ED81DF" w:rsidR="005F1982" w:rsidRPr="00434AAC" w:rsidRDefault="005F1982" w:rsidP="001F27A8">
      <w:pPr>
        <w:pStyle w:val="Body"/>
        <w:spacing w:line="360" w:lineRule="auto"/>
        <w:rPr>
          <w:rFonts w:eastAsia="Cambria" w:cstheme="minorHAnsi"/>
        </w:rPr>
      </w:pPr>
      <w:r w:rsidRPr="00434AAC">
        <w:rPr>
          <w:rFonts w:eastAsia="Cambria" w:cstheme="minorHAnsi"/>
        </w:rPr>
        <w:t xml:space="preserve">We estimate the total annual hour burden for this collection will be </w:t>
      </w:r>
      <w:r w:rsidR="00C96B2C" w:rsidRPr="00434AAC">
        <w:rPr>
          <w:rFonts w:eastAsia="Cambria" w:cstheme="minorHAnsi"/>
        </w:rPr>
        <w:t>1</w:t>
      </w:r>
      <w:r w:rsidR="00BF0FD8">
        <w:rPr>
          <w:rFonts w:eastAsia="Cambria" w:cstheme="minorHAnsi"/>
        </w:rPr>
        <w:t>83</w:t>
      </w:r>
      <w:r w:rsidR="00C96B2C" w:rsidRPr="00434AAC">
        <w:rPr>
          <w:rFonts w:eastAsia="Cambria" w:cstheme="minorHAnsi"/>
        </w:rPr>
        <w:t xml:space="preserve"> </w:t>
      </w:r>
      <w:r w:rsidRPr="00434AAC">
        <w:rPr>
          <w:rFonts w:eastAsia="Cambria" w:cstheme="minorHAnsi"/>
        </w:rPr>
        <w:t>hours.</w:t>
      </w:r>
      <w:r w:rsidR="009C07D3" w:rsidRPr="00434AAC">
        <w:rPr>
          <w:rFonts w:eastAsia="Cambria" w:cstheme="minorHAnsi"/>
        </w:rPr>
        <w:t xml:space="preserve"> </w:t>
      </w:r>
      <w:r w:rsidR="002D4437">
        <w:rPr>
          <w:rFonts w:eastAsia="Cambria" w:cstheme="minorHAnsi"/>
        </w:rPr>
        <w:t xml:space="preserve"> </w:t>
      </w:r>
      <w:r w:rsidR="00D94F77" w:rsidRPr="00434AAC">
        <w:rPr>
          <w:rFonts w:eastAsia="Cambria" w:cstheme="minorHAnsi"/>
        </w:rPr>
        <w:t xml:space="preserve">As shown in </w:t>
      </w:r>
      <w:r w:rsidR="009C563D" w:rsidRPr="00434AAC">
        <w:rPr>
          <w:rFonts w:eastAsia="Cambria" w:cstheme="minorHAnsi"/>
        </w:rPr>
        <w:t>Table 2</w:t>
      </w:r>
      <w:r w:rsidR="006C492D" w:rsidRPr="00434AAC">
        <w:rPr>
          <w:rFonts w:eastAsia="Cambria" w:cstheme="minorHAnsi"/>
        </w:rPr>
        <w:t xml:space="preserve">, </w:t>
      </w:r>
      <w:r w:rsidR="00D94F77" w:rsidRPr="00434AAC">
        <w:rPr>
          <w:rFonts w:eastAsia="Cambria" w:cstheme="minorHAnsi"/>
        </w:rPr>
        <w:t>w</w:t>
      </w:r>
      <w:r w:rsidRPr="00434AAC">
        <w:rPr>
          <w:rFonts w:eastAsia="Cambria" w:cstheme="minorHAnsi"/>
        </w:rPr>
        <w:t xml:space="preserve">e estimate the total annual dollar value of this collection to be </w:t>
      </w:r>
      <w:r w:rsidR="0017185A" w:rsidRPr="00434AAC">
        <w:rPr>
          <w:rFonts w:eastAsia="Cambria" w:cstheme="minorHAnsi"/>
        </w:rPr>
        <w:t>$</w:t>
      </w:r>
      <w:r w:rsidR="00404AB7" w:rsidRPr="00404AB7">
        <w:rPr>
          <w:rFonts w:eastAsia="Cambria" w:cstheme="minorHAnsi"/>
        </w:rPr>
        <w:t>5,</w:t>
      </w:r>
      <w:r w:rsidR="00BF0FD8">
        <w:rPr>
          <w:rFonts w:eastAsia="Cambria" w:cstheme="minorHAnsi"/>
        </w:rPr>
        <w:t>691</w:t>
      </w:r>
      <w:r w:rsidRPr="00434AAC">
        <w:rPr>
          <w:rFonts w:eastAsia="Cambria" w:cstheme="minorHAnsi"/>
        </w:rPr>
        <w:t>.  We multiplied the estimated burden hours by $</w:t>
      </w:r>
      <w:r w:rsidR="002F5BAE">
        <w:rPr>
          <w:rFonts w:cstheme="minorHAnsi"/>
        </w:rPr>
        <w:t>31.10</w:t>
      </w:r>
      <w:r w:rsidR="002F5BAE" w:rsidRPr="00434AAC">
        <w:rPr>
          <w:rFonts w:eastAsia="Cambria" w:cstheme="minorHAnsi"/>
        </w:rPr>
        <w:t xml:space="preserve"> </w:t>
      </w:r>
      <w:r w:rsidRPr="00434AAC">
        <w:rPr>
          <w:rFonts w:eastAsia="Cambria" w:cstheme="minorHAnsi"/>
        </w:rPr>
        <w:t>(for individuals or households).  This wage figure includes a benefits multiplier and is based on the National Compensation Survey: Occupational Wages in the United States published by the Bureau of Labor Statistics Occupation and Wages, (BLS news release USDL-</w:t>
      </w:r>
      <w:r w:rsidR="00A170FE" w:rsidRPr="00434AAC">
        <w:rPr>
          <w:rFonts w:eastAsia="Cambria" w:cstheme="minorHAnsi"/>
        </w:rPr>
        <w:t>13-</w:t>
      </w:r>
      <w:r w:rsidR="002F5BAE">
        <w:rPr>
          <w:rFonts w:eastAsia="Cambria" w:cstheme="minorHAnsi"/>
        </w:rPr>
        <w:t>1140</w:t>
      </w:r>
      <w:r w:rsidRPr="00434AAC">
        <w:rPr>
          <w:rFonts w:eastAsia="Cambria" w:cstheme="minorHAnsi"/>
        </w:rPr>
        <w:t xml:space="preserve"> for Employer Costs for Employee Compensation—</w:t>
      </w:r>
      <w:r w:rsidR="002F5BAE">
        <w:rPr>
          <w:rFonts w:eastAsia="Cambria" w:cstheme="minorHAnsi"/>
        </w:rPr>
        <w:t xml:space="preserve">March </w:t>
      </w:r>
      <w:r w:rsidR="00A170FE" w:rsidRPr="00434AAC">
        <w:rPr>
          <w:rFonts w:eastAsia="Cambria" w:cstheme="minorHAnsi"/>
        </w:rPr>
        <w:t>201</w:t>
      </w:r>
      <w:r w:rsidR="002F5BAE">
        <w:rPr>
          <w:rFonts w:eastAsia="Cambria" w:cstheme="minorHAnsi"/>
        </w:rPr>
        <w:t>3</w:t>
      </w:r>
      <w:r w:rsidRPr="00434AAC">
        <w:rPr>
          <w:rFonts w:eastAsia="Cambria" w:cstheme="minorHAnsi"/>
        </w:rPr>
        <w:t xml:space="preserve"> at - </w:t>
      </w:r>
      <w:r w:rsidR="002F5BAE" w:rsidRPr="002F5BAE">
        <w:rPr>
          <w:rFonts w:eastAsia="Cambria" w:cstheme="minorHAnsi"/>
        </w:rPr>
        <w:t>http://www.bls.gov/news.release/ecec.nr0.htm</w:t>
      </w:r>
      <w:r w:rsidRPr="00434AAC">
        <w:rPr>
          <w:rFonts w:eastAsia="Cambria" w:cstheme="minorHAnsi"/>
        </w:rPr>
        <w:t xml:space="preserve">), dated </w:t>
      </w:r>
      <w:r w:rsidR="002F5BAE">
        <w:rPr>
          <w:rFonts w:eastAsia="Cambria" w:cstheme="minorHAnsi"/>
        </w:rPr>
        <w:t>June</w:t>
      </w:r>
      <w:r w:rsidRPr="00434AAC">
        <w:rPr>
          <w:rFonts w:eastAsia="Cambria" w:cstheme="minorHAnsi"/>
        </w:rPr>
        <w:t xml:space="preserve"> 1</w:t>
      </w:r>
      <w:r w:rsidR="00A170FE" w:rsidRPr="00434AAC">
        <w:rPr>
          <w:rFonts w:eastAsia="Cambria" w:cstheme="minorHAnsi"/>
        </w:rPr>
        <w:t>2</w:t>
      </w:r>
      <w:r w:rsidRPr="00434AAC">
        <w:rPr>
          <w:rFonts w:eastAsia="Cambria" w:cstheme="minorHAnsi"/>
        </w:rPr>
        <w:t>, 201</w:t>
      </w:r>
      <w:r w:rsidR="00A170FE" w:rsidRPr="00434AAC">
        <w:rPr>
          <w:rFonts w:eastAsia="Cambria" w:cstheme="minorHAnsi"/>
        </w:rPr>
        <w:t>3</w:t>
      </w:r>
      <w:r w:rsidRPr="00434AAC">
        <w:rPr>
          <w:rFonts w:eastAsia="Cambria" w:cstheme="minorHAnsi"/>
        </w:rPr>
        <w:t>)</w:t>
      </w:r>
      <w:r w:rsidR="00B150C7" w:rsidRPr="00434AAC">
        <w:rPr>
          <w:rFonts w:eastAsia="Cambria" w:cstheme="minorHAnsi"/>
        </w:rPr>
        <w:t>.</w:t>
      </w:r>
    </w:p>
    <w:p w14:paraId="5F943B0C" w14:textId="363B7852" w:rsidR="00265B82" w:rsidRPr="00434AAC" w:rsidRDefault="005718F6" w:rsidP="005718F6">
      <w:pPr>
        <w:pStyle w:val="TemplateSection"/>
        <w:numPr>
          <w:ilvl w:val="0"/>
          <w:numId w:val="0"/>
        </w:numPr>
        <w:rPr>
          <w:rFonts w:asciiTheme="minorHAnsi" w:hAnsiTheme="minorHAnsi" w:cstheme="minorHAnsi"/>
        </w:rPr>
      </w:pPr>
      <w:bookmarkStart w:id="1" w:name="_Ref321769152"/>
      <w:proofErr w:type="gramStart"/>
      <w:r w:rsidRPr="00434AAC">
        <w:rPr>
          <w:rFonts w:asciiTheme="minorHAnsi" w:hAnsiTheme="minorHAnsi" w:cstheme="minorHAnsi"/>
          <w:lang w:val="en-US"/>
        </w:rPr>
        <w:t>Table 2.</w:t>
      </w:r>
      <w:proofErr w:type="gramEnd"/>
      <w:r w:rsidRPr="00434AAC">
        <w:rPr>
          <w:rFonts w:asciiTheme="minorHAnsi" w:hAnsiTheme="minorHAnsi" w:cstheme="minorHAnsi"/>
          <w:lang w:val="en-US"/>
        </w:rPr>
        <w:t xml:space="preserve">  </w:t>
      </w:r>
      <w:r w:rsidR="00F9064F" w:rsidRPr="00434AAC">
        <w:rPr>
          <w:rFonts w:asciiTheme="minorHAnsi" w:hAnsiTheme="minorHAnsi" w:cstheme="minorHAnsi"/>
          <w:lang w:val="en-US"/>
        </w:rPr>
        <w:t>Estimated Dollar Value of Annual Burden Hours</w:t>
      </w:r>
      <w:bookmarkEnd w:id="1"/>
    </w:p>
    <w:tbl>
      <w:tblPr>
        <w:tblStyle w:val="TableGrid"/>
        <w:tblW w:w="0" w:type="auto"/>
        <w:tblInd w:w="360" w:type="dxa"/>
        <w:tblLook w:val="04A0" w:firstRow="1" w:lastRow="0" w:firstColumn="1" w:lastColumn="0" w:noHBand="0" w:noVBand="1"/>
      </w:tblPr>
      <w:tblGrid>
        <w:gridCol w:w="3708"/>
        <w:gridCol w:w="1260"/>
        <w:gridCol w:w="1080"/>
        <w:gridCol w:w="1440"/>
        <w:gridCol w:w="1260"/>
      </w:tblGrid>
      <w:tr w:rsidR="001F27A8" w:rsidRPr="00434AAC" w14:paraId="68573995" w14:textId="77777777" w:rsidTr="00404AB7">
        <w:trPr>
          <w:cantSplit/>
          <w:trHeight w:val="432"/>
          <w:tblHeader/>
        </w:trPr>
        <w:tc>
          <w:tcPr>
            <w:tcW w:w="3708" w:type="dxa"/>
            <w:shd w:val="clear" w:color="auto" w:fill="D9D9D9" w:themeFill="background1" w:themeFillShade="D9"/>
          </w:tcPr>
          <w:p w14:paraId="5F685AFB" w14:textId="6D0CA397" w:rsidR="001F27A8" w:rsidRPr="00434AAC" w:rsidRDefault="001F27A8" w:rsidP="00B53216">
            <w:pPr>
              <w:jc w:val="center"/>
              <w:rPr>
                <w:rFonts w:asciiTheme="minorHAnsi" w:hAnsiTheme="minorHAnsi" w:cstheme="minorHAnsi"/>
                <w:b/>
              </w:rPr>
            </w:pPr>
            <w:r w:rsidRPr="00434AAC">
              <w:rPr>
                <w:rFonts w:asciiTheme="minorHAnsi" w:hAnsiTheme="minorHAnsi" w:cstheme="minorHAnsi"/>
                <w:b/>
              </w:rPr>
              <w:t>Activity</w:t>
            </w:r>
          </w:p>
        </w:tc>
        <w:tc>
          <w:tcPr>
            <w:tcW w:w="1260" w:type="dxa"/>
            <w:shd w:val="clear" w:color="auto" w:fill="D9D9D9" w:themeFill="background1" w:themeFillShade="D9"/>
          </w:tcPr>
          <w:p w14:paraId="41773B15" w14:textId="42EBD264" w:rsidR="001F27A8" w:rsidRPr="00434AAC" w:rsidRDefault="001F27A8" w:rsidP="001F27A8">
            <w:pPr>
              <w:jc w:val="center"/>
              <w:rPr>
                <w:rFonts w:asciiTheme="minorHAnsi" w:hAnsiTheme="minorHAnsi" w:cstheme="minorHAnsi"/>
                <w:b/>
              </w:rPr>
            </w:pPr>
            <w:r w:rsidRPr="00434AAC">
              <w:rPr>
                <w:rFonts w:asciiTheme="minorHAnsi" w:hAnsiTheme="minorHAnsi" w:cstheme="minorHAnsi"/>
                <w:b/>
              </w:rPr>
              <w:t>Annual Number of Responses</w:t>
            </w:r>
          </w:p>
        </w:tc>
        <w:tc>
          <w:tcPr>
            <w:tcW w:w="1080" w:type="dxa"/>
            <w:shd w:val="clear" w:color="auto" w:fill="D9D9D9" w:themeFill="background1" w:themeFillShade="D9"/>
          </w:tcPr>
          <w:p w14:paraId="50AD4AEC" w14:textId="702EBFF3" w:rsidR="001F27A8" w:rsidRPr="00434AAC" w:rsidRDefault="001F27A8" w:rsidP="00B53216">
            <w:pPr>
              <w:jc w:val="center"/>
              <w:rPr>
                <w:rFonts w:asciiTheme="minorHAnsi" w:hAnsiTheme="minorHAnsi" w:cstheme="minorHAnsi"/>
              </w:rPr>
            </w:pPr>
            <w:r w:rsidRPr="00434AAC">
              <w:rPr>
                <w:rFonts w:asciiTheme="minorHAnsi" w:hAnsiTheme="minorHAnsi" w:cstheme="minorHAnsi"/>
                <w:b/>
              </w:rPr>
              <w:t>Total Annual Burden Hours</w:t>
            </w:r>
          </w:p>
        </w:tc>
        <w:tc>
          <w:tcPr>
            <w:tcW w:w="1440" w:type="dxa"/>
            <w:shd w:val="clear" w:color="auto" w:fill="D9D9D9" w:themeFill="background1" w:themeFillShade="D9"/>
          </w:tcPr>
          <w:p w14:paraId="4D5BA20A" w14:textId="4A9C309C" w:rsidR="001F27A8" w:rsidRPr="00434AAC" w:rsidRDefault="001F27A8" w:rsidP="00B53216">
            <w:pPr>
              <w:jc w:val="center"/>
              <w:rPr>
                <w:rFonts w:asciiTheme="minorHAnsi" w:hAnsiTheme="minorHAnsi" w:cstheme="minorHAnsi"/>
              </w:rPr>
            </w:pPr>
            <w:r w:rsidRPr="00434AAC">
              <w:rPr>
                <w:rFonts w:asciiTheme="minorHAnsi" w:hAnsiTheme="minorHAnsi" w:cstheme="minorHAnsi"/>
                <w:b/>
              </w:rPr>
              <w:t>Dollar Value of Burden Hours  (Including Benefits</w:t>
            </w:r>
            <w:r w:rsidR="00BF0FD8">
              <w:rPr>
                <w:rFonts w:asciiTheme="minorHAnsi" w:hAnsiTheme="minorHAnsi" w:cstheme="minorHAnsi"/>
                <w:b/>
              </w:rPr>
              <w:t>)</w:t>
            </w:r>
          </w:p>
        </w:tc>
        <w:tc>
          <w:tcPr>
            <w:tcW w:w="1260" w:type="dxa"/>
            <w:shd w:val="clear" w:color="auto" w:fill="D9D9D9" w:themeFill="background1" w:themeFillShade="D9"/>
            <w:vAlign w:val="center"/>
          </w:tcPr>
          <w:p w14:paraId="16225DB0" w14:textId="41AF8AA2" w:rsidR="001F27A8" w:rsidRPr="00434AAC" w:rsidRDefault="001F27A8" w:rsidP="00B150C7">
            <w:pPr>
              <w:jc w:val="center"/>
              <w:rPr>
                <w:rFonts w:asciiTheme="minorHAnsi" w:hAnsiTheme="minorHAnsi" w:cstheme="minorHAnsi"/>
                <w:b/>
              </w:rPr>
            </w:pPr>
            <w:r w:rsidRPr="00434AAC">
              <w:rPr>
                <w:rFonts w:asciiTheme="minorHAnsi" w:hAnsiTheme="minorHAnsi" w:cstheme="minorHAnsi"/>
                <w:b/>
              </w:rPr>
              <w:t>Total Dollar</w:t>
            </w:r>
            <w:r w:rsidR="00B150C7" w:rsidRPr="00434AAC">
              <w:rPr>
                <w:rStyle w:val="FootnoteReference"/>
                <w:rFonts w:asciiTheme="minorHAnsi" w:hAnsiTheme="minorHAnsi" w:cstheme="minorHAnsi"/>
              </w:rPr>
              <w:t>*</w:t>
            </w:r>
            <w:r w:rsidRPr="00434AAC">
              <w:rPr>
                <w:rFonts w:asciiTheme="minorHAnsi" w:hAnsiTheme="minorHAnsi" w:cstheme="minorHAnsi"/>
                <w:b/>
              </w:rPr>
              <w:t xml:space="preserve"> Value of Annual Burden Hours</w:t>
            </w:r>
          </w:p>
        </w:tc>
      </w:tr>
      <w:tr w:rsidR="001F27A8" w:rsidRPr="00434AAC" w14:paraId="7265CBC7" w14:textId="77777777" w:rsidTr="00404AB7">
        <w:trPr>
          <w:cantSplit/>
          <w:trHeight w:val="432"/>
        </w:trPr>
        <w:tc>
          <w:tcPr>
            <w:tcW w:w="3708" w:type="dxa"/>
            <w:tcBorders>
              <w:bottom w:val="nil"/>
            </w:tcBorders>
            <w:vAlign w:val="center"/>
          </w:tcPr>
          <w:p w14:paraId="7548F685" w14:textId="77777777" w:rsidR="001F27A8" w:rsidRPr="00434AAC" w:rsidRDefault="001F27A8" w:rsidP="00B53216">
            <w:pPr>
              <w:rPr>
                <w:rFonts w:asciiTheme="minorHAnsi" w:hAnsiTheme="minorHAnsi" w:cstheme="minorHAnsi"/>
              </w:rPr>
            </w:pPr>
            <w:r w:rsidRPr="00434AAC">
              <w:rPr>
                <w:rFonts w:asciiTheme="minorHAnsi" w:hAnsiTheme="minorHAnsi" w:cstheme="minorHAnsi"/>
              </w:rPr>
              <w:t>Visitor Surveys Focus Groups</w:t>
            </w:r>
          </w:p>
          <w:p w14:paraId="0B265404" w14:textId="77777777" w:rsidR="001F27A8" w:rsidRPr="00434AAC" w:rsidRDefault="001F27A8" w:rsidP="00B53216">
            <w:pPr>
              <w:ind w:left="720"/>
              <w:rPr>
                <w:rFonts w:asciiTheme="minorHAnsi" w:hAnsiTheme="minorHAnsi" w:cstheme="minorHAnsi"/>
              </w:rPr>
            </w:pPr>
            <w:r w:rsidRPr="00434AAC">
              <w:rPr>
                <w:rFonts w:asciiTheme="minorHAnsi" w:hAnsiTheme="minorHAnsi" w:cstheme="minorHAnsi"/>
              </w:rPr>
              <w:t>Initial Contact</w:t>
            </w:r>
          </w:p>
        </w:tc>
        <w:tc>
          <w:tcPr>
            <w:tcW w:w="1260" w:type="dxa"/>
            <w:tcBorders>
              <w:bottom w:val="nil"/>
            </w:tcBorders>
            <w:vAlign w:val="center"/>
          </w:tcPr>
          <w:p w14:paraId="5871CF21" w14:textId="77777777" w:rsidR="001F27A8" w:rsidRPr="00434AAC" w:rsidRDefault="001F27A8" w:rsidP="00B53216">
            <w:pPr>
              <w:jc w:val="center"/>
              <w:rPr>
                <w:rFonts w:asciiTheme="minorHAnsi" w:hAnsiTheme="minorHAnsi" w:cstheme="minorHAnsi"/>
              </w:rPr>
            </w:pPr>
          </w:p>
          <w:p w14:paraId="21240F3D" w14:textId="24D2A0D5" w:rsidR="001F27A8" w:rsidRPr="00434AAC" w:rsidRDefault="00835E6D" w:rsidP="00835E6D">
            <w:pPr>
              <w:jc w:val="center"/>
              <w:rPr>
                <w:rFonts w:asciiTheme="minorHAnsi" w:hAnsiTheme="minorHAnsi" w:cstheme="minorHAnsi"/>
              </w:rPr>
            </w:pPr>
            <w:r w:rsidRPr="00434AAC">
              <w:rPr>
                <w:rFonts w:asciiTheme="minorHAnsi" w:hAnsiTheme="minorHAnsi" w:cstheme="minorHAnsi"/>
              </w:rPr>
              <w:t>144</w:t>
            </w:r>
          </w:p>
        </w:tc>
        <w:tc>
          <w:tcPr>
            <w:tcW w:w="1080" w:type="dxa"/>
            <w:tcBorders>
              <w:bottom w:val="nil"/>
            </w:tcBorders>
            <w:shd w:val="clear" w:color="auto" w:fill="auto"/>
            <w:vAlign w:val="center"/>
          </w:tcPr>
          <w:p w14:paraId="61ABEE5F" w14:textId="77777777" w:rsidR="001F27A8" w:rsidRPr="00434AAC" w:rsidRDefault="001F27A8" w:rsidP="007648BE">
            <w:pPr>
              <w:jc w:val="center"/>
              <w:rPr>
                <w:rFonts w:asciiTheme="minorHAnsi" w:hAnsiTheme="minorHAnsi" w:cstheme="minorHAnsi"/>
              </w:rPr>
            </w:pPr>
          </w:p>
          <w:p w14:paraId="38B1BE85" w14:textId="3F70CB71" w:rsidR="001F27A8" w:rsidRPr="00434AAC" w:rsidRDefault="00835E6D" w:rsidP="00B53216">
            <w:pPr>
              <w:jc w:val="center"/>
              <w:rPr>
                <w:rFonts w:asciiTheme="minorHAnsi" w:hAnsiTheme="minorHAnsi" w:cstheme="minorHAnsi"/>
              </w:rPr>
            </w:pPr>
            <w:r w:rsidRPr="00434AAC">
              <w:rPr>
                <w:rFonts w:asciiTheme="minorHAnsi" w:hAnsiTheme="minorHAnsi" w:cstheme="minorHAnsi"/>
              </w:rPr>
              <w:t>12</w:t>
            </w:r>
          </w:p>
        </w:tc>
        <w:tc>
          <w:tcPr>
            <w:tcW w:w="1440" w:type="dxa"/>
            <w:tcBorders>
              <w:bottom w:val="nil"/>
            </w:tcBorders>
            <w:shd w:val="clear" w:color="auto" w:fill="auto"/>
            <w:vAlign w:val="center"/>
          </w:tcPr>
          <w:p w14:paraId="245EF14E" w14:textId="77777777" w:rsidR="000D4B7A" w:rsidRPr="00434AAC" w:rsidRDefault="000D4B7A" w:rsidP="00B53216">
            <w:pPr>
              <w:jc w:val="center"/>
              <w:rPr>
                <w:rFonts w:asciiTheme="minorHAnsi" w:hAnsiTheme="minorHAnsi" w:cstheme="minorHAnsi"/>
              </w:rPr>
            </w:pPr>
          </w:p>
          <w:p w14:paraId="15E6BF3F" w14:textId="0326DDCB" w:rsidR="001F27A8" w:rsidRPr="00434AAC" w:rsidRDefault="001F27A8" w:rsidP="002F5BAE">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tc>
        <w:tc>
          <w:tcPr>
            <w:tcW w:w="1260" w:type="dxa"/>
            <w:tcBorders>
              <w:bottom w:val="nil"/>
            </w:tcBorders>
            <w:shd w:val="clear" w:color="auto" w:fill="auto"/>
            <w:vAlign w:val="center"/>
          </w:tcPr>
          <w:p w14:paraId="4B0FEFE0" w14:textId="77777777" w:rsidR="00A170FE" w:rsidRPr="00434AAC" w:rsidRDefault="00A170FE" w:rsidP="00610F62">
            <w:pPr>
              <w:jc w:val="center"/>
              <w:rPr>
                <w:rFonts w:asciiTheme="minorHAnsi" w:hAnsiTheme="minorHAnsi" w:cstheme="minorHAnsi"/>
              </w:rPr>
            </w:pPr>
          </w:p>
          <w:p w14:paraId="08A2BB63" w14:textId="2D2812A3" w:rsidR="001F27A8" w:rsidRPr="00434AAC" w:rsidRDefault="00835E6D" w:rsidP="002F5BAE">
            <w:pPr>
              <w:jc w:val="center"/>
              <w:rPr>
                <w:rFonts w:asciiTheme="minorHAnsi" w:hAnsiTheme="minorHAnsi" w:cstheme="minorHAnsi"/>
              </w:rPr>
            </w:pPr>
            <w:r w:rsidRPr="00434AAC">
              <w:rPr>
                <w:rFonts w:asciiTheme="minorHAnsi" w:hAnsiTheme="minorHAnsi" w:cstheme="minorHAnsi"/>
              </w:rPr>
              <w:fldChar w:fldCharType="begin"/>
            </w:r>
            <w:r w:rsidRPr="00434AAC">
              <w:rPr>
                <w:rFonts w:asciiTheme="minorHAnsi" w:hAnsiTheme="minorHAnsi" w:cstheme="minorHAnsi"/>
              </w:rPr>
              <w:instrText xml:space="preserve"> =Product(c2:d2) </w:instrText>
            </w:r>
            <w:r w:rsidRPr="00434AAC">
              <w:rPr>
                <w:rFonts w:asciiTheme="minorHAnsi" w:hAnsiTheme="minorHAnsi" w:cstheme="minorHAnsi"/>
              </w:rPr>
              <w:fldChar w:fldCharType="separate"/>
            </w:r>
            <w:r w:rsidRPr="00434AAC">
              <w:rPr>
                <w:rFonts w:asciiTheme="minorHAnsi" w:hAnsiTheme="minorHAnsi" w:cstheme="minorHAnsi"/>
                <w:noProof/>
              </w:rPr>
              <w:t>$</w:t>
            </w:r>
            <w:r w:rsidR="00A170FE" w:rsidRPr="00434AAC">
              <w:rPr>
                <w:rFonts w:asciiTheme="minorHAnsi" w:hAnsiTheme="minorHAnsi" w:cstheme="minorHAnsi"/>
                <w:noProof/>
              </w:rPr>
              <w:t>37</w:t>
            </w:r>
            <w:r w:rsidR="002F5BAE">
              <w:rPr>
                <w:rFonts w:asciiTheme="minorHAnsi" w:hAnsiTheme="minorHAnsi" w:cstheme="minorHAnsi"/>
                <w:noProof/>
              </w:rPr>
              <w:t>3</w:t>
            </w:r>
            <w:r w:rsidRPr="00434AAC">
              <w:rPr>
                <w:rFonts w:asciiTheme="minorHAnsi" w:hAnsiTheme="minorHAnsi" w:cstheme="minorHAnsi"/>
              </w:rPr>
              <w:fldChar w:fldCharType="end"/>
            </w:r>
          </w:p>
        </w:tc>
      </w:tr>
      <w:tr w:rsidR="001F27A8" w:rsidRPr="00434AAC" w14:paraId="0C0457B6" w14:textId="77777777" w:rsidTr="00404AB7">
        <w:trPr>
          <w:cantSplit/>
          <w:trHeight w:val="360"/>
        </w:trPr>
        <w:tc>
          <w:tcPr>
            <w:tcW w:w="3708" w:type="dxa"/>
            <w:tcBorders>
              <w:top w:val="nil"/>
            </w:tcBorders>
            <w:vAlign w:val="center"/>
          </w:tcPr>
          <w:p w14:paraId="46478CDA" w14:textId="77777777" w:rsidR="001F27A8" w:rsidRPr="00434AAC" w:rsidRDefault="001F27A8" w:rsidP="00B53216">
            <w:pPr>
              <w:ind w:left="720"/>
              <w:rPr>
                <w:rFonts w:asciiTheme="minorHAnsi" w:hAnsiTheme="minorHAnsi" w:cstheme="minorHAnsi"/>
              </w:rPr>
            </w:pPr>
            <w:r w:rsidRPr="00434AAC">
              <w:rPr>
                <w:rFonts w:asciiTheme="minorHAnsi" w:hAnsiTheme="minorHAnsi" w:cstheme="minorHAnsi"/>
              </w:rPr>
              <w:t>Sessions</w:t>
            </w:r>
          </w:p>
        </w:tc>
        <w:tc>
          <w:tcPr>
            <w:tcW w:w="1260" w:type="dxa"/>
            <w:tcBorders>
              <w:top w:val="nil"/>
            </w:tcBorders>
            <w:vAlign w:val="center"/>
          </w:tcPr>
          <w:p w14:paraId="41F34EE7" w14:textId="77777777" w:rsidR="001F27A8" w:rsidRPr="00434AAC" w:rsidRDefault="001F27A8" w:rsidP="00B53216">
            <w:pPr>
              <w:jc w:val="center"/>
              <w:rPr>
                <w:rFonts w:asciiTheme="minorHAnsi" w:hAnsiTheme="minorHAnsi" w:cstheme="minorHAnsi"/>
              </w:rPr>
            </w:pPr>
            <w:r w:rsidRPr="00434AAC">
              <w:rPr>
                <w:rFonts w:asciiTheme="minorHAnsi" w:hAnsiTheme="minorHAnsi" w:cstheme="minorHAnsi"/>
              </w:rPr>
              <w:t>36</w:t>
            </w:r>
          </w:p>
        </w:tc>
        <w:tc>
          <w:tcPr>
            <w:tcW w:w="1080" w:type="dxa"/>
            <w:tcBorders>
              <w:top w:val="nil"/>
            </w:tcBorders>
            <w:shd w:val="clear" w:color="auto" w:fill="auto"/>
            <w:vAlign w:val="center"/>
          </w:tcPr>
          <w:p w14:paraId="20C85875" w14:textId="2BAF55EF" w:rsidR="001F27A8" w:rsidRPr="00434AAC" w:rsidRDefault="001F27A8" w:rsidP="00B53216">
            <w:pPr>
              <w:jc w:val="center"/>
              <w:rPr>
                <w:rFonts w:asciiTheme="minorHAnsi" w:hAnsiTheme="minorHAnsi" w:cstheme="minorHAnsi"/>
              </w:rPr>
            </w:pPr>
            <w:r w:rsidRPr="00434AAC">
              <w:rPr>
                <w:rFonts w:asciiTheme="minorHAnsi" w:hAnsiTheme="minorHAnsi" w:cstheme="minorHAnsi"/>
              </w:rPr>
              <w:t>54</w:t>
            </w:r>
          </w:p>
        </w:tc>
        <w:tc>
          <w:tcPr>
            <w:tcW w:w="1440" w:type="dxa"/>
            <w:tcBorders>
              <w:top w:val="nil"/>
            </w:tcBorders>
            <w:shd w:val="clear" w:color="auto" w:fill="auto"/>
            <w:vAlign w:val="center"/>
          </w:tcPr>
          <w:p w14:paraId="40F642AA" w14:textId="0EF17B6E" w:rsidR="001F27A8" w:rsidRPr="00434AAC" w:rsidRDefault="001F27A8" w:rsidP="00A170FE">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tc>
        <w:tc>
          <w:tcPr>
            <w:tcW w:w="1260" w:type="dxa"/>
            <w:tcBorders>
              <w:top w:val="nil"/>
            </w:tcBorders>
            <w:shd w:val="clear" w:color="auto" w:fill="auto"/>
            <w:vAlign w:val="center"/>
          </w:tcPr>
          <w:p w14:paraId="2E26C73D" w14:textId="7AED89D4" w:rsidR="001F27A8" w:rsidRPr="00434AAC" w:rsidRDefault="00835E6D" w:rsidP="002F5BAE">
            <w:pPr>
              <w:jc w:val="center"/>
              <w:rPr>
                <w:rFonts w:asciiTheme="minorHAnsi" w:hAnsiTheme="minorHAnsi" w:cstheme="minorHAnsi"/>
              </w:rPr>
            </w:pPr>
            <w:r w:rsidRPr="00434AAC">
              <w:rPr>
                <w:rFonts w:asciiTheme="minorHAnsi" w:hAnsiTheme="minorHAnsi" w:cstheme="minorHAnsi"/>
              </w:rPr>
              <w:fldChar w:fldCharType="begin"/>
            </w:r>
            <w:r w:rsidRPr="00434AAC">
              <w:rPr>
                <w:rFonts w:asciiTheme="minorHAnsi" w:hAnsiTheme="minorHAnsi" w:cstheme="minorHAnsi"/>
              </w:rPr>
              <w:instrText xml:space="preserve"> =product(c3:D3) </w:instrText>
            </w:r>
            <w:r w:rsidRPr="00434AAC">
              <w:rPr>
                <w:rFonts w:asciiTheme="minorHAnsi" w:hAnsiTheme="minorHAnsi" w:cstheme="minorHAnsi"/>
              </w:rPr>
              <w:fldChar w:fldCharType="separate"/>
            </w:r>
            <w:r w:rsidR="00A170FE" w:rsidRPr="00434AAC">
              <w:rPr>
                <w:rFonts w:asciiTheme="minorHAnsi" w:hAnsiTheme="minorHAnsi" w:cstheme="minorHAnsi"/>
                <w:noProof/>
              </w:rPr>
              <w:t>$</w:t>
            </w:r>
            <w:r w:rsidRPr="00434AAC">
              <w:rPr>
                <w:rFonts w:asciiTheme="minorHAnsi" w:hAnsiTheme="minorHAnsi" w:cstheme="minorHAnsi"/>
              </w:rPr>
              <w:fldChar w:fldCharType="end"/>
            </w:r>
            <w:r w:rsidR="002F5BAE">
              <w:rPr>
                <w:rFonts w:asciiTheme="minorHAnsi" w:hAnsiTheme="minorHAnsi" w:cstheme="minorHAnsi"/>
              </w:rPr>
              <w:t>1,679</w:t>
            </w:r>
          </w:p>
        </w:tc>
      </w:tr>
      <w:tr w:rsidR="001F27A8" w:rsidRPr="00434AAC" w14:paraId="5B7E72D5" w14:textId="77777777" w:rsidTr="00404AB7">
        <w:trPr>
          <w:cantSplit/>
          <w:trHeight w:val="800"/>
        </w:trPr>
        <w:tc>
          <w:tcPr>
            <w:tcW w:w="3708" w:type="dxa"/>
            <w:tcBorders>
              <w:bottom w:val="nil"/>
            </w:tcBorders>
            <w:vAlign w:val="center"/>
          </w:tcPr>
          <w:p w14:paraId="3D27E89B" w14:textId="77777777" w:rsidR="001F27A8" w:rsidRPr="00434AAC" w:rsidRDefault="001F27A8" w:rsidP="00B53216">
            <w:pPr>
              <w:rPr>
                <w:rFonts w:asciiTheme="minorHAnsi" w:hAnsiTheme="minorHAnsi" w:cstheme="minorHAnsi"/>
              </w:rPr>
            </w:pPr>
            <w:r w:rsidRPr="00434AAC">
              <w:rPr>
                <w:rFonts w:asciiTheme="minorHAnsi" w:hAnsiTheme="minorHAnsi" w:cstheme="minorHAnsi"/>
              </w:rPr>
              <w:t>General Population Survey Focus Group</w:t>
            </w:r>
          </w:p>
          <w:p w14:paraId="2E1DECF6" w14:textId="77777777" w:rsidR="001F27A8" w:rsidRPr="00434AAC" w:rsidRDefault="001F27A8" w:rsidP="00B53216">
            <w:pPr>
              <w:ind w:left="720"/>
              <w:rPr>
                <w:rFonts w:asciiTheme="minorHAnsi" w:hAnsiTheme="minorHAnsi" w:cstheme="minorHAnsi"/>
              </w:rPr>
            </w:pPr>
            <w:r w:rsidRPr="00434AAC">
              <w:rPr>
                <w:rFonts w:asciiTheme="minorHAnsi" w:hAnsiTheme="minorHAnsi" w:cstheme="minorHAnsi"/>
              </w:rPr>
              <w:t>Initial Contact</w:t>
            </w:r>
          </w:p>
          <w:p w14:paraId="3F1361B1" w14:textId="1228F730" w:rsidR="00C96B2C" w:rsidRPr="00434AAC" w:rsidRDefault="00C96B2C" w:rsidP="00B53216">
            <w:pPr>
              <w:ind w:left="720"/>
              <w:rPr>
                <w:rFonts w:asciiTheme="minorHAnsi" w:hAnsiTheme="minorHAnsi" w:cstheme="minorHAnsi"/>
              </w:rPr>
            </w:pPr>
            <w:r w:rsidRPr="00434AAC">
              <w:rPr>
                <w:rFonts w:asciiTheme="minorHAnsi" w:hAnsiTheme="minorHAnsi" w:cstheme="minorHAnsi"/>
              </w:rPr>
              <w:t>Sessions</w:t>
            </w:r>
          </w:p>
        </w:tc>
        <w:tc>
          <w:tcPr>
            <w:tcW w:w="1260" w:type="dxa"/>
            <w:tcBorders>
              <w:bottom w:val="nil"/>
            </w:tcBorders>
            <w:vAlign w:val="center"/>
          </w:tcPr>
          <w:p w14:paraId="6597A5E8" w14:textId="77777777" w:rsidR="001F27A8" w:rsidRPr="00434AAC" w:rsidRDefault="001F27A8" w:rsidP="00B53216">
            <w:pPr>
              <w:jc w:val="center"/>
              <w:rPr>
                <w:rFonts w:asciiTheme="minorHAnsi" w:hAnsiTheme="minorHAnsi" w:cstheme="minorHAnsi"/>
              </w:rPr>
            </w:pPr>
          </w:p>
          <w:p w14:paraId="489FA48F" w14:textId="77777777" w:rsidR="001F27A8" w:rsidRPr="00434AAC" w:rsidRDefault="00835E6D" w:rsidP="00B53216">
            <w:pPr>
              <w:jc w:val="center"/>
              <w:rPr>
                <w:rFonts w:asciiTheme="minorHAnsi" w:hAnsiTheme="minorHAnsi" w:cstheme="minorHAnsi"/>
              </w:rPr>
            </w:pPr>
            <w:r w:rsidRPr="00434AAC">
              <w:rPr>
                <w:rFonts w:asciiTheme="minorHAnsi" w:hAnsiTheme="minorHAnsi" w:cstheme="minorHAnsi"/>
              </w:rPr>
              <w:t>216</w:t>
            </w:r>
          </w:p>
          <w:p w14:paraId="05C4909F" w14:textId="2F78DDAA" w:rsidR="00C96B2C" w:rsidRPr="00434AAC" w:rsidRDefault="00C96B2C" w:rsidP="00B53216">
            <w:pPr>
              <w:jc w:val="center"/>
              <w:rPr>
                <w:rFonts w:asciiTheme="minorHAnsi" w:hAnsiTheme="minorHAnsi" w:cstheme="minorHAnsi"/>
              </w:rPr>
            </w:pPr>
            <w:r w:rsidRPr="00434AAC">
              <w:rPr>
                <w:rFonts w:asciiTheme="minorHAnsi" w:hAnsiTheme="minorHAnsi" w:cstheme="minorHAnsi"/>
              </w:rPr>
              <w:t>54</w:t>
            </w:r>
          </w:p>
        </w:tc>
        <w:tc>
          <w:tcPr>
            <w:tcW w:w="1080" w:type="dxa"/>
            <w:tcBorders>
              <w:bottom w:val="nil"/>
            </w:tcBorders>
            <w:shd w:val="clear" w:color="auto" w:fill="auto"/>
            <w:vAlign w:val="center"/>
          </w:tcPr>
          <w:p w14:paraId="754D5301" w14:textId="77777777" w:rsidR="001F27A8" w:rsidRPr="00434AAC" w:rsidRDefault="001F27A8" w:rsidP="007648BE">
            <w:pPr>
              <w:jc w:val="center"/>
              <w:rPr>
                <w:rFonts w:asciiTheme="minorHAnsi" w:hAnsiTheme="minorHAnsi" w:cstheme="minorHAnsi"/>
              </w:rPr>
            </w:pPr>
          </w:p>
          <w:p w14:paraId="4ADC82D2" w14:textId="77777777" w:rsidR="001F27A8" w:rsidRPr="00434AAC" w:rsidRDefault="00835E6D" w:rsidP="00B53216">
            <w:pPr>
              <w:jc w:val="center"/>
              <w:rPr>
                <w:rFonts w:asciiTheme="minorHAnsi" w:hAnsiTheme="minorHAnsi" w:cstheme="minorHAnsi"/>
              </w:rPr>
            </w:pPr>
            <w:r w:rsidRPr="00434AAC">
              <w:rPr>
                <w:rFonts w:asciiTheme="minorHAnsi" w:hAnsiTheme="minorHAnsi" w:cstheme="minorHAnsi"/>
              </w:rPr>
              <w:t>18</w:t>
            </w:r>
          </w:p>
          <w:p w14:paraId="3E135303" w14:textId="089397BF" w:rsidR="00C96B2C" w:rsidRPr="00434AAC" w:rsidRDefault="00C96B2C" w:rsidP="00B53216">
            <w:pPr>
              <w:jc w:val="center"/>
              <w:rPr>
                <w:rFonts w:asciiTheme="minorHAnsi" w:hAnsiTheme="minorHAnsi" w:cstheme="minorHAnsi"/>
              </w:rPr>
            </w:pPr>
            <w:r w:rsidRPr="00434AAC">
              <w:rPr>
                <w:rFonts w:asciiTheme="minorHAnsi" w:hAnsiTheme="minorHAnsi" w:cstheme="minorHAnsi"/>
              </w:rPr>
              <w:t>81</w:t>
            </w:r>
          </w:p>
        </w:tc>
        <w:tc>
          <w:tcPr>
            <w:tcW w:w="1440" w:type="dxa"/>
            <w:tcBorders>
              <w:bottom w:val="nil"/>
            </w:tcBorders>
            <w:shd w:val="clear" w:color="auto" w:fill="auto"/>
            <w:vAlign w:val="center"/>
          </w:tcPr>
          <w:p w14:paraId="695BF47B" w14:textId="77777777" w:rsidR="000D4B7A" w:rsidRPr="00434AAC" w:rsidRDefault="000D4B7A" w:rsidP="00B53216">
            <w:pPr>
              <w:jc w:val="center"/>
              <w:rPr>
                <w:rFonts w:asciiTheme="minorHAnsi" w:hAnsiTheme="minorHAnsi" w:cstheme="minorHAnsi"/>
              </w:rPr>
            </w:pPr>
          </w:p>
          <w:p w14:paraId="21312B9E" w14:textId="480F2341" w:rsidR="001F27A8" w:rsidRPr="00434AAC" w:rsidRDefault="001F27A8" w:rsidP="00A170FE">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p w14:paraId="066475BB" w14:textId="29E3F069" w:rsidR="00C96B2C" w:rsidRPr="00434AAC" w:rsidRDefault="00C96B2C" w:rsidP="00A170FE">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tc>
        <w:tc>
          <w:tcPr>
            <w:tcW w:w="1260" w:type="dxa"/>
            <w:tcBorders>
              <w:bottom w:val="nil"/>
            </w:tcBorders>
            <w:shd w:val="clear" w:color="auto" w:fill="auto"/>
            <w:vAlign w:val="center"/>
          </w:tcPr>
          <w:p w14:paraId="467874D4" w14:textId="77777777" w:rsidR="000D4B7A" w:rsidRPr="00434AAC" w:rsidRDefault="000D4B7A" w:rsidP="00610F62">
            <w:pPr>
              <w:jc w:val="center"/>
              <w:rPr>
                <w:rFonts w:asciiTheme="minorHAnsi" w:hAnsiTheme="minorHAnsi" w:cstheme="minorHAnsi"/>
              </w:rPr>
            </w:pPr>
          </w:p>
          <w:p w14:paraId="50F04FAC" w14:textId="745E9134" w:rsidR="001F27A8" w:rsidRPr="00434AAC" w:rsidRDefault="00835E6D" w:rsidP="00A170FE">
            <w:pPr>
              <w:jc w:val="center"/>
              <w:rPr>
                <w:rFonts w:asciiTheme="minorHAnsi" w:hAnsiTheme="minorHAnsi" w:cstheme="minorHAnsi"/>
              </w:rPr>
            </w:pPr>
            <w:r w:rsidRPr="00434AAC">
              <w:rPr>
                <w:rFonts w:asciiTheme="minorHAnsi" w:hAnsiTheme="minorHAnsi" w:cstheme="minorHAnsi"/>
              </w:rPr>
              <w:fldChar w:fldCharType="begin"/>
            </w:r>
            <w:r w:rsidRPr="00434AAC">
              <w:rPr>
                <w:rFonts w:asciiTheme="minorHAnsi" w:hAnsiTheme="minorHAnsi" w:cstheme="minorHAnsi"/>
              </w:rPr>
              <w:instrText xml:space="preserve"> =product(C6:D6) </w:instrText>
            </w:r>
            <w:r w:rsidRPr="00434AAC">
              <w:rPr>
                <w:rFonts w:asciiTheme="minorHAnsi" w:hAnsiTheme="minorHAnsi" w:cstheme="minorHAnsi"/>
              </w:rPr>
              <w:fldChar w:fldCharType="separate"/>
            </w:r>
            <w:r w:rsidRPr="00434AAC">
              <w:rPr>
                <w:rFonts w:asciiTheme="minorHAnsi" w:hAnsiTheme="minorHAnsi" w:cstheme="minorHAnsi"/>
                <w:noProof/>
              </w:rPr>
              <w:t>$5</w:t>
            </w:r>
            <w:r w:rsidR="002F5BAE">
              <w:rPr>
                <w:rFonts w:asciiTheme="minorHAnsi" w:hAnsiTheme="minorHAnsi" w:cstheme="minorHAnsi"/>
                <w:noProof/>
              </w:rPr>
              <w:t>60</w:t>
            </w:r>
            <w:r w:rsidRPr="00434AAC">
              <w:rPr>
                <w:rFonts w:asciiTheme="minorHAnsi" w:hAnsiTheme="minorHAnsi" w:cstheme="minorHAnsi"/>
              </w:rPr>
              <w:fldChar w:fldCharType="end"/>
            </w:r>
          </w:p>
          <w:p w14:paraId="7B741506" w14:textId="55CD54F6" w:rsidR="00C96B2C" w:rsidRPr="00434AAC" w:rsidRDefault="00C96B2C" w:rsidP="00BF0FD8">
            <w:pPr>
              <w:jc w:val="center"/>
              <w:rPr>
                <w:rFonts w:asciiTheme="minorHAnsi" w:hAnsiTheme="minorHAnsi" w:cstheme="minorHAnsi"/>
              </w:rPr>
            </w:pPr>
            <w:r w:rsidRPr="00434AAC">
              <w:rPr>
                <w:rFonts w:asciiTheme="minorHAnsi" w:hAnsiTheme="minorHAnsi" w:cstheme="minorHAnsi"/>
              </w:rPr>
              <w:fldChar w:fldCharType="begin"/>
            </w:r>
            <w:r w:rsidRPr="00434AAC">
              <w:rPr>
                <w:rFonts w:asciiTheme="minorHAnsi" w:hAnsiTheme="minorHAnsi" w:cstheme="minorHAnsi"/>
              </w:rPr>
              <w:instrText xml:space="preserve"> =Product(C7:d7) </w:instrText>
            </w:r>
            <w:r w:rsidRPr="00434AAC">
              <w:rPr>
                <w:rFonts w:asciiTheme="minorHAnsi" w:hAnsiTheme="minorHAnsi" w:cstheme="minorHAnsi"/>
              </w:rPr>
              <w:fldChar w:fldCharType="separate"/>
            </w:r>
            <w:r w:rsidRPr="00434AAC">
              <w:rPr>
                <w:rFonts w:asciiTheme="minorHAnsi" w:hAnsiTheme="minorHAnsi" w:cstheme="minorHAnsi"/>
                <w:noProof/>
              </w:rPr>
              <w:t>$2,</w:t>
            </w:r>
            <w:r w:rsidR="002F5BAE">
              <w:rPr>
                <w:rFonts w:asciiTheme="minorHAnsi" w:hAnsiTheme="minorHAnsi" w:cstheme="minorHAnsi"/>
                <w:noProof/>
              </w:rPr>
              <w:t>5</w:t>
            </w:r>
            <w:r w:rsidR="00BF0FD8">
              <w:rPr>
                <w:rFonts w:asciiTheme="minorHAnsi" w:hAnsiTheme="minorHAnsi" w:cstheme="minorHAnsi"/>
                <w:noProof/>
              </w:rPr>
              <w:t>19</w:t>
            </w:r>
            <w:r w:rsidRPr="00434AAC">
              <w:rPr>
                <w:rFonts w:asciiTheme="minorHAnsi" w:hAnsiTheme="minorHAnsi" w:cstheme="minorHAnsi"/>
              </w:rPr>
              <w:fldChar w:fldCharType="end"/>
            </w:r>
          </w:p>
        </w:tc>
      </w:tr>
      <w:tr w:rsidR="00C96B2C" w:rsidRPr="00434AAC" w14:paraId="00C55A18" w14:textId="77777777" w:rsidTr="00404AB7">
        <w:trPr>
          <w:cantSplit/>
          <w:trHeight w:val="800"/>
        </w:trPr>
        <w:tc>
          <w:tcPr>
            <w:tcW w:w="3708" w:type="dxa"/>
            <w:tcBorders>
              <w:bottom w:val="nil"/>
            </w:tcBorders>
            <w:vAlign w:val="center"/>
          </w:tcPr>
          <w:p w14:paraId="5769110A" w14:textId="77777777" w:rsidR="00C96B2C" w:rsidRPr="00434AAC" w:rsidRDefault="00C96B2C" w:rsidP="00C96B2C">
            <w:pPr>
              <w:ind w:left="720" w:hanging="720"/>
              <w:rPr>
                <w:rFonts w:asciiTheme="minorHAnsi" w:hAnsiTheme="minorHAnsi" w:cstheme="minorHAnsi"/>
              </w:rPr>
            </w:pPr>
            <w:r w:rsidRPr="00434AAC">
              <w:rPr>
                <w:rFonts w:asciiTheme="minorHAnsi" w:hAnsiTheme="minorHAnsi" w:cstheme="minorHAnsi"/>
              </w:rPr>
              <w:t xml:space="preserve">Visitor Survey Tablet Computer </w:t>
            </w:r>
          </w:p>
          <w:p w14:paraId="74BF90CF" w14:textId="77777777" w:rsidR="00C96B2C" w:rsidRDefault="00C96B2C" w:rsidP="00C96B2C">
            <w:pPr>
              <w:ind w:left="720"/>
              <w:rPr>
                <w:rFonts w:asciiTheme="minorHAnsi" w:hAnsiTheme="minorHAnsi" w:cstheme="minorHAnsi"/>
              </w:rPr>
            </w:pPr>
            <w:r w:rsidRPr="00434AAC">
              <w:rPr>
                <w:rFonts w:asciiTheme="minorHAnsi" w:hAnsiTheme="minorHAnsi" w:cstheme="minorHAnsi"/>
              </w:rPr>
              <w:t>Initial Contact</w:t>
            </w:r>
          </w:p>
          <w:p w14:paraId="1B2759EE" w14:textId="7A35E0F1" w:rsidR="007166AC" w:rsidRPr="00434AAC" w:rsidRDefault="00404AB7" w:rsidP="00C96B2C">
            <w:pPr>
              <w:ind w:left="720"/>
              <w:rPr>
                <w:rFonts w:asciiTheme="minorHAnsi" w:hAnsiTheme="minorHAnsi" w:cstheme="minorHAnsi"/>
              </w:rPr>
            </w:pPr>
            <w:r>
              <w:rPr>
                <w:rFonts w:asciiTheme="minorHAnsi" w:hAnsiTheme="minorHAnsi" w:cstheme="minorHAnsi"/>
              </w:rPr>
              <w:t>Survey Exercise</w:t>
            </w:r>
          </w:p>
          <w:p w14:paraId="68C9813A" w14:textId="5E0A95C1" w:rsidR="00C96B2C" w:rsidRPr="00434AAC" w:rsidRDefault="00C96B2C" w:rsidP="00843863">
            <w:pPr>
              <w:ind w:left="720"/>
              <w:rPr>
                <w:rFonts w:asciiTheme="minorHAnsi" w:hAnsiTheme="minorHAnsi" w:cstheme="minorHAnsi"/>
              </w:rPr>
            </w:pPr>
            <w:r w:rsidRPr="00434AAC">
              <w:rPr>
                <w:rFonts w:asciiTheme="minorHAnsi" w:hAnsiTheme="minorHAnsi" w:cstheme="minorHAnsi"/>
              </w:rPr>
              <w:t>Debriefing Sessions</w:t>
            </w:r>
          </w:p>
        </w:tc>
        <w:tc>
          <w:tcPr>
            <w:tcW w:w="1260" w:type="dxa"/>
            <w:tcBorders>
              <w:bottom w:val="nil"/>
            </w:tcBorders>
            <w:vAlign w:val="center"/>
          </w:tcPr>
          <w:p w14:paraId="698AF7E4" w14:textId="77777777" w:rsidR="007166AC" w:rsidRDefault="007166AC" w:rsidP="00C96B2C">
            <w:pPr>
              <w:jc w:val="center"/>
              <w:rPr>
                <w:rFonts w:asciiTheme="minorHAnsi" w:hAnsiTheme="minorHAnsi" w:cstheme="minorHAnsi"/>
              </w:rPr>
            </w:pPr>
          </w:p>
          <w:p w14:paraId="44122C54" w14:textId="77777777" w:rsidR="00C96B2C" w:rsidRPr="00434AAC" w:rsidRDefault="00C96B2C" w:rsidP="00C96B2C">
            <w:pPr>
              <w:jc w:val="center"/>
              <w:rPr>
                <w:rFonts w:asciiTheme="minorHAnsi" w:hAnsiTheme="minorHAnsi" w:cstheme="minorHAnsi"/>
              </w:rPr>
            </w:pPr>
            <w:r w:rsidRPr="00434AAC">
              <w:rPr>
                <w:rFonts w:asciiTheme="minorHAnsi" w:hAnsiTheme="minorHAnsi" w:cstheme="minorHAnsi"/>
              </w:rPr>
              <w:t>32</w:t>
            </w:r>
          </w:p>
          <w:p w14:paraId="0831620B" w14:textId="00037D75" w:rsidR="007166AC" w:rsidRDefault="00404AB7" w:rsidP="00C96B2C">
            <w:pPr>
              <w:jc w:val="center"/>
              <w:rPr>
                <w:rFonts w:asciiTheme="minorHAnsi" w:hAnsiTheme="minorHAnsi" w:cstheme="minorHAnsi"/>
              </w:rPr>
            </w:pPr>
            <w:r>
              <w:rPr>
                <w:rFonts w:asciiTheme="minorHAnsi" w:hAnsiTheme="minorHAnsi" w:cstheme="minorHAnsi"/>
              </w:rPr>
              <w:t>16</w:t>
            </w:r>
          </w:p>
          <w:p w14:paraId="156F7A0B" w14:textId="083B5A13" w:rsidR="00C96B2C" w:rsidRPr="00434AAC" w:rsidRDefault="00C96B2C" w:rsidP="00C96B2C">
            <w:pPr>
              <w:jc w:val="center"/>
              <w:rPr>
                <w:rFonts w:asciiTheme="minorHAnsi" w:hAnsiTheme="minorHAnsi" w:cstheme="minorHAnsi"/>
              </w:rPr>
            </w:pPr>
            <w:r w:rsidRPr="00434AAC">
              <w:rPr>
                <w:rFonts w:asciiTheme="minorHAnsi" w:hAnsiTheme="minorHAnsi" w:cstheme="minorHAnsi"/>
              </w:rPr>
              <w:t>16</w:t>
            </w:r>
          </w:p>
        </w:tc>
        <w:tc>
          <w:tcPr>
            <w:tcW w:w="1080" w:type="dxa"/>
            <w:tcBorders>
              <w:bottom w:val="nil"/>
            </w:tcBorders>
            <w:shd w:val="clear" w:color="auto" w:fill="auto"/>
            <w:vAlign w:val="center"/>
          </w:tcPr>
          <w:p w14:paraId="4B51FEB8" w14:textId="77777777" w:rsidR="00404AB7" w:rsidRDefault="00404AB7" w:rsidP="00C96B2C">
            <w:pPr>
              <w:jc w:val="center"/>
              <w:rPr>
                <w:rFonts w:asciiTheme="minorHAnsi" w:hAnsiTheme="minorHAnsi" w:cstheme="minorHAnsi"/>
              </w:rPr>
            </w:pPr>
          </w:p>
          <w:p w14:paraId="49E7A930" w14:textId="77777777" w:rsidR="00C96B2C" w:rsidRDefault="00404AB7" w:rsidP="00C96B2C">
            <w:pPr>
              <w:jc w:val="center"/>
              <w:rPr>
                <w:rFonts w:asciiTheme="minorHAnsi" w:hAnsiTheme="minorHAnsi" w:cstheme="minorHAnsi"/>
              </w:rPr>
            </w:pPr>
            <w:r>
              <w:rPr>
                <w:rFonts w:asciiTheme="minorHAnsi" w:hAnsiTheme="minorHAnsi" w:cstheme="minorHAnsi"/>
              </w:rPr>
              <w:t>2</w:t>
            </w:r>
          </w:p>
          <w:p w14:paraId="575264BD" w14:textId="77777777" w:rsidR="00404AB7" w:rsidRDefault="00404AB7" w:rsidP="00C96B2C">
            <w:pPr>
              <w:jc w:val="center"/>
              <w:rPr>
                <w:rFonts w:asciiTheme="minorHAnsi" w:hAnsiTheme="minorHAnsi" w:cstheme="minorHAnsi"/>
              </w:rPr>
            </w:pPr>
            <w:r>
              <w:rPr>
                <w:rFonts w:asciiTheme="minorHAnsi" w:hAnsiTheme="minorHAnsi" w:cstheme="minorHAnsi"/>
              </w:rPr>
              <w:t>5</w:t>
            </w:r>
          </w:p>
          <w:p w14:paraId="70A9C804" w14:textId="14106C76" w:rsidR="00404AB7" w:rsidRPr="00434AAC" w:rsidRDefault="00404AB7" w:rsidP="00C96B2C">
            <w:pPr>
              <w:jc w:val="center"/>
              <w:rPr>
                <w:rFonts w:asciiTheme="minorHAnsi" w:hAnsiTheme="minorHAnsi" w:cstheme="minorHAnsi"/>
              </w:rPr>
            </w:pPr>
            <w:r>
              <w:rPr>
                <w:rFonts w:asciiTheme="minorHAnsi" w:hAnsiTheme="minorHAnsi" w:cstheme="minorHAnsi"/>
              </w:rPr>
              <w:t>11</w:t>
            </w:r>
          </w:p>
        </w:tc>
        <w:tc>
          <w:tcPr>
            <w:tcW w:w="1440" w:type="dxa"/>
            <w:tcBorders>
              <w:bottom w:val="nil"/>
            </w:tcBorders>
            <w:shd w:val="clear" w:color="auto" w:fill="auto"/>
            <w:vAlign w:val="center"/>
          </w:tcPr>
          <w:p w14:paraId="08DFCB26" w14:textId="77777777" w:rsidR="00404AB7" w:rsidRDefault="00404AB7" w:rsidP="00C96B2C">
            <w:pPr>
              <w:jc w:val="center"/>
              <w:rPr>
                <w:rFonts w:asciiTheme="minorHAnsi" w:hAnsiTheme="minorHAnsi" w:cstheme="minorHAnsi"/>
              </w:rPr>
            </w:pPr>
          </w:p>
          <w:p w14:paraId="71014AB5" w14:textId="05E2722C" w:rsidR="00C96B2C" w:rsidRPr="00434AAC" w:rsidRDefault="00C96B2C" w:rsidP="00C96B2C">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p w14:paraId="551DA5C3" w14:textId="77777777" w:rsidR="00C96B2C" w:rsidRDefault="00C96B2C" w:rsidP="00C96B2C">
            <w:pPr>
              <w:jc w:val="center"/>
              <w:rPr>
                <w:rFonts w:asciiTheme="minorHAnsi" w:hAnsiTheme="minorHAnsi" w:cstheme="minorHAnsi"/>
              </w:rPr>
            </w:pPr>
            <w:r w:rsidRPr="00434AAC">
              <w:rPr>
                <w:rFonts w:asciiTheme="minorHAnsi" w:hAnsiTheme="minorHAnsi" w:cstheme="minorHAnsi"/>
              </w:rPr>
              <w:t>$</w:t>
            </w:r>
            <w:r w:rsidR="002F5BAE">
              <w:rPr>
                <w:rFonts w:asciiTheme="minorHAnsi" w:hAnsiTheme="minorHAnsi" w:cstheme="minorHAnsi"/>
              </w:rPr>
              <w:t>31.10</w:t>
            </w:r>
          </w:p>
          <w:p w14:paraId="3C6B415B" w14:textId="6D6CFAD6" w:rsidR="00404AB7" w:rsidRPr="00434AAC" w:rsidRDefault="00404AB7" w:rsidP="00C96B2C">
            <w:pPr>
              <w:jc w:val="center"/>
              <w:rPr>
                <w:rFonts w:asciiTheme="minorHAnsi" w:hAnsiTheme="minorHAnsi" w:cstheme="minorHAnsi"/>
              </w:rPr>
            </w:pPr>
            <w:r>
              <w:rPr>
                <w:rFonts w:asciiTheme="minorHAnsi" w:hAnsiTheme="minorHAnsi" w:cstheme="minorHAnsi"/>
              </w:rPr>
              <w:t>$31.10</w:t>
            </w:r>
          </w:p>
        </w:tc>
        <w:tc>
          <w:tcPr>
            <w:tcW w:w="1260" w:type="dxa"/>
            <w:tcBorders>
              <w:bottom w:val="nil"/>
            </w:tcBorders>
            <w:shd w:val="clear" w:color="auto" w:fill="auto"/>
            <w:vAlign w:val="center"/>
          </w:tcPr>
          <w:p w14:paraId="2E29C306" w14:textId="77777777" w:rsidR="00404AB7" w:rsidRDefault="00404AB7" w:rsidP="002F5BAE">
            <w:pPr>
              <w:jc w:val="center"/>
              <w:rPr>
                <w:rFonts w:asciiTheme="minorHAnsi" w:hAnsiTheme="minorHAnsi" w:cstheme="minorHAnsi"/>
              </w:rPr>
            </w:pPr>
          </w:p>
          <w:p w14:paraId="4F6B4612" w14:textId="7215173F" w:rsidR="00B150C7" w:rsidRDefault="00404AB7" w:rsidP="002F5BAE">
            <w:pPr>
              <w:jc w:val="center"/>
              <w:rPr>
                <w:rFonts w:asciiTheme="minorHAnsi" w:hAnsiTheme="minorHAnsi" w:cstheme="minorHAnsi"/>
              </w:rPr>
            </w:pPr>
            <w:r>
              <w:rPr>
                <w:rFonts w:asciiTheme="minorHAnsi" w:hAnsiTheme="minorHAnsi" w:cstheme="minorHAnsi"/>
              </w:rPr>
              <w:t>$62</w:t>
            </w:r>
          </w:p>
          <w:p w14:paraId="450AB114" w14:textId="132B8FAE" w:rsidR="00404AB7" w:rsidRDefault="00404AB7" w:rsidP="00404AB7">
            <w:pPr>
              <w:jc w:val="center"/>
              <w:rPr>
                <w:rFonts w:asciiTheme="minorHAnsi" w:hAnsiTheme="minorHAnsi" w:cstheme="minorHAnsi"/>
              </w:rPr>
            </w:pPr>
            <w:r>
              <w:rPr>
                <w:rFonts w:asciiTheme="minorHAnsi" w:hAnsiTheme="minorHAnsi" w:cstheme="minorHAnsi"/>
              </w:rPr>
              <w:t>$156</w:t>
            </w:r>
          </w:p>
          <w:p w14:paraId="79B71C4B" w14:textId="0933B92A" w:rsidR="00404AB7" w:rsidRPr="00434AAC" w:rsidRDefault="00404AB7" w:rsidP="00404AB7">
            <w:pPr>
              <w:jc w:val="center"/>
              <w:rPr>
                <w:rFonts w:asciiTheme="minorHAnsi" w:hAnsiTheme="minorHAnsi" w:cstheme="minorHAnsi"/>
              </w:rPr>
            </w:pPr>
            <w:r>
              <w:rPr>
                <w:rFonts w:asciiTheme="minorHAnsi" w:hAnsiTheme="minorHAnsi" w:cstheme="minorHAnsi"/>
              </w:rPr>
              <w:t>$342</w:t>
            </w:r>
          </w:p>
        </w:tc>
      </w:tr>
      <w:tr w:rsidR="001F27A8" w:rsidRPr="00434AAC" w14:paraId="050B6B47" w14:textId="77777777" w:rsidTr="00404AB7">
        <w:trPr>
          <w:cantSplit/>
          <w:trHeight w:val="432"/>
        </w:trPr>
        <w:tc>
          <w:tcPr>
            <w:tcW w:w="3708" w:type="dxa"/>
            <w:vAlign w:val="center"/>
          </w:tcPr>
          <w:p w14:paraId="416E3A2D" w14:textId="616C0C36" w:rsidR="001F27A8" w:rsidRPr="00434AAC" w:rsidRDefault="001F27A8" w:rsidP="00843863">
            <w:pPr>
              <w:jc w:val="right"/>
              <w:rPr>
                <w:rFonts w:asciiTheme="minorHAnsi" w:hAnsiTheme="minorHAnsi" w:cstheme="minorHAnsi"/>
              </w:rPr>
            </w:pPr>
            <w:r w:rsidRPr="00434AAC">
              <w:rPr>
                <w:rFonts w:asciiTheme="minorHAnsi" w:hAnsiTheme="minorHAnsi" w:cstheme="minorHAnsi"/>
              </w:rPr>
              <w:t>Total</w:t>
            </w:r>
          </w:p>
        </w:tc>
        <w:tc>
          <w:tcPr>
            <w:tcW w:w="1260" w:type="dxa"/>
            <w:vAlign w:val="center"/>
          </w:tcPr>
          <w:p w14:paraId="3CBAB162" w14:textId="52DED3CD" w:rsidR="001F27A8" w:rsidRPr="00434AAC" w:rsidRDefault="00404AB7" w:rsidP="00C96B2C">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514</w:t>
            </w:r>
            <w:r>
              <w:rPr>
                <w:rFonts w:asciiTheme="minorHAnsi" w:hAnsiTheme="minorHAnsi" w:cstheme="minorHAnsi"/>
              </w:rPr>
              <w:fldChar w:fldCharType="end"/>
            </w:r>
          </w:p>
        </w:tc>
        <w:tc>
          <w:tcPr>
            <w:tcW w:w="1080" w:type="dxa"/>
            <w:shd w:val="clear" w:color="auto" w:fill="auto"/>
            <w:vAlign w:val="center"/>
          </w:tcPr>
          <w:p w14:paraId="2DB25166" w14:textId="1D37B167" w:rsidR="001F27A8" w:rsidRPr="00434AAC" w:rsidRDefault="00404AB7" w:rsidP="00404AB7">
            <w:pPr>
              <w:jc w:val="center"/>
              <w:rPr>
                <w:rFonts w:asciiTheme="minorHAnsi" w:hAnsiTheme="minorHAnsi" w:cstheme="minorHAnsi"/>
              </w:rPr>
            </w:pPr>
            <w:r>
              <w:rPr>
                <w:rFonts w:asciiTheme="minorHAnsi" w:hAnsiTheme="minorHAnsi" w:cstheme="minorHAnsi"/>
              </w:rPr>
              <w:t>183</w:t>
            </w:r>
          </w:p>
        </w:tc>
        <w:tc>
          <w:tcPr>
            <w:tcW w:w="1440" w:type="dxa"/>
            <w:shd w:val="clear" w:color="auto" w:fill="auto"/>
            <w:vAlign w:val="center"/>
          </w:tcPr>
          <w:p w14:paraId="2CE978AB" w14:textId="77777777" w:rsidR="001F27A8" w:rsidRPr="00434AAC" w:rsidRDefault="001F27A8" w:rsidP="00B53216">
            <w:pPr>
              <w:jc w:val="center"/>
              <w:rPr>
                <w:rFonts w:asciiTheme="minorHAnsi" w:hAnsiTheme="minorHAnsi" w:cstheme="minorHAnsi"/>
              </w:rPr>
            </w:pPr>
          </w:p>
        </w:tc>
        <w:tc>
          <w:tcPr>
            <w:tcW w:w="1260" w:type="dxa"/>
            <w:shd w:val="clear" w:color="auto" w:fill="auto"/>
            <w:vAlign w:val="center"/>
          </w:tcPr>
          <w:p w14:paraId="6133C428" w14:textId="0CAC4609" w:rsidR="001F27A8" w:rsidRPr="00434AAC" w:rsidRDefault="00BF0FD8" w:rsidP="00BF0FD8">
            <w:pP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$5,691</w:t>
            </w:r>
            <w:r>
              <w:rPr>
                <w:rFonts w:asciiTheme="minorHAnsi" w:hAnsiTheme="minorHAnsi" w:cstheme="minorHAnsi"/>
              </w:rPr>
              <w:fldChar w:fldCharType="end"/>
            </w:r>
          </w:p>
        </w:tc>
      </w:tr>
    </w:tbl>
    <w:p w14:paraId="3BBAC3DA" w14:textId="77777777" w:rsidR="00B065CE" w:rsidRDefault="00B065CE" w:rsidP="00B065CE">
      <w:pPr>
        <w:pStyle w:val="TableTitle"/>
        <w:numPr>
          <w:ilvl w:val="0"/>
          <w:numId w:val="0"/>
        </w:numPr>
        <w:ind w:left="360" w:hanging="360"/>
        <w:jc w:val="left"/>
        <w:rPr>
          <w:rFonts w:asciiTheme="minorHAnsi" w:hAnsiTheme="minorHAnsi" w:cstheme="minorHAnsi"/>
          <w:lang w:val="en-US"/>
        </w:rPr>
      </w:pPr>
    </w:p>
    <w:p w14:paraId="06F84EC7"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t xml:space="preserve">Provide an estimate of the total annual </w:t>
      </w:r>
      <w:r w:rsidR="00DE1FFE" w:rsidRPr="00434AAC">
        <w:rPr>
          <w:rFonts w:asciiTheme="minorHAnsi" w:hAnsiTheme="minorHAnsi" w:cstheme="minorHAnsi"/>
        </w:rPr>
        <w:t>non-hour</w:t>
      </w:r>
      <w:r w:rsidRPr="00434AAC">
        <w:rPr>
          <w:rFonts w:asciiTheme="minorHAnsi" w:hAnsiTheme="minorHAnsi" w:cstheme="minorHAnsi"/>
        </w:rPr>
        <w:t xml:space="preserve"> cost burden to respondents or record</w:t>
      </w:r>
      <w:r w:rsidR="00F7649D" w:rsidRPr="00434AAC">
        <w:rPr>
          <w:rFonts w:asciiTheme="minorHAnsi" w:hAnsiTheme="minorHAnsi" w:cstheme="minorHAnsi"/>
          <w:lang w:val="en-US"/>
        </w:rPr>
        <w:t xml:space="preserve"> </w:t>
      </w:r>
      <w:r w:rsidRPr="00434AAC">
        <w:rPr>
          <w:rFonts w:asciiTheme="minorHAnsi" w:hAnsiTheme="minorHAnsi" w:cstheme="minorHAnsi"/>
        </w:rPr>
        <w:t>keepers resulting from the collection of information.</w:t>
      </w:r>
      <w:r w:rsidR="00A37766" w:rsidRPr="00434AAC">
        <w:rPr>
          <w:rFonts w:asciiTheme="minorHAnsi" w:hAnsiTheme="minorHAnsi" w:cstheme="minorHAnsi"/>
        </w:rPr>
        <w:t xml:space="preserve"> </w:t>
      </w:r>
      <w:r w:rsidRPr="00434AAC">
        <w:rPr>
          <w:rFonts w:asciiTheme="minorHAnsi" w:hAnsiTheme="minorHAnsi" w:cstheme="minorHAnsi"/>
        </w:rPr>
        <w:t xml:space="preserve">(Do not include the cost of any hour burden </w:t>
      </w:r>
      <w:r w:rsidR="004A6DFA" w:rsidRPr="00434AAC">
        <w:rPr>
          <w:rFonts w:asciiTheme="minorHAnsi" w:hAnsiTheme="minorHAnsi" w:cstheme="minorHAnsi"/>
        </w:rPr>
        <w:t xml:space="preserve">already reflected </w:t>
      </w:r>
      <w:r w:rsidR="00F73931" w:rsidRPr="00434AAC">
        <w:rPr>
          <w:rFonts w:asciiTheme="minorHAnsi" w:hAnsiTheme="minorHAnsi" w:cstheme="minorHAnsi"/>
        </w:rPr>
        <w:t>in item 12</w:t>
      </w:r>
      <w:r w:rsidR="004A6DFA" w:rsidRPr="00434AAC">
        <w:rPr>
          <w:rFonts w:asciiTheme="minorHAnsi" w:hAnsiTheme="minorHAnsi" w:cstheme="minorHAnsi"/>
        </w:rPr>
        <w:t>.)</w:t>
      </w:r>
    </w:p>
    <w:p w14:paraId="7EF2CDD4"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rPr>
      </w:pPr>
      <w:r w:rsidRPr="00434AAC">
        <w:rPr>
          <w:rFonts w:asciiTheme="minorHAnsi" w:hAnsiTheme="minorHAnsi" w:cstheme="minorHAnsi"/>
          <w:b/>
          <w:sz w:val="22"/>
        </w:rPr>
        <w:t>*</w:t>
      </w:r>
      <w:r w:rsidRPr="00434AAC">
        <w:rPr>
          <w:rFonts w:asciiTheme="minorHAnsi" w:hAnsiTheme="minorHAnsi" w:cstheme="minorHAnsi"/>
          <w:b/>
          <w:sz w:val="22"/>
        </w:rPr>
        <w:tab/>
        <w:t xml:space="preserve">The cost estimate should be split into two components: (a) a total capital and start-up cost component (annualized over its expected useful life) and (b) a total operation and </w:t>
      </w:r>
      <w:r w:rsidRPr="00434AAC">
        <w:rPr>
          <w:rFonts w:asciiTheme="minorHAnsi" w:hAnsiTheme="minorHAnsi" w:cstheme="minorHAnsi"/>
          <w:b/>
          <w:sz w:val="22"/>
        </w:rPr>
        <w:lastRenderedPageBreak/>
        <w:t>maintenance and purchase of services component.</w:t>
      </w:r>
      <w:r w:rsidR="00A37766" w:rsidRPr="00434AAC">
        <w:rPr>
          <w:rFonts w:asciiTheme="minorHAnsi" w:hAnsiTheme="minorHAnsi" w:cstheme="minorHAnsi"/>
          <w:b/>
          <w:sz w:val="22"/>
        </w:rPr>
        <w:t xml:space="preserve"> </w:t>
      </w:r>
      <w:r w:rsidRPr="00434AAC">
        <w:rPr>
          <w:rFonts w:asciiTheme="minorHAnsi" w:hAnsiTheme="minorHAnsi" w:cstheme="minorHAnsi"/>
          <w:b/>
          <w:sz w:val="22"/>
        </w:rPr>
        <w:t xml:space="preserve">The estimates should take into account costs associated with generating, maintaining, and disclosing or providing the information </w:t>
      </w:r>
      <w:r w:rsidR="000257C8" w:rsidRPr="00434AAC">
        <w:rPr>
          <w:rFonts w:asciiTheme="minorHAnsi" w:hAnsiTheme="minorHAnsi" w:cstheme="minorHAnsi"/>
          <w:b/>
          <w:sz w:val="22"/>
        </w:rPr>
        <w:t>(</w:t>
      </w:r>
      <w:r w:rsidRPr="00434AAC">
        <w:rPr>
          <w:rFonts w:asciiTheme="minorHAnsi" w:hAnsiTheme="minorHAnsi" w:cstheme="minorHAnsi"/>
          <w:b/>
          <w:sz w:val="22"/>
        </w:rPr>
        <w:t>including filing fees paid</w:t>
      </w:r>
      <w:r w:rsidR="000257C8" w:rsidRPr="00434AAC">
        <w:rPr>
          <w:rFonts w:asciiTheme="minorHAnsi" w:hAnsiTheme="minorHAnsi" w:cstheme="minorHAnsi"/>
          <w:b/>
          <w:sz w:val="22"/>
        </w:rPr>
        <w:t xml:space="preserve"> for form processing)</w:t>
      </w:r>
      <w:r w:rsidRPr="00434AAC">
        <w:rPr>
          <w:rFonts w:asciiTheme="minorHAnsi" w:hAnsiTheme="minorHAnsi" w:cstheme="minorHAnsi"/>
          <w:b/>
          <w:sz w:val="22"/>
        </w:rPr>
        <w:t>.</w:t>
      </w:r>
      <w:r w:rsidR="00A37766" w:rsidRPr="00434AAC">
        <w:rPr>
          <w:rFonts w:asciiTheme="minorHAnsi" w:hAnsiTheme="minorHAnsi" w:cstheme="minorHAnsi"/>
          <w:b/>
          <w:sz w:val="22"/>
        </w:rPr>
        <w:t xml:space="preserve"> </w:t>
      </w:r>
      <w:r w:rsidRPr="00434AAC">
        <w:rPr>
          <w:rFonts w:asciiTheme="minorHAnsi" w:hAnsiTheme="minorHAnsi" w:cstheme="minorHAnsi"/>
          <w:b/>
          <w:sz w:val="22"/>
        </w:rPr>
        <w:t>Include descriptions of methods used to estimate major cost factors including system and technology acquisition, expected useful life of capital equipment, the discount rate(s), and the time period over which costs will be incurred.</w:t>
      </w:r>
      <w:r w:rsidR="00A37766" w:rsidRPr="00434AAC">
        <w:rPr>
          <w:rFonts w:asciiTheme="minorHAnsi" w:hAnsiTheme="minorHAnsi" w:cstheme="minorHAnsi"/>
          <w:b/>
          <w:sz w:val="22"/>
        </w:rPr>
        <w:t xml:space="preserve"> </w:t>
      </w:r>
      <w:r w:rsidRPr="00434AAC">
        <w:rPr>
          <w:rFonts w:asciiTheme="minorHAnsi" w:hAnsiTheme="minorHAnsi" w:cstheme="minorHAnsi"/>
          <w:b/>
          <w:sz w:val="22"/>
        </w:rPr>
        <w:t>Capital and start-up costs include, among other items, preparations for collecting information such as purchasing computers and software; monitoring, sampling, drilling and testing equipment; and record storage facilities.</w:t>
      </w:r>
    </w:p>
    <w:p w14:paraId="43CF3E4B"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rPr>
      </w:pPr>
      <w:r w:rsidRPr="00434AAC">
        <w:rPr>
          <w:rFonts w:asciiTheme="minorHAnsi" w:hAnsiTheme="minorHAnsi" w:cstheme="minorHAnsi"/>
          <w:b/>
          <w:sz w:val="22"/>
        </w:rPr>
        <w:t>*</w:t>
      </w:r>
      <w:r w:rsidRPr="00434AAC">
        <w:rPr>
          <w:rFonts w:asciiTheme="minorHAnsi" w:hAnsiTheme="minorHAnsi" w:cstheme="minorHAnsi"/>
          <w:b/>
          <w:sz w:val="22"/>
        </w:rPr>
        <w:tab/>
        <w:t>If cost estimates are expected to vary widely, agencies should present ranges of cost burdens and explain the reasons for the variance.</w:t>
      </w:r>
      <w:r w:rsidR="00A37766" w:rsidRPr="00434AAC">
        <w:rPr>
          <w:rFonts w:asciiTheme="minorHAnsi" w:hAnsiTheme="minorHAnsi" w:cstheme="minorHAnsi"/>
          <w:b/>
          <w:sz w:val="22"/>
        </w:rPr>
        <w:t xml:space="preserve"> </w:t>
      </w:r>
      <w:r w:rsidRPr="00434AAC">
        <w:rPr>
          <w:rFonts w:asciiTheme="minorHAnsi" w:hAnsiTheme="minorHAnsi" w:cstheme="minorHAnsi"/>
          <w:b/>
          <w:sz w:val="22"/>
        </w:rPr>
        <w:t>The cost of purchasing or contracting out information collection services should be a part of this cost burden estimate.</w:t>
      </w:r>
      <w:r w:rsidR="00A37766" w:rsidRPr="00434AAC">
        <w:rPr>
          <w:rFonts w:asciiTheme="minorHAnsi" w:hAnsiTheme="minorHAnsi" w:cstheme="minorHAnsi"/>
          <w:b/>
          <w:sz w:val="22"/>
        </w:rPr>
        <w:t xml:space="preserve"> </w:t>
      </w:r>
      <w:r w:rsidRPr="00434AAC">
        <w:rPr>
          <w:rFonts w:asciiTheme="minorHAnsi" w:hAnsiTheme="minorHAnsi" w:cstheme="minorHAnsi"/>
          <w:b/>
          <w:sz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959BE4" w14:textId="77777777" w:rsidR="00295103" w:rsidRPr="00434AA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r w:rsidRPr="00434AAC">
        <w:rPr>
          <w:rFonts w:asciiTheme="minorHAnsi" w:hAnsiTheme="minorHAnsi" w:cstheme="minorHAnsi"/>
          <w:b/>
          <w:sz w:val="22"/>
        </w:rPr>
        <w:tab/>
        <w:t>*</w:t>
      </w:r>
      <w:r w:rsidRPr="00434AAC">
        <w:rPr>
          <w:rFonts w:asciiTheme="minorHAnsi" w:hAnsiTheme="minorHAnsi" w:cstheme="minorHAnsi"/>
          <w:b/>
          <w:sz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34AAC">
        <w:rPr>
          <w:rFonts w:asciiTheme="minorHAnsi" w:hAnsiTheme="minorHAnsi" w:cstheme="minorHAnsi"/>
          <w:b/>
          <w:sz w:val="22"/>
        </w:rPr>
        <w:t>government,</w:t>
      </w:r>
      <w:proofErr w:type="gramEnd"/>
      <w:r w:rsidRPr="00434AAC">
        <w:rPr>
          <w:rFonts w:asciiTheme="minorHAnsi" w:hAnsiTheme="minorHAnsi" w:cstheme="minorHAnsi"/>
          <w:b/>
          <w:sz w:val="22"/>
        </w:rPr>
        <w:t xml:space="preserve"> or (4) as part of customary and usual business or private practices.</w:t>
      </w:r>
    </w:p>
    <w:p w14:paraId="068A28BD" w14:textId="77777777" w:rsidR="004C2036" w:rsidRPr="00434AAC" w:rsidRDefault="004C20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rPr>
      </w:pPr>
    </w:p>
    <w:p w14:paraId="7D4982E5" w14:textId="77777777" w:rsidR="004C2036" w:rsidRPr="00434AAC" w:rsidRDefault="00257281" w:rsidP="004A438D">
      <w:pPr>
        <w:pStyle w:val="Body"/>
        <w:rPr>
          <w:rFonts w:cstheme="minorHAnsi"/>
        </w:rPr>
      </w:pPr>
      <w:r w:rsidRPr="00434AAC">
        <w:rPr>
          <w:rFonts w:cstheme="minorHAnsi"/>
        </w:rPr>
        <w:t>T</w:t>
      </w:r>
      <w:r w:rsidR="004C2036" w:rsidRPr="00434AAC">
        <w:rPr>
          <w:rFonts w:cstheme="minorHAnsi"/>
        </w:rPr>
        <w:t xml:space="preserve">here are no non-hour cost burdens associates </w:t>
      </w:r>
      <w:r w:rsidR="002B3062" w:rsidRPr="00434AAC">
        <w:rPr>
          <w:rFonts w:cstheme="minorHAnsi"/>
        </w:rPr>
        <w:t>this collection.</w:t>
      </w:r>
    </w:p>
    <w:p w14:paraId="082F854A" w14:textId="77777777" w:rsidR="0060758B" w:rsidRPr="00434AAC" w:rsidRDefault="00295103" w:rsidP="00B0566C">
      <w:pPr>
        <w:pStyle w:val="TemplateSection"/>
        <w:rPr>
          <w:rFonts w:asciiTheme="minorHAnsi" w:hAnsiTheme="minorHAnsi" w:cstheme="minorHAnsi"/>
        </w:rPr>
      </w:pPr>
      <w:r w:rsidRPr="00434AAC">
        <w:rPr>
          <w:rFonts w:asciiTheme="minorHAnsi" w:hAnsiTheme="minorHAnsi" w:cstheme="minorHAnsi"/>
        </w:rPr>
        <w:t>Provide estimates of annualized cost to the Federal government.</w:t>
      </w:r>
      <w:r w:rsidR="00A37766" w:rsidRPr="00434AAC">
        <w:rPr>
          <w:rFonts w:asciiTheme="minorHAnsi" w:hAnsiTheme="minorHAnsi" w:cstheme="minorHAnsi"/>
        </w:rPr>
        <w:t xml:space="preserve"> </w:t>
      </w:r>
      <w:r w:rsidRPr="00434AAC">
        <w:rPr>
          <w:rFonts w:asciiTheme="minorHAnsi" w:hAnsiTheme="minorHAnsi" w:cstheme="minorHAnsi"/>
        </w:rPr>
        <w:t>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434AAC">
        <w:rPr>
          <w:rFonts w:asciiTheme="minorHAnsi" w:hAnsiTheme="minorHAnsi" w:cstheme="minorHAnsi"/>
        </w:rPr>
        <w:t xml:space="preserve">his collection of information. </w:t>
      </w:r>
    </w:p>
    <w:p w14:paraId="22192DF1" w14:textId="4D6CDE43" w:rsidR="005F1982" w:rsidRPr="00434AAC" w:rsidRDefault="00AE1AE3" w:rsidP="001F27A8">
      <w:pPr>
        <w:pStyle w:val="NormalWeb"/>
        <w:tabs>
          <w:tab w:val="left" w:pos="9450"/>
        </w:tabs>
        <w:spacing w:line="360" w:lineRule="auto"/>
        <w:ind w:left="360"/>
        <w:textAlignment w:val="top"/>
        <w:rPr>
          <w:rFonts w:asciiTheme="minorHAnsi" w:hAnsiTheme="minorHAnsi" w:cstheme="minorHAnsi"/>
          <w:color w:val="000000"/>
          <w:sz w:val="22"/>
        </w:rPr>
      </w:pPr>
      <w:r w:rsidRPr="00434AAC">
        <w:rPr>
          <w:rFonts w:asciiTheme="minorHAnsi" w:hAnsiTheme="minorHAnsi" w:cstheme="minorHAnsi"/>
          <w:sz w:val="22"/>
        </w:rPr>
        <w:t>The total annual cost to the Federal Government is $</w:t>
      </w:r>
      <w:r w:rsidR="0020515C" w:rsidRPr="00434AAC">
        <w:rPr>
          <w:rFonts w:asciiTheme="minorHAnsi" w:hAnsiTheme="minorHAnsi" w:cstheme="minorHAnsi"/>
          <w:sz w:val="22"/>
        </w:rPr>
        <w:t>120,661</w:t>
      </w:r>
      <w:r w:rsidRPr="00434AAC">
        <w:rPr>
          <w:rFonts w:asciiTheme="minorHAnsi" w:hAnsiTheme="minorHAnsi" w:cstheme="minorHAnsi"/>
          <w:sz w:val="22"/>
        </w:rPr>
        <w:t xml:space="preserve">. This </w:t>
      </w:r>
      <w:r w:rsidR="00D94F77" w:rsidRPr="00434AAC">
        <w:rPr>
          <w:rFonts w:asciiTheme="minorHAnsi" w:hAnsiTheme="minorHAnsi" w:cstheme="minorHAnsi"/>
          <w:sz w:val="22"/>
        </w:rPr>
        <w:t xml:space="preserve">total cost estimate </w:t>
      </w:r>
      <w:r w:rsidRPr="00434AAC">
        <w:rPr>
          <w:rFonts w:asciiTheme="minorHAnsi" w:hAnsiTheme="minorHAnsi" w:cstheme="minorHAnsi"/>
          <w:sz w:val="22"/>
        </w:rPr>
        <w:t>includes the cost to the Federal Government for salaries and benefits for administering this information collection (</w:t>
      </w:r>
      <w:r w:rsidR="009C563D" w:rsidRPr="00434AAC">
        <w:rPr>
          <w:rFonts w:asciiTheme="minorHAnsi" w:hAnsiTheme="minorHAnsi" w:cstheme="minorHAnsi"/>
          <w:sz w:val="22"/>
        </w:rPr>
        <w:t>$</w:t>
      </w:r>
      <w:r w:rsidR="0020515C" w:rsidRPr="00434AAC">
        <w:rPr>
          <w:rFonts w:asciiTheme="minorHAnsi" w:hAnsiTheme="minorHAnsi" w:cstheme="minorHAnsi"/>
          <w:sz w:val="22"/>
        </w:rPr>
        <w:t>38,111</w:t>
      </w:r>
      <w:r w:rsidRPr="00434AAC">
        <w:rPr>
          <w:rFonts w:asciiTheme="minorHAnsi" w:hAnsiTheme="minorHAnsi" w:cstheme="minorHAnsi"/>
          <w:sz w:val="22"/>
        </w:rPr>
        <w:t>) and operational expenses ($</w:t>
      </w:r>
      <w:r w:rsidR="00D94F77" w:rsidRPr="00434AAC">
        <w:rPr>
          <w:rFonts w:asciiTheme="minorHAnsi" w:hAnsiTheme="minorHAnsi" w:cstheme="minorHAnsi"/>
          <w:sz w:val="22"/>
        </w:rPr>
        <w:t>8</w:t>
      </w:r>
      <w:r w:rsidR="00514D2F" w:rsidRPr="00434AAC">
        <w:rPr>
          <w:rFonts w:asciiTheme="minorHAnsi" w:hAnsiTheme="minorHAnsi" w:cstheme="minorHAnsi"/>
          <w:sz w:val="22"/>
        </w:rPr>
        <w:t>2</w:t>
      </w:r>
      <w:r w:rsidR="00D94F77" w:rsidRPr="00434AAC">
        <w:rPr>
          <w:rFonts w:asciiTheme="minorHAnsi" w:hAnsiTheme="minorHAnsi" w:cstheme="minorHAnsi"/>
          <w:sz w:val="22"/>
        </w:rPr>
        <w:t>,</w:t>
      </w:r>
      <w:r w:rsidR="00514D2F" w:rsidRPr="00434AAC">
        <w:rPr>
          <w:rFonts w:asciiTheme="minorHAnsi" w:hAnsiTheme="minorHAnsi" w:cstheme="minorHAnsi"/>
          <w:sz w:val="22"/>
        </w:rPr>
        <w:t>550</w:t>
      </w:r>
      <w:r w:rsidRPr="00434AAC">
        <w:rPr>
          <w:rFonts w:asciiTheme="minorHAnsi" w:hAnsiTheme="minorHAnsi" w:cstheme="minorHAnsi"/>
          <w:sz w:val="22"/>
        </w:rPr>
        <w:t>)</w:t>
      </w:r>
      <w:r w:rsidR="00B017B4" w:rsidRPr="00434AAC">
        <w:rPr>
          <w:rFonts w:asciiTheme="minorHAnsi" w:hAnsiTheme="minorHAnsi" w:cstheme="minorHAnsi"/>
          <w:sz w:val="22"/>
        </w:rPr>
        <w:t xml:space="preserve"> including travel</w:t>
      </w:r>
      <w:r w:rsidRPr="00434AAC">
        <w:rPr>
          <w:rFonts w:asciiTheme="minorHAnsi" w:hAnsiTheme="minorHAnsi" w:cstheme="minorHAnsi"/>
          <w:sz w:val="22"/>
        </w:rPr>
        <w:t xml:space="preserve">.  </w:t>
      </w:r>
      <w:r w:rsidR="009C563D" w:rsidRPr="00434AAC">
        <w:rPr>
          <w:rFonts w:asciiTheme="minorHAnsi" w:hAnsiTheme="minorHAnsi" w:cstheme="minorHAnsi"/>
          <w:sz w:val="22"/>
        </w:rPr>
        <w:t>Table 3</w:t>
      </w:r>
      <w:r w:rsidRPr="00434AAC">
        <w:rPr>
          <w:rFonts w:asciiTheme="minorHAnsi" w:hAnsiTheme="minorHAnsi" w:cstheme="minorHAnsi"/>
          <w:sz w:val="22"/>
        </w:rPr>
        <w:t xml:space="preserve"> below shows Federal staff and grade levels associated with this information collection. We used the Office of Personnel Management Salary Table 201</w:t>
      </w:r>
      <w:r w:rsidR="003F7E1A" w:rsidRPr="00434AAC">
        <w:rPr>
          <w:rFonts w:asciiTheme="minorHAnsi" w:hAnsiTheme="minorHAnsi" w:cstheme="minorHAnsi"/>
          <w:sz w:val="22"/>
        </w:rPr>
        <w:t>2</w:t>
      </w:r>
      <w:r w:rsidRPr="00434AAC">
        <w:rPr>
          <w:rFonts w:asciiTheme="minorHAnsi" w:hAnsiTheme="minorHAnsi" w:cstheme="minorHAnsi"/>
          <w:sz w:val="22"/>
        </w:rPr>
        <w:t>-D</w:t>
      </w:r>
      <w:r w:rsidR="003F7E1A" w:rsidRPr="00434AAC">
        <w:rPr>
          <w:rFonts w:asciiTheme="minorHAnsi" w:hAnsiTheme="minorHAnsi" w:cstheme="minorHAnsi"/>
          <w:sz w:val="22"/>
        </w:rPr>
        <w:t>CB</w:t>
      </w:r>
      <w:r w:rsidRPr="00434AAC">
        <w:rPr>
          <w:rFonts w:asciiTheme="minorHAnsi" w:hAnsiTheme="minorHAnsi" w:cstheme="minorHAnsi"/>
          <w:sz w:val="22"/>
        </w:rPr>
        <w:t xml:space="preserve"> (</w:t>
      </w:r>
      <w:r w:rsidR="00E6507D" w:rsidRPr="00434AAC">
        <w:rPr>
          <w:rFonts w:asciiTheme="minorHAnsi" w:hAnsiTheme="minorHAnsi" w:cstheme="minorHAnsi"/>
          <w:sz w:val="22"/>
        </w:rPr>
        <w:t>http://www.opm.gov/policy-data-oversight/pay-leave/salaries-wages/2013/general-schedule/dcb_h.pdf</w:t>
      </w:r>
      <w:r w:rsidRPr="00434AAC">
        <w:rPr>
          <w:rFonts w:asciiTheme="minorHAnsi" w:hAnsiTheme="minorHAnsi" w:cstheme="minorHAnsi"/>
          <w:sz w:val="22"/>
        </w:rPr>
        <w:t>) to determine the hourly rate. We multiplied the hourly rate by 1.5 to account for benefits (</w:t>
      </w:r>
      <w:r w:rsidR="005F1982" w:rsidRPr="00434AAC">
        <w:rPr>
          <w:rFonts w:asciiTheme="minorHAnsi" w:hAnsiTheme="minorHAnsi" w:cstheme="minorHAnsi"/>
          <w:color w:val="000000"/>
          <w:sz w:val="22"/>
        </w:rPr>
        <w:t xml:space="preserve">as implied by the previously referenced BLS news release). </w:t>
      </w:r>
    </w:p>
    <w:p w14:paraId="2E9888FE" w14:textId="0588491C" w:rsidR="00AF3305" w:rsidRPr="00434AAC" w:rsidRDefault="00502A8B" w:rsidP="005718F6">
      <w:pPr>
        <w:pStyle w:val="TemplateSection"/>
        <w:numPr>
          <w:ilvl w:val="0"/>
          <w:numId w:val="0"/>
        </w:numPr>
        <w:rPr>
          <w:rFonts w:asciiTheme="minorHAnsi" w:hAnsiTheme="minorHAnsi" w:cstheme="minorHAnsi"/>
        </w:rPr>
      </w:pPr>
      <w:bookmarkStart w:id="2" w:name="_Ref321769261"/>
      <w:proofErr w:type="gramStart"/>
      <w:r>
        <w:rPr>
          <w:rFonts w:asciiTheme="minorHAnsi" w:hAnsiTheme="minorHAnsi" w:cstheme="minorHAnsi"/>
          <w:lang w:val="en-US"/>
        </w:rPr>
        <w:t>Table 3.</w:t>
      </w:r>
      <w:proofErr w:type="gramEnd"/>
      <w:r>
        <w:rPr>
          <w:rFonts w:asciiTheme="minorHAnsi" w:hAnsiTheme="minorHAnsi" w:cstheme="minorHAnsi"/>
          <w:lang w:val="en-US"/>
        </w:rPr>
        <w:t xml:space="preserve"> </w:t>
      </w:r>
      <w:r w:rsidR="00F9064F" w:rsidRPr="00434AAC">
        <w:rPr>
          <w:rFonts w:asciiTheme="minorHAnsi" w:hAnsiTheme="minorHAnsi" w:cstheme="minorHAnsi"/>
        </w:rPr>
        <w:t>Annual Cost to the Federal Government</w:t>
      </w:r>
      <w:bookmarkEnd w:id="2"/>
    </w:p>
    <w:tbl>
      <w:tblPr>
        <w:tblW w:w="8415" w:type="dxa"/>
        <w:jc w:val="center"/>
        <w:tblInd w:w="180" w:type="dxa"/>
        <w:tblLayout w:type="fixed"/>
        <w:tblLook w:val="0000" w:firstRow="0" w:lastRow="0" w:firstColumn="0" w:lastColumn="0" w:noHBand="0" w:noVBand="0"/>
      </w:tblPr>
      <w:tblGrid>
        <w:gridCol w:w="2160"/>
        <w:gridCol w:w="990"/>
        <w:gridCol w:w="1170"/>
        <w:gridCol w:w="1530"/>
        <w:gridCol w:w="1170"/>
        <w:gridCol w:w="1395"/>
      </w:tblGrid>
      <w:tr w:rsidR="00502A8B" w:rsidRPr="00434AAC" w14:paraId="4468A0BE" w14:textId="77777777" w:rsidTr="00D36AA5">
        <w:trPr>
          <w:trHeight w:val="836"/>
          <w:tblHeader/>
          <w:jc w:val="center"/>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64C52"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lastRenderedPageBreak/>
              <w:t>Position</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4AA9F9"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Grade/</w:t>
            </w:r>
          </w:p>
          <w:p w14:paraId="29679A89"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Step</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A054F6"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Hourly Rate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E81704"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Hourly Rate incl. benefits</w:t>
            </w:r>
          </w:p>
          <w:p w14:paraId="58696387" w14:textId="77777777" w:rsidR="00502A8B" w:rsidRDefault="00AE1AE3" w:rsidP="007C2C78">
            <w:pPr>
              <w:jc w:val="center"/>
              <w:rPr>
                <w:rFonts w:asciiTheme="minorHAnsi" w:hAnsiTheme="minorHAnsi" w:cstheme="minorHAnsi"/>
                <w:b/>
              </w:rPr>
            </w:pPr>
            <w:r w:rsidRPr="00434AAC">
              <w:rPr>
                <w:rFonts w:asciiTheme="minorHAnsi" w:hAnsiTheme="minorHAnsi" w:cstheme="minorHAnsi"/>
                <w:b/>
              </w:rPr>
              <w:t xml:space="preserve">(1.5 x hourly </w:t>
            </w:r>
          </w:p>
          <w:p w14:paraId="15C7D065" w14:textId="5E1C2043"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pay rate)</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2614C" w14:textId="77777777"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Estimated time (hours)</w:t>
            </w:r>
          </w:p>
        </w:tc>
        <w:tc>
          <w:tcPr>
            <w:tcW w:w="13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0E8B98" w14:textId="77777777" w:rsidR="00502A8B" w:rsidRDefault="00AE1AE3" w:rsidP="007C2C78">
            <w:pPr>
              <w:jc w:val="center"/>
              <w:rPr>
                <w:rFonts w:asciiTheme="minorHAnsi" w:hAnsiTheme="minorHAnsi" w:cstheme="minorHAnsi"/>
                <w:b/>
              </w:rPr>
            </w:pPr>
            <w:r w:rsidRPr="00434AAC">
              <w:rPr>
                <w:rFonts w:asciiTheme="minorHAnsi" w:hAnsiTheme="minorHAnsi" w:cstheme="minorHAnsi"/>
                <w:b/>
              </w:rPr>
              <w:t xml:space="preserve">Annual </w:t>
            </w:r>
          </w:p>
          <w:p w14:paraId="63AB79B2" w14:textId="610E3D94" w:rsidR="00AE1AE3" w:rsidRPr="00434AAC" w:rsidRDefault="00AE1AE3" w:rsidP="007C2C78">
            <w:pPr>
              <w:jc w:val="center"/>
              <w:rPr>
                <w:rFonts w:asciiTheme="minorHAnsi" w:hAnsiTheme="minorHAnsi" w:cstheme="minorHAnsi"/>
                <w:b/>
              </w:rPr>
            </w:pPr>
            <w:r w:rsidRPr="00434AAC">
              <w:rPr>
                <w:rFonts w:asciiTheme="minorHAnsi" w:hAnsiTheme="minorHAnsi" w:cstheme="minorHAnsi"/>
                <w:b/>
              </w:rPr>
              <w:t>Cost</w:t>
            </w:r>
          </w:p>
        </w:tc>
      </w:tr>
      <w:tr w:rsidR="00502A8B" w:rsidRPr="00434AAC" w14:paraId="5ADA24F9" w14:textId="77777777" w:rsidTr="00D36AA5">
        <w:trPr>
          <w:trHeight w:val="350"/>
          <w:jc w:val="center"/>
        </w:trPr>
        <w:tc>
          <w:tcPr>
            <w:tcW w:w="2160" w:type="dxa"/>
            <w:tcBorders>
              <w:top w:val="single" w:sz="4" w:space="0" w:color="auto"/>
              <w:left w:val="single" w:sz="4" w:space="0" w:color="auto"/>
              <w:bottom w:val="single" w:sz="4" w:space="0" w:color="auto"/>
              <w:right w:val="single" w:sz="4" w:space="0" w:color="auto"/>
            </w:tcBorders>
            <w:vAlign w:val="center"/>
          </w:tcPr>
          <w:p w14:paraId="7CEB7542" w14:textId="77777777" w:rsidR="00AE1AE3" w:rsidRPr="00434AAC" w:rsidRDefault="003D2C4B" w:rsidP="007C2C78">
            <w:pPr>
              <w:rPr>
                <w:rFonts w:asciiTheme="minorHAnsi" w:hAnsiTheme="minorHAnsi" w:cstheme="minorHAnsi"/>
              </w:rPr>
            </w:pPr>
            <w:r w:rsidRPr="00434AAC">
              <w:rPr>
                <w:rFonts w:asciiTheme="minorHAnsi" w:hAnsiTheme="minorHAnsi" w:cstheme="minorHAnsi"/>
                <w:color w:val="000000"/>
              </w:rPr>
              <w:t>Economist</w:t>
            </w:r>
          </w:p>
        </w:tc>
        <w:tc>
          <w:tcPr>
            <w:tcW w:w="990" w:type="dxa"/>
            <w:tcBorders>
              <w:top w:val="single" w:sz="4" w:space="0" w:color="auto"/>
              <w:left w:val="nil"/>
              <w:bottom w:val="single" w:sz="4" w:space="0" w:color="auto"/>
              <w:right w:val="single" w:sz="4" w:space="0" w:color="auto"/>
            </w:tcBorders>
            <w:vAlign w:val="center"/>
          </w:tcPr>
          <w:p w14:paraId="6FFE55D1" w14:textId="77777777" w:rsidR="00AE1AE3" w:rsidRPr="00434AAC" w:rsidRDefault="00AE1AE3" w:rsidP="007C2C78">
            <w:pPr>
              <w:jc w:val="center"/>
              <w:rPr>
                <w:rFonts w:asciiTheme="minorHAnsi" w:hAnsiTheme="minorHAnsi" w:cstheme="minorHAnsi"/>
              </w:rPr>
            </w:pPr>
            <w:r w:rsidRPr="00434AAC">
              <w:rPr>
                <w:rFonts w:asciiTheme="minorHAnsi" w:hAnsiTheme="minorHAnsi" w:cstheme="minorHAnsi"/>
              </w:rPr>
              <w:t>13/6</w:t>
            </w:r>
          </w:p>
        </w:tc>
        <w:tc>
          <w:tcPr>
            <w:tcW w:w="1170" w:type="dxa"/>
            <w:tcBorders>
              <w:top w:val="single" w:sz="4" w:space="0" w:color="auto"/>
              <w:left w:val="nil"/>
              <w:bottom w:val="single" w:sz="4" w:space="0" w:color="auto"/>
              <w:right w:val="single" w:sz="4" w:space="0" w:color="auto"/>
            </w:tcBorders>
            <w:shd w:val="clear" w:color="auto" w:fill="FFFFFF"/>
            <w:noWrap/>
            <w:vAlign w:val="center"/>
          </w:tcPr>
          <w:p w14:paraId="0B2F21E6"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49.77</w:t>
            </w:r>
          </w:p>
        </w:tc>
        <w:tc>
          <w:tcPr>
            <w:tcW w:w="1530" w:type="dxa"/>
            <w:tcBorders>
              <w:top w:val="single" w:sz="4" w:space="0" w:color="auto"/>
              <w:left w:val="nil"/>
              <w:bottom w:val="single" w:sz="4" w:space="0" w:color="auto"/>
              <w:right w:val="single" w:sz="4" w:space="0" w:color="auto"/>
            </w:tcBorders>
            <w:shd w:val="clear" w:color="auto" w:fill="FFFFFF"/>
            <w:noWrap/>
            <w:vAlign w:val="center"/>
          </w:tcPr>
          <w:p w14:paraId="2A34287B"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74.66</w:t>
            </w:r>
          </w:p>
        </w:tc>
        <w:tc>
          <w:tcPr>
            <w:tcW w:w="1170" w:type="dxa"/>
            <w:tcBorders>
              <w:top w:val="single" w:sz="4" w:space="0" w:color="auto"/>
              <w:left w:val="nil"/>
              <w:bottom w:val="single" w:sz="4" w:space="0" w:color="auto"/>
              <w:right w:val="single" w:sz="4" w:space="0" w:color="auto"/>
            </w:tcBorders>
            <w:shd w:val="clear" w:color="auto" w:fill="FFFFFF"/>
            <w:vAlign w:val="center"/>
          </w:tcPr>
          <w:p w14:paraId="2E01CBCE" w14:textId="77777777" w:rsidR="00AE1AE3" w:rsidRPr="00434AAC" w:rsidRDefault="00AE1AE3" w:rsidP="007C2C78">
            <w:pPr>
              <w:jc w:val="center"/>
              <w:rPr>
                <w:rFonts w:asciiTheme="minorHAnsi" w:hAnsiTheme="minorHAnsi" w:cstheme="minorHAnsi"/>
              </w:rPr>
            </w:pPr>
            <w:r w:rsidRPr="00434AAC">
              <w:rPr>
                <w:rFonts w:asciiTheme="minorHAnsi" w:hAnsiTheme="minorHAnsi" w:cstheme="minorHAnsi"/>
              </w:rPr>
              <w:t>172</w:t>
            </w:r>
          </w:p>
        </w:tc>
        <w:tc>
          <w:tcPr>
            <w:tcW w:w="1395" w:type="dxa"/>
            <w:tcBorders>
              <w:top w:val="single" w:sz="4" w:space="0" w:color="auto"/>
              <w:left w:val="nil"/>
              <w:bottom w:val="single" w:sz="4" w:space="0" w:color="auto"/>
              <w:right w:val="single" w:sz="4" w:space="0" w:color="auto"/>
            </w:tcBorders>
            <w:shd w:val="clear" w:color="auto" w:fill="FFFFFF"/>
            <w:vAlign w:val="center"/>
          </w:tcPr>
          <w:p w14:paraId="15F45E80" w14:textId="77777777" w:rsidR="00AE1AE3" w:rsidRPr="00434AAC" w:rsidRDefault="003D2C4B" w:rsidP="007C2C78">
            <w:pPr>
              <w:ind w:right="342"/>
              <w:jc w:val="right"/>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12,842</w:t>
            </w:r>
          </w:p>
        </w:tc>
      </w:tr>
      <w:tr w:rsidR="00502A8B" w:rsidRPr="00434AAC" w14:paraId="15FE441A" w14:textId="77777777" w:rsidTr="00D36AA5">
        <w:trPr>
          <w:trHeight w:val="350"/>
          <w:jc w:val="center"/>
        </w:trPr>
        <w:tc>
          <w:tcPr>
            <w:tcW w:w="2160" w:type="dxa"/>
            <w:tcBorders>
              <w:top w:val="single" w:sz="4" w:space="0" w:color="auto"/>
              <w:left w:val="single" w:sz="4" w:space="0" w:color="auto"/>
              <w:bottom w:val="single" w:sz="4" w:space="0" w:color="auto"/>
              <w:right w:val="single" w:sz="4" w:space="0" w:color="auto"/>
            </w:tcBorders>
            <w:vAlign w:val="center"/>
          </w:tcPr>
          <w:p w14:paraId="7DC94171" w14:textId="77777777" w:rsidR="00AE1AE3" w:rsidRPr="00434AAC" w:rsidRDefault="003D2C4B" w:rsidP="007C2C78">
            <w:pPr>
              <w:rPr>
                <w:rFonts w:asciiTheme="minorHAnsi" w:hAnsiTheme="minorHAnsi" w:cstheme="minorHAnsi"/>
              </w:rPr>
            </w:pPr>
            <w:r w:rsidRPr="00434AAC">
              <w:rPr>
                <w:rFonts w:asciiTheme="minorHAnsi" w:hAnsiTheme="minorHAnsi" w:cstheme="minorHAnsi"/>
                <w:color w:val="000000"/>
              </w:rPr>
              <w:t>Social Scientist</w:t>
            </w:r>
          </w:p>
        </w:tc>
        <w:tc>
          <w:tcPr>
            <w:tcW w:w="990" w:type="dxa"/>
            <w:tcBorders>
              <w:top w:val="single" w:sz="4" w:space="0" w:color="auto"/>
              <w:left w:val="nil"/>
              <w:bottom w:val="single" w:sz="4" w:space="0" w:color="auto"/>
              <w:right w:val="single" w:sz="4" w:space="0" w:color="auto"/>
            </w:tcBorders>
            <w:vAlign w:val="center"/>
          </w:tcPr>
          <w:p w14:paraId="2CE075DA" w14:textId="77777777" w:rsidR="00AE1AE3" w:rsidRPr="00434AAC" w:rsidRDefault="00AE1AE3" w:rsidP="007C2C78">
            <w:pPr>
              <w:jc w:val="center"/>
              <w:rPr>
                <w:rFonts w:asciiTheme="minorHAnsi" w:hAnsiTheme="minorHAnsi" w:cstheme="minorHAnsi"/>
              </w:rPr>
            </w:pPr>
            <w:r w:rsidRPr="00434AAC">
              <w:rPr>
                <w:rFonts w:asciiTheme="minorHAnsi" w:hAnsiTheme="minorHAnsi" w:cstheme="minorHAnsi"/>
              </w:rPr>
              <w:t>13/4</w:t>
            </w:r>
          </w:p>
        </w:tc>
        <w:tc>
          <w:tcPr>
            <w:tcW w:w="1170" w:type="dxa"/>
            <w:tcBorders>
              <w:top w:val="single" w:sz="4" w:space="0" w:color="auto"/>
              <w:left w:val="nil"/>
              <w:bottom w:val="single" w:sz="4" w:space="0" w:color="auto"/>
              <w:right w:val="single" w:sz="4" w:space="0" w:color="auto"/>
            </w:tcBorders>
            <w:shd w:val="clear" w:color="auto" w:fill="FFFFFF"/>
            <w:noWrap/>
            <w:vAlign w:val="center"/>
          </w:tcPr>
          <w:p w14:paraId="3A15F1F4"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46.93</w:t>
            </w:r>
          </w:p>
        </w:tc>
        <w:tc>
          <w:tcPr>
            <w:tcW w:w="1530" w:type="dxa"/>
            <w:tcBorders>
              <w:top w:val="single" w:sz="4" w:space="0" w:color="auto"/>
              <w:left w:val="nil"/>
              <w:bottom w:val="single" w:sz="4" w:space="0" w:color="auto"/>
              <w:right w:val="single" w:sz="4" w:space="0" w:color="auto"/>
            </w:tcBorders>
            <w:shd w:val="clear" w:color="auto" w:fill="FFFFFF"/>
            <w:noWrap/>
            <w:vAlign w:val="center"/>
          </w:tcPr>
          <w:p w14:paraId="76EFFB99"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70.40</w:t>
            </w:r>
          </w:p>
        </w:tc>
        <w:tc>
          <w:tcPr>
            <w:tcW w:w="1170" w:type="dxa"/>
            <w:tcBorders>
              <w:top w:val="single" w:sz="4" w:space="0" w:color="auto"/>
              <w:left w:val="nil"/>
              <w:bottom w:val="single" w:sz="4" w:space="0" w:color="auto"/>
              <w:right w:val="single" w:sz="4" w:space="0" w:color="auto"/>
            </w:tcBorders>
            <w:shd w:val="clear" w:color="auto" w:fill="FFFFFF"/>
            <w:vAlign w:val="center"/>
          </w:tcPr>
          <w:p w14:paraId="6F94143D" w14:textId="77777777" w:rsidR="00AE1AE3" w:rsidRPr="00434AAC" w:rsidRDefault="009268F1" w:rsidP="007C2C78">
            <w:pPr>
              <w:jc w:val="center"/>
              <w:rPr>
                <w:rFonts w:asciiTheme="minorHAnsi" w:hAnsiTheme="minorHAnsi" w:cstheme="minorHAnsi"/>
              </w:rPr>
            </w:pPr>
            <w:r w:rsidRPr="00434AAC">
              <w:rPr>
                <w:rFonts w:asciiTheme="minorHAnsi" w:hAnsiTheme="minorHAnsi" w:cstheme="minorHAnsi"/>
              </w:rPr>
              <w:t>172</w:t>
            </w:r>
          </w:p>
        </w:tc>
        <w:tc>
          <w:tcPr>
            <w:tcW w:w="1395" w:type="dxa"/>
            <w:tcBorders>
              <w:top w:val="single" w:sz="4" w:space="0" w:color="auto"/>
              <w:left w:val="nil"/>
              <w:bottom w:val="single" w:sz="4" w:space="0" w:color="auto"/>
              <w:right w:val="single" w:sz="4" w:space="0" w:color="auto"/>
            </w:tcBorders>
            <w:shd w:val="clear" w:color="auto" w:fill="FFFFFF"/>
            <w:vAlign w:val="center"/>
          </w:tcPr>
          <w:p w14:paraId="1ED96B83" w14:textId="77777777" w:rsidR="00AE1AE3" w:rsidRPr="00434AAC" w:rsidRDefault="003D2C4B" w:rsidP="007C2C78">
            <w:pPr>
              <w:ind w:right="342"/>
              <w:jc w:val="right"/>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12,108</w:t>
            </w:r>
          </w:p>
        </w:tc>
      </w:tr>
      <w:tr w:rsidR="00502A8B" w:rsidRPr="00434AAC" w14:paraId="1A763F59" w14:textId="77777777" w:rsidTr="00D36AA5">
        <w:trPr>
          <w:trHeight w:val="35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687662C" w14:textId="77777777" w:rsidR="00AE1AE3" w:rsidRPr="00434AAC" w:rsidRDefault="003D2C4B" w:rsidP="007C2C78">
            <w:pPr>
              <w:rPr>
                <w:rFonts w:asciiTheme="minorHAnsi" w:hAnsiTheme="minorHAnsi" w:cstheme="minorHAnsi"/>
              </w:rPr>
            </w:pPr>
            <w:r w:rsidRPr="00434AAC">
              <w:rPr>
                <w:rFonts w:asciiTheme="minorHAnsi" w:hAnsiTheme="minorHAnsi" w:cstheme="minorHAnsi"/>
                <w:color w:val="000000"/>
              </w:rPr>
              <w:t>Economist</w:t>
            </w:r>
          </w:p>
        </w:tc>
        <w:tc>
          <w:tcPr>
            <w:tcW w:w="990" w:type="dxa"/>
            <w:tcBorders>
              <w:top w:val="single" w:sz="4" w:space="0" w:color="auto"/>
              <w:left w:val="nil"/>
              <w:bottom w:val="single" w:sz="4" w:space="0" w:color="auto"/>
              <w:right w:val="single" w:sz="4" w:space="0" w:color="auto"/>
            </w:tcBorders>
            <w:vAlign w:val="center"/>
          </w:tcPr>
          <w:p w14:paraId="23677FD3" w14:textId="0DAB3EF9" w:rsidR="00AE1AE3" w:rsidRPr="00434AAC" w:rsidRDefault="00AE1AE3" w:rsidP="007C2C78">
            <w:pPr>
              <w:jc w:val="center"/>
              <w:rPr>
                <w:rFonts w:asciiTheme="minorHAnsi" w:hAnsiTheme="minorHAnsi" w:cstheme="minorHAnsi"/>
              </w:rPr>
            </w:pPr>
            <w:r w:rsidRPr="00434AAC">
              <w:rPr>
                <w:rFonts w:asciiTheme="minorHAnsi" w:hAnsiTheme="minorHAnsi" w:cstheme="minorHAnsi"/>
              </w:rPr>
              <w:t>9/</w:t>
            </w:r>
            <w:r w:rsidR="00B017B4" w:rsidRPr="00434AAC">
              <w:rPr>
                <w:rFonts w:asciiTheme="minorHAnsi" w:hAnsiTheme="minorHAnsi" w:cstheme="minorHAnsi"/>
              </w:rPr>
              <w:t>4</w:t>
            </w:r>
          </w:p>
        </w:tc>
        <w:tc>
          <w:tcPr>
            <w:tcW w:w="1170" w:type="dxa"/>
            <w:tcBorders>
              <w:top w:val="single" w:sz="4" w:space="0" w:color="auto"/>
              <w:left w:val="nil"/>
              <w:bottom w:val="single" w:sz="4" w:space="0" w:color="auto"/>
              <w:right w:val="single" w:sz="4" w:space="0" w:color="auto"/>
            </w:tcBorders>
            <w:shd w:val="clear" w:color="auto" w:fill="FFFFFF"/>
            <w:noWrap/>
            <w:vAlign w:val="center"/>
          </w:tcPr>
          <w:p w14:paraId="549F9353" w14:textId="57D9B8EC" w:rsidR="00AE1AE3" w:rsidRPr="00434AAC" w:rsidRDefault="003D2C4B" w:rsidP="0020515C">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2</w:t>
            </w:r>
            <w:r w:rsidR="0020515C" w:rsidRPr="00434AAC">
              <w:rPr>
                <w:rFonts w:asciiTheme="minorHAnsi" w:hAnsiTheme="minorHAnsi" w:cstheme="minorHAnsi"/>
              </w:rPr>
              <w:t>7</w:t>
            </w:r>
            <w:r w:rsidR="009268F1" w:rsidRPr="00434AAC">
              <w:rPr>
                <w:rFonts w:asciiTheme="minorHAnsi" w:hAnsiTheme="minorHAnsi" w:cstheme="minorHAnsi"/>
              </w:rPr>
              <w:t>.</w:t>
            </w:r>
            <w:r w:rsidR="0020515C" w:rsidRPr="00434AAC">
              <w:rPr>
                <w:rFonts w:asciiTheme="minorHAnsi" w:hAnsiTheme="minorHAnsi" w:cstheme="minorHAnsi"/>
              </w:rPr>
              <w:t>21</w:t>
            </w:r>
          </w:p>
        </w:tc>
        <w:tc>
          <w:tcPr>
            <w:tcW w:w="1530" w:type="dxa"/>
            <w:tcBorders>
              <w:top w:val="single" w:sz="4" w:space="0" w:color="auto"/>
              <w:left w:val="nil"/>
              <w:bottom w:val="single" w:sz="4" w:space="0" w:color="auto"/>
              <w:right w:val="single" w:sz="4" w:space="0" w:color="auto"/>
            </w:tcBorders>
            <w:shd w:val="clear" w:color="auto" w:fill="FFFFFF"/>
            <w:noWrap/>
            <w:vAlign w:val="center"/>
          </w:tcPr>
          <w:p w14:paraId="08E3B08C" w14:textId="2A0BC9A3" w:rsidR="00AE1AE3" w:rsidRPr="00434AAC" w:rsidRDefault="003D2C4B" w:rsidP="0020515C">
            <w:pPr>
              <w:jc w:val="center"/>
              <w:rPr>
                <w:rFonts w:asciiTheme="minorHAnsi" w:hAnsiTheme="minorHAnsi" w:cstheme="minorHAnsi"/>
              </w:rPr>
            </w:pPr>
            <w:r w:rsidRPr="00434AAC">
              <w:rPr>
                <w:rFonts w:asciiTheme="minorHAnsi" w:hAnsiTheme="minorHAnsi" w:cstheme="minorHAnsi"/>
              </w:rPr>
              <w:t>$</w:t>
            </w:r>
            <w:r w:rsidR="0020515C" w:rsidRPr="00434AAC">
              <w:rPr>
                <w:rFonts w:asciiTheme="minorHAnsi" w:hAnsiTheme="minorHAnsi" w:cstheme="minorHAnsi"/>
              </w:rPr>
              <w:t>40.82</w:t>
            </w:r>
          </w:p>
        </w:tc>
        <w:tc>
          <w:tcPr>
            <w:tcW w:w="1170" w:type="dxa"/>
            <w:tcBorders>
              <w:top w:val="single" w:sz="4" w:space="0" w:color="auto"/>
              <w:left w:val="nil"/>
              <w:bottom w:val="single" w:sz="4" w:space="0" w:color="auto"/>
              <w:right w:val="single" w:sz="4" w:space="0" w:color="auto"/>
            </w:tcBorders>
            <w:shd w:val="clear" w:color="auto" w:fill="FFFFFF"/>
            <w:vAlign w:val="center"/>
          </w:tcPr>
          <w:p w14:paraId="21F892B9" w14:textId="77777777" w:rsidR="00AE1AE3" w:rsidRPr="00434AAC" w:rsidRDefault="009268F1" w:rsidP="007C2C78">
            <w:pPr>
              <w:jc w:val="center"/>
              <w:rPr>
                <w:rFonts w:asciiTheme="minorHAnsi" w:hAnsiTheme="minorHAnsi" w:cstheme="minorHAnsi"/>
              </w:rPr>
            </w:pPr>
            <w:r w:rsidRPr="00434AAC">
              <w:rPr>
                <w:rFonts w:asciiTheme="minorHAnsi" w:hAnsiTheme="minorHAnsi" w:cstheme="minorHAnsi"/>
              </w:rPr>
              <w:t>180</w:t>
            </w:r>
          </w:p>
        </w:tc>
        <w:tc>
          <w:tcPr>
            <w:tcW w:w="1395" w:type="dxa"/>
            <w:tcBorders>
              <w:top w:val="single" w:sz="4" w:space="0" w:color="auto"/>
              <w:left w:val="nil"/>
              <w:bottom w:val="single" w:sz="4" w:space="0" w:color="auto"/>
              <w:right w:val="single" w:sz="4" w:space="0" w:color="auto"/>
            </w:tcBorders>
            <w:shd w:val="clear" w:color="auto" w:fill="FFFFFF"/>
            <w:vAlign w:val="center"/>
          </w:tcPr>
          <w:p w14:paraId="58218EF5" w14:textId="4EE1E588" w:rsidR="00AE1AE3" w:rsidRPr="00434AAC" w:rsidRDefault="003D2C4B" w:rsidP="0020515C">
            <w:pPr>
              <w:ind w:right="342"/>
              <w:jc w:val="right"/>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7,</w:t>
            </w:r>
            <w:r w:rsidR="0020515C" w:rsidRPr="00434AAC">
              <w:rPr>
                <w:rFonts w:asciiTheme="minorHAnsi" w:hAnsiTheme="minorHAnsi" w:cstheme="minorHAnsi"/>
              </w:rPr>
              <w:t>348</w:t>
            </w:r>
          </w:p>
        </w:tc>
      </w:tr>
      <w:tr w:rsidR="00502A8B" w:rsidRPr="00434AAC" w14:paraId="60A3E6FA" w14:textId="77777777" w:rsidTr="00D36AA5">
        <w:trPr>
          <w:trHeight w:val="350"/>
          <w:jc w:val="center"/>
        </w:trPr>
        <w:tc>
          <w:tcPr>
            <w:tcW w:w="2160" w:type="dxa"/>
            <w:tcBorders>
              <w:top w:val="single" w:sz="4" w:space="0" w:color="auto"/>
              <w:left w:val="single" w:sz="4" w:space="0" w:color="auto"/>
              <w:bottom w:val="single" w:sz="4" w:space="0" w:color="auto"/>
              <w:right w:val="single" w:sz="4" w:space="0" w:color="auto"/>
            </w:tcBorders>
            <w:vAlign w:val="center"/>
          </w:tcPr>
          <w:p w14:paraId="4568F3DA" w14:textId="77777777" w:rsidR="00AE1AE3" w:rsidRPr="00434AAC" w:rsidRDefault="003D2C4B" w:rsidP="007C2C78">
            <w:pPr>
              <w:rPr>
                <w:rFonts w:asciiTheme="minorHAnsi" w:hAnsiTheme="minorHAnsi" w:cstheme="minorHAnsi"/>
              </w:rPr>
            </w:pPr>
            <w:r w:rsidRPr="00434AAC">
              <w:rPr>
                <w:rFonts w:asciiTheme="minorHAnsi" w:hAnsiTheme="minorHAnsi" w:cstheme="minorHAnsi"/>
                <w:color w:val="000000"/>
              </w:rPr>
              <w:t>Community Planner (facilitator)</w:t>
            </w:r>
          </w:p>
        </w:tc>
        <w:tc>
          <w:tcPr>
            <w:tcW w:w="990" w:type="dxa"/>
            <w:tcBorders>
              <w:top w:val="single" w:sz="4" w:space="0" w:color="auto"/>
              <w:left w:val="nil"/>
              <w:bottom w:val="single" w:sz="4" w:space="0" w:color="auto"/>
              <w:right w:val="single" w:sz="4" w:space="0" w:color="auto"/>
            </w:tcBorders>
            <w:vAlign w:val="center"/>
          </w:tcPr>
          <w:p w14:paraId="665FC6B6" w14:textId="77777777" w:rsidR="00AE1AE3" w:rsidRPr="00434AAC" w:rsidRDefault="00AE1AE3" w:rsidP="007C2C78">
            <w:pPr>
              <w:jc w:val="center"/>
              <w:rPr>
                <w:rFonts w:asciiTheme="minorHAnsi" w:hAnsiTheme="minorHAnsi" w:cstheme="minorHAnsi"/>
              </w:rPr>
            </w:pPr>
            <w:r w:rsidRPr="00434AAC">
              <w:rPr>
                <w:rFonts w:asciiTheme="minorHAnsi" w:hAnsiTheme="minorHAnsi" w:cstheme="minorHAnsi"/>
              </w:rPr>
              <w:t>12/1</w:t>
            </w:r>
          </w:p>
        </w:tc>
        <w:tc>
          <w:tcPr>
            <w:tcW w:w="1170" w:type="dxa"/>
            <w:tcBorders>
              <w:top w:val="single" w:sz="4" w:space="0" w:color="auto"/>
              <w:left w:val="nil"/>
              <w:bottom w:val="single" w:sz="4" w:space="0" w:color="auto"/>
              <w:right w:val="single" w:sz="4" w:space="0" w:color="auto"/>
            </w:tcBorders>
            <w:shd w:val="clear" w:color="auto" w:fill="FFFFFF"/>
            <w:noWrap/>
            <w:vAlign w:val="center"/>
          </w:tcPr>
          <w:p w14:paraId="03573021"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35.88</w:t>
            </w:r>
          </w:p>
        </w:tc>
        <w:tc>
          <w:tcPr>
            <w:tcW w:w="1530" w:type="dxa"/>
            <w:tcBorders>
              <w:top w:val="single" w:sz="4" w:space="0" w:color="auto"/>
              <w:left w:val="nil"/>
              <w:bottom w:val="single" w:sz="4" w:space="0" w:color="auto"/>
              <w:right w:val="single" w:sz="4" w:space="0" w:color="auto"/>
            </w:tcBorders>
            <w:shd w:val="clear" w:color="auto" w:fill="FFFFFF"/>
            <w:noWrap/>
            <w:vAlign w:val="center"/>
          </w:tcPr>
          <w:p w14:paraId="42DE06B4" w14:textId="77777777" w:rsidR="00AE1AE3" w:rsidRPr="00434AAC" w:rsidRDefault="003D2C4B" w:rsidP="007C2C78">
            <w:pPr>
              <w:jc w:val="center"/>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53.82</w:t>
            </w:r>
          </w:p>
        </w:tc>
        <w:tc>
          <w:tcPr>
            <w:tcW w:w="1170" w:type="dxa"/>
            <w:tcBorders>
              <w:top w:val="single" w:sz="4" w:space="0" w:color="auto"/>
              <w:left w:val="nil"/>
              <w:bottom w:val="single" w:sz="4" w:space="0" w:color="auto"/>
              <w:right w:val="single" w:sz="4" w:space="0" w:color="auto"/>
            </w:tcBorders>
            <w:shd w:val="clear" w:color="auto" w:fill="FFFFFF"/>
            <w:vAlign w:val="center"/>
          </w:tcPr>
          <w:p w14:paraId="5AB40161" w14:textId="77777777" w:rsidR="00AE1AE3" w:rsidRPr="00434AAC" w:rsidRDefault="009268F1" w:rsidP="007C2C78">
            <w:pPr>
              <w:jc w:val="center"/>
              <w:rPr>
                <w:rFonts w:asciiTheme="minorHAnsi" w:hAnsiTheme="minorHAnsi" w:cstheme="minorHAnsi"/>
              </w:rPr>
            </w:pPr>
            <w:r w:rsidRPr="00434AAC">
              <w:rPr>
                <w:rFonts w:asciiTheme="minorHAnsi" w:hAnsiTheme="minorHAnsi" w:cstheme="minorHAnsi"/>
              </w:rPr>
              <w:t>108</w:t>
            </w:r>
          </w:p>
        </w:tc>
        <w:tc>
          <w:tcPr>
            <w:tcW w:w="1395" w:type="dxa"/>
            <w:tcBorders>
              <w:top w:val="single" w:sz="4" w:space="0" w:color="auto"/>
              <w:left w:val="nil"/>
              <w:bottom w:val="single" w:sz="4" w:space="0" w:color="auto"/>
              <w:right w:val="single" w:sz="4" w:space="0" w:color="auto"/>
            </w:tcBorders>
            <w:shd w:val="clear" w:color="auto" w:fill="FFFFFF"/>
            <w:vAlign w:val="center"/>
          </w:tcPr>
          <w:p w14:paraId="46A5C5D9" w14:textId="77777777" w:rsidR="00AE1AE3" w:rsidRPr="00434AAC" w:rsidRDefault="003D2C4B" w:rsidP="007C2C78">
            <w:pPr>
              <w:ind w:right="342"/>
              <w:jc w:val="right"/>
              <w:rPr>
                <w:rFonts w:asciiTheme="minorHAnsi" w:hAnsiTheme="minorHAnsi" w:cstheme="minorHAnsi"/>
              </w:rPr>
            </w:pPr>
            <w:r w:rsidRPr="00434AAC">
              <w:rPr>
                <w:rFonts w:asciiTheme="minorHAnsi" w:hAnsiTheme="minorHAnsi" w:cstheme="minorHAnsi"/>
              </w:rPr>
              <w:t>$</w:t>
            </w:r>
            <w:r w:rsidR="009268F1" w:rsidRPr="00434AAC">
              <w:rPr>
                <w:rFonts w:asciiTheme="minorHAnsi" w:hAnsiTheme="minorHAnsi" w:cstheme="minorHAnsi"/>
              </w:rPr>
              <w:t>5,813</w:t>
            </w:r>
          </w:p>
        </w:tc>
      </w:tr>
      <w:tr w:rsidR="00502A8B" w:rsidRPr="00434AAC" w14:paraId="3D3E8F83" w14:textId="77777777" w:rsidTr="00D36AA5">
        <w:trPr>
          <w:trHeight w:val="350"/>
          <w:jc w:val="center"/>
        </w:trPr>
        <w:tc>
          <w:tcPr>
            <w:tcW w:w="7020" w:type="dxa"/>
            <w:gridSpan w:val="5"/>
            <w:tcBorders>
              <w:top w:val="single" w:sz="4" w:space="0" w:color="auto"/>
              <w:left w:val="single" w:sz="4" w:space="0" w:color="auto"/>
              <w:bottom w:val="single" w:sz="4" w:space="0" w:color="auto"/>
              <w:right w:val="single" w:sz="4" w:space="0" w:color="auto"/>
            </w:tcBorders>
            <w:vAlign w:val="center"/>
          </w:tcPr>
          <w:p w14:paraId="7DB4D617" w14:textId="1BB2537F" w:rsidR="00502A8B" w:rsidRPr="00502A8B" w:rsidRDefault="00502A8B" w:rsidP="00502A8B">
            <w:pPr>
              <w:jc w:val="right"/>
              <w:rPr>
                <w:rFonts w:asciiTheme="minorHAnsi" w:hAnsiTheme="minorHAnsi" w:cstheme="minorHAnsi"/>
                <w:b/>
              </w:rPr>
            </w:pPr>
            <w:r w:rsidRPr="00502A8B">
              <w:rPr>
                <w:rFonts w:asciiTheme="minorHAnsi" w:hAnsiTheme="minorHAnsi" w:cstheme="minorHAnsi"/>
                <w:b/>
              </w:rPr>
              <w:t>Total</w:t>
            </w:r>
          </w:p>
        </w:tc>
        <w:tc>
          <w:tcPr>
            <w:tcW w:w="1395" w:type="dxa"/>
            <w:tcBorders>
              <w:top w:val="single" w:sz="4" w:space="0" w:color="auto"/>
              <w:left w:val="nil"/>
              <w:bottom w:val="single" w:sz="4" w:space="0" w:color="auto"/>
              <w:right w:val="single" w:sz="4" w:space="0" w:color="auto"/>
            </w:tcBorders>
            <w:shd w:val="clear" w:color="auto" w:fill="FFFFFF"/>
            <w:vAlign w:val="center"/>
          </w:tcPr>
          <w:p w14:paraId="1D861E21" w14:textId="5A7A7E92" w:rsidR="00502A8B" w:rsidRPr="00434AAC" w:rsidRDefault="00502A8B" w:rsidP="0020515C">
            <w:pPr>
              <w:ind w:right="342"/>
              <w:jc w:val="right"/>
              <w:rPr>
                <w:rFonts w:asciiTheme="minorHAnsi" w:hAnsiTheme="minorHAnsi" w:cstheme="minorHAnsi"/>
              </w:rPr>
            </w:pPr>
            <w:r w:rsidRPr="00434AAC">
              <w:rPr>
                <w:rFonts w:asciiTheme="minorHAnsi" w:hAnsiTheme="minorHAnsi" w:cstheme="minorHAnsi"/>
              </w:rPr>
              <w:fldChar w:fldCharType="begin"/>
            </w:r>
            <w:r w:rsidRPr="00434AAC">
              <w:rPr>
                <w:rFonts w:asciiTheme="minorHAnsi" w:hAnsiTheme="minorHAnsi" w:cstheme="minorHAnsi"/>
              </w:rPr>
              <w:instrText xml:space="preserve"> =SUM(ABOVE) \# "$##,###" </w:instrText>
            </w:r>
            <w:r w:rsidRPr="00434AAC">
              <w:rPr>
                <w:rFonts w:asciiTheme="minorHAnsi" w:hAnsiTheme="minorHAnsi" w:cstheme="minorHAnsi"/>
              </w:rPr>
              <w:fldChar w:fldCharType="separate"/>
            </w:r>
            <w:r w:rsidRPr="00434AAC">
              <w:rPr>
                <w:rFonts w:asciiTheme="minorHAnsi" w:hAnsiTheme="minorHAnsi" w:cstheme="minorHAnsi"/>
                <w:noProof/>
              </w:rPr>
              <w:t>$38,111</w:t>
            </w:r>
            <w:r w:rsidRPr="00434AAC">
              <w:rPr>
                <w:rFonts w:asciiTheme="minorHAnsi" w:hAnsiTheme="minorHAnsi" w:cstheme="minorHAnsi"/>
              </w:rPr>
              <w:fldChar w:fldCharType="end"/>
            </w:r>
          </w:p>
        </w:tc>
      </w:tr>
    </w:tbl>
    <w:p w14:paraId="24145EEC" w14:textId="77777777" w:rsidR="006E2480" w:rsidRPr="00434AAC" w:rsidRDefault="006E24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rPr>
      </w:pPr>
    </w:p>
    <w:p w14:paraId="0C06977C" w14:textId="13B88F10" w:rsidR="006C492D" w:rsidRPr="00434AAC" w:rsidRDefault="006C492D" w:rsidP="002D4437">
      <w:pPr>
        <w:pStyle w:val="TemplateSection"/>
        <w:numPr>
          <w:ilvl w:val="0"/>
          <w:numId w:val="0"/>
        </w:numPr>
        <w:spacing w:line="360" w:lineRule="auto"/>
        <w:rPr>
          <w:rFonts w:asciiTheme="minorHAnsi" w:hAnsiTheme="minorHAnsi" w:cstheme="minorHAnsi"/>
          <w:b w:val="0"/>
          <w:lang w:val="en-US"/>
        </w:rPr>
      </w:pPr>
      <w:bookmarkStart w:id="3" w:name="_Ref321769526"/>
      <w:r w:rsidRPr="00434AAC">
        <w:rPr>
          <w:rFonts w:asciiTheme="minorHAnsi" w:hAnsiTheme="minorHAnsi" w:cstheme="minorHAnsi"/>
          <w:b w:val="0"/>
          <w:lang w:val="en-US"/>
        </w:rPr>
        <w:t>This total cost estimate also includes the operational expenses associated with this collection (Table 4). These costs are largely for travel, facilities for focus groups, federal administrative costs, and supplies.</w:t>
      </w:r>
    </w:p>
    <w:p w14:paraId="3C8A3E67" w14:textId="6FCD8398" w:rsidR="00AF3305" w:rsidRPr="00434AAC" w:rsidRDefault="00502A8B" w:rsidP="005718F6">
      <w:pPr>
        <w:pStyle w:val="TemplateSection"/>
        <w:numPr>
          <w:ilvl w:val="0"/>
          <w:numId w:val="0"/>
        </w:numPr>
        <w:rPr>
          <w:rFonts w:asciiTheme="minorHAnsi" w:hAnsiTheme="minorHAnsi" w:cstheme="minorHAnsi"/>
        </w:rPr>
      </w:pPr>
      <w:proofErr w:type="gramStart"/>
      <w:r>
        <w:rPr>
          <w:rFonts w:asciiTheme="minorHAnsi" w:hAnsiTheme="minorHAnsi" w:cstheme="minorHAnsi"/>
          <w:lang w:val="en-US"/>
        </w:rPr>
        <w:t>Table 4.</w:t>
      </w:r>
      <w:proofErr w:type="gramEnd"/>
      <w:r>
        <w:rPr>
          <w:rFonts w:asciiTheme="minorHAnsi" w:hAnsiTheme="minorHAnsi" w:cstheme="minorHAnsi"/>
          <w:lang w:val="en-US"/>
        </w:rPr>
        <w:t xml:space="preserve"> </w:t>
      </w:r>
      <w:r w:rsidR="00F9064F" w:rsidRPr="00434AAC">
        <w:rPr>
          <w:rFonts w:asciiTheme="minorHAnsi" w:hAnsiTheme="minorHAnsi" w:cstheme="minorHAnsi"/>
          <w:lang w:val="en-US"/>
        </w:rPr>
        <w:t>Operational Expenses</w:t>
      </w:r>
      <w:bookmarkEnd w:id="3"/>
    </w:p>
    <w:tbl>
      <w:tblPr>
        <w:tblW w:w="0" w:type="auto"/>
        <w:jc w:val="center"/>
        <w:tblInd w:w="-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1789"/>
      </w:tblGrid>
      <w:tr w:rsidR="00B065CE" w:rsidRPr="00434AAC" w14:paraId="3772DF36" w14:textId="77777777" w:rsidTr="004F63EB">
        <w:trPr>
          <w:trHeight w:val="593"/>
          <w:jc w:val="center"/>
        </w:trPr>
        <w:tc>
          <w:tcPr>
            <w:tcW w:w="5389" w:type="dxa"/>
            <w:shd w:val="clear" w:color="auto" w:fill="D9D9D9" w:themeFill="background1" w:themeFillShade="D9"/>
            <w:vAlign w:val="center"/>
          </w:tcPr>
          <w:p w14:paraId="02CE79C8" w14:textId="463E9F5F" w:rsidR="00B065CE" w:rsidRPr="00434AAC" w:rsidRDefault="00F9064F" w:rsidP="00F9064F">
            <w:pPr>
              <w:rPr>
                <w:rFonts w:asciiTheme="minorHAnsi" w:hAnsiTheme="minorHAnsi" w:cstheme="minorHAnsi"/>
                <w:b/>
              </w:rPr>
            </w:pPr>
            <w:r w:rsidRPr="00434AAC">
              <w:rPr>
                <w:rFonts w:asciiTheme="minorHAnsi" w:hAnsiTheme="minorHAnsi" w:cstheme="minorHAnsi"/>
                <w:b/>
              </w:rPr>
              <w:t>Operational Expenses</w:t>
            </w:r>
          </w:p>
        </w:tc>
        <w:tc>
          <w:tcPr>
            <w:tcW w:w="1789" w:type="dxa"/>
            <w:shd w:val="clear" w:color="auto" w:fill="D9D9D9" w:themeFill="background1" w:themeFillShade="D9"/>
            <w:vAlign w:val="center"/>
          </w:tcPr>
          <w:p w14:paraId="4622931F" w14:textId="5C752430" w:rsidR="00B065CE" w:rsidRPr="00434AAC" w:rsidRDefault="00F9064F" w:rsidP="00E70540">
            <w:pPr>
              <w:jc w:val="center"/>
              <w:rPr>
                <w:rFonts w:asciiTheme="minorHAnsi" w:hAnsiTheme="minorHAnsi" w:cstheme="minorHAnsi"/>
                <w:b/>
              </w:rPr>
            </w:pPr>
            <w:r w:rsidRPr="00434AAC">
              <w:rPr>
                <w:rFonts w:asciiTheme="minorHAnsi" w:hAnsiTheme="minorHAnsi" w:cstheme="minorHAnsi"/>
                <w:b/>
              </w:rPr>
              <w:t xml:space="preserve">Estimated </w:t>
            </w:r>
            <w:r w:rsidR="00B065CE" w:rsidRPr="00434AAC">
              <w:rPr>
                <w:rFonts w:asciiTheme="minorHAnsi" w:hAnsiTheme="minorHAnsi" w:cstheme="minorHAnsi"/>
                <w:b/>
              </w:rPr>
              <w:t>Costs</w:t>
            </w:r>
          </w:p>
        </w:tc>
      </w:tr>
      <w:tr w:rsidR="00B065CE" w:rsidRPr="00434AAC" w14:paraId="1DA233E4" w14:textId="77777777" w:rsidTr="004F63EB">
        <w:trPr>
          <w:trHeight w:val="350"/>
          <w:jc w:val="center"/>
        </w:trPr>
        <w:tc>
          <w:tcPr>
            <w:tcW w:w="5389" w:type="dxa"/>
            <w:vAlign w:val="center"/>
          </w:tcPr>
          <w:p w14:paraId="4CE9E805" w14:textId="77777777" w:rsidR="00B065CE" w:rsidRPr="00434AAC" w:rsidRDefault="00B065CE" w:rsidP="00E70540">
            <w:pPr>
              <w:rPr>
                <w:rFonts w:asciiTheme="minorHAnsi" w:hAnsiTheme="minorHAnsi" w:cstheme="minorHAnsi"/>
              </w:rPr>
            </w:pPr>
            <w:r w:rsidRPr="00434AAC">
              <w:rPr>
                <w:rFonts w:asciiTheme="minorHAnsi" w:hAnsiTheme="minorHAnsi" w:cstheme="minorHAnsi"/>
              </w:rPr>
              <w:t>Travel</w:t>
            </w:r>
          </w:p>
        </w:tc>
        <w:tc>
          <w:tcPr>
            <w:tcW w:w="1789" w:type="dxa"/>
            <w:vAlign w:val="center"/>
          </w:tcPr>
          <w:p w14:paraId="4476D3A5" w14:textId="77777777" w:rsidR="00B065CE" w:rsidRPr="00434AAC" w:rsidRDefault="00B065CE" w:rsidP="000D4B7A">
            <w:pPr>
              <w:jc w:val="center"/>
              <w:rPr>
                <w:rFonts w:asciiTheme="minorHAnsi" w:hAnsiTheme="minorHAnsi" w:cstheme="minorHAnsi"/>
              </w:rPr>
            </w:pPr>
            <w:r w:rsidRPr="00434AAC">
              <w:rPr>
                <w:rFonts w:asciiTheme="minorHAnsi" w:hAnsiTheme="minorHAnsi" w:cstheme="minorHAnsi"/>
              </w:rPr>
              <w:t>$23,000</w:t>
            </w:r>
          </w:p>
        </w:tc>
      </w:tr>
      <w:tr w:rsidR="00B065CE" w:rsidRPr="00434AAC" w14:paraId="4BAFCEED" w14:textId="77777777" w:rsidTr="004F63EB">
        <w:trPr>
          <w:trHeight w:val="440"/>
          <w:jc w:val="center"/>
        </w:trPr>
        <w:tc>
          <w:tcPr>
            <w:tcW w:w="5389" w:type="dxa"/>
            <w:vAlign w:val="center"/>
          </w:tcPr>
          <w:p w14:paraId="72AD6839" w14:textId="77777777" w:rsidR="00B065CE" w:rsidRPr="00434AAC" w:rsidRDefault="00B065CE" w:rsidP="00E70540">
            <w:pPr>
              <w:rPr>
                <w:rFonts w:asciiTheme="minorHAnsi" w:hAnsiTheme="minorHAnsi" w:cstheme="minorHAnsi"/>
              </w:rPr>
            </w:pPr>
            <w:r w:rsidRPr="00434AAC">
              <w:rPr>
                <w:rFonts w:asciiTheme="minorHAnsi" w:hAnsiTheme="minorHAnsi" w:cstheme="minorHAnsi"/>
              </w:rPr>
              <w:t>Focus group facilities (general population</w:t>
            </w:r>
            <w:r w:rsidR="00670F75" w:rsidRPr="00434AAC">
              <w:rPr>
                <w:rFonts w:asciiTheme="minorHAnsi" w:hAnsiTheme="minorHAnsi" w:cstheme="minorHAnsi"/>
              </w:rPr>
              <w:t xml:space="preserve"> survey</w:t>
            </w:r>
            <w:r w:rsidRPr="00434AAC">
              <w:rPr>
                <w:rFonts w:asciiTheme="minorHAnsi" w:hAnsiTheme="minorHAnsi" w:cstheme="minorHAnsi"/>
              </w:rPr>
              <w:t>)</w:t>
            </w:r>
          </w:p>
        </w:tc>
        <w:tc>
          <w:tcPr>
            <w:tcW w:w="1789" w:type="dxa"/>
            <w:vAlign w:val="center"/>
          </w:tcPr>
          <w:p w14:paraId="01844DF8" w14:textId="77777777" w:rsidR="00B065CE" w:rsidRPr="00434AAC" w:rsidRDefault="00B065CE" w:rsidP="000D4B7A">
            <w:pPr>
              <w:jc w:val="center"/>
              <w:rPr>
                <w:rFonts w:asciiTheme="minorHAnsi" w:hAnsiTheme="minorHAnsi" w:cstheme="minorHAnsi"/>
              </w:rPr>
            </w:pPr>
            <w:r w:rsidRPr="00434AAC">
              <w:rPr>
                <w:rFonts w:asciiTheme="minorHAnsi" w:hAnsiTheme="minorHAnsi" w:cstheme="minorHAnsi"/>
              </w:rPr>
              <w:t>$30,000</w:t>
            </w:r>
          </w:p>
        </w:tc>
      </w:tr>
      <w:tr w:rsidR="00B065CE" w:rsidRPr="00434AAC" w14:paraId="13E453FC" w14:textId="77777777" w:rsidTr="004F63EB">
        <w:trPr>
          <w:trHeight w:val="332"/>
          <w:jc w:val="center"/>
        </w:trPr>
        <w:tc>
          <w:tcPr>
            <w:tcW w:w="5389" w:type="dxa"/>
            <w:vAlign w:val="center"/>
          </w:tcPr>
          <w:p w14:paraId="32A23DE8" w14:textId="51697A1E" w:rsidR="00B065CE" w:rsidRPr="00434AAC" w:rsidRDefault="00B065CE" w:rsidP="00E70540">
            <w:pPr>
              <w:rPr>
                <w:rFonts w:asciiTheme="minorHAnsi" w:hAnsiTheme="minorHAnsi" w:cstheme="minorHAnsi"/>
              </w:rPr>
            </w:pPr>
            <w:r w:rsidRPr="00434AAC">
              <w:rPr>
                <w:rFonts w:asciiTheme="minorHAnsi" w:hAnsiTheme="minorHAnsi" w:cstheme="minorHAnsi"/>
              </w:rPr>
              <w:t xml:space="preserve">Incentive </w:t>
            </w:r>
            <w:r w:rsidR="00670F75" w:rsidRPr="00434AAC">
              <w:rPr>
                <w:rFonts w:asciiTheme="minorHAnsi" w:hAnsiTheme="minorHAnsi" w:cstheme="minorHAnsi"/>
              </w:rPr>
              <w:t>(</w:t>
            </w:r>
            <w:r w:rsidRPr="00434AAC">
              <w:rPr>
                <w:rFonts w:asciiTheme="minorHAnsi" w:hAnsiTheme="minorHAnsi" w:cstheme="minorHAnsi"/>
              </w:rPr>
              <w:t>$</w:t>
            </w:r>
            <w:r w:rsidR="00514D2F" w:rsidRPr="00434AAC">
              <w:rPr>
                <w:rFonts w:asciiTheme="minorHAnsi" w:hAnsiTheme="minorHAnsi" w:cstheme="minorHAnsi"/>
              </w:rPr>
              <w:t>75</w:t>
            </w:r>
            <w:r w:rsidRPr="00434AAC">
              <w:rPr>
                <w:rFonts w:asciiTheme="minorHAnsi" w:hAnsiTheme="minorHAnsi" w:cstheme="minorHAnsi"/>
              </w:rPr>
              <w:t xml:space="preserve"> payment x 54 respondents</w:t>
            </w:r>
            <w:r w:rsidR="00670F75" w:rsidRPr="00434AAC">
              <w:rPr>
                <w:rFonts w:asciiTheme="minorHAnsi" w:hAnsiTheme="minorHAnsi" w:cstheme="minorHAnsi"/>
              </w:rPr>
              <w:t>)</w:t>
            </w:r>
          </w:p>
        </w:tc>
        <w:tc>
          <w:tcPr>
            <w:tcW w:w="1789" w:type="dxa"/>
            <w:vAlign w:val="center"/>
          </w:tcPr>
          <w:p w14:paraId="152DAA20" w14:textId="567EBC45" w:rsidR="00B065CE" w:rsidRPr="00434AAC" w:rsidRDefault="00B065CE" w:rsidP="000D4B7A">
            <w:pPr>
              <w:jc w:val="center"/>
              <w:rPr>
                <w:rFonts w:asciiTheme="minorHAnsi" w:hAnsiTheme="minorHAnsi" w:cstheme="minorHAnsi"/>
              </w:rPr>
            </w:pPr>
            <w:r w:rsidRPr="00434AAC">
              <w:rPr>
                <w:rFonts w:asciiTheme="minorHAnsi" w:hAnsiTheme="minorHAnsi" w:cstheme="minorHAnsi"/>
              </w:rPr>
              <w:t>$</w:t>
            </w:r>
            <w:r w:rsidR="00514D2F" w:rsidRPr="00434AAC">
              <w:rPr>
                <w:rFonts w:asciiTheme="minorHAnsi" w:hAnsiTheme="minorHAnsi" w:cstheme="minorHAnsi"/>
              </w:rPr>
              <w:t>4,050</w:t>
            </w:r>
          </w:p>
        </w:tc>
      </w:tr>
      <w:tr w:rsidR="00B065CE" w:rsidRPr="00434AAC" w14:paraId="2C0BC435" w14:textId="77777777" w:rsidTr="004F63EB">
        <w:trPr>
          <w:trHeight w:val="368"/>
          <w:jc w:val="center"/>
        </w:trPr>
        <w:tc>
          <w:tcPr>
            <w:tcW w:w="5389" w:type="dxa"/>
            <w:vAlign w:val="center"/>
          </w:tcPr>
          <w:p w14:paraId="3976B387" w14:textId="57098812" w:rsidR="00B065CE" w:rsidRPr="00434AAC" w:rsidRDefault="000E5595" w:rsidP="00E70540">
            <w:pPr>
              <w:rPr>
                <w:rFonts w:asciiTheme="minorHAnsi" w:hAnsiTheme="minorHAnsi" w:cstheme="minorHAnsi"/>
              </w:rPr>
            </w:pPr>
            <w:r w:rsidRPr="00434AAC">
              <w:rPr>
                <w:rFonts w:asciiTheme="minorHAnsi" w:hAnsiTheme="minorHAnsi" w:cstheme="minorHAnsi"/>
              </w:rPr>
              <w:t xml:space="preserve">Volpe Center </w:t>
            </w:r>
            <w:r w:rsidR="006114A5" w:rsidRPr="00434AAC">
              <w:rPr>
                <w:rFonts w:asciiTheme="minorHAnsi" w:hAnsiTheme="minorHAnsi" w:cstheme="minorHAnsi"/>
              </w:rPr>
              <w:t>Administrative Costs</w:t>
            </w:r>
          </w:p>
        </w:tc>
        <w:tc>
          <w:tcPr>
            <w:tcW w:w="1789" w:type="dxa"/>
            <w:vAlign w:val="center"/>
          </w:tcPr>
          <w:p w14:paraId="19D218BD" w14:textId="77777777" w:rsidR="00B065CE" w:rsidRPr="00434AAC" w:rsidRDefault="00B065CE" w:rsidP="000D4B7A">
            <w:pPr>
              <w:jc w:val="center"/>
              <w:rPr>
                <w:rFonts w:asciiTheme="minorHAnsi" w:hAnsiTheme="minorHAnsi" w:cstheme="minorHAnsi"/>
              </w:rPr>
            </w:pPr>
            <w:r w:rsidRPr="00434AAC">
              <w:rPr>
                <w:rFonts w:asciiTheme="minorHAnsi" w:hAnsiTheme="minorHAnsi" w:cstheme="minorHAnsi"/>
              </w:rPr>
              <w:t>$24,500</w:t>
            </w:r>
          </w:p>
        </w:tc>
      </w:tr>
      <w:tr w:rsidR="00B065CE" w:rsidRPr="00434AAC" w14:paraId="44F1AAB5" w14:textId="77777777" w:rsidTr="004F63EB">
        <w:trPr>
          <w:trHeight w:val="458"/>
          <w:jc w:val="center"/>
        </w:trPr>
        <w:tc>
          <w:tcPr>
            <w:tcW w:w="5389" w:type="dxa"/>
            <w:vAlign w:val="center"/>
          </w:tcPr>
          <w:p w14:paraId="5A72EBE9" w14:textId="77777777" w:rsidR="00B065CE" w:rsidRPr="00434AAC" w:rsidRDefault="00B065CE" w:rsidP="00E70540">
            <w:pPr>
              <w:rPr>
                <w:rFonts w:asciiTheme="minorHAnsi" w:hAnsiTheme="minorHAnsi" w:cstheme="minorHAnsi"/>
              </w:rPr>
            </w:pPr>
            <w:r w:rsidRPr="00434AAC">
              <w:rPr>
                <w:rFonts w:asciiTheme="minorHAnsi" w:hAnsiTheme="minorHAnsi" w:cstheme="minorHAnsi"/>
              </w:rPr>
              <w:t>Survey printing</w:t>
            </w:r>
          </w:p>
        </w:tc>
        <w:tc>
          <w:tcPr>
            <w:tcW w:w="1789" w:type="dxa"/>
            <w:vAlign w:val="center"/>
          </w:tcPr>
          <w:p w14:paraId="05D12E80" w14:textId="77777777" w:rsidR="00B065CE" w:rsidRPr="00434AAC" w:rsidRDefault="00B065CE" w:rsidP="000D4B7A">
            <w:pPr>
              <w:jc w:val="center"/>
              <w:rPr>
                <w:rFonts w:asciiTheme="minorHAnsi" w:hAnsiTheme="minorHAnsi" w:cstheme="minorHAnsi"/>
              </w:rPr>
            </w:pPr>
            <w:r w:rsidRPr="00434AAC">
              <w:rPr>
                <w:rFonts w:asciiTheme="minorHAnsi" w:hAnsiTheme="minorHAnsi" w:cstheme="minorHAnsi"/>
              </w:rPr>
              <w:t>$1,000</w:t>
            </w:r>
          </w:p>
        </w:tc>
      </w:tr>
      <w:tr w:rsidR="00B065CE" w:rsidRPr="00434AAC" w14:paraId="2134D62D" w14:textId="77777777" w:rsidTr="00D87549">
        <w:trPr>
          <w:trHeight w:val="440"/>
          <w:jc w:val="center"/>
        </w:trPr>
        <w:tc>
          <w:tcPr>
            <w:tcW w:w="5389" w:type="dxa"/>
            <w:tcBorders>
              <w:bottom w:val="single" w:sz="4" w:space="0" w:color="auto"/>
            </w:tcBorders>
            <w:vAlign w:val="center"/>
          </w:tcPr>
          <w:p w14:paraId="062EC32A" w14:textId="23B5EEB0" w:rsidR="00B065CE" w:rsidRPr="00434AAC" w:rsidRDefault="00B065CE" w:rsidP="000D4B7A">
            <w:pPr>
              <w:jc w:val="right"/>
              <w:rPr>
                <w:rFonts w:asciiTheme="minorHAnsi" w:hAnsiTheme="minorHAnsi" w:cstheme="minorHAnsi"/>
                <w:b/>
              </w:rPr>
            </w:pPr>
            <w:r w:rsidRPr="00434AAC">
              <w:rPr>
                <w:rFonts w:asciiTheme="minorHAnsi" w:hAnsiTheme="minorHAnsi" w:cstheme="minorHAnsi"/>
                <w:b/>
              </w:rPr>
              <w:t>T</w:t>
            </w:r>
            <w:r w:rsidR="00E70540" w:rsidRPr="00434AAC">
              <w:rPr>
                <w:rFonts w:asciiTheme="minorHAnsi" w:hAnsiTheme="minorHAnsi" w:cstheme="minorHAnsi"/>
                <w:b/>
              </w:rPr>
              <w:t>otal</w:t>
            </w:r>
          </w:p>
        </w:tc>
        <w:tc>
          <w:tcPr>
            <w:tcW w:w="1789" w:type="dxa"/>
            <w:tcBorders>
              <w:bottom w:val="single" w:sz="4" w:space="0" w:color="auto"/>
            </w:tcBorders>
            <w:vAlign w:val="center"/>
          </w:tcPr>
          <w:p w14:paraId="4B01DAD4" w14:textId="6A4CB594" w:rsidR="00B065CE" w:rsidRPr="00434AAC" w:rsidRDefault="00B065CE" w:rsidP="000D4B7A">
            <w:pPr>
              <w:jc w:val="center"/>
              <w:rPr>
                <w:rFonts w:asciiTheme="minorHAnsi" w:hAnsiTheme="minorHAnsi" w:cstheme="minorHAnsi"/>
                <w:b/>
              </w:rPr>
            </w:pPr>
            <w:r w:rsidRPr="00434AAC">
              <w:rPr>
                <w:rFonts w:asciiTheme="minorHAnsi" w:hAnsiTheme="minorHAnsi" w:cstheme="minorHAnsi"/>
                <w:b/>
              </w:rPr>
              <w:fldChar w:fldCharType="begin"/>
            </w:r>
            <w:r w:rsidRPr="00434AAC">
              <w:rPr>
                <w:rFonts w:asciiTheme="minorHAnsi" w:hAnsiTheme="minorHAnsi" w:cstheme="minorHAnsi"/>
                <w:b/>
              </w:rPr>
              <w:instrText xml:space="preserve"> =SUM(ABOVE) \# "$##,###" </w:instrText>
            </w:r>
            <w:r w:rsidRPr="00434AAC">
              <w:rPr>
                <w:rFonts w:asciiTheme="minorHAnsi" w:hAnsiTheme="minorHAnsi" w:cstheme="minorHAnsi"/>
                <w:b/>
              </w:rPr>
              <w:fldChar w:fldCharType="separate"/>
            </w:r>
            <w:r w:rsidR="00835E6D" w:rsidRPr="00434AAC">
              <w:rPr>
                <w:rFonts w:asciiTheme="minorHAnsi" w:hAnsiTheme="minorHAnsi" w:cstheme="minorHAnsi"/>
                <w:b/>
                <w:noProof/>
              </w:rPr>
              <w:t>$82,550</w:t>
            </w:r>
            <w:r w:rsidRPr="00434AAC">
              <w:rPr>
                <w:rFonts w:asciiTheme="minorHAnsi" w:hAnsiTheme="minorHAnsi" w:cstheme="minorHAnsi"/>
                <w:b/>
              </w:rPr>
              <w:fldChar w:fldCharType="end"/>
            </w:r>
          </w:p>
        </w:tc>
      </w:tr>
      <w:tr w:rsidR="00502A8B" w:rsidRPr="00434AAC" w14:paraId="4D936B2D" w14:textId="77777777" w:rsidTr="00D87549">
        <w:trPr>
          <w:trHeight w:val="368"/>
          <w:jc w:val="center"/>
        </w:trPr>
        <w:tc>
          <w:tcPr>
            <w:tcW w:w="5389" w:type="dxa"/>
            <w:tcBorders>
              <w:left w:val="nil"/>
              <w:bottom w:val="nil"/>
              <w:right w:val="nil"/>
            </w:tcBorders>
            <w:vAlign w:val="center"/>
          </w:tcPr>
          <w:p w14:paraId="48F6FCAA" w14:textId="77777777" w:rsidR="00502A8B" w:rsidRPr="00434AAC" w:rsidRDefault="00502A8B" w:rsidP="000D4B7A">
            <w:pPr>
              <w:jc w:val="right"/>
              <w:rPr>
                <w:rFonts w:asciiTheme="minorHAnsi" w:hAnsiTheme="minorHAnsi" w:cstheme="minorHAnsi"/>
                <w:b/>
              </w:rPr>
            </w:pPr>
          </w:p>
        </w:tc>
        <w:tc>
          <w:tcPr>
            <w:tcW w:w="1789" w:type="dxa"/>
            <w:tcBorders>
              <w:left w:val="nil"/>
              <w:bottom w:val="nil"/>
              <w:right w:val="nil"/>
            </w:tcBorders>
            <w:vAlign w:val="center"/>
          </w:tcPr>
          <w:p w14:paraId="4647DA6D" w14:textId="77777777" w:rsidR="00502A8B" w:rsidRPr="00434AAC" w:rsidRDefault="00502A8B" w:rsidP="000D4B7A">
            <w:pPr>
              <w:jc w:val="center"/>
              <w:rPr>
                <w:rFonts w:asciiTheme="minorHAnsi" w:hAnsiTheme="minorHAnsi" w:cstheme="minorHAnsi"/>
                <w:b/>
              </w:rPr>
            </w:pPr>
          </w:p>
        </w:tc>
      </w:tr>
    </w:tbl>
    <w:p w14:paraId="03094A0D" w14:textId="10F0077F" w:rsidR="00295103" w:rsidRPr="00434AAC" w:rsidRDefault="00295103" w:rsidP="002B3062">
      <w:pPr>
        <w:pStyle w:val="TemplateSection"/>
        <w:rPr>
          <w:rFonts w:asciiTheme="minorHAnsi" w:hAnsiTheme="minorHAnsi" w:cstheme="minorHAnsi"/>
        </w:rPr>
      </w:pPr>
      <w:r w:rsidRPr="00434AAC">
        <w:rPr>
          <w:rFonts w:asciiTheme="minorHAnsi" w:hAnsiTheme="minorHAnsi" w:cstheme="minorHAnsi"/>
        </w:rPr>
        <w:t xml:space="preserve">Explain the reasons for any program changes or adjustments </w:t>
      </w:r>
      <w:r w:rsidR="00F73931" w:rsidRPr="00434AAC">
        <w:rPr>
          <w:rFonts w:asciiTheme="minorHAnsi" w:hAnsiTheme="minorHAnsi" w:cstheme="minorHAnsi"/>
        </w:rPr>
        <w:t>in hour or cost burden</w:t>
      </w:r>
      <w:r w:rsidR="0060758B" w:rsidRPr="00434AAC">
        <w:rPr>
          <w:rFonts w:asciiTheme="minorHAnsi" w:hAnsiTheme="minorHAnsi" w:cstheme="minorHAnsi"/>
        </w:rPr>
        <w:t>.</w:t>
      </w:r>
      <w:r w:rsidR="006E2480" w:rsidRPr="00434AAC">
        <w:rPr>
          <w:rFonts w:asciiTheme="minorHAnsi" w:hAnsiTheme="minorHAnsi" w:cstheme="minorHAnsi"/>
          <w:lang w:val="en-US"/>
        </w:rPr>
        <w:t xml:space="preserve"> F</w:t>
      </w:r>
      <w:r w:rsidRPr="00434AAC">
        <w:rPr>
          <w:rFonts w:asciiTheme="minorHAnsi" w:hAnsiTheme="minorHAnsi" w:cstheme="minorHAnsi"/>
        </w:rPr>
        <w:t>or collections of information whose results will be published, outline plans for tabulation and publication.</w:t>
      </w:r>
      <w:r w:rsidR="00A37766" w:rsidRPr="00434AAC">
        <w:rPr>
          <w:rFonts w:asciiTheme="minorHAnsi" w:hAnsiTheme="minorHAnsi" w:cstheme="minorHAnsi"/>
        </w:rPr>
        <w:t xml:space="preserve"> </w:t>
      </w:r>
      <w:r w:rsidRPr="00434AAC">
        <w:rPr>
          <w:rFonts w:asciiTheme="minorHAnsi" w:hAnsiTheme="minorHAnsi" w:cstheme="minorHAnsi"/>
        </w:rPr>
        <w:t>Address any complex analytical techniques that will be used.</w:t>
      </w:r>
      <w:r w:rsidR="00A37766" w:rsidRPr="00434AAC">
        <w:rPr>
          <w:rFonts w:asciiTheme="minorHAnsi" w:hAnsiTheme="minorHAnsi" w:cstheme="minorHAnsi"/>
        </w:rPr>
        <w:t xml:space="preserve"> </w:t>
      </w:r>
      <w:r w:rsidRPr="00434AAC">
        <w:rPr>
          <w:rFonts w:asciiTheme="minorHAnsi" w:hAnsiTheme="minorHAnsi" w:cstheme="minorHAnsi"/>
        </w:rPr>
        <w:t>Provide the time schedule for the entire project, including beginning and ending dates of the collection of information, completion of report, publication dates, and other actions.</w:t>
      </w:r>
    </w:p>
    <w:p w14:paraId="166A9610" w14:textId="4623F82D" w:rsidR="002B3062" w:rsidRPr="00434AAC" w:rsidRDefault="002B3062" w:rsidP="00F9064F">
      <w:pPr>
        <w:pStyle w:val="Body"/>
        <w:spacing w:line="360" w:lineRule="auto"/>
        <w:rPr>
          <w:rFonts w:cstheme="minorHAnsi"/>
        </w:rPr>
      </w:pPr>
      <w:r w:rsidRPr="00434AAC">
        <w:rPr>
          <w:rFonts w:cstheme="minorHAnsi"/>
        </w:rPr>
        <w:t>This is a new collection</w:t>
      </w:r>
      <w:r w:rsidR="000D00AE" w:rsidRPr="00434AAC">
        <w:rPr>
          <w:rFonts w:cstheme="minorHAnsi"/>
        </w:rPr>
        <w:t>. We will not use this information to conduct any statistical analysis. The responses will only be used to create the final version</w:t>
      </w:r>
      <w:r w:rsidR="00670F75" w:rsidRPr="00434AAC">
        <w:rPr>
          <w:rFonts w:cstheme="minorHAnsi"/>
        </w:rPr>
        <w:t>s</w:t>
      </w:r>
      <w:r w:rsidR="000D00AE" w:rsidRPr="00434AAC">
        <w:rPr>
          <w:rFonts w:cstheme="minorHAnsi"/>
        </w:rPr>
        <w:t xml:space="preserve"> of the survey instruments</w:t>
      </w:r>
      <w:r w:rsidR="00670F75" w:rsidRPr="00434AAC">
        <w:rPr>
          <w:rFonts w:cstheme="minorHAnsi"/>
        </w:rPr>
        <w:t>.</w:t>
      </w:r>
      <w:r w:rsidR="000D00AE" w:rsidRPr="00434AAC">
        <w:rPr>
          <w:rFonts w:cstheme="minorHAnsi"/>
        </w:rPr>
        <w:t xml:space="preserve"> </w:t>
      </w:r>
    </w:p>
    <w:p w14:paraId="120BA648" w14:textId="77777777" w:rsidR="00295103" w:rsidRPr="00434AAC" w:rsidRDefault="00295103" w:rsidP="002B3062">
      <w:pPr>
        <w:pStyle w:val="TemplateSection"/>
        <w:rPr>
          <w:rFonts w:asciiTheme="minorHAnsi" w:hAnsiTheme="minorHAnsi" w:cstheme="minorHAnsi"/>
        </w:rPr>
      </w:pPr>
      <w:r w:rsidRPr="00434AAC">
        <w:rPr>
          <w:rFonts w:asciiTheme="minorHAnsi" w:hAnsiTheme="minorHAnsi" w:cstheme="minorHAnsi"/>
        </w:rPr>
        <w:t>If seeking approval to not display the expiration date for OMB approval of the information collection, explain the reasons that display would be inappropriate.</w:t>
      </w:r>
    </w:p>
    <w:p w14:paraId="63F6C0B1" w14:textId="77777777" w:rsidR="00FA6CB3" w:rsidRPr="00434AAC" w:rsidRDefault="00FA6CB3" w:rsidP="004A438D">
      <w:pPr>
        <w:pStyle w:val="Body"/>
        <w:rPr>
          <w:rFonts w:cstheme="minorHAnsi"/>
        </w:rPr>
      </w:pPr>
      <w:r w:rsidRPr="00434AAC">
        <w:rPr>
          <w:rFonts w:cstheme="minorHAnsi"/>
        </w:rPr>
        <w:t>No such approval is sought.</w:t>
      </w:r>
    </w:p>
    <w:p w14:paraId="0C4B2A69" w14:textId="77777777" w:rsidR="00295103" w:rsidRPr="00434AAC" w:rsidRDefault="00295103" w:rsidP="00B0566C">
      <w:pPr>
        <w:pStyle w:val="TemplateSection"/>
        <w:rPr>
          <w:rFonts w:asciiTheme="minorHAnsi" w:hAnsiTheme="minorHAnsi" w:cstheme="minorHAnsi"/>
        </w:rPr>
      </w:pPr>
      <w:r w:rsidRPr="00434AAC">
        <w:rPr>
          <w:rFonts w:asciiTheme="minorHAnsi" w:hAnsiTheme="minorHAnsi" w:cstheme="minorHAnsi"/>
        </w:rPr>
        <w:lastRenderedPageBreak/>
        <w:t xml:space="preserve">Explain each exception to the </w:t>
      </w:r>
      <w:r w:rsidR="005D39A7" w:rsidRPr="00434AAC">
        <w:rPr>
          <w:rFonts w:asciiTheme="minorHAnsi" w:hAnsiTheme="minorHAnsi" w:cstheme="minorHAnsi"/>
        </w:rPr>
        <w:t xml:space="preserve">topics of the </w:t>
      </w:r>
      <w:r w:rsidRPr="00434AAC">
        <w:rPr>
          <w:rFonts w:asciiTheme="minorHAnsi" w:hAnsiTheme="minorHAnsi" w:cstheme="minorHAnsi"/>
        </w:rPr>
        <w:t>certification statement identified in "Certification for Paperwork Reduction Act Submissions</w:t>
      </w:r>
      <w:r w:rsidR="005D39A7" w:rsidRPr="00434AAC">
        <w:rPr>
          <w:rFonts w:asciiTheme="minorHAnsi" w:hAnsiTheme="minorHAnsi" w:cstheme="minorHAnsi"/>
        </w:rPr>
        <w:t>.</w:t>
      </w:r>
      <w:r w:rsidRPr="00434AAC">
        <w:rPr>
          <w:rFonts w:asciiTheme="minorHAnsi" w:hAnsiTheme="minorHAnsi" w:cstheme="minorHAnsi"/>
        </w:rPr>
        <w:t>"</w:t>
      </w:r>
    </w:p>
    <w:p w14:paraId="3AA6A508" w14:textId="5EE390BE" w:rsidR="00663216" w:rsidRPr="00434AAC" w:rsidRDefault="00663216" w:rsidP="004A438D">
      <w:pPr>
        <w:pStyle w:val="Body"/>
        <w:rPr>
          <w:rFonts w:cstheme="minorHAnsi"/>
        </w:rPr>
      </w:pPr>
      <w:r w:rsidRPr="00434AAC">
        <w:rPr>
          <w:rFonts w:cstheme="minorHAnsi"/>
        </w:rPr>
        <w:t>There are no exceptions</w:t>
      </w:r>
      <w:r w:rsidR="002263E6" w:rsidRPr="00434AAC">
        <w:rPr>
          <w:rFonts w:cstheme="minorHAnsi"/>
        </w:rPr>
        <w:t xml:space="preserve"> to the Certification Statement.</w:t>
      </w:r>
    </w:p>
    <w:sectPr w:rsidR="00663216" w:rsidRPr="00434AAC">
      <w:headerReference w:type="default"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D78D0" w14:textId="77777777" w:rsidR="0051046B" w:rsidRDefault="0051046B" w:rsidP="00C97F39">
      <w:r>
        <w:separator/>
      </w:r>
    </w:p>
  </w:endnote>
  <w:endnote w:type="continuationSeparator" w:id="0">
    <w:p w14:paraId="3EBAC12F" w14:textId="77777777" w:rsidR="0051046B" w:rsidRDefault="0051046B" w:rsidP="00C97F39">
      <w:r>
        <w:continuationSeparator/>
      </w:r>
    </w:p>
  </w:endnote>
  <w:endnote w:type="continuationNotice" w:id="1">
    <w:p w14:paraId="03F0503D" w14:textId="77777777" w:rsidR="0051046B" w:rsidRDefault="00510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867063"/>
      <w:docPartObj>
        <w:docPartGallery w:val="Page Numbers (Bottom of Page)"/>
        <w:docPartUnique/>
      </w:docPartObj>
    </w:sdtPr>
    <w:sdtEndPr>
      <w:rPr>
        <w:noProof/>
      </w:rPr>
    </w:sdtEndPr>
    <w:sdtContent>
      <w:p w14:paraId="02D04773" w14:textId="2BEC0986" w:rsidR="004D64F0" w:rsidRDefault="004D64F0">
        <w:pPr>
          <w:pStyle w:val="Footer"/>
          <w:jc w:val="right"/>
        </w:pPr>
        <w:r>
          <w:fldChar w:fldCharType="begin"/>
        </w:r>
        <w:r>
          <w:instrText xml:space="preserve"> PAGE   \* MERGEFORMAT </w:instrText>
        </w:r>
        <w:r>
          <w:fldChar w:fldCharType="separate"/>
        </w:r>
        <w:r w:rsidR="00CC4403">
          <w:rPr>
            <w:noProof/>
          </w:rPr>
          <w:t>12</w:t>
        </w:r>
        <w:r>
          <w:rPr>
            <w:noProof/>
          </w:rPr>
          <w:fldChar w:fldCharType="end"/>
        </w:r>
      </w:p>
    </w:sdtContent>
  </w:sdt>
  <w:p w14:paraId="0B51A906" w14:textId="77777777" w:rsidR="004D64F0" w:rsidRDefault="004D64F0" w:rsidP="000D4B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0BD9C" w14:textId="77777777" w:rsidR="0051046B" w:rsidRDefault="0051046B" w:rsidP="00C97F39">
      <w:r>
        <w:separator/>
      </w:r>
    </w:p>
  </w:footnote>
  <w:footnote w:type="continuationSeparator" w:id="0">
    <w:p w14:paraId="0CCEFCD5" w14:textId="77777777" w:rsidR="0051046B" w:rsidRDefault="0051046B" w:rsidP="00C97F39">
      <w:r>
        <w:continuationSeparator/>
      </w:r>
    </w:p>
  </w:footnote>
  <w:footnote w:type="continuationNotice" w:id="1">
    <w:p w14:paraId="7C5885E0" w14:textId="77777777" w:rsidR="0051046B" w:rsidRDefault="0051046B"/>
  </w:footnote>
  <w:footnote w:id="2">
    <w:p w14:paraId="0F05549E" w14:textId="77777777" w:rsidR="00512BB3" w:rsidRPr="00FC0E10" w:rsidRDefault="00512BB3" w:rsidP="00512BB3">
      <w:pPr>
        <w:pStyle w:val="FootnoteText"/>
        <w:rPr>
          <w:lang w:val="en-US"/>
        </w:rPr>
      </w:pPr>
      <w:r>
        <w:rPr>
          <w:rStyle w:val="FootnoteReference"/>
        </w:rPr>
        <w:footnoteRef/>
      </w:r>
      <w:r>
        <w:t xml:space="preserve"> </w:t>
      </w:r>
      <w:r>
        <w:rPr>
          <w:lang w:val="en-US"/>
        </w:rPr>
        <w:t>A natural national park is a park that has a focus on natural aspects as opposed to historical or cultural aspects. As an example, Sequoia National Park would be considered a “natural” national park while the National Mall would not.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555F" w14:textId="77777777" w:rsidR="004D64F0" w:rsidRDefault="004D64F0" w:rsidP="00281CC4">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44E"/>
    <w:multiLevelType w:val="hybridMultilevel"/>
    <w:tmpl w:val="78D641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D0286"/>
    <w:multiLevelType w:val="hybridMultilevel"/>
    <w:tmpl w:val="F7900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06DFC"/>
    <w:multiLevelType w:val="hybridMultilevel"/>
    <w:tmpl w:val="724C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A599C"/>
    <w:multiLevelType w:val="hybridMultilevel"/>
    <w:tmpl w:val="03AC4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72E5B"/>
    <w:multiLevelType w:val="hybridMultilevel"/>
    <w:tmpl w:val="127EC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BE33A4"/>
    <w:multiLevelType w:val="hybridMultilevel"/>
    <w:tmpl w:val="657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F4543"/>
    <w:multiLevelType w:val="hybridMultilevel"/>
    <w:tmpl w:val="A48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9362C"/>
    <w:multiLevelType w:val="hybridMultilevel"/>
    <w:tmpl w:val="00C86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7F3027"/>
    <w:multiLevelType w:val="hybridMultilevel"/>
    <w:tmpl w:val="0D920ED8"/>
    <w:lvl w:ilvl="0" w:tplc="B0265356">
      <w:start w:val="1"/>
      <w:numFmt w:val="decimal"/>
      <w:pStyle w:val="TemplateSectio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2F7A9B"/>
    <w:multiLevelType w:val="hybridMultilevel"/>
    <w:tmpl w:val="B3B0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317D9"/>
    <w:multiLevelType w:val="hybridMultilevel"/>
    <w:tmpl w:val="31A62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72AD5"/>
    <w:multiLevelType w:val="hybridMultilevel"/>
    <w:tmpl w:val="BACC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D72AF"/>
    <w:multiLevelType w:val="hybridMultilevel"/>
    <w:tmpl w:val="E96440A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2EE54D6D"/>
    <w:multiLevelType w:val="hybridMultilevel"/>
    <w:tmpl w:val="E26C0954"/>
    <w:lvl w:ilvl="0" w:tplc="3CFE4C6E">
      <w:start w:val="1"/>
      <w:numFmt w:val="decimal"/>
      <w:pStyle w:val="TableTitle"/>
      <w:lvlText w:val="Table %1."/>
      <w:lvlJc w:val="left"/>
      <w:pPr>
        <w:ind w:left="184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4">
    <w:nsid w:val="320D5C34"/>
    <w:multiLevelType w:val="hybridMultilevel"/>
    <w:tmpl w:val="4398A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737CD"/>
    <w:multiLevelType w:val="hybridMultilevel"/>
    <w:tmpl w:val="0920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3708D9"/>
    <w:multiLevelType w:val="hybridMultilevel"/>
    <w:tmpl w:val="2670DA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1D5BAC"/>
    <w:multiLevelType w:val="hybridMultilevel"/>
    <w:tmpl w:val="4E86D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B17B1D"/>
    <w:multiLevelType w:val="hybridMultilevel"/>
    <w:tmpl w:val="3A706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08288E"/>
    <w:multiLevelType w:val="hybridMultilevel"/>
    <w:tmpl w:val="0DB2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B4EE3"/>
    <w:multiLevelType w:val="hybridMultilevel"/>
    <w:tmpl w:val="56C8A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FAA62F6"/>
    <w:multiLevelType w:val="hybridMultilevel"/>
    <w:tmpl w:val="3FE45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E1B5E"/>
    <w:multiLevelType w:val="hybridMultilevel"/>
    <w:tmpl w:val="4CE0C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993E41"/>
    <w:multiLevelType w:val="hybridMultilevel"/>
    <w:tmpl w:val="29284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3C5832"/>
    <w:multiLevelType w:val="hybridMultilevel"/>
    <w:tmpl w:val="8A8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B32B39"/>
    <w:multiLevelType w:val="hybridMultilevel"/>
    <w:tmpl w:val="B37AC874"/>
    <w:lvl w:ilvl="0" w:tplc="81D2E1D2">
      <w:start w:val="1"/>
      <w:numFmt w:val="decimal"/>
      <w:lvlText w:val="Table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F3298"/>
    <w:multiLevelType w:val="hybridMultilevel"/>
    <w:tmpl w:val="683AD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5957C0"/>
    <w:multiLevelType w:val="hybridMultilevel"/>
    <w:tmpl w:val="7E9C94A8"/>
    <w:lvl w:ilvl="0" w:tplc="7C66CA8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6805B74"/>
    <w:multiLevelType w:val="hybridMultilevel"/>
    <w:tmpl w:val="5682525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9">
    <w:nsid w:val="7A3F0506"/>
    <w:multiLevelType w:val="hybridMultilevel"/>
    <w:tmpl w:val="E962FE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4"/>
  </w:num>
  <w:num w:numId="3">
    <w:abstractNumId w:val="12"/>
  </w:num>
  <w:num w:numId="4">
    <w:abstractNumId w:val="2"/>
  </w:num>
  <w:num w:numId="5">
    <w:abstractNumId w:val="6"/>
  </w:num>
  <w:num w:numId="6">
    <w:abstractNumId w:val="25"/>
  </w:num>
  <w:num w:numId="7">
    <w:abstractNumId w:val="13"/>
  </w:num>
  <w:num w:numId="8">
    <w:abstractNumId w:val="24"/>
  </w:num>
  <w:num w:numId="9">
    <w:abstractNumId w:val="15"/>
  </w:num>
  <w:num w:numId="10">
    <w:abstractNumId w:val="21"/>
  </w:num>
  <w:num w:numId="11">
    <w:abstractNumId w:val="18"/>
  </w:num>
  <w:num w:numId="12">
    <w:abstractNumId w:val="11"/>
  </w:num>
  <w:num w:numId="13">
    <w:abstractNumId w:val="19"/>
  </w:num>
  <w:num w:numId="14">
    <w:abstractNumId w:val="17"/>
  </w:num>
  <w:num w:numId="15">
    <w:abstractNumId w:val="1"/>
  </w:num>
  <w:num w:numId="16">
    <w:abstractNumId w:val="0"/>
  </w:num>
  <w:num w:numId="17">
    <w:abstractNumId w:val="22"/>
  </w:num>
  <w:num w:numId="18">
    <w:abstractNumId w:val="27"/>
  </w:num>
  <w:num w:numId="19">
    <w:abstractNumId w:val="7"/>
  </w:num>
  <w:num w:numId="20">
    <w:abstractNumId w:val="26"/>
  </w:num>
  <w:num w:numId="21">
    <w:abstractNumId w:val="13"/>
  </w:num>
  <w:num w:numId="22">
    <w:abstractNumId w:val="20"/>
  </w:num>
  <w:num w:numId="23">
    <w:abstractNumId w:val="9"/>
  </w:num>
  <w:num w:numId="24">
    <w:abstractNumId w:val="3"/>
  </w:num>
  <w:num w:numId="25">
    <w:abstractNumId w:val="4"/>
  </w:num>
  <w:num w:numId="26">
    <w:abstractNumId w:val="28"/>
  </w:num>
  <w:num w:numId="27">
    <w:abstractNumId w:val="23"/>
  </w:num>
  <w:num w:numId="28">
    <w:abstractNumId w:val="5"/>
  </w:num>
  <w:num w:numId="29">
    <w:abstractNumId w:val="29"/>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0D6"/>
    <w:rsid w:val="0000538F"/>
    <w:rsid w:val="000157FE"/>
    <w:rsid w:val="000257C8"/>
    <w:rsid w:val="00026233"/>
    <w:rsid w:val="0002792A"/>
    <w:rsid w:val="00035158"/>
    <w:rsid w:val="00044792"/>
    <w:rsid w:val="000452CC"/>
    <w:rsid w:val="0004723F"/>
    <w:rsid w:val="00051BD6"/>
    <w:rsid w:val="00067625"/>
    <w:rsid w:val="000737F0"/>
    <w:rsid w:val="00076937"/>
    <w:rsid w:val="000842B2"/>
    <w:rsid w:val="00086817"/>
    <w:rsid w:val="0008720C"/>
    <w:rsid w:val="00090C84"/>
    <w:rsid w:val="000B2ED0"/>
    <w:rsid w:val="000B3463"/>
    <w:rsid w:val="000C194B"/>
    <w:rsid w:val="000C4B39"/>
    <w:rsid w:val="000D00AE"/>
    <w:rsid w:val="000D0C2E"/>
    <w:rsid w:val="000D4B7A"/>
    <w:rsid w:val="000E225C"/>
    <w:rsid w:val="000E2FEB"/>
    <w:rsid w:val="000E5595"/>
    <w:rsid w:val="000F1C17"/>
    <w:rsid w:val="000F26BC"/>
    <w:rsid w:val="000F3AF1"/>
    <w:rsid w:val="000F4191"/>
    <w:rsid w:val="000F629D"/>
    <w:rsid w:val="00100860"/>
    <w:rsid w:val="00106A8C"/>
    <w:rsid w:val="0011114D"/>
    <w:rsid w:val="0011466E"/>
    <w:rsid w:val="00123FE0"/>
    <w:rsid w:val="00125D7E"/>
    <w:rsid w:val="00134BC1"/>
    <w:rsid w:val="001420A4"/>
    <w:rsid w:val="001433EF"/>
    <w:rsid w:val="001439F8"/>
    <w:rsid w:val="00155509"/>
    <w:rsid w:val="001575E5"/>
    <w:rsid w:val="001611EF"/>
    <w:rsid w:val="00162B02"/>
    <w:rsid w:val="0016483F"/>
    <w:rsid w:val="00165070"/>
    <w:rsid w:val="00166D93"/>
    <w:rsid w:val="0017185A"/>
    <w:rsid w:val="00180214"/>
    <w:rsid w:val="00182DD3"/>
    <w:rsid w:val="00190D17"/>
    <w:rsid w:val="001A7F47"/>
    <w:rsid w:val="001B1C7E"/>
    <w:rsid w:val="001B6D42"/>
    <w:rsid w:val="001C01B6"/>
    <w:rsid w:val="001C74FE"/>
    <w:rsid w:val="001D120B"/>
    <w:rsid w:val="001D485D"/>
    <w:rsid w:val="001D7CB9"/>
    <w:rsid w:val="001E1347"/>
    <w:rsid w:val="001E64B2"/>
    <w:rsid w:val="001E7E2F"/>
    <w:rsid w:val="001F03E2"/>
    <w:rsid w:val="001F27A8"/>
    <w:rsid w:val="001F35DF"/>
    <w:rsid w:val="0020102C"/>
    <w:rsid w:val="0020515C"/>
    <w:rsid w:val="0020621E"/>
    <w:rsid w:val="002152FB"/>
    <w:rsid w:val="002254C4"/>
    <w:rsid w:val="002263E6"/>
    <w:rsid w:val="00227511"/>
    <w:rsid w:val="00235D61"/>
    <w:rsid w:val="0023635B"/>
    <w:rsid w:val="002376E1"/>
    <w:rsid w:val="0024514F"/>
    <w:rsid w:val="0025163B"/>
    <w:rsid w:val="002555D5"/>
    <w:rsid w:val="002567DC"/>
    <w:rsid w:val="00257281"/>
    <w:rsid w:val="00257475"/>
    <w:rsid w:val="002578AA"/>
    <w:rsid w:val="00265B82"/>
    <w:rsid w:val="002679FA"/>
    <w:rsid w:val="002716EE"/>
    <w:rsid w:val="0027775C"/>
    <w:rsid w:val="00281AB1"/>
    <w:rsid w:val="00281CC4"/>
    <w:rsid w:val="0028255B"/>
    <w:rsid w:val="002831DF"/>
    <w:rsid w:val="00284456"/>
    <w:rsid w:val="00295103"/>
    <w:rsid w:val="00296440"/>
    <w:rsid w:val="002A4016"/>
    <w:rsid w:val="002B3062"/>
    <w:rsid w:val="002B5211"/>
    <w:rsid w:val="002B6B12"/>
    <w:rsid w:val="002C0175"/>
    <w:rsid w:val="002C1255"/>
    <w:rsid w:val="002D4437"/>
    <w:rsid w:val="002D647E"/>
    <w:rsid w:val="002D7EA0"/>
    <w:rsid w:val="002E3C91"/>
    <w:rsid w:val="002E5E01"/>
    <w:rsid w:val="002F28E0"/>
    <w:rsid w:val="002F293B"/>
    <w:rsid w:val="002F5BAE"/>
    <w:rsid w:val="003003F6"/>
    <w:rsid w:val="00306D0C"/>
    <w:rsid w:val="00313BA9"/>
    <w:rsid w:val="003201FF"/>
    <w:rsid w:val="003228C3"/>
    <w:rsid w:val="003249BB"/>
    <w:rsid w:val="003251A3"/>
    <w:rsid w:val="00326095"/>
    <w:rsid w:val="00331A2C"/>
    <w:rsid w:val="00333947"/>
    <w:rsid w:val="00334571"/>
    <w:rsid w:val="0034282B"/>
    <w:rsid w:val="00345599"/>
    <w:rsid w:val="00352210"/>
    <w:rsid w:val="00353B3D"/>
    <w:rsid w:val="00357602"/>
    <w:rsid w:val="003577EB"/>
    <w:rsid w:val="00360D49"/>
    <w:rsid w:val="00361BF1"/>
    <w:rsid w:val="00361E92"/>
    <w:rsid w:val="00370BB6"/>
    <w:rsid w:val="00370C60"/>
    <w:rsid w:val="00375BC5"/>
    <w:rsid w:val="003762A8"/>
    <w:rsid w:val="00380B78"/>
    <w:rsid w:val="00384E2E"/>
    <w:rsid w:val="003879D5"/>
    <w:rsid w:val="0039405C"/>
    <w:rsid w:val="003A6E22"/>
    <w:rsid w:val="003B06A6"/>
    <w:rsid w:val="003B40C4"/>
    <w:rsid w:val="003B6C71"/>
    <w:rsid w:val="003B73DC"/>
    <w:rsid w:val="003C3292"/>
    <w:rsid w:val="003C5819"/>
    <w:rsid w:val="003C6945"/>
    <w:rsid w:val="003D0013"/>
    <w:rsid w:val="003D2C4B"/>
    <w:rsid w:val="003E10A4"/>
    <w:rsid w:val="003E4079"/>
    <w:rsid w:val="003F41C6"/>
    <w:rsid w:val="003F6507"/>
    <w:rsid w:val="003F7E1A"/>
    <w:rsid w:val="0040224F"/>
    <w:rsid w:val="00404AB7"/>
    <w:rsid w:val="0041243C"/>
    <w:rsid w:val="004145D6"/>
    <w:rsid w:val="0042247D"/>
    <w:rsid w:val="004254CF"/>
    <w:rsid w:val="00434AAC"/>
    <w:rsid w:val="004409E5"/>
    <w:rsid w:val="00444056"/>
    <w:rsid w:val="00444CCA"/>
    <w:rsid w:val="00446CF1"/>
    <w:rsid w:val="00453F19"/>
    <w:rsid w:val="004602ED"/>
    <w:rsid w:val="00466AAD"/>
    <w:rsid w:val="00470048"/>
    <w:rsid w:val="00472D1A"/>
    <w:rsid w:val="004832BE"/>
    <w:rsid w:val="00484703"/>
    <w:rsid w:val="004866ED"/>
    <w:rsid w:val="004912FD"/>
    <w:rsid w:val="004914E0"/>
    <w:rsid w:val="00491723"/>
    <w:rsid w:val="00492DF8"/>
    <w:rsid w:val="0049379E"/>
    <w:rsid w:val="004953E3"/>
    <w:rsid w:val="004A0C4F"/>
    <w:rsid w:val="004A3305"/>
    <w:rsid w:val="004A438D"/>
    <w:rsid w:val="004A6DFA"/>
    <w:rsid w:val="004B012E"/>
    <w:rsid w:val="004B2E56"/>
    <w:rsid w:val="004B47B6"/>
    <w:rsid w:val="004C0D22"/>
    <w:rsid w:val="004C2036"/>
    <w:rsid w:val="004C2EDA"/>
    <w:rsid w:val="004D2ABA"/>
    <w:rsid w:val="004D64F0"/>
    <w:rsid w:val="004E0E8E"/>
    <w:rsid w:val="004E1978"/>
    <w:rsid w:val="004E4751"/>
    <w:rsid w:val="004F0908"/>
    <w:rsid w:val="004F63EB"/>
    <w:rsid w:val="00502A8B"/>
    <w:rsid w:val="0050496F"/>
    <w:rsid w:val="0051046B"/>
    <w:rsid w:val="00511D90"/>
    <w:rsid w:val="00512BB3"/>
    <w:rsid w:val="00513BDF"/>
    <w:rsid w:val="00513D4C"/>
    <w:rsid w:val="00514D2F"/>
    <w:rsid w:val="0051592D"/>
    <w:rsid w:val="0051623B"/>
    <w:rsid w:val="005229FB"/>
    <w:rsid w:val="00525467"/>
    <w:rsid w:val="00533732"/>
    <w:rsid w:val="00533BAF"/>
    <w:rsid w:val="00550E79"/>
    <w:rsid w:val="005718F6"/>
    <w:rsid w:val="00571B1A"/>
    <w:rsid w:val="00571DBF"/>
    <w:rsid w:val="00572BE0"/>
    <w:rsid w:val="00574967"/>
    <w:rsid w:val="00584AA6"/>
    <w:rsid w:val="00586314"/>
    <w:rsid w:val="00587768"/>
    <w:rsid w:val="00596289"/>
    <w:rsid w:val="00597DA0"/>
    <w:rsid w:val="00597DAB"/>
    <w:rsid w:val="005B3A64"/>
    <w:rsid w:val="005B413E"/>
    <w:rsid w:val="005C3BE4"/>
    <w:rsid w:val="005C3DCD"/>
    <w:rsid w:val="005C3EF9"/>
    <w:rsid w:val="005C7AF4"/>
    <w:rsid w:val="005D1314"/>
    <w:rsid w:val="005D39A7"/>
    <w:rsid w:val="005D5B74"/>
    <w:rsid w:val="005E0031"/>
    <w:rsid w:val="005E23E0"/>
    <w:rsid w:val="005E3A16"/>
    <w:rsid w:val="005E3B95"/>
    <w:rsid w:val="005F1982"/>
    <w:rsid w:val="005F3EEB"/>
    <w:rsid w:val="0060153D"/>
    <w:rsid w:val="00601CDE"/>
    <w:rsid w:val="0060758B"/>
    <w:rsid w:val="00610F62"/>
    <w:rsid w:val="006114A5"/>
    <w:rsid w:val="00623057"/>
    <w:rsid w:val="00624EE6"/>
    <w:rsid w:val="006331E6"/>
    <w:rsid w:val="00633E1E"/>
    <w:rsid w:val="00647D87"/>
    <w:rsid w:val="00651CB4"/>
    <w:rsid w:val="006556ED"/>
    <w:rsid w:val="00661361"/>
    <w:rsid w:val="00662725"/>
    <w:rsid w:val="00663166"/>
    <w:rsid w:val="00663216"/>
    <w:rsid w:val="00665D58"/>
    <w:rsid w:val="00670F75"/>
    <w:rsid w:val="00686FC8"/>
    <w:rsid w:val="00692CC0"/>
    <w:rsid w:val="006A00C5"/>
    <w:rsid w:val="006A1FB9"/>
    <w:rsid w:val="006A34B2"/>
    <w:rsid w:val="006B2CF0"/>
    <w:rsid w:val="006B32D5"/>
    <w:rsid w:val="006B6E9A"/>
    <w:rsid w:val="006B7AE0"/>
    <w:rsid w:val="006C492D"/>
    <w:rsid w:val="006C4AEE"/>
    <w:rsid w:val="006C5FF2"/>
    <w:rsid w:val="006D1133"/>
    <w:rsid w:val="006D2A9D"/>
    <w:rsid w:val="006E005C"/>
    <w:rsid w:val="006E2480"/>
    <w:rsid w:val="006E339F"/>
    <w:rsid w:val="006E6A6A"/>
    <w:rsid w:val="006F18FC"/>
    <w:rsid w:val="006F2E85"/>
    <w:rsid w:val="00701C0C"/>
    <w:rsid w:val="00702970"/>
    <w:rsid w:val="0070584A"/>
    <w:rsid w:val="00710972"/>
    <w:rsid w:val="00711C05"/>
    <w:rsid w:val="007166AC"/>
    <w:rsid w:val="007237A9"/>
    <w:rsid w:val="00724B53"/>
    <w:rsid w:val="00743B48"/>
    <w:rsid w:val="00755AF1"/>
    <w:rsid w:val="0077240D"/>
    <w:rsid w:val="00780923"/>
    <w:rsid w:val="00783F2A"/>
    <w:rsid w:val="007842C1"/>
    <w:rsid w:val="007851E9"/>
    <w:rsid w:val="00786864"/>
    <w:rsid w:val="00791043"/>
    <w:rsid w:val="00795717"/>
    <w:rsid w:val="007A0BD3"/>
    <w:rsid w:val="007B007C"/>
    <w:rsid w:val="007B72E8"/>
    <w:rsid w:val="007C1006"/>
    <w:rsid w:val="007C18CD"/>
    <w:rsid w:val="007C2C78"/>
    <w:rsid w:val="007C5065"/>
    <w:rsid w:val="007C79FC"/>
    <w:rsid w:val="007C7D32"/>
    <w:rsid w:val="007D572D"/>
    <w:rsid w:val="007D662B"/>
    <w:rsid w:val="007E205A"/>
    <w:rsid w:val="007E21B5"/>
    <w:rsid w:val="007E2D5A"/>
    <w:rsid w:val="007E53A9"/>
    <w:rsid w:val="007F7A02"/>
    <w:rsid w:val="00803C28"/>
    <w:rsid w:val="00807EDE"/>
    <w:rsid w:val="00810A44"/>
    <w:rsid w:val="0081259F"/>
    <w:rsid w:val="00815339"/>
    <w:rsid w:val="00816203"/>
    <w:rsid w:val="00817D9B"/>
    <w:rsid w:val="00821B40"/>
    <w:rsid w:val="00823B18"/>
    <w:rsid w:val="00826058"/>
    <w:rsid w:val="00835E6D"/>
    <w:rsid w:val="00843863"/>
    <w:rsid w:val="00843B92"/>
    <w:rsid w:val="0085083F"/>
    <w:rsid w:val="00851F49"/>
    <w:rsid w:val="008523F4"/>
    <w:rsid w:val="008545B1"/>
    <w:rsid w:val="008578D1"/>
    <w:rsid w:val="00865168"/>
    <w:rsid w:val="008667EA"/>
    <w:rsid w:val="00866C53"/>
    <w:rsid w:val="00881191"/>
    <w:rsid w:val="008879C6"/>
    <w:rsid w:val="0089125D"/>
    <w:rsid w:val="008925FF"/>
    <w:rsid w:val="008A1748"/>
    <w:rsid w:val="008A2A90"/>
    <w:rsid w:val="008A3B8A"/>
    <w:rsid w:val="008B0389"/>
    <w:rsid w:val="008B0D04"/>
    <w:rsid w:val="008B5A89"/>
    <w:rsid w:val="008B79DC"/>
    <w:rsid w:val="008C3A57"/>
    <w:rsid w:val="008C6925"/>
    <w:rsid w:val="008D1078"/>
    <w:rsid w:val="008E2EA1"/>
    <w:rsid w:val="008F7202"/>
    <w:rsid w:val="008F7F18"/>
    <w:rsid w:val="009044F9"/>
    <w:rsid w:val="0091207A"/>
    <w:rsid w:val="00925C51"/>
    <w:rsid w:val="009268F1"/>
    <w:rsid w:val="009303C5"/>
    <w:rsid w:val="00937A53"/>
    <w:rsid w:val="00942F85"/>
    <w:rsid w:val="00944C21"/>
    <w:rsid w:val="009506DF"/>
    <w:rsid w:val="00952CAF"/>
    <w:rsid w:val="00966D69"/>
    <w:rsid w:val="00967598"/>
    <w:rsid w:val="00967A90"/>
    <w:rsid w:val="009712E1"/>
    <w:rsid w:val="00972F28"/>
    <w:rsid w:val="00982618"/>
    <w:rsid w:val="00990983"/>
    <w:rsid w:val="00992B59"/>
    <w:rsid w:val="009A3B70"/>
    <w:rsid w:val="009A3EEE"/>
    <w:rsid w:val="009B359F"/>
    <w:rsid w:val="009C07D3"/>
    <w:rsid w:val="009C104D"/>
    <w:rsid w:val="009C490B"/>
    <w:rsid w:val="009C563D"/>
    <w:rsid w:val="009E5713"/>
    <w:rsid w:val="009F271C"/>
    <w:rsid w:val="009F503A"/>
    <w:rsid w:val="00A01FB5"/>
    <w:rsid w:val="00A1612E"/>
    <w:rsid w:val="00A170FE"/>
    <w:rsid w:val="00A17B9D"/>
    <w:rsid w:val="00A21572"/>
    <w:rsid w:val="00A27D7F"/>
    <w:rsid w:val="00A3036D"/>
    <w:rsid w:val="00A353D8"/>
    <w:rsid w:val="00A3711D"/>
    <w:rsid w:val="00A37689"/>
    <w:rsid w:val="00A37766"/>
    <w:rsid w:val="00A402E7"/>
    <w:rsid w:val="00A44B10"/>
    <w:rsid w:val="00A45537"/>
    <w:rsid w:val="00A46D3E"/>
    <w:rsid w:val="00A51F65"/>
    <w:rsid w:val="00A6548A"/>
    <w:rsid w:val="00A66646"/>
    <w:rsid w:val="00A74B01"/>
    <w:rsid w:val="00A90DA8"/>
    <w:rsid w:val="00AA21C0"/>
    <w:rsid w:val="00AA2268"/>
    <w:rsid w:val="00AA523F"/>
    <w:rsid w:val="00AB13FC"/>
    <w:rsid w:val="00AB2E74"/>
    <w:rsid w:val="00AB5104"/>
    <w:rsid w:val="00AB5F6A"/>
    <w:rsid w:val="00AC4141"/>
    <w:rsid w:val="00AD0024"/>
    <w:rsid w:val="00AD36FF"/>
    <w:rsid w:val="00AD60D6"/>
    <w:rsid w:val="00AD645C"/>
    <w:rsid w:val="00AE01E3"/>
    <w:rsid w:val="00AE1AE3"/>
    <w:rsid w:val="00AE301A"/>
    <w:rsid w:val="00AE5FEE"/>
    <w:rsid w:val="00AE6D9D"/>
    <w:rsid w:val="00AF0D5D"/>
    <w:rsid w:val="00AF3305"/>
    <w:rsid w:val="00AF5B4B"/>
    <w:rsid w:val="00B009E9"/>
    <w:rsid w:val="00B017B4"/>
    <w:rsid w:val="00B03A3A"/>
    <w:rsid w:val="00B044CB"/>
    <w:rsid w:val="00B0566C"/>
    <w:rsid w:val="00B065CE"/>
    <w:rsid w:val="00B122D6"/>
    <w:rsid w:val="00B13B83"/>
    <w:rsid w:val="00B150C7"/>
    <w:rsid w:val="00B159D9"/>
    <w:rsid w:val="00B22B6B"/>
    <w:rsid w:val="00B261EE"/>
    <w:rsid w:val="00B44B57"/>
    <w:rsid w:val="00B479FF"/>
    <w:rsid w:val="00B55252"/>
    <w:rsid w:val="00B56DF2"/>
    <w:rsid w:val="00B604B8"/>
    <w:rsid w:val="00B647EC"/>
    <w:rsid w:val="00B66824"/>
    <w:rsid w:val="00B74468"/>
    <w:rsid w:val="00B75591"/>
    <w:rsid w:val="00B76176"/>
    <w:rsid w:val="00B84FE8"/>
    <w:rsid w:val="00B932D7"/>
    <w:rsid w:val="00BA3712"/>
    <w:rsid w:val="00BA4E4E"/>
    <w:rsid w:val="00BA7F84"/>
    <w:rsid w:val="00BB07A2"/>
    <w:rsid w:val="00BB2D9D"/>
    <w:rsid w:val="00BB7C88"/>
    <w:rsid w:val="00BC1236"/>
    <w:rsid w:val="00BD59A2"/>
    <w:rsid w:val="00BD7EAF"/>
    <w:rsid w:val="00BE09C1"/>
    <w:rsid w:val="00BE2F19"/>
    <w:rsid w:val="00BE49CE"/>
    <w:rsid w:val="00BF0FD8"/>
    <w:rsid w:val="00BF10CB"/>
    <w:rsid w:val="00BF117F"/>
    <w:rsid w:val="00BF1884"/>
    <w:rsid w:val="00BF2764"/>
    <w:rsid w:val="00BF36EC"/>
    <w:rsid w:val="00BF4551"/>
    <w:rsid w:val="00BF55EB"/>
    <w:rsid w:val="00BF6DB7"/>
    <w:rsid w:val="00C032F3"/>
    <w:rsid w:val="00C06EF0"/>
    <w:rsid w:val="00C1513F"/>
    <w:rsid w:val="00C20AB1"/>
    <w:rsid w:val="00C20CDB"/>
    <w:rsid w:val="00C22039"/>
    <w:rsid w:val="00C245FE"/>
    <w:rsid w:val="00C2781D"/>
    <w:rsid w:val="00C3197E"/>
    <w:rsid w:val="00C32B3D"/>
    <w:rsid w:val="00C35403"/>
    <w:rsid w:val="00C4719D"/>
    <w:rsid w:val="00C55E2C"/>
    <w:rsid w:val="00C60777"/>
    <w:rsid w:val="00C63FEB"/>
    <w:rsid w:val="00C6486F"/>
    <w:rsid w:val="00C64B79"/>
    <w:rsid w:val="00C67C4E"/>
    <w:rsid w:val="00C76331"/>
    <w:rsid w:val="00C80A47"/>
    <w:rsid w:val="00C80C07"/>
    <w:rsid w:val="00C96B2C"/>
    <w:rsid w:val="00C96CFE"/>
    <w:rsid w:val="00C972EB"/>
    <w:rsid w:val="00C97F39"/>
    <w:rsid w:val="00CA6588"/>
    <w:rsid w:val="00CB2519"/>
    <w:rsid w:val="00CB3190"/>
    <w:rsid w:val="00CB4C54"/>
    <w:rsid w:val="00CC14BC"/>
    <w:rsid w:val="00CC1BC5"/>
    <w:rsid w:val="00CC412C"/>
    <w:rsid w:val="00CC4403"/>
    <w:rsid w:val="00CC7DB7"/>
    <w:rsid w:val="00CE0525"/>
    <w:rsid w:val="00CE21D8"/>
    <w:rsid w:val="00CE520E"/>
    <w:rsid w:val="00CE6706"/>
    <w:rsid w:val="00CF13CB"/>
    <w:rsid w:val="00CF4BFB"/>
    <w:rsid w:val="00CF63B9"/>
    <w:rsid w:val="00D02BB1"/>
    <w:rsid w:val="00D063CC"/>
    <w:rsid w:val="00D159F4"/>
    <w:rsid w:val="00D205DB"/>
    <w:rsid w:val="00D20651"/>
    <w:rsid w:val="00D251D1"/>
    <w:rsid w:val="00D326A1"/>
    <w:rsid w:val="00D33AAC"/>
    <w:rsid w:val="00D3466A"/>
    <w:rsid w:val="00D35596"/>
    <w:rsid w:val="00D36AA5"/>
    <w:rsid w:val="00D43F7C"/>
    <w:rsid w:val="00D53658"/>
    <w:rsid w:val="00D55391"/>
    <w:rsid w:val="00D5549C"/>
    <w:rsid w:val="00D55AD6"/>
    <w:rsid w:val="00D62143"/>
    <w:rsid w:val="00D63B65"/>
    <w:rsid w:val="00D717E6"/>
    <w:rsid w:val="00D7416B"/>
    <w:rsid w:val="00D77CC2"/>
    <w:rsid w:val="00D87549"/>
    <w:rsid w:val="00D91770"/>
    <w:rsid w:val="00D94F77"/>
    <w:rsid w:val="00D95D98"/>
    <w:rsid w:val="00D97726"/>
    <w:rsid w:val="00DA1D88"/>
    <w:rsid w:val="00DA68D9"/>
    <w:rsid w:val="00DA6BB6"/>
    <w:rsid w:val="00DB07F8"/>
    <w:rsid w:val="00DB0D99"/>
    <w:rsid w:val="00DB4A4F"/>
    <w:rsid w:val="00DC0308"/>
    <w:rsid w:val="00DC1A70"/>
    <w:rsid w:val="00DC49E9"/>
    <w:rsid w:val="00DD095C"/>
    <w:rsid w:val="00DE1D55"/>
    <w:rsid w:val="00DE1FFE"/>
    <w:rsid w:val="00DE25B5"/>
    <w:rsid w:val="00DE6CF0"/>
    <w:rsid w:val="00DE7A7E"/>
    <w:rsid w:val="00DF046C"/>
    <w:rsid w:val="00DF3EDB"/>
    <w:rsid w:val="00E10DAF"/>
    <w:rsid w:val="00E1105E"/>
    <w:rsid w:val="00E122BB"/>
    <w:rsid w:val="00E13F7B"/>
    <w:rsid w:val="00E16A72"/>
    <w:rsid w:val="00E1760A"/>
    <w:rsid w:val="00E24063"/>
    <w:rsid w:val="00E26D48"/>
    <w:rsid w:val="00E27DD2"/>
    <w:rsid w:val="00E34D42"/>
    <w:rsid w:val="00E453EA"/>
    <w:rsid w:val="00E5359A"/>
    <w:rsid w:val="00E6013B"/>
    <w:rsid w:val="00E64F9A"/>
    <w:rsid w:val="00E6507D"/>
    <w:rsid w:val="00E70540"/>
    <w:rsid w:val="00E83100"/>
    <w:rsid w:val="00E838FD"/>
    <w:rsid w:val="00E846C3"/>
    <w:rsid w:val="00E851BE"/>
    <w:rsid w:val="00E90030"/>
    <w:rsid w:val="00E932D8"/>
    <w:rsid w:val="00E94142"/>
    <w:rsid w:val="00E94D75"/>
    <w:rsid w:val="00EA402E"/>
    <w:rsid w:val="00EB32D6"/>
    <w:rsid w:val="00EC5967"/>
    <w:rsid w:val="00EC7E95"/>
    <w:rsid w:val="00ED0011"/>
    <w:rsid w:val="00ED0231"/>
    <w:rsid w:val="00ED1F98"/>
    <w:rsid w:val="00ED541F"/>
    <w:rsid w:val="00EE417C"/>
    <w:rsid w:val="00EE4BC9"/>
    <w:rsid w:val="00EE63FC"/>
    <w:rsid w:val="00EE6AEA"/>
    <w:rsid w:val="00EF10C2"/>
    <w:rsid w:val="00EF24AF"/>
    <w:rsid w:val="00EF26A0"/>
    <w:rsid w:val="00EF318F"/>
    <w:rsid w:val="00EF3D53"/>
    <w:rsid w:val="00F00CE8"/>
    <w:rsid w:val="00F0532D"/>
    <w:rsid w:val="00F108A5"/>
    <w:rsid w:val="00F1204C"/>
    <w:rsid w:val="00F12B09"/>
    <w:rsid w:val="00F1576D"/>
    <w:rsid w:val="00F31C14"/>
    <w:rsid w:val="00F31E64"/>
    <w:rsid w:val="00F404B7"/>
    <w:rsid w:val="00F4072B"/>
    <w:rsid w:val="00F50E47"/>
    <w:rsid w:val="00F55BFD"/>
    <w:rsid w:val="00F73931"/>
    <w:rsid w:val="00F75063"/>
    <w:rsid w:val="00F7649D"/>
    <w:rsid w:val="00F77AF3"/>
    <w:rsid w:val="00F9064F"/>
    <w:rsid w:val="00FA06F3"/>
    <w:rsid w:val="00FA1242"/>
    <w:rsid w:val="00FA4048"/>
    <w:rsid w:val="00FA5112"/>
    <w:rsid w:val="00FA5129"/>
    <w:rsid w:val="00FA6CB3"/>
    <w:rsid w:val="00FA6DEC"/>
    <w:rsid w:val="00FA71A6"/>
    <w:rsid w:val="00FB0D9F"/>
    <w:rsid w:val="00FB442B"/>
    <w:rsid w:val="00FB6A34"/>
    <w:rsid w:val="00FC0E10"/>
    <w:rsid w:val="00FC45A8"/>
    <w:rsid w:val="00FC68C6"/>
    <w:rsid w:val="00FD45EC"/>
    <w:rsid w:val="00FD64DF"/>
    <w:rsid w:val="00FE355E"/>
    <w:rsid w:val="00FE6077"/>
    <w:rsid w:val="00FF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Spacing">
    <w:name w:val="No Spacing"/>
    <w:uiPriority w:val="1"/>
    <w:qFormat/>
    <w:rsid w:val="00F0532D"/>
    <w:rPr>
      <w:rFonts w:eastAsia="Calibri"/>
      <w:sz w:val="22"/>
      <w:szCs w:val="22"/>
    </w:rPr>
  </w:style>
  <w:style w:type="paragraph" w:styleId="ListParagraph">
    <w:name w:val="List Paragraph"/>
    <w:basedOn w:val="Normal"/>
    <w:uiPriority w:val="99"/>
    <w:qFormat/>
    <w:rsid w:val="00992B59"/>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992B59"/>
    <w:pPr>
      <w:widowControl/>
      <w:autoSpaceDE/>
      <w:autoSpaceDN/>
      <w:adjustRightInd/>
    </w:pPr>
    <w:rPr>
      <w:rFonts w:ascii="Calibri" w:eastAsia="Calibri" w:hAnsi="Calibri"/>
      <w:lang w:val="x-none" w:eastAsia="x-none"/>
    </w:rPr>
  </w:style>
  <w:style w:type="character" w:customStyle="1" w:styleId="FootnoteTextChar">
    <w:name w:val="Footnote Text Char"/>
    <w:link w:val="FootnoteText"/>
    <w:uiPriority w:val="99"/>
    <w:semiHidden/>
    <w:rsid w:val="00992B59"/>
    <w:rPr>
      <w:rFonts w:ascii="Calibri" w:eastAsia="Calibri" w:hAnsi="Calibri" w:cs="Times New Roman"/>
    </w:rPr>
  </w:style>
  <w:style w:type="character" w:styleId="FootnoteReference">
    <w:name w:val="footnote reference"/>
    <w:uiPriority w:val="99"/>
    <w:semiHidden/>
    <w:unhideWhenUsed/>
    <w:rsid w:val="00C97F39"/>
    <w:rPr>
      <w:vertAlign w:val="superscript"/>
    </w:rPr>
  </w:style>
  <w:style w:type="table" w:styleId="TableGrid">
    <w:name w:val="Table Grid"/>
    <w:basedOn w:val="TableNormal"/>
    <w:rsid w:val="00AF3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CC7DB7"/>
    <w:rPr>
      <w:i/>
      <w:iCs/>
      <w:color w:val="000000"/>
      <w:lang w:val="x-none" w:eastAsia="x-none"/>
    </w:rPr>
  </w:style>
  <w:style w:type="character" w:customStyle="1" w:styleId="QuoteChar">
    <w:name w:val="Quote Char"/>
    <w:link w:val="Quote"/>
    <w:uiPriority w:val="29"/>
    <w:rsid w:val="00CC7DB7"/>
    <w:rPr>
      <w:rFonts w:ascii="Times New Roman" w:hAnsi="Times New Roman"/>
      <w:i/>
      <w:iCs/>
      <w:color w:val="000000"/>
    </w:rPr>
  </w:style>
  <w:style w:type="character" w:styleId="Hyperlink">
    <w:name w:val="Hyperlink"/>
    <w:uiPriority w:val="99"/>
    <w:unhideWhenUsed/>
    <w:rsid w:val="00B122D6"/>
    <w:rPr>
      <w:color w:val="0000FF"/>
      <w:u w:val="single"/>
    </w:rPr>
  </w:style>
  <w:style w:type="paragraph" w:customStyle="1" w:styleId="Answer">
    <w:name w:val="Answer"/>
    <w:basedOn w:val="Normal"/>
    <w:qFormat/>
    <w:rsid w:val="00B122D6"/>
    <w:pPr>
      <w:widowControl/>
      <w:tabs>
        <w:tab w:val="left" w:pos="720"/>
        <w:tab w:val="left" w:pos="1080"/>
      </w:tabs>
      <w:autoSpaceDE/>
      <w:autoSpaceDN/>
      <w:adjustRightInd/>
      <w:spacing w:line="288" w:lineRule="auto"/>
      <w:contextualSpacing/>
    </w:pPr>
    <w:rPr>
      <w:rFonts w:ascii="Arial" w:eastAsia="Arial" w:hAnsi="Arial"/>
      <w:sz w:val="22"/>
      <w:szCs w:val="22"/>
    </w:rPr>
  </w:style>
  <w:style w:type="paragraph" w:customStyle="1" w:styleId="TableTitle">
    <w:name w:val="Table Title"/>
    <w:basedOn w:val="Normal"/>
    <w:link w:val="TableTitleChar"/>
    <w:qFormat/>
    <w:rsid w:val="00A3711D"/>
    <w:pPr>
      <w:numPr>
        <w:numId w:val="7"/>
      </w:numPr>
      <w:jc w:val="center"/>
    </w:pPr>
    <w:rPr>
      <w:b/>
      <w:sz w:val="22"/>
      <w:szCs w:val="22"/>
      <w:lang w:val="x-none" w:eastAsia="x-none"/>
    </w:rPr>
  </w:style>
  <w:style w:type="paragraph" w:customStyle="1" w:styleId="templatebold">
    <w:name w:val="template bold"/>
    <w:basedOn w:val="Normal"/>
    <w:link w:val="templateboldChar"/>
    <w:qFormat/>
    <w:rsid w:val="00B05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Pr>
      <w:b/>
      <w:sz w:val="22"/>
      <w:szCs w:val="22"/>
      <w:lang w:val="x-none" w:eastAsia="x-none"/>
    </w:rPr>
  </w:style>
  <w:style w:type="character" w:customStyle="1" w:styleId="TableTitleChar">
    <w:name w:val="Table Title Char"/>
    <w:link w:val="TableTitle"/>
    <w:rsid w:val="007E2D5A"/>
    <w:rPr>
      <w:rFonts w:ascii="Times New Roman" w:hAnsi="Times New Roman"/>
      <w:b/>
      <w:sz w:val="22"/>
      <w:szCs w:val="22"/>
      <w:lang w:val="x-none" w:eastAsia="x-none"/>
    </w:rPr>
  </w:style>
  <w:style w:type="paragraph" w:customStyle="1" w:styleId="Templateheading">
    <w:name w:val="Template heading"/>
    <w:basedOn w:val="Normal"/>
    <w:link w:val="TemplateheadingChar"/>
    <w:qFormat/>
    <w:rsid w:val="004F0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sz w:val="22"/>
      <w:szCs w:val="22"/>
      <w:lang w:val="x-none" w:eastAsia="x-none"/>
    </w:rPr>
  </w:style>
  <w:style w:type="character" w:customStyle="1" w:styleId="templateboldChar">
    <w:name w:val="template bold Char"/>
    <w:link w:val="templatebold"/>
    <w:rsid w:val="00B0566C"/>
    <w:rPr>
      <w:rFonts w:ascii="Times New Roman" w:hAnsi="Times New Roman"/>
      <w:b/>
      <w:sz w:val="22"/>
      <w:szCs w:val="22"/>
    </w:rPr>
  </w:style>
  <w:style w:type="paragraph" w:customStyle="1" w:styleId="TemplateSection">
    <w:name w:val="Template Section"/>
    <w:basedOn w:val="Normal"/>
    <w:link w:val="TemplateSectionChar"/>
    <w:qFormat/>
    <w:rsid w:val="00B0566C"/>
    <w:pPr>
      <w:numPr>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Pr>
      <w:b/>
      <w:sz w:val="22"/>
      <w:szCs w:val="22"/>
      <w:lang w:val="x-none" w:eastAsia="x-none"/>
    </w:rPr>
  </w:style>
  <w:style w:type="character" w:customStyle="1" w:styleId="TemplateheadingChar">
    <w:name w:val="Template heading Char"/>
    <w:link w:val="Templateheading"/>
    <w:rsid w:val="004F0908"/>
    <w:rPr>
      <w:rFonts w:ascii="Times New Roman" w:hAnsi="Times New Roman"/>
      <w:b/>
      <w:bCs/>
      <w:sz w:val="22"/>
      <w:szCs w:val="22"/>
    </w:rPr>
  </w:style>
  <w:style w:type="paragraph" w:customStyle="1" w:styleId="Body">
    <w:name w:val="Body"/>
    <w:basedOn w:val="TemplateSection"/>
    <w:link w:val="BodyChar"/>
    <w:qFormat/>
    <w:rsid w:val="004A438D"/>
    <w:pPr>
      <w:numPr>
        <w:numId w:val="0"/>
      </w:numPr>
      <w:ind w:left="360"/>
    </w:pPr>
    <w:rPr>
      <w:rFonts w:asciiTheme="minorHAnsi" w:hAnsiTheme="minorHAnsi"/>
      <w:b w:val="0"/>
      <w:lang w:val="en-US"/>
    </w:rPr>
  </w:style>
  <w:style w:type="character" w:customStyle="1" w:styleId="TemplateSectionChar">
    <w:name w:val="Template Section Char"/>
    <w:link w:val="TemplateSection"/>
    <w:rsid w:val="00B0566C"/>
    <w:rPr>
      <w:rFonts w:ascii="Times New Roman" w:hAnsi="Times New Roman"/>
      <w:b/>
      <w:sz w:val="22"/>
      <w:szCs w:val="22"/>
      <w:lang w:val="x-none" w:eastAsia="x-none"/>
    </w:rPr>
  </w:style>
  <w:style w:type="paragraph" w:customStyle="1" w:styleId="template2para">
    <w:name w:val="template 2 para"/>
    <w:basedOn w:val="Normal"/>
    <w:link w:val="template2paraChar"/>
    <w:qFormat/>
    <w:rsid w:val="00B05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pPr>
    <w:rPr>
      <w:b/>
      <w:sz w:val="22"/>
      <w:szCs w:val="22"/>
      <w:lang w:val="x-none" w:eastAsia="x-none"/>
    </w:rPr>
  </w:style>
  <w:style w:type="character" w:customStyle="1" w:styleId="BodyChar">
    <w:name w:val="Body Char"/>
    <w:link w:val="Body"/>
    <w:rsid w:val="004A438D"/>
    <w:rPr>
      <w:rFonts w:asciiTheme="minorHAnsi" w:hAnsiTheme="minorHAnsi"/>
      <w:sz w:val="22"/>
      <w:szCs w:val="22"/>
      <w:lang w:eastAsia="x-none"/>
    </w:rPr>
  </w:style>
  <w:style w:type="paragraph" w:customStyle="1" w:styleId="subsection">
    <w:name w:val="subsection"/>
    <w:basedOn w:val="Body"/>
    <w:link w:val="subsectionChar"/>
    <w:qFormat/>
    <w:rsid w:val="005D5B74"/>
    <w:rPr>
      <w:b/>
      <w:u w:val="single"/>
    </w:rPr>
  </w:style>
  <w:style w:type="character" w:customStyle="1" w:styleId="template2paraChar">
    <w:name w:val="template 2 para Char"/>
    <w:link w:val="template2para"/>
    <w:rsid w:val="00B0566C"/>
    <w:rPr>
      <w:rFonts w:ascii="Times New Roman" w:hAnsi="Times New Roman"/>
      <w:b/>
      <w:sz w:val="22"/>
      <w:szCs w:val="22"/>
    </w:rPr>
  </w:style>
  <w:style w:type="paragraph" w:styleId="CommentText">
    <w:name w:val="annotation text"/>
    <w:basedOn w:val="Normal"/>
    <w:link w:val="CommentTextChar"/>
    <w:uiPriority w:val="99"/>
    <w:semiHidden/>
    <w:rsid w:val="00D717E6"/>
    <w:pPr>
      <w:widowControl/>
      <w:autoSpaceDE/>
      <w:autoSpaceDN/>
      <w:adjustRightInd/>
      <w:spacing w:after="240"/>
    </w:pPr>
    <w:rPr>
      <w:rFonts w:ascii="Arial" w:eastAsia="Arial" w:hAnsi="Arial"/>
      <w:lang w:val="x-none" w:eastAsia="x-none"/>
    </w:rPr>
  </w:style>
  <w:style w:type="character" w:customStyle="1" w:styleId="subsectionChar">
    <w:name w:val="subsection Char"/>
    <w:link w:val="subsection"/>
    <w:rsid w:val="005D5B74"/>
    <w:rPr>
      <w:rFonts w:ascii="Times New Roman" w:hAnsi="Times New Roman"/>
      <w:b/>
      <w:sz w:val="22"/>
      <w:szCs w:val="22"/>
      <w:u w:val="single"/>
    </w:rPr>
  </w:style>
  <w:style w:type="character" w:customStyle="1" w:styleId="CommentTextChar">
    <w:name w:val="Comment Text Char"/>
    <w:link w:val="CommentText"/>
    <w:uiPriority w:val="99"/>
    <w:semiHidden/>
    <w:rsid w:val="00D717E6"/>
    <w:rPr>
      <w:rFonts w:ascii="Arial" w:eastAsia="Arial" w:hAnsi="Arial"/>
    </w:rPr>
  </w:style>
  <w:style w:type="paragraph" w:styleId="Revision">
    <w:name w:val="Revision"/>
    <w:hidden/>
    <w:uiPriority w:val="99"/>
    <w:semiHidden/>
    <w:rsid w:val="00D205DB"/>
    <w:rPr>
      <w:rFonts w:ascii="Times New Roman" w:hAnsi="Times New Roman"/>
    </w:rPr>
  </w:style>
  <w:style w:type="paragraph" w:styleId="Header">
    <w:name w:val="header"/>
    <w:basedOn w:val="Normal"/>
    <w:link w:val="HeaderChar"/>
    <w:uiPriority w:val="99"/>
    <w:unhideWhenUsed/>
    <w:rsid w:val="00281CC4"/>
    <w:pPr>
      <w:tabs>
        <w:tab w:val="center" w:pos="4680"/>
        <w:tab w:val="right" w:pos="9360"/>
      </w:tabs>
    </w:pPr>
    <w:rPr>
      <w:lang w:val="x-none" w:eastAsia="x-none"/>
    </w:rPr>
  </w:style>
  <w:style w:type="character" w:customStyle="1" w:styleId="HeaderChar">
    <w:name w:val="Header Char"/>
    <w:link w:val="Header"/>
    <w:uiPriority w:val="99"/>
    <w:rsid w:val="00281CC4"/>
    <w:rPr>
      <w:rFonts w:ascii="Times New Roman" w:hAnsi="Times New Roman"/>
    </w:rPr>
  </w:style>
  <w:style w:type="paragraph" w:styleId="Footer">
    <w:name w:val="footer"/>
    <w:basedOn w:val="Normal"/>
    <w:link w:val="FooterChar"/>
    <w:uiPriority w:val="99"/>
    <w:unhideWhenUsed/>
    <w:rsid w:val="00281CC4"/>
    <w:pPr>
      <w:tabs>
        <w:tab w:val="center" w:pos="4680"/>
        <w:tab w:val="right" w:pos="9360"/>
      </w:tabs>
    </w:pPr>
    <w:rPr>
      <w:lang w:val="x-none" w:eastAsia="x-none"/>
    </w:rPr>
  </w:style>
  <w:style w:type="character" w:customStyle="1" w:styleId="FooterChar">
    <w:name w:val="Footer Char"/>
    <w:link w:val="Footer"/>
    <w:uiPriority w:val="99"/>
    <w:rsid w:val="00281CC4"/>
    <w:rPr>
      <w:rFonts w:ascii="Times New Roman" w:hAnsi="Times New Roman"/>
    </w:rPr>
  </w:style>
  <w:style w:type="character" w:styleId="CommentReference">
    <w:name w:val="annotation reference"/>
    <w:semiHidden/>
    <w:unhideWhenUsed/>
    <w:rsid w:val="00370C60"/>
    <w:rPr>
      <w:sz w:val="16"/>
      <w:szCs w:val="16"/>
    </w:rPr>
  </w:style>
  <w:style w:type="paragraph" w:styleId="CommentSubject">
    <w:name w:val="annotation subject"/>
    <w:basedOn w:val="CommentText"/>
    <w:next w:val="CommentText"/>
    <w:link w:val="CommentSubjectChar"/>
    <w:uiPriority w:val="99"/>
    <w:semiHidden/>
    <w:unhideWhenUsed/>
    <w:rsid w:val="00370C60"/>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link w:val="CommentSubject"/>
    <w:semiHidden/>
    <w:rsid w:val="00370C60"/>
    <w:rPr>
      <w:rFonts w:ascii="Times New Roman" w:eastAsia="Arial" w:hAnsi="Times New Roman"/>
      <w:b/>
      <w:bCs/>
    </w:rPr>
  </w:style>
  <w:style w:type="paragraph" w:customStyle="1" w:styleId="Default">
    <w:name w:val="Default"/>
    <w:rsid w:val="009268F1"/>
    <w:pPr>
      <w:autoSpaceDE w:val="0"/>
      <w:autoSpaceDN w:val="0"/>
      <w:adjustRightInd w:val="0"/>
    </w:pPr>
    <w:rPr>
      <w:rFonts w:ascii="Arial Unicode MS" w:eastAsia="Arial Unicode MS" w:cs="Arial Unicode MS"/>
      <w:color w:val="000000"/>
      <w:sz w:val="24"/>
      <w:szCs w:val="24"/>
    </w:rPr>
  </w:style>
  <w:style w:type="paragraph" w:styleId="NormalWeb">
    <w:name w:val="Normal (Web)"/>
    <w:basedOn w:val="Normal"/>
    <w:rsid w:val="005F1982"/>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Spacing">
    <w:name w:val="No Spacing"/>
    <w:uiPriority w:val="1"/>
    <w:qFormat/>
    <w:rsid w:val="00F0532D"/>
    <w:rPr>
      <w:rFonts w:eastAsia="Calibri"/>
      <w:sz w:val="22"/>
      <w:szCs w:val="22"/>
    </w:rPr>
  </w:style>
  <w:style w:type="paragraph" w:styleId="ListParagraph">
    <w:name w:val="List Paragraph"/>
    <w:basedOn w:val="Normal"/>
    <w:uiPriority w:val="99"/>
    <w:qFormat/>
    <w:rsid w:val="00992B59"/>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992B59"/>
    <w:pPr>
      <w:widowControl/>
      <w:autoSpaceDE/>
      <w:autoSpaceDN/>
      <w:adjustRightInd/>
    </w:pPr>
    <w:rPr>
      <w:rFonts w:ascii="Calibri" w:eastAsia="Calibri" w:hAnsi="Calibri"/>
      <w:lang w:val="x-none" w:eastAsia="x-none"/>
    </w:rPr>
  </w:style>
  <w:style w:type="character" w:customStyle="1" w:styleId="FootnoteTextChar">
    <w:name w:val="Footnote Text Char"/>
    <w:link w:val="FootnoteText"/>
    <w:uiPriority w:val="99"/>
    <w:semiHidden/>
    <w:rsid w:val="00992B59"/>
    <w:rPr>
      <w:rFonts w:ascii="Calibri" w:eastAsia="Calibri" w:hAnsi="Calibri" w:cs="Times New Roman"/>
    </w:rPr>
  </w:style>
  <w:style w:type="character" w:styleId="FootnoteReference">
    <w:name w:val="footnote reference"/>
    <w:uiPriority w:val="99"/>
    <w:semiHidden/>
    <w:unhideWhenUsed/>
    <w:rsid w:val="00C97F39"/>
    <w:rPr>
      <w:vertAlign w:val="superscript"/>
    </w:rPr>
  </w:style>
  <w:style w:type="table" w:styleId="TableGrid">
    <w:name w:val="Table Grid"/>
    <w:basedOn w:val="TableNormal"/>
    <w:rsid w:val="00AF3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CC7DB7"/>
    <w:rPr>
      <w:i/>
      <w:iCs/>
      <w:color w:val="000000"/>
      <w:lang w:val="x-none" w:eastAsia="x-none"/>
    </w:rPr>
  </w:style>
  <w:style w:type="character" w:customStyle="1" w:styleId="QuoteChar">
    <w:name w:val="Quote Char"/>
    <w:link w:val="Quote"/>
    <w:uiPriority w:val="29"/>
    <w:rsid w:val="00CC7DB7"/>
    <w:rPr>
      <w:rFonts w:ascii="Times New Roman" w:hAnsi="Times New Roman"/>
      <w:i/>
      <w:iCs/>
      <w:color w:val="000000"/>
    </w:rPr>
  </w:style>
  <w:style w:type="character" w:styleId="Hyperlink">
    <w:name w:val="Hyperlink"/>
    <w:uiPriority w:val="99"/>
    <w:unhideWhenUsed/>
    <w:rsid w:val="00B122D6"/>
    <w:rPr>
      <w:color w:val="0000FF"/>
      <w:u w:val="single"/>
    </w:rPr>
  </w:style>
  <w:style w:type="paragraph" w:customStyle="1" w:styleId="Answer">
    <w:name w:val="Answer"/>
    <w:basedOn w:val="Normal"/>
    <w:qFormat/>
    <w:rsid w:val="00B122D6"/>
    <w:pPr>
      <w:widowControl/>
      <w:tabs>
        <w:tab w:val="left" w:pos="720"/>
        <w:tab w:val="left" w:pos="1080"/>
      </w:tabs>
      <w:autoSpaceDE/>
      <w:autoSpaceDN/>
      <w:adjustRightInd/>
      <w:spacing w:line="288" w:lineRule="auto"/>
      <w:contextualSpacing/>
    </w:pPr>
    <w:rPr>
      <w:rFonts w:ascii="Arial" w:eastAsia="Arial" w:hAnsi="Arial"/>
      <w:sz w:val="22"/>
      <w:szCs w:val="22"/>
    </w:rPr>
  </w:style>
  <w:style w:type="paragraph" w:customStyle="1" w:styleId="TableTitle">
    <w:name w:val="Table Title"/>
    <w:basedOn w:val="Normal"/>
    <w:link w:val="TableTitleChar"/>
    <w:qFormat/>
    <w:rsid w:val="00A3711D"/>
    <w:pPr>
      <w:numPr>
        <w:numId w:val="7"/>
      </w:numPr>
      <w:jc w:val="center"/>
    </w:pPr>
    <w:rPr>
      <w:b/>
      <w:sz w:val="22"/>
      <w:szCs w:val="22"/>
      <w:lang w:val="x-none" w:eastAsia="x-none"/>
    </w:rPr>
  </w:style>
  <w:style w:type="paragraph" w:customStyle="1" w:styleId="templatebold">
    <w:name w:val="template bold"/>
    <w:basedOn w:val="Normal"/>
    <w:link w:val="templateboldChar"/>
    <w:qFormat/>
    <w:rsid w:val="00B05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Pr>
      <w:b/>
      <w:sz w:val="22"/>
      <w:szCs w:val="22"/>
      <w:lang w:val="x-none" w:eastAsia="x-none"/>
    </w:rPr>
  </w:style>
  <w:style w:type="character" w:customStyle="1" w:styleId="TableTitleChar">
    <w:name w:val="Table Title Char"/>
    <w:link w:val="TableTitle"/>
    <w:rsid w:val="007E2D5A"/>
    <w:rPr>
      <w:rFonts w:ascii="Times New Roman" w:hAnsi="Times New Roman"/>
      <w:b/>
      <w:sz w:val="22"/>
      <w:szCs w:val="22"/>
      <w:lang w:val="x-none" w:eastAsia="x-none"/>
    </w:rPr>
  </w:style>
  <w:style w:type="paragraph" w:customStyle="1" w:styleId="Templateheading">
    <w:name w:val="Template heading"/>
    <w:basedOn w:val="Normal"/>
    <w:link w:val="TemplateheadingChar"/>
    <w:qFormat/>
    <w:rsid w:val="004F0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sz w:val="22"/>
      <w:szCs w:val="22"/>
      <w:lang w:val="x-none" w:eastAsia="x-none"/>
    </w:rPr>
  </w:style>
  <w:style w:type="character" w:customStyle="1" w:styleId="templateboldChar">
    <w:name w:val="template bold Char"/>
    <w:link w:val="templatebold"/>
    <w:rsid w:val="00B0566C"/>
    <w:rPr>
      <w:rFonts w:ascii="Times New Roman" w:hAnsi="Times New Roman"/>
      <w:b/>
      <w:sz w:val="22"/>
      <w:szCs w:val="22"/>
    </w:rPr>
  </w:style>
  <w:style w:type="paragraph" w:customStyle="1" w:styleId="TemplateSection">
    <w:name w:val="Template Section"/>
    <w:basedOn w:val="Normal"/>
    <w:link w:val="TemplateSectionChar"/>
    <w:qFormat/>
    <w:rsid w:val="00B0566C"/>
    <w:pPr>
      <w:numPr>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Pr>
      <w:b/>
      <w:sz w:val="22"/>
      <w:szCs w:val="22"/>
      <w:lang w:val="x-none" w:eastAsia="x-none"/>
    </w:rPr>
  </w:style>
  <w:style w:type="character" w:customStyle="1" w:styleId="TemplateheadingChar">
    <w:name w:val="Template heading Char"/>
    <w:link w:val="Templateheading"/>
    <w:rsid w:val="004F0908"/>
    <w:rPr>
      <w:rFonts w:ascii="Times New Roman" w:hAnsi="Times New Roman"/>
      <w:b/>
      <w:bCs/>
      <w:sz w:val="22"/>
      <w:szCs w:val="22"/>
    </w:rPr>
  </w:style>
  <w:style w:type="paragraph" w:customStyle="1" w:styleId="Body">
    <w:name w:val="Body"/>
    <w:basedOn w:val="TemplateSection"/>
    <w:link w:val="BodyChar"/>
    <w:qFormat/>
    <w:rsid w:val="004A438D"/>
    <w:pPr>
      <w:numPr>
        <w:numId w:val="0"/>
      </w:numPr>
      <w:ind w:left="360"/>
    </w:pPr>
    <w:rPr>
      <w:rFonts w:asciiTheme="minorHAnsi" w:hAnsiTheme="minorHAnsi"/>
      <w:b w:val="0"/>
      <w:lang w:val="en-US"/>
    </w:rPr>
  </w:style>
  <w:style w:type="character" w:customStyle="1" w:styleId="TemplateSectionChar">
    <w:name w:val="Template Section Char"/>
    <w:link w:val="TemplateSection"/>
    <w:rsid w:val="00B0566C"/>
    <w:rPr>
      <w:rFonts w:ascii="Times New Roman" w:hAnsi="Times New Roman"/>
      <w:b/>
      <w:sz w:val="22"/>
      <w:szCs w:val="22"/>
      <w:lang w:val="x-none" w:eastAsia="x-none"/>
    </w:rPr>
  </w:style>
  <w:style w:type="paragraph" w:customStyle="1" w:styleId="template2para">
    <w:name w:val="template 2 para"/>
    <w:basedOn w:val="Normal"/>
    <w:link w:val="template2paraChar"/>
    <w:qFormat/>
    <w:rsid w:val="00B05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pPr>
    <w:rPr>
      <w:b/>
      <w:sz w:val="22"/>
      <w:szCs w:val="22"/>
      <w:lang w:val="x-none" w:eastAsia="x-none"/>
    </w:rPr>
  </w:style>
  <w:style w:type="character" w:customStyle="1" w:styleId="BodyChar">
    <w:name w:val="Body Char"/>
    <w:link w:val="Body"/>
    <w:rsid w:val="004A438D"/>
    <w:rPr>
      <w:rFonts w:asciiTheme="minorHAnsi" w:hAnsiTheme="minorHAnsi"/>
      <w:sz w:val="22"/>
      <w:szCs w:val="22"/>
      <w:lang w:eastAsia="x-none"/>
    </w:rPr>
  </w:style>
  <w:style w:type="paragraph" w:customStyle="1" w:styleId="subsection">
    <w:name w:val="subsection"/>
    <w:basedOn w:val="Body"/>
    <w:link w:val="subsectionChar"/>
    <w:qFormat/>
    <w:rsid w:val="005D5B74"/>
    <w:rPr>
      <w:b/>
      <w:u w:val="single"/>
    </w:rPr>
  </w:style>
  <w:style w:type="character" w:customStyle="1" w:styleId="template2paraChar">
    <w:name w:val="template 2 para Char"/>
    <w:link w:val="template2para"/>
    <w:rsid w:val="00B0566C"/>
    <w:rPr>
      <w:rFonts w:ascii="Times New Roman" w:hAnsi="Times New Roman"/>
      <w:b/>
      <w:sz w:val="22"/>
      <w:szCs w:val="22"/>
    </w:rPr>
  </w:style>
  <w:style w:type="paragraph" w:styleId="CommentText">
    <w:name w:val="annotation text"/>
    <w:basedOn w:val="Normal"/>
    <w:link w:val="CommentTextChar"/>
    <w:uiPriority w:val="99"/>
    <w:semiHidden/>
    <w:rsid w:val="00D717E6"/>
    <w:pPr>
      <w:widowControl/>
      <w:autoSpaceDE/>
      <w:autoSpaceDN/>
      <w:adjustRightInd/>
      <w:spacing w:after="240"/>
    </w:pPr>
    <w:rPr>
      <w:rFonts w:ascii="Arial" w:eastAsia="Arial" w:hAnsi="Arial"/>
      <w:lang w:val="x-none" w:eastAsia="x-none"/>
    </w:rPr>
  </w:style>
  <w:style w:type="character" w:customStyle="1" w:styleId="subsectionChar">
    <w:name w:val="subsection Char"/>
    <w:link w:val="subsection"/>
    <w:rsid w:val="005D5B74"/>
    <w:rPr>
      <w:rFonts w:ascii="Times New Roman" w:hAnsi="Times New Roman"/>
      <w:b/>
      <w:sz w:val="22"/>
      <w:szCs w:val="22"/>
      <w:u w:val="single"/>
    </w:rPr>
  </w:style>
  <w:style w:type="character" w:customStyle="1" w:styleId="CommentTextChar">
    <w:name w:val="Comment Text Char"/>
    <w:link w:val="CommentText"/>
    <w:uiPriority w:val="99"/>
    <w:semiHidden/>
    <w:rsid w:val="00D717E6"/>
    <w:rPr>
      <w:rFonts w:ascii="Arial" w:eastAsia="Arial" w:hAnsi="Arial"/>
    </w:rPr>
  </w:style>
  <w:style w:type="paragraph" w:styleId="Revision">
    <w:name w:val="Revision"/>
    <w:hidden/>
    <w:uiPriority w:val="99"/>
    <w:semiHidden/>
    <w:rsid w:val="00D205DB"/>
    <w:rPr>
      <w:rFonts w:ascii="Times New Roman" w:hAnsi="Times New Roman"/>
    </w:rPr>
  </w:style>
  <w:style w:type="paragraph" w:styleId="Header">
    <w:name w:val="header"/>
    <w:basedOn w:val="Normal"/>
    <w:link w:val="HeaderChar"/>
    <w:uiPriority w:val="99"/>
    <w:unhideWhenUsed/>
    <w:rsid w:val="00281CC4"/>
    <w:pPr>
      <w:tabs>
        <w:tab w:val="center" w:pos="4680"/>
        <w:tab w:val="right" w:pos="9360"/>
      </w:tabs>
    </w:pPr>
    <w:rPr>
      <w:lang w:val="x-none" w:eastAsia="x-none"/>
    </w:rPr>
  </w:style>
  <w:style w:type="character" w:customStyle="1" w:styleId="HeaderChar">
    <w:name w:val="Header Char"/>
    <w:link w:val="Header"/>
    <w:uiPriority w:val="99"/>
    <w:rsid w:val="00281CC4"/>
    <w:rPr>
      <w:rFonts w:ascii="Times New Roman" w:hAnsi="Times New Roman"/>
    </w:rPr>
  </w:style>
  <w:style w:type="paragraph" w:styleId="Footer">
    <w:name w:val="footer"/>
    <w:basedOn w:val="Normal"/>
    <w:link w:val="FooterChar"/>
    <w:uiPriority w:val="99"/>
    <w:unhideWhenUsed/>
    <w:rsid w:val="00281CC4"/>
    <w:pPr>
      <w:tabs>
        <w:tab w:val="center" w:pos="4680"/>
        <w:tab w:val="right" w:pos="9360"/>
      </w:tabs>
    </w:pPr>
    <w:rPr>
      <w:lang w:val="x-none" w:eastAsia="x-none"/>
    </w:rPr>
  </w:style>
  <w:style w:type="character" w:customStyle="1" w:styleId="FooterChar">
    <w:name w:val="Footer Char"/>
    <w:link w:val="Footer"/>
    <w:uiPriority w:val="99"/>
    <w:rsid w:val="00281CC4"/>
    <w:rPr>
      <w:rFonts w:ascii="Times New Roman" w:hAnsi="Times New Roman"/>
    </w:rPr>
  </w:style>
  <w:style w:type="character" w:styleId="CommentReference">
    <w:name w:val="annotation reference"/>
    <w:semiHidden/>
    <w:unhideWhenUsed/>
    <w:rsid w:val="00370C60"/>
    <w:rPr>
      <w:sz w:val="16"/>
      <w:szCs w:val="16"/>
    </w:rPr>
  </w:style>
  <w:style w:type="paragraph" w:styleId="CommentSubject">
    <w:name w:val="annotation subject"/>
    <w:basedOn w:val="CommentText"/>
    <w:next w:val="CommentText"/>
    <w:link w:val="CommentSubjectChar"/>
    <w:uiPriority w:val="99"/>
    <w:semiHidden/>
    <w:unhideWhenUsed/>
    <w:rsid w:val="00370C60"/>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link w:val="CommentSubject"/>
    <w:semiHidden/>
    <w:rsid w:val="00370C60"/>
    <w:rPr>
      <w:rFonts w:ascii="Times New Roman" w:eastAsia="Arial" w:hAnsi="Times New Roman"/>
      <w:b/>
      <w:bCs/>
    </w:rPr>
  </w:style>
  <w:style w:type="paragraph" w:customStyle="1" w:styleId="Default">
    <w:name w:val="Default"/>
    <w:rsid w:val="009268F1"/>
    <w:pPr>
      <w:autoSpaceDE w:val="0"/>
      <w:autoSpaceDN w:val="0"/>
      <w:adjustRightInd w:val="0"/>
    </w:pPr>
    <w:rPr>
      <w:rFonts w:ascii="Arial Unicode MS" w:eastAsia="Arial Unicode MS" w:cs="Arial Unicode MS"/>
      <w:color w:val="000000"/>
      <w:sz w:val="24"/>
      <w:szCs w:val="24"/>
    </w:rPr>
  </w:style>
  <w:style w:type="paragraph" w:styleId="NormalWeb">
    <w:name w:val="Normal (Web)"/>
    <w:basedOn w:val="Normal"/>
    <w:rsid w:val="005F198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s.gov/policy/DOrders/DOrder47.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nps.gov/policy/DOrders/DOrder47.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Mac05</b:Tag>
    <b:SourceType>Report</b:SourceType>
    <b:Guid>{36E9B351-06FA-4F7C-88E7-DCB633C6D702}</b:Guid>
    <b:Author>
      <b:Author>
        <b:Corporate>Mactec Engineering and Consulting, Inc.; BBL Sciences; RTI International</b:Corporate>
      </b:Author>
    </b:Author>
    <b:Title>Winter 2002-2003 Visitor Survey: Yellowstone and Grand Tetons National Parks: Revised Final Report</b:Title>
    <b:Year>2005</b:Year>
    <b:RefOrder>1</b:RefOrder>
  </b:Source>
</b:Sources>
</file>

<file path=customXml/item2.xml><?xml version="1.0" encoding="utf-8"?>
<b:Sources xmlns:b="http://schemas.openxmlformats.org/officeDocument/2006/bibliography" xmlns="http://schemas.openxmlformats.org/officeDocument/2006/bibliography" SelectedStyle="\APA.XSL" StyleName="APA">
  <b:Source>
    <b:Tag>Mac05</b:Tag>
    <b:SourceType>Report</b:SourceType>
    <b:Guid>{36E9B351-06FA-4F7C-88E7-DCB633C6D702}</b:Guid>
    <b:Author>
      <b:Author>
        <b:Corporate>Mactec Engineering and Consulting, Inc.; BBL Sciences; RTI International</b:Corporate>
      </b:Author>
    </b:Author>
    <b:Title>Winter 2002-2003 Visitor Survey: Yellowstone and Grand Tetons National Parks: Revised Final Report</b:Title>
    <b:Year>2005</b:Year>
    <b:RefOrder>1</b:RefOrder>
  </b:Source>
</b:Sources>
</file>

<file path=customXml/itemProps1.xml><?xml version="1.0" encoding="utf-8"?>
<ds:datastoreItem xmlns:ds="http://schemas.openxmlformats.org/officeDocument/2006/customXml" ds:itemID="{68DB89CA-AE4D-40C6-A4C5-D5974A8CA57A}">
  <ds:schemaRefs>
    <ds:schemaRef ds:uri="http://schemas.openxmlformats.org/officeDocument/2006/bibliography"/>
  </ds:schemaRefs>
</ds:datastoreItem>
</file>

<file path=customXml/itemProps2.xml><?xml version="1.0" encoding="utf-8"?>
<ds:datastoreItem xmlns:ds="http://schemas.openxmlformats.org/officeDocument/2006/customXml" ds:itemID="{20895346-0806-47A3-AA73-F727851F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Ponds, Phadrea</cp:lastModifiedBy>
  <cp:revision>2</cp:revision>
  <cp:lastPrinted>2013-11-21T15:54:00Z</cp:lastPrinted>
  <dcterms:created xsi:type="dcterms:W3CDTF">2013-11-21T17:51:00Z</dcterms:created>
  <dcterms:modified xsi:type="dcterms:W3CDTF">2013-11-21T17:51:00Z</dcterms:modified>
</cp:coreProperties>
</file>