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9C" w:rsidRDefault="000A019C" w:rsidP="000A019C">
      <w:pPr>
        <w:pStyle w:val="DFARS"/>
        <w:jc w:val="center"/>
        <w:rPr>
          <w:b/>
        </w:rPr>
      </w:pPr>
      <w:bookmarkStart w:id="0" w:name="BM242_11"/>
      <w:bookmarkStart w:id="1" w:name="_GoBack"/>
      <w:bookmarkEnd w:id="1"/>
      <w:r>
        <w:rPr>
          <w:b/>
        </w:rPr>
        <w:t>SUBPART 242.11--PRODUCTION SURVEILLANCE AND REPORTING</w:t>
      </w:r>
    </w:p>
    <w:p w:rsidR="000A019C" w:rsidRDefault="000A019C" w:rsidP="000A019C">
      <w:pPr>
        <w:pStyle w:val="DFARS"/>
        <w:tabs>
          <w:tab w:val="bar" w:pos="10080"/>
        </w:tabs>
        <w:jc w:val="center"/>
        <w:rPr>
          <w:i/>
        </w:rPr>
      </w:pPr>
      <w:r>
        <w:rPr>
          <w:i/>
        </w:rPr>
        <w:t>(Revised April 23, 2008)</w:t>
      </w:r>
    </w:p>
    <w:p w:rsidR="000A019C" w:rsidRDefault="000A019C" w:rsidP="000A019C">
      <w:pPr>
        <w:pStyle w:val="DFARS"/>
      </w:pPr>
    </w:p>
    <w:p w:rsidR="000A019C" w:rsidRDefault="000A019C" w:rsidP="000A019C">
      <w:pPr>
        <w:pStyle w:val="DFARS"/>
      </w:pPr>
    </w:p>
    <w:p w:rsidR="000A019C" w:rsidRDefault="000A019C" w:rsidP="000A019C">
      <w:pPr>
        <w:pStyle w:val="DFARS"/>
        <w:rPr>
          <w:b/>
        </w:rPr>
      </w:pPr>
      <w:bookmarkStart w:id="2" w:name="pageTOC"/>
      <w:bookmarkEnd w:id="2"/>
      <w:r>
        <w:rPr>
          <w:b/>
        </w:rPr>
        <w:br/>
      </w:r>
      <w:r>
        <w:rPr>
          <w:b/>
        </w:rPr>
        <w:br/>
      </w:r>
      <w:hyperlink r:id="rId8" w:anchor="242.1104" w:history="1">
        <w:r>
          <w:rPr>
            <w:rStyle w:val="Hyperlink"/>
            <w:b/>
          </w:rPr>
          <w:t> 242.1104 Surveillance requirements.</w:t>
        </w:r>
      </w:hyperlink>
      <w:r>
        <w:rPr>
          <w:b/>
        </w:rPr>
        <w:br/>
      </w:r>
      <w:hyperlink r:id="rId9" w:anchor="242.1105" w:history="1">
        <w:r>
          <w:rPr>
            <w:rStyle w:val="Hyperlink"/>
            <w:b/>
          </w:rPr>
          <w:t> 242.1105 Assignment of criticality designator.</w:t>
        </w:r>
      </w:hyperlink>
      <w:r>
        <w:rPr>
          <w:b/>
        </w:rPr>
        <w:br/>
      </w:r>
      <w:hyperlink r:id="rId10" w:anchor="242.1106" w:history="1">
        <w:r>
          <w:rPr>
            <w:rStyle w:val="Hyperlink"/>
            <w:b/>
          </w:rPr>
          <w:t> 242.1106 Reporting requirements.</w:t>
        </w:r>
      </w:hyperlink>
      <w:r>
        <w:rPr>
          <w:b/>
        </w:rPr>
        <w:br/>
      </w:r>
      <w:hyperlink r:id="rId11" w:anchor="242.1107" w:history="1">
        <w:r>
          <w:rPr>
            <w:rStyle w:val="Hyperlink"/>
            <w:b/>
          </w:rPr>
          <w:t> 242.1107 Contract clause.</w:t>
        </w:r>
      </w:hyperlink>
      <w:r>
        <w:rPr>
          <w:b/>
        </w:rPr>
        <w:br/>
      </w:r>
      <w:r>
        <w:rPr>
          <w:b/>
        </w:rPr>
        <w:br/>
      </w:r>
      <w:r>
        <w:rPr>
          <w:b/>
        </w:rPr>
        <w:br/>
      </w:r>
      <w:bookmarkStart w:id="3" w:name="242.1104"/>
      <w:proofErr w:type="gramStart"/>
      <w:r>
        <w:rPr>
          <w:b/>
        </w:rPr>
        <w:t>242.1104</w:t>
      </w:r>
      <w:bookmarkEnd w:id="3"/>
      <w:r>
        <w:rPr>
          <w:b/>
        </w:rPr>
        <w:t xml:space="preserve">  Surveillance</w:t>
      </w:r>
      <w:proofErr w:type="gramEnd"/>
      <w:r>
        <w:rPr>
          <w:b/>
        </w:rPr>
        <w:t xml:space="preserve"> requirements.</w:t>
      </w:r>
    </w:p>
    <w:p w:rsidR="000A019C" w:rsidRDefault="000A019C" w:rsidP="000A019C">
      <w:pPr>
        <w:pStyle w:val="DFARS"/>
      </w:pPr>
    </w:p>
    <w:p w:rsidR="000A019C" w:rsidRDefault="000A019C" w:rsidP="000A019C">
      <w:pPr>
        <w:pStyle w:val="DFARS"/>
      </w:pPr>
      <w:r>
        <w:tab/>
        <w:t xml:space="preserve">(a)  The </w:t>
      </w:r>
      <w:proofErr w:type="gramStart"/>
      <w:r>
        <w:t>cognizant</w:t>
      </w:r>
      <w:proofErr w:type="gramEnd"/>
      <w:r>
        <w:t xml:space="preserve"> contract administration office (CAO)—</w:t>
      </w:r>
    </w:p>
    <w:p w:rsidR="000A019C" w:rsidRDefault="000A019C" w:rsidP="000A019C">
      <w:pPr>
        <w:pStyle w:val="DFARS"/>
      </w:pPr>
    </w:p>
    <w:p w:rsidR="000A019C" w:rsidRDefault="000A019C" w:rsidP="000A019C">
      <w:pPr>
        <w:pStyle w:val="DFARS"/>
      </w:pPr>
      <w:r>
        <w:tab/>
      </w:r>
      <w:r>
        <w:tab/>
        <w:t>(</w:t>
      </w:r>
      <w:proofErr w:type="spellStart"/>
      <w:r>
        <w:t>i</w:t>
      </w:r>
      <w:proofErr w:type="spellEnd"/>
      <w:r>
        <w:t>)  Shall perform production surveillance on all contractors that have Criticality Designator A or B contracts;</w:t>
      </w:r>
    </w:p>
    <w:p w:rsidR="000A019C" w:rsidRDefault="000A019C" w:rsidP="000A019C">
      <w:pPr>
        <w:pStyle w:val="DFARS"/>
      </w:pPr>
    </w:p>
    <w:p w:rsidR="000A019C" w:rsidRDefault="000A019C" w:rsidP="000A019C">
      <w:pPr>
        <w:pStyle w:val="DFARS"/>
      </w:pPr>
      <w:r>
        <w:tab/>
      </w:r>
      <w:r>
        <w:tab/>
        <w:t>(ii)  Shall not perform production surveillance on contractors that have only Criticality Designator C contracts, unless specifically requested by the contracting officer; and</w:t>
      </w:r>
    </w:p>
    <w:p w:rsidR="000A019C" w:rsidRDefault="000A019C" w:rsidP="000A019C">
      <w:pPr>
        <w:pStyle w:val="DFARS"/>
      </w:pPr>
    </w:p>
    <w:p w:rsidR="000A019C" w:rsidRDefault="000A019C" w:rsidP="000A019C">
      <w:pPr>
        <w:pStyle w:val="DFARS"/>
      </w:pPr>
      <w:r>
        <w:tab/>
      </w:r>
      <w:r>
        <w:tab/>
        <w:t>(iii)  When production surveillance is required, shall—</w:t>
      </w:r>
    </w:p>
    <w:p w:rsidR="000A019C" w:rsidRDefault="000A019C" w:rsidP="000A019C">
      <w:pPr>
        <w:pStyle w:val="DFARS"/>
      </w:pPr>
    </w:p>
    <w:p w:rsidR="000A019C" w:rsidRDefault="000A019C" w:rsidP="000A019C">
      <w:pPr>
        <w:pStyle w:val="DFARS"/>
      </w:pPr>
      <w:r>
        <w:tab/>
      </w:r>
      <w:r>
        <w:tab/>
      </w:r>
      <w:r>
        <w:tab/>
        <w:t>(A)  Conduct a periodic risk assessment of the contractor to determine the degree of production surveillance needed for all contracts awarded to that contractor.  The risk assessment shall consider information provided by the contractor and the contracting officer;</w:t>
      </w:r>
    </w:p>
    <w:p w:rsidR="000A019C" w:rsidRDefault="000A019C" w:rsidP="000A019C">
      <w:pPr>
        <w:pStyle w:val="DFARS"/>
      </w:pPr>
    </w:p>
    <w:p w:rsidR="000A019C" w:rsidRDefault="000A019C" w:rsidP="000A019C">
      <w:pPr>
        <w:pStyle w:val="DFARS"/>
      </w:pPr>
      <w:r>
        <w:tab/>
      </w:r>
      <w:r>
        <w:tab/>
      </w:r>
      <w:r>
        <w:tab/>
        <w:t>(B)  Develop a production surveillance plan based on the risk level determined during a risk assessment;</w:t>
      </w:r>
    </w:p>
    <w:p w:rsidR="000A019C" w:rsidRDefault="000A019C" w:rsidP="000A019C">
      <w:pPr>
        <w:pStyle w:val="DFARS"/>
      </w:pPr>
    </w:p>
    <w:p w:rsidR="000A019C" w:rsidRDefault="000A019C" w:rsidP="000A019C">
      <w:pPr>
        <w:pStyle w:val="DFARS"/>
      </w:pPr>
      <w:r>
        <w:tab/>
      </w:r>
      <w:r>
        <w:tab/>
      </w:r>
      <w:r>
        <w:tab/>
        <w:t>(C)  Modify the production surveillance plan to incorporate any special surveillance requirements for individual contracts, including any requirements identified by the contracting officer; and</w:t>
      </w:r>
    </w:p>
    <w:p w:rsidR="000A019C" w:rsidRDefault="000A019C" w:rsidP="000A019C">
      <w:pPr>
        <w:pStyle w:val="DFARS"/>
      </w:pPr>
    </w:p>
    <w:p w:rsidR="000A019C" w:rsidRDefault="000A019C" w:rsidP="000A019C">
      <w:pPr>
        <w:pStyle w:val="DFARS"/>
      </w:pPr>
      <w:r>
        <w:tab/>
      </w:r>
      <w:r>
        <w:tab/>
      </w:r>
      <w:r>
        <w:tab/>
        <w:t>(D)  Monitor contract progress and identify potential contract delinquencies in accordance with the production surveillance plan.  Contracts with Criticality Designator C are exempt from this requirement unless specifically requested by the contracting officer.</w:t>
      </w:r>
    </w:p>
    <w:p w:rsidR="000A019C" w:rsidRDefault="000A019C" w:rsidP="000A019C">
      <w:pPr>
        <w:pStyle w:val="DFARS"/>
      </w:pPr>
    </w:p>
    <w:p w:rsidR="000A019C" w:rsidRDefault="000A019C" w:rsidP="000A019C">
      <w:pPr>
        <w:pStyle w:val="DFARS"/>
        <w:rPr>
          <w:b/>
        </w:rPr>
      </w:pPr>
      <w:bookmarkStart w:id="4" w:name="242.1105"/>
      <w:proofErr w:type="gramStart"/>
      <w:r>
        <w:rPr>
          <w:b/>
        </w:rPr>
        <w:t>242.1105</w:t>
      </w:r>
      <w:bookmarkEnd w:id="4"/>
      <w:r>
        <w:rPr>
          <w:b/>
        </w:rPr>
        <w:t xml:space="preserve">  Assignment</w:t>
      </w:r>
      <w:proofErr w:type="gramEnd"/>
      <w:r>
        <w:rPr>
          <w:b/>
        </w:rPr>
        <w:t xml:space="preserve"> of criticality designator.</w:t>
      </w:r>
    </w:p>
    <w:p w:rsidR="000A019C" w:rsidRDefault="000A019C" w:rsidP="000A019C">
      <w:pPr>
        <w:pStyle w:val="DFARS"/>
      </w:pPr>
    </w:p>
    <w:p w:rsidR="000A019C" w:rsidRDefault="000A019C" w:rsidP="000A019C">
      <w:pPr>
        <w:pStyle w:val="DFARS"/>
      </w:pPr>
      <w:r>
        <w:tab/>
        <w:t>(1)  Contracting officers shall—</w:t>
      </w:r>
    </w:p>
    <w:p w:rsidR="000A019C" w:rsidRDefault="000A019C" w:rsidP="000A019C">
      <w:pPr>
        <w:pStyle w:val="DFARS"/>
      </w:pPr>
    </w:p>
    <w:p w:rsidR="000A019C" w:rsidRDefault="000A019C" w:rsidP="000A019C">
      <w:pPr>
        <w:pStyle w:val="DFARS"/>
      </w:pPr>
      <w:r>
        <w:tab/>
      </w:r>
      <w:r>
        <w:tab/>
        <w:t>(</w:t>
      </w:r>
      <w:proofErr w:type="spellStart"/>
      <w:r>
        <w:t>i</w:t>
      </w:r>
      <w:proofErr w:type="spellEnd"/>
      <w:r>
        <w:t xml:space="preserve">)  Assign criticality designator A to items with a priority 01, 02, 03, or 06 (if emergency supply of clothing) under </w:t>
      </w:r>
      <w:proofErr w:type="gramStart"/>
      <w:r>
        <w:t>DoD</w:t>
      </w:r>
      <w:proofErr w:type="gramEnd"/>
      <w:r>
        <w:t xml:space="preserve"> 4140.1-R, DoD Materiel Management Regulation; and</w:t>
      </w:r>
    </w:p>
    <w:p w:rsidR="000A019C" w:rsidRDefault="000A019C" w:rsidP="000A019C">
      <w:pPr>
        <w:pStyle w:val="DFARS"/>
      </w:pPr>
    </w:p>
    <w:p w:rsidR="000A019C" w:rsidRDefault="000A019C" w:rsidP="000A019C">
      <w:pPr>
        <w:pStyle w:val="DFARS"/>
      </w:pPr>
      <w:r>
        <w:tab/>
      </w:r>
      <w:r>
        <w:tab/>
        <w:t>(ii)  Ordinarily assign criticality designator C to unilateral purchase orders.</w:t>
      </w:r>
    </w:p>
    <w:p w:rsidR="000A019C" w:rsidRDefault="000A019C" w:rsidP="000A019C">
      <w:pPr>
        <w:pStyle w:val="DFARS"/>
      </w:pPr>
    </w:p>
    <w:p w:rsidR="000A019C" w:rsidRDefault="000A019C" w:rsidP="000A019C">
      <w:pPr>
        <w:pStyle w:val="DFARS"/>
      </w:pPr>
      <w:r>
        <w:lastRenderedPageBreak/>
        <w:tab/>
        <w:t>(2)  Only the contracting officer shall change the assigned designator.</w:t>
      </w:r>
    </w:p>
    <w:p w:rsidR="000A019C" w:rsidRDefault="000A019C" w:rsidP="000A019C">
      <w:pPr>
        <w:pStyle w:val="DFARS"/>
      </w:pPr>
    </w:p>
    <w:p w:rsidR="000A019C" w:rsidRDefault="000A019C" w:rsidP="000A019C">
      <w:pPr>
        <w:pStyle w:val="DFARS"/>
        <w:rPr>
          <w:b/>
        </w:rPr>
      </w:pPr>
      <w:bookmarkStart w:id="5" w:name="242.1106"/>
      <w:proofErr w:type="gramStart"/>
      <w:r>
        <w:rPr>
          <w:b/>
        </w:rPr>
        <w:t>242.1106</w:t>
      </w:r>
      <w:bookmarkEnd w:id="5"/>
      <w:r>
        <w:rPr>
          <w:b/>
        </w:rPr>
        <w:t xml:space="preserve">  Reporting</w:t>
      </w:r>
      <w:proofErr w:type="gramEnd"/>
      <w:r>
        <w:rPr>
          <w:b/>
        </w:rPr>
        <w:t xml:space="preserve"> requirements.</w:t>
      </w:r>
    </w:p>
    <w:p w:rsidR="000A019C" w:rsidRDefault="000A019C" w:rsidP="000A019C">
      <w:pPr>
        <w:pStyle w:val="DFARS"/>
      </w:pPr>
    </w:p>
    <w:p w:rsidR="000A019C" w:rsidRDefault="000A019C" w:rsidP="000A019C">
      <w:pPr>
        <w:pStyle w:val="DFARS"/>
        <w:tabs>
          <w:tab w:val="bar" w:pos="10080"/>
        </w:tabs>
      </w:pPr>
      <w:r>
        <w:tab/>
        <w:t xml:space="preserve">(a)  See </w:t>
      </w:r>
      <w:proofErr w:type="spellStart"/>
      <w:r>
        <w:t>DoDI</w:t>
      </w:r>
      <w:proofErr w:type="spellEnd"/>
      <w:r>
        <w:t xml:space="preserve"> 5000.2, Operation of the Defense Acquisition System, for reporting requirements for defense technology projects and acquisition programs.  </w:t>
      </w:r>
    </w:p>
    <w:p w:rsidR="000A019C" w:rsidRDefault="000A019C" w:rsidP="000A019C">
      <w:pPr>
        <w:pStyle w:val="DFARS"/>
      </w:pPr>
    </w:p>
    <w:p w:rsidR="000A019C" w:rsidRDefault="000A019C" w:rsidP="000A019C">
      <w:pPr>
        <w:pStyle w:val="DFARS"/>
      </w:pPr>
      <w:r>
        <w:tab/>
        <w:t>(b)(</w:t>
      </w:r>
      <w:proofErr w:type="spellStart"/>
      <w:r>
        <w:t>i</w:t>
      </w:r>
      <w:proofErr w:type="spellEnd"/>
      <w:r>
        <w:t>)  Within four working days after receipt of the contractor's report, the CAO must provide the report and any required comments to the contracting officer and, unless otherwise specified in the contract, the inventory control manager.</w:t>
      </w:r>
    </w:p>
    <w:p w:rsidR="000A019C" w:rsidRDefault="000A019C" w:rsidP="000A019C">
      <w:pPr>
        <w:pStyle w:val="DFARS"/>
      </w:pPr>
    </w:p>
    <w:p w:rsidR="000A019C" w:rsidRDefault="000A019C" w:rsidP="000A019C">
      <w:pPr>
        <w:pStyle w:val="DFARS"/>
      </w:pPr>
      <w:r>
        <w:tab/>
      </w:r>
      <w:r>
        <w:tab/>
        <w:t>(ii)  If the contractor's report indicates that the contract is on schedule and the CAO agrees, the CAO does not need to add further comments.  In all other cases, the CAO must add comments and recommend a course of action.</w:t>
      </w:r>
    </w:p>
    <w:p w:rsidR="000A019C" w:rsidRDefault="000A019C" w:rsidP="000A019C">
      <w:pPr>
        <w:pStyle w:val="DFARS"/>
      </w:pPr>
    </w:p>
    <w:p w:rsidR="000A019C" w:rsidRDefault="000A019C" w:rsidP="000A019C">
      <w:pPr>
        <w:pStyle w:val="DFARS"/>
        <w:rPr>
          <w:b/>
        </w:rPr>
      </w:pPr>
      <w:bookmarkStart w:id="6" w:name="242.1107"/>
      <w:proofErr w:type="gramStart"/>
      <w:r>
        <w:rPr>
          <w:b/>
        </w:rPr>
        <w:t>242.1107</w:t>
      </w:r>
      <w:bookmarkEnd w:id="6"/>
      <w:r>
        <w:rPr>
          <w:b/>
        </w:rPr>
        <w:t xml:space="preserve">  Contract</w:t>
      </w:r>
      <w:proofErr w:type="gramEnd"/>
      <w:r>
        <w:rPr>
          <w:b/>
        </w:rPr>
        <w:t xml:space="preserve"> clause.</w:t>
      </w:r>
    </w:p>
    <w:p w:rsidR="000A019C" w:rsidRDefault="000A019C" w:rsidP="000A019C">
      <w:pPr>
        <w:pStyle w:val="DFARS"/>
      </w:pPr>
    </w:p>
    <w:p w:rsidR="000A019C" w:rsidRDefault="000A019C" w:rsidP="000A019C">
      <w:pPr>
        <w:pStyle w:val="DFARS"/>
      </w:pPr>
      <w:r>
        <w:tab/>
        <w:t>(b)  When using the clause at FAR 52.242-2, include the following instructions in the contract schedule—</w:t>
      </w:r>
    </w:p>
    <w:p w:rsidR="000A019C" w:rsidRDefault="000A019C" w:rsidP="000A019C">
      <w:pPr>
        <w:pStyle w:val="DFARS"/>
      </w:pPr>
    </w:p>
    <w:p w:rsidR="000A019C" w:rsidRDefault="000A019C" w:rsidP="000A019C">
      <w:pPr>
        <w:pStyle w:val="DFARS"/>
      </w:pPr>
      <w:r>
        <w:tab/>
      </w:r>
      <w:r>
        <w:tab/>
        <w:t>(</w:t>
      </w:r>
      <w:proofErr w:type="spellStart"/>
      <w:r>
        <w:t>i</w:t>
      </w:r>
      <w:proofErr w:type="spellEnd"/>
      <w:r>
        <w:t>)  Frequency and timing of reporting (normally five working days after each reporting period);</w:t>
      </w:r>
    </w:p>
    <w:p w:rsidR="000A019C" w:rsidRDefault="000A019C" w:rsidP="000A019C">
      <w:pPr>
        <w:pStyle w:val="DFARS"/>
      </w:pPr>
    </w:p>
    <w:p w:rsidR="000A019C" w:rsidRDefault="000A019C" w:rsidP="000A019C">
      <w:pPr>
        <w:pStyle w:val="DFARS"/>
      </w:pPr>
      <w:r>
        <w:tab/>
      </w:r>
      <w:r>
        <w:tab/>
        <w:t>(ii)  Contract line items, exhibits, or exhibit line items requiring reports;</w:t>
      </w:r>
    </w:p>
    <w:p w:rsidR="000A019C" w:rsidRDefault="000A019C" w:rsidP="000A019C">
      <w:pPr>
        <w:pStyle w:val="DFARS"/>
      </w:pPr>
    </w:p>
    <w:p w:rsidR="000A019C" w:rsidRDefault="000A019C" w:rsidP="000A019C">
      <w:pPr>
        <w:pStyle w:val="DFARS"/>
      </w:pPr>
      <w:r>
        <w:tab/>
      </w:r>
      <w:r>
        <w:tab/>
        <w:t>(iii)  Offices (with addressees/codes) where reports should be sent (always include the contracting office and contract administration office); and</w:t>
      </w:r>
    </w:p>
    <w:p w:rsidR="000A019C" w:rsidRDefault="000A019C" w:rsidP="000A019C">
      <w:pPr>
        <w:pStyle w:val="DFARS"/>
      </w:pPr>
    </w:p>
    <w:p w:rsidR="000A019C" w:rsidRDefault="000A019C" w:rsidP="000A019C">
      <w:pPr>
        <w:pStyle w:val="DFARS"/>
      </w:pPr>
      <w:r>
        <w:tab/>
      </w:r>
      <w:r>
        <w:tab/>
      </w:r>
      <w:proofErr w:type="gramStart"/>
      <w:r>
        <w:t>(iv)  The</w:t>
      </w:r>
      <w:proofErr w:type="gramEnd"/>
      <w:r>
        <w:t xml:space="preserve"> following requirements for report content—</w:t>
      </w:r>
    </w:p>
    <w:p w:rsidR="000A019C" w:rsidRDefault="000A019C" w:rsidP="000A019C">
      <w:pPr>
        <w:pStyle w:val="DFARS"/>
      </w:pPr>
    </w:p>
    <w:p w:rsidR="000A019C" w:rsidRDefault="000A019C" w:rsidP="000A019C">
      <w:pPr>
        <w:pStyle w:val="DFARS"/>
      </w:pPr>
      <w:r>
        <w:tab/>
      </w:r>
      <w:r>
        <w:tab/>
      </w:r>
      <w:r>
        <w:tab/>
        <w:t>(A)  The problem, actual or potential, and its cause;</w:t>
      </w:r>
    </w:p>
    <w:p w:rsidR="000A019C" w:rsidRDefault="000A019C" w:rsidP="000A019C">
      <w:pPr>
        <w:pStyle w:val="DFARS"/>
      </w:pPr>
    </w:p>
    <w:p w:rsidR="000A019C" w:rsidRDefault="000A019C" w:rsidP="000A019C">
      <w:pPr>
        <w:pStyle w:val="DFARS"/>
      </w:pPr>
      <w:r>
        <w:tab/>
      </w:r>
      <w:r>
        <w:tab/>
      </w:r>
      <w:r>
        <w:tab/>
        <w:t>(B)  Items and quantities affected;</w:t>
      </w:r>
    </w:p>
    <w:p w:rsidR="000A019C" w:rsidRDefault="000A019C" w:rsidP="000A019C">
      <w:pPr>
        <w:pStyle w:val="DFARS"/>
      </w:pPr>
    </w:p>
    <w:p w:rsidR="000A019C" w:rsidRDefault="000A019C" w:rsidP="000A019C">
      <w:pPr>
        <w:pStyle w:val="DFARS"/>
      </w:pPr>
      <w:r>
        <w:tab/>
      </w:r>
      <w:r>
        <w:tab/>
      </w:r>
      <w:r>
        <w:tab/>
        <w:t>(C)  When the delinquency started or will start;</w:t>
      </w:r>
    </w:p>
    <w:p w:rsidR="000A019C" w:rsidRDefault="000A019C" w:rsidP="000A019C">
      <w:pPr>
        <w:pStyle w:val="DFARS"/>
      </w:pPr>
    </w:p>
    <w:p w:rsidR="000A019C" w:rsidRDefault="000A019C" w:rsidP="000A019C">
      <w:pPr>
        <w:pStyle w:val="DFARS"/>
      </w:pPr>
      <w:r>
        <w:tab/>
      </w:r>
      <w:r>
        <w:tab/>
      </w:r>
      <w:r>
        <w:tab/>
        <w:t>(D)  Actions taken to overcome the delinquency;</w:t>
      </w:r>
    </w:p>
    <w:p w:rsidR="000A019C" w:rsidRDefault="000A019C" w:rsidP="000A019C">
      <w:pPr>
        <w:pStyle w:val="DFARS"/>
      </w:pPr>
    </w:p>
    <w:p w:rsidR="000A019C" w:rsidRDefault="000A019C" w:rsidP="000A019C">
      <w:pPr>
        <w:pStyle w:val="DFARS"/>
      </w:pPr>
      <w:r>
        <w:tab/>
      </w:r>
      <w:r>
        <w:tab/>
      </w:r>
      <w:r>
        <w:tab/>
        <w:t>(E)  Estimated recovery date; and/or</w:t>
      </w:r>
    </w:p>
    <w:p w:rsidR="000A019C" w:rsidRDefault="000A019C" w:rsidP="000A019C">
      <w:pPr>
        <w:pStyle w:val="DFARS"/>
      </w:pPr>
    </w:p>
    <w:p w:rsidR="000A019C" w:rsidRDefault="000A019C" w:rsidP="000A019C">
      <w:pPr>
        <w:pStyle w:val="DFARS"/>
      </w:pPr>
      <w:r>
        <w:tab/>
      </w:r>
      <w:r>
        <w:tab/>
      </w:r>
      <w:r>
        <w:tab/>
        <w:t>(F)  Proposed schedule revision.</w:t>
      </w:r>
      <w:bookmarkEnd w:id="0"/>
    </w:p>
    <w:p w:rsidR="00F92B9A" w:rsidRDefault="000A019C">
      <w:r>
        <w:t>*  *  *  *  *</w:t>
      </w:r>
    </w:p>
    <w:p w:rsidR="000A019C" w:rsidRDefault="000A019C" w:rsidP="000A019C">
      <w:pPr>
        <w:pStyle w:val="DFARS"/>
        <w:jc w:val="center"/>
        <w:rPr>
          <w:b/>
          <w:caps/>
        </w:rPr>
      </w:pPr>
      <w:bookmarkStart w:id="7" w:name="BM242_72"/>
      <w:r>
        <w:rPr>
          <w:b/>
          <w:caps/>
        </w:rPr>
        <w:t>subpart 242.72--contractor material management and accounting system</w:t>
      </w:r>
    </w:p>
    <w:p w:rsidR="000A019C" w:rsidRDefault="000A019C" w:rsidP="000A019C">
      <w:pPr>
        <w:pStyle w:val="DFARS"/>
        <w:tabs>
          <w:tab w:val="bar" w:pos="10080"/>
        </w:tabs>
        <w:jc w:val="center"/>
        <w:rPr>
          <w:i/>
        </w:rPr>
      </w:pPr>
      <w:r>
        <w:rPr>
          <w:i/>
        </w:rPr>
        <w:t>(Revised December 31, 2012)</w:t>
      </w:r>
      <w:bookmarkEnd w:id="7"/>
    </w:p>
    <w:p w:rsidR="000A019C" w:rsidRDefault="000A019C" w:rsidP="000A019C">
      <w:r>
        <w:t>*  *  *  *  *</w:t>
      </w:r>
    </w:p>
    <w:p w:rsidR="000A019C" w:rsidRDefault="000A019C" w:rsidP="000A019C">
      <w:pPr>
        <w:pStyle w:val="DFARS"/>
        <w:tabs>
          <w:tab w:val="bar" w:pos="10080"/>
        </w:tabs>
        <w:rPr>
          <w:b/>
        </w:rPr>
      </w:pPr>
      <w:bookmarkStart w:id="8" w:name="242.7204"/>
      <w:proofErr w:type="gramStart"/>
      <w:r>
        <w:rPr>
          <w:b/>
        </w:rPr>
        <w:t>242.7204</w:t>
      </w:r>
      <w:bookmarkEnd w:id="8"/>
      <w:r>
        <w:rPr>
          <w:b/>
        </w:rPr>
        <w:t xml:space="preserve">  Contract</w:t>
      </w:r>
      <w:proofErr w:type="gramEnd"/>
      <w:r>
        <w:rPr>
          <w:b/>
        </w:rPr>
        <w:t xml:space="preserve"> clause.</w:t>
      </w:r>
    </w:p>
    <w:p w:rsidR="000A019C" w:rsidRDefault="000A019C" w:rsidP="000A019C">
      <w:pPr>
        <w:pStyle w:val="DFARS"/>
      </w:pPr>
      <w:r>
        <w:t xml:space="preserve">Use the clause at </w:t>
      </w:r>
      <w:hyperlink r:id="rId12" w:anchor="252.242-7004" w:tgtFrame="_blank" w:history="1">
        <w:r>
          <w:rPr>
            <w:rStyle w:val="Hyperlink"/>
          </w:rPr>
          <w:t>252.242-7004</w:t>
        </w:r>
      </w:hyperlink>
      <w:r>
        <w:t>, Material Management and Accounting System, in all solicitations and contracts exceeding the simplified acquisition threshold that are not for the acquisition of commercial items and—</w:t>
      </w:r>
    </w:p>
    <w:p w:rsidR="000A019C" w:rsidRDefault="000A019C" w:rsidP="000A019C">
      <w:pPr>
        <w:pStyle w:val="DFARS"/>
      </w:pPr>
      <w:r>
        <w:lastRenderedPageBreak/>
        <w:t> </w:t>
      </w:r>
    </w:p>
    <w:p w:rsidR="000A019C" w:rsidRDefault="000A019C" w:rsidP="000A019C">
      <w:pPr>
        <w:pStyle w:val="DFARS"/>
        <w:tabs>
          <w:tab w:val="bar" w:pos="10080"/>
        </w:tabs>
      </w:pPr>
      <w:r>
        <w:tab/>
        <w:t>(a)  Are not awarded to small businesses, educational institutions, or nonprofit organizations; and</w:t>
      </w:r>
    </w:p>
    <w:p w:rsidR="000A019C" w:rsidRDefault="000A019C" w:rsidP="000A019C">
      <w:pPr>
        <w:pStyle w:val="DFARS"/>
      </w:pPr>
      <w:r>
        <w:t> </w:t>
      </w:r>
    </w:p>
    <w:p w:rsidR="000A019C" w:rsidRDefault="000A019C" w:rsidP="000A019C">
      <w:pPr>
        <w:pStyle w:val="DFARS"/>
      </w:pPr>
      <w:r>
        <w:tab/>
        <w:t>(b)  Are either—</w:t>
      </w:r>
    </w:p>
    <w:p w:rsidR="000A019C" w:rsidRDefault="000A019C" w:rsidP="000A019C">
      <w:pPr>
        <w:pStyle w:val="DFARS"/>
      </w:pPr>
      <w:r>
        <w:t> </w:t>
      </w:r>
    </w:p>
    <w:p w:rsidR="000A019C" w:rsidRDefault="000A019C" w:rsidP="000A019C">
      <w:pPr>
        <w:pStyle w:val="DFARS"/>
      </w:pPr>
      <w:r>
        <w:tab/>
      </w:r>
      <w:r>
        <w:tab/>
        <w:t>(1)  Cost-reimbursement contracts; or</w:t>
      </w:r>
    </w:p>
    <w:p w:rsidR="000A019C" w:rsidRDefault="000A019C" w:rsidP="000A019C">
      <w:pPr>
        <w:pStyle w:val="DFARS"/>
      </w:pPr>
      <w:r>
        <w:t> </w:t>
      </w:r>
    </w:p>
    <w:p w:rsidR="000A019C" w:rsidRDefault="000A019C" w:rsidP="000A019C">
      <w:pPr>
        <w:pStyle w:val="DFARS"/>
        <w:tabs>
          <w:tab w:val="bar" w:pos="10080"/>
        </w:tabs>
      </w:pPr>
      <w:r>
        <w:tab/>
      </w:r>
      <w:r>
        <w:tab/>
        <w:t>(2)  Fixed-price contracts with progress payments made on the basis of costs incurred by the contractor as work progresses under the contract.</w:t>
      </w:r>
    </w:p>
    <w:p w:rsidR="000A019C" w:rsidRDefault="000A019C" w:rsidP="000A019C"/>
    <w:p w:rsidR="000A019C" w:rsidRDefault="000A019C" w:rsidP="000A019C">
      <w:r>
        <w:t>*  *  *  *  *</w:t>
      </w:r>
    </w:p>
    <w:p w:rsidR="000A019C" w:rsidRDefault="000A019C" w:rsidP="000A019C">
      <w:pPr>
        <w:pStyle w:val="DFARS"/>
        <w:keepNext/>
        <w:keepLines/>
        <w:rPr>
          <w:b/>
        </w:rPr>
      </w:pPr>
      <w:bookmarkStart w:id="9" w:name="252.242-7004"/>
      <w:bookmarkStart w:id="10" w:name="BM252242"/>
      <w:r>
        <w:rPr>
          <w:b/>
        </w:rPr>
        <w:t>252.242-</w:t>
      </w:r>
      <w:proofErr w:type="gramStart"/>
      <w:r>
        <w:rPr>
          <w:b/>
        </w:rPr>
        <w:t>7004</w:t>
      </w:r>
      <w:bookmarkEnd w:id="9"/>
      <w:r>
        <w:rPr>
          <w:b/>
        </w:rPr>
        <w:t xml:space="preserve">  Material</w:t>
      </w:r>
      <w:proofErr w:type="gramEnd"/>
      <w:r>
        <w:rPr>
          <w:b/>
        </w:rPr>
        <w:t xml:space="preserve"> Management and Accounting System.</w:t>
      </w:r>
    </w:p>
    <w:p w:rsidR="000A019C" w:rsidRDefault="000A019C" w:rsidP="000A019C">
      <w:pPr>
        <w:pStyle w:val="DFARS"/>
        <w:keepNext/>
        <w:keepLines/>
      </w:pPr>
      <w:r>
        <w:t xml:space="preserve">As prescribed in </w:t>
      </w:r>
      <w:hyperlink r:id="rId13" w:anchor="242.7204" w:history="1">
        <w:r>
          <w:rPr>
            <w:rStyle w:val="Hyperlink"/>
          </w:rPr>
          <w:t>242.7204</w:t>
        </w:r>
      </w:hyperlink>
      <w:r>
        <w:t>, use the following clause:</w:t>
      </w:r>
    </w:p>
    <w:p w:rsidR="000A019C" w:rsidRDefault="000A019C" w:rsidP="000A019C">
      <w:pPr>
        <w:pStyle w:val="DFARS"/>
      </w:pPr>
    </w:p>
    <w:p w:rsidR="000A019C" w:rsidRDefault="000A019C" w:rsidP="000A019C">
      <w:pPr>
        <w:pStyle w:val="DFARS"/>
        <w:tabs>
          <w:tab w:val="bar" w:pos="10080"/>
        </w:tabs>
        <w:jc w:val="center"/>
      </w:pPr>
      <w:r>
        <w:t>MATERIAL MANAGEMENT AND ACCOUNTING SYSTEM (MAY 2011)</w:t>
      </w:r>
    </w:p>
    <w:p w:rsidR="000A019C" w:rsidRDefault="000A019C" w:rsidP="000A019C">
      <w:pPr>
        <w:pStyle w:val="DFARS"/>
      </w:pPr>
    </w:p>
    <w:p w:rsidR="000A019C" w:rsidRDefault="000A019C" w:rsidP="000A019C">
      <w:pPr>
        <w:pStyle w:val="DFARS"/>
      </w:pPr>
      <w:r>
        <w:tab/>
        <w:t xml:space="preserve">(a)  </w:t>
      </w:r>
      <w:r>
        <w:rPr>
          <w:i/>
        </w:rPr>
        <w:t xml:space="preserve">Definitions.  </w:t>
      </w:r>
      <w:r>
        <w:t>As used in this clause—</w:t>
      </w:r>
    </w:p>
    <w:p w:rsidR="000A019C" w:rsidRDefault="000A019C" w:rsidP="000A019C">
      <w:pPr>
        <w:pStyle w:val="DFARS"/>
      </w:pPr>
    </w:p>
    <w:p w:rsidR="000A019C" w:rsidRDefault="000A019C" w:rsidP="000A019C">
      <w:pPr>
        <w:pStyle w:val="DFARS"/>
      </w:pPr>
      <w:r>
        <w:tab/>
      </w:r>
      <w:r>
        <w:tab/>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rsidR="000A019C" w:rsidRDefault="000A019C" w:rsidP="000A019C">
      <w:pPr>
        <w:pStyle w:val="DFARS"/>
      </w:pPr>
    </w:p>
    <w:p w:rsidR="000A019C" w:rsidRDefault="000A019C" w:rsidP="000A019C">
      <w:pPr>
        <w:pStyle w:val="DFARS"/>
      </w:pPr>
      <w:r>
        <w:tab/>
      </w:r>
      <w:r>
        <w:tab/>
        <w:t>(2)  “Valid time-phased requirements” means material that is—</w:t>
      </w:r>
    </w:p>
    <w:p w:rsidR="000A019C" w:rsidRDefault="000A019C" w:rsidP="000A019C">
      <w:pPr>
        <w:pStyle w:val="DFARS"/>
      </w:pPr>
    </w:p>
    <w:p w:rsidR="000A019C" w:rsidRDefault="000A019C" w:rsidP="000A019C">
      <w:pPr>
        <w:pStyle w:val="DFARS"/>
      </w:pPr>
      <w:r>
        <w:tab/>
      </w:r>
      <w:r>
        <w:tab/>
      </w:r>
      <w:r>
        <w:tab/>
        <w:t>(</w:t>
      </w:r>
      <w:proofErr w:type="spellStart"/>
      <w:r>
        <w:t>i</w:t>
      </w:r>
      <w:proofErr w:type="spellEnd"/>
      <w:r>
        <w:t>)  Needed to fulfill the production plan, including reasonable quantities for scrap, shrinkage, yield, etc.; and</w:t>
      </w:r>
    </w:p>
    <w:p w:rsidR="000A019C" w:rsidRDefault="000A019C" w:rsidP="000A019C">
      <w:pPr>
        <w:pStyle w:val="DFARS"/>
      </w:pPr>
    </w:p>
    <w:p w:rsidR="000A019C" w:rsidRDefault="000A019C" w:rsidP="000A019C">
      <w:pPr>
        <w:pStyle w:val="DFARS"/>
      </w:pPr>
      <w:r>
        <w:tab/>
      </w:r>
      <w:r>
        <w:tab/>
      </w:r>
      <w:r>
        <w:tab/>
        <w:t>(ii)  Charged/billed to contracts or other cost objectives in a manner consistent with the need to fulfill the production plan.</w:t>
      </w:r>
    </w:p>
    <w:p w:rsidR="000A019C" w:rsidRDefault="000A019C" w:rsidP="000A019C">
      <w:pPr>
        <w:pStyle w:val="DFARS"/>
      </w:pPr>
    </w:p>
    <w:p w:rsidR="000A019C" w:rsidRDefault="000A019C" w:rsidP="000A019C">
      <w:pPr>
        <w:pStyle w:val="DFARS"/>
      </w:pPr>
      <w:r>
        <w:tab/>
      </w:r>
      <w:r>
        <w:tab/>
        <w:t>(3)  “Contractor” means a business unit as defined in section 31.001 of the Federal Acquisition Regulation (FAR).</w:t>
      </w:r>
    </w:p>
    <w:p w:rsidR="000A019C" w:rsidRDefault="000A019C" w:rsidP="000A019C">
      <w:pPr>
        <w:pStyle w:val="DFARS"/>
      </w:pPr>
    </w:p>
    <w:p w:rsidR="000A019C" w:rsidRDefault="000A019C" w:rsidP="000A019C">
      <w:pPr>
        <w:pStyle w:val="DFARS"/>
      </w:pPr>
      <w:r>
        <w:tab/>
      </w:r>
      <w:r>
        <w:tab/>
        <w:t>(4)  “Acceptable material management and accounting system” means a MMAS that generally complies with the system criteria in paragraph (d) of this clause.</w:t>
      </w:r>
    </w:p>
    <w:p w:rsidR="000A019C" w:rsidRDefault="000A019C" w:rsidP="000A019C">
      <w:pPr>
        <w:pStyle w:val="DFARS"/>
      </w:pPr>
    </w:p>
    <w:p w:rsidR="000A019C" w:rsidRDefault="000A019C" w:rsidP="000A019C">
      <w:pPr>
        <w:pStyle w:val="DFARS"/>
      </w:pPr>
      <w:r>
        <w:tab/>
      </w:r>
      <w:r>
        <w:tab/>
        <w:t>(5)  “Significant deficiency” means a shortcoming in the system that materially affects the ability of officials of the Department of Defense to rely upon information produced by the system that is needed for management purposes.</w:t>
      </w:r>
    </w:p>
    <w:p w:rsidR="000A019C" w:rsidRDefault="000A019C" w:rsidP="000A019C">
      <w:pPr>
        <w:pStyle w:val="DFARS"/>
      </w:pPr>
    </w:p>
    <w:p w:rsidR="000A019C" w:rsidRDefault="000A019C" w:rsidP="000A019C">
      <w:pPr>
        <w:pStyle w:val="DFARS"/>
      </w:pPr>
      <w:r>
        <w:tab/>
        <w:t xml:space="preserve">(b)  </w:t>
      </w:r>
      <w:r>
        <w:rPr>
          <w:i/>
        </w:rPr>
        <w:t xml:space="preserve">General.  </w:t>
      </w:r>
      <w:r>
        <w:t>The Contractor shall—</w:t>
      </w:r>
    </w:p>
    <w:p w:rsidR="000A019C" w:rsidRDefault="000A019C" w:rsidP="000A019C">
      <w:pPr>
        <w:pStyle w:val="DFARS"/>
      </w:pPr>
    </w:p>
    <w:p w:rsidR="000A019C" w:rsidRDefault="000A019C" w:rsidP="000A019C">
      <w:pPr>
        <w:pStyle w:val="DFARS"/>
      </w:pPr>
      <w:r>
        <w:tab/>
      </w:r>
      <w:r>
        <w:tab/>
        <w:t>(1)  Maintain an MMAS that—</w:t>
      </w:r>
    </w:p>
    <w:p w:rsidR="000A019C" w:rsidRDefault="000A019C" w:rsidP="000A019C">
      <w:pPr>
        <w:pStyle w:val="DFARS"/>
      </w:pPr>
    </w:p>
    <w:p w:rsidR="000A019C" w:rsidRDefault="000A019C" w:rsidP="000A019C">
      <w:pPr>
        <w:pStyle w:val="DFARS"/>
      </w:pPr>
      <w:r>
        <w:tab/>
      </w:r>
      <w:r>
        <w:tab/>
      </w:r>
      <w:r>
        <w:tab/>
        <w:t>(</w:t>
      </w:r>
      <w:proofErr w:type="spellStart"/>
      <w:r>
        <w:t>i</w:t>
      </w:r>
      <w:proofErr w:type="spellEnd"/>
      <w:r>
        <w:t>)  Reasonably forecasts material requirements;</w:t>
      </w:r>
    </w:p>
    <w:p w:rsidR="000A019C" w:rsidRDefault="000A019C" w:rsidP="000A019C">
      <w:pPr>
        <w:pStyle w:val="DFARS"/>
      </w:pPr>
    </w:p>
    <w:p w:rsidR="000A019C" w:rsidRDefault="000A019C" w:rsidP="000A019C">
      <w:pPr>
        <w:pStyle w:val="DFARS"/>
      </w:pPr>
      <w:r>
        <w:lastRenderedPageBreak/>
        <w:tab/>
      </w:r>
      <w:r>
        <w:tab/>
      </w:r>
      <w:r>
        <w:tab/>
        <w:t>(ii)  Ensures that costs of purchased and fabricated material charged or allocated to a contract are based on valid time-phased requirements; and</w:t>
      </w:r>
    </w:p>
    <w:p w:rsidR="000A019C" w:rsidRDefault="000A019C" w:rsidP="000A019C">
      <w:pPr>
        <w:pStyle w:val="DFARS"/>
      </w:pPr>
    </w:p>
    <w:p w:rsidR="000A019C" w:rsidRDefault="000A019C" w:rsidP="000A019C">
      <w:pPr>
        <w:pStyle w:val="DFARS"/>
      </w:pPr>
      <w:r>
        <w:tab/>
      </w:r>
      <w:r>
        <w:tab/>
      </w:r>
      <w:r>
        <w:tab/>
        <w:t>(iii)  Maintains a consistent, equitable, and unbiased logic for costing of material transactions; and</w:t>
      </w:r>
    </w:p>
    <w:p w:rsidR="000A019C" w:rsidRDefault="000A019C" w:rsidP="000A019C">
      <w:pPr>
        <w:pStyle w:val="DFARS"/>
      </w:pPr>
    </w:p>
    <w:p w:rsidR="000A019C" w:rsidRDefault="000A019C" w:rsidP="000A019C">
      <w:pPr>
        <w:pStyle w:val="DFARS"/>
      </w:pPr>
      <w:r>
        <w:tab/>
      </w:r>
      <w:r>
        <w:tab/>
        <w:t>(2)  Assess its MMAS and take reasonable action to comply with the MMAS standards in paragraph (e) of this clause.</w:t>
      </w:r>
    </w:p>
    <w:p w:rsidR="000A019C" w:rsidRDefault="000A019C" w:rsidP="000A019C">
      <w:pPr>
        <w:pStyle w:val="DFARS"/>
      </w:pPr>
    </w:p>
    <w:p w:rsidR="000A019C" w:rsidRDefault="000A019C" w:rsidP="000A019C">
      <w:pPr>
        <w:pStyle w:val="DFARS"/>
      </w:pPr>
      <w:r>
        <w:tab/>
        <w:t xml:space="preserve">(c)  </w:t>
      </w:r>
      <w:r>
        <w:rPr>
          <w:i/>
        </w:rPr>
        <w:t xml:space="preserve">Disclosure and maintenance requirements.  </w:t>
      </w:r>
      <w:r>
        <w:t>The Contractor shall—</w:t>
      </w:r>
    </w:p>
    <w:p w:rsidR="000A019C" w:rsidRDefault="000A019C" w:rsidP="000A019C">
      <w:pPr>
        <w:pStyle w:val="DFARS"/>
      </w:pPr>
    </w:p>
    <w:p w:rsidR="000A019C" w:rsidRDefault="000A019C" w:rsidP="000A019C">
      <w:pPr>
        <w:pStyle w:val="DFARS"/>
      </w:pPr>
      <w:r>
        <w:tab/>
      </w:r>
      <w:r>
        <w:tab/>
        <w:t>(1)  Have policies, procedures, and operating instructions that adequately describe its MMAS;</w:t>
      </w:r>
    </w:p>
    <w:p w:rsidR="000A019C" w:rsidRDefault="000A019C" w:rsidP="000A019C">
      <w:pPr>
        <w:pStyle w:val="DFARS"/>
      </w:pPr>
    </w:p>
    <w:p w:rsidR="000A019C" w:rsidRDefault="000A019C" w:rsidP="000A019C">
      <w:pPr>
        <w:pStyle w:val="DFARS"/>
      </w:pPr>
      <w:r>
        <w:tab/>
      </w:r>
      <w:r>
        <w:tab/>
        <w:t>(2)  Provide to the Administrative Contracting Officer (ACO), upon request, the results of internal reviews that it has conducted to ensure compliance with established MMAS policies, procedures, and operating instructions; and</w:t>
      </w:r>
    </w:p>
    <w:p w:rsidR="000A019C" w:rsidRDefault="000A019C" w:rsidP="000A019C">
      <w:pPr>
        <w:pStyle w:val="DFARS"/>
      </w:pPr>
    </w:p>
    <w:p w:rsidR="000A019C" w:rsidRDefault="000A019C" w:rsidP="000A019C">
      <w:pPr>
        <w:pStyle w:val="DFARS"/>
      </w:pPr>
      <w:r>
        <w:tab/>
      </w:r>
      <w:r>
        <w:tab/>
        <w:t>(3)  Disclose significant changes in its MMAS to the ACO at least 30 days prior to implementation.</w:t>
      </w:r>
    </w:p>
    <w:p w:rsidR="000A019C" w:rsidRDefault="000A019C" w:rsidP="000A019C">
      <w:pPr>
        <w:pStyle w:val="DFARS"/>
        <w:rPr>
          <w:rFonts w:cs="Courier New"/>
        </w:rPr>
      </w:pPr>
    </w:p>
    <w:p w:rsidR="000A019C" w:rsidRDefault="000A019C" w:rsidP="000A019C">
      <w:pPr>
        <w:pStyle w:val="DFARS"/>
        <w:rPr>
          <w:rFonts w:cs="Courier New"/>
        </w:rPr>
      </w:pPr>
      <w:r>
        <w:rPr>
          <w:rFonts w:cs="Courier New"/>
        </w:rPr>
        <w:tab/>
        <w:t xml:space="preserve">(d)  </w:t>
      </w:r>
      <w:r>
        <w:rPr>
          <w:rFonts w:cs="Courier New"/>
          <w:i/>
        </w:rPr>
        <w:t xml:space="preserve">System criteria.  </w:t>
      </w:r>
      <w:r>
        <w:rPr>
          <w:rFonts w:cs="Courier New"/>
        </w:rPr>
        <w:t xml:space="preserve">The MMAS shall have adequate internal controls to ensure system and data integrity, and shall-- </w:t>
      </w:r>
    </w:p>
    <w:p w:rsidR="000A019C" w:rsidRDefault="000A019C" w:rsidP="000A019C">
      <w:pPr>
        <w:pStyle w:val="DFARS"/>
      </w:pPr>
    </w:p>
    <w:p w:rsidR="000A019C" w:rsidRDefault="000A019C" w:rsidP="000A019C">
      <w:pPr>
        <w:pStyle w:val="DFARS"/>
      </w:pPr>
      <w:r>
        <w:tab/>
      </w:r>
      <w:r>
        <w:tab/>
        <w:t>(1)  Have an adequate system description including policies, procedures, and operating instructions that comply with the FAR and Defense FAR Supplement;</w:t>
      </w:r>
    </w:p>
    <w:p w:rsidR="000A019C" w:rsidRDefault="000A019C" w:rsidP="000A019C">
      <w:pPr>
        <w:pStyle w:val="DFARS"/>
      </w:pPr>
    </w:p>
    <w:p w:rsidR="000A019C" w:rsidRDefault="000A019C" w:rsidP="000A019C">
      <w:pPr>
        <w:pStyle w:val="DFARS"/>
      </w:pPr>
      <w:r>
        <w:tab/>
      </w:r>
      <w:r>
        <w:tab/>
        <w:t>(2)  Ensure that costs of purchased and fabricated material charged or allocated to a contract are based on valid time-phased requirements as impacted by minimum/economic order quantity restrictions.</w:t>
      </w:r>
    </w:p>
    <w:p w:rsidR="000A019C" w:rsidRDefault="000A019C" w:rsidP="000A019C">
      <w:pPr>
        <w:pStyle w:val="DFARS"/>
      </w:pPr>
    </w:p>
    <w:p w:rsidR="000A019C" w:rsidRDefault="000A019C" w:rsidP="000A019C">
      <w:pPr>
        <w:pStyle w:val="DFARS"/>
      </w:pPr>
      <w:r>
        <w:tab/>
      </w:r>
      <w:r>
        <w:tab/>
      </w:r>
      <w:r>
        <w:tab/>
        <w:t>(</w:t>
      </w:r>
      <w:proofErr w:type="spellStart"/>
      <w:r>
        <w:t>i</w:t>
      </w:r>
      <w:proofErr w:type="spellEnd"/>
      <w:r>
        <w:t xml:space="preserve">)  A 98 percent bill of material accuracy and </w:t>
      </w:r>
      <w:proofErr w:type="gramStart"/>
      <w:r>
        <w:t>a 95</w:t>
      </w:r>
      <w:proofErr w:type="gramEnd"/>
      <w:r>
        <w:t xml:space="preserve"> percent master production schedule accuracy are desirable as a goal in order to ensure that requirements are both valid and appropriately time-phased.</w:t>
      </w:r>
    </w:p>
    <w:p w:rsidR="000A019C" w:rsidRDefault="000A019C" w:rsidP="000A019C">
      <w:pPr>
        <w:pStyle w:val="DFARS"/>
      </w:pPr>
    </w:p>
    <w:p w:rsidR="000A019C" w:rsidRDefault="000A019C" w:rsidP="000A019C">
      <w:pPr>
        <w:pStyle w:val="DFARS"/>
      </w:pPr>
      <w:r>
        <w:tab/>
      </w:r>
      <w:r>
        <w:tab/>
      </w:r>
      <w:r>
        <w:tab/>
        <w:t>(ii)  If systems have accuracy levels below these, the Contractor shall provide adequate evidence that—</w:t>
      </w:r>
    </w:p>
    <w:p w:rsidR="000A019C" w:rsidRDefault="000A019C" w:rsidP="000A019C">
      <w:pPr>
        <w:pStyle w:val="DFARS"/>
      </w:pPr>
    </w:p>
    <w:p w:rsidR="000A019C" w:rsidRDefault="000A019C" w:rsidP="000A019C">
      <w:pPr>
        <w:pStyle w:val="DFARS"/>
      </w:pPr>
      <w:r>
        <w:tab/>
      </w:r>
      <w:r>
        <w:tab/>
      </w:r>
      <w:r>
        <w:tab/>
      </w:r>
      <w:r>
        <w:tab/>
        <w:t>(A)  There is no material harm to the Government due to lower accuracy levels; and</w:t>
      </w:r>
    </w:p>
    <w:p w:rsidR="000A019C" w:rsidRDefault="000A019C" w:rsidP="000A019C">
      <w:pPr>
        <w:pStyle w:val="DFARS"/>
      </w:pPr>
    </w:p>
    <w:p w:rsidR="000A019C" w:rsidRDefault="000A019C" w:rsidP="000A019C">
      <w:pPr>
        <w:pStyle w:val="DFARS"/>
      </w:pPr>
      <w:r>
        <w:tab/>
      </w:r>
      <w:r>
        <w:tab/>
      </w:r>
      <w:r>
        <w:tab/>
      </w:r>
      <w:r>
        <w:tab/>
        <w:t>(B)  The cost to meet the accuracy goals is excessive in relation to the impact on the Government;</w:t>
      </w:r>
    </w:p>
    <w:p w:rsidR="000A019C" w:rsidRDefault="000A019C" w:rsidP="000A019C">
      <w:pPr>
        <w:pStyle w:val="DFARS"/>
        <w:rPr>
          <w:i/>
        </w:rPr>
      </w:pPr>
    </w:p>
    <w:p w:rsidR="000A019C" w:rsidRDefault="000A019C" w:rsidP="000A019C">
      <w:pPr>
        <w:pStyle w:val="DFARS"/>
      </w:pPr>
      <w:r>
        <w:tab/>
      </w:r>
      <w:r>
        <w:tab/>
        <w:t>(3)  Provide a mechanism to identify, report, and resolve system control weaknesses and manual override.  Systems should identify operational exceptions, such as excess/residual inventory, as soon as known;</w:t>
      </w:r>
    </w:p>
    <w:p w:rsidR="000A019C" w:rsidRDefault="000A019C" w:rsidP="000A019C">
      <w:pPr>
        <w:pStyle w:val="DFARS"/>
      </w:pPr>
    </w:p>
    <w:p w:rsidR="000A019C" w:rsidRDefault="000A019C" w:rsidP="000A019C">
      <w:pPr>
        <w:pStyle w:val="DFARS"/>
      </w:pPr>
      <w:r>
        <w:tab/>
      </w:r>
      <w:r>
        <w:tab/>
        <w:t>(4)  Provide audit trails and maintain records (manual and those in machine- readable form) necessary to evaluate system logic and to verify through transaction testing that the system is operating as desired;</w:t>
      </w:r>
    </w:p>
    <w:p w:rsidR="000A019C" w:rsidRDefault="000A019C" w:rsidP="000A019C">
      <w:pPr>
        <w:pStyle w:val="DFARS"/>
      </w:pPr>
    </w:p>
    <w:p w:rsidR="000A019C" w:rsidRDefault="000A019C" w:rsidP="000A019C">
      <w:pPr>
        <w:pStyle w:val="DFARS"/>
      </w:pPr>
      <w:r>
        <w:lastRenderedPageBreak/>
        <w:tab/>
      </w:r>
      <w:r>
        <w:tab/>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rsidR="000A019C" w:rsidRDefault="000A019C" w:rsidP="000A019C">
      <w:pPr>
        <w:pStyle w:val="DFARS"/>
      </w:pPr>
    </w:p>
    <w:p w:rsidR="000A019C" w:rsidRDefault="000A019C" w:rsidP="000A019C">
      <w:pPr>
        <w:pStyle w:val="DFARS"/>
      </w:pPr>
      <w:r>
        <w:tab/>
      </w:r>
      <w:r>
        <w:tab/>
      </w:r>
      <w:r>
        <w:tab/>
        <w:t>(</w:t>
      </w:r>
      <w:proofErr w:type="spellStart"/>
      <w:r>
        <w:t>i</w:t>
      </w:r>
      <w:proofErr w:type="spellEnd"/>
      <w:r>
        <w:t>)  There is no material harm to the Government due to lower accuracy levels; and</w:t>
      </w:r>
    </w:p>
    <w:p w:rsidR="000A019C" w:rsidRDefault="000A019C" w:rsidP="000A019C">
      <w:pPr>
        <w:pStyle w:val="DFARS"/>
      </w:pPr>
    </w:p>
    <w:p w:rsidR="000A019C" w:rsidRDefault="000A019C" w:rsidP="000A019C">
      <w:pPr>
        <w:pStyle w:val="DFARS"/>
      </w:pPr>
      <w:r>
        <w:tab/>
      </w:r>
      <w:r>
        <w:tab/>
      </w:r>
      <w:r>
        <w:tab/>
        <w:t>(ii)  The cost to meet the accuracy goal is excessive in relation to the impact on the Government;</w:t>
      </w:r>
    </w:p>
    <w:p w:rsidR="000A019C" w:rsidRDefault="000A019C" w:rsidP="000A019C">
      <w:pPr>
        <w:pStyle w:val="DFARS"/>
      </w:pPr>
    </w:p>
    <w:p w:rsidR="000A019C" w:rsidRDefault="000A019C" w:rsidP="000A019C">
      <w:pPr>
        <w:pStyle w:val="DFARS"/>
      </w:pPr>
      <w:r>
        <w:tab/>
      </w:r>
      <w:r>
        <w:tab/>
        <w:t>(6)  Provide detailed descriptions of circumstances that will result in manual or system generated transfers of parts;</w:t>
      </w:r>
    </w:p>
    <w:p w:rsidR="000A019C" w:rsidRDefault="000A019C" w:rsidP="000A019C">
      <w:pPr>
        <w:pStyle w:val="DFARS"/>
      </w:pPr>
    </w:p>
    <w:p w:rsidR="000A019C" w:rsidRDefault="000A019C" w:rsidP="000A019C">
      <w:pPr>
        <w:pStyle w:val="DFARS"/>
      </w:pPr>
      <w:r>
        <w:tab/>
      </w:r>
      <w:r>
        <w:tab/>
        <w:t>(7)  Maintain a consistent, equitable, and unbiased logic for costing of material transactions as follows:</w:t>
      </w:r>
    </w:p>
    <w:p w:rsidR="000A019C" w:rsidRDefault="000A019C" w:rsidP="000A019C">
      <w:pPr>
        <w:pStyle w:val="DFARS"/>
      </w:pPr>
    </w:p>
    <w:p w:rsidR="000A019C" w:rsidRDefault="000A019C" w:rsidP="000A019C">
      <w:pPr>
        <w:pStyle w:val="DFARS"/>
      </w:pPr>
      <w:r>
        <w:tab/>
      </w:r>
      <w:r>
        <w:tab/>
      </w:r>
      <w:r>
        <w:tab/>
        <w:t>(</w:t>
      </w:r>
      <w:proofErr w:type="spellStart"/>
      <w:r>
        <w:t>i</w:t>
      </w:r>
      <w:proofErr w:type="spellEnd"/>
      <w:r>
        <w:t>)  The Contractor shall maintain and disclose written policies describing the transfer methodology and the loan/pay-back technique.</w:t>
      </w:r>
    </w:p>
    <w:p w:rsidR="000A019C" w:rsidRDefault="000A019C" w:rsidP="000A019C">
      <w:pPr>
        <w:pStyle w:val="DFARS"/>
      </w:pPr>
    </w:p>
    <w:p w:rsidR="000A019C" w:rsidRDefault="000A019C" w:rsidP="000A019C">
      <w:pPr>
        <w:pStyle w:val="DFARS"/>
      </w:pPr>
      <w:r>
        <w:tab/>
      </w:r>
      <w:r>
        <w:tab/>
      </w:r>
      <w:r>
        <w:tab/>
        <w:t xml:space="preserve">(ii)  The costing methodology may be standard or actual </w:t>
      </w:r>
      <w:proofErr w:type="gramStart"/>
      <w:r>
        <w:t>cost,</w:t>
      </w:r>
      <w:proofErr w:type="gramEnd"/>
      <w:r>
        <w:t xml:space="preserve"> or any of the inventory costing methods in 48 CFR 9904.411-50(b).  The Contractor shall maintain consistency across all contract and customer types, and from accounting period to accounting period for initial charging and transfer charging.</w:t>
      </w:r>
    </w:p>
    <w:p w:rsidR="000A019C" w:rsidRDefault="000A019C" w:rsidP="000A019C">
      <w:pPr>
        <w:pStyle w:val="DFARS"/>
      </w:pPr>
    </w:p>
    <w:p w:rsidR="000A019C" w:rsidRDefault="000A019C" w:rsidP="000A019C">
      <w:pPr>
        <w:pStyle w:val="DFARS"/>
      </w:pPr>
      <w:r>
        <w:tab/>
      </w:r>
      <w:r>
        <w:tab/>
      </w:r>
      <w:r>
        <w:tab/>
        <w:t>(iii)  The system should transfer parts and associated costs within the same billing period.  In the few instances where this may not be appropriate, the Contractor may accomplish the material transaction using a loan/pay-back technique.  The “loan/</w:t>
      </w:r>
      <w:r>
        <w:br/>
        <w:t>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rsidR="000A019C" w:rsidRDefault="000A019C" w:rsidP="000A019C">
      <w:pPr>
        <w:pStyle w:val="DFARS"/>
      </w:pPr>
    </w:p>
    <w:p w:rsidR="000A019C" w:rsidRDefault="000A019C" w:rsidP="000A019C">
      <w:pPr>
        <w:pStyle w:val="DFARS"/>
      </w:pPr>
      <w:r>
        <w:tab/>
      </w:r>
      <w:r>
        <w:tab/>
      </w:r>
      <w:r>
        <w:tab/>
      </w:r>
      <w:r>
        <w:tab/>
        <w:t>(A)  Parts are paid back expeditiously;</w:t>
      </w:r>
    </w:p>
    <w:p w:rsidR="000A019C" w:rsidRDefault="000A019C" w:rsidP="000A019C">
      <w:pPr>
        <w:pStyle w:val="DFARS"/>
      </w:pPr>
    </w:p>
    <w:p w:rsidR="000A019C" w:rsidRDefault="000A019C" w:rsidP="000A019C">
      <w:pPr>
        <w:pStyle w:val="DFARS"/>
      </w:pPr>
      <w:r>
        <w:tab/>
      </w:r>
      <w:r>
        <w:tab/>
      </w:r>
      <w:r>
        <w:tab/>
      </w:r>
      <w:r>
        <w:tab/>
        <w:t>(B)  Procedures and controls are in place to correct any overbilling that might occur;</w:t>
      </w:r>
    </w:p>
    <w:p w:rsidR="000A019C" w:rsidRDefault="000A019C" w:rsidP="000A019C">
      <w:pPr>
        <w:pStyle w:val="DFARS"/>
      </w:pPr>
    </w:p>
    <w:p w:rsidR="000A019C" w:rsidRDefault="000A019C" w:rsidP="000A019C">
      <w:pPr>
        <w:pStyle w:val="DFARS"/>
      </w:pPr>
      <w:r>
        <w:tab/>
      </w:r>
      <w:r>
        <w:tab/>
      </w:r>
      <w:r>
        <w:tab/>
      </w:r>
      <w:r>
        <w:tab/>
        <w:t>(C)  Monthly, at a minimum, identification of the borrowing contract and the date the part was borrowed; and</w:t>
      </w:r>
    </w:p>
    <w:p w:rsidR="000A019C" w:rsidRDefault="000A019C" w:rsidP="000A019C">
      <w:pPr>
        <w:pStyle w:val="DFARS"/>
      </w:pPr>
    </w:p>
    <w:p w:rsidR="000A019C" w:rsidRDefault="000A019C" w:rsidP="000A019C">
      <w:pPr>
        <w:pStyle w:val="DFARS"/>
      </w:pPr>
      <w:r>
        <w:tab/>
      </w:r>
      <w:r>
        <w:tab/>
      </w:r>
      <w:r>
        <w:tab/>
      </w:r>
      <w:r>
        <w:tab/>
        <w:t>(D)  The cost of the replacement part is charged to the borrowing contract;</w:t>
      </w:r>
    </w:p>
    <w:p w:rsidR="000A019C" w:rsidRDefault="000A019C" w:rsidP="000A019C">
      <w:pPr>
        <w:pStyle w:val="DFARS"/>
      </w:pPr>
    </w:p>
    <w:p w:rsidR="000A019C" w:rsidRDefault="000A019C" w:rsidP="000A019C">
      <w:pPr>
        <w:pStyle w:val="DFARS"/>
      </w:pPr>
      <w:r>
        <w:tab/>
      </w:r>
      <w:r>
        <w:tab/>
        <w:t>(8)  Where allocations from common inventory accounts are used, have controls (in addition to those in paragraphs (e</w:t>
      </w:r>
      <w:proofErr w:type="gramStart"/>
      <w:r>
        <w:t>)(</w:t>
      </w:r>
      <w:proofErr w:type="gramEnd"/>
      <w:r>
        <w:t>2) and (7) of this clause) to ensure that—</w:t>
      </w:r>
    </w:p>
    <w:p w:rsidR="000A019C" w:rsidRDefault="000A019C" w:rsidP="000A019C">
      <w:pPr>
        <w:pStyle w:val="DFARS"/>
      </w:pPr>
    </w:p>
    <w:p w:rsidR="000A019C" w:rsidRDefault="000A019C" w:rsidP="000A019C">
      <w:pPr>
        <w:pStyle w:val="DFARS"/>
      </w:pPr>
      <w:r>
        <w:tab/>
      </w:r>
      <w:r>
        <w:tab/>
      </w:r>
      <w:r>
        <w:tab/>
        <w:t>(</w:t>
      </w:r>
      <w:proofErr w:type="spellStart"/>
      <w:r>
        <w:t>i</w:t>
      </w:r>
      <w:proofErr w:type="spellEnd"/>
      <w:r>
        <w:t>)  Reallocations and any credit due are processed no less frequently than the routine billing cycle;</w:t>
      </w:r>
    </w:p>
    <w:p w:rsidR="000A019C" w:rsidRDefault="000A019C" w:rsidP="000A019C">
      <w:pPr>
        <w:pStyle w:val="DFARS"/>
      </w:pPr>
    </w:p>
    <w:p w:rsidR="000A019C" w:rsidRDefault="000A019C" w:rsidP="000A019C">
      <w:pPr>
        <w:pStyle w:val="DFARS"/>
      </w:pPr>
      <w:r>
        <w:tab/>
      </w:r>
      <w:r>
        <w:tab/>
      </w:r>
      <w:r>
        <w:tab/>
        <w:t>(ii)  Inventories retained for requirements that are not under contract are not allocated to contracts; and</w:t>
      </w:r>
    </w:p>
    <w:p w:rsidR="000A019C" w:rsidRDefault="000A019C" w:rsidP="000A019C">
      <w:pPr>
        <w:pStyle w:val="DFARS"/>
      </w:pPr>
    </w:p>
    <w:p w:rsidR="000A019C" w:rsidRDefault="000A019C" w:rsidP="000A019C">
      <w:pPr>
        <w:pStyle w:val="DFARS"/>
      </w:pPr>
      <w:r>
        <w:tab/>
      </w:r>
      <w:r>
        <w:tab/>
      </w:r>
      <w:r>
        <w:tab/>
        <w:t>(iii)  Algorithms are maintained based on valid and current data;</w:t>
      </w:r>
    </w:p>
    <w:p w:rsidR="000A019C" w:rsidRDefault="000A019C" w:rsidP="000A019C">
      <w:pPr>
        <w:pStyle w:val="DFARS"/>
      </w:pPr>
    </w:p>
    <w:p w:rsidR="000A019C" w:rsidRDefault="000A019C" w:rsidP="000A019C">
      <w:pPr>
        <w:pStyle w:val="DFARS"/>
        <w:tabs>
          <w:tab w:val="bar" w:pos="10080"/>
        </w:tabs>
      </w:pPr>
      <w:r>
        <w:tab/>
      </w:r>
      <w:r>
        <w:tab/>
        <w:t>(9)  Have adequate controls to ensure that physically commingled inventories that may include material for which costs are charged or allocated to fixed-price, cost-reimbursement, and commercial contracts do not compromise requirements of any of the standards in paragraphs (e)(1) through (8) of this clause.  Government-furnished material shall not be—</w:t>
      </w:r>
    </w:p>
    <w:p w:rsidR="000A019C" w:rsidRDefault="000A019C" w:rsidP="000A019C">
      <w:pPr>
        <w:pStyle w:val="DFARS"/>
      </w:pPr>
    </w:p>
    <w:p w:rsidR="000A019C" w:rsidRDefault="000A019C" w:rsidP="000A019C">
      <w:pPr>
        <w:pStyle w:val="DFARS"/>
      </w:pPr>
      <w:r>
        <w:tab/>
      </w:r>
      <w:r>
        <w:tab/>
      </w:r>
      <w:r>
        <w:tab/>
        <w:t>(</w:t>
      </w:r>
      <w:proofErr w:type="spellStart"/>
      <w:r>
        <w:t>i</w:t>
      </w:r>
      <w:proofErr w:type="spellEnd"/>
      <w:r>
        <w:t>)  Physically commingled with other material; or</w:t>
      </w:r>
    </w:p>
    <w:p w:rsidR="000A019C" w:rsidRDefault="000A019C" w:rsidP="000A019C">
      <w:pPr>
        <w:pStyle w:val="DFARS"/>
      </w:pPr>
    </w:p>
    <w:p w:rsidR="000A019C" w:rsidRDefault="000A019C" w:rsidP="000A019C">
      <w:pPr>
        <w:pStyle w:val="DFARS"/>
      </w:pPr>
      <w:r>
        <w:tab/>
      </w:r>
      <w:r>
        <w:tab/>
      </w:r>
      <w:r>
        <w:tab/>
        <w:t>(ii)  Used on commercial work; and</w:t>
      </w:r>
    </w:p>
    <w:p w:rsidR="000A019C" w:rsidRDefault="000A019C" w:rsidP="000A019C">
      <w:pPr>
        <w:pStyle w:val="DFARS"/>
      </w:pPr>
    </w:p>
    <w:p w:rsidR="000A019C" w:rsidRDefault="000A019C" w:rsidP="000A019C">
      <w:pPr>
        <w:pStyle w:val="DFARS"/>
      </w:pPr>
      <w:r>
        <w:tab/>
      </w:r>
      <w:r>
        <w:tab/>
        <w:t>(10)  Be subjected to periodic internal reviews to ensure compliance with established policies and procedures.</w:t>
      </w:r>
    </w:p>
    <w:p w:rsidR="000A019C" w:rsidRDefault="000A019C" w:rsidP="000A019C">
      <w:pPr>
        <w:pStyle w:val="DFARS"/>
      </w:pPr>
    </w:p>
    <w:p w:rsidR="000A019C" w:rsidRDefault="000A019C" w:rsidP="000A019C">
      <w:pPr>
        <w:pStyle w:val="DFARS"/>
        <w:rPr>
          <w:rFonts w:cs="Courier New"/>
        </w:rPr>
      </w:pPr>
      <w:r>
        <w:rPr>
          <w:rFonts w:cs="Courier New"/>
        </w:rPr>
        <w:tab/>
        <w:t xml:space="preserve">(e)  </w:t>
      </w:r>
      <w:r>
        <w:rPr>
          <w:rFonts w:cs="Courier New"/>
          <w:i/>
        </w:rPr>
        <w:t xml:space="preserve">Significant deficiencies.  </w:t>
      </w:r>
      <w:r>
        <w:rPr>
          <w:rFonts w:cs="Courier New"/>
        </w:rPr>
        <w:t>(1)  The Contracting Officer will provide an initial determination to the Contractor, in writing, of any significant deficiencies. The initial determination will describe the deficiency in sufficient detail to allow the Contractor to understand the deficiency.</w:t>
      </w:r>
    </w:p>
    <w:p w:rsidR="000A019C" w:rsidRDefault="000A019C" w:rsidP="000A019C">
      <w:pPr>
        <w:pStyle w:val="DFARS"/>
      </w:pPr>
    </w:p>
    <w:p w:rsidR="000A019C" w:rsidRDefault="000A019C" w:rsidP="000A019C">
      <w:pPr>
        <w:pStyle w:val="DFARS"/>
      </w:pPr>
      <w:r>
        <w:tab/>
      </w:r>
      <w:r>
        <w:tab/>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rsidR="000A019C" w:rsidRDefault="000A019C" w:rsidP="000A019C">
      <w:pPr>
        <w:pStyle w:val="DFARS"/>
      </w:pPr>
    </w:p>
    <w:p w:rsidR="000A019C" w:rsidRDefault="000A019C" w:rsidP="000A019C">
      <w:pPr>
        <w:pStyle w:val="DFARS"/>
      </w:pPr>
      <w:r>
        <w:tab/>
      </w:r>
      <w:r>
        <w:tab/>
        <w:t>(3)  The Contracting Officer will evaluate the Contractor's response and notify the Contractor, in writing, of the Contracting Officer’s final determination concerning—</w:t>
      </w:r>
    </w:p>
    <w:p w:rsidR="000A019C" w:rsidRDefault="000A019C" w:rsidP="000A019C">
      <w:pPr>
        <w:pStyle w:val="DFARS"/>
      </w:pPr>
    </w:p>
    <w:p w:rsidR="000A019C" w:rsidRDefault="000A019C" w:rsidP="000A019C">
      <w:pPr>
        <w:pStyle w:val="DFARS"/>
      </w:pPr>
      <w:r>
        <w:tab/>
      </w:r>
      <w:r>
        <w:tab/>
      </w:r>
      <w:r>
        <w:tab/>
        <w:t>(</w:t>
      </w:r>
      <w:proofErr w:type="spellStart"/>
      <w:r>
        <w:t>i</w:t>
      </w:r>
      <w:proofErr w:type="spellEnd"/>
      <w:r>
        <w:t xml:space="preserve">)  Remaining significant deficiencies; </w:t>
      </w:r>
    </w:p>
    <w:p w:rsidR="000A019C" w:rsidRDefault="000A019C" w:rsidP="000A019C">
      <w:pPr>
        <w:pStyle w:val="DFARS"/>
      </w:pPr>
    </w:p>
    <w:p w:rsidR="000A019C" w:rsidRDefault="000A019C" w:rsidP="000A019C">
      <w:pPr>
        <w:pStyle w:val="DFARS"/>
      </w:pPr>
      <w:r>
        <w:tab/>
      </w:r>
      <w:r>
        <w:tab/>
      </w:r>
      <w:r>
        <w:tab/>
        <w:t>(ii)  The adequacy of any proposed or completed corrective action; and</w:t>
      </w:r>
    </w:p>
    <w:p w:rsidR="000A019C" w:rsidRDefault="000A019C" w:rsidP="000A019C">
      <w:pPr>
        <w:pStyle w:val="DFARS"/>
      </w:pPr>
    </w:p>
    <w:p w:rsidR="000A019C" w:rsidRDefault="000A019C" w:rsidP="000A019C">
      <w:pPr>
        <w:pStyle w:val="DFARS"/>
      </w:pPr>
      <w:r>
        <w:tab/>
      </w:r>
      <w:r>
        <w:tab/>
      </w:r>
      <w:r>
        <w:tab/>
        <w:t>(iii)  System disapproval if the Contracting Officer determines that one or more significant deficiencies remain.</w:t>
      </w:r>
    </w:p>
    <w:p w:rsidR="000A019C" w:rsidRDefault="000A019C" w:rsidP="000A019C">
      <w:pPr>
        <w:pStyle w:val="DFARS"/>
      </w:pPr>
    </w:p>
    <w:p w:rsidR="000A019C" w:rsidRDefault="000A019C" w:rsidP="000A019C">
      <w:pPr>
        <w:pStyle w:val="DFARS"/>
        <w:rPr>
          <w:rFonts w:cs="Courier New"/>
        </w:rPr>
      </w:pPr>
      <w:r>
        <w:rPr>
          <w:rFonts w:cs="Courier New"/>
        </w:rPr>
        <w:tab/>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rsidR="000A019C" w:rsidRDefault="000A019C" w:rsidP="000A019C">
      <w:pPr>
        <w:pStyle w:val="DFARS"/>
      </w:pPr>
    </w:p>
    <w:p w:rsidR="000A019C" w:rsidRDefault="000A019C" w:rsidP="000A019C">
      <w:pPr>
        <w:pStyle w:val="DFARS"/>
        <w:rPr>
          <w:rFonts w:cs="Courier New"/>
        </w:rPr>
      </w:pPr>
      <w:r>
        <w:rPr>
          <w:rFonts w:cs="Courier New"/>
        </w:rPr>
        <w:tab/>
        <w:t xml:space="preserve">(g)  </w:t>
      </w:r>
      <w:r>
        <w:rPr>
          <w:rFonts w:cs="Courier New"/>
          <w:i/>
        </w:rPr>
        <w:t>Withholding payments</w:t>
      </w:r>
      <w:r>
        <w:rPr>
          <w:rFonts w:cs="Courier New"/>
        </w:rPr>
        <w:t xml:space="preserve">.  If the Contracting Officer makes a final determination to disapprove the </w:t>
      </w:r>
      <w:proofErr w:type="spellStart"/>
      <w:r>
        <w:rPr>
          <w:rFonts w:cs="Courier New"/>
        </w:rPr>
        <w:t>Contracto’s</w:t>
      </w:r>
      <w:proofErr w:type="spellEnd"/>
      <w:r>
        <w:rPr>
          <w:rFonts w:cs="Courier New"/>
        </w:rPr>
        <w:t xml:space="preserve"> MMAS, and the contract includes the clause at </w:t>
      </w:r>
      <w:hyperlink r:id="rId14" w:anchor="252.242-7005" w:tgtFrame="_blank" w:history="1">
        <w:r>
          <w:rPr>
            <w:rStyle w:val="Hyperlink"/>
            <w:rFonts w:cs="Courier New"/>
          </w:rPr>
          <w:t>252.242-7005</w:t>
        </w:r>
      </w:hyperlink>
      <w:r>
        <w:rPr>
          <w:rFonts w:cs="Courier New"/>
        </w:rPr>
        <w:t xml:space="preserve">, Contractor Business Systems, the Contracting Officer will withhold payments in accordance with that clause. </w:t>
      </w:r>
    </w:p>
    <w:p w:rsidR="000A019C" w:rsidRDefault="000A019C" w:rsidP="000A019C">
      <w:pPr>
        <w:pStyle w:val="DFARS"/>
      </w:pPr>
    </w:p>
    <w:p w:rsidR="000A019C" w:rsidRDefault="000A019C" w:rsidP="000A019C">
      <w:pPr>
        <w:pStyle w:val="DFARS"/>
        <w:jc w:val="center"/>
      </w:pPr>
      <w:r>
        <w:t>(End of clause)</w:t>
      </w:r>
      <w:bookmarkEnd w:id="10"/>
    </w:p>
    <w:p w:rsidR="000A019C" w:rsidRDefault="000A019C" w:rsidP="000A019C">
      <w:pPr>
        <w:pStyle w:val="DFARS"/>
      </w:pPr>
      <w:r>
        <w:t xml:space="preserve"> *  *  *  *  *</w:t>
      </w:r>
    </w:p>
    <w:p w:rsidR="000A019C" w:rsidRDefault="000A019C" w:rsidP="000A019C">
      <w:pPr>
        <w:pStyle w:val="DFARS"/>
      </w:pPr>
    </w:p>
    <w:p w:rsidR="000A019C" w:rsidRDefault="000A019C" w:rsidP="000A019C">
      <w:pPr>
        <w:pStyle w:val="DFARS"/>
      </w:pPr>
      <w:bookmarkStart w:id="11" w:name="247.207"/>
      <w:r>
        <w:rPr>
          <w:rStyle w:val="Strong"/>
        </w:rPr>
        <w:t>247.207</w:t>
      </w:r>
      <w:proofErr w:type="gramStart"/>
      <w:r>
        <w:rPr>
          <w:rStyle w:val="Strong"/>
        </w:rPr>
        <w:t> </w:t>
      </w:r>
      <w:bookmarkEnd w:id="11"/>
      <w:r>
        <w:rPr>
          <w:rStyle w:val="Strong"/>
        </w:rPr>
        <w:t xml:space="preserve"> Solicitation</w:t>
      </w:r>
      <w:proofErr w:type="gramEnd"/>
      <w:r>
        <w:rPr>
          <w:rStyle w:val="Strong"/>
        </w:rPr>
        <w:t xml:space="preserve"> provisions, contract clauses, and special requirements.</w:t>
      </w:r>
    </w:p>
    <w:p w:rsidR="000A019C" w:rsidRDefault="000A019C" w:rsidP="000A019C">
      <w:pPr>
        <w:pStyle w:val="DFARS"/>
      </w:pPr>
      <w:r>
        <w:t> </w:t>
      </w:r>
    </w:p>
    <w:p w:rsidR="000A019C" w:rsidRDefault="000A019C" w:rsidP="000A019C">
      <w:pPr>
        <w:pStyle w:val="DFARS"/>
      </w:pPr>
      <w:r>
        <w:lastRenderedPageBreak/>
        <w:t>*  *  * </w:t>
      </w:r>
    </w:p>
    <w:p w:rsidR="000A019C" w:rsidRDefault="000A019C" w:rsidP="000A019C">
      <w:pPr>
        <w:pStyle w:val="DFARS"/>
      </w:pPr>
      <w:r>
        <w:t xml:space="preserve">      (2)  Use the clause at </w:t>
      </w:r>
      <w:hyperlink r:id="rId15" w:anchor="252.247-7028" w:history="1">
        <w:r>
          <w:rPr>
            <w:rStyle w:val="Hyperlink"/>
          </w:rPr>
          <w:t>252.247-7028</w:t>
        </w:r>
      </w:hyperlink>
      <w:r>
        <w:t>, Application for U.S. Government Shipping Documentation/Instructions, when shipping under Bills of Lading and Domestic Route Order under FOB origin contracts, Export Traffic Release regardless of FOB terms, or foreign military sales shipments.</w:t>
      </w:r>
    </w:p>
    <w:p w:rsidR="000A019C" w:rsidRDefault="000A019C" w:rsidP="000A019C">
      <w:pPr>
        <w:pStyle w:val="DFARS"/>
      </w:pPr>
    </w:p>
    <w:p w:rsidR="000A019C" w:rsidRDefault="000A019C" w:rsidP="000A019C">
      <w:pPr>
        <w:pStyle w:val="DFARS"/>
      </w:pPr>
      <w:r>
        <w:t xml:space="preserve"> *  *  *  *  *</w:t>
      </w:r>
    </w:p>
    <w:p w:rsidR="000A019C" w:rsidRDefault="000A019C" w:rsidP="000A019C">
      <w:pPr>
        <w:pStyle w:val="DFARS"/>
        <w:jc w:val="center"/>
      </w:pP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bookmarkStart w:id="12" w:name="252.247-7028"/>
      <w:r w:rsidRPr="000A019C">
        <w:rPr>
          <w:rFonts w:ascii="Century Schoolbook" w:eastAsia="Times New Roman" w:hAnsi="Century Schoolbook" w:cs="Courier New"/>
          <w:b/>
          <w:spacing w:val="-5"/>
          <w:kern w:val="20"/>
          <w:sz w:val="24"/>
          <w:szCs w:val="24"/>
        </w:rPr>
        <w:t>252.247-</w:t>
      </w:r>
      <w:proofErr w:type="gramStart"/>
      <w:r w:rsidRPr="000A019C">
        <w:rPr>
          <w:rFonts w:ascii="Century Schoolbook" w:eastAsia="Times New Roman" w:hAnsi="Century Schoolbook" w:cs="Courier New"/>
          <w:b/>
          <w:spacing w:val="-5"/>
          <w:kern w:val="20"/>
          <w:sz w:val="24"/>
          <w:szCs w:val="24"/>
        </w:rPr>
        <w:t>7028</w:t>
      </w:r>
      <w:bookmarkEnd w:id="12"/>
      <w:r w:rsidRPr="000A019C">
        <w:rPr>
          <w:rFonts w:ascii="Century Schoolbook" w:eastAsia="Times New Roman" w:hAnsi="Century Schoolbook" w:cs="Courier New"/>
          <w:b/>
          <w:spacing w:val="-5"/>
          <w:kern w:val="20"/>
          <w:sz w:val="24"/>
          <w:szCs w:val="24"/>
        </w:rPr>
        <w:t xml:space="preserve">  Application</w:t>
      </w:r>
      <w:proofErr w:type="gramEnd"/>
      <w:r w:rsidRPr="000A019C">
        <w:rPr>
          <w:rFonts w:ascii="Century Schoolbook" w:eastAsia="Times New Roman" w:hAnsi="Century Schoolbook" w:cs="Courier New"/>
          <w:b/>
          <w:spacing w:val="-5"/>
          <w:kern w:val="20"/>
          <w:sz w:val="24"/>
          <w:szCs w:val="24"/>
        </w:rPr>
        <w:t xml:space="preserve"> for U.S. Government Shipping Documentation/ Instructions. </w:t>
      </w: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A019C">
        <w:rPr>
          <w:rFonts w:ascii="Century Schoolbook" w:eastAsia="Times New Roman" w:hAnsi="Century Schoolbook" w:cs="Courier New"/>
          <w:spacing w:val="-5"/>
          <w:kern w:val="20"/>
          <w:sz w:val="24"/>
          <w:szCs w:val="24"/>
        </w:rPr>
        <w:t xml:space="preserve">As prescribed in </w:t>
      </w:r>
      <w:hyperlink r:id="rId16" w:anchor="247.207" w:history="1">
        <w:r w:rsidRPr="000A019C">
          <w:rPr>
            <w:rFonts w:ascii="Century Schoolbook" w:eastAsia="Times New Roman" w:hAnsi="Century Schoolbook" w:cs="Courier New"/>
            <w:color w:val="0000FF"/>
            <w:spacing w:val="-5"/>
            <w:kern w:val="20"/>
            <w:sz w:val="24"/>
            <w:szCs w:val="24"/>
            <w:u w:val="single"/>
          </w:rPr>
          <w:t>247.207</w:t>
        </w:r>
      </w:hyperlink>
      <w:r w:rsidRPr="000A019C">
        <w:rPr>
          <w:rFonts w:ascii="Century Schoolbook" w:eastAsia="Times New Roman" w:hAnsi="Century Schoolbook" w:cs="Courier New"/>
          <w:spacing w:val="-5"/>
          <w:kern w:val="20"/>
          <w:sz w:val="24"/>
          <w:szCs w:val="24"/>
        </w:rPr>
        <w:t xml:space="preserve">, use the following clause: </w:t>
      </w: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A019C" w:rsidRPr="000A019C" w:rsidRDefault="000A019C" w:rsidP="000A019C">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Courier New"/>
          <w:spacing w:val="-5"/>
          <w:kern w:val="20"/>
          <w:sz w:val="24"/>
          <w:szCs w:val="24"/>
        </w:rPr>
      </w:pPr>
      <w:r w:rsidRPr="000A019C">
        <w:rPr>
          <w:rFonts w:ascii="Century Schoolbook" w:eastAsia="Times New Roman" w:hAnsi="Century Schoolbook" w:cs="Courier New"/>
          <w:spacing w:val="-5"/>
          <w:kern w:val="20"/>
          <w:sz w:val="24"/>
          <w:szCs w:val="24"/>
        </w:rPr>
        <w:t>APPLICATION FOR U.S. GOVERNMENT SHIPPING DOCUMENTATION/INSTRUCTIONS (JUN 2012)</w:t>
      </w: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A019C">
        <w:rPr>
          <w:rFonts w:ascii="Century Schoolbook" w:eastAsia="Times New Roman" w:hAnsi="Century Schoolbook" w:cs="Courier New"/>
          <w:spacing w:val="-5"/>
          <w:kern w:val="20"/>
          <w:sz w:val="24"/>
          <w:szCs w:val="24"/>
        </w:rPr>
        <w:tab/>
        <w:t>(a)  Except as provided in paragraph (b) of this clause, the Contractor shall request bills of lading by submitting a DD Form 1659, Application for U.S. Government Shipping Documentation/Instructions, to the—</w:t>
      </w: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A019C">
        <w:rPr>
          <w:rFonts w:ascii="Century Schoolbook" w:eastAsia="Times New Roman" w:hAnsi="Century Schoolbook" w:cs="Courier New"/>
          <w:spacing w:val="-5"/>
          <w:kern w:val="20"/>
          <w:sz w:val="24"/>
          <w:szCs w:val="24"/>
        </w:rPr>
        <w:tab/>
      </w:r>
      <w:r w:rsidRPr="000A019C">
        <w:rPr>
          <w:rFonts w:ascii="Century Schoolbook" w:eastAsia="Times New Roman" w:hAnsi="Century Schoolbook" w:cs="Courier New"/>
          <w:spacing w:val="-5"/>
          <w:kern w:val="20"/>
          <w:sz w:val="24"/>
          <w:szCs w:val="24"/>
        </w:rPr>
        <w:tab/>
        <w:t>(1)  Transportation Officer, if named in the contract schedule; or</w:t>
      </w: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A019C">
        <w:rPr>
          <w:rFonts w:ascii="Century Schoolbook" w:eastAsia="Times New Roman" w:hAnsi="Century Schoolbook" w:cs="Courier New"/>
          <w:spacing w:val="-5"/>
          <w:kern w:val="20"/>
          <w:sz w:val="24"/>
          <w:szCs w:val="24"/>
        </w:rPr>
        <w:tab/>
      </w:r>
      <w:r w:rsidRPr="000A019C">
        <w:rPr>
          <w:rFonts w:ascii="Century Schoolbook" w:eastAsia="Times New Roman" w:hAnsi="Century Schoolbook" w:cs="Courier New"/>
          <w:spacing w:val="-5"/>
          <w:kern w:val="20"/>
          <w:sz w:val="24"/>
          <w:szCs w:val="24"/>
        </w:rPr>
        <w:tab/>
        <w:t>(2)  Contract administration office.</w:t>
      </w: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A019C">
        <w:rPr>
          <w:rFonts w:ascii="Century Schoolbook" w:eastAsia="Times New Roman" w:hAnsi="Century Schoolbook" w:cs="Courier New"/>
          <w:spacing w:val="-5"/>
          <w:kern w:val="20"/>
          <w:sz w:val="24"/>
          <w:szCs w:val="24"/>
        </w:rPr>
        <w:tab/>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rsidR="000A019C" w:rsidRPr="000A019C" w:rsidRDefault="000A019C" w:rsidP="000A019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A019C" w:rsidRPr="000A019C" w:rsidRDefault="000A019C" w:rsidP="000A019C">
      <w:pPr>
        <w:spacing w:after="0" w:line="240" w:lineRule="atLeast"/>
        <w:ind w:firstLine="720"/>
        <w:jc w:val="center"/>
        <w:rPr>
          <w:rFonts w:ascii="Times New Roman" w:eastAsia="Times New Roman" w:hAnsi="Times New Roman" w:cs="Times New Roman"/>
          <w:sz w:val="24"/>
          <w:szCs w:val="20"/>
        </w:rPr>
      </w:pPr>
      <w:r w:rsidRPr="000A019C">
        <w:rPr>
          <w:rFonts w:ascii="Century Schoolbook" w:eastAsia="Times New Roman" w:hAnsi="Century Schoolbook" w:cs="Times New Roman"/>
          <w:color w:val="000000"/>
          <w:sz w:val="24"/>
          <w:szCs w:val="20"/>
        </w:rPr>
        <w:t>(End of clause)</w:t>
      </w:r>
    </w:p>
    <w:p w:rsidR="000A019C" w:rsidRDefault="000A019C"/>
    <w:sectPr w:rsidR="000A019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128" w:rsidRDefault="005C2128" w:rsidP="005C2128">
      <w:pPr>
        <w:spacing w:after="0" w:line="240" w:lineRule="auto"/>
      </w:pPr>
      <w:r>
        <w:separator/>
      </w:r>
    </w:p>
  </w:endnote>
  <w:endnote w:type="continuationSeparator" w:id="0">
    <w:p w:rsidR="005C2128" w:rsidRDefault="005C2128" w:rsidP="005C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562334"/>
      <w:docPartObj>
        <w:docPartGallery w:val="Page Numbers (Bottom of Page)"/>
        <w:docPartUnique/>
      </w:docPartObj>
    </w:sdtPr>
    <w:sdtEndPr>
      <w:rPr>
        <w:noProof/>
      </w:rPr>
    </w:sdtEndPr>
    <w:sdtContent>
      <w:p w:rsidR="005C2128" w:rsidRDefault="005C2128">
        <w:pPr>
          <w:pStyle w:val="Footer"/>
          <w:jc w:val="center"/>
        </w:pPr>
        <w:r>
          <w:fldChar w:fldCharType="begin"/>
        </w:r>
        <w:r>
          <w:instrText xml:space="preserve"> PAGE   \* MERGEFORMAT </w:instrText>
        </w:r>
        <w:r>
          <w:fldChar w:fldCharType="separate"/>
        </w:r>
        <w:r w:rsidR="008B3E37">
          <w:rPr>
            <w:noProof/>
          </w:rPr>
          <w:t>1</w:t>
        </w:r>
        <w:r>
          <w:rPr>
            <w:noProof/>
          </w:rPr>
          <w:fldChar w:fldCharType="end"/>
        </w:r>
      </w:p>
    </w:sdtContent>
  </w:sdt>
  <w:p w:rsidR="005C2128" w:rsidRDefault="005C21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128" w:rsidRDefault="005C2128" w:rsidP="005C2128">
      <w:pPr>
        <w:spacing w:after="0" w:line="240" w:lineRule="auto"/>
      </w:pPr>
      <w:r>
        <w:separator/>
      </w:r>
    </w:p>
  </w:footnote>
  <w:footnote w:type="continuationSeparator" w:id="0">
    <w:p w:rsidR="005C2128" w:rsidRDefault="005C2128" w:rsidP="005C2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28" w:rsidRDefault="005C2128">
    <w:pPr>
      <w:pStyle w:val="Header"/>
    </w:pPr>
    <w:r>
      <w:t>0704-0250</w:t>
    </w:r>
  </w:p>
  <w:p w:rsidR="0083445C" w:rsidRDefault="0083445C">
    <w:pPr>
      <w:pStyle w:val="Header"/>
    </w:pPr>
    <w:r>
      <w:t>2013 ICR</w:t>
    </w:r>
  </w:p>
  <w:p w:rsidR="0083445C" w:rsidRDefault="0083445C">
    <w:pPr>
      <w:pStyle w:val="Header"/>
    </w:pPr>
    <w:r>
      <w:t>Requirements</w:t>
    </w:r>
  </w:p>
  <w:p w:rsidR="005C2128" w:rsidRDefault="005C2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3859"/>
    <w:multiLevelType w:val="hybridMultilevel"/>
    <w:tmpl w:val="587E3124"/>
    <w:lvl w:ilvl="0" w:tplc="04090001">
      <w:start w:val="24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D0624"/>
    <w:multiLevelType w:val="hybridMultilevel"/>
    <w:tmpl w:val="18CA7ED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C7B6E"/>
    <w:multiLevelType w:val="hybridMultilevel"/>
    <w:tmpl w:val="E70E915A"/>
    <w:lvl w:ilvl="0" w:tplc="04090001">
      <w:start w:val="24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19C"/>
    <w:rsid w:val="000A019C"/>
    <w:rsid w:val="005C2128"/>
    <w:rsid w:val="0083445C"/>
    <w:rsid w:val="008B3E37"/>
    <w:rsid w:val="00F9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0A019C"/>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semiHidden/>
    <w:unhideWhenUsed/>
    <w:rsid w:val="000A019C"/>
    <w:rPr>
      <w:color w:val="0000FF"/>
      <w:u w:val="single"/>
    </w:rPr>
  </w:style>
  <w:style w:type="character" w:styleId="Strong">
    <w:name w:val="Strong"/>
    <w:basedOn w:val="DefaultParagraphFont"/>
    <w:uiPriority w:val="22"/>
    <w:qFormat/>
    <w:rsid w:val="000A019C"/>
    <w:rPr>
      <w:b/>
      <w:bCs/>
    </w:rPr>
  </w:style>
  <w:style w:type="paragraph" w:styleId="Header">
    <w:name w:val="header"/>
    <w:basedOn w:val="Normal"/>
    <w:link w:val="HeaderChar"/>
    <w:uiPriority w:val="99"/>
    <w:unhideWhenUsed/>
    <w:rsid w:val="005C2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128"/>
  </w:style>
  <w:style w:type="paragraph" w:styleId="Footer">
    <w:name w:val="footer"/>
    <w:basedOn w:val="Normal"/>
    <w:link w:val="FooterChar"/>
    <w:uiPriority w:val="99"/>
    <w:unhideWhenUsed/>
    <w:rsid w:val="005C2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128"/>
  </w:style>
  <w:style w:type="paragraph" w:styleId="BalloonText">
    <w:name w:val="Balloon Text"/>
    <w:basedOn w:val="Normal"/>
    <w:link w:val="BalloonTextChar"/>
    <w:uiPriority w:val="99"/>
    <w:semiHidden/>
    <w:unhideWhenUsed/>
    <w:rsid w:val="005C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0A019C"/>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semiHidden/>
    <w:unhideWhenUsed/>
    <w:rsid w:val="000A019C"/>
    <w:rPr>
      <w:color w:val="0000FF"/>
      <w:u w:val="single"/>
    </w:rPr>
  </w:style>
  <w:style w:type="character" w:styleId="Strong">
    <w:name w:val="Strong"/>
    <w:basedOn w:val="DefaultParagraphFont"/>
    <w:uiPriority w:val="22"/>
    <w:qFormat/>
    <w:rsid w:val="000A019C"/>
    <w:rPr>
      <w:b/>
      <w:bCs/>
    </w:rPr>
  </w:style>
  <w:style w:type="paragraph" w:styleId="Header">
    <w:name w:val="header"/>
    <w:basedOn w:val="Normal"/>
    <w:link w:val="HeaderChar"/>
    <w:uiPriority w:val="99"/>
    <w:unhideWhenUsed/>
    <w:rsid w:val="005C2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128"/>
  </w:style>
  <w:style w:type="paragraph" w:styleId="Footer">
    <w:name w:val="footer"/>
    <w:basedOn w:val="Normal"/>
    <w:link w:val="FooterChar"/>
    <w:uiPriority w:val="99"/>
    <w:unhideWhenUsed/>
    <w:rsid w:val="005C2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128"/>
  </w:style>
  <w:style w:type="paragraph" w:styleId="BalloonText">
    <w:name w:val="Balloon Text"/>
    <w:basedOn w:val="Normal"/>
    <w:link w:val="BalloonTextChar"/>
    <w:uiPriority w:val="99"/>
    <w:semiHidden/>
    <w:unhideWhenUsed/>
    <w:rsid w:val="005C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01204">
      <w:bodyDiv w:val="1"/>
      <w:marLeft w:val="0"/>
      <w:marRight w:val="0"/>
      <w:marTop w:val="0"/>
      <w:marBottom w:val="0"/>
      <w:divBdr>
        <w:top w:val="none" w:sz="0" w:space="0" w:color="auto"/>
        <w:left w:val="none" w:sz="0" w:space="0" w:color="auto"/>
        <w:bottom w:val="none" w:sz="0" w:space="0" w:color="auto"/>
        <w:right w:val="none" w:sz="0" w:space="0" w:color="auto"/>
      </w:divBdr>
    </w:div>
    <w:div w:id="299723943">
      <w:bodyDiv w:val="1"/>
      <w:marLeft w:val="0"/>
      <w:marRight w:val="0"/>
      <w:marTop w:val="0"/>
      <w:marBottom w:val="0"/>
      <w:divBdr>
        <w:top w:val="none" w:sz="0" w:space="0" w:color="auto"/>
        <w:left w:val="none" w:sz="0" w:space="0" w:color="auto"/>
        <w:bottom w:val="none" w:sz="0" w:space="0" w:color="auto"/>
        <w:right w:val="none" w:sz="0" w:space="0" w:color="auto"/>
      </w:divBdr>
    </w:div>
    <w:div w:id="797837832">
      <w:bodyDiv w:val="1"/>
      <w:marLeft w:val="0"/>
      <w:marRight w:val="0"/>
      <w:marTop w:val="0"/>
      <w:marBottom w:val="0"/>
      <w:divBdr>
        <w:top w:val="none" w:sz="0" w:space="0" w:color="auto"/>
        <w:left w:val="none" w:sz="0" w:space="0" w:color="auto"/>
        <w:bottom w:val="none" w:sz="0" w:space="0" w:color="auto"/>
        <w:right w:val="none" w:sz="0" w:space="0" w:color="auto"/>
      </w:divBdr>
    </w:div>
    <w:div w:id="1429229590">
      <w:bodyDiv w:val="1"/>
      <w:marLeft w:val="0"/>
      <w:marRight w:val="0"/>
      <w:marTop w:val="0"/>
      <w:marBottom w:val="0"/>
      <w:divBdr>
        <w:top w:val="none" w:sz="0" w:space="0" w:color="auto"/>
        <w:left w:val="none" w:sz="0" w:space="0" w:color="auto"/>
        <w:bottom w:val="none" w:sz="0" w:space="0" w:color="auto"/>
        <w:right w:val="none" w:sz="0" w:space="0" w:color="auto"/>
      </w:divBdr>
    </w:div>
    <w:div w:id="1878738068">
      <w:bodyDiv w:val="1"/>
      <w:marLeft w:val="0"/>
      <w:marRight w:val="0"/>
      <w:marTop w:val="0"/>
      <w:marBottom w:val="0"/>
      <w:divBdr>
        <w:top w:val="none" w:sz="0" w:space="0" w:color="auto"/>
        <w:left w:val="none" w:sz="0" w:space="0" w:color="auto"/>
        <w:bottom w:val="none" w:sz="0" w:space="0" w:color="auto"/>
        <w:right w:val="none" w:sz="0" w:space="0" w:color="auto"/>
      </w:divBdr>
    </w:div>
    <w:div w:id="212854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42_11.htm" TargetMode="External"/><Relationship Id="rId13" Type="http://schemas.openxmlformats.org/officeDocument/2006/relationships/hyperlink" Target="http://www.acq.osd.mil/dpap/dars/dfars/html/current/242_72.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cq.osd.mil/dpap/dars/dfars/html/current/252242.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cq.osd.mil/dpap/dars/dfars/html/current/247_2.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q.osd.mil/dpap/dars/dfars/html/current/242_11.htm" TargetMode="External"/><Relationship Id="rId5" Type="http://schemas.openxmlformats.org/officeDocument/2006/relationships/webSettings" Target="webSettings.xml"/><Relationship Id="rId15" Type="http://schemas.openxmlformats.org/officeDocument/2006/relationships/hyperlink" Target="http://www.acq.osd.mil/dpap/dars/dfars/html/current/252247.htm" TargetMode="External"/><Relationship Id="rId10" Type="http://schemas.openxmlformats.org/officeDocument/2006/relationships/hyperlink" Target="http://www.acq.osd.mil/dpap/dars/dfars/html/current/242_1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q.osd.mil/dpap/dars/dfars/html/current/242_11.htm" TargetMode="External"/><Relationship Id="rId14" Type="http://schemas.openxmlformats.org/officeDocument/2006/relationships/hyperlink" Target="http://www.acq.osd.mil/dpap/dars/dfars/html/current/2522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12784</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murphymk</dc:creator>
  <cp:lastModifiedBy>EITSD</cp:lastModifiedBy>
  <cp:revision>2</cp:revision>
  <cp:lastPrinted>2013-03-13T21:35:00Z</cp:lastPrinted>
  <dcterms:created xsi:type="dcterms:W3CDTF">2013-03-13T22:02:00Z</dcterms:created>
  <dcterms:modified xsi:type="dcterms:W3CDTF">2013-03-13T22:02:00Z</dcterms:modified>
</cp:coreProperties>
</file>