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99771" w14:textId="77777777" w:rsidR="00AE45F2" w:rsidRDefault="00AE45F2" w:rsidP="00AE45F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Interagency Outreach Meeting on FFIEC 009</w:t>
      </w:r>
      <w:r w:rsidR="0019257C">
        <w:rPr>
          <w:b/>
        </w:rPr>
        <w:t>/009a</w:t>
      </w:r>
      <w:r>
        <w:rPr>
          <w:b/>
        </w:rPr>
        <w:t xml:space="preserve"> Reporting Changes PRA Notice</w:t>
      </w:r>
    </w:p>
    <w:p w14:paraId="0493949C" w14:textId="77777777" w:rsidR="00AE45F2" w:rsidRDefault="00AE45F2" w:rsidP="00AE45F2">
      <w:pPr>
        <w:spacing w:line="360" w:lineRule="auto"/>
      </w:pPr>
      <w:r>
        <w:rPr>
          <w:b/>
        </w:rPr>
        <w:t>Date:</w:t>
      </w:r>
      <w:r>
        <w:t xml:space="preserve"> February 20, 2013</w:t>
      </w:r>
    </w:p>
    <w:p w14:paraId="2CB8CDE2" w14:textId="77777777" w:rsidR="00AE45F2" w:rsidRDefault="00AE45F2" w:rsidP="00AE45F2">
      <w:pPr>
        <w:spacing w:line="360" w:lineRule="auto"/>
      </w:pPr>
      <w:r>
        <w:rPr>
          <w:b/>
        </w:rPr>
        <w:t>Location:</w:t>
      </w:r>
      <w:r>
        <w:t xml:space="preserve"> Conference Call</w:t>
      </w:r>
    </w:p>
    <w:p w14:paraId="48BF2D32" w14:textId="6C838E04" w:rsidR="00CE7010" w:rsidRDefault="00AE45F2" w:rsidP="00CE7010">
      <w:pPr>
        <w:spacing w:line="360" w:lineRule="auto"/>
      </w:pPr>
      <w:r>
        <w:rPr>
          <w:b/>
        </w:rPr>
        <w:t>Participants:</w:t>
      </w:r>
      <w:r>
        <w:tab/>
        <w:t>OCC</w:t>
      </w:r>
      <w:r w:rsidR="00AE1813">
        <w:t xml:space="preserve">, </w:t>
      </w:r>
      <w:r>
        <w:t>FDIC</w:t>
      </w:r>
      <w:r w:rsidR="00AE1813">
        <w:t xml:space="preserve">, </w:t>
      </w:r>
      <w:r w:rsidR="005D5C99">
        <w:t xml:space="preserve">and </w:t>
      </w:r>
      <w:r w:rsidR="00AE1813">
        <w:t>FRB</w:t>
      </w:r>
      <w:r w:rsidR="005D5C99">
        <w:t xml:space="preserve"> staff;</w:t>
      </w:r>
      <w:r w:rsidR="00AE1813">
        <w:t xml:space="preserve"> I</w:t>
      </w:r>
      <w:r w:rsidR="00CE7010">
        <w:t>nterested Parties</w:t>
      </w:r>
      <w:r w:rsidR="00353D9F">
        <w:t>.</w:t>
      </w:r>
    </w:p>
    <w:p w14:paraId="6935A5B0" w14:textId="77777777" w:rsidR="00CE7010" w:rsidRPr="00CE7010" w:rsidRDefault="00CE7010" w:rsidP="00CE7010">
      <w:pPr>
        <w:spacing w:line="360" w:lineRule="auto"/>
      </w:pPr>
      <w:r>
        <w:rPr>
          <w:b/>
        </w:rPr>
        <w:t>OMB Number</w:t>
      </w:r>
      <w:r w:rsidR="00F35E62">
        <w:rPr>
          <w:b/>
        </w:rPr>
        <w:t>s</w:t>
      </w:r>
      <w:r>
        <w:rPr>
          <w:b/>
        </w:rPr>
        <w:t xml:space="preserve">: </w:t>
      </w:r>
      <w:r w:rsidR="00DA5D02">
        <w:t>1557-0100 (OCC); 7100-0035 (FRB); 3064-0017 (FDIC)</w:t>
      </w:r>
    </w:p>
    <w:p w14:paraId="4A223890" w14:textId="77777777" w:rsidR="00AE45F2" w:rsidRDefault="00AE45F2" w:rsidP="00AE45F2">
      <w:pPr>
        <w:spacing w:line="360" w:lineRule="auto"/>
        <w:rPr>
          <w:b/>
        </w:rPr>
      </w:pPr>
      <w:r>
        <w:rPr>
          <w:b/>
        </w:rPr>
        <w:t>Summary:</w:t>
      </w:r>
    </w:p>
    <w:p w14:paraId="1DE0CE2C" w14:textId="3A2368D0" w:rsidR="003E484E" w:rsidRDefault="009D46A1" w:rsidP="00AE45F2">
      <w:pPr>
        <w:spacing w:line="360" w:lineRule="auto"/>
        <w:ind w:firstLine="720"/>
      </w:pPr>
      <w:r>
        <w:t>Due to inquir</w:t>
      </w:r>
      <w:r w:rsidR="009A6A8A">
        <w:t>i</w:t>
      </w:r>
      <w:r>
        <w:t>es received from interested parties, the OCC, FDIC, and FRB (agencies) arranged a conference call with v</w:t>
      </w:r>
      <w:r w:rsidR="00AE45F2">
        <w:t>arious outside parties</w:t>
      </w:r>
      <w:r w:rsidR="00DA5D02">
        <w:t xml:space="preserve"> (interested parties)</w:t>
      </w:r>
      <w:r w:rsidR="00AE45F2">
        <w:t>, primarily those that would be required to report under the FFIEC 009</w:t>
      </w:r>
      <w:r w:rsidR="001548F0">
        <w:t>/009a</w:t>
      </w:r>
      <w:r w:rsidR="00AE45F2">
        <w:t xml:space="preserve"> PRA Notice</w:t>
      </w:r>
      <w:r w:rsidR="00AE45F2">
        <w:rPr>
          <w:rStyle w:val="FootnoteReference"/>
        </w:rPr>
        <w:footnoteReference w:id="2"/>
      </w:r>
      <w:r w:rsidR="003E484E">
        <w:t xml:space="preserve">. </w:t>
      </w:r>
      <w:r w:rsidR="007B3F2C">
        <w:t xml:space="preserve"> </w:t>
      </w:r>
      <w:r w:rsidR="003E484E">
        <w:t xml:space="preserve">The purpose of the call was to provide clarification on certain elements of the PRA </w:t>
      </w:r>
      <w:r w:rsidR="007B3F2C">
        <w:t>N</w:t>
      </w:r>
      <w:r w:rsidR="003E484E">
        <w:t>otice</w:t>
      </w:r>
      <w:r>
        <w:t>,</w:t>
      </w:r>
      <w:r w:rsidR="001548F0">
        <w:t xml:space="preserve"> and</w:t>
      </w:r>
      <w:r w:rsidR="003E484E">
        <w:t xml:space="preserve"> respond to questions from interested parties on procedures and technical issues arising from the proposed information collection.</w:t>
      </w:r>
    </w:p>
    <w:p w14:paraId="54522A00" w14:textId="1C59AC80" w:rsidR="00CE7010" w:rsidRDefault="00CE7010" w:rsidP="00AE45F2">
      <w:pPr>
        <w:spacing w:line="360" w:lineRule="auto"/>
        <w:ind w:firstLine="720"/>
      </w:pPr>
      <w:r>
        <w:t xml:space="preserve">The agencies began by providing a summary of the 60-day PRA </w:t>
      </w:r>
      <w:r w:rsidR="007B3F2C">
        <w:t>N</w:t>
      </w:r>
      <w:r>
        <w:t>otice, which included identifying changes from the current FFIEC 009 information collection.</w:t>
      </w:r>
      <w:r w:rsidR="00DA5D02">
        <w:t xml:space="preserve"> </w:t>
      </w:r>
      <w:r w:rsidR="005E2100">
        <w:t xml:space="preserve"> </w:t>
      </w:r>
      <w:r w:rsidR="00DA5D02">
        <w:t>Following this</w:t>
      </w:r>
      <w:r w:rsidR="00635D65">
        <w:t xml:space="preserve"> background</w:t>
      </w:r>
      <w:r w:rsidR="00DA5D02">
        <w:t>, the agencies addressed questions received from interested parties on the call.</w:t>
      </w:r>
    </w:p>
    <w:p w14:paraId="6F222ECB" w14:textId="39D8F5A4" w:rsidR="00DA5D02" w:rsidRDefault="00DA5D02" w:rsidP="00AE45F2">
      <w:pPr>
        <w:spacing w:line="360" w:lineRule="auto"/>
        <w:ind w:firstLine="720"/>
      </w:pPr>
      <w:r>
        <w:t xml:space="preserve">The questions received </w:t>
      </w:r>
      <w:r w:rsidR="005A0987">
        <w:t xml:space="preserve">mostly </w:t>
      </w:r>
      <w:r w:rsidR="003D7FF7">
        <w:t xml:space="preserve">concerned </w:t>
      </w:r>
      <w:r w:rsidR="005A0987">
        <w:t xml:space="preserve">the technicalities of completing line items on the proposed FFIEC 009 and 009a reporting forms and definitions for terms that are </w:t>
      </w:r>
      <w:r>
        <w:t xml:space="preserve">included in the instructions for the </w:t>
      </w:r>
      <w:r w:rsidR="005A0987">
        <w:t>forms</w:t>
      </w:r>
      <w:r>
        <w:t>.</w:t>
      </w:r>
    </w:p>
    <w:p w14:paraId="0D6A1810" w14:textId="535F25F4" w:rsidR="00DA5D02" w:rsidRDefault="001F14FC" w:rsidP="00AE45F2">
      <w:pPr>
        <w:spacing w:line="360" w:lineRule="auto"/>
        <w:ind w:firstLine="720"/>
      </w:pPr>
      <w:r>
        <w:t xml:space="preserve">The agencies received </w:t>
      </w:r>
      <w:r w:rsidR="005A0987">
        <w:t>a</w:t>
      </w:r>
      <w:r w:rsidR="00DA41D6">
        <w:t>n inquiry</w:t>
      </w:r>
      <w:r>
        <w:t xml:space="preserve"> regarding </w:t>
      </w:r>
      <w:r w:rsidR="003D7FF7">
        <w:t xml:space="preserve">the </w:t>
      </w:r>
      <w:r>
        <w:t xml:space="preserve">burden </w:t>
      </w:r>
      <w:r w:rsidR="003D7FF7">
        <w:t>on savings and loan holding companies (SLHCs)</w:t>
      </w:r>
      <w:r>
        <w:t xml:space="preserve">. </w:t>
      </w:r>
      <w:r w:rsidR="005E2100">
        <w:t xml:space="preserve"> </w:t>
      </w:r>
      <w:r>
        <w:t xml:space="preserve">Unlike other financial institutions supervised by the agencies, </w:t>
      </w:r>
      <w:r w:rsidR="00B21C98">
        <w:t>SLHCs</w:t>
      </w:r>
      <w:r>
        <w:t xml:space="preserve"> currently are not required to </w:t>
      </w:r>
      <w:r w:rsidR="00BE6C4B">
        <w:t>file FFIEC 009 and 009a reports</w:t>
      </w:r>
      <w:r>
        <w:t xml:space="preserve">. </w:t>
      </w:r>
      <w:r w:rsidR="00B471CD">
        <w:t xml:space="preserve"> </w:t>
      </w:r>
      <w:r>
        <w:t xml:space="preserve">The PRA notice would expand the scope of the collection to include these parties. </w:t>
      </w:r>
      <w:r w:rsidR="00B471CD">
        <w:t xml:space="preserve"> </w:t>
      </w:r>
      <w:r>
        <w:t xml:space="preserve">The </w:t>
      </w:r>
      <w:r w:rsidR="00DA41D6">
        <w:t>participant</w:t>
      </w:r>
      <w:r w:rsidR="00ED415B">
        <w:t xml:space="preserve"> </w:t>
      </w:r>
      <w:r w:rsidR="005E2100">
        <w:t xml:space="preserve">inquired whether </w:t>
      </w:r>
      <w:r w:rsidR="009C5A25">
        <w:t xml:space="preserve">SLHCs </w:t>
      </w:r>
      <w:r w:rsidR="005E2100">
        <w:t>would be given</w:t>
      </w:r>
      <w:r>
        <w:t xml:space="preserve"> additional time to prepare </w:t>
      </w:r>
      <w:r w:rsidR="005E2100">
        <w:t>their</w:t>
      </w:r>
      <w:r>
        <w:t xml:space="preserve"> systems to </w:t>
      </w:r>
      <w:r w:rsidR="00BE6C4B">
        <w:t>record and report the information that the agencies would require in the FFIEC 009 and 009a reports</w:t>
      </w:r>
      <w:r w:rsidR="002673DC">
        <w:t xml:space="preserve">. </w:t>
      </w:r>
      <w:r w:rsidR="00B471CD">
        <w:t xml:space="preserve"> </w:t>
      </w:r>
      <w:r w:rsidR="002673DC">
        <w:t xml:space="preserve">The regulators will </w:t>
      </w:r>
      <w:r w:rsidR="0019756A">
        <w:t xml:space="preserve">consider </w:t>
      </w:r>
      <w:r w:rsidR="002673DC">
        <w:t xml:space="preserve">this </w:t>
      </w:r>
      <w:r w:rsidR="0019756A">
        <w:t xml:space="preserve">inquiry </w:t>
      </w:r>
      <w:r w:rsidR="002673DC">
        <w:t xml:space="preserve">along with </w:t>
      </w:r>
      <w:r w:rsidR="00F243E4">
        <w:t xml:space="preserve">any </w:t>
      </w:r>
      <w:r w:rsidR="0019756A">
        <w:t xml:space="preserve">comments </w:t>
      </w:r>
      <w:r w:rsidR="002673DC">
        <w:t>received in response to the PRA Notice.</w:t>
      </w:r>
    </w:p>
    <w:p w14:paraId="3A29CA19" w14:textId="0B178BE4" w:rsidR="00BE6C4B" w:rsidRDefault="00BE6C4B" w:rsidP="00AE45F2">
      <w:pPr>
        <w:spacing w:line="360" w:lineRule="auto"/>
        <w:ind w:firstLine="720"/>
      </w:pPr>
      <w:r>
        <w:t xml:space="preserve">The agencies concluded the call by notifying interested parties that the PRA </w:t>
      </w:r>
      <w:r w:rsidR="007B3F2C">
        <w:t>N</w:t>
      </w:r>
      <w:r>
        <w:t>otice comment period closes on April 1, 2013, and the agencies encouraged those parties to submit comments under instructions listed in that notice.</w:t>
      </w:r>
    </w:p>
    <w:p w14:paraId="703AE1F8" w14:textId="5F5E780F" w:rsidR="0032045D" w:rsidRDefault="0032045D" w:rsidP="002673DC">
      <w:pPr>
        <w:spacing w:after="200" w:line="276" w:lineRule="auto"/>
      </w:pPr>
    </w:p>
    <w:sectPr w:rsidR="0032045D" w:rsidSect="00BE6C4B"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591DA" w14:textId="77777777" w:rsidR="00DF72B3" w:rsidRDefault="00DF72B3" w:rsidP="00AE45F2">
      <w:r>
        <w:separator/>
      </w:r>
    </w:p>
  </w:endnote>
  <w:endnote w:type="continuationSeparator" w:id="0">
    <w:p w14:paraId="70EC477D" w14:textId="77777777" w:rsidR="00DF72B3" w:rsidRDefault="00DF72B3" w:rsidP="00AE45F2">
      <w:r>
        <w:continuationSeparator/>
      </w:r>
    </w:p>
  </w:endnote>
  <w:endnote w:type="continuationNotice" w:id="1">
    <w:p w14:paraId="3D4DD2F0" w14:textId="77777777" w:rsidR="00DF72B3" w:rsidRDefault="00DF7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94571" w14:textId="77777777" w:rsidR="00E357D0" w:rsidRDefault="00E35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FABBC" w14:textId="77777777" w:rsidR="00DF72B3" w:rsidRDefault="00DF72B3" w:rsidP="00AE45F2">
      <w:r>
        <w:separator/>
      </w:r>
    </w:p>
  </w:footnote>
  <w:footnote w:type="continuationSeparator" w:id="0">
    <w:p w14:paraId="58B490CB" w14:textId="77777777" w:rsidR="00DF72B3" w:rsidRDefault="00DF72B3" w:rsidP="00AE45F2">
      <w:r>
        <w:continuationSeparator/>
      </w:r>
    </w:p>
  </w:footnote>
  <w:footnote w:type="continuationNotice" w:id="1">
    <w:p w14:paraId="49DDF0C9" w14:textId="77777777" w:rsidR="00DF72B3" w:rsidRDefault="00DF72B3"/>
  </w:footnote>
  <w:footnote w:id="2">
    <w:p w14:paraId="1DFBCC79" w14:textId="77777777" w:rsidR="00AE45F2" w:rsidRDefault="00AE45F2">
      <w:pPr>
        <w:pStyle w:val="FootnoteText"/>
      </w:pPr>
      <w:r>
        <w:rPr>
          <w:rStyle w:val="FootnoteReference"/>
        </w:rPr>
        <w:footnoteRef/>
      </w:r>
      <w:r w:rsidR="003E484E">
        <w:t xml:space="preserve"> Agency Information Collection Activities: Proposed Collection; Comment Request; Country Exposure Report (FFIEC 009) and Country Exposure Information Report (FFIEC 009a), 78 FR 6176 (January 29, 2013).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BA0F5" w14:textId="77777777" w:rsidR="00E357D0" w:rsidRDefault="00E35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F2"/>
    <w:rsid w:val="000236C5"/>
    <w:rsid w:val="000564D6"/>
    <w:rsid w:val="000B5A33"/>
    <w:rsid w:val="001548F0"/>
    <w:rsid w:val="0019257C"/>
    <w:rsid w:val="0019756A"/>
    <w:rsid w:val="001F14FC"/>
    <w:rsid w:val="002673DC"/>
    <w:rsid w:val="00295238"/>
    <w:rsid w:val="0032045D"/>
    <w:rsid w:val="00327EC2"/>
    <w:rsid w:val="00353D9F"/>
    <w:rsid w:val="003D7FF7"/>
    <w:rsid w:val="003E484E"/>
    <w:rsid w:val="005A0987"/>
    <w:rsid w:val="005D5C99"/>
    <w:rsid w:val="005E2100"/>
    <w:rsid w:val="00635D65"/>
    <w:rsid w:val="0066589B"/>
    <w:rsid w:val="00682A8D"/>
    <w:rsid w:val="007B3F2C"/>
    <w:rsid w:val="00884369"/>
    <w:rsid w:val="008F3641"/>
    <w:rsid w:val="009A6A8A"/>
    <w:rsid w:val="009C5A25"/>
    <w:rsid w:val="009D46A1"/>
    <w:rsid w:val="009E0D90"/>
    <w:rsid w:val="00AD2884"/>
    <w:rsid w:val="00AE1813"/>
    <w:rsid w:val="00AE45F2"/>
    <w:rsid w:val="00B21C98"/>
    <w:rsid w:val="00B32937"/>
    <w:rsid w:val="00B471CD"/>
    <w:rsid w:val="00B6506A"/>
    <w:rsid w:val="00BE6C4B"/>
    <w:rsid w:val="00CE7010"/>
    <w:rsid w:val="00D55AA3"/>
    <w:rsid w:val="00DA41D6"/>
    <w:rsid w:val="00DA5D02"/>
    <w:rsid w:val="00DD1C48"/>
    <w:rsid w:val="00DF72B3"/>
    <w:rsid w:val="00E17E9C"/>
    <w:rsid w:val="00E357D0"/>
    <w:rsid w:val="00E447AE"/>
    <w:rsid w:val="00E56AE4"/>
    <w:rsid w:val="00ED415B"/>
    <w:rsid w:val="00F243E4"/>
    <w:rsid w:val="00F3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50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5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5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5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6C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4B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3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1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C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C4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45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5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45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E6C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C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4B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35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7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D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1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C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C4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1D2D-93A5-43EA-A3B5-07757D5DE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FB714-A463-4D4E-9297-50383FC2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Kevin.Korzeniewski</dc:creator>
  <cp:lastModifiedBy>Keisha Patrick</cp:lastModifiedBy>
  <cp:revision>3</cp:revision>
  <cp:lastPrinted>2013-02-26T19:02:00Z</cp:lastPrinted>
  <dcterms:created xsi:type="dcterms:W3CDTF">2013-02-28T22:34:00Z</dcterms:created>
  <dcterms:modified xsi:type="dcterms:W3CDTF">2013-02-28T22:45:00Z</dcterms:modified>
</cp:coreProperties>
</file>