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BEA89" w14:textId="118CE822" w:rsidR="00DC5B34" w:rsidRPr="00623736" w:rsidRDefault="00DC5B34" w:rsidP="00D21F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rPr>
      </w:pPr>
      <w:r w:rsidRPr="00623736">
        <w:rPr>
          <w:rFonts w:asciiTheme="minorHAnsi" w:hAnsiTheme="minorHAnsi" w:cstheme="minorHAnsi"/>
          <w:b/>
          <w:bCs/>
        </w:rPr>
        <w:t xml:space="preserve">Supporting </w:t>
      </w:r>
      <w:r w:rsidR="00814785" w:rsidRPr="00623736">
        <w:rPr>
          <w:rFonts w:asciiTheme="minorHAnsi" w:hAnsiTheme="minorHAnsi" w:cstheme="minorHAnsi"/>
          <w:b/>
          <w:bCs/>
        </w:rPr>
        <w:t>State</w:t>
      </w:r>
      <w:r w:rsidRPr="00623736">
        <w:rPr>
          <w:rFonts w:asciiTheme="minorHAnsi" w:hAnsiTheme="minorHAnsi" w:cstheme="minorHAnsi"/>
          <w:b/>
          <w:bCs/>
        </w:rPr>
        <w:t xml:space="preserve">ment B </w:t>
      </w:r>
    </w:p>
    <w:p w14:paraId="3A9136CD" w14:textId="77777777" w:rsidR="00DC5B34" w:rsidRPr="00623736"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rPr>
      </w:pPr>
    </w:p>
    <w:p w14:paraId="074673C2" w14:textId="1D9E5C0C" w:rsidR="000F56CD" w:rsidRDefault="000F56CD"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rPr>
      </w:pPr>
      <w:r w:rsidRPr="000F56CD">
        <w:rPr>
          <w:rFonts w:asciiTheme="minorHAnsi" w:hAnsiTheme="minorHAnsi" w:cstheme="minorHAnsi"/>
          <w:b/>
        </w:rPr>
        <w:t xml:space="preserve">Social Values of Ecosystem Services </w:t>
      </w:r>
      <w:r>
        <w:rPr>
          <w:rFonts w:asciiTheme="minorHAnsi" w:hAnsiTheme="minorHAnsi" w:cstheme="minorHAnsi"/>
          <w:b/>
        </w:rPr>
        <w:t>at</w:t>
      </w:r>
      <w:r w:rsidRPr="000F56CD">
        <w:rPr>
          <w:rFonts w:asciiTheme="minorHAnsi" w:hAnsiTheme="minorHAnsi" w:cstheme="minorHAnsi"/>
          <w:b/>
        </w:rPr>
        <w:t xml:space="preserve"> </w:t>
      </w:r>
    </w:p>
    <w:p w14:paraId="6D6E93BD" w14:textId="01A964EC" w:rsidR="00D21F93" w:rsidRDefault="000F56CD"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rPr>
      </w:pPr>
      <w:r w:rsidRPr="000F56CD">
        <w:rPr>
          <w:rFonts w:asciiTheme="minorHAnsi" w:hAnsiTheme="minorHAnsi" w:cstheme="minorHAnsi"/>
          <w:b/>
        </w:rPr>
        <w:t xml:space="preserve">Cape Lookout National Seashore </w:t>
      </w:r>
    </w:p>
    <w:p w14:paraId="31E4A90C" w14:textId="77777777" w:rsidR="000F56CD" w:rsidRPr="00623736" w:rsidRDefault="000F56CD"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rPr>
      </w:pPr>
    </w:p>
    <w:p w14:paraId="4626B478" w14:textId="784DC622" w:rsidR="00DC5B34" w:rsidRPr="00623736"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rPr>
      </w:pPr>
      <w:r w:rsidRPr="00623736">
        <w:rPr>
          <w:rFonts w:asciiTheme="minorHAnsi" w:hAnsiTheme="minorHAnsi" w:cstheme="minorHAnsi"/>
          <w:b/>
          <w:bCs/>
        </w:rPr>
        <w:t xml:space="preserve">OMB Control Number </w:t>
      </w:r>
      <w:r w:rsidR="0069324D" w:rsidRPr="00623736">
        <w:rPr>
          <w:rFonts w:asciiTheme="minorHAnsi" w:hAnsiTheme="minorHAnsi" w:cstheme="minorHAnsi"/>
          <w:b/>
          <w:bCs/>
        </w:rPr>
        <w:t>1024</w:t>
      </w:r>
      <w:r w:rsidRPr="00623736">
        <w:rPr>
          <w:rFonts w:asciiTheme="minorHAnsi" w:hAnsiTheme="minorHAnsi" w:cstheme="minorHAnsi"/>
          <w:b/>
          <w:bCs/>
        </w:rPr>
        <w:t>-</w:t>
      </w:r>
      <w:r w:rsidR="00EE5BC7" w:rsidRPr="00623736">
        <w:rPr>
          <w:rFonts w:asciiTheme="minorHAnsi" w:hAnsiTheme="minorHAnsi" w:cstheme="minorHAnsi"/>
          <w:b/>
          <w:bCs/>
        </w:rPr>
        <w:t>NEW</w:t>
      </w:r>
    </w:p>
    <w:p w14:paraId="55E62E58" w14:textId="77777777" w:rsidR="00EE5BC7" w:rsidRPr="00623736" w:rsidRDefault="00EE5BC7"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rPr>
      </w:pPr>
    </w:p>
    <w:p w14:paraId="7A8CBC22" w14:textId="77777777" w:rsidR="008E6A2A" w:rsidRPr="00623736" w:rsidRDefault="008E6A2A" w:rsidP="008E6A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rPr>
      </w:pPr>
    </w:p>
    <w:p w14:paraId="41466082" w14:textId="77777777" w:rsidR="00DC5B34" w:rsidRPr="00623736" w:rsidRDefault="00DC5B34" w:rsidP="00DC5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43F1246E" w14:textId="77777777" w:rsidR="008B04EE" w:rsidRPr="00623736"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23736">
        <w:rPr>
          <w:rFonts w:asciiTheme="minorHAnsi" w:hAnsiTheme="minorHAnsi" w:cstheme="minorHAnsi"/>
          <w:b/>
          <w:sz w:val="22"/>
          <w:szCs w:val="22"/>
        </w:rPr>
        <w:t>1.</w:t>
      </w:r>
      <w:r w:rsidRPr="00623736">
        <w:rPr>
          <w:rFonts w:asciiTheme="minorHAnsi" w:hAnsiTheme="minorHAnsi" w:cstheme="minorHAnsi"/>
          <w:b/>
          <w:sz w:val="22"/>
          <w:szCs w:val="22"/>
        </w:rPr>
        <w:tab/>
        <w:t xml:space="preserve">Describe (including a numerical estimate) the potential respondent universe and any sampling or other respondent selection method to be used.  Data on the number of </w:t>
      </w:r>
      <w:r w:rsidR="00814785" w:rsidRPr="00623736">
        <w:rPr>
          <w:rFonts w:asciiTheme="minorHAnsi" w:hAnsiTheme="minorHAnsi" w:cstheme="minorHAnsi"/>
          <w:b/>
          <w:sz w:val="22"/>
          <w:szCs w:val="22"/>
        </w:rPr>
        <w:t>organizations</w:t>
      </w:r>
      <w:r w:rsidRPr="00623736">
        <w:rPr>
          <w:rFonts w:asciiTheme="minorHAnsi" w:hAnsiTheme="minorHAnsi" w:cstheme="minorHAnsi"/>
          <w:b/>
          <w:sz w:val="22"/>
          <w:szCs w:val="22"/>
        </w:rPr>
        <w:t xml:space="preserve"> (e.g., establishments, </w:t>
      </w:r>
      <w:r w:rsidR="00814785" w:rsidRPr="00623736">
        <w:rPr>
          <w:rFonts w:asciiTheme="minorHAnsi" w:hAnsiTheme="minorHAnsi" w:cstheme="minorHAnsi"/>
          <w:b/>
          <w:sz w:val="22"/>
          <w:szCs w:val="22"/>
        </w:rPr>
        <w:t>State</w:t>
      </w:r>
      <w:r w:rsidRPr="00623736">
        <w:rPr>
          <w:rFonts w:asciiTheme="minorHAnsi" w:hAnsiTheme="minorHAnsi" w:cstheme="minorHAnsi"/>
          <w:b/>
          <w:sz w:val="22"/>
          <w:szCs w:val="22"/>
        </w:rPr>
        <w:t xml:space="preserv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w:t>
      </w:r>
      <w:r w:rsidR="008E6A2A" w:rsidRPr="00623736">
        <w:rPr>
          <w:rFonts w:asciiTheme="minorHAnsi" w:hAnsiTheme="minorHAnsi" w:cstheme="minorHAnsi"/>
          <w:b/>
          <w:sz w:val="22"/>
          <w:szCs w:val="22"/>
        </w:rPr>
        <w:t xml:space="preserve"> during the last collection.</w:t>
      </w:r>
    </w:p>
    <w:p w14:paraId="150F7B90" w14:textId="77777777" w:rsidR="0031177C" w:rsidRPr="00623736" w:rsidRDefault="0031177C" w:rsidP="001B7CF7">
      <w:pPr>
        <w:pStyle w:val="BodyText"/>
        <w:jc w:val="left"/>
        <w:rPr>
          <w:rFonts w:asciiTheme="minorHAnsi" w:hAnsiTheme="minorHAnsi" w:cstheme="minorHAnsi"/>
          <w:szCs w:val="22"/>
        </w:rPr>
      </w:pPr>
    </w:p>
    <w:p w14:paraId="73A930C5" w14:textId="4CF66848" w:rsidR="008A79BE" w:rsidRPr="00F53480" w:rsidRDefault="00710A65" w:rsidP="008A79BE">
      <w:pPr>
        <w:pStyle w:val="BodyText"/>
        <w:jc w:val="left"/>
        <w:rPr>
          <w:rFonts w:asciiTheme="minorHAnsi" w:hAnsiTheme="minorHAnsi" w:cstheme="minorHAnsi"/>
        </w:rPr>
      </w:pPr>
      <w:r w:rsidRPr="00F53480">
        <w:rPr>
          <w:rFonts w:asciiTheme="minorHAnsi" w:hAnsiTheme="minorHAnsi" w:cstheme="minorHAnsi"/>
        </w:rPr>
        <w:t>Cape Lookout National Seashore receive</w:t>
      </w:r>
      <w:r w:rsidR="00786A32" w:rsidRPr="00F53480">
        <w:rPr>
          <w:rFonts w:asciiTheme="minorHAnsi" w:hAnsiTheme="minorHAnsi" w:cstheme="minorHAnsi"/>
        </w:rPr>
        <w:t>s</w:t>
      </w:r>
      <w:r w:rsidRPr="00F53480">
        <w:rPr>
          <w:rFonts w:asciiTheme="minorHAnsi" w:hAnsiTheme="minorHAnsi" w:cstheme="minorHAnsi"/>
        </w:rPr>
        <w:t xml:space="preserve"> approximately 530 thousand visitors a year</w:t>
      </w:r>
      <w:r w:rsidR="008A79BE" w:rsidRPr="00F53480">
        <w:rPr>
          <w:rFonts w:asciiTheme="minorHAnsi" w:hAnsiTheme="minorHAnsi" w:cstheme="minorHAnsi"/>
        </w:rPr>
        <w:t>.  We used the NPS Public Use Statistics</w:t>
      </w:r>
      <w:r w:rsidR="008A79BE" w:rsidRPr="00F53480">
        <w:rPr>
          <w:rStyle w:val="FootnoteReference"/>
          <w:rFonts w:asciiTheme="minorHAnsi" w:hAnsiTheme="minorHAnsi" w:cstheme="minorHAnsi"/>
          <w:i/>
        </w:rPr>
        <w:footnoteReference w:id="1"/>
      </w:r>
      <w:r w:rsidR="008A79BE" w:rsidRPr="00F53480">
        <w:rPr>
          <w:rFonts w:asciiTheme="minorHAnsi" w:hAnsiTheme="minorHAnsi" w:cstheme="minorHAnsi"/>
          <w:i/>
        </w:rPr>
        <w:t xml:space="preserve"> </w:t>
      </w:r>
      <w:r w:rsidR="008A79BE" w:rsidRPr="00F53480">
        <w:rPr>
          <w:rFonts w:asciiTheme="minorHAnsi" w:hAnsiTheme="minorHAnsi" w:cstheme="minorHAnsi"/>
        </w:rPr>
        <w:t>for Cape Lookout National Seashore to determine the potential respondent universe for the on-site survey</w:t>
      </w:r>
      <w:r w:rsidR="00C851C0" w:rsidRPr="00F53480">
        <w:rPr>
          <w:rFonts w:asciiTheme="minorHAnsi" w:hAnsiTheme="minorHAnsi" w:cstheme="minorHAnsi"/>
        </w:rPr>
        <w:t>;</w:t>
      </w:r>
      <w:r w:rsidR="008A79BE" w:rsidRPr="00F53480">
        <w:rPr>
          <w:rFonts w:asciiTheme="minorHAnsi" w:hAnsiTheme="minorHAnsi" w:cstheme="minorHAnsi"/>
        </w:rPr>
        <w:t xml:space="preserve"> and the 201</w:t>
      </w:r>
      <w:r w:rsidR="00786B72" w:rsidRPr="00F53480">
        <w:rPr>
          <w:rFonts w:asciiTheme="minorHAnsi" w:hAnsiTheme="minorHAnsi" w:cstheme="minorHAnsi"/>
        </w:rPr>
        <w:t>0</w:t>
      </w:r>
      <w:r w:rsidR="008A79BE" w:rsidRPr="00F53480">
        <w:rPr>
          <w:rFonts w:asciiTheme="minorHAnsi" w:hAnsiTheme="minorHAnsi" w:cstheme="minorHAnsi"/>
        </w:rPr>
        <w:t xml:space="preserve"> Census data</w:t>
      </w:r>
      <w:r w:rsidR="00A57FCF" w:rsidRPr="00F53480">
        <w:rPr>
          <w:rStyle w:val="FootnoteReference"/>
          <w:rFonts w:asciiTheme="minorHAnsi" w:hAnsiTheme="minorHAnsi" w:cstheme="minorHAnsi"/>
        </w:rPr>
        <w:footnoteReference w:id="2"/>
      </w:r>
      <w:r w:rsidR="008A79BE" w:rsidRPr="00F53480">
        <w:rPr>
          <w:rFonts w:asciiTheme="minorHAnsi" w:hAnsiTheme="minorHAnsi" w:cstheme="minorHAnsi"/>
        </w:rPr>
        <w:t xml:space="preserve"> to determine the potential respondent universe for Carteret County, NC (Table 1 below)</w:t>
      </w:r>
      <w:r w:rsidR="00C851C0" w:rsidRPr="00F53480">
        <w:rPr>
          <w:rFonts w:asciiTheme="minorHAnsi" w:hAnsiTheme="minorHAnsi" w:cstheme="minorHAnsi"/>
        </w:rPr>
        <w:t>.</w:t>
      </w:r>
    </w:p>
    <w:p w14:paraId="482DFFEB" w14:textId="28CF3659" w:rsidR="00FC3DF9" w:rsidRPr="00F53480" w:rsidRDefault="00FC3DF9" w:rsidP="001B7CF7">
      <w:pPr>
        <w:pStyle w:val="BodyText"/>
        <w:jc w:val="left"/>
        <w:rPr>
          <w:rFonts w:asciiTheme="minorHAnsi" w:hAnsiTheme="minorHAnsi" w:cstheme="minorHAnsi"/>
          <w:bCs/>
        </w:rPr>
      </w:pPr>
    </w:p>
    <w:p w14:paraId="019F0C44" w14:textId="0B0FA1B9" w:rsidR="0069324D" w:rsidRPr="00F53480" w:rsidRDefault="0069324D" w:rsidP="00C54AAF">
      <w:pPr>
        <w:tabs>
          <w:tab w:val="left" w:pos="-1080"/>
          <w:tab w:val="left" w:pos="-720"/>
          <w:tab w:val="left" w:pos="-9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rPr>
      </w:pPr>
      <w:r w:rsidRPr="00F53480">
        <w:rPr>
          <w:rFonts w:asciiTheme="minorHAnsi" w:hAnsiTheme="minorHAnsi" w:cstheme="minorHAnsi"/>
          <w:sz w:val="22"/>
        </w:rPr>
        <w:t xml:space="preserve">There will be two target populations for this collection. </w:t>
      </w:r>
      <w:r w:rsidR="00F527F1" w:rsidRPr="00F53480">
        <w:rPr>
          <w:rFonts w:asciiTheme="minorHAnsi" w:hAnsiTheme="minorHAnsi" w:cstheme="minorHAnsi"/>
          <w:sz w:val="22"/>
        </w:rPr>
        <w:t>The first</w:t>
      </w:r>
      <w:r w:rsidRPr="00F53480">
        <w:rPr>
          <w:rFonts w:asciiTheme="minorHAnsi" w:hAnsiTheme="minorHAnsi" w:cstheme="minorHAnsi"/>
          <w:sz w:val="22"/>
        </w:rPr>
        <w:t xml:space="preserve"> will be</w:t>
      </w:r>
      <w:r w:rsidR="00F527F1" w:rsidRPr="00F53480">
        <w:rPr>
          <w:rFonts w:asciiTheme="minorHAnsi" w:hAnsiTheme="minorHAnsi" w:cstheme="minorHAnsi"/>
          <w:sz w:val="22"/>
        </w:rPr>
        <w:t xml:space="preserve"> a random sample of </w:t>
      </w:r>
      <w:r w:rsidRPr="00F53480">
        <w:rPr>
          <w:rFonts w:asciiTheme="minorHAnsi" w:hAnsiTheme="minorHAnsi" w:cstheme="minorHAnsi"/>
          <w:sz w:val="22"/>
        </w:rPr>
        <w:t>all on-site visitors (18 years old and older) who are visiting the park during the two sampling periods (</w:t>
      </w:r>
      <w:r w:rsidR="00276662" w:rsidRPr="00F53480">
        <w:rPr>
          <w:rFonts w:asciiTheme="minorHAnsi" w:hAnsiTheme="minorHAnsi" w:cstheme="minorHAnsi"/>
          <w:sz w:val="22"/>
        </w:rPr>
        <w:t>s</w:t>
      </w:r>
      <w:r w:rsidR="00C851C0" w:rsidRPr="00F53480">
        <w:rPr>
          <w:rFonts w:asciiTheme="minorHAnsi" w:hAnsiTheme="minorHAnsi" w:cstheme="minorHAnsi"/>
          <w:sz w:val="22"/>
        </w:rPr>
        <w:t xml:space="preserve">ummer </w:t>
      </w:r>
      <w:r w:rsidRPr="00F53480">
        <w:rPr>
          <w:rFonts w:asciiTheme="minorHAnsi" w:hAnsiTheme="minorHAnsi" w:cstheme="minorHAnsi"/>
          <w:sz w:val="22"/>
        </w:rPr>
        <w:t xml:space="preserve">and </w:t>
      </w:r>
      <w:r w:rsidR="00C851C0" w:rsidRPr="00F53480">
        <w:rPr>
          <w:rFonts w:asciiTheme="minorHAnsi" w:hAnsiTheme="minorHAnsi" w:cstheme="minorHAnsi"/>
          <w:sz w:val="22"/>
        </w:rPr>
        <w:t>fall</w:t>
      </w:r>
      <w:r w:rsidRPr="00F53480">
        <w:rPr>
          <w:rFonts w:asciiTheme="minorHAnsi" w:hAnsiTheme="minorHAnsi" w:cstheme="minorHAnsi"/>
          <w:sz w:val="22"/>
        </w:rPr>
        <w:t xml:space="preserve">). The second will be a random sample of local residents (18 years and older) living in </w:t>
      </w:r>
      <w:r w:rsidR="008A79BE" w:rsidRPr="00F53480">
        <w:rPr>
          <w:rFonts w:asciiTheme="minorHAnsi" w:hAnsiTheme="minorHAnsi" w:cstheme="minorHAnsi"/>
          <w:sz w:val="22"/>
        </w:rPr>
        <w:t>the county surrounding the Park</w:t>
      </w:r>
      <w:r w:rsidRPr="00F53480">
        <w:rPr>
          <w:rFonts w:asciiTheme="minorHAnsi" w:hAnsiTheme="minorHAnsi" w:cstheme="minorHAnsi"/>
          <w:sz w:val="22"/>
        </w:rPr>
        <w:t xml:space="preserve">. </w:t>
      </w:r>
    </w:p>
    <w:p w14:paraId="0601D1E0" w14:textId="77777777" w:rsidR="001B7CF7" w:rsidRPr="00623736" w:rsidRDefault="001B7CF7" w:rsidP="001B7CF7">
      <w:pPr>
        <w:rPr>
          <w:rFonts w:asciiTheme="minorHAnsi" w:hAnsiTheme="minorHAnsi" w:cstheme="minorHAnsi"/>
          <w:sz w:val="22"/>
          <w:szCs w:val="22"/>
        </w:rPr>
      </w:pPr>
    </w:p>
    <w:p w14:paraId="0EDD4081" w14:textId="54F96CC8" w:rsidR="00A61EB7" w:rsidRPr="00623736" w:rsidRDefault="001B7CF7" w:rsidP="001B7CF7">
      <w:pPr>
        <w:rPr>
          <w:rFonts w:asciiTheme="minorHAnsi" w:hAnsiTheme="minorHAnsi" w:cstheme="minorHAnsi"/>
          <w:b/>
          <w:sz w:val="22"/>
          <w:szCs w:val="22"/>
        </w:rPr>
      </w:pPr>
      <w:r w:rsidRPr="00623736">
        <w:rPr>
          <w:rFonts w:asciiTheme="minorHAnsi" w:hAnsiTheme="minorHAnsi" w:cstheme="minorHAnsi"/>
          <w:b/>
          <w:sz w:val="22"/>
          <w:szCs w:val="22"/>
        </w:rPr>
        <w:t xml:space="preserve">Table 1. </w:t>
      </w:r>
      <w:r w:rsidR="00ED16B5" w:rsidRPr="00623736">
        <w:rPr>
          <w:rFonts w:asciiTheme="minorHAnsi" w:hAnsiTheme="minorHAnsi" w:cstheme="minorHAnsi"/>
          <w:b/>
          <w:sz w:val="22"/>
          <w:szCs w:val="22"/>
        </w:rPr>
        <w:t>R</w:t>
      </w:r>
      <w:r w:rsidRPr="00623736">
        <w:rPr>
          <w:rFonts w:asciiTheme="minorHAnsi" w:hAnsiTheme="minorHAnsi" w:cstheme="minorHAnsi"/>
          <w:b/>
          <w:sz w:val="22"/>
          <w:szCs w:val="22"/>
        </w:rPr>
        <w:t>e</w:t>
      </w:r>
      <w:r w:rsidR="00ED16B5" w:rsidRPr="00623736">
        <w:rPr>
          <w:rFonts w:asciiTheme="minorHAnsi" w:hAnsiTheme="minorHAnsi" w:cstheme="minorHAnsi"/>
          <w:b/>
          <w:sz w:val="22"/>
          <w:szCs w:val="22"/>
        </w:rPr>
        <w:t>spondent U</w:t>
      </w:r>
      <w:r w:rsidRPr="00623736">
        <w:rPr>
          <w:rFonts w:asciiTheme="minorHAnsi" w:hAnsiTheme="minorHAnsi" w:cstheme="minorHAnsi"/>
          <w:b/>
          <w:sz w:val="22"/>
          <w:szCs w:val="22"/>
        </w:rPr>
        <w:t>niverse</w:t>
      </w:r>
      <w:r w:rsidR="00ED16B5" w:rsidRPr="00623736">
        <w:rPr>
          <w:rFonts w:asciiTheme="minorHAnsi" w:hAnsiTheme="minorHAnsi" w:cstheme="minorHAnsi"/>
          <w:b/>
          <w:sz w:val="22"/>
          <w:szCs w:val="22"/>
        </w:rPr>
        <w:t xml:space="preserve"> </w:t>
      </w:r>
      <w:r w:rsidR="008A79BE" w:rsidRPr="00623736">
        <w:rPr>
          <w:rFonts w:asciiTheme="minorHAnsi" w:hAnsiTheme="minorHAnsi" w:cstheme="minorHAnsi"/>
          <w:b/>
          <w:sz w:val="22"/>
          <w:szCs w:val="22"/>
        </w:rPr>
        <w:t>and expected number of responses</w:t>
      </w:r>
    </w:p>
    <w:p w14:paraId="59004095" w14:textId="77777777" w:rsidR="00ED16B5" w:rsidRPr="00623736" w:rsidRDefault="00ED16B5"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tbl>
      <w:tblPr>
        <w:tblStyle w:val="TableGrid"/>
        <w:tblW w:w="0" w:type="auto"/>
        <w:tblInd w:w="360" w:type="dxa"/>
        <w:tblLook w:val="04A0" w:firstRow="1" w:lastRow="0" w:firstColumn="1" w:lastColumn="0" w:noHBand="0" w:noVBand="1"/>
      </w:tblPr>
      <w:tblGrid>
        <w:gridCol w:w="2448"/>
        <w:gridCol w:w="1615"/>
        <w:gridCol w:w="1715"/>
        <w:gridCol w:w="1170"/>
        <w:gridCol w:w="1770"/>
      </w:tblGrid>
      <w:tr w:rsidR="00623736" w:rsidRPr="00623736" w14:paraId="12BBD79F" w14:textId="77777777" w:rsidTr="00F21FAD">
        <w:tc>
          <w:tcPr>
            <w:tcW w:w="2448" w:type="dxa"/>
          </w:tcPr>
          <w:p w14:paraId="79BA80A9" w14:textId="77777777" w:rsidR="00437434" w:rsidRPr="00623736" w:rsidRDefault="00437434"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p>
        </w:tc>
        <w:tc>
          <w:tcPr>
            <w:tcW w:w="1615" w:type="dxa"/>
          </w:tcPr>
          <w:p w14:paraId="02E6C48A" w14:textId="52593BB2" w:rsidR="00437434" w:rsidRPr="00623736" w:rsidRDefault="00F35FB6"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 w:val="22"/>
                <w:szCs w:val="22"/>
              </w:rPr>
            </w:pPr>
            <w:r w:rsidRPr="00623736">
              <w:rPr>
                <w:rFonts w:asciiTheme="minorHAnsi" w:hAnsiTheme="minorHAnsi" w:cstheme="minorHAnsi"/>
                <w:sz w:val="22"/>
                <w:szCs w:val="22"/>
              </w:rPr>
              <w:t>Respondent universe</w:t>
            </w:r>
          </w:p>
        </w:tc>
        <w:tc>
          <w:tcPr>
            <w:tcW w:w="1715" w:type="dxa"/>
          </w:tcPr>
          <w:p w14:paraId="270A7BA7" w14:textId="5097E72E" w:rsidR="00BD2C3D" w:rsidRPr="00623736" w:rsidRDefault="00BD2C3D"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623736">
              <w:rPr>
                <w:rFonts w:asciiTheme="minorHAnsi" w:hAnsiTheme="minorHAnsi" w:cstheme="minorHAnsi"/>
                <w:sz w:val="22"/>
                <w:szCs w:val="22"/>
              </w:rPr>
              <w:t xml:space="preserve">Number of </w:t>
            </w:r>
          </w:p>
          <w:p w14:paraId="6A0EA065" w14:textId="0D2348CB" w:rsidR="00437434" w:rsidRPr="00623736" w:rsidRDefault="00F21FAD"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 w:val="22"/>
                <w:szCs w:val="22"/>
              </w:rPr>
            </w:pPr>
            <w:r>
              <w:rPr>
                <w:rFonts w:asciiTheme="minorHAnsi" w:hAnsiTheme="minorHAnsi" w:cstheme="minorHAnsi"/>
                <w:sz w:val="22"/>
                <w:szCs w:val="22"/>
              </w:rPr>
              <w:t xml:space="preserve">Initial </w:t>
            </w:r>
            <w:r w:rsidR="007A0557">
              <w:rPr>
                <w:rFonts w:asciiTheme="minorHAnsi" w:hAnsiTheme="minorHAnsi" w:cstheme="minorHAnsi"/>
                <w:sz w:val="22"/>
                <w:szCs w:val="22"/>
              </w:rPr>
              <w:t>c</w:t>
            </w:r>
            <w:r w:rsidR="00BD2C3D" w:rsidRPr="00623736">
              <w:rPr>
                <w:rFonts w:asciiTheme="minorHAnsi" w:hAnsiTheme="minorHAnsi" w:cstheme="minorHAnsi"/>
                <w:sz w:val="22"/>
                <w:szCs w:val="22"/>
              </w:rPr>
              <w:t>ontacts</w:t>
            </w:r>
          </w:p>
        </w:tc>
        <w:tc>
          <w:tcPr>
            <w:tcW w:w="1170" w:type="dxa"/>
          </w:tcPr>
          <w:p w14:paraId="06B1CE38" w14:textId="1DA8B687" w:rsidR="00437434" w:rsidRPr="00623736" w:rsidRDefault="00F35FB6"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623736">
              <w:rPr>
                <w:rFonts w:asciiTheme="minorHAnsi" w:hAnsiTheme="minorHAnsi" w:cstheme="minorHAnsi"/>
                <w:sz w:val="22"/>
                <w:szCs w:val="22"/>
              </w:rPr>
              <w:t>Response rate</w:t>
            </w:r>
          </w:p>
        </w:tc>
        <w:tc>
          <w:tcPr>
            <w:tcW w:w="1770" w:type="dxa"/>
          </w:tcPr>
          <w:p w14:paraId="4E2C40B9" w14:textId="6C6F11B0" w:rsidR="00437434" w:rsidRPr="00623736" w:rsidRDefault="00437434"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sz w:val="22"/>
                <w:szCs w:val="22"/>
              </w:rPr>
            </w:pPr>
            <w:r w:rsidRPr="00623736">
              <w:rPr>
                <w:rFonts w:asciiTheme="minorHAnsi" w:hAnsiTheme="minorHAnsi" w:cstheme="minorHAnsi"/>
                <w:sz w:val="22"/>
                <w:szCs w:val="22"/>
              </w:rPr>
              <w:t>Total</w:t>
            </w:r>
            <w:r w:rsidR="00F35FB6" w:rsidRPr="00623736">
              <w:rPr>
                <w:rFonts w:asciiTheme="minorHAnsi" w:hAnsiTheme="minorHAnsi" w:cstheme="minorHAnsi"/>
                <w:sz w:val="22"/>
                <w:szCs w:val="22"/>
              </w:rPr>
              <w:t xml:space="preserve"> expected returned</w:t>
            </w:r>
          </w:p>
        </w:tc>
      </w:tr>
      <w:tr w:rsidR="00623736" w:rsidRPr="00623736" w14:paraId="62C11868" w14:textId="77777777" w:rsidTr="00F21FAD">
        <w:tc>
          <w:tcPr>
            <w:tcW w:w="2448" w:type="dxa"/>
          </w:tcPr>
          <w:p w14:paraId="4B4B9D24" w14:textId="2F758EBD" w:rsidR="00437434" w:rsidRPr="00623736" w:rsidRDefault="00F35FB6" w:rsidP="00C851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623736">
              <w:rPr>
                <w:rFonts w:asciiTheme="minorHAnsi" w:hAnsiTheme="minorHAnsi" w:cstheme="minorHAnsi"/>
                <w:sz w:val="22"/>
                <w:szCs w:val="22"/>
              </w:rPr>
              <w:t xml:space="preserve">Visitor survey- </w:t>
            </w:r>
            <w:r w:rsidR="00C851C0" w:rsidRPr="00623736">
              <w:rPr>
                <w:rFonts w:asciiTheme="minorHAnsi" w:hAnsiTheme="minorHAnsi" w:cstheme="minorHAnsi"/>
                <w:sz w:val="22"/>
                <w:szCs w:val="22"/>
              </w:rPr>
              <w:t xml:space="preserve">(summer) </w:t>
            </w:r>
          </w:p>
        </w:tc>
        <w:tc>
          <w:tcPr>
            <w:tcW w:w="1615" w:type="dxa"/>
          </w:tcPr>
          <w:p w14:paraId="2ED858A1" w14:textId="467A23A7" w:rsidR="00437434" w:rsidRPr="00623736" w:rsidRDefault="00710A65"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623736">
              <w:rPr>
                <w:rFonts w:asciiTheme="minorHAnsi" w:hAnsiTheme="minorHAnsi" w:cstheme="minorHAnsi"/>
                <w:sz w:val="22"/>
                <w:szCs w:val="22"/>
              </w:rPr>
              <w:t>62,456</w:t>
            </w:r>
          </w:p>
        </w:tc>
        <w:tc>
          <w:tcPr>
            <w:tcW w:w="1715" w:type="dxa"/>
          </w:tcPr>
          <w:p w14:paraId="3CCCD734" w14:textId="57CA6080" w:rsidR="00437434" w:rsidRPr="00623736" w:rsidRDefault="00F35FB6"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623736">
              <w:rPr>
                <w:rFonts w:asciiTheme="minorHAnsi" w:hAnsiTheme="minorHAnsi" w:cstheme="minorHAnsi"/>
                <w:sz w:val="22"/>
                <w:szCs w:val="22"/>
              </w:rPr>
              <w:t>2,112</w:t>
            </w:r>
          </w:p>
        </w:tc>
        <w:tc>
          <w:tcPr>
            <w:tcW w:w="1170" w:type="dxa"/>
          </w:tcPr>
          <w:p w14:paraId="4DD62D1B" w14:textId="09E4FAC6" w:rsidR="00437434" w:rsidRPr="00623736" w:rsidRDefault="00F35FB6"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623736">
              <w:rPr>
                <w:rFonts w:asciiTheme="minorHAnsi" w:hAnsiTheme="minorHAnsi" w:cstheme="minorHAnsi"/>
                <w:sz w:val="22"/>
                <w:szCs w:val="22"/>
              </w:rPr>
              <w:t>35%</w:t>
            </w:r>
          </w:p>
        </w:tc>
        <w:tc>
          <w:tcPr>
            <w:tcW w:w="1770" w:type="dxa"/>
          </w:tcPr>
          <w:p w14:paraId="1968C102" w14:textId="1DA9F54A" w:rsidR="00437434" w:rsidRPr="00623736" w:rsidRDefault="00F35FB6"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623736">
              <w:rPr>
                <w:rFonts w:asciiTheme="minorHAnsi" w:hAnsiTheme="minorHAnsi" w:cstheme="minorHAnsi"/>
                <w:sz w:val="22"/>
                <w:szCs w:val="22"/>
              </w:rPr>
              <w:t>739</w:t>
            </w:r>
          </w:p>
        </w:tc>
      </w:tr>
      <w:tr w:rsidR="00623736" w:rsidRPr="00623736" w14:paraId="0F5D7423" w14:textId="77777777" w:rsidTr="00F21FAD">
        <w:tc>
          <w:tcPr>
            <w:tcW w:w="2448" w:type="dxa"/>
          </w:tcPr>
          <w:p w14:paraId="24D22DD7" w14:textId="71BBDD3E" w:rsidR="00437434" w:rsidRPr="00623736" w:rsidRDefault="00F35FB6" w:rsidP="00C851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623736">
              <w:rPr>
                <w:rFonts w:asciiTheme="minorHAnsi" w:hAnsiTheme="minorHAnsi" w:cstheme="minorHAnsi"/>
                <w:sz w:val="22"/>
                <w:szCs w:val="22"/>
              </w:rPr>
              <w:t xml:space="preserve">Visitor survey- </w:t>
            </w:r>
            <w:r w:rsidR="00C851C0" w:rsidRPr="00623736">
              <w:rPr>
                <w:rFonts w:asciiTheme="minorHAnsi" w:hAnsiTheme="minorHAnsi" w:cstheme="minorHAnsi"/>
                <w:sz w:val="22"/>
                <w:szCs w:val="22"/>
              </w:rPr>
              <w:t>(fall)</w:t>
            </w:r>
          </w:p>
        </w:tc>
        <w:tc>
          <w:tcPr>
            <w:tcW w:w="1615" w:type="dxa"/>
          </w:tcPr>
          <w:p w14:paraId="2E3565B3" w14:textId="353E2F24" w:rsidR="00437434" w:rsidRPr="00623736" w:rsidRDefault="00710A65"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623736">
              <w:rPr>
                <w:rFonts w:asciiTheme="minorHAnsi" w:hAnsiTheme="minorHAnsi" w:cstheme="minorHAnsi"/>
                <w:sz w:val="22"/>
                <w:szCs w:val="22"/>
              </w:rPr>
              <w:t>46,339</w:t>
            </w:r>
          </w:p>
        </w:tc>
        <w:tc>
          <w:tcPr>
            <w:tcW w:w="1715" w:type="dxa"/>
          </w:tcPr>
          <w:p w14:paraId="518B60A3" w14:textId="038E1D8F" w:rsidR="00437434" w:rsidRPr="00623736" w:rsidRDefault="00F35FB6"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623736">
              <w:rPr>
                <w:rFonts w:asciiTheme="minorHAnsi" w:hAnsiTheme="minorHAnsi" w:cstheme="minorHAnsi"/>
                <w:sz w:val="22"/>
                <w:szCs w:val="22"/>
              </w:rPr>
              <w:t>1,056</w:t>
            </w:r>
          </w:p>
        </w:tc>
        <w:tc>
          <w:tcPr>
            <w:tcW w:w="1170" w:type="dxa"/>
          </w:tcPr>
          <w:p w14:paraId="40B7C2D7" w14:textId="7E10ABD8" w:rsidR="00437434" w:rsidRPr="00623736" w:rsidRDefault="00F35FB6"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623736">
              <w:rPr>
                <w:rFonts w:asciiTheme="minorHAnsi" w:hAnsiTheme="minorHAnsi" w:cstheme="minorHAnsi"/>
                <w:sz w:val="22"/>
                <w:szCs w:val="22"/>
              </w:rPr>
              <w:t>35%</w:t>
            </w:r>
          </w:p>
        </w:tc>
        <w:tc>
          <w:tcPr>
            <w:tcW w:w="1770" w:type="dxa"/>
          </w:tcPr>
          <w:p w14:paraId="6B073A88" w14:textId="1649B175" w:rsidR="00437434" w:rsidRPr="00623736" w:rsidRDefault="00F35FB6"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623736">
              <w:rPr>
                <w:rFonts w:asciiTheme="minorHAnsi" w:hAnsiTheme="minorHAnsi" w:cstheme="minorHAnsi"/>
                <w:sz w:val="22"/>
                <w:szCs w:val="22"/>
              </w:rPr>
              <w:t>370</w:t>
            </w:r>
          </w:p>
        </w:tc>
      </w:tr>
      <w:tr w:rsidR="00623736" w:rsidRPr="00623736" w14:paraId="6FDC0F82" w14:textId="77777777" w:rsidTr="00F21FAD">
        <w:tc>
          <w:tcPr>
            <w:tcW w:w="2448" w:type="dxa"/>
          </w:tcPr>
          <w:p w14:paraId="0F3D1897" w14:textId="68D7B296" w:rsidR="00437434" w:rsidRPr="00623736" w:rsidRDefault="00F35FB6"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623736">
              <w:rPr>
                <w:rFonts w:asciiTheme="minorHAnsi" w:hAnsiTheme="minorHAnsi" w:cstheme="minorHAnsi"/>
                <w:sz w:val="22"/>
                <w:szCs w:val="22"/>
              </w:rPr>
              <w:t>Resident survey</w:t>
            </w:r>
          </w:p>
        </w:tc>
        <w:tc>
          <w:tcPr>
            <w:tcW w:w="1615" w:type="dxa"/>
          </w:tcPr>
          <w:p w14:paraId="35E52356" w14:textId="15B85732" w:rsidR="00437434" w:rsidRPr="00623736" w:rsidRDefault="00F35FB6"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623736">
              <w:rPr>
                <w:rFonts w:asciiTheme="minorHAnsi" w:hAnsiTheme="minorHAnsi" w:cstheme="minorHAnsi"/>
                <w:sz w:val="22"/>
                <w:szCs w:val="22"/>
              </w:rPr>
              <w:t>54,100</w:t>
            </w:r>
          </w:p>
        </w:tc>
        <w:tc>
          <w:tcPr>
            <w:tcW w:w="1715" w:type="dxa"/>
          </w:tcPr>
          <w:p w14:paraId="328962D9" w14:textId="0350479C" w:rsidR="00437434" w:rsidRPr="00623736" w:rsidRDefault="00F35FB6"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623736">
              <w:rPr>
                <w:rFonts w:asciiTheme="minorHAnsi" w:hAnsiTheme="minorHAnsi" w:cstheme="minorHAnsi"/>
                <w:sz w:val="22"/>
                <w:szCs w:val="22"/>
              </w:rPr>
              <w:t>3</w:t>
            </w:r>
            <w:r w:rsidR="00BD2C3D" w:rsidRPr="00623736">
              <w:rPr>
                <w:rFonts w:asciiTheme="minorHAnsi" w:hAnsiTheme="minorHAnsi" w:cstheme="minorHAnsi"/>
                <w:sz w:val="22"/>
                <w:szCs w:val="22"/>
              </w:rPr>
              <w:t>,</w:t>
            </w:r>
            <w:r w:rsidRPr="00623736">
              <w:rPr>
                <w:rFonts w:asciiTheme="minorHAnsi" w:hAnsiTheme="minorHAnsi" w:cstheme="minorHAnsi"/>
                <w:sz w:val="22"/>
                <w:szCs w:val="22"/>
              </w:rPr>
              <w:t>600</w:t>
            </w:r>
          </w:p>
        </w:tc>
        <w:tc>
          <w:tcPr>
            <w:tcW w:w="1170" w:type="dxa"/>
          </w:tcPr>
          <w:p w14:paraId="63A8D3CF" w14:textId="7F411DDA" w:rsidR="00437434" w:rsidRPr="00623736" w:rsidRDefault="00F35FB6"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623736">
              <w:rPr>
                <w:rFonts w:asciiTheme="minorHAnsi" w:hAnsiTheme="minorHAnsi" w:cstheme="minorHAnsi"/>
                <w:sz w:val="22"/>
                <w:szCs w:val="22"/>
              </w:rPr>
              <w:t>30%</w:t>
            </w:r>
          </w:p>
        </w:tc>
        <w:tc>
          <w:tcPr>
            <w:tcW w:w="1770" w:type="dxa"/>
          </w:tcPr>
          <w:p w14:paraId="5BA1F90B" w14:textId="5FFA689C" w:rsidR="00437434" w:rsidRPr="00623736" w:rsidRDefault="00F35FB6"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sidRPr="00623736">
              <w:rPr>
                <w:rFonts w:asciiTheme="minorHAnsi" w:hAnsiTheme="minorHAnsi" w:cstheme="minorHAnsi"/>
                <w:sz w:val="22"/>
                <w:szCs w:val="22"/>
              </w:rPr>
              <w:t>1,080</w:t>
            </w:r>
          </w:p>
        </w:tc>
      </w:tr>
      <w:tr w:rsidR="00533EA8" w:rsidRPr="00623736" w14:paraId="767C38A1" w14:textId="77777777" w:rsidTr="00F21FAD">
        <w:tc>
          <w:tcPr>
            <w:tcW w:w="2448" w:type="dxa"/>
          </w:tcPr>
          <w:p w14:paraId="33FC4799" w14:textId="16956C08" w:rsidR="00533EA8" w:rsidRPr="00623736" w:rsidRDefault="00533EA8"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Pr>
                <w:rFonts w:asciiTheme="minorHAnsi" w:hAnsiTheme="minorHAnsi" w:cstheme="minorHAnsi"/>
                <w:sz w:val="22"/>
                <w:szCs w:val="22"/>
              </w:rPr>
              <w:t>Non-respondent survey</w:t>
            </w:r>
          </w:p>
        </w:tc>
        <w:tc>
          <w:tcPr>
            <w:tcW w:w="1615" w:type="dxa"/>
          </w:tcPr>
          <w:p w14:paraId="70538F59" w14:textId="4E1DF8F4" w:rsidR="00533EA8" w:rsidRPr="00623736" w:rsidRDefault="00215FF7"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Pr>
                <w:rFonts w:asciiTheme="minorHAnsi" w:hAnsiTheme="minorHAnsi" w:cstheme="minorHAnsi"/>
                <w:sz w:val="22"/>
                <w:szCs w:val="22"/>
              </w:rPr>
              <w:t>4,579</w:t>
            </w:r>
          </w:p>
        </w:tc>
        <w:tc>
          <w:tcPr>
            <w:tcW w:w="1715" w:type="dxa"/>
          </w:tcPr>
          <w:p w14:paraId="50AF3035" w14:textId="768934EF" w:rsidR="00533EA8" w:rsidRPr="00623736" w:rsidRDefault="00533EA8" w:rsidP="00533E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Pr>
                <w:rFonts w:asciiTheme="minorHAnsi" w:hAnsiTheme="minorHAnsi" w:cstheme="minorHAnsi"/>
                <w:sz w:val="22"/>
                <w:szCs w:val="22"/>
              </w:rPr>
              <w:t>1,900</w:t>
            </w:r>
          </w:p>
        </w:tc>
        <w:tc>
          <w:tcPr>
            <w:tcW w:w="1170" w:type="dxa"/>
          </w:tcPr>
          <w:p w14:paraId="6BD94A3A" w14:textId="3586012D" w:rsidR="00533EA8" w:rsidRPr="00623736" w:rsidRDefault="00533EA8"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Pr>
                <w:rFonts w:asciiTheme="minorHAnsi" w:hAnsiTheme="minorHAnsi" w:cstheme="minorHAnsi"/>
                <w:sz w:val="22"/>
                <w:szCs w:val="22"/>
              </w:rPr>
              <w:t>10%</w:t>
            </w:r>
          </w:p>
        </w:tc>
        <w:tc>
          <w:tcPr>
            <w:tcW w:w="1770" w:type="dxa"/>
          </w:tcPr>
          <w:p w14:paraId="0A017F45" w14:textId="70E7DEA2" w:rsidR="00533EA8" w:rsidRPr="00623736" w:rsidRDefault="00533EA8"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Pr>
                <w:rFonts w:asciiTheme="minorHAnsi" w:hAnsiTheme="minorHAnsi" w:cstheme="minorHAnsi"/>
                <w:sz w:val="22"/>
                <w:szCs w:val="22"/>
              </w:rPr>
              <w:t>190</w:t>
            </w:r>
          </w:p>
        </w:tc>
      </w:tr>
      <w:tr w:rsidR="00623736" w:rsidRPr="00623736" w14:paraId="680C7238" w14:textId="77777777" w:rsidTr="00F21FAD">
        <w:tc>
          <w:tcPr>
            <w:tcW w:w="2448" w:type="dxa"/>
          </w:tcPr>
          <w:p w14:paraId="684BD95F" w14:textId="77777777" w:rsidR="00437434" w:rsidRPr="00623736" w:rsidRDefault="00437434" w:rsidP="00B944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theme="minorHAnsi"/>
                <w:sz w:val="22"/>
                <w:szCs w:val="22"/>
              </w:rPr>
            </w:pPr>
            <w:r w:rsidRPr="00623736">
              <w:rPr>
                <w:rFonts w:asciiTheme="minorHAnsi" w:hAnsiTheme="minorHAnsi" w:cstheme="minorHAnsi"/>
                <w:sz w:val="22"/>
                <w:szCs w:val="22"/>
              </w:rPr>
              <w:t xml:space="preserve">Total </w:t>
            </w:r>
          </w:p>
        </w:tc>
        <w:tc>
          <w:tcPr>
            <w:tcW w:w="1615" w:type="dxa"/>
          </w:tcPr>
          <w:p w14:paraId="40DF0820" w14:textId="248C1339" w:rsidR="00437434" w:rsidRPr="00623736" w:rsidRDefault="00437434"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p>
        </w:tc>
        <w:tc>
          <w:tcPr>
            <w:tcW w:w="1715" w:type="dxa"/>
          </w:tcPr>
          <w:p w14:paraId="47477BB5" w14:textId="67195C49" w:rsidR="00437434" w:rsidRPr="00623736" w:rsidRDefault="00533EA8"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highlight w:val="yellow"/>
              </w:rPr>
            </w:pPr>
            <w:r w:rsidRPr="00533EA8">
              <w:rPr>
                <w:rFonts w:asciiTheme="minorHAnsi" w:hAnsiTheme="minorHAnsi" w:cstheme="minorHAnsi"/>
                <w:sz w:val="22"/>
                <w:szCs w:val="22"/>
              </w:rPr>
              <w:fldChar w:fldCharType="begin"/>
            </w:r>
            <w:r w:rsidRPr="00533EA8">
              <w:rPr>
                <w:rFonts w:asciiTheme="minorHAnsi" w:hAnsiTheme="minorHAnsi" w:cstheme="minorHAnsi"/>
                <w:sz w:val="22"/>
                <w:szCs w:val="22"/>
              </w:rPr>
              <w:instrText xml:space="preserve"> =SUM(ABOVE) </w:instrText>
            </w:r>
            <w:r w:rsidRPr="00533EA8">
              <w:rPr>
                <w:rFonts w:asciiTheme="minorHAnsi" w:hAnsiTheme="minorHAnsi" w:cstheme="minorHAnsi"/>
                <w:sz w:val="22"/>
                <w:szCs w:val="22"/>
              </w:rPr>
              <w:fldChar w:fldCharType="separate"/>
            </w:r>
            <w:r w:rsidRPr="00533EA8">
              <w:rPr>
                <w:rFonts w:asciiTheme="minorHAnsi" w:hAnsiTheme="minorHAnsi" w:cstheme="minorHAnsi"/>
                <w:noProof/>
                <w:sz w:val="22"/>
                <w:szCs w:val="22"/>
              </w:rPr>
              <w:t>8,668</w:t>
            </w:r>
            <w:r w:rsidRPr="00533EA8">
              <w:rPr>
                <w:rFonts w:asciiTheme="minorHAnsi" w:hAnsiTheme="minorHAnsi" w:cstheme="minorHAnsi"/>
                <w:sz w:val="22"/>
                <w:szCs w:val="22"/>
              </w:rPr>
              <w:fldChar w:fldCharType="end"/>
            </w:r>
          </w:p>
        </w:tc>
        <w:tc>
          <w:tcPr>
            <w:tcW w:w="1170" w:type="dxa"/>
          </w:tcPr>
          <w:p w14:paraId="4F66E88B" w14:textId="2DA35212" w:rsidR="00437434" w:rsidRPr="00623736" w:rsidRDefault="00437434"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p>
        </w:tc>
        <w:tc>
          <w:tcPr>
            <w:tcW w:w="1770" w:type="dxa"/>
          </w:tcPr>
          <w:p w14:paraId="1C619E8E" w14:textId="5B366B46" w:rsidR="00437434" w:rsidRPr="00623736" w:rsidRDefault="00533EA8" w:rsidP="00ED1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=SUM(ABOVE) </w:instrText>
            </w:r>
            <w:r>
              <w:rPr>
                <w:rFonts w:asciiTheme="minorHAnsi" w:hAnsiTheme="minorHAnsi" w:cstheme="minorHAnsi"/>
                <w:sz w:val="22"/>
                <w:szCs w:val="22"/>
              </w:rPr>
              <w:fldChar w:fldCharType="separate"/>
            </w:r>
            <w:r>
              <w:rPr>
                <w:rFonts w:asciiTheme="minorHAnsi" w:hAnsiTheme="minorHAnsi" w:cstheme="minorHAnsi"/>
                <w:noProof/>
                <w:sz w:val="22"/>
                <w:szCs w:val="22"/>
              </w:rPr>
              <w:t>2,379</w:t>
            </w:r>
            <w:r>
              <w:rPr>
                <w:rFonts w:asciiTheme="minorHAnsi" w:hAnsiTheme="minorHAnsi" w:cstheme="minorHAnsi"/>
                <w:sz w:val="22"/>
                <w:szCs w:val="22"/>
              </w:rPr>
              <w:fldChar w:fldCharType="end"/>
            </w:r>
          </w:p>
        </w:tc>
      </w:tr>
    </w:tbl>
    <w:p w14:paraId="4086B6DE" w14:textId="77777777" w:rsidR="00D451FB" w:rsidRPr="00623736" w:rsidRDefault="00D451FB"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p>
    <w:p w14:paraId="037EB395" w14:textId="77777777" w:rsidR="008A79BE" w:rsidRPr="00623736" w:rsidRDefault="008A79BE">
      <w:pPr>
        <w:rPr>
          <w:rFonts w:asciiTheme="minorHAnsi" w:hAnsiTheme="minorHAnsi" w:cstheme="minorHAnsi"/>
          <w:b/>
          <w:sz w:val="22"/>
          <w:szCs w:val="22"/>
        </w:rPr>
      </w:pPr>
      <w:r w:rsidRPr="00623736">
        <w:rPr>
          <w:rFonts w:asciiTheme="minorHAnsi" w:hAnsiTheme="minorHAnsi" w:cstheme="minorHAnsi"/>
          <w:b/>
          <w:sz w:val="22"/>
          <w:szCs w:val="22"/>
        </w:rPr>
        <w:br w:type="page"/>
      </w:r>
    </w:p>
    <w:p w14:paraId="0B224B67" w14:textId="01B12254" w:rsidR="008B04EE" w:rsidRPr="00623736"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23736">
        <w:rPr>
          <w:rFonts w:asciiTheme="minorHAnsi" w:hAnsiTheme="minorHAnsi" w:cstheme="minorHAnsi"/>
          <w:b/>
          <w:sz w:val="22"/>
          <w:szCs w:val="22"/>
        </w:rPr>
        <w:lastRenderedPageBreak/>
        <w:t>2.</w:t>
      </w:r>
      <w:r w:rsidRPr="00623736">
        <w:rPr>
          <w:rFonts w:asciiTheme="minorHAnsi" w:hAnsiTheme="minorHAnsi" w:cstheme="minorHAnsi"/>
          <w:b/>
          <w:sz w:val="22"/>
          <w:szCs w:val="22"/>
        </w:rPr>
        <w:tab/>
        <w:t>Describe the procedures for the collection of information including:</w:t>
      </w:r>
    </w:p>
    <w:p w14:paraId="3DB35F59" w14:textId="77777777" w:rsidR="008B04EE" w:rsidRPr="00623736"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23736">
        <w:rPr>
          <w:rFonts w:asciiTheme="minorHAnsi" w:hAnsiTheme="minorHAnsi" w:cstheme="minorHAnsi"/>
          <w:b/>
          <w:sz w:val="22"/>
          <w:szCs w:val="22"/>
        </w:rPr>
        <w:tab/>
        <w:t>*</w:t>
      </w:r>
      <w:r w:rsidRPr="00623736">
        <w:rPr>
          <w:rFonts w:asciiTheme="minorHAnsi" w:hAnsiTheme="minorHAnsi" w:cstheme="minorHAnsi"/>
          <w:b/>
          <w:sz w:val="22"/>
          <w:szCs w:val="22"/>
        </w:rPr>
        <w:tab/>
        <w:t>Statistical methodology for stratification and sample selection,</w:t>
      </w:r>
    </w:p>
    <w:p w14:paraId="255DA443" w14:textId="77777777" w:rsidR="008B04EE" w:rsidRPr="00623736"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23736">
        <w:rPr>
          <w:rFonts w:asciiTheme="minorHAnsi" w:hAnsiTheme="minorHAnsi" w:cstheme="minorHAnsi"/>
          <w:b/>
          <w:sz w:val="22"/>
          <w:szCs w:val="22"/>
        </w:rPr>
        <w:tab/>
        <w:t>*</w:t>
      </w:r>
      <w:r w:rsidRPr="00623736">
        <w:rPr>
          <w:rFonts w:asciiTheme="minorHAnsi" w:hAnsiTheme="minorHAnsi" w:cstheme="minorHAnsi"/>
          <w:b/>
          <w:sz w:val="22"/>
          <w:szCs w:val="22"/>
        </w:rPr>
        <w:tab/>
        <w:t>Estimation procedure,</w:t>
      </w:r>
    </w:p>
    <w:p w14:paraId="14736A65" w14:textId="77777777" w:rsidR="008B04EE" w:rsidRPr="00623736"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23736">
        <w:rPr>
          <w:rFonts w:asciiTheme="minorHAnsi" w:hAnsiTheme="minorHAnsi" w:cstheme="minorHAnsi"/>
          <w:b/>
          <w:sz w:val="22"/>
          <w:szCs w:val="22"/>
        </w:rPr>
        <w:tab/>
        <w:t>*</w:t>
      </w:r>
      <w:r w:rsidRPr="00623736">
        <w:rPr>
          <w:rFonts w:asciiTheme="minorHAnsi" w:hAnsiTheme="minorHAnsi" w:cstheme="minorHAnsi"/>
          <w:b/>
          <w:sz w:val="22"/>
          <w:szCs w:val="22"/>
        </w:rPr>
        <w:tab/>
        <w:t>Degree of accuracy needed for the purpose described in the justification,</w:t>
      </w:r>
    </w:p>
    <w:p w14:paraId="2AC5662E" w14:textId="77777777" w:rsidR="008B04EE" w:rsidRPr="00623736"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23736">
        <w:rPr>
          <w:rFonts w:asciiTheme="minorHAnsi" w:hAnsiTheme="minorHAnsi" w:cstheme="minorHAnsi"/>
          <w:b/>
          <w:sz w:val="22"/>
          <w:szCs w:val="22"/>
        </w:rPr>
        <w:tab/>
        <w:t>*</w:t>
      </w:r>
      <w:r w:rsidRPr="00623736">
        <w:rPr>
          <w:rFonts w:asciiTheme="minorHAnsi" w:hAnsiTheme="minorHAnsi" w:cstheme="minorHAnsi"/>
          <w:b/>
          <w:sz w:val="22"/>
          <w:szCs w:val="22"/>
        </w:rPr>
        <w:tab/>
        <w:t>Unusual problems requiring specialized sampling procedures, and</w:t>
      </w:r>
    </w:p>
    <w:p w14:paraId="71EDC31B" w14:textId="77777777" w:rsidR="008B04EE" w:rsidRPr="00623736"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23736">
        <w:rPr>
          <w:rFonts w:asciiTheme="minorHAnsi" w:hAnsiTheme="minorHAnsi" w:cstheme="minorHAnsi"/>
          <w:b/>
          <w:sz w:val="22"/>
          <w:szCs w:val="22"/>
        </w:rPr>
        <w:tab/>
        <w:t>*</w:t>
      </w:r>
      <w:r w:rsidRPr="00623736">
        <w:rPr>
          <w:rFonts w:asciiTheme="minorHAnsi" w:hAnsiTheme="minorHAnsi" w:cstheme="minorHAnsi"/>
          <w:b/>
          <w:sz w:val="22"/>
          <w:szCs w:val="22"/>
        </w:rPr>
        <w:tab/>
        <w:t>Any use of periodic (less frequent than annual) data collection cycles to reduce burden.</w:t>
      </w:r>
    </w:p>
    <w:p w14:paraId="7998C251" w14:textId="77777777" w:rsidR="0069324D" w:rsidRPr="00623736" w:rsidRDefault="0069324D"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p>
    <w:p w14:paraId="11D22E65" w14:textId="018170B3" w:rsidR="00D91C14" w:rsidRPr="00623736" w:rsidRDefault="00A43FA7"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623736">
        <w:rPr>
          <w:rFonts w:asciiTheme="minorHAnsi" w:hAnsiTheme="minorHAnsi" w:cstheme="minorHAnsi"/>
          <w:sz w:val="22"/>
          <w:szCs w:val="22"/>
        </w:rPr>
        <w:t>The sample sizes chosen for each segment of this study will result in a +/- 3% margin of error (</w:t>
      </w:r>
      <w:r w:rsidR="00BA5694" w:rsidRPr="00623736">
        <w:rPr>
          <w:rFonts w:asciiTheme="minorHAnsi" w:hAnsiTheme="minorHAnsi" w:cstheme="minorHAnsi"/>
          <w:sz w:val="22"/>
          <w:szCs w:val="22"/>
        </w:rPr>
        <w:t xml:space="preserve">at </w:t>
      </w:r>
      <w:r w:rsidRPr="00623736">
        <w:rPr>
          <w:rFonts w:asciiTheme="minorHAnsi" w:hAnsiTheme="minorHAnsi" w:cstheme="minorHAnsi"/>
          <w:sz w:val="22"/>
          <w:szCs w:val="22"/>
        </w:rPr>
        <w:t>the</w:t>
      </w:r>
      <w:r w:rsidR="00BA5694" w:rsidRPr="00623736">
        <w:rPr>
          <w:rFonts w:asciiTheme="minorHAnsi" w:hAnsiTheme="minorHAnsi" w:cstheme="minorHAnsi"/>
          <w:sz w:val="22"/>
          <w:szCs w:val="22"/>
        </w:rPr>
        <w:t xml:space="preserve"> 95% confidence</w:t>
      </w:r>
      <w:r w:rsidR="00964F9A" w:rsidRPr="00623736">
        <w:rPr>
          <w:rFonts w:asciiTheme="minorHAnsi" w:hAnsiTheme="minorHAnsi" w:cstheme="minorHAnsi"/>
          <w:sz w:val="22"/>
          <w:szCs w:val="22"/>
        </w:rPr>
        <w:t xml:space="preserve"> </w:t>
      </w:r>
      <w:r w:rsidRPr="00623736">
        <w:rPr>
          <w:rFonts w:asciiTheme="minorHAnsi" w:hAnsiTheme="minorHAnsi" w:cstheme="minorHAnsi"/>
          <w:sz w:val="22"/>
          <w:szCs w:val="22"/>
        </w:rPr>
        <w:t xml:space="preserve">level). This degree </w:t>
      </w:r>
      <w:r w:rsidR="00964F9A" w:rsidRPr="00623736">
        <w:rPr>
          <w:rFonts w:asciiTheme="minorHAnsi" w:hAnsiTheme="minorHAnsi" w:cstheme="minorHAnsi"/>
          <w:sz w:val="22"/>
          <w:szCs w:val="22"/>
        </w:rPr>
        <w:t>of accuracy</w:t>
      </w:r>
      <w:r w:rsidRPr="00623736">
        <w:rPr>
          <w:rFonts w:asciiTheme="minorHAnsi" w:hAnsiTheme="minorHAnsi" w:cstheme="minorHAnsi"/>
          <w:sz w:val="22"/>
          <w:szCs w:val="22"/>
        </w:rPr>
        <w:t xml:space="preserve"> will be more than sufficient </w:t>
      </w:r>
      <w:r w:rsidR="004C0D4B" w:rsidRPr="00623736">
        <w:rPr>
          <w:rFonts w:asciiTheme="minorHAnsi" w:hAnsiTheme="minorHAnsi" w:cstheme="minorHAnsi"/>
          <w:sz w:val="22"/>
          <w:szCs w:val="22"/>
        </w:rPr>
        <w:t>to meet the needs of this study</w:t>
      </w:r>
      <w:r w:rsidR="00964F9A" w:rsidRPr="00623736">
        <w:rPr>
          <w:rFonts w:asciiTheme="minorHAnsi" w:hAnsiTheme="minorHAnsi" w:cstheme="minorHAnsi"/>
          <w:sz w:val="22"/>
          <w:szCs w:val="22"/>
        </w:rPr>
        <w:t xml:space="preserve">. We </w:t>
      </w:r>
      <w:r w:rsidR="008A79BE" w:rsidRPr="00623736">
        <w:rPr>
          <w:rFonts w:asciiTheme="minorHAnsi" w:hAnsiTheme="minorHAnsi" w:cstheme="minorHAnsi"/>
          <w:sz w:val="22"/>
          <w:szCs w:val="22"/>
        </w:rPr>
        <w:t xml:space="preserve">will use </w:t>
      </w:r>
      <w:r w:rsidR="00C851C0" w:rsidRPr="00623736">
        <w:rPr>
          <w:rFonts w:asciiTheme="minorHAnsi" w:hAnsiTheme="minorHAnsi" w:cstheme="minorHAnsi"/>
          <w:sz w:val="22"/>
          <w:szCs w:val="22"/>
        </w:rPr>
        <w:t>the following equation (</w:t>
      </w:r>
      <w:r w:rsidR="00964F9A" w:rsidRPr="00623736">
        <w:rPr>
          <w:rFonts w:asciiTheme="minorHAnsi" w:hAnsiTheme="minorHAnsi" w:cstheme="minorHAnsi"/>
          <w:sz w:val="22"/>
          <w:szCs w:val="22"/>
        </w:rPr>
        <w:t>Dillman</w:t>
      </w:r>
      <w:r w:rsidR="00453E67" w:rsidRPr="00623736">
        <w:rPr>
          <w:rFonts w:asciiTheme="minorHAnsi" w:hAnsiTheme="minorHAnsi" w:cstheme="minorHAnsi"/>
          <w:sz w:val="22"/>
          <w:szCs w:val="22"/>
        </w:rPr>
        <w:t xml:space="preserve">, </w:t>
      </w:r>
      <w:r w:rsidR="00964F9A" w:rsidRPr="00623736">
        <w:rPr>
          <w:rFonts w:asciiTheme="minorHAnsi" w:hAnsiTheme="minorHAnsi" w:cstheme="minorHAnsi"/>
          <w:sz w:val="22"/>
          <w:szCs w:val="22"/>
        </w:rPr>
        <w:t xml:space="preserve">2007) </w:t>
      </w:r>
      <w:r w:rsidR="00C851C0" w:rsidRPr="00623736">
        <w:rPr>
          <w:rFonts w:asciiTheme="minorHAnsi" w:hAnsiTheme="minorHAnsi" w:cstheme="minorHAnsi"/>
          <w:sz w:val="22"/>
          <w:szCs w:val="22"/>
        </w:rPr>
        <w:t xml:space="preserve">to determine the </w:t>
      </w:r>
      <w:r w:rsidR="00964F9A" w:rsidRPr="00623736">
        <w:rPr>
          <w:rFonts w:asciiTheme="minorHAnsi" w:hAnsiTheme="minorHAnsi" w:cstheme="minorHAnsi"/>
          <w:sz w:val="22"/>
          <w:szCs w:val="22"/>
        </w:rPr>
        <w:t>sample size</w:t>
      </w:r>
      <w:r w:rsidR="00C851C0" w:rsidRPr="00623736">
        <w:rPr>
          <w:rFonts w:asciiTheme="minorHAnsi" w:hAnsiTheme="minorHAnsi" w:cstheme="minorHAnsi"/>
          <w:sz w:val="22"/>
          <w:szCs w:val="22"/>
        </w:rPr>
        <w:t>:</w:t>
      </w:r>
    </w:p>
    <w:p w14:paraId="7672A65E" w14:textId="77777777" w:rsidR="004C0D4B" w:rsidRPr="00623736" w:rsidRDefault="004C0D4B"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528C99B4" w14:textId="7063AC5E" w:rsidR="00964F9A" w:rsidRPr="00623736" w:rsidRDefault="00BA5694"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m:oMathPara>
        <m:oMath>
          <m:r>
            <w:rPr>
              <w:rFonts w:ascii="Cambria Math" w:hAnsi="Cambria Math" w:cstheme="minorHAnsi"/>
              <w:sz w:val="22"/>
              <w:szCs w:val="22"/>
            </w:rPr>
            <m:t xml:space="preserve">n= </m:t>
          </m:r>
          <m:f>
            <m:fPr>
              <m:ctrlPr>
                <w:rPr>
                  <w:rFonts w:ascii="Cambria Math" w:hAnsi="Cambria Math" w:cstheme="minorHAnsi"/>
                  <w:i/>
                  <w:sz w:val="22"/>
                  <w:szCs w:val="22"/>
                </w:rPr>
              </m:ctrlPr>
            </m:fPr>
            <m:num>
              <m:d>
                <m:dPr>
                  <m:ctrlPr>
                    <w:rPr>
                      <w:rFonts w:ascii="Cambria Math" w:hAnsi="Cambria Math" w:cstheme="minorHAnsi"/>
                      <w:i/>
                      <w:sz w:val="22"/>
                      <w:szCs w:val="22"/>
                    </w:rPr>
                  </m:ctrlPr>
                </m:dPr>
                <m:e>
                  <m:r>
                    <w:rPr>
                      <w:rFonts w:ascii="Cambria Math" w:hAnsi="Cambria Math" w:cstheme="minorHAnsi"/>
                      <w:sz w:val="22"/>
                      <w:szCs w:val="22"/>
                    </w:rPr>
                    <m:t>Np</m:t>
                  </m:r>
                </m:e>
              </m:d>
              <m:d>
                <m:dPr>
                  <m:ctrlPr>
                    <w:rPr>
                      <w:rFonts w:ascii="Cambria Math" w:hAnsi="Cambria Math" w:cstheme="minorHAnsi"/>
                      <w:i/>
                      <w:sz w:val="22"/>
                      <w:szCs w:val="22"/>
                    </w:rPr>
                  </m:ctrlPr>
                </m:dPr>
                <m:e>
                  <m:r>
                    <w:rPr>
                      <w:rFonts w:ascii="Cambria Math" w:hAnsi="Cambria Math" w:cstheme="minorHAnsi"/>
                      <w:sz w:val="22"/>
                      <w:szCs w:val="22"/>
                    </w:rPr>
                    <m:t>p</m:t>
                  </m:r>
                </m:e>
              </m:d>
              <m:r>
                <w:rPr>
                  <w:rFonts w:ascii="Cambria Math" w:hAnsi="Cambria Math" w:cstheme="minorHAnsi"/>
                  <w:sz w:val="22"/>
                  <w:szCs w:val="22"/>
                </w:rPr>
                <m:t>(1-p)</m:t>
              </m:r>
            </m:num>
            <m:den>
              <m:d>
                <m:dPr>
                  <m:ctrlPr>
                    <w:rPr>
                      <w:rFonts w:ascii="Cambria Math" w:hAnsi="Cambria Math" w:cstheme="minorHAnsi"/>
                      <w:i/>
                      <w:sz w:val="22"/>
                      <w:szCs w:val="22"/>
                    </w:rPr>
                  </m:ctrlPr>
                </m:dPr>
                <m:e>
                  <m:r>
                    <w:rPr>
                      <w:rFonts w:ascii="Cambria Math" w:hAnsi="Cambria Math" w:cstheme="minorHAnsi"/>
                      <w:sz w:val="22"/>
                      <w:szCs w:val="22"/>
                    </w:rPr>
                    <m:t>Np-1</m:t>
                  </m:r>
                </m:e>
              </m:d>
              <m:sSup>
                <m:sSupPr>
                  <m:ctrlPr>
                    <w:rPr>
                      <w:rFonts w:ascii="Cambria Math" w:hAnsi="Cambria Math" w:cstheme="minorHAnsi"/>
                      <w:i/>
                      <w:sz w:val="22"/>
                      <w:szCs w:val="22"/>
                    </w:rPr>
                  </m:ctrlPr>
                </m:sSupPr>
                <m:e>
                  <m:d>
                    <m:dPr>
                      <m:ctrlPr>
                        <w:rPr>
                          <w:rFonts w:ascii="Cambria Math" w:hAnsi="Cambria Math" w:cstheme="minorHAnsi"/>
                          <w:i/>
                          <w:sz w:val="22"/>
                          <w:szCs w:val="22"/>
                        </w:rPr>
                      </m:ctrlPr>
                    </m:dPr>
                    <m:e>
                      <m:f>
                        <m:fPr>
                          <m:ctrlPr>
                            <w:rPr>
                              <w:rFonts w:ascii="Cambria Math" w:hAnsi="Cambria Math" w:cstheme="minorHAnsi"/>
                              <w:i/>
                              <w:sz w:val="22"/>
                              <w:szCs w:val="22"/>
                            </w:rPr>
                          </m:ctrlPr>
                        </m:fPr>
                        <m:num>
                          <m:r>
                            <w:rPr>
                              <w:rFonts w:ascii="Cambria Math" w:hAnsi="Cambria Math" w:cstheme="minorHAnsi"/>
                              <w:sz w:val="22"/>
                              <w:szCs w:val="22"/>
                            </w:rPr>
                            <m:t>b</m:t>
                          </m:r>
                        </m:num>
                        <m:den>
                          <m:r>
                            <w:rPr>
                              <w:rFonts w:ascii="Cambria Math" w:hAnsi="Cambria Math" w:cstheme="minorHAnsi"/>
                              <w:sz w:val="22"/>
                              <w:szCs w:val="22"/>
                            </w:rPr>
                            <m:t>c</m:t>
                          </m:r>
                        </m:den>
                      </m:f>
                    </m:e>
                  </m:d>
                </m:e>
                <m:sup>
                  <m:r>
                    <w:rPr>
                      <w:rFonts w:ascii="Cambria Math" w:hAnsi="Cambria Math" w:cstheme="minorHAnsi"/>
                      <w:sz w:val="22"/>
                      <w:szCs w:val="22"/>
                    </w:rPr>
                    <m:t>2</m:t>
                  </m:r>
                </m:sup>
              </m:sSup>
              <m:r>
                <w:rPr>
                  <w:rFonts w:ascii="Cambria Math" w:hAnsi="Cambria Math" w:cstheme="minorHAnsi"/>
                  <w:sz w:val="22"/>
                  <w:szCs w:val="22"/>
                </w:rPr>
                <m:t>+p (1-p)</m:t>
              </m:r>
            </m:den>
          </m:f>
        </m:oMath>
      </m:oMathPara>
    </w:p>
    <w:p w14:paraId="474A977B" w14:textId="77777777" w:rsidR="00D91C14" w:rsidRPr="00623736" w:rsidRDefault="00D91C14"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15F361F5" w14:textId="13B6F99F" w:rsidR="004C0D4B" w:rsidRPr="00623736" w:rsidRDefault="004C0D4B" w:rsidP="00117F44">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ight="450"/>
        <w:rPr>
          <w:rFonts w:asciiTheme="minorHAnsi" w:hAnsiTheme="minorHAnsi" w:cstheme="minorHAnsi"/>
          <w:i/>
          <w:sz w:val="22"/>
          <w:szCs w:val="22"/>
        </w:rPr>
      </w:pPr>
      <w:r w:rsidRPr="00623736">
        <w:rPr>
          <w:rFonts w:asciiTheme="minorHAnsi" w:hAnsiTheme="minorHAnsi" w:cstheme="minorHAnsi"/>
          <w:i/>
          <w:sz w:val="22"/>
          <w:szCs w:val="22"/>
        </w:rPr>
        <w:t>Whereas:</w:t>
      </w:r>
    </w:p>
    <w:p w14:paraId="52265A51" w14:textId="07870190" w:rsidR="00BA5694" w:rsidRPr="00623736" w:rsidRDefault="00BA5694" w:rsidP="008A79BE">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450"/>
        <w:rPr>
          <w:rFonts w:asciiTheme="minorHAnsi" w:hAnsiTheme="minorHAnsi" w:cstheme="minorHAnsi"/>
          <w:i/>
          <w:sz w:val="22"/>
          <w:szCs w:val="22"/>
        </w:rPr>
      </w:pPr>
      <w:r w:rsidRPr="00623736">
        <w:rPr>
          <w:rFonts w:asciiTheme="minorHAnsi" w:hAnsiTheme="minorHAnsi" w:cstheme="minorHAnsi"/>
          <w:b/>
          <w:i/>
          <w:sz w:val="22"/>
          <w:szCs w:val="22"/>
        </w:rPr>
        <w:t>n:</w:t>
      </w:r>
      <w:r w:rsidRPr="00623736">
        <w:rPr>
          <w:rFonts w:asciiTheme="minorHAnsi" w:hAnsiTheme="minorHAnsi" w:cstheme="minorHAnsi"/>
          <w:i/>
          <w:sz w:val="22"/>
          <w:szCs w:val="22"/>
        </w:rPr>
        <w:t xml:space="preserve"> sample size</w:t>
      </w:r>
    </w:p>
    <w:p w14:paraId="26CF19AD" w14:textId="77777777" w:rsidR="00403E24" w:rsidRPr="00623736" w:rsidRDefault="00403E24" w:rsidP="008A79BE">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450"/>
        <w:rPr>
          <w:rFonts w:asciiTheme="minorHAnsi" w:hAnsiTheme="minorHAnsi" w:cstheme="minorHAnsi"/>
          <w:i/>
          <w:sz w:val="22"/>
          <w:szCs w:val="22"/>
        </w:rPr>
      </w:pPr>
    </w:p>
    <w:p w14:paraId="675A33BB" w14:textId="3A1FD010" w:rsidR="00403E24" w:rsidRPr="00623736" w:rsidRDefault="00BA5694" w:rsidP="008A79BE">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450"/>
        <w:rPr>
          <w:rFonts w:asciiTheme="minorHAnsi" w:hAnsiTheme="minorHAnsi" w:cstheme="minorHAnsi"/>
          <w:i/>
          <w:sz w:val="22"/>
          <w:szCs w:val="22"/>
        </w:rPr>
      </w:pPr>
      <w:r w:rsidRPr="00623736">
        <w:rPr>
          <w:rFonts w:asciiTheme="minorHAnsi" w:hAnsiTheme="minorHAnsi" w:cstheme="minorHAnsi"/>
          <w:b/>
          <w:i/>
          <w:sz w:val="22"/>
          <w:szCs w:val="22"/>
        </w:rPr>
        <w:t>N</w:t>
      </w:r>
      <w:r w:rsidRPr="00623736">
        <w:rPr>
          <w:rFonts w:asciiTheme="minorHAnsi" w:hAnsiTheme="minorHAnsi" w:cstheme="minorHAnsi"/>
          <w:i/>
          <w:sz w:val="22"/>
          <w:szCs w:val="22"/>
        </w:rPr>
        <w:t>: population size</w:t>
      </w:r>
      <w:r w:rsidR="00403E24" w:rsidRPr="00623736">
        <w:rPr>
          <w:rFonts w:asciiTheme="minorHAnsi" w:hAnsiTheme="minorHAnsi" w:cstheme="minorHAnsi"/>
          <w:i/>
          <w:sz w:val="22"/>
          <w:szCs w:val="22"/>
        </w:rPr>
        <w:t xml:space="preserve">. For </w:t>
      </w:r>
      <w:r w:rsidR="00786A32" w:rsidRPr="00623736">
        <w:rPr>
          <w:rFonts w:asciiTheme="minorHAnsi" w:hAnsiTheme="minorHAnsi" w:cstheme="minorHAnsi"/>
          <w:i/>
          <w:sz w:val="22"/>
          <w:szCs w:val="22"/>
        </w:rPr>
        <w:t xml:space="preserve">the </w:t>
      </w:r>
      <w:r w:rsidR="00403E24" w:rsidRPr="00623736">
        <w:rPr>
          <w:rFonts w:asciiTheme="minorHAnsi" w:hAnsiTheme="minorHAnsi" w:cstheme="minorHAnsi"/>
          <w:i/>
          <w:sz w:val="22"/>
          <w:szCs w:val="22"/>
        </w:rPr>
        <w:t xml:space="preserve">resident survey, the population size is estimated based on results of the U.S. Census in 2010 which showed 54,100 people 18 years or older reside in Carteret county, North Carolina. </w:t>
      </w:r>
      <w:r w:rsidR="00786A32" w:rsidRPr="00623736">
        <w:rPr>
          <w:rFonts w:asciiTheme="minorHAnsi" w:hAnsiTheme="minorHAnsi" w:cstheme="minorHAnsi"/>
          <w:i/>
          <w:sz w:val="22"/>
          <w:szCs w:val="22"/>
        </w:rPr>
        <w:t xml:space="preserve">For the </w:t>
      </w:r>
      <w:r w:rsidR="00403E24" w:rsidRPr="00623736">
        <w:rPr>
          <w:rFonts w:asciiTheme="minorHAnsi" w:hAnsiTheme="minorHAnsi" w:cstheme="minorHAnsi"/>
          <w:i/>
          <w:sz w:val="22"/>
          <w:szCs w:val="22"/>
        </w:rPr>
        <w:t>visitor survey, we use visitation statistics for 2011 which show 508,116 visitors in 2011 as a baseline for population size.</w:t>
      </w:r>
    </w:p>
    <w:p w14:paraId="2097E63F" w14:textId="70A9E230" w:rsidR="00BA5694" w:rsidRPr="00623736" w:rsidRDefault="00BA5694" w:rsidP="008A79BE">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450"/>
        <w:rPr>
          <w:rFonts w:asciiTheme="minorHAnsi" w:hAnsiTheme="minorHAnsi" w:cstheme="minorHAnsi"/>
          <w:i/>
          <w:sz w:val="22"/>
          <w:szCs w:val="22"/>
        </w:rPr>
      </w:pPr>
    </w:p>
    <w:p w14:paraId="250CA1DA" w14:textId="17521A8B" w:rsidR="00BA5694" w:rsidRPr="00623736" w:rsidRDefault="00BA5694" w:rsidP="008A79BE">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450"/>
        <w:rPr>
          <w:rFonts w:asciiTheme="minorHAnsi" w:hAnsiTheme="minorHAnsi" w:cstheme="minorHAnsi"/>
          <w:i/>
          <w:sz w:val="22"/>
          <w:szCs w:val="22"/>
        </w:rPr>
      </w:pPr>
      <w:r w:rsidRPr="00623736">
        <w:rPr>
          <w:rFonts w:asciiTheme="minorHAnsi" w:hAnsiTheme="minorHAnsi" w:cstheme="minorHAnsi"/>
          <w:b/>
          <w:i/>
          <w:sz w:val="22"/>
          <w:szCs w:val="22"/>
        </w:rPr>
        <w:t>p</w:t>
      </w:r>
      <w:r w:rsidRPr="00623736">
        <w:rPr>
          <w:rFonts w:asciiTheme="minorHAnsi" w:hAnsiTheme="minorHAnsi" w:cstheme="minorHAnsi"/>
          <w:i/>
          <w:sz w:val="22"/>
          <w:szCs w:val="22"/>
        </w:rPr>
        <w:t>: proportion of the population expected to choose a response category</w:t>
      </w:r>
      <w:r w:rsidR="00403E24" w:rsidRPr="00623736">
        <w:rPr>
          <w:rFonts w:asciiTheme="minorHAnsi" w:hAnsiTheme="minorHAnsi" w:cstheme="minorHAnsi"/>
          <w:i/>
          <w:sz w:val="22"/>
          <w:szCs w:val="22"/>
        </w:rPr>
        <w:t xml:space="preserve"> </w:t>
      </w:r>
    </w:p>
    <w:p w14:paraId="018A042E" w14:textId="77777777" w:rsidR="00403E24" w:rsidRPr="00623736" w:rsidRDefault="00403E24" w:rsidP="008A79BE">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450"/>
        <w:rPr>
          <w:rFonts w:asciiTheme="minorHAnsi" w:hAnsiTheme="minorHAnsi" w:cstheme="minorHAnsi"/>
          <w:i/>
          <w:sz w:val="22"/>
          <w:szCs w:val="22"/>
        </w:rPr>
      </w:pPr>
    </w:p>
    <w:p w14:paraId="1DA9B7A0" w14:textId="00B33341" w:rsidR="00BA5694" w:rsidRPr="00623736" w:rsidRDefault="00BA5694" w:rsidP="008A79BE">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450"/>
        <w:rPr>
          <w:rFonts w:asciiTheme="minorHAnsi" w:hAnsiTheme="minorHAnsi" w:cstheme="minorHAnsi"/>
          <w:i/>
          <w:sz w:val="22"/>
          <w:szCs w:val="22"/>
        </w:rPr>
      </w:pPr>
      <w:r w:rsidRPr="00623736">
        <w:rPr>
          <w:rFonts w:asciiTheme="minorHAnsi" w:hAnsiTheme="minorHAnsi" w:cstheme="minorHAnsi"/>
          <w:b/>
          <w:i/>
          <w:sz w:val="22"/>
          <w:szCs w:val="22"/>
        </w:rPr>
        <w:t>b</w:t>
      </w:r>
      <w:r w:rsidRPr="00623736">
        <w:rPr>
          <w:rFonts w:asciiTheme="minorHAnsi" w:hAnsiTheme="minorHAnsi" w:cstheme="minorHAnsi"/>
          <w:i/>
          <w:sz w:val="22"/>
          <w:szCs w:val="22"/>
        </w:rPr>
        <w:t>: acceptable amount of sampling error in this case is 3%</w:t>
      </w:r>
    </w:p>
    <w:p w14:paraId="45A797D2" w14:textId="77777777" w:rsidR="006A3ADC" w:rsidRPr="00623736" w:rsidRDefault="006A3ADC" w:rsidP="008A79BE">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450"/>
        <w:rPr>
          <w:rFonts w:asciiTheme="minorHAnsi" w:hAnsiTheme="minorHAnsi" w:cstheme="minorHAnsi"/>
          <w:i/>
          <w:sz w:val="22"/>
          <w:szCs w:val="22"/>
        </w:rPr>
      </w:pPr>
    </w:p>
    <w:p w14:paraId="75C1E7E7" w14:textId="7B0E7A9C" w:rsidR="00BA5694" w:rsidRPr="00623736" w:rsidRDefault="00BA5694" w:rsidP="008A79BE">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450"/>
        <w:rPr>
          <w:rFonts w:asciiTheme="minorHAnsi" w:hAnsiTheme="minorHAnsi" w:cstheme="minorHAnsi"/>
          <w:i/>
          <w:sz w:val="22"/>
          <w:szCs w:val="22"/>
        </w:rPr>
      </w:pPr>
      <w:r w:rsidRPr="00623736">
        <w:rPr>
          <w:rFonts w:asciiTheme="minorHAnsi" w:hAnsiTheme="minorHAnsi" w:cstheme="minorHAnsi"/>
          <w:b/>
          <w:i/>
          <w:sz w:val="22"/>
          <w:szCs w:val="22"/>
        </w:rPr>
        <w:t>c</w:t>
      </w:r>
      <w:r w:rsidRPr="00623736">
        <w:rPr>
          <w:rFonts w:asciiTheme="minorHAnsi" w:hAnsiTheme="minorHAnsi" w:cstheme="minorHAnsi"/>
          <w:i/>
          <w:sz w:val="22"/>
          <w:szCs w:val="22"/>
        </w:rPr>
        <w:t>: Z-score associate acceptable confidence interval in this case is 95%</w:t>
      </w:r>
      <w:r w:rsidR="00E8767A" w:rsidRPr="00623736">
        <w:rPr>
          <w:rFonts w:asciiTheme="minorHAnsi" w:hAnsiTheme="minorHAnsi" w:cstheme="minorHAnsi"/>
          <w:i/>
          <w:sz w:val="22"/>
          <w:szCs w:val="22"/>
        </w:rPr>
        <w:t xml:space="preserve"> and </w:t>
      </w:r>
      <w:r w:rsidRPr="00623736">
        <w:rPr>
          <w:rFonts w:asciiTheme="minorHAnsi" w:hAnsiTheme="minorHAnsi" w:cstheme="minorHAnsi"/>
          <w:i/>
          <w:sz w:val="22"/>
          <w:szCs w:val="22"/>
        </w:rPr>
        <w:t xml:space="preserve"> Z=1.96</w:t>
      </w:r>
    </w:p>
    <w:p w14:paraId="5124829A" w14:textId="77777777" w:rsidR="00BA5694" w:rsidRPr="00623736" w:rsidRDefault="00BA5694"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74189299" w14:textId="10B55387" w:rsidR="00065D81" w:rsidRPr="00623736" w:rsidRDefault="006A3ADC"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623736">
        <w:rPr>
          <w:rFonts w:asciiTheme="minorHAnsi" w:hAnsiTheme="minorHAnsi" w:cstheme="minorHAnsi"/>
          <w:b/>
          <w:sz w:val="22"/>
          <w:szCs w:val="22"/>
        </w:rPr>
        <w:t>V</w:t>
      </w:r>
      <w:r w:rsidR="00F942C4" w:rsidRPr="00623736">
        <w:rPr>
          <w:rFonts w:asciiTheme="minorHAnsi" w:hAnsiTheme="minorHAnsi" w:cstheme="minorHAnsi"/>
          <w:b/>
          <w:sz w:val="22"/>
          <w:szCs w:val="22"/>
        </w:rPr>
        <w:t>isitor survey</w:t>
      </w:r>
      <w:r w:rsidRPr="00623736">
        <w:rPr>
          <w:rFonts w:asciiTheme="minorHAnsi" w:hAnsiTheme="minorHAnsi" w:cstheme="minorHAnsi"/>
          <w:b/>
          <w:sz w:val="22"/>
          <w:szCs w:val="22"/>
        </w:rPr>
        <w:t>:</w:t>
      </w:r>
      <w:r w:rsidR="00F942C4" w:rsidRPr="00623736">
        <w:rPr>
          <w:rFonts w:asciiTheme="minorHAnsi" w:hAnsiTheme="minorHAnsi" w:cstheme="minorHAnsi"/>
          <w:sz w:val="22"/>
          <w:szCs w:val="22"/>
        </w:rPr>
        <w:t xml:space="preserve"> </w:t>
      </w:r>
      <w:r w:rsidRPr="00623736">
        <w:rPr>
          <w:rFonts w:asciiTheme="minorHAnsi" w:hAnsiTheme="minorHAnsi" w:cstheme="minorHAnsi"/>
          <w:sz w:val="22"/>
          <w:szCs w:val="22"/>
        </w:rPr>
        <w:t xml:space="preserve"> The visitor survey</w:t>
      </w:r>
      <w:r w:rsidR="00F942C4" w:rsidRPr="00623736">
        <w:rPr>
          <w:rFonts w:asciiTheme="minorHAnsi" w:hAnsiTheme="minorHAnsi" w:cstheme="minorHAnsi"/>
          <w:sz w:val="22"/>
          <w:szCs w:val="22"/>
        </w:rPr>
        <w:t xml:space="preserve"> will be conducted over two seasons</w:t>
      </w:r>
      <w:r w:rsidR="00BD2C3D" w:rsidRPr="00623736">
        <w:rPr>
          <w:rFonts w:asciiTheme="minorHAnsi" w:hAnsiTheme="minorHAnsi" w:cstheme="minorHAnsi"/>
          <w:sz w:val="22"/>
          <w:szCs w:val="22"/>
        </w:rPr>
        <w:t xml:space="preserve"> (summer and fall)</w:t>
      </w:r>
      <w:r w:rsidRPr="00623736">
        <w:rPr>
          <w:rFonts w:asciiTheme="minorHAnsi" w:hAnsiTheme="minorHAnsi" w:cstheme="minorHAnsi"/>
          <w:sz w:val="22"/>
          <w:szCs w:val="22"/>
        </w:rPr>
        <w:t xml:space="preserve">. </w:t>
      </w:r>
      <w:r w:rsidR="002416C7" w:rsidRPr="00623736">
        <w:rPr>
          <w:rFonts w:asciiTheme="minorHAnsi" w:hAnsiTheme="minorHAnsi" w:cstheme="minorHAnsi"/>
          <w:sz w:val="22"/>
          <w:szCs w:val="22"/>
        </w:rPr>
        <w:t>Visitation record</w:t>
      </w:r>
      <w:r w:rsidR="00553C4B">
        <w:rPr>
          <w:rFonts w:asciiTheme="minorHAnsi" w:hAnsiTheme="minorHAnsi" w:cstheme="minorHAnsi"/>
          <w:sz w:val="22"/>
          <w:szCs w:val="22"/>
        </w:rPr>
        <w:t>s</w:t>
      </w:r>
      <w:r w:rsidR="002416C7" w:rsidRPr="00623736">
        <w:rPr>
          <w:rFonts w:asciiTheme="minorHAnsi" w:hAnsiTheme="minorHAnsi" w:cstheme="minorHAnsi"/>
          <w:sz w:val="22"/>
          <w:szCs w:val="22"/>
        </w:rPr>
        <w:t xml:space="preserve"> show that </w:t>
      </w:r>
      <w:r w:rsidR="00F942C4" w:rsidRPr="00623736">
        <w:rPr>
          <w:rFonts w:asciiTheme="minorHAnsi" w:hAnsiTheme="minorHAnsi" w:cstheme="minorHAnsi"/>
          <w:sz w:val="22"/>
          <w:szCs w:val="22"/>
        </w:rPr>
        <w:t xml:space="preserve">July </w:t>
      </w:r>
      <w:r w:rsidRPr="00623736">
        <w:rPr>
          <w:rFonts w:asciiTheme="minorHAnsi" w:hAnsiTheme="minorHAnsi" w:cstheme="minorHAnsi"/>
          <w:sz w:val="22"/>
          <w:szCs w:val="22"/>
        </w:rPr>
        <w:t xml:space="preserve">has </w:t>
      </w:r>
      <w:r w:rsidR="002416C7" w:rsidRPr="00623736">
        <w:rPr>
          <w:rFonts w:asciiTheme="minorHAnsi" w:hAnsiTheme="minorHAnsi" w:cstheme="minorHAnsi"/>
          <w:sz w:val="22"/>
          <w:szCs w:val="22"/>
        </w:rPr>
        <w:t>more</w:t>
      </w:r>
      <w:r w:rsidR="00F942C4" w:rsidRPr="00623736">
        <w:rPr>
          <w:rFonts w:asciiTheme="minorHAnsi" w:hAnsiTheme="minorHAnsi" w:cstheme="minorHAnsi"/>
          <w:sz w:val="22"/>
          <w:szCs w:val="22"/>
        </w:rPr>
        <w:t xml:space="preserve"> visitors </w:t>
      </w:r>
      <w:r w:rsidRPr="00623736">
        <w:rPr>
          <w:rFonts w:asciiTheme="minorHAnsi" w:hAnsiTheme="minorHAnsi" w:cstheme="minorHAnsi"/>
          <w:sz w:val="22"/>
          <w:szCs w:val="22"/>
        </w:rPr>
        <w:t xml:space="preserve">compared to </w:t>
      </w:r>
      <w:r w:rsidR="00F942C4" w:rsidRPr="00623736">
        <w:rPr>
          <w:rFonts w:asciiTheme="minorHAnsi" w:hAnsiTheme="minorHAnsi" w:cstheme="minorHAnsi"/>
          <w:sz w:val="22"/>
          <w:szCs w:val="22"/>
        </w:rPr>
        <w:t xml:space="preserve">October. </w:t>
      </w:r>
      <w:r w:rsidRPr="00623736">
        <w:rPr>
          <w:rFonts w:asciiTheme="minorHAnsi" w:hAnsiTheme="minorHAnsi" w:cstheme="minorHAnsi"/>
          <w:sz w:val="22"/>
          <w:szCs w:val="22"/>
        </w:rPr>
        <w:t xml:space="preserve">Therefore we will stratify </w:t>
      </w:r>
      <w:r w:rsidR="00F942C4" w:rsidRPr="00623736">
        <w:rPr>
          <w:rFonts w:asciiTheme="minorHAnsi" w:hAnsiTheme="minorHAnsi" w:cstheme="minorHAnsi"/>
          <w:sz w:val="22"/>
          <w:szCs w:val="22"/>
        </w:rPr>
        <w:t>the sample</w:t>
      </w:r>
      <w:r w:rsidR="00065D81" w:rsidRPr="00623736">
        <w:rPr>
          <w:rFonts w:asciiTheme="minorHAnsi" w:hAnsiTheme="minorHAnsi" w:cstheme="minorHAnsi"/>
          <w:sz w:val="22"/>
          <w:szCs w:val="22"/>
        </w:rPr>
        <w:t>s</w:t>
      </w:r>
      <w:r w:rsidR="00F942C4" w:rsidRPr="00623736">
        <w:rPr>
          <w:rFonts w:asciiTheme="minorHAnsi" w:hAnsiTheme="minorHAnsi" w:cstheme="minorHAnsi"/>
          <w:sz w:val="22"/>
          <w:szCs w:val="22"/>
        </w:rPr>
        <w:t xml:space="preserve"> </w:t>
      </w:r>
      <w:r w:rsidR="00AF376A" w:rsidRPr="00623736">
        <w:rPr>
          <w:rFonts w:asciiTheme="minorHAnsi" w:hAnsiTheme="minorHAnsi" w:cstheme="minorHAnsi"/>
          <w:sz w:val="22"/>
          <w:szCs w:val="22"/>
        </w:rPr>
        <w:t>during the two survey periods.</w:t>
      </w:r>
      <w:r w:rsidRPr="00623736">
        <w:rPr>
          <w:rFonts w:asciiTheme="minorHAnsi" w:hAnsiTheme="minorHAnsi" w:cstheme="minorHAnsi"/>
          <w:sz w:val="22"/>
          <w:szCs w:val="22"/>
        </w:rPr>
        <w:t xml:space="preserve"> We will contact 2,112 visitors in </w:t>
      </w:r>
      <w:r w:rsidR="00F942C4" w:rsidRPr="00623736">
        <w:rPr>
          <w:rFonts w:asciiTheme="minorHAnsi" w:hAnsiTheme="minorHAnsi" w:cstheme="minorHAnsi"/>
          <w:sz w:val="22"/>
          <w:szCs w:val="22"/>
        </w:rPr>
        <w:t>July</w:t>
      </w:r>
      <w:r w:rsidRPr="00623736">
        <w:rPr>
          <w:rFonts w:asciiTheme="minorHAnsi" w:hAnsiTheme="minorHAnsi" w:cstheme="minorHAnsi"/>
          <w:sz w:val="22"/>
          <w:szCs w:val="22"/>
        </w:rPr>
        <w:t xml:space="preserve"> </w:t>
      </w:r>
      <w:r w:rsidR="00F942C4" w:rsidRPr="00623736">
        <w:rPr>
          <w:rFonts w:asciiTheme="minorHAnsi" w:hAnsiTheme="minorHAnsi" w:cstheme="minorHAnsi"/>
          <w:sz w:val="22"/>
          <w:szCs w:val="22"/>
        </w:rPr>
        <w:t xml:space="preserve">and </w:t>
      </w:r>
      <w:r w:rsidRPr="00623736">
        <w:rPr>
          <w:rFonts w:asciiTheme="minorHAnsi" w:hAnsiTheme="minorHAnsi" w:cstheme="minorHAnsi"/>
          <w:sz w:val="22"/>
          <w:szCs w:val="22"/>
        </w:rPr>
        <w:t xml:space="preserve">1,056 in </w:t>
      </w:r>
      <w:r w:rsidR="00F942C4" w:rsidRPr="00623736">
        <w:rPr>
          <w:rFonts w:asciiTheme="minorHAnsi" w:hAnsiTheme="minorHAnsi" w:cstheme="minorHAnsi"/>
          <w:sz w:val="22"/>
          <w:szCs w:val="22"/>
        </w:rPr>
        <w:t xml:space="preserve">October. We </w:t>
      </w:r>
      <w:r w:rsidRPr="00623736">
        <w:rPr>
          <w:rFonts w:asciiTheme="minorHAnsi" w:hAnsiTheme="minorHAnsi" w:cstheme="minorHAnsi"/>
          <w:sz w:val="22"/>
          <w:szCs w:val="22"/>
        </w:rPr>
        <w:t>anticipate a 35%</w:t>
      </w:r>
      <w:r w:rsidR="00F942C4" w:rsidRPr="00623736">
        <w:rPr>
          <w:rFonts w:asciiTheme="minorHAnsi" w:hAnsiTheme="minorHAnsi" w:cstheme="minorHAnsi"/>
          <w:sz w:val="22"/>
          <w:szCs w:val="22"/>
        </w:rPr>
        <w:t xml:space="preserve"> res</w:t>
      </w:r>
      <w:r w:rsidR="00065D81" w:rsidRPr="00623736">
        <w:rPr>
          <w:rFonts w:asciiTheme="minorHAnsi" w:hAnsiTheme="minorHAnsi" w:cstheme="minorHAnsi"/>
          <w:sz w:val="22"/>
          <w:szCs w:val="22"/>
        </w:rPr>
        <w:t xml:space="preserve">ponse rate </w:t>
      </w:r>
      <w:r w:rsidRPr="00623736">
        <w:rPr>
          <w:rFonts w:asciiTheme="minorHAnsi" w:hAnsiTheme="minorHAnsi" w:cstheme="minorHAnsi"/>
          <w:sz w:val="22"/>
          <w:szCs w:val="22"/>
        </w:rPr>
        <w:t>which would result in 1,109</w:t>
      </w:r>
      <w:r w:rsidR="00F942C4" w:rsidRPr="00623736">
        <w:rPr>
          <w:rFonts w:asciiTheme="minorHAnsi" w:hAnsiTheme="minorHAnsi" w:cstheme="minorHAnsi"/>
          <w:sz w:val="22"/>
          <w:szCs w:val="22"/>
        </w:rPr>
        <w:t xml:space="preserve"> completed surveys</w:t>
      </w:r>
      <w:r w:rsidRPr="00623736">
        <w:rPr>
          <w:rFonts w:asciiTheme="minorHAnsi" w:hAnsiTheme="minorHAnsi" w:cstheme="minorHAnsi"/>
          <w:sz w:val="22"/>
          <w:szCs w:val="22"/>
        </w:rPr>
        <w:t>.</w:t>
      </w:r>
      <w:r w:rsidR="00F942C4" w:rsidRPr="00623736">
        <w:rPr>
          <w:rFonts w:asciiTheme="minorHAnsi" w:hAnsiTheme="minorHAnsi" w:cstheme="minorHAnsi"/>
          <w:sz w:val="22"/>
          <w:szCs w:val="22"/>
        </w:rPr>
        <w:t xml:space="preserve"> </w:t>
      </w:r>
    </w:p>
    <w:p w14:paraId="5D99CD81" w14:textId="77777777" w:rsidR="00C851C0" w:rsidRPr="00623736" w:rsidRDefault="00C851C0"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6E9B79BA" w14:textId="6EE4748A" w:rsidR="00C851C0" w:rsidRPr="00623736" w:rsidRDefault="00C851C0" w:rsidP="00C851C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623736">
        <w:rPr>
          <w:rFonts w:asciiTheme="minorHAnsi" w:hAnsiTheme="minorHAnsi" w:cstheme="minorHAnsi"/>
          <w:b/>
          <w:sz w:val="22"/>
          <w:szCs w:val="22"/>
        </w:rPr>
        <w:t>Resident survey</w:t>
      </w:r>
      <w:r w:rsidRPr="00623736">
        <w:rPr>
          <w:rFonts w:asciiTheme="minorHAnsi" w:hAnsiTheme="minorHAnsi" w:cstheme="minorHAnsi"/>
          <w:sz w:val="22"/>
          <w:szCs w:val="22"/>
        </w:rPr>
        <w:t xml:space="preserve">: This will be a mail-out/mail back method and we anticipate a lower response rate because we will not have personal contact with respondents as in the case of </w:t>
      </w:r>
      <w:r w:rsidR="00786A32" w:rsidRPr="00623736">
        <w:rPr>
          <w:rFonts w:asciiTheme="minorHAnsi" w:hAnsiTheme="minorHAnsi" w:cstheme="minorHAnsi"/>
          <w:sz w:val="22"/>
          <w:szCs w:val="22"/>
        </w:rPr>
        <w:t xml:space="preserve">the </w:t>
      </w:r>
      <w:r w:rsidRPr="00623736">
        <w:rPr>
          <w:rFonts w:asciiTheme="minorHAnsi" w:hAnsiTheme="minorHAnsi" w:cstheme="minorHAnsi"/>
          <w:sz w:val="22"/>
          <w:szCs w:val="22"/>
        </w:rPr>
        <w:t xml:space="preserve">visitor survey. To achieve 1,080 completed surveys, we will mail surveys to </w:t>
      </w:r>
      <w:r w:rsidR="00215FF7">
        <w:rPr>
          <w:rFonts w:asciiTheme="minorHAnsi" w:hAnsiTheme="minorHAnsi" w:cstheme="minorHAnsi"/>
          <w:sz w:val="22"/>
          <w:szCs w:val="22"/>
        </w:rPr>
        <w:t>4,000</w:t>
      </w:r>
      <w:r w:rsidRPr="00623736">
        <w:rPr>
          <w:rFonts w:asciiTheme="minorHAnsi" w:hAnsiTheme="minorHAnsi" w:cstheme="minorHAnsi"/>
          <w:sz w:val="22"/>
          <w:szCs w:val="22"/>
        </w:rPr>
        <w:t xml:space="preserve"> local residents</w:t>
      </w:r>
      <w:r w:rsidR="00215FF7">
        <w:rPr>
          <w:rFonts w:asciiTheme="minorHAnsi" w:hAnsiTheme="minorHAnsi" w:cstheme="minorHAnsi"/>
          <w:sz w:val="22"/>
          <w:szCs w:val="22"/>
        </w:rPr>
        <w:t xml:space="preserve"> we expect that 3,600 will be received (a</w:t>
      </w:r>
      <w:r w:rsidR="00215FF7" w:rsidRPr="00895D40">
        <w:rPr>
          <w:rFonts w:asciiTheme="minorHAnsi" w:hAnsiTheme="minorHAnsi" w:cstheme="minorHAnsi"/>
          <w:sz w:val="22"/>
          <w:szCs w:val="22"/>
        </w:rPr>
        <w:t>ssuming that 10% (n=400)</w:t>
      </w:r>
      <w:r w:rsidR="00215FF7">
        <w:rPr>
          <w:rFonts w:asciiTheme="minorHAnsi" w:hAnsiTheme="minorHAnsi" w:cstheme="minorHAnsi"/>
          <w:sz w:val="22"/>
          <w:szCs w:val="22"/>
        </w:rPr>
        <w:t xml:space="preserve"> </w:t>
      </w:r>
      <w:r w:rsidR="00215FF7" w:rsidRPr="00895D40">
        <w:rPr>
          <w:rFonts w:asciiTheme="minorHAnsi" w:hAnsiTheme="minorHAnsi" w:cstheme="minorHAnsi"/>
          <w:sz w:val="22"/>
          <w:szCs w:val="22"/>
        </w:rPr>
        <w:t xml:space="preserve">will be </w:t>
      </w:r>
      <w:r w:rsidR="00215FF7">
        <w:rPr>
          <w:rFonts w:asciiTheme="minorHAnsi" w:hAnsiTheme="minorHAnsi" w:cstheme="minorHAnsi"/>
          <w:sz w:val="22"/>
          <w:szCs w:val="22"/>
        </w:rPr>
        <w:t xml:space="preserve">returned as </w:t>
      </w:r>
      <w:r w:rsidR="00215FF7" w:rsidRPr="00895D40">
        <w:rPr>
          <w:rFonts w:asciiTheme="minorHAnsi" w:hAnsiTheme="minorHAnsi" w:cstheme="minorHAnsi"/>
          <w:sz w:val="22"/>
          <w:szCs w:val="22"/>
        </w:rPr>
        <w:t>undeliverable</w:t>
      </w:r>
      <w:r w:rsidR="00215FF7">
        <w:rPr>
          <w:rFonts w:asciiTheme="minorHAnsi" w:hAnsiTheme="minorHAnsi" w:cstheme="minorHAnsi"/>
          <w:sz w:val="22"/>
          <w:szCs w:val="22"/>
        </w:rPr>
        <w:t>).</w:t>
      </w:r>
      <w:r w:rsidR="00215FF7" w:rsidRPr="00895D40">
        <w:rPr>
          <w:rFonts w:asciiTheme="minorHAnsi" w:hAnsiTheme="minorHAnsi" w:cstheme="minorHAnsi"/>
          <w:sz w:val="22"/>
          <w:szCs w:val="22"/>
        </w:rPr>
        <w:t xml:space="preserve"> </w:t>
      </w:r>
      <w:r w:rsidRPr="00623736">
        <w:rPr>
          <w:rFonts w:asciiTheme="minorHAnsi" w:hAnsiTheme="minorHAnsi" w:cstheme="minorHAnsi"/>
          <w:sz w:val="22"/>
          <w:szCs w:val="22"/>
        </w:rPr>
        <w:t xml:space="preserve">The sample will be stratified by zip code. There are 17 different zip codes for Carteret </w:t>
      </w:r>
      <w:r w:rsidR="00786A32" w:rsidRPr="00623736">
        <w:rPr>
          <w:rFonts w:asciiTheme="minorHAnsi" w:hAnsiTheme="minorHAnsi" w:cstheme="minorHAnsi"/>
          <w:sz w:val="22"/>
          <w:szCs w:val="22"/>
        </w:rPr>
        <w:t>C</w:t>
      </w:r>
      <w:r w:rsidR="0000342F" w:rsidRPr="00623736">
        <w:rPr>
          <w:rFonts w:asciiTheme="minorHAnsi" w:hAnsiTheme="minorHAnsi" w:cstheme="minorHAnsi"/>
          <w:sz w:val="22"/>
          <w:szCs w:val="22"/>
        </w:rPr>
        <w:t>ounty</w:t>
      </w:r>
      <w:r w:rsidR="00786A32" w:rsidRPr="00623736">
        <w:rPr>
          <w:rFonts w:asciiTheme="minorHAnsi" w:hAnsiTheme="minorHAnsi" w:cstheme="minorHAnsi"/>
          <w:sz w:val="22"/>
          <w:szCs w:val="22"/>
        </w:rPr>
        <w:t>. The</w:t>
      </w:r>
      <w:r w:rsidRPr="00623736">
        <w:rPr>
          <w:rFonts w:asciiTheme="minorHAnsi" w:hAnsiTheme="minorHAnsi" w:cstheme="minorHAnsi"/>
          <w:sz w:val="22"/>
          <w:szCs w:val="22"/>
        </w:rPr>
        <w:t xml:space="preserve"> number of surveys sent will be proportional with the population size in each zip code.</w:t>
      </w:r>
    </w:p>
    <w:p w14:paraId="5050BD41" w14:textId="77777777" w:rsidR="00E229E1" w:rsidRPr="00623736" w:rsidRDefault="00E229E1"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0B98D018" w14:textId="50E421C7" w:rsidR="00E60D79" w:rsidRPr="00623736" w:rsidRDefault="008F506B"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623736">
        <w:rPr>
          <w:rFonts w:asciiTheme="minorHAnsi" w:hAnsiTheme="minorHAnsi" w:cstheme="minorHAnsi"/>
          <w:sz w:val="22"/>
          <w:szCs w:val="22"/>
        </w:rPr>
        <w:t xml:space="preserve">An unusual situation is that residents of the area </w:t>
      </w:r>
      <w:r w:rsidR="00276662" w:rsidRPr="00623736">
        <w:rPr>
          <w:rFonts w:asciiTheme="minorHAnsi" w:hAnsiTheme="minorHAnsi" w:cstheme="minorHAnsi"/>
          <w:sz w:val="22"/>
          <w:szCs w:val="22"/>
        </w:rPr>
        <w:t xml:space="preserve">may </w:t>
      </w:r>
      <w:r w:rsidRPr="00623736">
        <w:rPr>
          <w:rFonts w:asciiTheme="minorHAnsi" w:hAnsiTheme="minorHAnsi" w:cstheme="minorHAnsi"/>
          <w:sz w:val="22"/>
          <w:szCs w:val="22"/>
        </w:rPr>
        <w:t xml:space="preserve">also be visitors to the park.  </w:t>
      </w:r>
      <w:r w:rsidR="00276662" w:rsidRPr="00623736">
        <w:rPr>
          <w:rFonts w:asciiTheme="minorHAnsi" w:hAnsiTheme="minorHAnsi" w:cstheme="minorHAnsi"/>
          <w:sz w:val="22"/>
          <w:szCs w:val="22"/>
        </w:rPr>
        <w:t>D</w:t>
      </w:r>
      <w:r w:rsidR="00A769DB" w:rsidRPr="00623736">
        <w:rPr>
          <w:rFonts w:asciiTheme="minorHAnsi" w:hAnsiTheme="minorHAnsi" w:cstheme="minorHAnsi"/>
          <w:sz w:val="22"/>
          <w:szCs w:val="22"/>
        </w:rPr>
        <w:t xml:space="preserve">uring </w:t>
      </w:r>
      <w:r w:rsidR="00276662" w:rsidRPr="00623736">
        <w:rPr>
          <w:rFonts w:asciiTheme="minorHAnsi" w:hAnsiTheme="minorHAnsi" w:cstheme="minorHAnsi"/>
          <w:sz w:val="22"/>
          <w:szCs w:val="22"/>
        </w:rPr>
        <w:t xml:space="preserve">the </w:t>
      </w:r>
      <w:r w:rsidR="00A769DB" w:rsidRPr="00623736">
        <w:rPr>
          <w:rFonts w:asciiTheme="minorHAnsi" w:hAnsiTheme="minorHAnsi" w:cstheme="minorHAnsi"/>
          <w:sz w:val="22"/>
          <w:szCs w:val="22"/>
        </w:rPr>
        <w:t>face-to-face contact at the park</w:t>
      </w:r>
      <w:r w:rsidR="001E57A9">
        <w:rPr>
          <w:rFonts w:asciiTheme="minorHAnsi" w:hAnsiTheme="minorHAnsi" w:cstheme="minorHAnsi"/>
          <w:sz w:val="22"/>
          <w:szCs w:val="22"/>
        </w:rPr>
        <w:t xml:space="preserve"> (see script below)</w:t>
      </w:r>
      <w:r w:rsidR="00A769DB" w:rsidRPr="00623736">
        <w:rPr>
          <w:rFonts w:asciiTheme="minorHAnsi" w:hAnsiTheme="minorHAnsi" w:cstheme="minorHAnsi"/>
          <w:sz w:val="22"/>
          <w:szCs w:val="22"/>
        </w:rPr>
        <w:t xml:space="preserve">, </w:t>
      </w:r>
      <w:r w:rsidR="00276662" w:rsidRPr="00623736">
        <w:rPr>
          <w:rFonts w:asciiTheme="minorHAnsi" w:hAnsiTheme="minorHAnsi" w:cstheme="minorHAnsi"/>
          <w:sz w:val="22"/>
          <w:szCs w:val="22"/>
        </w:rPr>
        <w:t xml:space="preserve">each </w:t>
      </w:r>
      <w:r w:rsidR="00A769DB" w:rsidRPr="00623736">
        <w:rPr>
          <w:rFonts w:asciiTheme="minorHAnsi" w:hAnsiTheme="minorHAnsi" w:cstheme="minorHAnsi"/>
          <w:sz w:val="22"/>
          <w:szCs w:val="22"/>
        </w:rPr>
        <w:t>visito</w:t>
      </w:r>
      <w:r w:rsidR="00276662" w:rsidRPr="00623736">
        <w:rPr>
          <w:rFonts w:asciiTheme="minorHAnsi" w:hAnsiTheme="minorHAnsi" w:cstheme="minorHAnsi"/>
          <w:sz w:val="22"/>
          <w:szCs w:val="22"/>
        </w:rPr>
        <w:t xml:space="preserve">r approached </w:t>
      </w:r>
      <w:r w:rsidR="00A769DB" w:rsidRPr="00623736">
        <w:rPr>
          <w:rFonts w:asciiTheme="minorHAnsi" w:hAnsiTheme="minorHAnsi" w:cstheme="minorHAnsi"/>
          <w:sz w:val="22"/>
          <w:szCs w:val="22"/>
        </w:rPr>
        <w:t>will be asked if they received a survey at their residen</w:t>
      </w:r>
      <w:r w:rsidR="00786A32" w:rsidRPr="00623736">
        <w:rPr>
          <w:rFonts w:asciiTheme="minorHAnsi" w:hAnsiTheme="minorHAnsi" w:cstheme="minorHAnsi"/>
          <w:sz w:val="22"/>
          <w:szCs w:val="22"/>
        </w:rPr>
        <w:t>ce</w:t>
      </w:r>
      <w:r w:rsidR="00A769DB" w:rsidRPr="00623736">
        <w:rPr>
          <w:rFonts w:asciiTheme="minorHAnsi" w:hAnsiTheme="minorHAnsi" w:cstheme="minorHAnsi"/>
          <w:sz w:val="22"/>
          <w:szCs w:val="22"/>
        </w:rPr>
        <w:t xml:space="preserve"> in April.  Only those who did not receive </w:t>
      </w:r>
      <w:r w:rsidR="00786A32" w:rsidRPr="00623736">
        <w:rPr>
          <w:rFonts w:asciiTheme="minorHAnsi" w:hAnsiTheme="minorHAnsi" w:cstheme="minorHAnsi"/>
          <w:sz w:val="22"/>
          <w:szCs w:val="22"/>
        </w:rPr>
        <w:t xml:space="preserve">a </w:t>
      </w:r>
      <w:r w:rsidR="00A769DB" w:rsidRPr="00623736">
        <w:rPr>
          <w:rFonts w:asciiTheme="minorHAnsi" w:hAnsiTheme="minorHAnsi" w:cstheme="minorHAnsi"/>
          <w:sz w:val="22"/>
          <w:szCs w:val="22"/>
        </w:rPr>
        <w:t xml:space="preserve">resident survey will be invited to complete a visitor survey. This method will be used in both </w:t>
      </w:r>
      <w:r w:rsidR="00786A32" w:rsidRPr="00623736">
        <w:rPr>
          <w:rFonts w:asciiTheme="minorHAnsi" w:hAnsiTheme="minorHAnsi" w:cstheme="minorHAnsi"/>
          <w:sz w:val="22"/>
          <w:szCs w:val="22"/>
        </w:rPr>
        <w:t xml:space="preserve">the </w:t>
      </w:r>
      <w:r w:rsidR="00A769DB" w:rsidRPr="00623736">
        <w:rPr>
          <w:rFonts w:asciiTheme="minorHAnsi" w:hAnsiTheme="minorHAnsi" w:cstheme="minorHAnsi"/>
          <w:sz w:val="22"/>
          <w:szCs w:val="22"/>
        </w:rPr>
        <w:t>July and October survey season to avoid double sampling.</w:t>
      </w:r>
    </w:p>
    <w:p w14:paraId="416371DE" w14:textId="77777777" w:rsidR="00706815" w:rsidRDefault="00706815"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6946231F" w14:textId="77777777" w:rsidR="00215FF7" w:rsidRDefault="00215FF7"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42BE393F" w14:textId="77777777" w:rsidR="00215FF7" w:rsidRDefault="00215FF7" w:rsidP="00D91C1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70A145F2" w14:textId="77777777" w:rsidR="008B04EE" w:rsidRPr="00623736"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23736">
        <w:rPr>
          <w:rFonts w:asciiTheme="minorHAnsi" w:hAnsiTheme="minorHAnsi" w:cstheme="minorHAnsi"/>
          <w:b/>
          <w:sz w:val="22"/>
          <w:szCs w:val="22"/>
        </w:rPr>
        <w:lastRenderedPageBreak/>
        <w:t>3.</w:t>
      </w:r>
      <w:r w:rsidRPr="00623736">
        <w:rPr>
          <w:rFonts w:asciiTheme="minorHAnsi" w:hAnsiTheme="minorHAnsi" w:cstheme="minorHAnsi"/>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60538B7" w14:textId="77777777" w:rsidR="00436A5D" w:rsidRPr="00623736" w:rsidRDefault="00436A5D" w:rsidP="00436A5D">
      <w:pPr>
        <w:ind w:left="360"/>
        <w:rPr>
          <w:rFonts w:asciiTheme="minorHAnsi" w:hAnsiTheme="minorHAnsi" w:cstheme="minorHAnsi"/>
          <w:sz w:val="22"/>
          <w:szCs w:val="22"/>
        </w:rPr>
      </w:pPr>
    </w:p>
    <w:p w14:paraId="7582A396" w14:textId="460D7B75" w:rsidR="00E8767A" w:rsidRPr="00623736" w:rsidRDefault="0092771B" w:rsidP="0092771B">
      <w:pPr>
        <w:rPr>
          <w:rFonts w:asciiTheme="minorHAnsi" w:hAnsiTheme="minorHAnsi" w:cstheme="minorHAnsi"/>
          <w:sz w:val="22"/>
          <w:szCs w:val="22"/>
        </w:rPr>
      </w:pPr>
      <w:r w:rsidRPr="00623736">
        <w:rPr>
          <w:rFonts w:asciiTheme="minorHAnsi" w:hAnsiTheme="minorHAnsi" w:cstheme="minorHAnsi"/>
          <w:sz w:val="22"/>
          <w:szCs w:val="22"/>
        </w:rPr>
        <w:t>Several steps will be taken to maximize response rate</w:t>
      </w:r>
      <w:r w:rsidR="00786A32" w:rsidRPr="00623736">
        <w:rPr>
          <w:rFonts w:asciiTheme="minorHAnsi" w:hAnsiTheme="minorHAnsi" w:cstheme="minorHAnsi"/>
          <w:sz w:val="22"/>
          <w:szCs w:val="22"/>
        </w:rPr>
        <w:t>s</w:t>
      </w:r>
      <w:r w:rsidRPr="00623736">
        <w:rPr>
          <w:rFonts w:asciiTheme="minorHAnsi" w:hAnsiTheme="minorHAnsi" w:cstheme="minorHAnsi"/>
          <w:sz w:val="22"/>
          <w:szCs w:val="22"/>
        </w:rPr>
        <w:t xml:space="preserve"> and ensure an accurate and reliable sample. </w:t>
      </w:r>
    </w:p>
    <w:p w14:paraId="4B73E1E6" w14:textId="02FA4592" w:rsidR="00677FCC" w:rsidRPr="00623736" w:rsidRDefault="009C339A" w:rsidP="00D733E7">
      <w:pPr>
        <w:rPr>
          <w:rFonts w:asciiTheme="minorHAnsi" w:hAnsiTheme="minorHAnsi" w:cstheme="minorHAnsi"/>
          <w:sz w:val="22"/>
          <w:szCs w:val="22"/>
        </w:rPr>
      </w:pPr>
      <w:r w:rsidRPr="00623736">
        <w:rPr>
          <w:rFonts w:asciiTheme="minorHAnsi" w:hAnsiTheme="minorHAnsi" w:cstheme="minorHAnsi"/>
          <w:sz w:val="22"/>
          <w:szCs w:val="22"/>
        </w:rPr>
        <w:t xml:space="preserve">We will follow </w:t>
      </w:r>
      <w:r w:rsidR="0092771B" w:rsidRPr="00623736">
        <w:rPr>
          <w:rFonts w:asciiTheme="minorHAnsi" w:hAnsiTheme="minorHAnsi" w:cstheme="minorHAnsi"/>
          <w:i/>
          <w:sz w:val="22"/>
          <w:szCs w:val="22"/>
        </w:rPr>
        <w:t>The Tailored Design Method</w:t>
      </w:r>
      <w:r w:rsidR="00EC38C6" w:rsidRPr="00623736">
        <w:rPr>
          <w:rFonts w:asciiTheme="minorHAnsi" w:hAnsiTheme="minorHAnsi" w:cstheme="minorHAnsi"/>
          <w:sz w:val="22"/>
          <w:szCs w:val="22"/>
        </w:rPr>
        <w:t xml:space="preserve"> (Dillman</w:t>
      </w:r>
      <w:r w:rsidR="00521B2E" w:rsidRPr="00623736">
        <w:rPr>
          <w:rFonts w:asciiTheme="minorHAnsi" w:hAnsiTheme="minorHAnsi" w:cstheme="minorHAnsi"/>
          <w:sz w:val="22"/>
          <w:szCs w:val="22"/>
        </w:rPr>
        <w:t>,</w:t>
      </w:r>
      <w:r w:rsidR="00EC38C6" w:rsidRPr="00623736">
        <w:rPr>
          <w:rFonts w:asciiTheme="minorHAnsi" w:hAnsiTheme="minorHAnsi" w:cstheme="minorHAnsi"/>
          <w:sz w:val="22"/>
          <w:szCs w:val="22"/>
        </w:rPr>
        <w:t xml:space="preserve"> 2007)</w:t>
      </w:r>
      <w:r w:rsidR="0092771B" w:rsidRPr="00623736">
        <w:rPr>
          <w:rFonts w:asciiTheme="minorHAnsi" w:hAnsiTheme="minorHAnsi" w:cstheme="minorHAnsi"/>
          <w:sz w:val="22"/>
          <w:szCs w:val="22"/>
        </w:rPr>
        <w:t xml:space="preserve"> for mail surveys to help ensure a high response rate and representative sample.</w:t>
      </w:r>
      <w:r w:rsidR="001F2383" w:rsidRPr="00623736">
        <w:rPr>
          <w:rFonts w:asciiTheme="minorHAnsi" w:hAnsiTheme="minorHAnsi" w:cstheme="minorHAnsi"/>
          <w:sz w:val="22"/>
          <w:szCs w:val="22"/>
        </w:rPr>
        <w:t xml:space="preserve"> </w:t>
      </w:r>
      <w:r w:rsidR="0092771B" w:rsidRPr="00623736">
        <w:rPr>
          <w:rFonts w:asciiTheme="minorHAnsi" w:hAnsiTheme="minorHAnsi" w:cstheme="minorHAnsi"/>
          <w:sz w:val="22"/>
          <w:szCs w:val="22"/>
        </w:rPr>
        <w:t xml:space="preserve"> </w:t>
      </w:r>
    </w:p>
    <w:p w14:paraId="2A03BA88" w14:textId="77777777" w:rsidR="00677FCC" w:rsidRPr="00623736" w:rsidRDefault="00677FCC" w:rsidP="00D733E7">
      <w:pPr>
        <w:rPr>
          <w:rFonts w:asciiTheme="minorHAnsi" w:hAnsiTheme="minorHAnsi" w:cstheme="minorHAnsi"/>
          <w:sz w:val="22"/>
          <w:szCs w:val="22"/>
        </w:rPr>
      </w:pPr>
    </w:p>
    <w:p w14:paraId="40D56F3B" w14:textId="191FDB12" w:rsidR="0092771B" w:rsidRPr="00623736" w:rsidRDefault="009C339A" w:rsidP="007E4953">
      <w:pPr>
        <w:rPr>
          <w:rFonts w:asciiTheme="minorHAnsi" w:hAnsiTheme="minorHAnsi" w:cstheme="minorHAnsi"/>
          <w:sz w:val="22"/>
          <w:szCs w:val="22"/>
        </w:rPr>
      </w:pPr>
      <w:r w:rsidRPr="00623736">
        <w:rPr>
          <w:rFonts w:asciiTheme="minorHAnsi" w:hAnsiTheme="minorHAnsi" w:cstheme="minorHAnsi"/>
          <w:sz w:val="22"/>
          <w:szCs w:val="22"/>
        </w:rPr>
        <w:t xml:space="preserve">The process for both samples will follow the protocols described below: </w:t>
      </w:r>
    </w:p>
    <w:p w14:paraId="76240F50" w14:textId="77777777" w:rsidR="009C339A" w:rsidRPr="00623736" w:rsidRDefault="009C339A" w:rsidP="007E4953">
      <w:pPr>
        <w:rPr>
          <w:rFonts w:asciiTheme="minorHAnsi" w:hAnsiTheme="minorHAnsi" w:cstheme="minorHAnsi"/>
          <w:sz w:val="22"/>
          <w:szCs w:val="22"/>
        </w:rPr>
      </w:pPr>
    </w:p>
    <w:p w14:paraId="486DA180" w14:textId="0CFB336C" w:rsidR="009C339A" w:rsidRPr="00FF609F" w:rsidRDefault="009C339A" w:rsidP="007E4953">
      <w:pPr>
        <w:rPr>
          <w:rFonts w:asciiTheme="minorHAnsi" w:hAnsiTheme="minorHAnsi" w:cstheme="minorHAnsi"/>
          <w:b/>
          <w:sz w:val="22"/>
          <w:szCs w:val="22"/>
        </w:rPr>
      </w:pPr>
      <w:r w:rsidRPr="00FF609F">
        <w:rPr>
          <w:rFonts w:asciiTheme="minorHAnsi" w:hAnsiTheme="minorHAnsi" w:cstheme="minorHAnsi"/>
          <w:b/>
          <w:sz w:val="22"/>
          <w:szCs w:val="22"/>
        </w:rPr>
        <w:t>On-site</w:t>
      </w:r>
      <w:r w:rsidR="009457F1" w:rsidRPr="00FF609F">
        <w:rPr>
          <w:rFonts w:asciiTheme="minorHAnsi" w:hAnsiTheme="minorHAnsi" w:cstheme="minorHAnsi"/>
          <w:b/>
          <w:sz w:val="22"/>
          <w:szCs w:val="22"/>
        </w:rPr>
        <w:t xml:space="preserve"> Visitor</w:t>
      </w:r>
      <w:r w:rsidRPr="00FF609F">
        <w:rPr>
          <w:rFonts w:asciiTheme="minorHAnsi" w:hAnsiTheme="minorHAnsi" w:cstheme="minorHAnsi"/>
          <w:b/>
          <w:sz w:val="22"/>
          <w:szCs w:val="22"/>
        </w:rPr>
        <w:t xml:space="preserve"> survey</w:t>
      </w:r>
    </w:p>
    <w:p w14:paraId="497BA40D" w14:textId="77777777" w:rsidR="007E4953" w:rsidRPr="00623736" w:rsidRDefault="007E4953" w:rsidP="007E4953">
      <w:pPr>
        <w:rPr>
          <w:rFonts w:asciiTheme="minorHAnsi" w:hAnsiTheme="minorHAnsi" w:cstheme="minorHAnsi"/>
          <w:sz w:val="22"/>
          <w:szCs w:val="22"/>
        </w:rPr>
      </w:pPr>
    </w:p>
    <w:p w14:paraId="6412D40E" w14:textId="30117A48" w:rsidR="009C339A" w:rsidRPr="00623736" w:rsidRDefault="007E4953" w:rsidP="007E4953">
      <w:pPr>
        <w:pStyle w:val="ListParagraph"/>
        <w:numPr>
          <w:ilvl w:val="0"/>
          <w:numId w:val="11"/>
        </w:numPr>
        <w:rPr>
          <w:rFonts w:asciiTheme="minorHAnsi" w:hAnsiTheme="minorHAnsi" w:cstheme="minorHAnsi"/>
          <w:sz w:val="22"/>
          <w:szCs w:val="22"/>
        </w:rPr>
      </w:pPr>
      <w:r w:rsidRPr="00623736">
        <w:rPr>
          <w:rFonts w:asciiTheme="minorHAnsi" w:hAnsiTheme="minorHAnsi" w:cstheme="minorHAnsi"/>
          <w:sz w:val="22"/>
          <w:szCs w:val="22"/>
        </w:rPr>
        <w:t xml:space="preserve">A random sample of visitors will be </w:t>
      </w:r>
      <w:r w:rsidR="009C339A" w:rsidRPr="00623736">
        <w:rPr>
          <w:rFonts w:asciiTheme="minorHAnsi" w:hAnsiTheme="minorHAnsi" w:cstheme="minorHAnsi"/>
          <w:sz w:val="22"/>
          <w:szCs w:val="22"/>
        </w:rPr>
        <w:t>approach</w:t>
      </w:r>
      <w:r w:rsidR="00786A32" w:rsidRPr="00623736">
        <w:rPr>
          <w:rFonts w:asciiTheme="minorHAnsi" w:hAnsiTheme="minorHAnsi" w:cstheme="minorHAnsi"/>
          <w:sz w:val="22"/>
          <w:szCs w:val="22"/>
        </w:rPr>
        <w:t>ed</w:t>
      </w:r>
      <w:r w:rsidR="009C339A" w:rsidRPr="00623736">
        <w:rPr>
          <w:rFonts w:asciiTheme="minorHAnsi" w:hAnsiTheme="minorHAnsi" w:cstheme="minorHAnsi"/>
          <w:sz w:val="22"/>
          <w:szCs w:val="22"/>
        </w:rPr>
        <w:t xml:space="preserve"> </w:t>
      </w:r>
      <w:r w:rsidRPr="00623736">
        <w:rPr>
          <w:rFonts w:asciiTheme="minorHAnsi" w:hAnsiTheme="minorHAnsi" w:cstheme="minorHAnsi"/>
          <w:sz w:val="22"/>
          <w:szCs w:val="22"/>
        </w:rPr>
        <w:t>at several locations in the park.</w:t>
      </w:r>
    </w:p>
    <w:p w14:paraId="3362584C" w14:textId="4B878769" w:rsidR="00383203" w:rsidRPr="00380F87" w:rsidRDefault="007E4953" w:rsidP="00EF4EE6">
      <w:pPr>
        <w:pStyle w:val="ListParagraph"/>
        <w:numPr>
          <w:ilvl w:val="0"/>
          <w:numId w:val="11"/>
        </w:numPr>
        <w:rPr>
          <w:rFonts w:asciiTheme="minorHAnsi" w:hAnsiTheme="minorHAnsi" w:cstheme="minorHAnsi"/>
          <w:sz w:val="22"/>
          <w:szCs w:val="22"/>
        </w:rPr>
      </w:pPr>
      <w:r w:rsidRPr="00EF4EE6">
        <w:rPr>
          <w:rFonts w:asciiTheme="minorHAnsi" w:hAnsiTheme="minorHAnsi" w:cstheme="minorHAnsi"/>
          <w:sz w:val="22"/>
          <w:szCs w:val="22"/>
        </w:rPr>
        <w:t xml:space="preserve">The </w:t>
      </w:r>
      <w:r w:rsidR="00634512" w:rsidRPr="00EF4EE6">
        <w:rPr>
          <w:rFonts w:asciiTheme="minorHAnsi" w:hAnsiTheme="minorHAnsi" w:cstheme="minorHAnsi"/>
          <w:sz w:val="22"/>
          <w:szCs w:val="22"/>
        </w:rPr>
        <w:t>mail-back</w:t>
      </w:r>
      <w:r w:rsidRPr="00EF4EE6">
        <w:rPr>
          <w:rFonts w:asciiTheme="minorHAnsi" w:hAnsiTheme="minorHAnsi" w:cstheme="minorHAnsi"/>
          <w:sz w:val="22"/>
          <w:szCs w:val="22"/>
        </w:rPr>
        <w:t xml:space="preserve"> method will be used as the most suitable method for collecting surveys. The </w:t>
      </w:r>
      <w:r w:rsidRPr="00380F87">
        <w:rPr>
          <w:rFonts w:asciiTheme="minorHAnsi" w:hAnsiTheme="minorHAnsi" w:cstheme="minorHAnsi"/>
          <w:sz w:val="22"/>
          <w:szCs w:val="22"/>
        </w:rPr>
        <w:t xml:space="preserve">selected visitors will be asked if they </w:t>
      </w:r>
      <w:r w:rsidR="002F03C1" w:rsidRPr="00380F87">
        <w:rPr>
          <w:rFonts w:asciiTheme="minorHAnsi" w:hAnsiTheme="minorHAnsi" w:cstheme="minorHAnsi"/>
          <w:sz w:val="22"/>
          <w:szCs w:val="22"/>
        </w:rPr>
        <w:t xml:space="preserve">would like </w:t>
      </w:r>
      <w:r w:rsidRPr="00380F87">
        <w:rPr>
          <w:rFonts w:asciiTheme="minorHAnsi" w:hAnsiTheme="minorHAnsi" w:cstheme="minorHAnsi"/>
          <w:sz w:val="22"/>
          <w:szCs w:val="22"/>
        </w:rPr>
        <w:t xml:space="preserve">to participate in the survey. </w:t>
      </w:r>
    </w:p>
    <w:p w14:paraId="1B21D120" w14:textId="01F0339F" w:rsidR="005304A6" w:rsidRPr="00380F87" w:rsidRDefault="005304A6" w:rsidP="005304A6">
      <w:pPr>
        <w:pStyle w:val="ListParagraph"/>
        <w:numPr>
          <w:ilvl w:val="0"/>
          <w:numId w:val="11"/>
        </w:numPr>
        <w:rPr>
          <w:rFonts w:asciiTheme="minorHAnsi" w:hAnsiTheme="minorHAnsi" w:cstheme="minorHAnsi"/>
          <w:sz w:val="22"/>
          <w:szCs w:val="22"/>
        </w:rPr>
      </w:pPr>
      <w:r w:rsidRPr="00380F87">
        <w:rPr>
          <w:rFonts w:asciiTheme="minorHAnsi" w:hAnsiTheme="minorHAnsi" w:cstheme="minorHAnsi"/>
          <w:sz w:val="22"/>
          <w:szCs w:val="22"/>
        </w:rPr>
        <w:t>Those who refused will be asked</w:t>
      </w:r>
      <w:r w:rsidR="00380F87" w:rsidRPr="00380F87">
        <w:rPr>
          <w:rFonts w:asciiTheme="minorHAnsi" w:hAnsiTheme="minorHAnsi" w:cstheme="minorHAnsi"/>
          <w:sz w:val="22"/>
          <w:szCs w:val="22"/>
        </w:rPr>
        <w:t xml:space="preserve"> to provide a reason for their</w:t>
      </w:r>
      <w:r w:rsidRPr="00380F87">
        <w:rPr>
          <w:rFonts w:asciiTheme="minorHAnsi" w:hAnsiTheme="minorHAnsi" w:cstheme="minorHAnsi"/>
          <w:sz w:val="22"/>
          <w:szCs w:val="22"/>
        </w:rPr>
        <w:t xml:space="preserve"> </w:t>
      </w:r>
      <w:r w:rsidR="00380F87" w:rsidRPr="00380F87">
        <w:rPr>
          <w:rFonts w:asciiTheme="minorHAnsi" w:hAnsiTheme="minorHAnsi" w:cstheme="minorHAnsi"/>
          <w:sz w:val="22"/>
          <w:szCs w:val="22"/>
        </w:rPr>
        <w:t>refusal.</w:t>
      </w:r>
    </w:p>
    <w:p w14:paraId="6C73D940" w14:textId="5E84DC27" w:rsidR="00383203" w:rsidRPr="005304A6" w:rsidRDefault="005304A6" w:rsidP="005304A6">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 xml:space="preserve">Those agreeing to participate will be </w:t>
      </w:r>
      <w:r w:rsidR="00383203" w:rsidRPr="005304A6">
        <w:rPr>
          <w:rFonts w:asciiTheme="minorHAnsi" w:hAnsiTheme="minorHAnsi" w:cstheme="minorHAnsi"/>
          <w:sz w:val="22"/>
          <w:szCs w:val="22"/>
        </w:rPr>
        <w:t>asked their mailing address or email (as a substitute) for follow up purpose</w:t>
      </w:r>
      <w:r w:rsidR="00786A32" w:rsidRPr="005304A6">
        <w:rPr>
          <w:rFonts w:asciiTheme="minorHAnsi" w:hAnsiTheme="minorHAnsi" w:cstheme="minorHAnsi"/>
          <w:sz w:val="22"/>
          <w:szCs w:val="22"/>
        </w:rPr>
        <w:t>s</w:t>
      </w:r>
      <w:r w:rsidR="00383203" w:rsidRPr="005304A6">
        <w:rPr>
          <w:rFonts w:asciiTheme="minorHAnsi" w:hAnsiTheme="minorHAnsi" w:cstheme="minorHAnsi"/>
          <w:sz w:val="22"/>
          <w:szCs w:val="22"/>
        </w:rPr>
        <w:t>. The zip code will also be used for non-response bias checking</w:t>
      </w:r>
    </w:p>
    <w:p w14:paraId="3F9E6436" w14:textId="5AF0BB7D" w:rsidR="00634512" w:rsidRPr="00623736" w:rsidRDefault="007E4953" w:rsidP="007E4953">
      <w:pPr>
        <w:pStyle w:val="ListParagraph"/>
        <w:numPr>
          <w:ilvl w:val="0"/>
          <w:numId w:val="11"/>
        </w:numPr>
        <w:rPr>
          <w:rFonts w:asciiTheme="minorHAnsi" w:hAnsiTheme="minorHAnsi" w:cstheme="minorHAnsi"/>
          <w:sz w:val="22"/>
          <w:szCs w:val="22"/>
        </w:rPr>
      </w:pPr>
      <w:r w:rsidRPr="00623736">
        <w:rPr>
          <w:rFonts w:asciiTheme="minorHAnsi" w:hAnsiTheme="minorHAnsi" w:cstheme="minorHAnsi"/>
          <w:sz w:val="22"/>
          <w:szCs w:val="22"/>
        </w:rPr>
        <w:t xml:space="preserve">All selected individuals will be asked </w:t>
      </w:r>
      <w:r w:rsidR="00194D77">
        <w:rPr>
          <w:rFonts w:asciiTheme="minorHAnsi" w:hAnsiTheme="minorHAnsi" w:cstheme="minorHAnsi"/>
          <w:sz w:val="22"/>
          <w:szCs w:val="22"/>
        </w:rPr>
        <w:t>three questions</w:t>
      </w:r>
      <w:r w:rsidRPr="00623736">
        <w:rPr>
          <w:rFonts w:asciiTheme="minorHAnsi" w:hAnsiTheme="minorHAnsi" w:cstheme="minorHAnsi"/>
          <w:sz w:val="22"/>
          <w:szCs w:val="22"/>
        </w:rPr>
        <w:t xml:space="preserve">, and gender will be observed and recorded. The information will be recorded in a survey log for non-response bias checking. Those who agree to participate in the survey will receive instructions </w:t>
      </w:r>
      <w:r w:rsidR="00786A32" w:rsidRPr="00623736">
        <w:rPr>
          <w:rFonts w:asciiTheme="minorHAnsi" w:hAnsiTheme="minorHAnsi" w:cstheme="minorHAnsi"/>
          <w:sz w:val="22"/>
          <w:szCs w:val="22"/>
        </w:rPr>
        <w:t xml:space="preserve">on how </w:t>
      </w:r>
      <w:r w:rsidRPr="00623736">
        <w:rPr>
          <w:rFonts w:asciiTheme="minorHAnsi" w:hAnsiTheme="minorHAnsi" w:cstheme="minorHAnsi"/>
          <w:sz w:val="22"/>
          <w:szCs w:val="22"/>
        </w:rPr>
        <w:t>to complete the survey</w:t>
      </w:r>
      <w:r w:rsidR="00215FF7">
        <w:rPr>
          <w:rFonts w:asciiTheme="minorHAnsi" w:hAnsiTheme="minorHAnsi" w:cstheme="minorHAnsi"/>
          <w:sz w:val="22"/>
          <w:szCs w:val="22"/>
        </w:rPr>
        <w:t xml:space="preserve"> and</w:t>
      </w:r>
      <w:r w:rsidRPr="00623736">
        <w:rPr>
          <w:rFonts w:asciiTheme="minorHAnsi" w:hAnsiTheme="minorHAnsi" w:cstheme="minorHAnsi"/>
          <w:sz w:val="22"/>
          <w:szCs w:val="22"/>
        </w:rPr>
        <w:t xml:space="preserve"> return </w:t>
      </w:r>
      <w:r w:rsidR="00786A32" w:rsidRPr="00623736">
        <w:rPr>
          <w:rFonts w:asciiTheme="minorHAnsi" w:hAnsiTheme="minorHAnsi" w:cstheme="minorHAnsi"/>
          <w:sz w:val="22"/>
          <w:szCs w:val="22"/>
        </w:rPr>
        <w:t xml:space="preserve">it </w:t>
      </w:r>
      <w:r w:rsidR="00634512" w:rsidRPr="00623736">
        <w:rPr>
          <w:rFonts w:asciiTheme="minorHAnsi" w:hAnsiTheme="minorHAnsi" w:cstheme="minorHAnsi"/>
          <w:sz w:val="22"/>
          <w:szCs w:val="22"/>
        </w:rPr>
        <w:t>by mail.</w:t>
      </w:r>
    </w:p>
    <w:p w14:paraId="2E826A05" w14:textId="6CDBE906" w:rsidR="00383203" w:rsidRDefault="00215FF7" w:rsidP="00383203">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Individuals will be p</w:t>
      </w:r>
      <w:r w:rsidR="00383203" w:rsidRPr="00623736">
        <w:rPr>
          <w:rFonts w:asciiTheme="minorHAnsi" w:hAnsiTheme="minorHAnsi" w:cstheme="minorHAnsi"/>
          <w:sz w:val="22"/>
          <w:szCs w:val="22"/>
        </w:rPr>
        <w:t>rovide</w:t>
      </w:r>
      <w:r>
        <w:rPr>
          <w:rFonts w:asciiTheme="minorHAnsi" w:hAnsiTheme="minorHAnsi" w:cstheme="minorHAnsi"/>
          <w:sz w:val="22"/>
          <w:szCs w:val="22"/>
        </w:rPr>
        <w:t>d</w:t>
      </w:r>
      <w:r w:rsidR="00383203" w:rsidRPr="00623736">
        <w:rPr>
          <w:rFonts w:asciiTheme="minorHAnsi" w:hAnsiTheme="minorHAnsi" w:cstheme="minorHAnsi"/>
          <w:sz w:val="22"/>
          <w:szCs w:val="22"/>
        </w:rPr>
        <w:t xml:space="preserve"> a pre-addressed, postage paid envelope to return the survey. Follow up reminder</w:t>
      </w:r>
      <w:r w:rsidR="00786A32" w:rsidRPr="00623736">
        <w:rPr>
          <w:rFonts w:asciiTheme="minorHAnsi" w:hAnsiTheme="minorHAnsi" w:cstheme="minorHAnsi"/>
          <w:sz w:val="22"/>
          <w:szCs w:val="22"/>
        </w:rPr>
        <w:t>s</w:t>
      </w:r>
      <w:r w:rsidR="00383203" w:rsidRPr="00623736">
        <w:rPr>
          <w:rFonts w:asciiTheme="minorHAnsi" w:hAnsiTheme="minorHAnsi" w:cstheme="minorHAnsi"/>
          <w:sz w:val="22"/>
          <w:szCs w:val="22"/>
        </w:rPr>
        <w:t xml:space="preserve"> will be sent 2 weeks, 4 weeks and 6 weeks after the initial contact at the </w:t>
      </w:r>
      <w:r w:rsidR="00786A32" w:rsidRPr="00623736">
        <w:rPr>
          <w:rFonts w:asciiTheme="minorHAnsi" w:hAnsiTheme="minorHAnsi" w:cstheme="minorHAnsi"/>
          <w:sz w:val="22"/>
          <w:szCs w:val="22"/>
        </w:rPr>
        <w:t>park</w:t>
      </w:r>
      <w:r w:rsidR="00383203" w:rsidRPr="00623736">
        <w:rPr>
          <w:rFonts w:asciiTheme="minorHAnsi" w:hAnsiTheme="minorHAnsi" w:cstheme="minorHAnsi"/>
          <w:sz w:val="22"/>
          <w:szCs w:val="22"/>
        </w:rPr>
        <w:t>.</w:t>
      </w:r>
    </w:p>
    <w:p w14:paraId="1FB69BC6" w14:textId="77777777" w:rsidR="00277027" w:rsidRPr="00623736" w:rsidRDefault="00277027" w:rsidP="00277027">
      <w:pPr>
        <w:pStyle w:val="ListParagraph"/>
        <w:rPr>
          <w:rFonts w:asciiTheme="minorHAnsi" w:hAnsiTheme="minorHAnsi" w:cstheme="minorHAnsi"/>
          <w:sz w:val="22"/>
          <w:szCs w:val="22"/>
        </w:rPr>
      </w:pPr>
    </w:p>
    <w:p w14:paraId="0ED5727A" w14:textId="60558F56" w:rsidR="00634512" w:rsidRPr="00FF609F" w:rsidRDefault="001E57A9" w:rsidP="002F03C1">
      <w:pPr>
        <w:rPr>
          <w:rFonts w:asciiTheme="minorHAnsi" w:hAnsiTheme="minorHAnsi" w:cstheme="minorHAnsi"/>
          <w:i/>
          <w:sz w:val="22"/>
          <w:szCs w:val="22"/>
        </w:rPr>
      </w:pPr>
      <w:r w:rsidRPr="00FF609F">
        <w:rPr>
          <w:rFonts w:asciiTheme="minorHAnsi" w:hAnsiTheme="minorHAnsi" w:cstheme="minorHAnsi"/>
          <w:i/>
          <w:sz w:val="22"/>
          <w:szCs w:val="22"/>
        </w:rPr>
        <w:t>Interview script</w:t>
      </w:r>
    </w:p>
    <w:p w14:paraId="6F309A5C" w14:textId="59D468CB" w:rsidR="009457F1" w:rsidRPr="00D05730" w:rsidRDefault="009457F1" w:rsidP="00FF609F">
      <w:pPr>
        <w:pStyle w:val="ListParagraph"/>
        <w:ind w:left="360"/>
        <w:rPr>
          <w:rFonts w:asciiTheme="minorHAnsi" w:hAnsiTheme="minorHAnsi" w:cs="Calibri"/>
          <w:sz w:val="22"/>
          <w:szCs w:val="22"/>
        </w:rPr>
      </w:pPr>
      <w:r w:rsidRPr="00D05730">
        <w:rPr>
          <w:rFonts w:asciiTheme="minorHAnsi" w:hAnsiTheme="minorHAnsi" w:cs="Calibri"/>
          <w:sz w:val="22"/>
          <w:szCs w:val="22"/>
        </w:rPr>
        <w:t>The initial contact with visitors will be used to explain the study and determine if visitors are interested in participating (see script</w:t>
      </w:r>
      <w:r w:rsidR="00277027">
        <w:rPr>
          <w:rFonts w:asciiTheme="minorHAnsi" w:hAnsiTheme="minorHAnsi" w:cs="Calibri"/>
          <w:sz w:val="22"/>
          <w:szCs w:val="22"/>
        </w:rPr>
        <w:t xml:space="preserve"> below</w:t>
      </w:r>
      <w:r w:rsidRPr="00D05730">
        <w:rPr>
          <w:rFonts w:asciiTheme="minorHAnsi" w:hAnsiTheme="minorHAnsi" w:cs="Calibri"/>
          <w:sz w:val="22"/>
          <w:szCs w:val="22"/>
        </w:rPr>
        <w:t>). Th</w:t>
      </w:r>
      <w:r w:rsidR="00277027">
        <w:rPr>
          <w:rFonts w:asciiTheme="minorHAnsi" w:hAnsiTheme="minorHAnsi" w:cs="Calibri"/>
          <w:sz w:val="22"/>
          <w:szCs w:val="22"/>
        </w:rPr>
        <w:t>e initial contact will</w:t>
      </w:r>
      <w:r w:rsidRPr="00D05730">
        <w:rPr>
          <w:rFonts w:asciiTheme="minorHAnsi" w:hAnsiTheme="minorHAnsi" w:cs="Calibri"/>
          <w:sz w:val="22"/>
          <w:szCs w:val="22"/>
        </w:rPr>
        <w:t xml:space="preserve"> take approximately 1 minute</w:t>
      </w:r>
      <w:r w:rsidR="00277027">
        <w:rPr>
          <w:rFonts w:asciiTheme="minorHAnsi" w:hAnsiTheme="minorHAnsi" w:cs="Calibri"/>
          <w:sz w:val="22"/>
          <w:szCs w:val="22"/>
        </w:rPr>
        <w:t xml:space="preserve"> to complete</w:t>
      </w:r>
      <w:r w:rsidRPr="00D05730">
        <w:rPr>
          <w:rFonts w:asciiTheme="minorHAnsi" w:hAnsiTheme="minorHAnsi" w:cs="Calibri"/>
          <w:sz w:val="22"/>
          <w:szCs w:val="22"/>
        </w:rPr>
        <w:t>. If a group is encountered, the survey interviewer will ask the individual within the group who has the next birthday to serve as the respondent for the study.</w:t>
      </w:r>
      <w:r w:rsidR="00277027">
        <w:rPr>
          <w:rFonts w:asciiTheme="minorHAnsi" w:hAnsiTheme="minorHAnsi" w:cs="Calibri"/>
          <w:sz w:val="22"/>
          <w:szCs w:val="22"/>
        </w:rPr>
        <w:t xml:space="preserve">  A</w:t>
      </w:r>
      <w:r w:rsidRPr="00D05730">
        <w:rPr>
          <w:rFonts w:asciiTheme="minorHAnsi" w:hAnsiTheme="minorHAnsi" w:cs="Calibri"/>
          <w:sz w:val="22"/>
          <w:szCs w:val="22"/>
        </w:rPr>
        <w:t xml:space="preserve">ll individuals </w:t>
      </w:r>
      <w:r w:rsidR="00277027" w:rsidRPr="00D05730">
        <w:rPr>
          <w:rFonts w:asciiTheme="minorHAnsi" w:hAnsiTheme="minorHAnsi" w:cs="Calibri"/>
          <w:sz w:val="22"/>
          <w:szCs w:val="22"/>
        </w:rPr>
        <w:t>approached</w:t>
      </w:r>
      <w:r w:rsidR="00277027">
        <w:rPr>
          <w:rFonts w:asciiTheme="minorHAnsi" w:hAnsiTheme="minorHAnsi" w:cs="Calibri"/>
          <w:sz w:val="22"/>
          <w:szCs w:val="22"/>
        </w:rPr>
        <w:t xml:space="preserve"> (including those that refuse and those accepting) </w:t>
      </w:r>
      <w:r w:rsidRPr="00D05730">
        <w:rPr>
          <w:rFonts w:asciiTheme="minorHAnsi" w:hAnsiTheme="minorHAnsi" w:cs="Calibri"/>
          <w:sz w:val="22"/>
          <w:szCs w:val="22"/>
        </w:rPr>
        <w:t xml:space="preserve">will be asked </w:t>
      </w:r>
      <w:r w:rsidR="00277027">
        <w:rPr>
          <w:rFonts w:asciiTheme="minorHAnsi" w:hAnsiTheme="minorHAnsi" w:cs="Calibri"/>
          <w:sz w:val="22"/>
          <w:szCs w:val="22"/>
        </w:rPr>
        <w:t xml:space="preserve">three on-site </w:t>
      </w:r>
      <w:r w:rsidRPr="00D05730">
        <w:rPr>
          <w:rFonts w:asciiTheme="minorHAnsi" w:hAnsiTheme="minorHAnsi" w:cs="Calibri"/>
          <w:sz w:val="22"/>
          <w:szCs w:val="22"/>
        </w:rPr>
        <w:t xml:space="preserve">non-response bias questions </w:t>
      </w:r>
      <w:r w:rsidR="00277027">
        <w:rPr>
          <w:rFonts w:asciiTheme="minorHAnsi" w:hAnsiTheme="minorHAnsi" w:cs="Calibri"/>
          <w:sz w:val="22"/>
          <w:szCs w:val="22"/>
        </w:rPr>
        <w:t xml:space="preserve">(used </w:t>
      </w:r>
      <w:r w:rsidRPr="00D05730">
        <w:rPr>
          <w:rFonts w:asciiTheme="minorHAnsi" w:hAnsiTheme="minorHAnsi" w:cs="Calibri"/>
          <w:sz w:val="22"/>
          <w:szCs w:val="22"/>
        </w:rPr>
        <w:t>to collect information that will be used in</w:t>
      </w:r>
      <w:r w:rsidR="00277027">
        <w:rPr>
          <w:rFonts w:asciiTheme="minorHAnsi" w:hAnsiTheme="minorHAnsi" w:cs="Calibri"/>
          <w:sz w:val="22"/>
          <w:szCs w:val="22"/>
        </w:rPr>
        <w:t xml:space="preserve"> the final analysis - </w:t>
      </w:r>
      <w:r w:rsidR="00194D77">
        <w:rPr>
          <w:rFonts w:asciiTheme="minorHAnsi" w:hAnsiTheme="minorHAnsi" w:cs="Calibri"/>
          <w:sz w:val="22"/>
          <w:szCs w:val="22"/>
        </w:rPr>
        <w:t>see</w:t>
      </w:r>
      <w:r w:rsidRPr="00D05730">
        <w:rPr>
          <w:rFonts w:asciiTheme="minorHAnsi" w:hAnsiTheme="minorHAnsi" w:cs="Calibri"/>
          <w:sz w:val="22"/>
          <w:szCs w:val="22"/>
        </w:rPr>
        <w:t xml:space="preserve"> below</w:t>
      </w:r>
      <w:r w:rsidR="00277027">
        <w:rPr>
          <w:rFonts w:asciiTheme="minorHAnsi" w:hAnsiTheme="minorHAnsi" w:cs="Calibri"/>
          <w:sz w:val="22"/>
          <w:szCs w:val="22"/>
        </w:rPr>
        <w:t xml:space="preserve">) this will take an additional </w:t>
      </w:r>
      <w:r w:rsidRPr="00D05730">
        <w:rPr>
          <w:rFonts w:asciiTheme="minorHAnsi" w:hAnsiTheme="minorHAnsi" w:cs="Calibri"/>
          <w:sz w:val="22"/>
          <w:szCs w:val="22"/>
        </w:rPr>
        <w:t xml:space="preserve">two minutes. The number of refusals will be recorded and used to calculate the overall response rate for the collection. </w:t>
      </w:r>
    </w:p>
    <w:p w14:paraId="369EBBC6" w14:textId="77777777" w:rsidR="009457F1" w:rsidRDefault="009457F1" w:rsidP="00FF609F">
      <w:pPr>
        <w:pStyle w:val="ListParagraph"/>
        <w:ind w:left="360"/>
        <w:rPr>
          <w:rFonts w:asciiTheme="minorHAnsi" w:hAnsiTheme="minorHAnsi" w:cs="Calibri"/>
          <w:sz w:val="22"/>
          <w:szCs w:val="22"/>
        </w:rPr>
      </w:pPr>
    </w:p>
    <w:p w14:paraId="02967A9E" w14:textId="77777777" w:rsidR="009457F1" w:rsidRPr="00C56571" w:rsidRDefault="009457F1" w:rsidP="00FF609F">
      <w:pPr>
        <w:ind w:left="360"/>
        <w:contextualSpacing/>
        <w:rPr>
          <w:rFonts w:asciiTheme="minorHAnsi" w:hAnsiTheme="minorHAnsi" w:cs="Calibri"/>
          <w:sz w:val="21"/>
          <w:szCs w:val="21"/>
        </w:rPr>
      </w:pPr>
      <w:r w:rsidRPr="00C56571">
        <w:rPr>
          <w:rFonts w:asciiTheme="minorHAnsi" w:hAnsiTheme="minorHAnsi" w:cs="Calibri"/>
          <w:sz w:val="21"/>
          <w:szCs w:val="21"/>
        </w:rPr>
        <w:t>Visitors selected for participation in the survey will be read the following script:</w:t>
      </w:r>
    </w:p>
    <w:p w14:paraId="61EAB126" w14:textId="77777777" w:rsidR="009457F1" w:rsidRPr="00C56571" w:rsidRDefault="009457F1" w:rsidP="00FF609F">
      <w:pPr>
        <w:ind w:left="360"/>
        <w:contextualSpacing/>
        <w:rPr>
          <w:rFonts w:asciiTheme="minorHAnsi" w:hAnsiTheme="minorHAnsi" w:cs="Calibri"/>
          <w:sz w:val="21"/>
          <w:szCs w:val="21"/>
        </w:rPr>
      </w:pPr>
    </w:p>
    <w:p w14:paraId="039AF007" w14:textId="325D62EB" w:rsidR="009457F1" w:rsidRPr="001359EA" w:rsidRDefault="009457F1" w:rsidP="00FF609F">
      <w:pPr>
        <w:ind w:left="900" w:right="792"/>
        <w:contextualSpacing/>
        <w:rPr>
          <w:rFonts w:asciiTheme="minorHAnsi" w:hAnsiTheme="minorHAnsi" w:cstheme="minorHAnsi"/>
          <w:i/>
          <w:sz w:val="22"/>
          <w:szCs w:val="22"/>
        </w:rPr>
      </w:pPr>
      <w:r w:rsidRPr="001359EA">
        <w:rPr>
          <w:rFonts w:asciiTheme="minorHAnsi" w:hAnsiTheme="minorHAnsi" w:cstheme="minorHAnsi"/>
          <w:i/>
          <w:sz w:val="22"/>
          <w:szCs w:val="22"/>
        </w:rPr>
        <w:t xml:space="preserve">“Hello, my name is _________.  I am conducting a survey for the National Park Service to better understand </w:t>
      </w:r>
      <w:r w:rsidRPr="001359EA">
        <w:rPr>
          <w:rFonts w:asciiTheme="minorHAnsi" w:eastAsia="Calibri" w:hAnsiTheme="minorHAnsi" w:cstheme="minorHAnsi"/>
          <w:i/>
          <w:sz w:val="22"/>
          <w:szCs w:val="22"/>
        </w:rPr>
        <w:t xml:space="preserve">your opinions about </w:t>
      </w:r>
      <w:r w:rsidR="00194D77" w:rsidRPr="001359EA">
        <w:rPr>
          <w:rFonts w:asciiTheme="minorHAnsi" w:eastAsia="Calibri" w:hAnsiTheme="minorHAnsi" w:cstheme="minorHAnsi"/>
          <w:i/>
          <w:sz w:val="22"/>
          <w:szCs w:val="22"/>
        </w:rPr>
        <w:t>Cape Lookout National Seashore</w:t>
      </w:r>
      <w:r w:rsidRPr="001359EA">
        <w:rPr>
          <w:rFonts w:asciiTheme="minorHAnsi" w:eastAsia="Calibri" w:hAnsiTheme="minorHAnsi" w:cstheme="minorHAnsi"/>
          <w:i/>
          <w:sz w:val="22"/>
          <w:szCs w:val="22"/>
        </w:rPr>
        <w:t xml:space="preserve"> programs and services</w:t>
      </w:r>
      <w:r w:rsidR="00FF609F" w:rsidRPr="001359EA">
        <w:rPr>
          <w:rFonts w:asciiTheme="minorHAnsi" w:eastAsia="Calibri" w:hAnsiTheme="minorHAnsi" w:cstheme="minorHAnsi"/>
          <w:i/>
          <w:sz w:val="22"/>
          <w:szCs w:val="22"/>
        </w:rPr>
        <w:t>.</w:t>
      </w:r>
      <w:r w:rsidRPr="001359EA">
        <w:rPr>
          <w:rFonts w:asciiTheme="minorHAnsi" w:hAnsiTheme="minorHAnsi" w:cstheme="minorHAnsi"/>
          <w:i/>
          <w:sz w:val="22"/>
          <w:szCs w:val="22"/>
        </w:rPr>
        <w:t xml:space="preserve"> Your participation is voluntary and all responses will be kept anonymous. Would you be willing to take a survey and mail it back to us using the self-addressed envelope?”</w:t>
      </w:r>
      <w:r w:rsidR="001359EA" w:rsidRPr="001359EA">
        <w:rPr>
          <w:rFonts w:asciiTheme="minorHAnsi" w:eastAsia="Arial" w:hAnsiTheme="minorHAnsi" w:cstheme="minorHAnsi"/>
          <w:i/>
          <w:sz w:val="22"/>
          <w:szCs w:val="22"/>
        </w:rPr>
        <w:t xml:space="preserve"> It will take about 20 minutes to complete after your visit. Have </w:t>
      </w:r>
      <w:r w:rsidR="000059A5">
        <w:rPr>
          <w:rFonts w:asciiTheme="minorHAnsi" w:eastAsia="Arial" w:hAnsiTheme="minorHAnsi" w:cstheme="minorHAnsi"/>
          <w:i/>
          <w:sz w:val="22"/>
          <w:szCs w:val="22"/>
        </w:rPr>
        <w:t xml:space="preserve">you </w:t>
      </w:r>
      <w:r w:rsidR="001359EA" w:rsidRPr="001359EA">
        <w:rPr>
          <w:rFonts w:asciiTheme="minorHAnsi" w:eastAsia="Arial" w:hAnsiTheme="minorHAnsi" w:cstheme="minorHAnsi"/>
          <w:i/>
          <w:sz w:val="22"/>
          <w:szCs w:val="22"/>
        </w:rPr>
        <w:t xml:space="preserve">already received </w:t>
      </w:r>
      <w:r w:rsidR="000059A5">
        <w:rPr>
          <w:rFonts w:asciiTheme="minorHAnsi" w:eastAsia="Arial" w:hAnsiTheme="minorHAnsi" w:cstheme="minorHAnsi"/>
          <w:i/>
          <w:sz w:val="22"/>
          <w:szCs w:val="22"/>
        </w:rPr>
        <w:t xml:space="preserve">a </w:t>
      </w:r>
      <w:r w:rsidR="001359EA" w:rsidRPr="001359EA">
        <w:rPr>
          <w:rFonts w:asciiTheme="minorHAnsi" w:eastAsia="Arial" w:hAnsiTheme="minorHAnsi" w:cstheme="minorHAnsi"/>
          <w:i/>
          <w:sz w:val="22"/>
          <w:szCs w:val="22"/>
        </w:rPr>
        <w:t>survey from Cape Lookout in the mail?</w:t>
      </w:r>
    </w:p>
    <w:p w14:paraId="69F6F244" w14:textId="77777777" w:rsidR="009457F1" w:rsidRPr="00C56571" w:rsidRDefault="009457F1" w:rsidP="009457F1">
      <w:pPr>
        <w:ind w:left="444" w:right="792"/>
        <w:contextualSpacing/>
        <w:rPr>
          <w:rFonts w:asciiTheme="minorHAnsi" w:hAnsiTheme="minorHAnsi" w:cs="Calibri"/>
          <w:i/>
          <w:sz w:val="21"/>
          <w:szCs w:val="21"/>
        </w:rPr>
      </w:pPr>
    </w:p>
    <w:tbl>
      <w:tblPr>
        <w:tblStyle w:val="TableGrid"/>
        <w:tblW w:w="8460" w:type="dxa"/>
        <w:tblInd w:w="378" w:type="dxa"/>
        <w:tblBorders>
          <w:insideH w:val="none" w:sz="0" w:space="0" w:color="auto"/>
          <w:insideV w:val="none" w:sz="0" w:space="0" w:color="auto"/>
        </w:tblBorders>
        <w:tblLayout w:type="fixed"/>
        <w:tblLook w:val="04A0" w:firstRow="1" w:lastRow="0" w:firstColumn="1" w:lastColumn="0" w:noHBand="0" w:noVBand="1"/>
      </w:tblPr>
      <w:tblGrid>
        <w:gridCol w:w="8460"/>
      </w:tblGrid>
      <w:tr w:rsidR="009457F1" w:rsidRPr="00C56571" w14:paraId="3F798300" w14:textId="77777777" w:rsidTr="00E26808">
        <w:trPr>
          <w:trHeight w:val="2870"/>
        </w:trPr>
        <w:tc>
          <w:tcPr>
            <w:tcW w:w="8460" w:type="dxa"/>
            <w:shd w:val="clear" w:color="auto" w:fill="F2F2F2" w:themeFill="background1" w:themeFillShade="F2"/>
          </w:tcPr>
          <w:p w14:paraId="0894863A" w14:textId="77777777" w:rsidR="001359EA" w:rsidRDefault="001359EA" w:rsidP="001359EA">
            <w:pPr>
              <w:ind w:left="342"/>
              <w:rPr>
                <w:rFonts w:asciiTheme="minorHAnsi" w:eastAsia="Arial" w:hAnsiTheme="minorHAnsi" w:cstheme="minorHAnsi"/>
                <w:b/>
                <w:sz w:val="22"/>
                <w:szCs w:val="22"/>
              </w:rPr>
            </w:pPr>
          </w:p>
          <w:p w14:paraId="7803D670" w14:textId="06259E36" w:rsidR="001359EA" w:rsidRPr="001359EA" w:rsidRDefault="001359EA" w:rsidP="001359EA">
            <w:pPr>
              <w:ind w:left="342"/>
              <w:rPr>
                <w:rFonts w:asciiTheme="minorHAnsi" w:eastAsia="Arial" w:hAnsiTheme="minorHAnsi" w:cstheme="minorHAnsi"/>
                <w:sz w:val="22"/>
                <w:szCs w:val="22"/>
              </w:rPr>
            </w:pPr>
            <w:r w:rsidRPr="001359EA">
              <w:rPr>
                <w:rFonts w:asciiTheme="minorHAnsi" w:eastAsia="Arial" w:hAnsiTheme="minorHAnsi" w:cstheme="minorHAnsi"/>
                <w:b/>
                <w:sz w:val="22"/>
                <w:szCs w:val="22"/>
              </w:rPr>
              <w:t>IF</w:t>
            </w:r>
            <w:r>
              <w:rPr>
                <w:rFonts w:asciiTheme="minorHAnsi" w:eastAsia="Arial" w:hAnsiTheme="minorHAnsi" w:cstheme="minorHAnsi"/>
                <w:b/>
                <w:sz w:val="22"/>
                <w:szCs w:val="22"/>
              </w:rPr>
              <w:t xml:space="preserve"> </w:t>
            </w:r>
            <w:r w:rsidRPr="001359EA">
              <w:rPr>
                <w:rFonts w:asciiTheme="minorHAnsi" w:eastAsia="Arial" w:hAnsiTheme="minorHAnsi" w:cstheme="minorHAnsi"/>
                <w:b/>
                <w:sz w:val="22"/>
                <w:szCs w:val="22"/>
              </w:rPr>
              <w:t xml:space="preserve">YES: </w:t>
            </w:r>
            <w:r w:rsidRPr="001359EA">
              <w:rPr>
                <w:rFonts w:asciiTheme="minorHAnsi" w:eastAsia="Arial" w:hAnsiTheme="minorHAnsi" w:cstheme="minorHAnsi"/>
                <w:sz w:val="22"/>
                <w:szCs w:val="22"/>
              </w:rPr>
              <w:t>Thank you and enjoy the rest of your visit.</w:t>
            </w:r>
          </w:p>
          <w:p w14:paraId="46467AAD" w14:textId="77777777" w:rsidR="001359EA" w:rsidRPr="001359EA" w:rsidRDefault="001359EA" w:rsidP="001359EA">
            <w:pPr>
              <w:ind w:left="342"/>
              <w:rPr>
                <w:rFonts w:asciiTheme="minorHAnsi" w:eastAsia="Arial" w:hAnsiTheme="minorHAnsi" w:cstheme="minorHAnsi"/>
                <w:sz w:val="22"/>
                <w:szCs w:val="22"/>
              </w:rPr>
            </w:pPr>
            <w:r w:rsidRPr="001359EA">
              <w:rPr>
                <w:rFonts w:asciiTheme="minorHAnsi" w:eastAsia="Arial" w:hAnsiTheme="minorHAnsi" w:cstheme="minorHAnsi"/>
                <w:b/>
                <w:sz w:val="22"/>
                <w:szCs w:val="22"/>
              </w:rPr>
              <w:t xml:space="preserve">IF NO: </w:t>
            </w:r>
            <w:r w:rsidRPr="001359EA">
              <w:rPr>
                <w:rFonts w:asciiTheme="minorHAnsi" w:eastAsia="Arial" w:hAnsiTheme="minorHAnsi" w:cstheme="minorHAnsi"/>
                <w:sz w:val="22"/>
                <w:szCs w:val="22"/>
              </w:rPr>
              <w:t xml:space="preserve">ask to speak to the person that has the next birthday </w:t>
            </w:r>
            <w:r w:rsidRPr="001359EA">
              <w:rPr>
                <w:rFonts w:asciiTheme="minorHAnsi" w:eastAsia="Arial" w:hAnsiTheme="minorHAnsi" w:cstheme="minorHAnsi"/>
                <w:spacing w:val="1"/>
                <w:sz w:val="22"/>
                <w:szCs w:val="22"/>
              </w:rPr>
              <w:t>(</w:t>
            </w:r>
            <w:r w:rsidRPr="001359EA">
              <w:rPr>
                <w:rFonts w:asciiTheme="minorHAnsi" w:eastAsia="Arial" w:hAnsiTheme="minorHAnsi" w:cstheme="minorHAnsi"/>
                <w:b/>
                <w:bCs/>
                <w:sz w:val="22"/>
                <w:szCs w:val="22"/>
              </w:rPr>
              <w:t xml:space="preserve">at least 18 </w:t>
            </w:r>
            <w:r w:rsidRPr="001359EA">
              <w:rPr>
                <w:rFonts w:asciiTheme="minorHAnsi" w:eastAsia="Arial" w:hAnsiTheme="minorHAnsi" w:cstheme="minorHAnsi"/>
                <w:b/>
                <w:bCs/>
                <w:spacing w:val="-3"/>
                <w:sz w:val="22"/>
                <w:szCs w:val="22"/>
              </w:rPr>
              <w:t>yea</w:t>
            </w:r>
            <w:r w:rsidRPr="001359EA">
              <w:rPr>
                <w:rFonts w:asciiTheme="minorHAnsi" w:eastAsia="Arial" w:hAnsiTheme="minorHAnsi" w:cstheme="minorHAnsi"/>
                <w:b/>
                <w:bCs/>
                <w:sz w:val="22"/>
                <w:szCs w:val="22"/>
              </w:rPr>
              <w:t>rs old</w:t>
            </w:r>
            <w:r w:rsidRPr="001359EA">
              <w:rPr>
                <w:rFonts w:asciiTheme="minorHAnsi" w:eastAsia="Arial" w:hAnsiTheme="minorHAnsi" w:cstheme="minorHAnsi"/>
                <w:sz w:val="22"/>
                <w:szCs w:val="22"/>
              </w:rPr>
              <w:t>). Are you willing to participate?</w:t>
            </w:r>
          </w:p>
          <w:p w14:paraId="18DD1F95" w14:textId="77777777" w:rsidR="001359EA" w:rsidRPr="001359EA" w:rsidRDefault="001359EA" w:rsidP="001359EA">
            <w:pPr>
              <w:ind w:left="720"/>
              <w:rPr>
                <w:rFonts w:asciiTheme="minorHAnsi" w:eastAsia="Arial" w:hAnsiTheme="minorHAnsi" w:cstheme="minorHAnsi"/>
                <w:sz w:val="22"/>
                <w:szCs w:val="22"/>
              </w:rPr>
            </w:pPr>
            <w:r w:rsidRPr="001359EA">
              <w:rPr>
                <w:rFonts w:asciiTheme="minorHAnsi" w:eastAsia="Arial" w:hAnsiTheme="minorHAnsi" w:cstheme="minorHAnsi"/>
                <w:b/>
                <w:bCs/>
                <w:sz w:val="22"/>
                <w:szCs w:val="22"/>
              </w:rPr>
              <w:t>IF NO</w:t>
            </w:r>
            <w:r w:rsidRPr="001359EA">
              <w:rPr>
                <w:rFonts w:asciiTheme="minorHAnsi" w:eastAsia="Arial" w:hAnsiTheme="minorHAnsi" w:cstheme="minorHAnsi"/>
                <w:sz w:val="22"/>
                <w:szCs w:val="22"/>
              </w:rPr>
              <w:t>: Thank you. Would you mind if I ask you a few quick questions?</w:t>
            </w:r>
          </w:p>
          <w:p w14:paraId="76115DB5" w14:textId="77777777" w:rsidR="001359EA" w:rsidRPr="001359EA" w:rsidRDefault="001359EA" w:rsidP="001359EA">
            <w:pPr>
              <w:ind w:left="720"/>
              <w:rPr>
                <w:rFonts w:asciiTheme="minorHAnsi" w:eastAsia="Arial" w:hAnsiTheme="minorHAnsi" w:cstheme="minorHAnsi"/>
                <w:sz w:val="22"/>
                <w:szCs w:val="22"/>
              </w:rPr>
            </w:pPr>
            <w:r w:rsidRPr="001359EA">
              <w:rPr>
                <w:rFonts w:asciiTheme="minorHAnsi" w:eastAsia="Arial" w:hAnsiTheme="minorHAnsi" w:cstheme="minorHAnsi"/>
                <w:b/>
                <w:bCs/>
                <w:sz w:val="22"/>
                <w:szCs w:val="22"/>
              </w:rPr>
              <w:t>IF</w:t>
            </w:r>
            <w:r w:rsidRPr="001359EA">
              <w:rPr>
                <w:rFonts w:asciiTheme="minorHAnsi" w:eastAsia="Arial" w:hAnsiTheme="minorHAnsi" w:cstheme="minorHAnsi"/>
                <w:b/>
                <w:bCs/>
                <w:spacing w:val="-1"/>
                <w:sz w:val="22"/>
                <w:szCs w:val="22"/>
              </w:rPr>
              <w:t xml:space="preserve"> </w:t>
            </w:r>
            <w:r w:rsidRPr="001359EA">
              <w:rPr>
                <w:rFonts w:asciiTheme="minorHAnsi" w:eastAsia="Arial" w:hAnsiTheme="minorHAnsi" w:cstheme="minorHAnsi"/>
                <w:b/>
                <w:bCs/>
                <w:sz w:val="22"/>
                <w:szCs w:val="22"/>
              </w:rPr>
              <w:t>YES</w:t>
            </w:r>
            <w:r w:rsidRPr="001359EA">
              <w:rPr>
                <w:rFonts w:asciiTheme="minorHAnsi" w:eastAsia="Arial" w:hAnsiTheme="minorHAnsi" w:cstheme="minorHAnsi"/>
                <w:sz w:val="22"/>
                <w:szCs w:val="22"/>
              </w:rPr>
              <w:t>: Thank yo</w:t>
            </w:r>
            <w:r>
              <w:rPr>
                <w:rFonts w:asciiTheme="minorHAnsi" w:eastAsia="Arial" w:hAnsiTheme="minorHAnsi" w:cstheme="minorHAnsi"/>
                <w:spacing w:val="1"/>
                <w:sz w:val="22"/>
                <w:szCs w:val="22"/>
              </w:rPr>
              <w:t xml:space="preserve">u. </w:t>
            </w:r>
            <w:r w:rsidRPr="001359EA">
              <w:rPr>
                <w:rFonts w:asciiTheme="minorHAnsi" w:eastAsia="Arial" w:hAnsiTheme="minorHAnsi" w:cstheme="minorHAnsi"/>
                <w:sz w:val="22"/>
                <w:szCs w:val="22"/>
              </w:rPr>
              <w:t>Would you mind if I ask you a few quick questions?</w:t>
            </w:r>
          </w:p>
          <w:p w14:paraId="1344ED01" w14:textId="77777777" w:rsidR="001359EA" w:rsidRPr="001359EA" w:rsidRDefault="001359EA" w:rsidP="001359EA">
            <w:pPr>
              <w:pStyle w:val="ListParagraph"/>
              <w:numPr>
                <w:ilvl w:val="0"/>
                <w:numId w:val="13"/>
              </w:numPr>
              <w:rPr>
                <w:rFonts w:asciiTheme="minorHAnsi" w:eastAsia="Arial" w:hAnsiTheme="minorHAnsi" w:cstheme="minorHAnsi"/>
                <w:sz w:val="22"/>
                <w:szCs w:val="22"/>
              </w:rPr>
            </w:pPr>
            <w:r w:rsidRPr="001359EA">
              <w:rPr>
                <w:rFonts w:asciiTheme="minorHAnsi" w:eastAsia="Arial" w:hAnsiTheme="minorHAnsi" w:cstheme="minorHAnsi"/>
                <w:sz w:val="22"/>
                <w:szCs w:val="22"/>
              </w:rPr>
              <w:t>Is this your first time visiting Cape Lookout National Seashore?</w:t>
            </w:r>
          </w:p>
          <w:p w14:paraId="564509C4" w14:textId="77777777" w:rsidR="001359EA" w:rsidRPr="001359EA" w:rsidRDefault="001359EA" w:rsidP="001359EA">
            <w:pPr>
              <w:pStyle w:val="ListParagraph"/>
              <w:numPr>
                <w:ilvl w:val="0"/>
                <w:numId w:val="13"/>
              </w:numPr>
              <w:rPr>
                <w:rFonts w:asciiTheme="minorHAnsi" w:eastAsia="Calibri" w:hAnsiTheme="minorHAnsi" w:cstheme="minorHAnsi"/>
                <w:sz w:val="22"/>
                <w:szCs w:val="22"/>
              </w:rPr>
            </w:pPr>
            <w:r w:rsidRPr="001359EA">
              <w:rPr>
                <w:rFonts w:asciiTheme="minorHAnsi" w:eastAsia="Arial" w:hAnsiTheme="minorHAnsi" w:cstheme="minorHAnsi"/>
                <w:sz w:val="22"/>
                <w:szCs w:val="22"/>
              </w:rPr>
              <w:t>What is your zip code?</w:t>
            </w:r>
          </w:p>
          <w:p w14:paraId="31948C34" w14:textId="77777777" w:rsidR="001359EA" w:rsidRPr="001359EA" w:rsidRDefault="001359EA" w:rsidP="001359EA">
            <w:pPr>
              <w:pStyle w:val="ListParagraph"/>
              <w:numPr>
                <w:ilvl w:val="0"/>
                <w:numId w:val="13"/>
              </w:numPr>
              <w:rPr>
                <w:rFonts w:asciiTheme="minorHAnsi" w:eastAsia="Calibri" w:hAnsiTheme="minorHAnsi" w:cstheme="minorHAnsi"/>
                <w:sz w:val="22"/>
                <w:szCs w:val="22"/>
              </w:rPr>
            </w:pPr>
            <w:r w:rsidRPr="001359EA">
              <w:rPr>
                <w:rFonts w:asciiTheme="minorHAnsi" w:eastAsia="Arial" w:hAnsiTheme="minorHAnsi" w:cstheme="minorHAnsi"/>
                <w:sz w:val="22"/>
                <w:szCs w:val="22"/>
              </w:rPr>
              <w:t>How many people are in your group?</w:t>
            </w:r>
          </w:p>
          <w:p w14:paraId="469439C8" w14:textId="04032AFB" w:rsidR="009457F1" w:rsidRPr="001359EA" w:rsidRDefault="001359EA" w:rsidP="001359EA">
            <w:pPr>
              <w:ind w:left="720"/>
              <w:rPr>
                <w:rFonts w:asciiTheme="minorHAnsi" w:eastAsia="Calibri" w:hAnsiTheme="minorHAnsi" w:cstheme="minorHAnsi"/>
                <w:b/>
                <w:sz w:val="22"/>
                <w:szCs w:val="22"/>
              </w:rPr>
            </w:pPr>
            <w:r w:rsidRPr="001359EA">
              <w:rPr>
                <w:rFonts w:asciiTheme="minorHAnsi" w:eastAsia="Arial" w:hAnsiTheme="minorHAnsi" w:cstheme="minorHAnsi"/>
                <w:b/>
                <w:bCs/>
                <w:sz w:val="22"/>
                <w:szCs w:val="22"/>
              </w:rPr>
              <w:t>IF NO</w:t>
            </w:r>
            <w:r w:rsidRPr="001359EA">
              <w:rPr>
                <w:rFonts w:asciiTheme="minorHAnsi" w:eastAsia="Arial" w:hAnsiTheme="minorHAnsi" w:cstheme="minorHAnsi"/>
                <w:sz w:val="22"/>
                <w:szCs w:val="22"/>
              </w:rPr>
              <w:t>: Ask reason for refusal.</w:t>
            </w:r>
          </w:p>
        </w:tc>
      </w:tr>
    </w:tbl>
    <w:p w14:paraId="1BF05EFF" w14:textId="77777777" w:rsidR="009457F1" w:rsidRDefault="009457F1" w:rsidP="002F03C1">
      <w:pPr>
        <w:rPr>
          <w:rFonts w:asciiTheme="minorHAnsi" w:hAnsiTheme="minorHAnsi" w:cstheme="minorHAnsi"/>
          <w:sz w:val="22"/>
          <w:szCs w:val="22"/>
        </w:rPr>
      </w:pPr>
    </w:p>
    <w:p w14:paraId="5B6A1A23" w14:textId="01EE0580" w:rsidR="00194D77" w:rsidRDefault="00194D77" w:rsidP="001359EA">
      <w:pPr>
        <w:ind w:left="90"/>
        <w:rPr>
          <w:rFonts w:asciiTheme="minorHAnsi" w:hAnsiTheme="minorHAnsi" w:cs="Calibri"/>
          <w:sz w:val="22"/>
          <w:szCs w:val="22"/>
        </w:rPr>
      </w:pPr>
      <w:r w:rsidRPr="00D05730">
        <w:rPr>
          <w:rFonts w:asciiTheme="minorHAnsi" w:hAnsiTheme="minorHAnsi" w:cs="Calibri"/>
          <w:sz w:val="22"/>
          <w:szCs w:val="22"/>
        </w:rPr>
        <w:t>Once the visitor has agreed to participate in the study, we will ask them to provide or persona</w:t>
      </w:r>
      <w:r w:rsidR="00ED0B83">
        <w:rPr>
          <w:rFonts w:asciiTheme="minorHAnsi" w:hAnsiTheme="minorHAnsi" w:cs="Calibri"/>
          <w:sz w:val="22"/>
          <w:szCs w:val="22"/>
        </w:rPr>
        <w:t xml:space="preserve">lly record their name, mailing address, </w:t>
      </w:r>
      <w:r w:rsidR="00277027">
        <w:rPr>
          <w:rFonts w:asciiTheme="minorHAnsi" w:hAnsiTheme="minorHAnsi" w:cs="Calibri"/>
          <w:sz w:val="22"/>
          <w:szCs w:val="22"/>
        </w:rPr>
        <w:t>and</w:t>
      </w:r>
      <w:r w:rsidRPr="00D05730">
        <w:rPr>
          <w:rFonts w:asciiTheme="minorHAnsi" w:hAnsiTheme="minorHAnsi" w:cs="Calibri"/>
          <w:sz w:val="22"/>
          <w:szCs w:val="22"/>
        </w:rPr>
        <w:t xml:space="preserve"> email address on </w:t>
      </w:r>
      <w:r w:rsidR="00277027">
        <w:rPr>
          <w:rFonts w:asciiTheme="minorHAnsi" w:hAnsiTheme="minorHAnsi" w:cs="Calibri"/>
          <w:sz w:val="22"/>
          <w:szCs w:val="22"/>
        </w:rPr>
        <w:t>a</w:t>
      </w:r>
      <w:r w:rsidRPr="00D05730">
        <w:rPr>
          <w:rFonts w:asciiTheme="minorHAnsi" w:hAnsiTheme="minorHAnsi" w:cs="Calibri"/>
          <w:sz w:val="22"/>
          <w:szCs w:val="22"/>
        </w:rPr>
        <w:t xml:space="preserve"> survey log sheet</w:t>
      </w:r>
      <w:r>
        <w:rPr>
          <w:rFonts w:asciiTheme="minorHAnsi" w:hAnsiTheme="minorHAnsi" w:cs="Calibri"/>
          <w:sz w:val="22"/>
          <w:szCs w:val="22"/>
        </w:rPr>
        <w:t xml:space="preserve"> – this information will</w:t>
      </w:r>
      <w:r w:rsidR="00812245">
        <w:rPr>
          <w:rFonts w:asciiTheme="minorHAnsi" w:hAnsiTheme="minorHAnsi" w:cs="Calibri"/>
          <w:sz w:val="22"/>
          <w:szCs w:val="22"/>
        </w:rPr>
        <w:t xml:space="preserve"> only</w:t>
      </w:r>
      <w:r>
        <w:rPr>
          <w:rFonts w:asciiTheme="minorHAnsi" w:hAnsiTheme="minorHAnsi" w:cs="Calibri"/>
          <w:sz w:val="22"/>
          <w:szCs w:val="22"/>
        </w:rPr>
        <w:t xml:space="preserve"> be used to follow-up with all non-respondents.</w:t>
      </w:r>
    </w:p>
    <w:p w14:paraId="4F732948" w14:textId="77777777" w:rsidR="00194D77" w:rsidRDefault="00194D77" w:rsidP="00194D77">
      <w:pPr>
        <w:rPr>
          <w:rFonts w:asciiTheme="minorHAnsi" w:hAnsiTheme="minorHAnsi" w:cstheme="minorHAnsi"/>
          <w:b/>
          <w:i/>
          <w:sz w:val="22"/>
          <w:szCs w:val="22"/>
        </w:rPr>
      </w:pPr>
    </w:p>
    <w:p w14:paraId="47C0EDE4" w14:textId="77777777" w:rsidR="00194D77" w:rsidRPr="00FF609F" w:rsidRDefault="00194D77" w:rsidP="00194D77">
      <w:pPr>
        <w:rPr>
          <w:rFonts w:asciiTheme="minorHAnsi" w:hAnsiTheme="minorHAnsi" w:cstheme="minorHAnsi"/>
          <w:i/>
          <w:sz w:val="22"/>
          <w:szCs w:val="22"/>
        </w:rPr>
      </w:pPr>
      <w:r w:rsidRPr="00FF609F">
        <w:rPr>
          <w:rFonts w:asciiTheme="minorHAnsi" w:hAnsiTheme="minorHAnsi" w:cstheme="minorHAnsi"/>
          <w:i/>
          <w:sz w:val="22"/>
          <w:szCs w:val="22"/>
        </w:rPr>
        <w:t xml:space="preserve">Addressing potential non-response bias </w:t>
      </w:r>
      <w:bookmarkStart w:id="0" w:name="_GoBack"/>
      <w:bookmarkEnd w:id="0"/>
    </w:p>
    <w:p w14:paraId="4D3EF98D" w14:textId="77777777" w:rsidR="00194D77" w:rsidRDefault="00194D77" w:rsidP="002F03C1">
      <w:pPr>
        <w:rPr>
          <w:rFonts w:asciiTheme="minorHAnsi" w:hAnsiTheme="minorHAnsi" w:cs="Calibri"/>
          <w:sz w:val="22"/>
          <w:szCs w:val="22"/>
        </w:rPr>
      </w:pPr>
    </w:p>
    <w:p w14:paraId="38BBA403" w14:textId="603C938B" w:rsidR="00194D77" w:rsidRPr="00623736" w:rsidRDefault="00194D77" w:rsidP="00FF609F">
      <w:pPr>
        <w:ind w:left="720"/>
        <w:rPr>
          <w:rFonts w:asciiTheme="minorHAnsi" w:hAnsiTheme="minorHAnsi" w:cstheme="minorHAnsi"/>
          <w:sz w:val="22"/>
          <w:szCs w:val="22"/>
        </w:rPr>
      </w:pPr>
      <w:r w:rsidRPr="00623736">
        <w:rPr>
          <w:rFonts w:asciiTheme="minorHAnsi" w:hAnsiTheme="minorHAnsi" w:cstheme="minorHAnsi"/>
          <w:sz w:val="22"/>
          <w:szCs w:val="22"/>
        </w:rPr>
        <w:t xml:space="preserve">In addition </w:t>
      </w:r>
      <w:r>
        <w:rPr>
          <w:rFonts w:asciiTheme="minorHAnsi" w:hAnsiTheme="minorHAnsi" w:cstheme="minorHAnsi"/>
          <w:sz w:val="22"/>
          <w:szCs w:val="22"/>
        </w:rPr>
        <w:t xml:space="preserve">to the three </w:t>
      </w:r>
      <w:r w:rsidR="00277027">
        <w:rPr>
          <w:rFonts w:asciiTheme="minorHAnsi" w:hAnsiTheme="minorHAnsi" w:cstheme="minorHAnsi"/>
          <w:sz w:val="22"/>
          <w:szCs w:val="22"/>
        </w:rPr>
        <w:t xml:space="preserve">on-site nonresponse questions (see box </w:t>
      </w:r>
      <w:r>
        <w:rPr>
          <w:rFonts w:asciiTheme="minorHAnsi" w:hAnsiTheme="minorHAnsi" w:cstheme="minorHAnsi"/>
          <w:sz w:val="22"/>
          <w:szCs w:val="22"/>
        </w:rPr>
        <w:t>above</w:t>
      </w:r>
      <w:r w:rsidR="00277027">
        <w:rPr>
          <w:rFonts w:asciiTheme="minorHAnsi" w:hAnsiTheme="minorHAnsi" w:cstheme="minorHAnsi"/>
          <w:sz w:val="22"/>
          <w:szCs w:val="22"/>
        </w:rPr>
        <w:t>)</w:t>
      </w:r>
      <w:r>
        <w:rPr>
          <w:rFonts w:asciiTheme="minorHAnsi" w:hAnsiTheme="minorHAnsi" w:cstheme="minorHAnsi"/>
          <w:sz w:val="22"/>
          <w:szCs w:val="22"/>
        </w:rPr>
        <w:t>,</w:t>
      </w:r>
      <w:r w:rsidR="00277027">
        <w:rPr>
          <w:rFonts w:asciiTheme="minorHAnsi" w:hAnsiTheme="minorHAnsi" w:cstheme="minorHAnsi"/>
          <w:sz w:val="22"/>
          <w:szCs w:val="22"/>
        </w:rPr>
        <w:t xml:space="preserve"> we will use</w:t>
      </w:r>
      <w:r w:rsidRPr="00623736">
        <w:rPr>
          <w:rFonts w:asciiTheme="minorHAnsi" w:hAnsiTheme="minorHAnsi" w:cstheme="minorHAnsi"/>
          <w:sz w:val="22"/>
          <w:szCs w:val="22"/>
        </w:rPr>
        <w:t xml:space="preserve"> zip code</w:t>
      </w:r>
      <w:r w:rsidR="00277027">
        <w:rPr>
          <w:rFonts w:asciiTheme="minorHAnsi" w:hAnsiTheme="minorHAnsi" w:cstheme="minorHAnsi"/>
          <w:sz w:val="22"/>
          <w:szCs w:val="22"/>
        </w:rPr>
        <w:t>s</w:t>
      </w:r>
      <w:r w:rsidRPr="00623736">
        <w:rPr>
          <w:rFonts w:asciiTheme="minorHAnsi" w:hAnsiTheme="minorHAnsi" w:cstheme="minorHAnsi"/>
          <w:sz w:val="22"/>
          <w:szCs w:val="22"/>
        </w:rPr>
        <w:t xml:space="preserve"> </w:t>
      </w:r>
      <w:r w:rsidR="00277027">
        <w:rPr>
          <w:rFonts w:asciiTheme="minorHAnsi" w:hAnsiTheme="minorHAnsi" w:cstheme="minorHAnsi"/>
          <w:sz w:val="22"/>
          <w:szCs w:val="22"/>
        </w:rPr>
        <w:t xml:space="preserve">to </w:t>
      </w:r>
      <w:r w:rsidRPr="00623736">
        <w:rPr>
          <w:rFonts w:asciiTheme="minorHAnsi" w:hAnsiTheme="minorHAnsi" w:cstheme="minorHAnsi"/>
          <w:sz w:val="22"/>
          <w:szCs w:val="22"/>
        </w:rPr>
        <w:t xml:space="preserve">calculate the distance traveled to the park to check non-response bias. Participants’ gender </w:t>
      </w:r>
      <w:r w:rsidR="007D3097">
        <w:rPr>
          <w:rFonts w:asciiTheme="minorHAnsi" w:hAnsiTheme="minorHAnsi" w:cstheme="minorHAnsi"/>
          <w:sz w:val="22"/>
          <w:szCs w:val="22"/>
        </w:rPr>
        <w:t xml:space="preserve">and group size </w:t>
      </w:r>
      <w:r w:rsidRPr="00623736">
        <w:rPr>
          <w:rFonts w:asciiTheme="minorHAnsi" w:hAnsiTheme="minorHAnsi" w:cstheme="minorHAnsi"/>
          <w:sz w:val="22"/>
          <w:szCs w:val="22"/>
        </w:rPr>
        <w:t>will also be recorded</w:t>
      </w:r>
      <w:r w:rsidR="007D3097">
        <w:rPr>
          <w:rFonts w:asciiTheme="minorHAnsi" w:hAnsiTheme="minorHAnsi" w:cstheme="minorHAnsi"/>
          <w:sz w:val="22"/>
          <w:szCs w:val="22"/>
        </w:rPr>
        <w:t xml:space="preserve"> in the survey log</w:t>
      </w:r>
      <w:r w:rsidRPr="00623736">
        <w:rPr>
          <w:rFonts w:asciiTheme="minorHAnsi" w:hAnsiTheme="minorHAnsi" w:cstheme="minorHAnsi"/>
          <w:sz w:val="22"/>
          <w:szCs w:val="22"/>
        </w:rPr>
        <w:t>. If a non-response bias is found, the data will be weighted to reduce the effect of non-response bias</w:t>
      </w:r>
    </w:p>
    <w:p w14:paraId="0B33D2E8" w14:textId="77777777" w:rsidR="007E4953" w:rsidRPr="00623736" w:rsidRDefault="007E4953" w:rsidP="007E4953">
      <w:pPr>
        <w:pStyle w:val="ListParagraph"/>
        <w:rPr>
          <w:rFonts w:asciiTheme="minorHAnsi" w:hAnsiTheme="minorHAnsi" w:cstheme="minorHAnsi"/>
          <w:sz w:val="22"/>
          <w:szCs w:val="22"/>
        </w:rPr>
      </w:pPr>
    </w:p>
    <w:p w14:paraId="6FED489B" w14:textId="57F849BF" w:rsidR="009C339A" w:rsidRPr="00FF609F" w:rsidRDefault="009C339A" w:rsidP="007E4953">
      <w:pPr>
        <w:rPr>
          <w:rFonts w:asciiTheme="minorHAnsi" w:hAnsiTheme="minorHAnsi" w:cstheme="minorHAnsi"/>
          <w:b/>
          <w:sz w:val="22"/>
          <w:szCs w:val="22"/>
        </w:rPr>
      </w:pPr>
      <w:r w:rsidRPr="00FF609F">
        <w:rPr>
          <w:rFonts w:asciiTheme="minorHAnsi" w:hAnsiTheme="minorHAnsi" w:cstheme="minorHAnsi"/>
          <w:b/>
          <w:sz w:val="22"/>
          <w:szCs w:val="22"/>
        </w:rPr>
        <w:t>Residen</w:t>
      </w:r>
      <w:r w:rsidR="00ED0B83">
        <w:rPr>
          <w:rFonts w:asciiTheme="minorHAnsi" w:hAnsiTheme="minorHAnsi" w:cstheme="minorHAnsi"/>
          <w:b/>
          <w:sz w:val="22"/>
          <w:szCs w:val="22"/>
        </w:rPr>
        <w:t>ce</w:t>
      </w:r>
      <w:r w:rsidRPr="00FF609F">
        <w:rPr>
          <w:rFonts w:asciiTheme="minorHAnsi" w:hAnsiTheme="minorHAnsi" w:cstheme="minorHAnsi"/>
          <w:b/>
          <w:sz w:val="22"/>
          <w:szCs w:val="22"/>
        </w:rPr>
        <w:t xml:space="preserve"> Survey</w:t>
      </w:r>
      <w:r w:rsidR="00504A1E" w:rsidRPr="00FF609F">
        <w:rPr>
          <w:rFonts w:asciiTheme="minorHAnsi" w:hAnsiTheme="minorHAnsi" w:cstheme="minorHAnsi"/>
          <w:b/>
          <w:sz w:val="22"/>
          <w:szCs w:val="22"/>
        </w:rPr>
        <w:t xml:space="preserve"> </w:t>
      </w:r>
    </w:p>
    <w:p w14:paraId="0F0EE534" w14:textId="77777777" w:rsidR="007E4953" w:rsidRPr="00623736" w:rsidRDefault="007E4953" w:rsidP="007E4953">
      <w:pPr>
        <w:rPr>
          <w:rFonts w:asciiTheme="minorHAnsi" w:hAnsiTheme="minorHAnsi" w:cstheme="minorHAnsi"/>
          <w:sz w:val="22"/>
          <w:szCs w:val="22"/>
        </w:rPr>
      </w:pPr>
    </w:p>
    <w:p w14:paraId="6CB17BF5" w14:textId="40E6610F" w:rsidR="009C339A" w:rsidRPr="00623736" w:rsidRDefault="009C339A" w:rsidP="00FF609F">
      <w:pPr>
        <w:ind w:left="720"/>
        <w:rPr>
          <w:rFonts w:asciiTheme="minorHAnsi" w:hAnsiTheme="minorHAnsi" w:cstheme="minorHAnsi"/>
          <w:sz w:val="22"/>
          <w:szCs w:val="22"/>
        </w:rPr>
      </w:pPr>
      <w:r w:rsidRPr="00623736">
        <w:rPr>
          <w:rFonts w:asciiTheme="minorHAnsi" w:hAnsiTheme="minorHAnsi" w:cstheme="minorHAnsi"/>
          <w:sz w:val="22"/>
          <w:szCs w:val="22"/>
        </w:rPr>
        <w:t xml:space="preserve">1. </w:t>
      </w:r>
      <w:r w:rsidR="00F53480" w:rsidRPr="00623736">
        <w:rPr>
          <w:rFonts w:asciiTheme="minorHAnsi" w:hAnsiTheme="minorHAnsi" w:cstheme="minorHAnsi"/>
          <w:sz w:val="22"/>
          <w:szCs w:val="22"/>
        </w:rPr>
        <w:t>Participa</w:t>
      </w:r>
      <w:r w:rsidR="00F53480">
        <w:rPr>
          <w:rFonts w:asciiTheme="minorHAnsi" w:hAnsiTheme="minorHAnsi" w:cstheme="minorHAnsi"/>
          <w:sz w:val="22"/>
          <w:szCs w:val="22"/>
        </w:rPr>
        <w:t>nt</w:t>
      </w:r>
      <w:r w:rsidR="00DC7AB8">
        <w:rPr>
          <w:rFonts w:asciiTheme="minorHAnsi" w:hAnsiTheme="minorHAnsi" w:cstheme="minorHAnsi"/>
          <w:sz w:val="22"/>
          <w:szCs w:val="22"/>
        </w:rPr>
        <w:t>s</w:t>
      </w:r>
      <w:r w:rsidR="00F53480" w:rsidRPr="00623736">
        <w:rPr>
          <w:rFonts w:asciiTheme="minorHAnsi" w:hAnsiTheme="minorHAnsi" w:cstheme="minorHAnsi"/>
          <w:sz w:val="22"/>
          <w:szCs w:val="22"/>
        </w:rPr>
        <w:t xml:space="preserve"> </w:t>
      </w:r>
      <w:r w:rsidRPr="00623736">
        <w:rPr>
          <w:rFonts w:asciiTheme="minorHAnsi" w:hAnsiTheme="minorHAnsi" w:cstheme="minorHAnsi"/>
          <w:sz w:val="22"/>
          <w:szCs w:val="22"/>
        </w:rPr>
        <w:t xml:space="preserve">will be </w:t>
      </w:r>
      <w:r w:rsidR="00F53480">
        <w:rPr>
          <w:rFonts w:asciiTheme="minorHAnsi" w:hAnsiTheme="minorHAnsi" w:cstheme="minorHAnsi"/>
          <w:sz w:val="22"/>
          <w:szCs w:val="22"/>
        </w:rPr>
        <w:t xml:space="preserve">informed </w:t>
      </w:r>
      <w:r w:rsidR="00504A1E">
        <w:rPr>
          <w:rFonts w:asciiTheme="minorHAnsi" w:hAnsiTheme="minorHAnsi" w:cstheme="minorHAnsi"/>
          <w:sz w:val="22"/>
          <w:szCs w:val="22"/>
        </w:rPr>
        <w:t>about the survey request</w:t>
      </w:r>
      <w:r w:rsidR="00504A1E" w:rsidRPr="00623736">
        <w:rPr>
          <w:rFonts w:asciiTheme="minorHAnsi" w:hAnsiTheme="minorHAnsi" w:cstheme="minorHAnsi"/>
          <w:sz w:val="22"/>
          <w:szCs w:val="22"/>
        </w:rPr>
        <w:t xml:space="preserve"> </w:t>
      </w:r>
      <w:r w:rsidRPr="00623736">
        <w:rPr>
          <w:rFonts w:asciiTheme="minorHAnsi" w:hAnsiTheme="minorHAnsi" w:cstheme="minorHAnsi"/>
          <w:sz w:val="22"/>
          <w:szCs w:val="22"/>
        </w:rPr>
        <w:t>in advance. We will mail an introduct</w:t>
      </w:r>
      <w:r w:rsidR="00786A32" w:rsidRPr="00623736">
        <w:rPr>
          <w:rFonts w:asciiTheme="minorHAnsi" w:hAnsiTheme="minorHAnsi" w:cstheme="minorHAnsi"/>
          <w:sz w:val="22"/>
          <w:szCs w:val="22"/>
        </w:rPr>
        <w:t>ory</w:t>
      </w:r>
      <w:r w:rsidRPr="00623736">
        <w:rPr>
          <w:rFonts w:asciiTheme="minorHAnsi" w:hAnsiTheme="minorHAnsi" w:cstheme="minorHAnsi"/>
          <w:sz w:val="22"/>
          <w:szCs w:val="22"/>
        </w:rPr>
        <w:t xml:space="preserve"> letter</w:t>
      </w:r>
      <w:r w:rsidR="00786A32" w:rsidRPr="00623736">
        <w:rPr>
          <w:rFonts w:asciiTheme="minorHAnsi" w:hAnsiTheme="minorHAnsi" w:cstheme="minorHAnsi"/>
          <w:sz w:val="22"/>
          <w:szCs w:val="22"/>
        </w:rPr>
        <w:t>.</w:t>
      </w:r>
    </w:p>
    <w:p w14:paraId="3805A0FF" w14:textId="05F0F799" w:rsidR="00504A1E" w:rsidRDefault="00436A5D" w:rsidP="00FF609F">
      <w:pPr>
        <w:ind w:left="720"/>
        <w:rPr>
          <w:rFonts w:asciiTheme="minorHAnsi" w:hAnsiTheme="minorHAnsi" w:cstheme="minorHAnsi"/>
          <w:sz w:val="22"/>
          <w:szCs w:val="22"/>
        </w:rPr>
      </w:pPr>
      <w:r w:rsidRPr="00623736">
        <w:rPr>
          <w:rFonts w:asciiTheme="minorHAnsi" w:hAnsiTheme="minorHAnsi" w:cstheme="minorHAnsi"/>
          <w:sz w:val="22"/>
          <w:szCs w:val="22"/>
        </w:rPr>
        <w:t xml:space="preserve">2. </w:t>
      </w:r>
      <w:r w:rsidR="00504A1E">
        <w:rPr>
          <w:rFonts w:asciiTheme="minorHAnsi" w:hAnsiTheme="minorHAnsi" w:cstheme="minorHAnsi"/>
          <w:sz w:val="22"/>
          <w:szCs w:val="22"/>
        </w:rPr>
        <w:t>There will be a cover letter that explains</w:t>
      </w:r>
      <w:r w:rsidR="001E57A9">
        <w:rPr>
          <w:rFonts w:asciiTheme="minorHAnsi" w:hAnsiTheme="minorHAnsi" w:cstheme="minorHAnsi"/>
          <w:sz w:val="22"/>
          <w:szCs w:val="22"/>
        </w:rPr>
        <w:t xml:space="preserve"> (included in the questionnaire)</w:t>
      </w:r>
      <w:r w:rsidR="00504A1E">
        <w:rPr>
          <w:rFonts w:asciiTheme="minorHAnsi" w:hAnsiTheme="minorHAnsi" w:cstheme="minorHAnsi"/>
          <w:sz w:val="22"/>
          <w:szCs w:val="22"/>
        </w:rPr>
        <w:t>:</w:t>
      </w:r>
    </w:p>
    <w:p w14:paraId="4D7D7759" w14:textId="77777777" w:rsidR="00436A5D" w:rsidRPr="00EF4EE6" w:rsidRDefault="00D733E7" w:rsidP="00FF609F">
      <w:pPr>
        <w:pStyle w:val="ListParagraph"/>
        <w:numPr>
          <w:ilvl w:val="0"/>
          <w:numId w:val="5"/>
        </w:numPr>
        <w:ind w:left="1440"/>
        <w:rPr>
          <w:rFonts w:asciiTheme="minorHAnsi" w:hAnsiTheme="minorHAnsi" w:cstheme="minorHAnsi"/>
          <w:sz w:val="22"/>
          <w:szCs w:val="22"/>
        </w:rPr>
      </w:pPr>
      <w:r w:rsidRPr="00EF4EE6">
        <w:rPr>
          <w:rFonts w:asciiTheme="minorHAnsi" w:hAnsiTheme="minorHAnsi" w:cstheme="minorHAnsi"/>
          <w:sz w:val="22"/>
          <w:szCs w:val="22"/>
        </w:rPr>
        <w:t>The purpose of the survey</w:t>
      </w:r>
      <w:r w:rsidR="00436A5D" w:rsidRPr="00EF4EE6">
        <w:rPr>
          <w:rFonts w:asciiTheme="minorHAnsi" w:hAnsiTheme="minorHAnsi" w:cstheme="minorHAnsi"/>
          <w:sz w:val="22"/>
          <w:szCs w:val="22"/>
        </w:rPr>
        <w:t xml:space="preserve"> </w:t>
      </w:r>
    </w:p>
    <w:p w14:paraId="6158604E" w14:textId="1E4C0A4E" w:rsidR="00436A5D" w:rsidRPr="00623736" w:rsidRDefault="00F53480" w:rsidP="00FF609F">
      <w:pPr>
        <w:pStyle w:val="ListParagraph"/>
        <w:numPr>
          <w:ilvl w:val="0"/>
          <w:numId w:val="5"/>
        </w:numPr>
        <w:ind w:left="1260" w:hanging="180"/>
        <w:rPr>
          <w:rFonts w:asciiTheme="minorHAnsi" w:hAnsiTheme="minorHAnsi" w:cstheme="minorHAnsi"/>
          <w:sz w:val="22"/>
          <w:szCs w:val="22"/>
        </w:rPr>
      </w:pPr>
      <w:r>
        <w:rPr>
          <w:rFonts w:asciiTheme="minorHAnsi" w:hAnsiTheme="minorHAnsi" w:cstheme="minorHAnsi"/>
          <w:sz w:val="22"/>
          <w:szCs w:val="22"/>
        </w:rPr>
        <w:tab/>
      </w:r>
      <w:r w:rsidR="00D733E7" w:rsidRPr="00623736">
        <w:rPr>
          <w:rFonts w:asciiTheme="minorHAnsi" w:hAnsiTheme="minorHAnsi" w:cstheme="minorHAnsi"/>
          <w:sz w:val="22"/>
          <w:szCs w:val="22"/>
        </w:rPr>
        <w:t>The reason for participation</w:t>
      </w:r>
    </w:p>
    <w:p w14:paraId="67523446" w14:textId="66341A0A" w:rsidR="00436A5D" w:rsidRPr="00623736" w:rsidRDefault="00F53480" w:rsidP="00FF609F">
      <w:pPr>
        <w:pStyle w:val="ListParagraph"/>
        <w:numPr>
          <w:ilvl w:val="0"/>
          <w:numId w:val="5"/>
        </w:numPr>
        <w:ind w:left="1260" w:hanging="180"/>
        <w:rPr>
          <w:rFonts w:asciiTheme="minorHAnsi" w:hAnsiTheme="minorHAnsi" w:cstheme="minorHAnsi"/>
          <w:sz w:val="22"/>
          <w:szCs w:val="22"/>
        </w:rPr>
      </w:pPr>
      <w:r>
        <w:rPr>
          <w:rFonts w:asciiTheme="minorHAnsi" w:hAnsiTheme="minorHAnsi" w:cstheme="minorHAnsi"/>
          <w:sz w:val="22"/>
          <w:szCs w:val="22"/>
        </w:rPr>
        <w:tab/>
      </w:r>
      <w:r w:rsidR="00D733E7" w:rsidRPr="00623736">
        <w:rPr>
          <w:rFonts w:asciiTheme="minorHAnsi" w:hAnsiTheme="minorHAnsi" w:cstheme="minorHAnsi"/>
          <w:sz w:val="22"/>
          <w:szCs w:val="22"/>
        </w:rPr>
        <w:t>T</w:t>
      </w:r>
      <w:r w:rsidR="00436A5D" w:rsidRPr="00623736">
        <w:rPr>
          <w:rFonts w:asciiTheme="minorHAnsi" w:hAnsiTheme="minorHAnsi" w:cstheme="minorHAnsi"/>
          <w:sz w:val="22"/>
          <w:szCs w:val="22"/>
        </w:rPr>
        <w:t>he terms of anonymity an</w:t>
      </w:r>
      <w:r w:rsidR="00D733E7" w:rsidRPr="00623736">
        <w:rPr>
          <w:rFonts w:asciiTheme="minorHAnsi" w:hAnsiTheme="minorHAnsi" w:cstheme="minorHAnsi"/>
          <w:sz w:val="22"/>
          <w:szCs w:val="22"/>
        </w:rPr>
        <w:t>d how the results will be used</w:t>
      </w:r>
    </w:p>
    <w:p w14:paraId="6CE7974D" w14:textId="25A2AD37" w:rsidR="00436A5D" w:rsidRPr="00623736" w:rsidRDefault="00677FCC" w:rsidP="00FF609F">
      <w:pPr>
        <w:ind w:left="720"/>
        <w:rPr>
          <w:rFonts w:asciiTheme="minorHAnsi" w:hAnsiTheme="minorHAnsi" w:cstheme="minorHAnsi"/>
          <w:sz w:val="22"/>
          <w:szCs w:val="22"/>
        </w:rPr>
      </w:pPr>
      <w:r w:rsidRPr="00623736">
        <w:rPr>
          <w:rFonts w:asciiTheme="minorHAnsi" w:hAnsiTheme="minorHAnsi" w:cstheme="minorHAnsi"/>
          <w:sz w:val="22"/>
          <w:szCs w:val="22"/>
        </w:rPr>
        <w:t>3</w:t>
      </w:r>
      <w:r w:rsidR="00436A5D" w:rsidRPr="00623736">
        <w:rPr>
          <w:rFonts w:asciiTheme="minorHAnsi" w:hAnsiTheme="minorHAnsi" w:cstheme="minorHAnsi"/>
          <w:sz w:val="22"/>
          <w:szCs w:val="22"/>
        </w:rPr>
        <w:t xml:space="preserve">. </w:t>
      </w:r>
      <w:r w:rsidR="00504A1E">
        <w:rPr>
          <w:rFonts w:asciiTheme="minorHAnsi" w:hAnsiTheme="minorHAnsi" w:cstheme="minorHAnsi"/>
          <w:sz w:val="22"/>
          <w:szCs w:val="22"/>
        </w:rPr>
        <w:t>We will p</w:t>
      </w:r>
      <w:r w:rsidR="00436A5D" w:rsidRPr="00623736">
        <w:rPr>
          <w:rFonts w:asciiTheme="minorHAnsi" w:hAnsiTheme="minorHAnsi" w:cstheme="minorHAnsi"/>
          <w:sz w:val="22"/>
          <w:szCs w:val="22"/>
        </w:rPr>
        <w:t xml:space="preserve">rovide </w:t>
      </w:r>
      <w:r w:rsidR="009C339A" w:rsidRPr="00623736">
        <w:rPr>
          <w:rFonts w:asciiTheme="minorHAnsi" w:hAnsiTheme="minorHAnsi" w:cstheme="minorHAnsi"/>
          <w:sz w:val="22"/>
          <w:szCs w:val="22"/>
        </w:rPr>
        <w:t xml:space="preserve">a pre-addressed, </w:t>
      </w:r>
      <w:r w:rsidR="00634B52" w:rsidRPr="00623736">
        <w:rPr>
          <w:rFonts w:asciiTheme="minorHAnsi" w:hAnsiTheme="minorHAnsi" w:cstheme="minorHAnsi"/>
          <w:sz w:val="22"/>
          <w:szCs w:val="22"/>
        </w:rPr>
        <w:t>postage</w:t>
      </w:r>
      <w:r w:rsidR="009C339A" w:rsidRPr="00623736">
        <w:rPr>
          <w:rFonts w:asciiTheme="minorHAnsi" w:hAnsiTheme="minorHAnsi" w:cstheme="minorHAnsi"/>
          <w:sz w:val="22"/>
          <w:szCs w:val="22"/>
        </w:rPr>
        <w:t xml:space="preserve"> paid</w:t>
      </w:r>
      <w:r w:rsidR="00634B52" w:rsidRPr="00623736">
        <w:rPr>
          <w:rFonts w:asciiTheme="minorHAnsi" w:hAnsiTheme="minorHAnsi" w:cstheme="minorHAnsi"/>
          <w:sz w:val="22"/>
          <w:szCs w:val="22"/>
        </w:rPr>
        <w:t xml:space="preserve"> </w:t>
      </w:r>
      <w:r w:rsidR="009C339A" w:rsidRPr="00623736">
        <w:rPr>
          <w:rFonts w:asciiTheme="minorHAnsi" w:hAnsiTheme="minorHAnsi" w:cstheme="minorHAnsi"/>
          <w:sz w:val="22"/>
          <w:szCs w:val="22"/>
        </w:rPr>
        <w:t xml:space="preserve">envelope </w:t>
      </w:r>
      <w:r w:rsidR="00634B52" w:rsidRPr="00623736">
        <w:rPr>
          <w:rFonts w:asciiTheme="minorHAnsi" w:hAnsiTheme="minorHAnsi" w:cstheme="minorHAnsi"/>
          <w:sz w:val="22"/>
          <w:szCs w:val="22"/>
        </w:rPr>
        <w:t xml:space="preserve">to return the survey. </w:t>
      </w:r>
    </w:p>
    <w:p w14:paraId="2E51F83A" w14:textId="2826E1AC" w:rsidR="00436A5D" w:rsidRPr="00623736" w:rsidRDefault="00E60B68" w:rsidP="00FF609F">
      <w:pPr>
        <w:pStyle w:val="Default"/>
        <w:ind w:left="720"/>
        <w:rPr>
          <w:rFonts w:asciiTheme="minorHAnsi" w:hAnsiTheme="minorHAnsi" w:cstheme="minorHAnsi"/>
          <w:color w:val="auto"/>
          <w:sz w:val="22"/>
          <w:szCs w:val="22"/>
        </w:rPr>
      </w:pPr>
      <w:r>
        <w:rPr>
          <w:rFonts w:asciiTheme="minorHAnsi" w:hAnsiTheme="minorHAnsi" w:cstheme="minorHAnsi"/>
          <w:color w:val="auto"/>
          <w:sz w:val="22"/>
          <w:szCs w:val="22"/>
        </w:rPr>
        <w:t>4</w:t>
      </w:r>
      <w:r w:rsidR="00436A5D" w:rsidRPr="00623736">
        <w:rPr>
          <w:rFonts w:asciiTheme="minorHAnsi" w:hAnsiTheme="minorHAnsi" w:cstheme="minorHAnsi"/>
          <w:color w:val="auto"/>
          <w:sz w:val="22"/>
          <w:szCs w:val="22"/>
        </w:rPr>
        <w:t xml:space="preserve">. </w:t>
      </w:r>
      <w:r w:rsidR="00504A1E">
        <w:rPr>
          <w:rFonts w:asciiTheme="minorHAnsi" w:hAnsiTheme="minorHAnsi" w:cstheme="minorHAnsi"/>
          <w:color w:val="auto"/>
          <w:sz w:val="22"/>
          <w:szCs w:val="22"/>
        </w:rPr>
        <w:t>We will s</w:t>
      </w:r>
      <w:r w:rsidR="00436A5D" w:rsidRPr="00623736">
        <w:rPr>
          <w:rFonts w:asciiTheme="minorHAnsi" w:hAnsiTheme="minorHAnsi" w:cstheme="minorHAnsi"/>
          <w:color w:val="auto"/>
          <w:sz w:val="22"/>
          <w:szCs w:val="22"/>
        </w:rPr>
        <w:t xml:space="preserve">end reminders during the survey period </w:t>
      </w:r>
      <w:r w:rsidR="00575B70" w:rsidRPr="00623736">
        <w:rPr>
          <w:rFonts w:asciiTheme="minorHAnsi" w:hAnsiTheme="minorHAnsi" w:cstheme="minorHAnsi"/>
          <w:color w:val="auto"/>
          <w:sz w:val="22"/>
          <w:szCs w:val="22"/>
        </w:rPr>
        <w:t xml:space="preserve">to </w:t>
      </w:r>
      <w:r w:rsidR="00436A5D" w:rsidRPr="00623736">
        <w:rPr>
          <w:rFonts w:asciiTheme="minorHAnsi" w:hAnsiTheme="minorHAnsi" w:cstheme="minorHAnsi"/>
          <w:color w:val="auto"/>
          <w:sz w:val="22"/>
          <w:szCs w:val="22"/>
        </w:rPr>
        <w:t>those that</w:t>
      </w:r>
      <w:r w:rsidR="00D733E7" w:rsidRPr="00623736">
        <w:rPr>
          <w:rFonts w:asciiTheme="minorHAnsi" w:hAnsiTheme="minorHAnsi" w:cstheme="minorHAnsi"/>
          <w:color w:val="auto"/>
          <w:sz w:val="22"/>
          <w:szCs w:val="22"/>
        </w:rPr>
        <w:t xml:space="preserve"> have not completed the survey</w:t>
      </w:r>
      <w:r w:rsidR="00ED0B83">
        <w:rPr>
          <w:rFonts w:asciiTheme="minorHAnsi" w:hAnsiTheme="minorHAnsi" w:cstheme="minorHAnsi"/>
          <w:color w:val="auto"/>
          <w:sz w:val="22"/>
          <w:szCs w:val="22"/>
        </w:rPr>
        <w:t>.</w:t>
      </w:r>
    </w:p>
    <w:p w14:paraId="666650FE" w14:textId="77777777" w:rsidR="00504A1E" w:rsidRDefault="00504A1E" w:rsidP="005E1076">
      <w:pPr>
        <w:rPr>
          <w:rFonts w:asciiTheme="minorHAnsi" w:hAnsiTheme="minorHAnsi" w:cstheme="minorHAnsi"/>
          <w:b/>
          <w:i/>
          <w:sz w:val="22"/>
          <w:szCs w:val="22"/>
        </w:rPr>
      </w:pPr>
    </w:p>
    <w:p w14:paraId="0D9C85B6" w14:textId="670FC9D1" w:rsidR="005E1076" w:rsidRPr="00FF609F" w:rsidRDefault="005E1076" w:rsidP="005E1076">
      <w:pPr>
        <w:rPr>
          <w:rFonts w:asciiTheme="minorHAnsi" w:hAnsiTheme="minorHAnsi" w:cstheme="minorHAnsi"/>
          <w:i/>
          <w:sz w:val="22"/>
          <w:szCs w:val="22"/>
        </w:rPr>
      </w:pPr>
      <w:r w:rsidRPr="00FF609F">
        <w:rPr>
          <w:rFonts w:asciiTheme="minorHAnsi" w:hAnsiTheme="minorHAnsi" w:cstheme="minorHAnsi"/>
          <w:i/>
          <w:sz w:val="22"/>
          <w:szCs w:val="22"/>
        </w:rPr>
        <w:t>Addressing potential non</w:t>
      </w:r>
      <w:r w:rsidR="00FF259D" w:rsidRPr="00FF609F">
        <w:rPr>
          <w:rFonts w:asciiTheme="minorHAnsi" w:hAnsiTheme="minorHAnsi" w:cstheme="minorHAnsi"/>
          <w:i/>
          <w:sz w:val="22"/>
          <w:szCs w:val="22"/>
        </w:rPr>
        <w:t>-</w:t>
      </w:r>
      <w:r w:rsidRPr="00FF609F">
        <w:rPr>
          <w:rFonts w:asciiTheme="minorHAnsi" w:hAnsiTheme="minorHAnsi" w:cstheme="minorHAnsi"/>
          <w:i/>
          <w:sz w:val="22"/>
          <w:szCs w:val="22"/>
        </w:rPr>
        <w:t>response bias</w:t>
      </w:r>
      <w:r w:rsidR="007E4953" w:rsidRPr="00FF609F">
        <w:rPr>
          <w:rFonts w:asciiTheme="minorHAnsi" w:hAnsiTheme="minorHAnsi" w:cstheme="minorHAnsi"/>
          <w:i/>
          <w:sz w:val="22"/>
          <w:szCs w:val="22"/>
        </w:rPr>
        <w:t xml:space="preserve"> </w:t>
      </w:r>
    </w:p>
    <w:p w14:paraId="6D006F38" w14:textId="77777777" w:rsidR="001B5520" w:rsidRPr="00623736" w:rsidRDefault="001B5520" w:rsidP="009F3706">
      <w:pPr>
        <w:rPr>
          <w:rFonts w:asciiTheme="minorHAnsi" w:hAnsiTheme="minorHAnsi" w:cstheme="minorHAnsi"/>
          <w:sz w:val="22"/>
          <w:szCs w:val="22"/>
        </w:rPr>
      </w:pPr>
    </w:p>
    <w:p w14:paraId="77D7EB50" w14:textId="15A02ECF" w:rsidR="00F53480" w:rsidRDefault="00FF609F" w:rsidP="00FF609F">
      <w:pPr>
        <w:ind w:left="720"/>
        <w:rPr>
          <w:rFonts w:asciiTheme="minorHAnsi" w:hAnsiTheme="minorHAnsi" w:cstheme="minorHAnsi"/>
          <w:sz w:val="22"/>
          <w:szCs w:val="22"/>
        </w:rPr>
      </w:pPr>
      <w:r>
        <w:rPr>
          <w:rFonts w:asciiTheme="minorHAnsi" w:hAnsiTheme="minorHAnsi" w:cstheme="minorHAnsi"/>
          <w:sz w:val="22"/>
          <w:szCs w:val="22"/>
        </w:rPr>
        <w:t xml:space="preserve">We will send a short survey </w:t>
      </w:r>
      <w:r w:rsidR="007D3097">
        <w:rPr>
          <w:rFonts w:asciiTheme="minorHAnsi" w:hAnsiTheme="minorHAnsi" w:cstheme="minorHAnsi"/>
          <w:sz w:val="22"/>
          <w:szCs w:val="22"/>
        </w:rPr>
        <w:t xml:space="preserve">card </w:t>
      </w:r>
      <w:r>
        <w:rPr>
          <w:rFonts w:asciiTheme="minorHAnsi" w:hAnsiTheme="minorHAnsi" w:cstheme="minorHAnsi"/>
          <w:sz w:val="22"/>
          <w:szCs w:val="22"/>
        </w:rPr>
        <w:t>to</w:t>
      </w:r>
      <w:r w:rsidR="007F4158" w:rsidRPr="00623736">
        <w:rPr>
          <w:rFonts w:asciiTheme="minorHAnsi" w:hAnsiTheme="minorHAnsi" w:cstheme="minorHAnsi"/>
          <w:sz w:val="22"/>
          <w:szCs w:val="22"/>
        </w:rPr>
        <w:t xml:space="preserve"> </w:t>
      </w:r>
      <w:r w:rsidR="00ED0B83">
        <w:rPr>
          <w:rFonts w:asciiTheme="minorHAnsi" w:hAnsiTheme="minorHAnsi" w:cstheme="minorHAnsi"/>
          <w:sz w:val="22"/>
          <w:szCs w:val="22"/>
        </w:rPr>
        <w:t>1,</w:t>
      </w:r>
      <w:r w:rsidR="007D3097">
        <w:rPr>
          <w:rFonts w:asciiTheme="minorHAnsi" w:hAnsiTheme="minorHAnsi" w:cstheme="minorHAnsi"/>
          <w:sz w:val="22"/>
          <w:szCs w:val="22"/>
        </w:rPr>
        <w:t>90</w:t>
      </w:r>
      <w:r w:rsidR="00ED0B83">
        <w:rPr>
          <w:rFonts w:asciiTheme="minorHAnsi" w:hAnsiTheme="minorHAnsi" w:cstheme="minorHAnsi"/>
          <w:sz w:val="22"/>
          <w:szCs w:val="22"/>
        </w:rPr>
        <w:t>0</w:t>
      </w:r>
      <w:r>
        <w:rPr>
          <w:rFonts w:asciiTheme="minorHAnsi" w:hAnsiTheme="minorHAnsi" w:cstheme="minorHAnsi"/>
          <w:sz w:val="22"/>
          <w:szCs w:val="22"/>
        </w:rPr>
        <w:t xml:space="preserve"> non-respondents and we expect that </w:t>
      </w:r>
      <w:r w:rsidR="007F4158" w:rsidRPr="00623736">
        <w:rPr>
          <w:rFonts w:asciiTheme="minorHAnsi" w:hAnsiTheme="minorHAnsi" w:cstheme="minorHAnsi"/>
          <w:sz w:val="22"/>
          <w:szCs w:val="22"/>
        </w:rPr>
        <w:t>10%</w:t>
      </w:r>
      <w:r>
        <w:rPr>
          <w:rFonts w:asciiTheme="minorHAnsi" w:hAnsiTheme="minorHAnsi" w:cstheme="minorHAnsi"/>
          <w:sz w:val="22"/>
          <w:szCs w:val="22"/>
        </w:rPr>
        <w:t xml:space="preserve"> (n=190) will</w:t>
      </w:r>
      <w:r w:rsidR="007F4158" w:rsidRPr="00623736">
        <w:rPr>
          <w:rFonts w:asciiTheme="minorHAnsi" w:hAnsiTheme="minorHAnsi" w:cstheme="minorHAnsi"/>
          <w:sz w:val="22"/>
          <w:szCs w:val="22"/>
        </w:rPr>
        <w:t xml:space="preserve"> </w:t>
      </w:r>
      <w:r w:rsidR="00504A1E" w:rsidRPr="00623736">
        <w:rPr>
          <w:rFonts w:asciiTheme="minorHAnsi" w:hAnsiTheme="minorHAnsi" w:cstheme="minorHAnsi"/>
          <w:sz w:val="22"/>
          <w:szCs w:val="22"/>
        </w:rPr>
        <w:t>respon</w:t>
      </w:r>
      <w:r w:rsidR="00504A1E">
        <w:rPr>
          <w:rFonts w:asciiTheme="minorHAnsi" w:hAnsiTheme="minorHAnsi" w:cstheme="minorHAnsi"/>
          <w:sz w:val="22"/>
          <w:szCs w:val="22"/>
        </w:rPr>
        <w:t>d</w:t>
      </w:r>
      <w:r w:rsidR="007F4158" w:rsidRPr="00623736">
        <w:rPr>
          <w:rFonts w:asciiTheme="minorHAnsi" w:hAnsiTheme="minorHAnsi" w:cstheme="minorHAnsi"/>
          <w:sz w:val="22"/>
          <w:szCs w:val="22"/>
        </w:rPr>
        <w:t xml:space="preserve">. The information from this survey will be used to </w:t>
      </w:r>
      <w:r w:rsidR="00A06062" w:rsidRPr="00623736">
        <w:rPr>
          <w:rFonts w:asciiTheme="minorHAnsi" w:hAnsiTheme="minorHAnsi" w:cstheme="minorHAnsi"/>
          <w:sz w:val="22"/>
          <w:szCs w:val="22"/>
        </w:rPr>
        <w:t>test non-response bias</w:t>
      </w:r>
      <w:r>
        <w:rPr>
          <w:rFonts w:asciiTheme="minorHAnsi" w:hAnsiTheme="minorHAnsi" w:cstheme="minorHAnsi"/>
          <w:sz w:val="22"/>
          <w:szCs w:val="22"/>
        </w:rPr>
        <w:t xml:space="preserve"> among the local residents</w:t>
      </w:r>
      <w:r w:rsidR="00D23AE2" w:rsidRPr="00623736">
        <w:rPr>
          <w:rFonts w:asciiTheme="minorHAnsi" w:hAnsiTheme="minorHAnsi" w:cstheme="minorHAnsi"/>
          <w:sz w:val="22"/>
          <w:szCs w:val="22"/>
        </w:rPr>
        <w:t>. The results will also be weighted if non-response bias is found.</w:t>
      </w:r>
    </w:p>
    <w:p w14:paraId="09F46D20" w14:textId="316B5BAB" w:rsidR="002416C7" w:rsidRDefault="000D3120" w:rsidP="00FF609F">
      <w:pPr>
        <w:ind w:left="720"/>
        <w:rPr>
          <w:rFonts w:asciiTheme="minorHAnsi" w:hAnsiTheme="minorHAnsi" w:cstheme="minorHAnsi"/>
          <w:sz w:val="22"/>
          <w:szCs w:val="22"/>
        </w:rPr>
      </w:pPr>
      <w:r w:rsidRPr="00623736">
        <w:rPr>
          <w:rFonts w:asciiTheme="minorHAnsi" w:hAnsiTheme="minorHAnsi" w:cstheme="minorHAnsi"/>
          <w:sz w:val="22"/>
          <w:szCs w:val="22"/>
        </w:rPr>
        <w:t xml:space="preserve"> </w:t>
      </w:r>
    </w:p>
    <w:p w14:paraId="2ADA1230" w14:textId="77777777" w:rsidR="00A60E67" w:rsidRDefault="00A60E67" w:rsidP="00FF609F">
      <w:pPr>
        <w:ind w:left="720"/>
        <w:rPr>
          <w:rFonts w:asciiTheme="minorHAnsi" w:hAnsiTheme="minorHAnsi" w:cstheme="minorHAnsi"/>
          <w:sz w:val="22"/>
          <w:szCs w:val="22"/>
        </w:rPr>
      </w:pPr>
    </w:p>
    <w:p w14:paraId="0AF8902F" w14:textId="77777777" w:rsidR="00A60E67" w:rsidRDefault="00A60E67" w:rsidP="00FF609F">
      <w:pPr>
        <w:ind w:left="720"/>
        <w:rPr>
          <w:rFonts w:asciiTheme="minorHAnsi" w:hAnsiTheme="minorHAnsi" w:cstheme="minorHAnsi"/>
          <w:sz w:val="22"/>
          <w:szCs w:val="22"/>
        </w:rPr>
      </w:pPr>
    </w:p>
    <w:p w14:paraId="7CC01F41" w14:textId="77777777" w:rsidR="00A60E67" w:rsidRPr="00623736" w:rsidRDefault="00A60E67" w:rsidP="00FF609F">
      <w:pPr>
        <w:ind w:left="720"/>
        <w:rPr>
          <w:rFonts w:asciiTheme="minorHAnsi" w:hAnsiTheme="minorHAnsi" w:cstheme="minorHAnsi"/>
          <w:sz w:val="22"/>
          <w:szCs w:val="22"/>
        </w:rPr>
      </w:pPr>
    </w:p>
    <w:p w14:paraId="28EA7D77" w14:textId="77777777" w:rsidR="008B04EE" w:rsidRPr="00623736"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23736">
        <w:rPr>
          <w:rFonts w:asciiTheme="minorHAnsi" w:hAnsiTheme="minorHAnsi" w:cstheme="minorHAnsi"/>
          <w:b/>
          <w:sz w:val="22"/>
          <w:szCs w:val="22"/>
        </w:rPr>
        <w:t>4.</w:t>
      </w:r>
      <w:r w:rsidRPr="00623736">
        <w:rPr>
          <w:rFonts w:asciiTheme="minorHAnsi" w:hAnsiTheme="minorHAnsi" w:cstheme="minorHAnsi"/>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46DBF933" w14:textId="77777777" w:rsidR="00194DDB" w:rsidRPr="00623736" w:rsidRDefault="00194DDB" w:rsidP="00194D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5DAF61E1" w14:textId="637E9D6F" w:rsidR="00713DD5" w:rsidRPr="00623736" w:rsidRDefault="000E441F" w:rsidP="000E441F">
      <w:pPr>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623736">
        <w:rPr>
          <w:rFonts w:asciiTheme="minorHAnsi" w:hAnsiTheme="minorHAnsi" w:cstheme="minorHAnsi"/>
          <w:sz w:val="22"/>
          <w:szCs w:val="22"/>
        </w:rPr>
        <w:t>A th</w:t>
      </w:r>
      <w:r w:rsidR="00DF72AB" w:rsidRPr="00623736">
        <w:rPr>
          <w:rFonts w:asciiTheme="minorHAnsi" w:hAnsiTheme="minorHAnsi" w:cstheme="minorHAnsi"/>
          <w:sz w:val="22"/>
          <w:szCs w:val="22"/>
        </w:rPr>
        <w:t>o</w:t>
      </w:r>
      <w:r w:rsidRPr="00623736">
        <w:rPr>
          <w:rFonts w:asciiTheme="minorHAnsi" w:hAnsiTheme="minorHAnsi" w:cstheme="minorHAnsi"/>
          <w:sz w:val="22"/>
          <w:szCs w:val="22"/>
        </w:rPr>
        <w:t xml:space="preserve">rough literature review was conducted prior to designing </w:t>
      </w:r>
      <w:r w:rsidR="00DF72AB" w:rsidRPr="00623736">
        <w:rPr>
          <w:rFonts w:asciiTheme="minorHAnsi" w:hAnsiTheme="minorHAnsi" w:cstheme="minorHAnsi"/>
          <w:sz w:val="22"/>
          <w:szCs w:val="22"/>
        </w:rPr>
        <w:t>t</w:t>
      </w:r>
      <w:r w:rsidRPr="00623736">
        <w:rPr>
          <w:rFonts w:asciiTheme="minorHAnsi" w:hAnsiTheme="minorHAnsi" w:cstheme="minorHAnsi"/>
          <w:sz w:val="22"/>
          <w:szCs w:val="22"/>
        </w:rPr>
        <w:t xml:space="preserve">he questionnaire. </w:t>
      </w:r>
      <w:r w:rsidR="00536243" w:rsidRPr="00623736">
        <w:rPr>
          <w:rFonts w:asciiTheme="minorHAnsi" w:hAnsiTheme="minorHAnsi" w:cstheme="minorHAnsi"/>
          <w:sz w:val="22"/>
          <w:szCs w:val="22"/>
        </w:rPr>
        <w:t xml:space="preserve"> </w:t>
      </w:r>
      <w:r w:rsidR="00DF72AB" w:rsidRPr="00623736">
        <w:rPr>
          <w:rFonts w:asciiTheme="minorHAnsi" w:hAnsiTheme="minorHAnsi" w:cstheme="minorHAnsi"/>
          <w:sz w:val="22"/>
          <w:szCs w:val="22"/>
        </w:rPr>
        <w:t xml:space="preserve">Sixteen </w:t>
      </w:r>
      <w:r w:rsidR="00536243" w:rsidRPr="00623736">
        <w:rPr>
          <w:rFonts w:asciiTheme="minorHAnsi" w:hAnsiTheme="minorHAnsi" w:cstheme="minorHAnsi"/>
          <w:sz w:val="22"/>
          <w:szCs w:val="22"/>
        </w:rPr>
        <w:t>of 2</w:t>
      </w:r>
      <w:r w:rsidR="001E57A9">
        <w:rPr>
          <w:rFonts w:asciiTheme="minorHAnsi" w:hAnsiTheme="minorHAnsi" w:cstheme="minorHAnsi"/>
          <w:sz w:val="22"/>
          <w:szCs w:val="22"/>
        </w:rPr>
        <w:t>2</w:t>
      </w:r>
      <w:r w:rsidR="00536243" w:rsidRPr="00623736">
        <w:rPr>
          <w:rFonts w:asciiTheme="minorHAnsi" w:hAnsiTheme="minorHAnsi" w:cstheme="minorHAnsi"/>
          <w:sz w:val="22"/>
          <w:szCs w:val="22"/>
        </w:rPr>
        <w:t xml:space="preserve"> qu</w:t>
      </w:r>
      <w:r w:rsidR="009B6E2D" w:rsidRPr="00623736">
        <w:rPr>
          <w:rFonts w:asciiTheme="minorHAnsi" w:hAnsiTheme="minorHAnsi" w:cstheme="minorHAnsi"/>
          <w:sz w:val="22"/>
          <w:szCs w:val="22"/>
        </w:rPr>
        <w:t xml:space="preserve">estions in </w:t>
      </w:r>
      <w:r w:rsidR="00575B70" w:rsidRPr="00623736">
        <w:rPr>
          <w:rFonts w:asciiTheme="minorHAnsi" w:hAnsiTheme="minorHAnsi" w:cstheme="minorHAnsi"/>
          <w:sz w:val="22"/>
          <w:szCs w:val="22"/>
        </w:rPr>
        <w:t xml:space="preserve">the </w:t>
      </w:r>
      <w:r w:rsidR="001E57A9">
        <w:rPr>
          <w:rFonts w:asciiTheme="minorHAnsi" w:hAnsiTheme="minorHAnsi" w:cstheme="minorHAnsi"/>
          <w:sz w:val="22"/>
          <w:szCs w:val="22"/>
        </w:rPr>
        <w:t>visitor survey (73</w:t>
      </w:r>
      <w:r w:rsidR="009B6E2D" w:rsidRPr="00623736">
        <w:rPr>
          <w:rFonts w:asciiTheme="minorHAnsi" w:hAnsiTheme="minorHAnsi" w:cstheme="minorHAnsi"/>
          <w:sz w:val="22"/>
          <w:szCs w:val="22"/>
        </w:rPr>
        <w:t xml:space="preserve">%), </w:t>
      </w:r>
      <w:r w:rsidR="00DF72AB" w:rsidRPr="00623736">
        <w:rPr>
          <w:rFonts w:asciiTheme="minorHAnsi" w:hAnsiTheme="minorHAnsi" w:cstheme="minorHAnsi"/>
          <w:sz w:val="22"/>
          <w:szCs w:val="22"/>
        </w:rPr>
        <w:t xml:space="preserve">and </w:t>
      </w:r>
      <w:r w:rsidR="009B6E2D" w:rsidRPr="00623736">
        <w:rPr>
          <w:rFonts w:asciiTheme="minorHAnsi" w:hAnsiTheme="minorHAnsi" w:cstheme="minorHAnsi"/>
          <w:sz w:val="22"/>
          <w:szCs w:val="22"/>
        </w:rPr>
        <w:t>15 of 2</w:t>
      </w:r>
      <w:r w:rsidR="001E57A9">
        <w:rPr>
          <w:rFonts w:asciiTheme="minorHAnsi" w:hAnsiTheme="minorHAnsi" w:cstheme="minorHAnsi"/>
          <w:sz w:val="22"/>
          <w:szCs w:val="22"/>
        </w:rPr>
        <w:t>4</w:t>
      </w:r>
      <w:r w:rsidR="009B6E2D" w:rsidRPr="00623736">
        <w:rPr>
          <w:rFonts w:asciiTheme="minorHAnsi" w:hAnsiTheme="minorHAnsi" w:cstheme="minorHAnsi"/>
          <w:sz w:val="22"/>
          <w:szCs w:val="22"/>
        </w:rPr>
        <w:t xml:space="preserve"> </w:t>
      </w:r>
      <w:r w:rsidR="001E57A9">
        <w:rPr>
          <w:rFonts w:asciiTheme="minorHAnsi" w:hAnsiTheme="minorHAnsi" w:cstheme="minorHAnsi"/>
          <w:sz w:val="22"/>
          <w:szCs w:val="22"/>
        </w:rPr>
        <w:t>questions in resident survey (62</w:t>
      </w:r>
      <w:r w:rsidR="009B6E2D" w:rsidRPr="00623736">
        <w:rPr>
          <w:rFonts w:asciiTheme="minorHAnsi" w:hAnsiTheme="minorHAnsi" w:cstheme="minorHAnsi"/>
          <w:sz w:val="22"/>
          <w:szCs w:val="22"/>
        </w:rPr>
        <w:t xml:space="preserve">%) </w:t>
      </w:r>
      <w:r w:rsidR="00536243" w:rsidRPr="00623736">
        <w:rPr>
          <w:rFonts w:asciiTheme="minorHAnsi" w:hAnsiTheme="minorHAnsi" w:cstheme="minorHAnsi"/>
          <w:sz w:val="22"/>
          <w:szCs w:val="22"/>
        </w:rPr>
        <w:t xml:space="preserve">came from the </w:t>
      </w:r>
      <w:r w:rsidR="00DF72AB" w:rsidRPr="00623736">
        <w:rPr>
          <w:rFonts w:asciiTheme="minorHAnsi" w:hAnsiTheme="minorHAnsi" w:cstheme="minorHAnsi"/>
          <w:sz w:val="22"/>
          <w:szCs w:val="22"/>
        </w:rPr>
        <w:t xml:space="preserve">NPS </w:t>
      </w:r>
      <w:r w:rsidR="00536243" w:rsidRPr="00623736">
        <w:rPr>
          <w:rFonts w:asciiTheme="minorHAnsi" w:hAnsiTheme="minorHAnsi" w:cstheme="minorHAnsi"/>
          <w:sz w:val="22"/>
          <w:szCs w:val="22"/>
        </w:rPr>
        <w:t xml:space="preserve">Pool of Known Questions that have previously </w:t>
      </w:r>
      <w:r w:rsidR="00575B70" w:rsidRPr="00623736">
        <w:rPr>
          <w:rFonts w:asciiTheme="minorHAnsi" w:hAnsiTheme="minorHAnsi" w:cstheme="minorHAnsi"/>
          <w:sz w:val="22"/>
          <w:szCs w:val="22"/>
        </w:rPr>
        <w:t xml:space="preserve">been </w:t>
      </w:r>
      <w:r w:rsidR="00536243" w:rsidRPr="00623736">
        <w:rPr>
          <w:rFonts w:asciiTheme="minorHAnsi" w:hAnsiTheme="minorHAnsi" w:cstheme="minorHAnsi"/>
          <w:sz w:val="22"/>
          <w:szCs w:val="22"/>
        </w:rPr>
        <w:t>approved by OMB</w:t>
      </w:r>
      <w:r w:rsidR="00DF72AB" w:rsidRPr="00623736">
        <w:rPr>
          <w:rFonts w:asciiTheme="minorHAnsi" w:hAnsiTheme="minorHAnsi" w:cstheme="minorHAnsi"/>
          <w:sz w:val="22"/>
          <w:szCs w:val="22"/>
        </w:rPr>
        <w:t xml:space="preserve"> (</w:t>
      </w:r>
      <w:r w:rsidR="002416C7" w:rsidRPr="00623736">
        <w:rPr>
          <w:rFonts w:asciiTheme="minorHAnsi" w:hAnsiTheme="minorHAnsi" w:cstheme="minorHAnsi"/>
          <w:sz w:val="22"/>
          <w:szCs w:val="22"/>
        </w:rPr>
        <w:t>OMB Control Number:</w:t>
      </w:r>
      <w:r w:rsidR="007B1738">
        <w:rPr>
          <w:rFonts w:asciiTheme="minorHAnsi" w:hAnsiTheme="minorHAnsi" w:cstheme="minorHAnsi"/>
          <w:sz w:val="22"/>
          <w:szCs w:val="22"/>
        </w:rPr>
        <w:t xml:space="preserve"> </w:t>
      </w:r>
      <w:r w:rsidR="00DF72AB" w:rsidRPr="00623736">
        <w:rPr>
          <w:rFonts w:asciiTheme="minorHAnsi" w:hAnsiTheme="minorHAnsi" w:cstheme="minorHAnsi"/>
          <w:sz w:val="22"/>
          <w:szCs w:val="22"/>
        </w:rPr>
        <w:t>1024-0224</w:t>
      </w:r>
      <w:r w:rsidR="002416C7" w:rsidRPr="00623736">
        <w:rPr>
          <w:rFonts w:asciiTheme="minorHAnsi" w:hAnsiTheme="minorHAnsi" w:cstheme="minorHAnsi"/>
          <w:sz w:val="22"/>
          <w:szCs w:val="22"/>
        </w:rPr>
        <w:t>; Expiration Date: 8/31/2014</w:t>
      </w:r>
      <w:r w:rsidR="00DF72AB" w:rsidRPr="00623736">
        <w:rPr>
          <w:rFonts w:asciiTheme="minorHAnsi" w:hAnsiTheme="minorHAnsi" w:cstheme="minorHAnsi"/>
          <w:sz w:val="22"/>
          <w:szCs w:val="22"/>
        </w:rPr>
        <w:t>)</w:t>
      </w:r>
      <w:r w:rsidR="00536243" w:rsidRPr="00623736">
        <w:rPr>
          <w:rFonts w:asciiTheme="minorHAnsi" w:hAnsiTheme="minorHAnsi" w:cstheme="minorHAnsi"/>
          <w:sz w:val="22"/>
          <w:szCs w:val="22"/>
        </w:rPr>
        <w:t xml:space="preserve">. </w:t>
      </w:r>
      <w:r w:rsidR="009B6E2D" w:rsidRPr="00623736">
        <w:rPr>
          <w:rFonts w:asciiTheme="minorHAnsi" w:hAnsiTheme="minorHAnsi" w:cstheme="minorHAnsi"/>
          <w:sz w:val="22"/>
          <w:szCs w:val="22"/>
        </w:rPr>
        <w:t xml:space="preserve"> </w:t>
      </w:r>
      <w:r w:rsidR="00EC59DA" w:rsidRPr="00623736">
        <w:rPr>
          <w:rFonts w:asciiTheme="minorHAnsi" w:hAnsiTheme="minorHAnsi" w:cstheme="minorHAnsi"/>
          <w:sz w:val="22"/>
          <w:szCs w:val="22"/>
        </w:rPr>
        <w:t xml:space="preserve">We also contacted 5 experts in the field </w:t>
      </w:r>
      <w:r w:rsidR="00453E67" w:rsidRPr="00623736">
        <w:rPr>
          <w:rFonts w:asciiTheme="minorHAnsi" w:hAnsiTheme="minorHAnsi" w:cstheme="minorHAnsi"/>
          <w:sz w:val="22"/>
          <w:szCs w:val="22"/>
        </w:rPr>
        <w:t>of survey development and design to</w:t>
      </w:r>
      <w:r w:rsidR="00EC59DA" w:rsidRPr="00623736">
        <w:rPr>
          <w:rFonts w:asciiTheme="minorHAnsi" w:hAnsiTheme="minorHAnsi" w:cstheme="minorHAnsi"/>
          <w:sz w:val="22"/>
          <w:szCs w:val="22"/>
        </w:rPr>
        <w:t xml:space="preserve"> ask them to provide feedback on the clarity of questions, questionnaire design and sampling procedures. </w:t>
      </w:r>
      <w:r w:rsidR="00453E67" w:rsidRPr="00623736">
        <w:rPr>
          <w:rFonts w:asciiTheme="minorHAnsi" w:hAnsiTheme="minorHAnsi" w:cstheme="minorHAnsi"/>
          <w:sz w:val="22"/>
          <w:szCs w:val="22"/>
        </w:rPr>
        <w:t xml:space="preserve">The </w:t>
      </w:r>
      <w:r w:rsidR="00EC59DA" w:rsidRPr="00623736">
        <w:rPr>
          <w:rFonts w:asciiTheme="minorHAnsi" w:hAnsiTheme="minorHAnsi" w:cstheme="minorHAnsi"/>
          <w:sz w:val="22"/>
          <w:szCs w:val="22"/>
        </w:rPr>
        <w:t xml:space="preserve">experts </w:t>
      </w:r>
      <w:r w:rsidR="00453E67" w:rsidRPr="00623736">
        <w:rPr>
          <w:rFonts w:asciiTheme="minorHAnsi" w:hAnsiTheme="minorHAnsi" w:cstheme="minorHAnsi"/>
          <w:sz w:val="22"/>
          <w:szCs w:val="22"/>
        </w:rPr>
        <w:t xml:space="preserve">provided </w:t>
      </w:r>
      <w:r w:rsidR="00EC59DA" w:rsidRPr="00623736">
        <w:rPr>
          <w:rFonts w:asciiTheme="minorHAnsi" w:hAnsiTheme="minorHAnsi" w:cstheme="minorHAnsi"/>
          <w:sz w:val="22"/>
          <w:szCs w:val="22"/>
        </w:rPr>
        <w:t xml:space="preserve">editorial comments </w:t>
      </w:r>
      <w:r w:rsidR="00453E67" w:rsidRPr="00623736">
        <w:rPr>
          <w:rFonts w:asciiTheme="minorHAnsi" w:hAnsiTheme="minorHAnsi" w:cstheme="minorHAnsi"/>
          <w:sz w:val="22"/>
          <w:szCs w:val="22"/>
        </w:rPr>
        <w:t xml:space="preserve">and </w:t>
      </w:r>
      <w:r w:rsidR="00EC59DA" w:rsidRPr="00623736">
        <w:rPr>
          <w:rFonts w:asciiTheme="minorHAnsi" w:hAnsiTheme="minorHAnsi" w:cstheme="minorHAnsi"/>
          <w:sz w:val="22"/>
          <w:szCs w:val="22"/>
        </w:rPr>
        <w:t xml:space="preserve">suggestions </w:t>
      </w:r>
      <w:r w:rsidR="00453E67" w:rsidRPr="00623736">
        <w:rPr>
          <w:rFonts w:asciiTheme="minorHAnsi" w:hAnsiTheme="minorHAnsi" w:cstheme="minorHAnsi"/>
          <w:sz w:val="22"/>
          <w:szCs w:val="22"/>
        </w:rPr>
        <w:t>that were used to improve the</w:t>
      </w:r>
      <w:r w:rsidR="00EC59DA" w:rsidRPr="00623736">
        <w:rPr>
          <w:rFonts w:asciiTheme="minorHAnsi" w:hAnsiTheme="minorHAnsi" w:cstheme="minorHAnsi"/>
          <w:sz w:val="22"/>
          <w:szCs w:val="22"/>
        </w:rPr>
        <w:t xml:space="preserve"> design and order of questions. </w:t>
      </w:r>
    </w:p>
    <w:p w14:paraId="7EB59A26" w14:textId="77777777" w:rsidR="00117F44" w:rsidRPr="00623736" w:rsidRDefault="00117F44" w:rsidP="000E441F">
      <w:pPr>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17C6D52B" w14:textId="42BF0EAB" w:rsidR="00EC59DA" w:rsidRPr="00623736" w:rsidRDefault="00EC59DA" w:rsidP="000E441F">
      <w:pPr>
        <w:tabs>
          <w:tab w:val="left" w:pos="-1080"/>
          <w:tab w:val="left" w:pos="-720"/>
          <w:tab w:val="left" w:pos="-9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623736">
        <w:rPr>
          <w:rFonts w:asciiTheme="minorHAnsi" w:hAnsiTheme="minorHAnsi" w:cstheme="minorHAnsi"/>
          <w:sz w:val="22"/>
          <w:szCs w:val="22"/>
        </w:rPr>
        <w:t>Two group</w:t>
      </w:r>
      <w:r w:rsidR="00C96B7F" w:rsidRPr="00623736">
        <w:rPr>
          <w:rFonts w:asciiTheme="minorHAnsi" w:hAnsiTheme="minorHAnsi" w:cstheme="minorHAnsi"/>
          <w:sz w:val="22"/>
          <w:szCs w:val="22"/>
        </w:rPr>
        <w:t>s</w:t>
      </w:r>
      <w:r w:rsidRPr="00623736">
        <w:rPr>
          <w:rFonts w:asciiTheme="minorHAnsi" w:hAnsiTheme="minorHAnsi" w:cstheme="minorHAnsi"/>
          <w:sz w:val="22"/>
          <w:szCs w:val="22"/>
        </w:rPr>
        <w:t xml:space="preserve"> of graduate students</w:t>
      </w:r>
      <w:r w:rsidR="00453E67" w:rsidRPr="00623736">
        <w:rPr>
          <w:rFonts w:asciiTheme="minorHAnsi" w:hAnsiTheme="minorHAnsi" w:cstheme="minorHAnsi"/>
          <w:sz w:val="22"/>
          <w:szCs w:val="22"/>
        </w:rPr>
        <w:t xml:space="preserve"> (University of Idaho)</w:t>
      </w:r>
      <w:r w:rsidRPr="00623736">
        <w:rPr>
          <w:rFonts w:asciiTheme="minorHAnsi" w:hAnsiTheme="minorHAnsi" w:cstheme="minorHAnsi"/>
          <w:sz w:val="22"/>
          <w:szCs w:val="22"/>
        </w:rPr>
        <w:t xml:space="preserve"> were used to test the length </w:t>
      </w:r>
      <w:r w:rsidR="00394B36" w:rsidRPr="00623736">
        <w:rPr>
          <w:rFonts w:asciiTheme="minorHAnsi" w:hAnsiTheme="minorHAnsi" w:cstheme="minorHAnsi"/>
          <w:sz w:val="22"/>
          <w:szCs w:val="22"/>
        </w:rPr>
        <w:t xml:space="preserve">and clarity </w:t>
      </w:r>
      <w:r w:rsidRPr="00623736">
        <w:rPr>
          <w:rFonts w:asciiTheme="minorHAnsi" w:hAnsiTheme="minorHAnsi" w:cstheme="minorHAnsi"/>
          <w:sz w:val="22"/>
          <w:szCs w:val="22"/>
        </w:rPr>
        <w:t xml:space="preserve">of questionnaire. One group </w:t>
      </w:r>
      <w:r w:rsidR="00C96B7F" w:rsidRPr="00623736">
        <w:rPr>
          <w:rFonts w:asciiTheme="minorHAnsi" w:hAnsiTheme="minorHAnsi" w:cstheme="minorHAnsi"/>
          <w:sz w:val="22"/>
          <w:szCs w:val="22"/>
        </w:rPr>
        <w:t>(n=</w:t>
      </w:r>
      <w:r w:rsidRPr="00623736">
        <w:rPr>
          <w:rFonts w:asciiTheme="minorHAnsi" w:hAnsiTheme="minorHAnsi" w:cstheme="minorHAnsi"/>
          <w:sz w:val="22"/>
          <w:szCs w:val="22"/>
        </w:rPr>
        <w:t>8</w:t>
      </w:r>
      <w:r w:rsidR="00C96B7F" w:rsidRPr="00623736">
        <w:rPr>
          <w:rFonts w:asciiTheme="minorHAnsi" w:hAnsiTheme="minorHAnsi" w:cstheme="minorHAnsi"/>
          <w:sz w:val="22"/>
          <w:szCs w:val="22"/>
        </w:rPr>
        <w:t>)</w:t>
      </w:r>
      <w:r w:rsidRPr="00623736">
        <w:rPr>
          <w:rFonts w:asciiTheme="minorHAnsi" w:hAnsiTheme="minorHAnsi" w:cstheme="minorHAnsi"/>
          <w:sz w:val="22"/>
          <w:szCs w:val="22"/>
        </w:rPr>
        <w:t xml:space="preserve"> was </w:t>
      </w:r>
      <w:r w:rsidR="00394B36" w:rsidRPr="00623736">
        <w:rPr>
          <w:rFonts w:asciiTheme="minorHAnsi" w:hAnsiTheme="minorHAnsi" w:cstheme="minorHAnsi"/>
          <w:sz w:val="22"/>
          <w:szCs w:val="22"/>
        </w:rPr>
        <w:t xml:space="preserve">used to test </w:t>
      </w:r>
      <w:r w:rsidR="00453E67" w:rsidRPr="00623736">
        <w:rPr>
          <w:rFonts w:asciiTheme="minorHAnsi" w:hAnsiTheme="minorHAnsi" w:cstheme="minorHAnsi"/>
          <w:sz w:val="22"/>
          <w:szCs w:val="22"/>
        </w:rPr>
        <w:t xml:space="preserve">the </w:t>
      </w:r>
      <w:r w:rsidR="00394B36" w:rsidRPr="00623736">
        <w:rPr>
          <w:rFonts w:asciiTheme="minorHAnsi" w:hAnsiTheme="minorHAnsi" w:cstheme="minorHAnsi"/>
          <w:sz w:val="22"/>
          <w:szCs w:val="22"/>
        </w:rPr>
        <w:t>resident</w:t>
      </w:r>
      <w:r w:rsidR="00453E67" w:rsidRPr="00623736">
        <w:rPr>
          <w:rFonts w:asciiTheme="minorHAnsi" w:hAnsiTheme="minorHAnsi" w:cstheme="minorHAnsi"/>
          <w:sz w:val="22"/>
          <w:szCs w:val="22"/>
        </w:rPr>
        <w:t xml:space="preserve"> survey</w:t>
      </w:r>
      <w:r w:rsidR="00394B36" w:rsidRPr="00623736">
        <w:rPr>
          <w:rFonts w:asciiTheme="minorHAnsi" w:hAnsiTheme="minorHAnsi" w:cstheme="minorHAnsi"/>
          <w:sz w:val="22"/>
          <w:szCs w:val="22"/>
        </w:rPr>
        <w:t xml:space="preserve"> and </w:t>
      </w:r>
      <w:r w:rsidR="00C96B7F" w:rsidRPr="00623736">
        <w:rPr>
          <w:rFonts w:asciiTheme="minorHAnsi" w:hAnsiTheme="minorHAnsi" w:cstheme="minorHAnsi"/>
          <w:sz w:val="22"/>
          <w:szCs w:val="22"/>
        </w:rPr>
        <w:t xml:space="preserve">another </w:t>
      </w:r>
      <w:r w:rsidR="00394B36" w:rsidRPr="00623736">
        <w:rPr>
          <w:rFonts w:asciiTheme="minorHAnsi" w:hAnsiTheme="minorHAnsi" w:cstheme="minorHAnsi"/>
          <w:sz w:val="22"/>
          <w:szCs w:val="22"/>
        </w:rPr>
        <w:t>group</w:t>
      </w:r>
      <w:r w:rsidR="00C96B7F" w:rsidRPr="00623736">
        <w:rPr>
          <w:rFonts w:asciiTheme="minorHAnsi" w:hAnsiTheme="minorHAnsi" w:cstheme="minorHAnsi"/>
          <w:sz w:val="22"/>
          <w:szCs w:val="22"/>
        </w:rPr>
        <w:t xml:space="preserve"> (n=</w:t>
      </w:r>
      <w:r w:rsidR="00394B36" w:rsidRPr="00623736">
        <w:rPr>
          <w:rFonts w:asciiTheme="minorHAnsi" w:hAnsiTheme="minorHAnsi" w:cstheme="minorHAnsi"/>
          <w:sz w:val="22"/>
          <w:szCs w:val="22"/>
        </w:rPr>
        <w:t xml:space="preserve"> 7</w:t>
      </w:r>
      <w:r w:rsidR="00C96B7F" w:rsidRPr="00623736">
        <w:rPr>
          <w:rFonts w:asciiTheme="minorHAnsi" w:hAnsiTheme="minorHAnsi" w:cstheme="minorHAnsi"/>
          <w:sz w:val="22"/>
          <w:szCs w:val="22"/>
        </w:rPr>
        <w:t>)</w:t>
      </w:r>
      <w:r w:rsidR="00394B36" w:rsidRPr="00623736">
        <w:rPr>
          <w:rFonts w:asciiTheme="minorHAnsi" w:hAnsiTheme="minorHAnsi" w:cstheme="minorHAnsi"/>
          <w:sz w:val="22"/>
          <w:szCs w:val="22"/>
        </w:rPr>
        <w:t xml:space="preserve"> was used to test the visitor survey. We asked </w:t>
      </w:r>
      <w:r w:rsidR="00C96B7F" w:rsidRPr="00623736">
        <w:rPr>
          <w:rFonts w:asciiTheme="minorHAnsi" w:hAnsiTheme="minorHAnsi" w:cstheme="minorHAnsi"/>
          <w:sz w:val="22"/>
          <w:szCs w:val="22"/>
        </w:rPr>
        <w:t>both</w:t>
      </w:r>
      <w:r w:rsidR="00394B36" w:rsidRPr="00623736">
        <w:rPr>
          <w:rFonts w:asciiTheme="minorHAnsi" w:hAnsiTheme="minorHAnsi" w:cstheme="minorHAnsi"/>
          <w:sz w:val="22"/>
          <w:szCs w:val="22"/>
        </w:rPr>
        <w:t xml:space="preserve"> groups to complete the entire questionnaire as </w:t>
      </w:r>
      <w:r w:rsidR="00C96B7F" w:rsidRPr="00623736">
        <w:rPr>
          <w:rFonts w:asciiTheme="minorHAnsi" w:hAnsiTheme="minorHAnsi" w:cstheme="minorHAnsi"/>
          <w:sz w:val="22"/>
          <w:szCs w:val="22"/>
        </w:rPr>
        <w:t xml:space="preserve">if </w:t>
      </w:r>
      <w:r w:rsidR="00394B36" w:rsidRPr="00623736">
        <w:rPr>
          <w:rFonts w:asciiTheme="minorHAnsi" w:hAnsiTheme="minorHAnsi" w:cstheme="minorHAnsi"/>
          <w:sz w:val="22"/>
          <w:szCs w:val="22"/>
        </w:rPr>
        <w:t xml:space="preserve">they were visitors to Cape Lookout or as residents of Carteret </w:t>
      </w:r>
      <w:r w:rsidR="00850E0E" w:rsidRPr="00623736">
        <w:rPr>
          <w:rFonts w:asciiTheme="minorHAnsi" w:hAnsiTheme="minorHAnsi" w:cstheme="minorHAnsi"/>
          <w:sz w:val="22"/>
          <w:szCs w:val="22"/>
        </w:rPr>
        <w:t>County</w:t>
      </w:r>
      <w:r w:rsidR="00394B36" w:rsidRPr="00623736">
        <w:rPr>
          <w:rFonts w:asciiTheme="minorHAnsi" w:hAnsiTheme="minorHAnsi" w:cstheme="minorHAnsi"/>
          <w:sz w:val="22"/>
          <w:szCs w:val="22"/>
        </w:rPr>
        <w:t xml:space="preserve">. Each student was also asked to record the time needed to answer the entire questionnaire as well as to note any question that need to be reworded </w:t>
      </w:r>
      <w:r w:rsidR="00575B70" w:rsidRPr="00623736">
        <w:rPr>
          <w:rFonts w:asciiTheme="minorHAnsi" w:hAnsiTheme="minorHAnsi" w:cstheme="minorHAnsi"/>
          <w:sz w:val="22"/>
          <w:szCs w:val="22"/>
        </w:rPr>
        <w:t>to improve clarity</w:t>
      </w:r>
      <w:r w:rsidR="00394B36" w:rsidRPr="00623736">
        <w:rPr>
          <w:rFonts w:asciiTheme="minorHAnsi" w:hAnsiTheme="minorHAnsi" w:cstheme="minorHAnsi"/>
          <w:sz w:val="22"/>
          <w:szCs w:val="22"/>
        </w:rPr>
        <w:t>. Average time</w:t>
      </w:r>
      <w:r w:rsidR="00E445C0" w:rsidRPr="00623736">
        <w:rPr>
          <w:rFonts w:asciiTheme="minorHAnsi" w:hAnsiTheme="minorHAnsi" w:cstheme="minorHAnsi"/>
          <w:sz w:val="22"/>
          <w:szCs w:val="22"/>
        </w:rPr>
        <w:t>s</w:t>
      </w:r>
      <w:r w:rsidR="00394B36" w:rsidRPr="00623736">
        <w:rPr>
          <w:rFonts w:asciiTheme="minorHAnsi" w:hAnsiTheme="minorHAnsi" w:cstheme="minorHAnsi"/>
          <w:sz w:val="22"/>
          <w:szCs w:val="22"/>
        </w:rPr>
        <w:t xml:space="preserve"> to complete the surveys were calculated based on the time reported by </w:t>
      </w:r>
      <w:r w:rsidR="00694EC1" w:rsidRPr="00623736">
        <w:rPr>
          <w:rFonts w:asciiTheme="minorHAnsi" w:hAnsiTheme="minorHAnsi" w:cstheme="minorHAnsi"/>
          <w:sz w:val="22"/>
          <w:szCs w:val="22"/>
        </w:rPr>
        <w:t xml:space="preserve">two </w:t>
      </w:r>
      <w:r w:rsidR="00394B36" w:rsidRPr="00623736">
        <w:rPr>
          <w:rFonts w:asciiTheme="minorHAnsi" w:hAnsiTheme="minorHAnsi" w:cstheme="minorHAnsi"/>
          <w:sz w:val="22"/>
          <w:szCs w:val="22"/>
        </w:rPr>
        <w:t>groups.</w:t>
      </w:r>
    </w:p>
    <w:p w14:paraId="6C703D05" w14:textId="77777777" w:rsidR="00713DD5" w:rsidRPr="00623736" w:rsidRDefault="00713DD5"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p w14:paraId="791F65FE" w14:textId="55D5170B" w:rsidR="008B04EE" w:rsidRPr="00623736" w:rsidRDefault="008B04EE" w:rsidP="008B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23736">
        <w:rPr>
          <w:rFonts w:asciiTheme="minorHAnsi" w:hAnsiTheme="minorHAnsi" w:cstheme="minorHAnsi"/>
          <w:b/>
          <w:sz w:val="22"/>
          <w:szCs w:val="22"/>
        </w:rPr>
        <w:t>5.</w:t>
      </w:r>
      <w:r w:rsidRPr="00623736">
        <w:rPr>
          <w:rFonts w:asciiTheme="minorHAnsi" w:hAnsiTheme="minorHAnsi" w:cstheme="minorHAnsi"/>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14:paraId="4498CB5E" w14:textId="77777777" w:rsidR="001B7CF7" w:rsidRPr="00623736" w:rsidRDefault="001B7CF7" w:rsidP="001B7C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p>
    <w:p w14:paraId="34BEA5FF" w14:textId="77777777" w:rsidR="001B7CF7" w:rsidRPr="00623736" w:rsidRDefault="001B7CF7" w:rsidP="001B7CF7">
      <w:pPr>
        <w:rPr>
          <w:rFonts w:asciiTheme="minorHAnsi" w:hAnsiTheme="minorHAnsi" w:cstheme="minorHAnsi"/>
          <w:b/>
          <w:i/>
          <w:sz w:val="22"/>
          <w:szCs w:val="22"/>
        </w:rPr>
      </w:pPr>
      <w:r w:rsidRPr="00623736">
        <w:rPr>
          <w:rFonts w:asciiTheme="minorHAnsi" w:hAnsiTheme="minorHAnsi" w:cstheme="minorHAnsi"/>
          <w:b/>
          <w:i/>
          <w:sz w:val="22"/>
          <w:szCs w:val="22"/>
        </w:rPr>
        <w:t>Collection and analysis agency:</w:t>
      </w:r>
    </w:p>
    <w:p w14:paraId="10F3011B" w14:textId="77777777" w:rsidR="008E6A2A" w:rsidRPr="00623736" w:rsidRDefault="008E6A2A" w:rsidP="001B7CF7">
      <w:pPr>
        <w:rPr>
          <w:rFonts w:asciiTheme="minorHAnsi" w:hAnsiTheme="minorHAnsi" w:cstheme="minorHAnsi"/>
          <w:b/>
          <w:i/>
          <w:sz w:val="22"/>
          <w:szCs w:val="22"/>
        </w:rPr>
      </w:pPr>
    </w:p>
    <w:p w14:paraId="615DB635" w14:textId="17901212" w:rsidR="00783C9B" w:rsidRPr="00623736" w:rsidRDefault="006F52FD" w:rsidP="001B7CF7">
      <w:pPr>
        <w:rPr>
          <w:rFonts w:asciiTheme="minorHAnsi" w:hAnsiTheme="minorHAnsi" w:cstheme="minorHAnsi"/>
          <w:sz w:val="22"/>
          <w:szCs w:val="22"/>
        </w:rPr>
      </w:pPr>
      <w:r w:rsidRPr="00623736">
        <w:rPr>
          <w:rFonts w:asciiTheme="minorHAnsi" w:hAnsiTheme="minorHAnsi" w:cstheme="minorHAnsi"/>
          <w:sz w:val="22"/>
          <w:szCs w:val="22"/>
        </w:rPr>
        <w:t>Lena Le, Ph.D.</w:t>
      </w:r>
      <w:r w:rsidR="0000342F" w:rsidRPr="00623736">
        <w:rPr>
          <w:rFonts w:asciiTheme="minorHAnsi" w:hAnsiTheme="minorHAnsi" w:cstheme="minorHAnsi"/>
          <w:sz w:val="22"/>
          <w:szCs w:val="22"/>
        </w:rPr>
        <w:t xml:space="preserve">, </w:t>
      </w:r>
      <w:r w:rsidRPr="00623736">
        <w:rPr>
          <w:rFonts w:asciiTheme="minorHAnsi" w:hAnsiTheme="minorHAnsi" w:cstheme="minorHAnsi"/>
          <w:sz w:val="22"/>
          <w:szCs w:val="22"/>
        </w:rPr>
        <w:t>Assistant Professor and Interim Director</w:t>
      </w:r>
    </w:p>
    <w:p w14:paraId="632401F8" w14:textId="024E0874" w:rsidR="008E6A2A" w:rsidRPr="00623736" w:rsidRDefault="006F52FD" w:rsidP="001B7CF7">
      <w:pPr>
        <w:rPr>
          <w:rFonts w:asciiTheme="minorHAnsi" w:hAnsiTheme="minorHAnsi" w:cstheme="minorHAnsi"/>
          <w:sz w:val="22"/>
          <w:szCs w:val="22"/>
        </w:rPr>
      </w:pPr>
      <w:r w:rsidRPr="00623736">
        <w:rPr>
          <w:rFonts w:asciiTheme="minorHAnsi" w:hAnsiTheme="minorHAnsi" w:cstheme="minorHAnsi"/>
          <w:sz w:val="22"/>
          <w:szCs w:val="22"/>
        </w:rPr>
        <w:t>Park Studies Unit</w:t>
      </w:r>
    </w:p>
    <w:p w14:paraId="776C6474" w14:textId="5E27FB32" w:rsidR="008E6A2A" w:rsidRPr="00623736" w:rsidRDefault="006F52FD" w:rsidP="001B7CF7">
      <w:pPr>
        <w:rPr>
          <w:rFonts w:asciiTheme="minorHAnsi" w:hAnsiTheme="minorHAnsi" w:cstheme="minorHAnsi"/>
          <w:sz w:val="22"/>
          <w:szCs w:val="22"/>
        </w:rPr>
      </w:pPr>
      <w:r w:rsidRPr="00623736">
        <w:rPr>
          <w:rFonts w:asciiTheme="minorHAnsi" w:hAnsiTheme="minorHAnsi" w:cstheme="minorHAnsi"/>
          <w:sz w:val="22"/>
          <w:szCs w:val="22"/>
        </w:rPr>
        <w:t>University of Idaho</w:t>
      </w:r>
    </w:p>
    <w:p w14:paraId="59BB8C76" w14:textId="5569E0AA" w:rsidR="008E6A2A" w:rsidRPr="00623736" w:rsidRDefault="008E6A2A" w:rsidP="001B7CF7">
      <w:pPr>
        <w:rPr>
          <w:rFonts w:asciiTheme="minorHAnsi" w:hAnsiTheme="minorHAnsi" w:cstheme="minorHAnsi"/>
          <w:sz w:val="22"/>
          <w:szCs w:val="22"/>
        </w:rPr>
      </w:pPr>
      <w:r w:rsidRPr="00623736">
        <w:rPr>
          <w:rFonts w:asciiTheme="minorHAnsi" w:hAnsiTheme="minorHAnsi" w:cstheme="minorHAnsi"/>
          <w:sz w:val="22"/>
          <w:szCs w:val="22"/>
        </w:rPr>
        <w:t xml:space="preserve">Phone: </w:t>
      </w:r>
      <w:r w:rsidR="006F52FD" w:rsidRPr="00623736">
        <w:rPr>
          <w:rFonts w:asciiTheme="minorHAnsi" w:hAnsiTheme="minorHAnsi" w:cstheme="minorHAnsi"/>
          <w:sz w:val="22"/>
          <w:szCs w:val="22"/>
        </w:rPr>
        <w:t>208-885-2585</w:t>
      </w:r>
    </w:p>
    <w:p w14:paraId="6365CF12" w14:textId="3DB65963" w:rsidR="002028C2" w:rsidRPr="00623736" w:rsidRDefault="006F52FD" w:rsidP="0000342F">
      <w:pPr>
        <w:rPr>
          <w:rFonts w:asciiTheme="minorHAnsi" w:hAnsiTheme="minorHAnsi" w:cstheme="minorHAnsi"/>
          <w:sz w:val="22"/>
          <w:szCs w:val="22"/>
        </w:rPr>
      </w:pPr>
      <w:r w:rsidRPr="00623736">
        <w:rPr>
          <w:rFonts w:asciiTheme="minorHAnsi" w:hAnsiTheme="minorHAnsi" w:cstheme="minorHAnsi"/>
          <w:sz w:val="22"/>
          <w:szCs w:val="22"/>
        </w:rPr>
        <w:t>Email: lenale@uidaho.edu</w:t>
      </w:r>
    </w:p>
    <w:sectPr w:rsidR="002028C2" w:rsidRPr="00623736" w:rsidSect="008B04EE">
      <w:footerReference w:type="even" r:id="rId9"/>
      <w:footerReference w:type="default" r:id="rId10"/>
      <w:pgSz w:w="12240" w:h="15840" w:code="1"/>
      <w:pgMar w:top="1440"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3EB48" w14:textId="77777777" w:rsidR="00F61454" w:rsidRDefault="00F61454">
      <w:r>
        <w:separator/>
      </w:r>
    </w:p>
  </w:endnote>
  <w:endnote w:type="continuationSeparator" w:id="0">
    <w:p w14:paraId="1233929B" w14:textId="77777777" w:rsidR="00F61454" w:rsidRDefault="00F6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4B48D" w14:textId="77777777" w:rsidR="007B1738" w:rsidRDefault="007B1738"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3F44EA" w14:textId="77777777" w:rsidR="007B1738" w:rsidRDefault="007B1738" w:rsidP="008B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6A497" w14:textId="77777777" w:rsidR="007B1738" w:rsidRDefault="007B1738" w:rsidP="008B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6808">
      <w:rPr>
        <w:rStyle w:val="PageNumber"/>
        <w:noProof/>
      </w:rPr>
      <w:t>4</w:t>
    </w:r>
    <w:r>
      <w:rPr>
        <w:rStyle w:val="PageNumber"/>
      </w:rPr>
      <w:fldChar w:fldCharType="end"/>
    </w:r>
  </w:p>
  <w:p w14:paraId="62D54025" w14:textId="77777777" w:rsidR="007B1738" w:rsidRDefault="007B1738" w:rsidP="008B04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25A96" w14:textId="77777777" w:rsidR="00F61454" w:rsidRDefault="00F61454">
      <w:r>
        <w:separator/>
      </w:r>
    </w:p>
  </w:footnote>
  <w:footnote w:type="continuationSeparator" w:id="0">
    <w:p w14:paraId="2252858D" w14:textId="77777777" w:rsidR="00F61454" w:rsidRDefault="00F61454">
      <w:r>
        <w:continuationSeparator/>
      </w:r>
    </w:p>
  </w:footnote>
  <w:footnote w:id="1">
    <w:p w14:paraId="3CC0DB8B" w14:textId="69EE339A" w:rsidR="007B1738" w:rsidRDefault="007B1738" w:rsidP="008A79BE">
      <w:pPr>
        <w:pStyle w:val="FootnoteText"/>
      </w:pPr>
      <w:r>
        <w:rPr>
          <w:rStyle w:val="FootnoteReference"/>
        </w:rPr>
        <w:footnoteRef/>
      </w:r>
      <w:r>
        <w:t xml:space="preserve"> </w:t>
      </w:r>
      <w:hyperlink r:id="rId1" w:history="1">
        <w:r w:rsidRPr="00695A9F">
          <w:rPr>
            <w:rStyle w:val="Hyperlink"/>
          </w:rPr>
          <w:t>https://irma.nps.gov/Stats/SSRSReports/Park%20Specific%20Reports/All%20Recreation%20Visitors%20By%20</w:t>
        </w:r>
      </w:hyperlink>
      <w:r>
        <w:t xml:space="preserve"> </w:t>
      </w:r>
      <w:r w:rsidRPr="00F527F1">
        <w:t>Month?Park=CALO</w:t>
      </w:r>
    </w:p>
  </w:footnote>
  <w:footnote w:id="2">
    <w:p w14:paraId="11EC2823" w14:textId="2A4AC96F" w:rsidR="007B1738" w:rsidRDefault="007B1738">
      <w:pPr>
        <w:pStyle w:val="FootnoteText"/>
      </w:pPr>
      <w:r>
        <w:rPr>
          <w:rStyle w:val="FootnoteReference"/>
        </w:rPr>
        <w:footnoteRef/>
      </w:r>
      <w:r>
        <w:t xml:space="preserve"> </w:t>
      </w:r>
      <w:r w:rsidRPr="00A57FCF">
        <w:t>http://quickfacts.census.gov/qfd/states/37/37031.html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304EE"/>
    <w:multiLevelType w:val="hybridMultilevel"/>
    <w:tmpl w:val="D66E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82BA7"/>
    <w:multiLevelType w:val="hybridMultilevel"/>
    <w:tmpl w:val="C7EC6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20860"/>
    <w:multiLevelType w:val="hybridMultilevel"/>
    <w:tmpl w:val="3558E732"/>
    <w:lvl w:ilvl="0" w:tplc="BBC64FB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0C1070E"/>
    <w:multiLevelType w:val="hybridMultilevel"/>
    <w:tmpl w:val="95FA2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922993"/>
    <w:multiLevelType w:val="hybridMultilevel"/>
    <w:tmpl w:val="45AAF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75001B"/>
    <w:multiLevelType w:val="hybridMultilevel"/>
    <w:tmpl w:val="699CE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586E66"/>
    <w:multiLevelType w:val="multilevel"/>
    <w:tmpl w:val="29A6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9F7CA4"/>
    <w:multiLevelType w:val="hybridMultilevel"/>
    <w:tmpl w:val="E50234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5527DDB"/>
    <w:multiLevelType w:val="hybridMultilevel"/>
    <w:tmpl w:val="0F1E5F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9CF1A94"/>
    <w:multiLevelType w:val="hybridMultilevel"/>
    <w:tmpl w:val="24509692"/>
    <w:lvl w:ilvl="0" w:tplc="ABD6C51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
    <w:nsid w:val="624C503A"/>
    <w:multiLevelType w:val="hybridMultilevel"/>
    <w:tmpl w:val="2176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C9072A"/>
    <w:multiLevelType w:val="hybridMultilevel"/>
    <w:tmpl w:val="728CEC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9F3D81"/>
    <w:multiLevelType w:val="hybridMultilevel"/>
    <w:tmpl w:val="D0528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2"/>
  </w:num>
  <w:num w:numId="5">
    <w:abstractNumId w:val="3"/>
  </w:num>
  <w:num w:numId="6">
    <w:abstractNumId w:val="11"/>
  </w:num>
  <w:num w:numId="7">
    <w:abstractNumId w:val="1"/>
  </w:num>
  <w:num w:numId="8">
    <w:abstractNumId w:val="0"/>
  </w:num>
  <w:num w:numId="9">
    <w:abstractNumId w:val="5"/>
  </w:num>
  <w:num w:numId="10">
    <w:abstractNumId w:val="10"/>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E"/>
    <w:rsid w:val="0000342F"/>
    <w:rsid w:val="000059A5"/>
    <w:rsid w:val="000146A8"/>
    <w:rsid w:val="00027ED3"/>
    <w:rsid w:val="00035C1F"/>
    <w:rsid w:val="00042951"/>
    <w:rsid w:val="00043C15"/>
    <w:rsid w:val="00046126"/>
    <w:rsid w:val="00065D81"/>
    <w:rsid w:val="000953CE"/>
    <w:rsid w:val="00096485"/>
    <w:rsid w:val="000A3EC8"/>
    <w:rsid w:val="000B4CDD"/>
    <w:rsid w:val="000B7A95"/>
    <w:rsid w:val="000C1AC4"/>
    <w:rsid w:val="000D3120"/>
    <w:rsid w:val="000E441F"/>
    <w:rsid w:val="000E5355"/>
    <w:rsid w:val="000E718E"/>
    <w:rsid w:val="000F56CD"/>
    <w:rsid w:val="00117F44"/>
    <w:rsid w:val="001222AD"/>
    <w:rsid w:val="001226E3"/>
    <w:rsid w:val="001320D9"/>
    <w:rsid w:val="00132F09"/>
    <w:rsid w:val="001359EA"/>
    <w:rsid w:val="00142701"/>
    <w:rsid w:val="001550DD"/>
    <w:rsid w:val="001770C8"/>
    <w:rsid w:val="0019177B"/>
    <w:rsid w:val="00194D77"/>
    <w:rsid w:val="00194DDB"/>
    <w:rsid w:val="00195D02"/>
    <w:rsid w:val="001A6CFA"/>
    <w:rsid w:val="001A77AB"/>
    <w:rsid w:val="001B5520"/>
    <w:rsid w:val="001B7CF7"/>
    <w:rsid w:val="001C39A6"/>
    <w:rsid w:val="001D0007"/>
    <w:rsid w:val="001D28D7"/>
    <w:rsid w:val="001E57A9"/>
    <w:rsid w:val="001F2383"/>
    <w:rsid w:val="001F3B1D"/>
    <w:rsid w:val="002028C2"/>
    <w:rsid w:val="0020390E"/>
    <w:rsid w:val="002156D1"/>
    <w:rsid w:val="00215FF7"/>
    <w:rsid w:val="00224D76"/>
    <w:rsid w:val="00231402"/>
    <w:rsid w:val="002416C7"/>
    <w:rsid w:val="0026404D"/>
    <w:rsid w:val="002652E5"/>
    <w:rsid w:val="00276662"/>
    <w:rsid w:val="00277027"/>
    <w:rsid w:val="002816AC"/>
    <w:rsid w:val="002B496A"/>
    <w:rsid w:val="002B5C35"/>
    <w:rsid w:val="002D03B8"/>
    <w:rsid w:val="002F03C1"/>
    <w:rsid w:val="002F1683"/>
    <w:rsid w:val="002F6392"/>
    <w:rsid w:val="00301EED"/>
    <w:rsid w:val="00310793"/>
    <w:rsid w:val="0031177C"/>
    <w:rsid w:val="0031586B"/>
    <w:rsid w:val="00330A35"/>
    <w:rsid w:val="00336335"/>
    <w:rsid w:val="0034209C"/>
    <w:rsid w:val="003511BB"/>
    <w:rsid w:val="00352EFB"/>
    <w:rsid w:val="0035630A"/>
    <w:rsid w:val="00362BB6"/>
    <w:rsid w:val="00363D94"/>
    <w:rsid w:val="00372FDD"/>
    <w:rsid w:val="00373801"/>
    <w:rsid w:val="0037633E"/>
    <w:rsid w:val="003767D5"/>
    <w:rsid w:val="00380F87"/>
    <w:rsid w:val="00383203"/>
    <w:rsid w:val="00391880"/>
    <w:rsid w:val="00394B36"/>
    <w:rsid w:val="003954E3"/>
    <w:rsid w:val="003A2176"/>
    <w:rsid w:val="003C6388"/>
    <w:rsid w:val="003D1A3B"/>
    <w:rsid w:val="003E0F0A"/>
    <w:rsid w:val="003E2326"/>
    <w:rsid w:val="003E398E"/>
    <w:rsid w:val="00403E24"/>
    <w:rsid w:val="00425F0B"/>
    <w:rsid w:val="00436A5D"/>
    <w:rsid w:val="00437434"/>
    <w:rsid w:val="0045054E"/>
    <w:rsid w:val="00453E67"/>
    <w:rsid w:val="004543AB"/>
    <w:rsid w:val="00464DAD"/>
    <w:rsid w:val="00472AEC"/>
    <w:rsid w:val="004842CB"/>
    <w:rsid w:val="00494BB3"/>
    <w:rsid w:val="0049549A"/>
    <w:rsid w:val="004A0DBD"/>
    <w:rsid w:val="004B17C9"/>
    <w:rsid w:val="004B514A"/>
    <w:rsid w:val="004C0D4B"/>
    <w:rsid w:val="004D27B7"/>
    <w:rsid w:val="004D59BB"/>
    <w:rsid w:val="004F442A"/>
    <w:rsid w:val="004F4D19"/>
    <w:rsid w:val="00502B7B"/>
    <w:rsid w:val="00504A1E"/>
    <w:rsid w:val="005077AC"/>
    <w:rsid w:val="00507BD0"/>
    <w:rsid w:val="005127C4"/>
    <w:rsid w:val="0051719B"/>
    <w:rsid w:val="00521B2E"/>
    <w:rsid w:val="0052373E"/>
    <w:rsid w:val="00524FD4"/>
    <w:rsid w:val="005304A6"/>
    <w:rsid w:val="00533EA8"/>
    <w:rsid w:val="00536243"/>
    <w:rsid w:val="00550B68"/>
    <w:rsid w:val="005512A8"/>
    <w:rsid w:val="00553C4B"/>
    <w:rsid w:val="00561F33"/>
    <w:rsid w:val="00575AF6"/>
    <w:rsid w:val="00575B70"/>
    <w:rsid w:val="00583A3D"/>
    <w:rsid w:val="00587033"/>
    <w:rsid w:val="00590445"/>
    <w:rsid w:val="005A4EBB"/>
    <w:rsid w:val="005B47CF"/>
    <w:rsid w:val="005B5F9F"/>
    <w:rsid w:val="005C2192"/>
    <w:rsid w:val="005C6697"/>
    <w:rsid w:val="005D5775"/>
    <w:rsid w:val="005D7F23"/>
    <w:rsid w:val="005E1076"/>
    <w:rsid w:val="005F19EE"/>
    <w:rsid w:val="00603CCA"/>
    <w:rsid w:val="0061267E"/>
    <w:rsid w:val="006174A3"/>
    <w:rsid w:val="00622787"/>
    <w:rsid w:val="00623736"/>
    <w:rsid w:val="00626877"/>
    <w:rsid w:val="00634512"/>
    <w:rsid w:val="00634B52"/>
    <w:rsid w:val="00647C18"/>
    <w:rsid w:val="00647D75"/>
    <w:rsid w:val="006641C4"/>
    <w:rsid w:val="00677AC7"/>
    <w:rsid w:val="00677CB9"/>
    <w:rsid w:val="00677FCC"/>
    <w:rsid w:val="006845DE"/>
    <w:rsid w:val="00692878"/>
    <w:rsid w:val="0069324D"/>
    <w:rsid w:val="00694EC1"/>
    <w:rsid w:val="0069669F"/>
    <w:rsid w:val="006A1F56"/>
    <w:rsid w:val="006A3ADC"/>
    <w:rsid w:val="006A51CD"/>
    <w:rsid w:val="006A5C73"/>
    <w:rsid w:val="006C414A"/>
    <w:rsid w:val="006D2BC7"/>
    <w:rsid w:val="006E6C8B"/>
    <w:rsid w:val="006F2A2A"/>
    <w:rsid w:val="006F52FD"/>
    <w:rsid w:val="00701998"/>
    <w:rsid w:val="00703DAF"/>
    <w:rsid w:val="0070557E"/>
    <w:rsid w:val="007055BD"/>
    <w:rsid w:val="00706815"/>
    <w:rsid w:val="00710A65"/>
    <w:rsid w:val="00713DD5"/>
    <w:rsid w:val="007534C7"/>
    <w:rsid w:val="007537A1"/>
    <w:rsid w:val="00773164"/>
    <w:rsid w:val="00773F24"/>
    <w:rsid w:val="00777DDC"/>
    <w:rsid w:val="00783C9B"/>
    <w:rsid w:val="00786A32"/>
    <w:rsid w:val="00786B72"/>
    <w:rsid w:val="007A0557"/>
    <w:rsid w:val="007B160D"/>
    <w:rsid w:val="007B1738"/>
    <w:rsid w:val="007D3097"/>
    <w:rsid w:val="007D4393"/>
    <w:rsid w:val="007E4953"/>
    <w:rsid w:val="007F4158"/>
    <w:rsid w:val="00812245"/>
    <w:rsid w:val="008124D4"/>
    <w:rsid w:val="00814785"/>
    <w:rsid w:val="00814F77"/>
    <w:rsid w:val="00834FBF"/>
    <w:rsid w:val="00850E0E"/>
    <w:rsid w:val="00852C04"/>
    <w:rsid w:val="00890816"/>
    <w:rsid w:val="008A681C"/>
    <w:rsid w:val="008A79BE"/>
    <w:rsid w:val="008A7B73"/>
    <w:rsid w:val="008B04EE"/>
    <w:rsid w:val="008B1DD3"/>
    <w:rsid w:val="008B64A5"/>
    <w:rsid w:val="008C5994"/>
    <w:rsid w:val="008D55F7"/>
    <w:rsid w:val="008E5369"/>
    <w:rsid w:val="008E5A47"/>
    <w:rsid w:val="008E6A2A"/>
    <w:rsid w:val="008F0A08"/>
    <w:rsid w:val="008F0D82"/>
    <w:rsid w:val="008F39E0"/>
    <w:rsid w:val="008F506B"/>
    <w:rsid w:val="00901372"/>
    <w:rsid w:val="00910293"/>
    <w:rsid w:val="009234E5"/>
    <w:rsid w:val="00924D1B"/>
    <w:rsid w:val="00924E7D"/>
    <w:rsid w:val="0092771B"/>
    <w:rsid w:val="009300F9"/>
    <w:rsid w:val="00942C99"/>
    <w:rsid w:val="009457F1"/>
    <w:rsid w:val="00964F9A"/>
    <w:rsid w:val="00973E41"/>
    <w:rsid w:val="0097642B"/>
    <w:rsid w:val="00980C9C"/>
    <w:rsid w:val="0098596B"/>
    <w:rsid w:val="00991857"/>
    <w:rsid w:val="009A386C"/>
    <w:rsid w:val="009B6E2D"/>
    <w:rsid w:val="009C339A"/>
    <w:rsid w:val="009E50CC"/>
    <w:rsid w:val="009E5B82"/>
    <w:rsid w:val="009F0897"/>
    <w:rsid w:val="009F3706"/>
    <w:rsid w:val="00A06062"/>
    <w:rsid w:val="00A1001D"/>
    <w:rsid w:val="00A163DA"/>
    <w:rsid w:val="00A26FF8"/>
    <w:rsid w:val="00A43B7D"/>
    <w:rsid w:val="00A43FA7"/>
    <w:rsid w:val="00A44168"/>
    <w:rsid w:val="00A53EBD"/>
    <w:rsid w:val="00A57FCF"/>
    <w:rsid w:val="00A60E67"/>
    <w:rsid w:val="00A61EB7"/>
    <w:rsid w:val="00A6208F"/>
    <w:rsid w:val="00A65043"/>
    <w:rsid w:val="00A71D6D"/>
    <w:rsid w:val="00A769DB"/>
    <w:rsid w:val="00A94777"/>
    <w:rsid w:val="00A9568E"/>
    <w:rsid w:val="00AA0378"/>
    <w:rsid w:val="00AD30FA"/>
    <w:rsid w:val="00AF15C7"/>
    <w:rsid w:val="00AF225E"/>
    <w:rsid w:val="00AF376A"/>
    <w:rsid w:val="00B22DC0"/>
    <w:rsid w:val="00B343F9"/>
    <w:rsid w:val="00B44B3F"/>
    <w:rsid w:val="00B659CF"/>
    <w:rsid w:val="00B678AE"/>
    <w:rsid w:val="00B67E08"/>
    <w:rsid w:val="00B82ACB"/>
    <w:rsid w:val="00B833DE"/>
    <w:rsid w:val="00B94476"/>
    <w:rsid w:val="00B96E05"/>
    <w:rsid w:val="00B96F94"/>
    <w:rsid w:val="00BA334D"/>
    <w:rsid w:val="00BA367F"/>
    <w:rsid w:val="00BA517E"/>
    <w:rsid w:val="00BA5694"/>
    <w:rsid w:val="00BC4F62"/>
    <w:rsid w:val="00BD27E8"/>
    <w:rsid w:val="00BD2C3D"/>
    <w:rsid w:val="00BE28F4"/>
    <w:rsid w:val="00C01D3C"/>
    <w:rsid w:val="00C0500A"/>
    <w:rsid w:val="00C144B1"/>
    <w:rsid w:val="00C14CFB"/>
    <w:rsid w:val="00C25963"/>
    <w:rsid w:val="00C35BA2"/>
    <w:rsid w:val="00C50906"/>
    <w:rsid w:val="00C54AAF"/>
    <w:rsid w:val="00C619FD"/>
    <w:rsid w:val="00C851C0"/>
    <w:rsid w:val="00C90649"/>
    <w:rsid w:val="00C96B7F"/>
    <w:rsid w:val="00CA3B47"/>
    <w:rsid w:val="00CA4390"/>
    <w:rsid w:val="00CB3713"/>
    <w:rsid w:val="00CD3A0C"/>
    <w:rsid w:val="00CE1280"/>
    <w:rsid w:val="00CF0F64"/>
    <w:rsid w:val="00CF174C"/>
    <w:rsid w:val="00D05A2F"/>
    <w:rsid w:val="00D05B0E"/>
    <w:rsid w:val="00D213BA"/>
    <w:rsid w:val="00D21F93"/>
    <w:rsid w:val="00D23AE2"/>
    <w:rsid w:val="00D24F03"/>
    <w:rsid w:val="00D30E7D"/>
    <w:rsid w:val="00D34F99"/>
    <w:rsid w:val="00D37864"/>
    <w:rsid w:val="00D451FB"/>
    <w:rsid w:val="00D52E8D"/>
    <w:rsid w:val="00D67CEB"/>
    <w:rsid w:val="00D70F6A"/>
    <w:rsid w:val="00D733E7"/>
    <w:rsid w:val="00D740ED"/>
    <w:rsid w:val="00D91C14"/>
    <w:rsid w:val="00DC463C"/>
    <w:rsid w:val="00DC5B17"/>
    <w:rsid w:val="00DC5B34"/>
    <w:rsid w:val="00DC63DF"/>
    <w:rsid w:val="00DC7AB8"/>
    <w:rsid w:val="00DD5C26"/>
    <w:rsid w:val="00DF0668"/>
    <w:rsid w:val="00DF72AB"/>
    <w:rsid w:val="00E20DB5"/>
    <w:rsid w:val="00E229E1"/>
    <w:rsid w:val="00E26808"/>
    <w:rsid w:val="00E30D6F"/>
    <w:rsid w:val="00E445C0"/>
    <w:rsid w:val="00E60B68"/>
    <w:rsid w:val="00E60D79"/>
    <w:rsid w:val="00E8767A"/>
    <w:rsid w:val="00E907FB"/>
    <w:rsid w:val="00EC38C6"/>
    <w:rsid w:val="00EC59DA"/>
    <w:rsid w:val="00EC5E05"/>
    <w:rsid w:val="00ED0B83"/>
    <w:rsid w:val="00ED16B5"/>
    <w:rsid w:val="00ED70FD"/>
    <w:rsid w:val="00ED736A"/>
    <w:rsid w:val="00EE5BC7"/>
    <w:rsid w:val="00EF3E44"/>
    <w:rsid w:val="00EF4EE6"/>
    <w:rsid w:val="00F02330"/>
    <w:rsid w:val="00F0270B"/>
    <w:rsid w:val="00F117F7"/>
    <w:rsid w:val="00F11D79"/>
    <w:rsid w:val="00F21FAD"/>
    <w:rsid w:val="00F31BC0"/>
    <w:rsid w:val="00F32584"/>
    <w:rsid w:val="00F35FB6"/>
    <w:rsid w:val="00F43AD4"/>
    <w:rsid w:val="00F527F1"/>
    <w:rsid w:val="00F53480"/>
    <w:rsid w:val="00F53BE3"/>
    <w:rsid w:val="00F57473"/>
    <w:rsid w:val="00F57814"/>
    <w:rsid w:val="00F61454"/>
    <w:rsid w:val="00F64DEC"/>
    <w:rsid w:val="00F71403"/>
    <w:rsid w:val="00F750D1"/>
    <w:rsid w:val="00F942C4"/>
    <w:rsid w:val="00FA0B51"/>
    <w:rsid w:val="00FA0F7F"/>
    <w:rsid w:val="00FA1116"/>
    <w:rsid w:val="00FA64BD"/>
    <w:rsid w:val="00FC0225"/>
    <w:rsid w:val="00FC3DF9"/>
    <w:rsid w:val="00FC77EC"/>
    <w:rsid w:val="00FF259D"/>
    <w:rsid w:val="00FF4B3D"/>
    <w:rsid w:val="00FF6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6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3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paragraph" w:styleId="BodyText">
    <w:name w:val="Body Text"/>
    <w:basedOn w:val="Normal"/>
    <w:link w:val="BodyTextChar"/>
    <w:rsid w:val="001B7CF7"/>
    <w:pPr>
      <w:jc w:val="both"/>
    </w:pPr>
    <w:rPr>
      <w:rFonts w:ascii="Arial" w:hAnsi="Arial"/>
      <w:sz w:val="22"/>
    </w:rPr>
  </w:style>
  <w:style w:type="character" w:customStyle="1" w:styleId="BodyTextChar">
    <w:name w:val="Body Text Char"/>
    <w:basedOn w:val="DefaultParagraphFont"/>
    <w:link w:val="BodyText"/>
    <w:rsid w:val="001B7CF7"/>
    <w:rPr>
      <w:rFonts w:ascii="Arial" w:hAnsi="Arial"/>
      <w:sz w:val="22"/>
      <w:szCs w:val="24"/>
    </w:rPr>
  </w:style>
  <w:style w:type="character" w:styleId="CommentReference">
    <w:name w:val="annotation reference"/>
    <w:basedOn w:val="DefaultParagraphFont"/>
    <w:rsid w:val="00CB3713"/>
    <w:rPr>
      <w:sz w:val="16"/>
      <w:szCs w:val="16"/>
    </w:rPr>
  </w:style>
  <w:style w:type="paragraph" w:styleId="CommentText">
    <w:name w:val="annotation text"/>
    <w:basedOn w:val="Normal"/>
    <w:link w:val="CommentTextChar"/>
    <w:rsid w:val="00CB3713"/>
    <w:rPr>
      <w:sz w:val="20"/>
      <w:szCs w:val="20"/>
    </w:rPr>
  </w:style>
  <w:style w:type="character" w:customStyle="1" w:styleId="CommentTextChar">
    <w:name w:val="Comment Text Char"/>
    <w:basedOn w:val="DefaultParagraphFont"/>
    <w:link w:val="CommentText"/>
    <w:rsid w:val="00CB3713"/>
  </w:style>
  <w:style w:type="paragraph" w:styleId="CommentSubject">
    <w:name w:val="annotation subject"/>
    <w:basedOn w:val="CommentText"/>
    <w:next w:val="CommentText"/>
    <w:link w:val="CommentSubjectChar"/>
    <w:rsid w:val="00CB3713"/>
    <w:rPr>
      <w:b/>
      <w:bCs/>
    </w:rPr>
  </w:style>
  <w:style w:type="character" w:customStyle="1" w:styleId="CommentSubjectChar">
    <w:name w:val="Comment Subject Char"/>
    <w:basedOn w:val="CommentTextChar"/>
    <w:link w:val="CommentSubject"/>
    <w:rsid w:val="00CB3713"/>
    <w:rPr>
      <w:b/>
      <w:bCs/>
    </w:rPr>
  </w:style>
  <w:style w:type="paragraph" w:styleId="BalloonText">
    <w:name w:val="Balloon Text"/>
    <w:basedOn w:val="Normal"/>
    <w:link w:val="BalloonTextChar"/>
    <w:rsid w:val="00CB3713"/>
    <w:rPr>
      <w:rFonts w:ascii="Tahoma" w:hAnsi="Tahoma" w:cs="Tahoma"/>
      <w:sz w:val="16"/>
      <w:szCs w:val="16"/>
    </w:rPr>
  </w:style>
  <w:style w:type="character" w:customStyle="1" w:styleId="BalloonTextChar">
    <w:name w:val="Balloon Text Char"/>
    <w:basedOn w:val="DefaultParagraphFont"/>
    <w:link w:val="BalloonText"/>
    <w:rsid w:val="00CB3713"/>
    <w:rPr>
      <w:rFonts w:ascii="Tahoma" w:hAnsi="Tahoma" w:cs="Tahoma"/>
      <w:sz w:val="16"/>
      <w:szCs w:val="16"/>
    </w:rPr>
  </w:style>
  <w:style w:type="paragraph" w:styleId="NoSpacing">
    <w:name w:val="No Spacing"/>
    <w:qFormat/>
    <w:rsid w:val="008124D4"/>
    <w:pPr>
      <w:widowControl w:val="0"/>
      <w:autoSpaceDE w:val="0"/>
      <w:autoSpaceDN w:val="0"/>
      <w:adjustRightInd w:val="0"/>
    </w:pPr>
    <w:rPr>
      <w:sz w:val="24"/>
      <w:szCs w:val="24"/>
    </w:rPr>
  </w:style>
  <w:style w:type="paragraph" w:styleId="Revision">
    <w:name w:val="Revision"/>
    <w:hidden/>
    <w:uiPriority w:val="99"/>
    <w:semiHidden/>
    <w:rsid w:val="00AF15C7"/>
    <w:rPr>
      <w:sz w:val="24"/>
      <w:szCs w:val="24"/>
    </w:rPr>
  </w:style>
  <w:style w:type="paragraph" w:customStyle="1" w:styleId="Default">
    <w:name w:val="Default"/>
    <w:rsid w:val="00436A5D"/>
    <w:pPr>
      <w:autoSpaceDE w:val="0"/>
      <w:autoSpaceDN w:val="0"/>
      <w:adjustRightInd w:val="0"/>
    </w:pPr>
    <w:rPr>
      <w:rFonts w:ascii="Arial" w:hAnsi="Arial" w:cs="Arial"/>
      <w:color w:val="000000"/>
      <w:sz w:val="24"/>
      <w:szCs w:val="24"/>
    </w:rPr>
  </w:style>
  <w:style w:type="table" w:styleId="TableGrid">
    <w:name w:val="Table Grid"/>
    <w:basedOn w:val="TableNormal"/>
    <w:rsid w:val="00ED1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33E7"/>
    <w:pPr>
      <w:ind w:left="720"/>
      <w:contextualSpacing/>
    </w:pPr>
  </w:style>
  <w:style w:type="character" w:styleId="PlaceholderText">
    <w:name w:val="Placeholder Text"/>
    <w:basedOn w:val="DefaultParagraphFont"/>
    <w:uiPriority w:val="99"/>
    <w:semiHidden/>
    <w:rsid w:val="00964F9A"/>
    <w:rPr>
      <w:color w:val="808080"/>
    </w:rPr>
  </w:style>
  <w:style w:type="paragraph" w:styleId="EndnoteText">
    <w:name w:val="endnote text"/>
    <w:basedOn w:val="Normal"/>
    <w:link w:val="EndnoteTextChar"/>
    <w:rsid w:val="00F527F1"/>
    <w:rPr>
      <w:sz w:val="20"/>
      <w:szCs w:val="20"/>
    </w:rPr>
  </w:style>
  <w:style w:type="character" w:customStyle="1" w:styleId="EndnoteTextChar">
    <w:name w:val="Endnote Text Char"/>
    <w:basedOn w:val="DefaultParagraphFont"/>
    <w:link w:val="EndnoteText"/>
    <w:rsid w:val="00F527F1"/>
  </w:style>
  <w:style w:type="character" w:styleId="EndnoteReference">
    <w:name w:val="endnote reference"/>
    <w:basedOn w:val="DefaultParagraphFont"/>
    <w:rsid w:val="00F527F1"/>
    <w:rPr>
      <w:vertAlign w:val="superscript"/>
    </w:rPr>
  </w:style>
  <w:style w:type="paragraph" w:styleId="FootnoteText">
    <w:name w:val="footnote text"/>
    <w:basedOn w:val="Normal"/>
    <w:link w:val="FootnoteTextChar"/>
    <w:rsid w:val="00F527F1"/>
    <w:rPr>
      <w:sz w:val="20"/>
      <w:szCs w:val="20"/>
    </w:rPr>
  </w:style>
  <w:style w:type="character" w:customStyle="1" w:styleId="FootnoteTextChar">
    <w:name w:val="Footnote Text Char"/>
    <w:basedOn w:val="DefaultParagraphFont"/>
    <w:link w:val="FootnoteText"/>
    <w:rsid w:val="00F527F1"/>
  </w:style>
  <w:style w:type="character" w:styleId="FootnoteReference">
    <w:name w:val="footnote reference"/>
    <w:basedOn w:val="DefaultParagraphFont"/>
    <w:rsid w:val="00F527F1"/>
    <w:rPr>
      <w:vertAlign w:val="superscript"/>
    </w:rPr>
  </w:style>
  <w:style w:type="character" w:styleId="Hyperlink">
    <w:name w:val="Hyperlink"/>
    <w:basedOn w:val="DefaultParagraphFont"/>
    <w:rsid w:val="00453E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3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4EE"/>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rsid w:val="008B04EE"/>
  </w:style>
  <w:style w:type="paragraph" w:styleId="NormalWeb">
    <w:name w:val="Normal (Web)"/>
    <w:basedOn w:val="Normal"/>
    <w:rsid w:val="00194DDB"/>
    <w:pPr>
      <w:spacing w:before="100" w:beforeAutospacing="1" w:after="100" w:afterAutospacing="1"/>
    </w:pPr>
  </w:style>
  <w:style w:type="paragraph" w:styleId="BodyText">
    <w:name w:val="Body Text"/>
    <w:basedOn w:val="Normal"/>
    <w:link w:val="BodyTextChar"/>
    <w:rsid w:val="001B7CF7"/>
    <w:pPr>
      <w:jc w:val="both"/>
    </w:pPr>
    <w:rPr>
      <w:rFonts w:ascii="Arial" w:hAnsi="Arial"/>
      <w:sz w:val="22"/>
    </w:rPr>
  </w:style>
  <w:style w:type="character" w:customStyle="1" w:styleId="BodyTextChar">
    <w:name w:val="Body Text Char"/>
    <w:basedOn w:val="DefaultParagraphFont"/>
    <w:link w:val="BodyText"/>
    <w:rsid w:val="001B7CF7"/>
    <w:rPr>
      <w:rFonts w:ascii="Arial" w:hAnsi="Arial"/>
      <w:sz w:val="22"/>
      <w:szCs w:val="24"/>
    </w:rPr>
  </w:style>
  <w:style w:type="character" w:styleId="CommentReference">
    <w:name w:val="annotation reference"/>
    <w:basedOn w:val="DefaultParagraphFont"/>
    <w:rsid w:val="00CB3713"/>
    <w:rPr>
      <w:sz w:val="16"/>
      <w:szCs w:val="16"/>
    </w:rPr>
  </w:style>
  <w:style w:type="paragraph" w:styleId="CommentText">
    <w:name w:val="annotation text"/>
    <w:basedOn w:val="Normal"/>
    <w:link w:val="CommentTextChar"/>
    <w:rsid w:val="00CB3713"/>
    <w:rPr>
      <w:sz w:val="20"/>
      <w:szCs w:val="20"/>
    </w:rPr>
  </w:style>
  <w:style w:type="character" w:customStyle="1" w:styleId="CommentTextChar">
    <w:name w:val="Comment Text Char"/>
    <w:basedOn w:val="DefaultParagraphFont"/>
    <w:link w:val="CommentText"/>
    <w:rsid w:val="00CB3713"/>
  </w:style>
  <w:style w:type="paragraph" w:styleId="CommentSubject">
    <w:name w:val="annotation subject"/>
    <w:basedOn w:val="CommentText"/>
    <w:next w:val="CommentText"/>
    <w:link w:val="CommentSubjectChar"/>
    <w:rsid w:val="00CB3713"/>
    <w:rPr>
      <w:b/>
      <w:bCs/>
    </w:rPr>
  </w:style>
  <w:style w:type="character" w:customStyle="1" w:styleId="CommentSubjectChar">
    <w:name w:val="Comment Subject Char"/>
    <w:basedOn w:val="CommentTextChar"/>
    <w:link w:val="CommentSubject"/>
    <w:rsid w:val="00CB3713"/>
    <w:rPr>
      <w:b/>
      <w:bCs/>
    </w:rPr>
  </w:style>
  <w:style w:type="paragraph" w:styleId="BalloonText">
    <w:name w:val="Balloon Text"/>
    <w:basedOn w:val="Normal"/>
    <w:link w:val="BalloonTextChar"/>
    <w:rsid w:val="00CB3713"/>
    <w:rPr>
      <w:rFonts w:ascii="Tahoma" w:hAnsi="Tahoma" w:cs="Tahoma"/>
      <w:sz w:val="16"/>
      <w:szCs w:val="16"/>
    </w:rPr>
  </w:style>
  <w:style w:type="character" w:customStyle="1" w:styleId="BalloonTextChar">
    <w:name w:val="Balloon Text Char"/>
    <w:basedOn w:val="DefaultParagraphFont"/>
    <w:link w:val="BalloonText"/>
    <w:rsid w:val="00CB3713"/>
    <w:rPr>
      <w:rFonts w:ascii="Tahoma" w:hAnsi="Tahoma" w:cs="Tahoma"/>
      <w:sz w:val="16"/>
      <w:szCs w:val="16"/>
    </w:rPr>
  </w:style>
  <w:style w:type="paragraph" w:styleId="NoSpacing">
    <w:name w:val="No Spacing"/>
    <w:qFormat/>
    <w:rsid w:val="008124D4"/>
    <w:pPr>
      <w:widowControl w:val="0"/>
      <w:autoSpaceDE w:val="0"/>
      <w:autoSpaceDN w:val="0"/>
      <w:adjustRightInd w:val="0"/>
    </w:pPr>
    <w:rPr>
      <w:sz w:val="24"/>
      <w:szCs w:val="24"/>
    </w:rPr>
  </w:style>
  <w:style w:type="paragraph" w:styleId="Revision">
    <w:name w:val="Revision"/>
    <w:hidden/>
    <w:uiPriority w:val="99"/>
    <w:semiHidden/>
    <w:rsid w:val="00AF15C7"/>
    <w:rPr>
      <w:sz w:val="24"/>
      <w:szCs w:val="24"/>
    </w:rPr>
  </w:style>
  <w:style w:type="paragraph" w:customStyle="1" w:styleId="Default">
    <w:name w:val="Default"/>
    <w:rsid w:val="00436A5D"/>
    <w:pPr>
      <w:autoSpaceDE w:val="0"/>
      <w:autoSpaceDN w:val="0"/>
      <w:adjustRightInd w:val="0"/>
    </w:pPr>
    <w:rPr>
      <w:rFonts w:ascii="Arial" w:hAnsi="Arial" w:cs="Arial"/>
      <w:color w:val="000000"/>
      <w:sz w:val="24"/>
      <w:szCs w:val="24"/>
    </w:rPr>
  </w:style>
  <w:style w:type="table" w:styleId="TableGrid">
    <w:name w:val="Table Grid"/>
    <w:basedOn w:val="TableNormal"/>
    <w:rsid w:val="00ED1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33E7"/>
    <w:pPr>
      <w:ind w:left="720"/>
      <w:contextualSpacing/>
    </w:pPr>
  </w:style>
  <w:style w:type="character" w:styleId="PlaceholderText">
    <w:name w:val="Placeholder Text"/>
    <w:basedOn w:val="DefaultParagraphFont"/>
    <w:uiPriority w:val="99"/>
    <w:semiHidden/>
    <w:rsid w:val="00964F9A"/>
    <w:rPr>
      <w:color w:val="808080"/>
    </w:rPr>
  </w:style>
  <w:style w:type="paragraph" w:styleId="EndnoteText">
    <w:name w:val="endnote text"/>
    <w:basedOn w:val="Normal"/>
    <w:link w:val="EndnoteTextChar"/>
    <w:rsid w:val="00F527F1"/>
    <w:rPr>
      <w:sz w:val="20"/>
      <w:szCs w:val="20"/>
    </w:rPr>
  </w:style>
  <w:style w:type="character" w:customStyle="1" w:styleId="EndnoteTextChar">
    <w:name w:val="Endnote Text Char"/>
    <w:basedOn w:val="DefaultParagraphFont"/>
    <w:link w:val="EndnoteText"/>
    <w:rsid w:val="00F527F1"/>
  </w:style>
  <w:style w:type="character" w:styleId="EndnoteReference">
    <w:name w:val="endnote reference"/>
    <w:basedOn w:val="DefaultParagraphFont"/>
    <w:rsid w:val="00F527F1"/>
    <w:rPr>
      <w:vertAlign w:val="superscript"/>
    </w:rPr>
  </w:style>
  <w:style w:type="paragraph" w:styleId="FootnoteText">
    <w:name w:val="footnote text"/>
    <w:basedOn w:val="Normal"/>
    <w:link w:val="FootnoteTextChar"/>
    <w:rsid w:val="00F527F1"/>
    <w:rPr>
      <w:sz w:val="20"/>
      <w:szCs w:val="20"/>
    </w:rPr>
  </w:style>
  <w:style w:type="character" w:customStyle="1" w:styleId="FootnoteTextChar">
    <w:name w:val="Footnote Text Char"/>
    <w:basedOn w:val="DefaultParagraphFont"/>
    <w:link w:val="FootnoteText"/>
    <w:rsid w:val="00F527F1"/>
  </w:style>
  <w:style w:type="character" w:styleId="FootnoteReference">
    <w:name w:val="footnote reference"/>
    <w:basedOn w:val="DefaultParagraphFont"/>
    <w:rsid w:val="00F527F1"/>
    <w:rPr>
      <w:vertAlign w:val="superscript"/>
    </w:rPr>
  </w:style>
  <w:style w:type="character" w:styleId="Hyperlink">
    <w:name w:val="Hyperlink"/>
    <w:basedOn w:val="DefaultParagraphFont"/>
    <w:rsid w:val="00453E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372852">
      <w:bodyDiv w:val="1"/>
      <w:marLeft w:val="0"/>
      <w:marRight w:val="0"/>
      <w:marTop w:val="0"/>
      <w:marBottom w:val="0"/>
      <w:divBdr>
        <w:top w:val="none" w:sz="0" w:space="0" w:color="auto"/>
        <w:left w:val="none" w:sz="0" w:space="0" w:color="auto"/>
        <w:bottom w:val="none" w:sz="0" w:space="0" w:color="auto"/>
        <w:right w:val="none" w:sz="0" w:space="0" w:color="auto"/>
      </w:divBdr>
    </w:div>
    <w:div w:id="1897471201">
      <w:bodyDiv w:val="1"/>
      <w:marLeft w:val="0"/>
      <w:marRight w:val="0"/>
      <w:marTop w:val="0"/>
      <w:marBottom w:val="0"/>
      <w:divBdr>
        <w:top w:val="none" w:sz="0" w:space="0" w:color="auto"/>
        <w:left w:val="none" w:sz="0" w:space="0" w:color="auto"/>
        <w:bottom w:val="none" w:sz="0" w:space="0" w:color="auto"/>
        <w:right w:val="none" w:sz="0" w:space="0" w:color="auto"/>
      </w:divBdr>
      <w:divsChild>
        <w:div w:id="1752122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rma.nps.gov/Stats/SSRSReports/Park%20Specific%20Reports/All%20Recreation%20Visitors%20B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1DDCC-D999-4F0E-AE46-7DAC70B29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vt:lpstr>
    </vt:vector>
  </TitlesOfParts>
  <Company>U.S. Fish &amp; Wildlife Service</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FWS User</dc:creator>
  <cp:lastModifiedBy>Ponds, Phadrea</cp:lastModifiedBy>
  <cp:revision>2</cp:revision>
  <cp:lastPrinted>2012-11-27T16:58:00Z</cp:lastPrinted>
  <dcterms:created xsi:type="dcterms:W3CDTF">2013-05-16T18:22:00Z</dcterms:created>
  <dcterms:modified xsi:type="dcterms:W3CDTF">2013-05-16T18:22:00Z</dcterms:modified>
</cp:coreProperties>
</file>