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061D3" w14:textId="77777777" w:rsidR="0029193D" w:rsidRPr="00CE53FC" w:rsidRDefault="004F6977"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4"/>
        </w:rPr>
      </w:pPr>
      <w:r w:rsidRPr="00CE53FC">
        <w:rPr>
          <w:rFonts w:asciiTheme="minorHAnsi" w:hAnsiTheme="minorHAnsi" w:cstheme="minorHAnsi"/>
          <w:b/>
          <w:bCs/>
          <w:sz w:val="24"/>
          <w:szCs w:val="24"/>
        </w:rPr>
        <w:t>Supporting Statement</w:t>
      </w:r>
      <w:r w:rsidR="0029193D" w:rsidRPr="00CE53FC">
        <w:rPr>
          <w:rFonts w:asciiTheme="minorHAnsi" w:hAnsiTheme="minorHAnsi" w:cstheme="minorHAnsi"/>
          <w:b/>
          <w:bCs/>
          <w:sz w:val="24"/>
          <w:szCs w:val="24"/>
        </w:rPr>
        <w:t xml:space="preserve"> A</w:t>
      </w:r>
      <w:r w:rsidRPr="00CE53FC">
        <w:rPr>
          <w:rFonts w:asciiTheme="minorHAnsi" w:hAnsiTheme="minorHAnsi" w:cstheme="minorHAnsi"/>
          <w:b/>
          <w:bCs/>
          <w:sz w:val="24"/>
          <w:szCs w:val="24"/>
        </w:rPr>
        <w:t xml:space="preserve"> </w:t>
      </w:r>
    </w:p>
    <w:p w14:paraId="1BB592BA" w14:textId="77777777" w:rsidR="0029193D" w:rsidRPr="00CE53FC" w:rsidRDefault="0029193D"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4"/>
        </w:rPr>
      </w:pPr>
    </w:p>
    <w:p w14:paraId="0F616548" w14:textId="2305F63E" w:rsidR="0097745C" w:rsidRPr="00CE53FC" w:rsidRDefault="001228E8" w:rsidP="0022330B">
      <w:pPr>
        <w:jc w:val="center"/>
        <w:rPr>
          <w:rFonts w:asciiTheme="minorHAnsi" w:hAnsiTheme="minorHAnsi" w:cstheme="minorHAnsi"/>
          <w:b/>
          <w:sz w:val="24"/>
          <w:szCs w:val="24"/>
        </w:rPr>
      </w:pPr>
      <w:r w:rsidRPr="00CE53FC">
        <w:rPr>
          <w:rFonts w:asciiTheme="minorHAnsi" w:hAnsiTheme="minorHAnsi" w:cstheme="minorHAnsi"/>
          <w:b/>
          <w:sz w:val="24"/>
          <w:szCs w:val="24"/>
        </w:rPr>
        <w:t xml:space="preserve">Social Values of Ecosystem Services </w:t>
      </w:r>
      <w:r w:rsidR="00860DCE">
        <w:rPr>
          <w:rFonts w:asciiTheme="minorHAnsi" w:hAnsiTheme="minorHAnsi" w:cstheme="minorHAnsi"/>
          <w:b/>
          <w:sz w:val="24"/>
          <w:szCs w:val="24"/>
        </w:rPr>
        <w:t>at</w:t>
      </w:r>
      <w:r w:rsidRPr="00CE53FC">
        <w:rPr>
          <w:rFonts w:asciiTheme="minorHAnsi" w:hAnsiTheme="minorHAnsi" w:cstheme="minorHAnsi"/>
          <w:b/>
          <w:sz w:val="24"/>
          <w:szCs w:val="24"/>
        </w:rPr>
        <w:t xml:space="preserve"> </w:t>
      </w:r>
    </w:p>
    <w:p w14:paraId="1FCAB074" w14:textId="72CF5431" w:rsidR="004F6977" w:rsidRPr="00CE53FC" w:rsidRDefault="001228E8" w:rsidP="0022330B">
      <w:pPr>
        <w:jc w:val="center"/>
        <w:rPr>
          <w:rFonts w:asciiTheme="minorHAnsi" w:hAnsiTheme="minorHAnsi" w:cstheme="minorHAnsi"/>
          <w:b/>
          <w:sz w:val="24"/>
          <w:szCs w:val="24"/>
        </w:rPr>
      </w:pPr>
      <w:r w:rsidRPr="00CE53FC">
        <w:rPr>
          <w:rFonts w:asciiTheme="minorHAnsi" w:hAnsiTheme="minorHAnsi" w:cstheme="minorHAnsi"/>
          <w:b/>
          <w:sz w:val="24"/>
          <w:szCs w:val="24"/>
        </w:rPr>
        <w:t xml:space="preserve">Cape Lookout National Seashore </w:t>
      </w:r>
    </w:p>
    <w:p w14:paraId="3DE02589" w14:textId="77777777" w:rsidR="003125FC" w:rsidRPr="00CE53FC" w:rsidRDefault="003125FC" w:rsidP="0022330B">
      <w:pPr>
        <w:jc w:val="center"/>
        <w:rPr>
          <w:rFonts w:asciiTheme="minorHAnsi" w:hAnsiTheme="minorHAnsi" w:cstheme="minorHAnsi"/>
          <w:b/>
          <w:sz w:val="24"/>
          <w:szCs w:val="24"/>
        </w:rPr>
      </w:pPr>
    </w:p>
    <w:p w14:paraId="5B0CD8FA" w14:textId="6CEC4FBC" w:rsidR="003125FC" w:rsidRPr="00CE53FC" w:rsidRDefault="003125FC" w:rsidP="0022330B">
      <w:pPr>
        <w:jc w:val="center"/>
        <w:rPr>
          <w:rFonts w:asciiTheme="minorHAnsi" w:hAnsiTheme="minorHAnsi" w:cstheme="minorHAnsi"/>
          <w:b/>
          <w:sz w:val="22"/>
          <w:szCs w:val="24"/>
        </w:rPr>
      </w:pPr>
      <w:r w:rsidRPr="00CE53FC">
        <w:rPr>
          <w:rFonts w:asciiTheme="minorHAnsi" w:hAnsiTheme="minorHAnsi" w:cstheme="minorHAnsi"/>
          <w:b/>
          <w:bCs/>
          <w:sz w:val="24"/>
          <w:szCs w:val="24"/>
        </w:rPr>
        <w:t xml:space="preserve">OMB Control Number: </w:t>
      </w:r>
      <w:r w:rsidR="007817CF" w:rsidRPr="00CE53FC">
        <w:rPr>
          <w:rFonts w:asciiTheme="minorHAnsi" w:hAnsiTheme="minorHAnsi" w:cstheme="minorHAnsi"/>
          <w:b/>
          <w:bCs/>
          <w:sz w:val="24"/>
          <w:szCs w:val="24"/>
        </w:rPr>
        <w:t>1024</w:t>
      </w:r>
      <w:r w:rsidRPr="00CE53FC">
        <w:rPr>
          <w:rFonts w:asciiTheme="minorHAnsi" w:hAnsiTheme="minorHAnsi" w:cstheme="minorHAnsi"/>
          <w:b/>
          <w:bCs/>
          <w:sz w:val="24"/>
          <w:szCs w:val="24"/>
        </w:rPr>
        <w:t>-NEW</w:t>
      </w:r>
    </w:p>
    <w:p w14:paraId="16ECD15B" w14:textId="77777777" w:rsidR="003125FC" w:rsidRPr="004D05B2" w:rsidRDefault="003125FC" w:rsidP="0022330B">
      <w:pPr>
        <w:jc w:val="center"/>
        <w:rPr>
          <w:rFonts w:asciiTheme="minorHAnsi" w:hAnsiTheme="minorHAnsi" w:cstheme="minorHAnsi"/>
          <w:b/>
          <w:sz w:val="24"/>
          <w:szCs w:val="24"/>
        </w:rPr>
      </w:pPr>
    </w:p>
    <w:p w14:paraId="16283E11" w14:textId="77777777" w:rsidR="003125FC" w:rsidRPr="004D05B2" w:rsidRDefault="003125FC" w:rsidP="0022330B">
      <w:pPr>
        <w:jc w:val="center"/>
        <w:rPr>
          <w:rFonts w:asciiTheme="minorHAnsi" w:hAnsiTheme="minorHAnsi" w:cstheme="minorHAnsi"/>
          <w:b/>
          <w:sz w:val="24"/>
          <w:szCs w:val="24"/>
        </w:rPr>
      </w:pPr>
    </w:p>
    <w:p w14:paraId="20E1D9E2" w14:textId="77777777" w:rsidR="004F6977" w:rsidRPr="004D05B2" w:rsidRDefault="004F6977"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p>
    <w:p w14:paraId="1370866D" w14:textId="77777777" w:rsidR="004F6977" w:rsidRPr="004D05B2" w:rsidRDefault="004F6977"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4D05B2">
        <w:rPr>
          <w:rFonts w:asciiTheme="minorHAnsi" w:hAnsiTheme="minorHAnsi" w:cstheme="minorHAnsi"/>
          <w:b/>
          <w:bCs/>
          <w:sz w:val="22"/>
          <w:szCs w:val="22"/>
        </w:rPr>
        <w:t>Terms of Clearance:  None</w:t>
      </w:r>
      <w:r w:rsidR="003125FC" w:rsidRPr="004D05B2">
        <w:rPr>
          <w:rFonts w:asciiTheme="minorHAnsi" w:hAnsiTheme="minorHAnsi" w:cstheme="minorHAnsi"/>
          <w:b/>
          <w:bCs/>
          <w:sz w:val="22"/>
          <w:szCs w:val="22"/>
        </w:rPr>
        <w:t>.</w:t>
      </w:r>
      <w:r w:rsidRPr="004D05B2">
        <w:rPr>
          <w:rFonts w:asciiTheme="minorHAnsi" w:hAnsiTheme="minorHAnsi" w:cstheme="minorHAnsi"/>
          <w:b/>
          <w:bCs/>
          <w:sz w:val="22"/>
          <w:szCs w:val="22"/>
        </w:rPr>
        <w:t xml:space="preserve"> </w:t>
      </w:r>
    </w:p>
    <w:p w14:paraId="661CAF41" w14:textId="77777777" w:rsidR="00FD046F" w:rsidRPr="004D05B2" w:rsidRDefault="00FD046F" w:rsidP="0022330B">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757C4E57" w14:textId="77777777" w:rsidR="004F6977" w:rsidRPr="004D05B2" w:rsidRDefault="004F6977" w:rsidP="0022330B">
      <w:pPr>
        <w:rPr>
          <w:rFonts w:asciiTheme="minorHAnsi" w:hAnsiTheme="minorHAnsi" w:cstheme="minorHAnsi"/>
          <w:b/>
          <w:bCs/>
          <w:sz w:val="24"/>
          <w:szCs w:val="24"/>
        </w:rPr>
      </w:pPr>
    </w:p>
    <w:p w14:paraId="3CD657DE" w14:textId="77777777" w:rsidR="004F6977" w:rsidRPr="004D05B2" w:rsidRDefault="004F6977"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p>
    <w:p w14:paraId="05F5A7A9" w14:textId="77777777" w:rsidR="004F6977" w:rsidRPr="004D05B2" w:rsidRDefault="004F6977"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bCs/>
          <w:sz w:val="22"/>
          <w:szCs w:val="22"/>
        </w:rPr>
        <w:t>1.</w:t>
      </w:r>
      <w:r w:rsidRPr="004D05B2">
        <w:rPr>
          <w:rFonts w:asciiTheme="minorHAnsi" w:hAnsiTheme="minorHAnsi" w:cstheme="minorHAnsi"/>
          <w:b/>
          <w:bCs/>
          <w:sz w:val="22"/>
          <w:szCs w:val="22"/>
        </w:rPr>
        <w:tab/>
      </w:r>
      <w:r w:rsidR="003125FC" w:rsidRPr="004D05B2">
        <w:rPr>
          <w:rFonts w:asciiTheme="minorHAnsi" w:hAnsiTheme="minorHAnsi" w:cstheme="minorHAnsi"/>
          <w:b/>
          <w:sz w:val="22"/>
          <w:szCs w:val="22"/>
        </w:rPr>
        <w:t>Explain the circumstances that make the collection of information necessary.  Identify any legal or administrative requirements that necessitate the collection</w:t>
      </w:r>
    </w:p>
    <w:p w14:paraId="3C2DA0DD" w14:textId="77777777" w:rsidR="00B846C9" w:rsidRPr="004D05B2" w:rsidRDefault="00B846C9" w:rsidP="0022330B">
      <w:pPr>
        <w:pStyle w:val="NormalWeb"/>
        <w:spacing w:before="0" w:beforeAutospacing="0" w:after="0" w:afterAutospacing="0"/>
        <w:textAlignment w:val="top"/>
        <w:rPr>
          <w:rFonts w:asciiTheme="minorHAnsi" w:hAnsiTheme="minorHAnsi" w:cstheme="minorHAnsi"/>
          <w:sz w:val="22"/>
          <w:szCs w:val="22"/>
        </w:rPr>
      </w:pPr>
    </w:p>
    <w:p w14:paraId="47C7877B" w14:textId="25C17AA9" w:rsidR="004061E1" w:rsidRPr="004D05B2" w:rsidRDefault="00DB1AA3" w:rsidP="004061E1">
      <w:r>
        <w:rPr>
          <w:rFonts w:asciiTheme="minorHAnsi" w:hAnsiTheme="minorHAnsi" w:cstheme="minorHAnsi"/>
          <w:sz w:val="22"/>
          <w:szCs w:val="22"/>
        </w:rPr>
        <w:t xml:space="preserve">The mission of the </w:t>
      </w:r>
      <w:r w:rsidR="001228E8" w:rsidRPr="004D05B2">
        <w:rPr>
          <w:rFonts w:asciiTheme="minorHAnsi" w:hAnsiTheme="minorHAnsi" w:cstheme="minorHAnsi"/>
          <w:sz w:val="22"/>
          <w:szCs w:val="22"/>
        </w:rPr>
        <w:t>National Park Service</w:t>
      </w:r>
      <w:r w:rsidR="00CB6E26">
        <w:rPr>
          <w:rFonts w:asciiTheme="minorHAnsi" w:hAnsiTheme="minorHAnsi" w:cstheme="minorHAnsi"/>
          <w:sz w:val="22"/>
          <w:szCs w:val="22"/>
        </w:rPr>
        <w:t>’s</w:t>
      </w:r>
      <w:r w:rsidR="001228E8" w:rsidRPr="004D05B2">
        <w:rPr>
          <w:rFonts w:asciiTheme="minorHAnsi" w:hAnsiTheme="minorHAnsi" w:cstheme="minorHAnsi"/>
          <w:sz w:val="22"/>
          <w:szCs w:val="22"/>
        </w:rPr>
        <w:t xml:space="preserve"> (NPS) </w:t>
      </w:r>
      <w:r w:rsidR="00CB6E26">
        <w:rPr>
          <w:rFonts w:asciiTheme="minorHAnsi" w:hAnsiTheme="minorHAnsi" w:cstheme="minorHAnsi"/>
          <w:sz w:val="22"/>
          <w:szCs w:val="22"/>
        </w:rPr>
        <w:t xml:space="preserve">is to </w:t>
      </w:r>
      <w:r w:rsidR="001228E8" w:rsidRPr="004D05B2">
        <w:rPr>
          <w:rFonts w:asciiTheme="minorHAnsi" w:hAnsiTheme="minorHAnsi" w:cstheme="minorHAnsi"/>
          <w:sz w:val="22"/>
          <w:szCs w:val="22"/>
        </w:rPr>
        <w:t>preserv</w:t>
      </w:r>
      <w:r w:rsidR="00CB6E26">
        <w:rPr>
          <w:rFonts w:asciiTheme="minorHAnsi" w:hAnsiTheme="minorHAnsi" w:cstheme="minorHAnsi"/>
          <w:sz w:val="22"/>
          <w:szCs w:val="22"/>
        </w:rPr>
        <w:t>e</w:t>
      </w:r>
      <w:r w:rsidR="001228E8" w:rsidRPr="004D05B2">
        <w:rPr>
          <w:rFonts w:asciiTheme="minorHAnsi" w:hAnsiTheme="minorHAnsi" w:cstheme="minorHAnsi"/>
          <w:sz w:val="22"/>
          <w:szCs w:val="22"/>
        </w:rPr>
        <w:t xml:space="preserve"> the nation’s natural and cultural heritage</w:t>
      </w:r>
      <w:r w:rsidR="008C1EB1" w:rsidRPr="004D05B2">
        <w:rPr>
          <w:rFonts w:asciiTheme="minorHAnsi" w:hAnsiTheme="minorHAnsi" w:cstheme="minorHAnsi"/>
          <w:sz w:val="22"/>
          <w:szCs w:val="22"/>
        </w:rPr>
        <w:t xml:space="preserve"> (National Park Service Act of 1916; 16USC§1 et seq.)</w:t>
      </w:r>
      <w:r w:rsidR="00CB6E26">
        <w:rPr>
          <w:rFonts w:asciiTheme="minorHAnsi" w:hAnsiTheme="minorHAnsi" w:cstheme="minorHAnsi"/>
          <w:sz w:val="22"/>
          <w:szCs w:val="22"/>
        </w:rPr>
        <w:t xml:space="preserve">. To accomplish that mission NPS managers </w:t>
      </w:r>
      <w:r w:rsidR="0016394B">
        <w:rPr>
          <w:rFonts w:asciiTheme="minorHAnsi" w:hAnsiTheme="minorHAnsi" w:cstheme="minorHAnsi"/>
          <w:sz w:val="22"/>
          <w:szCs w:val="22"/>
        </w:rPr>
        <w:t>must</w:t>
      </w:r>
      <w:r w:rsidR="00CB6E26">
        <w:rPr>
          <w:rFonts w:asciiTheme="minorHAnsi" w:hAnsiTheme="minorHAnsi" w:cstheme="minorHAnsi"/>
          <w:sz w:val="22"/>
          <w:szCs w:val="22"/>
        </w:rPr>
        <w:t xml:space="preserve"> manage people who visit parks so that resources are protected. </w:t>
      </w:r>
      <w:r w:rsidR="008B2510">
        <w:rPr>
          <w:rFonts w:asciiTheme="minorHAnsi" w:hAnsiTheme="minorHAnsi" w:cstheme="minorHAnsi"/>
          <w:sz w:val="22"/>
          <w:szCs w:val="22"/>
        </w:rPr>
        <w:t xml:space="preserve">The success of efforts to </w:t>
      </w:r>
      <w:r w:rsidR="00CB6E26">
        <w:rPr>
          <w:rFonts w:asciiTheme="minorHAnsi" w:hAnsiTheme="minorHAnsi" w:cstheme="minorHAnsi"/>
          <w:sz w:val="22"/>
          <w:szCs w:val="22"/>
        </w:rPr>
        <w:t>manag</w:t>
      </w:r>
      <w:r w:rsidR="008B2510">
        <w:rPr>
          <w:rFonts w:asciiTheme="minorHAnsi" w:hAnsiTheme="minorHAnsi" w:cstheme="minorHAnsi"/>
          <w:sz w:val="22"/>
          <w:szCs w:val="22"/>
        </w:rPr>
        <w:t>e park visitors</w:t>
      </w:r>
      <w:r w:rsidR="00CB6E26">
        <w:rPr>
          <w:rFonts w:asciiTheme="minorHAnsi" w:hAnsiTheme="minorHAnsi" w:cstheme="minorHAnsi"/>
          <w:sz w:val="22"/>
          <w:szCs w:val="22"/>
        </w:rPr>
        <w:t xml:space="preserve"> is </w:t>
      </w:r>
      <w:r w:rsidR="008B2510">
        <w:rPr>
          <w:rFonts w:asciiTheme="minorHAnsi" w:hAnsiTheme="minorHAnsi" w:cstheme="minorHAnsi"/>
          <w:sz w:val="22"/>
          <w:szCs w:val="22"/>
        </w:rPr>
        <w:t xml:space="preserve">partially dependent on park managers’ </w:t>
      </w:r>
      <w:r w:rsidR="00CB6E26">
        <w:rPr>
          <w:rFonts w:asciiTheme="minorHAnsi" w:hAnsiTheme="minorHAnsi" w:cstheme="minorHAnsi"/>
          <w:sz w:val="22"/>
          <w:szCs w:val="22"/>
        </w:rPr>
        <w:t xml:space="preserve">understanding </w:t>
      </w:r>
      <w:r w:rsidR="0016394B">
        <w:rPr>
          <w:rFonts w:asciiTheme="minorHAnsi" w:hAnsiTheme="minorHAnsi" w:cstheme="minorHAnsi"/>
          <w:sz w:val="22"/>
          <w:szCs w:val="22"/>
        </w:rPr>
        <w:t xml:space="preserve">of </w:t>
      </w:r>
      <w:r w:rsidR="008B2510">
        <w:rPr>
          <w:rFonts w:asciiTheme="minorHAnsi" w:hAnsiTheme="minorHAnsi" w:cstheme="minorHAnsi"/>
          <w:sz w:val="22"/>
          <w:szCs w:val="22"/>
        </w:rPr>
        <w:t>people’s knowledge</w:t>
      </w:r>
      <w:r w:rsidR="00952CC1">
        <w:rPr>
          <w:rFonts w:asciiTheme="minorHAnsi" w:hAnsiTheme="minorHAnsi" w:cstheme="minorHAnsi"/>
          <w:sz w:val="22"/>
          <w:szCs w:val="22"/>
        </w:rPr>
        <w:t>,</w:t>
      </w:r>
      <w:r w:rsidR="008B2510">
        <w:rPr>
          <w:rFonts w:asciiTheme="minorHAnsi" w:hAnsiTheme="minorHAnsi" w:cstheme="minorHAnsi"/>
          <w:sz w:val="22"/>
          <w:szCs w:val="22"/>
        </w:rPr>
        <w:t xml:space="preserve"> perceptions</w:t>
      </w:r>
      <w:r w:rsidR="00952CC1">
        <w:rPr>
          <w:rFonts w:asciiTheme="minorHAnsi" w:hAnsiTheme="minorHAnsi" w:cstheme="minorHAnsi"/>
          <w:sz w:val="22"/>
          <w:szCs w:val="22"/>
        </w:rPr>
        <w:t>,</w:t>
      </w:r>
      <w:r w:rsidR="008B2510">
        <w:rPr>
          <w:rFonts w:asciiTheme="minorHAnsi" w:hAnsiTheme="minorHAnsi" w:cstheme="minorHAnsi"/>
          <w:sz w:val="22"/>
          <w:szCs w:val="22"/>
        </w:rPr>
        <w:t xml:space="preserve"> </w:t>
      </w:r>
      <w:r w:rsidR="00952CC1">
        <w:rPr>
          <w:rFonts w:asciiTheme="minorHAnsi" w:hAnsiTheme="minorHAnsi" w:cstheme="minorHAnsi"/>
          <w:sz w:val="22"/>
          <w:szCs w:val="22"/>
        </w:rPr>
        <w:t xml:space="preserve">and values concerning the park and its </w:t>
      </w:r>
      <w:r w:rsidR="008B2510" w:rsidRPr="00402EBD">
        <w:rPr>
          <w:rFonts w:asciiTheme="minorHAnsi" w:hAnsiTheme="minorHAnsi" w:cstheme="minorHAnsi"/>
          <w:sz w:val="22"/>
          <w:szCs w:val="22"/>
        </w:rPr>
        <w:t>resources</w:t>
      </w:r>
      <w:r w:rsidR="006D51D6" w:rsidRPr="00AC5700">
        <w:rPr>
          <w:rFonts w:asciiTheme="minorHAnsi" w:hAnsiTheme="minorHAnsi" w:cstheme="minorHAnsi"/>
          <w:sz w:val="22"/>
          <w:szCs w:val="22"/>
        </w:rPr>
        <w:t xml:space="preserve">. </w:t>
      </w:r>
      <w:r w:rsidR="004061E1" w:rsidRPr="00C330D8">
        <w:rPr>
          <w:rFonts w:asciiTheme="minorHAnsi" w:hAnsiTheme="minorHAnsi" w:cs="Calibri"/>
          <w:sz w:val="22"/>
          <w:szCs w:val="22"/>
        </w:rPr>
        <w:t xml:space="preserve">Social science research in support of park planning and management is </w:t>
      </w:r>
      <w:r w:rsidR="00451A1F">
        <w:rPr>
          <w:rFonts w:asciiTheme="minorHAnsi" w:hAnsiTheme="minorHAnsi" w:cs="Calibri"/>
          <w:sz w:val="22"/>
          <w:szCs w:val="22"/>
        </w:rPr>
        <w:t>discussed</w:t>
      </w:r>
      <w:r w:rsidR="002E4CAA" w:rsidRPr="00C330D8">
        <w:rPr>
          <w:rFonts w:asciiTheme="minorHAnsi" w:hAnsiTheme="minorHAnsi" w:cs="Calibri"/>
          <w:sz w:val="22"/>
          <w:szCs w:val="22"/>
        </w:rPr>
        <w:t xml:space="preserve"> </w:t>
      </w:r>
      <w:r w:rsidR="004061E1" w:rsidRPr="00C330D8">
        <w:rPr>
          <w:rFonts w:asciiTheme="minorHAnsi" w:hAnsiTheme="minorHAnsi" w:cs="Calibri"/>
          <w:sz w:val="22"/>
          <w:szCs w:val="22"/>
        </w:rPr>
        <w:t>in the National Park Service (NPS)</w:t>
      </w:r>
      <w:r w:rsidR="004061E1" w:rsidRPr="00C330D8">
        <w:rPr>
          <w:rFonts w:asciiTheme="minorHAnsi" w:hAnsiTheme="minorHAnsi" w:cs="Calibri"/>
          <w:iCs/>
          <w:sz w:val="22"/>
          <w:szCs w:val="22"/>
        </w:rPr>
        <w:t xml:space="preserve"> Management Policies 2006 </w:t>
      </w:r>
      <w:r w:rsidR="004061E1" w:rsidRPr="00C330D8">
        <w:rPr>
          <w:rFonts w:asciiTheme="minorHAnsi" w:hAnsiTheme="minorHAnsi" w:cs="Calibri"/>
          <w:sz w:val="22"/>
          <w:szCs w:val="22"/>
        </w:rPr>
        <w:t xml:space="preserve">(Section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w:t>
      </w:r>
      <w:r w:rsidR="002E4CAA">
        <w:rPr>
          <w:rFonts w:asciiTheme="minorHAnsi" w:hAnsiTheme="minorHAnsi" w:cs="Calibri"/>
          <w:sz w:val="22"/>
          <w:szCs w:val="22"/>
        </w:rPr>
        <w:t>affirms</w:t>
      </w:r>
      <w:r w:rsidR="002E4CAA" w:rsidRPr="00C330D8">
        <w:rPr>
          <w:rFonts w:asciiTheme="minorHAnsi" w:hAnsiTheme="minorHAnsi" w:cs="Calibri"/>
          <w:sz w:val="22"/>
          <w:szCs w:val="22"/>
        </w:rPr>
        <w:t xml:space="preserve"> </w:t>
      </w:r>
      <w:r w:rsidR="004061E1" w:rsidRPr="00C330D8">
        <w:rPr>
          <w:rFonts w:asciiTheme="minorHAnsi" w:hAnsiTheme="minorHAnsi" w:cs="Calibri"/>
          <w:sz w:val="22"/>
          <w:szCs w:val="22"/>
        </w:rPr>
        <w:t>that social science research will be used to provide an understanding of park visitors, the non-visiting public, gateway communities and regions, and human interactions with park resources</w:t>
      </w:r>
      <w:r w:rsidR="00285CC5" w:rsidRPr="00C330D8">
        <w:rPr>
          <w:rFonts w:asciiTheme="minorHAnsi" w:hAnsiTheme="minorHAnsi" w:cs="Calibri"/>
          <w:sz w:val="22"/>
          <w:szCs w:val="22"/>
        </w:rPr>
        <w:t>.</w:t>
      </w:r>
      <w:r w:rsidR="00285CC5">
        <w:rPr>
          <w:rFonts w:asciiTheme="minorHAnsi" w:hAnsiTheme="minorHAnsi" w:cs="Calibri"/>
          <w:sz w:val="22"/>
          <w:szCs w:val="22"/>
        </w:rPr>
        <w:t xml:space="preserve"> As s</w:t>
      </w:r>
      <w:r w:rsidR="004061E1" w:rsidRPr="00C330D8">
        <w:rPr>
          <w:rFonts w:asciiTheme="minorHAnsi" w:hAnsiTheme="minorHAnsi" w:cs="Calibri"/>
          <w:sz w:val="22"/>
          <w:szCs w:val="22"/>
        </w:rPr>
        <w:t xml:space="preserve">uch </w:t>
      </w:r>
      <w:r w:rsidR="00285CC5">
        <w:rPr>
          <w:rFonts w:asciiTheme="minorHAnsi" w:hAnsiTheme="minorHAnsi" w:cs="Calibri"/>
          <w:sz w:val="22"/>
          <w:szCs w:val="22"/>
        </w:rPr>
        <w:t>research</w:t>
      </w:r>
      <w:r w:rsidR="004061E1" w:rsidRPr="00C330D8">
        <w:rPr>
          <w:rFonts w:asciiTheme="minorHAnsi" w:hAnsiTheme="minorHAnsi" w:cs="Calibri"/>
          <w:sz w:val="22"/>
          <w:szCs w:val="22"/>
        </w:rPr>
        <w:t xml:space="preserve"> </w:t>
      </w:r>
      <w:r w:rsidR="00285CC5">
        <w:rPr>
          <w:rFonts w:asciiTheme="minorHAnsi" w:hAnsiTheme="minorHAnsi" w:cs="Calibri"/>
          <w:sz w:val="22"/>
          <w:szCs w:val="22"/>
        </w:rPr>
        <w:t xml:space="preserve">is </w:t>
      </w:r>
      <w:r w:rsidR="004061E1" w:rsidRPr="00C330D8">
        <w:rPr>
          <w:rFonts w:asciiTheme="minorHAnsi" w:hAnsiTheme="minorHAnsi" w:cs="Calibri"/>
          <w:sz w:val="22"/>
          <w:szCs w:val="22"/>
        </w:rPr>
        <w:t xml:space="preserve">needed to provide a scientific basis for park planning, development, and resource management. </w:t>
      </w:r>
      <w:r w:rsidR="004061E1" w:rsidRPr="00402EBD">
        <w:rPr>
          <w:rFonts w:asciiTheme="minorHAnsi" w:hAnsiTheme="minorHAnsi" w:cstheme="minorHAnsi"/>
          <w:sz w:val="22"/>
          <w:szCs w:val="22"/>
        </w:rPr>
        <w:t xml:space="preserve">This information collection supports the NPS mission </w:t>
      </w:r>
      <w:r w:rsidR="004061E1" w:rsidRPr="00C330D8">
        <w:rPr>
          <w:rFonts w:asciiTheme="minorHAnsi" w:hAnsiTheme="minorHAnsi" w:cstheme="minorHAnsi"/>
          <w:sz w:val="22"/>
          <w:szCs w:val="22"/>
        </w:rPr>
        <w:t>by providing an understanding of park visitors, the non-visiting public, gateway communities and regions, and human interactions with park resources (NPS Management Policies</w:t>
      </w:r>
      <w:r w:rsidR="004061E1">
        <w:rPr>
          <w:rFonts w:asciiTheme="minorHAnsi" w:hAnsiTheme="minorHAnsi" w:cstheme="minorHAnsi"/>
          <w:sz w:val="22"/>
          <w:szCs w:val="22"/>
        </w:rPr>
        <w:t xml:space="preserve"> 8.11.1)</w:t>
      </w:r>
      <w:r w:rsidR="004061E1" w:rsidRPr="00F30EC8">
        <w:rPr>
          <w:rFonts w:asciiTheme="minorHAnsi" w:hAnsiTheme="minorHAnsi" w:cstheme="minorHAnsi"/>
          <w:sz w:val="22"/>
          <w:szCs w:val="22"/>
        </w:rPr>
        <w:t>.</w:t>
      </w:r>
      <w:r w:rsidR="004061E1">
        <w:rPr>
          <w:rFonts w:asciiTheme="minorHAnsi" w:hAnsiTheme="minorHAnsi" w:cstheme="minorHAnsi"/>
          <w:sz w:val="22"/>
          <w:szCs w:val="22"/>
        </w:rPr>
        <w:t xml:space="preserve"> It furthers the research mandate of NPS </w:t>
      </w:r>
      <w:r w:rsidR="00761588">
        <w:rPr>
          <w:rFonts w:asciiTheme="minorHAnsi" w:hAnsiTheme="minorHAnsi" w:cstheme="minorHAnsi"/>
          <w:sz w:val="22"/>
          <w:szCs w:val="22"/>
        </w:rPr>
        <w:t>to</w:t>
      </w:r>
      <w:r w:rsidR="004061E1">
        <w:rPr>
          <w:rFonts w:asciiTheme="minorHAnsi" w:hAnsiTheme="minorHAnsi" w:cstheme="minorHAnsi"/>
          <w:sz w:val="22"/>
          <w:szCs w:val="22"/>
        </w:rPr>
        <w:t xml:space="preserve"> </w:t>
      </w:r>
      <w:r w:rsidR="00761588">
        <w:rPr>
          <w:rFonts w:asciiTheme="minorHAnsi" w:hAnsiTheme="minorHAnsi" w:cstheme="minorHAnsi"/>
          <w:sz w:val="22"/>
          <w:szCs w:val="22"/>
        </w:rPr>
        <w:t xml:space="preserve">incorporate </w:t>
      </w:r>
      <w:r w:rsidR="004061E1">
        <w:rPr>
          <w:rFonts w:asciiTheme="minorHAnsi" w:hAnsiTheme="minorHAnsi" w:cstheme="minorHAnsi"/>
          <w:sz w:val="22"/>
          <w:szCs w:val="22"/>
        </w:rPr>
        <w:t xml:space="preserve">research results into park management decisions (National Parks Omnibus </w:t>
      </w:r>
      <w:r w:rsidR="004061E1" w:rsidRPr="00C330D8">
        <w:rPr>
          <w:rFonts w:asciiTheme="minorHAnsi" w:hAnsiTheme="minorHAnsi" w:cstheme="minorHAnsi"/>
          <w:sz w:val="22"/>
          <w:szCs w:val="22"/>
        </w:rPr>
        <w:t>Management Act of 1998;</w:t>
      </w:r>
      <w:r w:rsidR="004061E1">
        <w:rPr>
          <w:rFonts w:asciiTheme="minorHAnsi" w:hAnsiTheme="minorHAnsi" w:cstheme="minorHAnsi"/>
          <w:sz w:val="22"/>
          <w:szCs w:val="22"/>
        </w:rPr>
        <w:t xml:space="preserve"> 16USC§§5931-5937). </w:t>
      </w:r>
    </w:p>
    <w:p w14:paraId="504C84E8" w14:textId="77777777" w:rsidR="00CB6E26" w:rsidRDefault="00CB6E26" w:rsidP="0022330B">
      <w:pPr>
        <w:pStyle w:val="NormalWeb"/>
        <w:spacing w:before="0" w:beforeAutospacing="0" w:after="0" w:afterAutospacing="0"/>
        <w:textAlignment w:val="top"/>
        <w:rPr>
          <w:rFonts w:asciiTheme="minorHAnsi" w:hAnsiTheme="minorHAnsi" w:cstheme="minorHAnsi"/>
          <w:sz w:val="22"/>
          <w:szCs w:val="22"/>
        </w:rPr>
      </w:pPr>
    </w:p>
    <w:p w14:paraId="6E8A24E7" w14:textId="1F952C69" w:rsidR="00761588" w:rsidRDefault="00761588" w:rsidP="00761588">
      <w:pPr>
        <w:pStyle w:val="NormalWeb"/>
        <w:spacing w:before="0" w:beforeAutospacing="0" w:after="0" w:afterAutospacing="0"/>
        <w:textAlignment w:val="top"/>
        <w:rPr>
          <w:rFonts w:asciiTheme="minorHAnsi" w:hAnsiTheme="minorHAnsi" w:cstheme="minorHAnsi"/>
          <w:sz w:val="22"/>
          <w:szCs w:val="22"/>
        </w:rPr>
      </w:pPr>
      <w:r>
        <w:rPr>
          <w:rFonts w:asciiTheme="minorHAnsi" w:hAnsiTheme="minorHAnsi" w:cstheme="minorHAnsi"/>
          <w:sz w:val="22"/>
          <w:szCs w:val="22"/>
        </w:rPr>
        <w:t>Cape Lookout National Seashore (CALO) managers are in the process of preparing several resource management plans including: Wildlife Management Plan, Off-Road vehicle Plan, Historic Resource Management Plan, and Shoreline Protection Plan.</w:t>
      </w:r>
      <w:r w:rsidRPr="00285CC5">
        <w:rPr>
          <w:rFonts w:asciiTheme="minorHAnsi" w:hAnsiTheme="minorHAnsi" w:cstheme="minorHAnsi"/>
          <w:sz w:val="22"/>
          <w:szCs w:val="22"/>
        </w:rPr>
        <w:t xml:space="preserve"> </w:t>
      </w:r>
      <w:r>
        <w:rPr>
          <w:rFonts w:asciiTheme="minorHAnsi" w:hAnsiTheme="minorHAnsi" w:cstheme="minorHAnsi"/>
          <w:sz w:val="22"/>
          <w:szCs w:val="22"/>
        </w:rPr>
        <w:t xml:space="preserve">Park managers </w:t>
      </w:r>
      <w:r w:rsidRPr="006C565D">
        <w:rPr>
          <w:rFonts w:asciiTheme="minorHAnsi" w:hAnsiTheme="minorHAnsi" w:cstheme="minorHAnsi"/>
          <w:sz w:val="22"/>
          <w:szCs w:val="22"/>
        </w:rPr>
        <w:t xml:space="preserve">have requested this study </w:t>
      </w:r>
      <w:r>
        <w:rPr>
          <w:rFonts w:asciiTheme="minorHAnsi" w:hAnsiTheme="minorHAnsi" w:cstheme="minorHAnsi"/>
          <w:sz w:val="22"/>
          <w:szCs w:val="22"/>
        </w:rPr>
        <w:t xml:space="preserve">to help them understand visitors and local </w:t>
      </w:r>
      <w:r w:rsidRPr="006C565D">
        <w:rPr>
          <w:rFonts w:asciiTheme="minorHAnsi" w:hAnsiTheme="minorHAnsi" w:cstheme="minorHAnsi"/>
          <w:sz w:val="22"/>
          <w:szCs w:val="22"/>
        </w:rPr>
        <w:t>residents’</w:t>
      </w:r>
      <w:r>
        <w:rPr>
          <w:rFonts w:asciiTheme="minorHAnsi" w:hAnsiTheme="minorHAnsi" w:cstheme="minorHAnsi"/>
          <w:sz w:val="22"/>
          <w:szCs w:val="22"/>
        </w:rPr>
        <w:t xml:space="preserve"> perceptions and level of support for management actions balancing the need to protect park resources and provide for public enjoyment. </w:t>
      </w:r>
    </w:p>
    <w:p w14:paraId="44B69725" w14:textId="77777777" w:rsidR="00761588" w:rsidRDefault="00761588" w:rsidP="00761588">
      <w:pPr>
        <w:pStyle w:val="NormalWeb"/>
        <w:spacing w:before="0" w:beforeAutospacing="0" w:after="0" w:afterAutospacing="0"/>
        <w:textAlignment w:val="top"/>
        <w:rPr>
          <w:rFonts w:asciiTheme="minorHAnsi" w:hAnsiTheme="minorHAnsi" w:cstheme="minorHAnsi"/>
          <w:sz w:val="22"/>
          <w:szCs w:val="22"/>
        </w:rPr>
      </w:pPr>
    </w:p>
    <w:p w14:paraId="3AAACF19" w14:textId="6009512C" w:rsidR="008B2510" w:rsidRDefault="00544075" w:rsidP="0022330B">
      <w:pPr>
        <w:pStyle w:val="NormalWeb"/>
        <w:spacing w:before="0" w:beforeAutospacing="0" w:after="0"/>
        <w:textAlignment w:val="top"/>
        <w:rPr>
          <w:rFonts w:asciiTheme="minorHAnsi" w:hAnsiTheme="minorHAnsi" w:cstheme="minorHAnsi"/>
          <w:sz w:val="22"/>
          <w:szCs w:val="22"/>
        </w:rPr>
      </w:pPr>
      <w:r w:rsidRPr="00544075">
        <w:rPr>
          <w:rFonts w:asciiTheme="minorHAnsi" w:hAnsiTheme="minorHAnsi" w:cstheme="minorHAnsi"/>
          <w:sz w:val="22"/>
          <w:szCs w:val="22"/>
        </w:rPr>
        <w:t>In response to the</w:t>
      </w:r>
      <w:r w:rsidR="00FF21A6">
        <w:rPr>
          <w:rFonts w:asciiTheme="minorHAnsi" w:hAnsiTheme="minorHAnsi" w:cstheme="minorHAnsi"/>
          <w:sz w:val="22"/>
          <w:szCs w:val="22"/>
        </w:rPr>
        <w:t>ir</w:t>
      </w:r>
      <w:r w:rsidRPr="00544075">
        <w:rPr>
          <w:rFonts w:asciiTheme="minorHAnsi" w:hAnsiTheme="minorHAnsi" w:cstheme="minorHAnsi"/>
          <w:sz w:val="22"/>
          <w:szCs w:val="22"/>
        </w:rPr>
        <w:t xml:space="preserve"> need </w:t>
      </w:r>
      <w:r>
        <w:rPr>
          <w:rFonts w:asciiTheme="minorHAnsi" w:hAnsiTheme="minorHAnsi" w:cstheme="minorHAnsi"/>
          <w:sz w:val="22"/>
          <w:szCs w:val="22"/>
        </w:rPr>
        <w:t>to</w:t>
      </w:r>
      <w:r w:rsidRPr="00544075">
        <w:rPr>
          <w:rFonts w:asciiTheme="minorHAnsi" w:hAnsiTheme="minorHAnsi" w:cstheme="minorHAnsi"/>
          <w:sz w:val="22"/>
          <w:szCs w:val="22"/>
        </w:rPr>
        <w:t xml:space="preserve"> incorporat</w:t>
      </w:r>
      <w:r>
        <w:rPr>
          <w:rFonts w:asciiTheme="minorHAnsi" w:hAnsiTheme="minorHAnsi" w:cstheme="minorHAnsi"/>
          <w:sz w:val="22"/>
          <w:szCs w:val="22"/>
        </w:rPr>
        <w:t>e</w:t>
      </w:r>
      <w:r w:rsidRPr="00544075">
        <w:rPr>
          <w:rFonts w:asciiTheme="minorHAnsi" w:hAnsiTheme="minorHAnsi" w:cstheme="minorHAnsi"/>
          <w:sz w:val="22"/>
          <w:szCs w:val="22"/>
        </w:rPr>
        <w:t xml:space="preserve"> social values into </w:t>
      </w:r>
      <w:r w:rsidR="00761588">
        <w:rPr>
          <w:rFonts w:asciiTheme="minorHAnsi" w:hAnsiTheme="minorHAnsi" w:cstheme="minorHAnsi"/>
          <w:sz w:val="22"/>
          <w:szCs w:val="22"/>
        </w:rPr>
        <w:t xml:space="preserve">their </w:t>
      </w:r>
      <w:r w:rsidRPr="00544075">
        <w:rPr>
          <w:rFonts w:asciiTheme="minorHAnsi" w:hAnsiTheme="minorHAnsi" w:cstheme="minorHAnsi"/>
          <w:sz w:val="22"/>
          <w:szCs w:val="22"/>
        </w:rPr>
        <w:t xml:space="preserve">ecosystem services assessments, </w:t>
      </w:r>
      <w:r w:rsidR="00761588">
        <w:rPr>
          <w:rFonts w:asciiTheme="minorHAnsi" w:hAnsiTheme="minorHAnsi" w:cstheme="minorHAnsi"/>
          <w:sz w:val="22"/>
          <w:szCs w:val="22"/>
        </w:rPr>
        <w:t xml:space="preserve">CALO </w:t>
      </w:r>
      <w:r>
        <w:rPr>
          <w:rFonts w:asciiTheme="minorHAnsi" w:hAnsiTheme="minorHAnsi" w:cstheme="minorHAnsi"/>
          <w:sz w:val="22"/>
          <w:szCs w:val="22"/>
        </w:rPr>
        <w:t>managers requested a survey</w:t>
      </w:r>
      <w:r w:rsidRPr="00544075">
        <w:rPr>
          <w:rFonts w:asciiTheme="minorHAnsi" w:hAnsiTheme="minorHAnsi" w:cstheme="minorHAnsi"/>
          <w:sz w:val="22"/>
          <w:szCs w:val="22"/>
        </w:rPr>
        <w:t xml:space="preserve"> </w:t>
      </w:r>
      <w:r>
        <w:rPr>
          <w:rFonts w:asciiTheme="minorHAnsi" w:hAnsiTheme="minorHAnsi" w:cstheme="minorHAnsi"/>
          <w:sz w:val="22"/>
          <w:szCs w:val="22"/>
        </w:rPr>
        <w:t>to</w:t>
      </w:r>
      <w:r w:rsidRPr="00544075">
        <w:rPr>
          <w:rFonts w:asciiTheme="minorHAnsi" w:hAnsiTheme="minorHAnsi" w:cstheme="minorHAnsi"/>
          <w:sz w:val="22"/>
          <w:szCs w:val="22"/>
        </w:rPr>
        <w:t xml:space="preserve"> quantify the perceived social values for ecosystems, such as aesthetics, biodiversity, and recreation. These values, often equating to cultural ecosystem services,</w:t>
      </w:r>
      <w:r w:rsidR="00761588">
        <w:rPr>
          <w:rFonts w:asciiTheme="minorHAnsi" w:hAnsiTheme="minorHAnsi" w:cstheme="minorHAnsi"/>
          <w:sz w:val="22"/>
          <w:szCs w:val="22"/>
        </w:rPr>
        <w:t xml:space="preserve"> will</w:t>
      </w:r>
      <w:r w:rsidRPr="00544075">
        <w:rPr>
          <w:rFonts w:asciiTheme="minorHAnsi" w:hAnsiTheme="minorHAnsi" w:cstheme="minorHAnsi"/>
          <w:sz w:val="22"/>
          <w:szCs w:val="22"/>
        </w:rPr>
        <w:t xml:space="preserve"> be </w:t>
      </w:r>
      <w:r w:rsidR="00FF21A6">
        <w:rPr>
          <w:rFonts w:asciiTheme="minorHAnsi" w:hAnsiTheme="minorHAnsi" w:cstheme="minorHAnsi"/>
          <w:sz w:val="22"/>
          <w:szCs w:val="22"/>
        </w:rPr>
        <w:t xml:space="preserve">used </w:t>
      </w:r>
      <w:r>
        <w:rPr>
          <w:rFonts w:asciiTheme="minorHAnsi" w:hAnsiTheme="minorHAnsi" w:cstheme="minorHAnsi"/>
          <w:sz w:val="22"/>
          <w:szCs w:val="22"/>
        </w:rPr>
        <w:t>to</w:t>
      </w:r>
      <w:r w:rsidRPr="00544075">
        <w:rPr>
          <w:rFonts w:asciiTheme="minorHAnsi" w:hAnsiTheme="minorHAnsi" w:cstheme="minorHAnsi"/>
          <w:sz w:val="22"/>
          <w:szCs w:val="22"/>
        </w:rPr>
        <w:t xml:space="preserve"> distinguish</w:t>
      </w:r>
      <w:r>
        <w:rPr>
          <w:rFonts w:asciiTheme="minorHAnsi" w:hAnsiTheme="minorHAnsi" w:cstheme="minorHAnsi"/>
          <w:sz w:val="22"/>
          <w:szCs w:val="22"/>
        </w:rPr>
        <w:t xml:space="preserve"> </w:t>
      </w:r>
      <w:r w:rsidR="00B57E29">
        <w:rPr>
          <w:rFonts w:asciiTheme="minorHAnsi" w:hAnsiTheme="minorHAnsi" w:cstheme="minorHAnsi"/>
          <w:sz w:val="22"/>
          <w:szCs w:val="22"/>
        </w:rPr>
        <w:t xml:space="preserve">park users and local </w:t>
      </w:r>
      <w:r w:rsidR="00285CC5">
        <w:rPr>
          <w:rFonts w:asciiTheme="minorHAnsi" w:hAnsiTheme="minorHAnsi" w:cstheme="minorHAnsi"/>
          <w:sz w:val="22"/>
          <w:szCs w:val="22"/>
        </w:rPr>
        <w:t xml:space="preserve">residents’ </w:t>
      </w:r>
      <w:r w:rsidRPr="00544075">
        <w:rPr>
          <w:rFonts w:asciiTheme="minorHAnsi" w:hAnsiTheme="minorHAnsi" w:cstheme="minorHAnsi"/>
          <w:sz w:val="22"/>
          <w:szCs w:val="22"/>
        </w:rPr>
        <w:t>attitudes and preferences regarding public uses</w:t>
      </w:r>
      <w:r>
        <w:rPr>
          <w:rFonts w:asciiTheme="minorHAnsi" w:hAnsiTheme="minorHAnsi" w:cstheme="minorHAnsi"/>
          <w:sz w:val="22"/>
          <w:szCs w:val="22"/>
        </w:rPr>
        <w:t xml:space="preserve"> of public lands</w:t>
      </w:r>
      <w:r w:rsidRPr="00544075">
        <w:rPr>
          <w:rFonts w:asciiTheme="minorHAnsi" w:hAnsiTheme="minorHAnsi" w:cstheme="minorHAnsi"/>
          <w:sz w:val="22"/>
          <w:szCs w:val="22"/>
        </w:rPr>
        <w:t xml:space="preserve">. </w:t>
      </w:r>
      <w:r w:rsidR="00B57E29">
        <w:rPr>
          <w:rFonts w:asciiTheme="minorHAnsi" w:hAnsiTheme="minorHAnsi" w:cstheme="minorHAnsi"/>
          <w:sz w:val="22"/>
          <w:szCs w:val="22"/>
        </w:rPr>
        <w:t xml:space="preserve"> </w:t>
      </w:r>
      <w:r w:rsidR="00952CC1">
        <w:rPr>
          <w:rFonts w:asciiTheme="minorHAnsi" w:hAnsiTheme="minorHAnsi" w:cstheme="minorHAnsi"/>
          <w:sz w:val="22"/>
          <w:szCs w:val="22"/>
        </w:rPr>
        <w:t>This study will collect information that will be used to by m</w:t>
      </w:r>
      <w:r w:rsidR="00234F5E">
        <w:rPr>
          <w:rFonts w:asciiTheme="minorHAnsi" w:hAnsiTheme="minorHAnsi" w:cstheme="minorHAnsi"/>
          <w:sz w:val="22"/>
          <w:szCs w:val="22"/>
        </w:rPr>
        <w:t xml:space="preserve">anagers to understand what people value about the park and where </w:t>
      </w:r>
      <w:r w:rsidR="00761588">
        <w:rPr>
          <w:rFonts w:asciiTheme="minorHAnsi" w:hAnsiTheme="minorHAnsi" w:cstheme="minorHAnsi"/>
          <w:sz w:val="22"/>
          <w:szCs w:val="22"/>
        </w:rPr>
        <w:t xml:space="preserve">on the landscape </w:t>
      </w:r>
      <w:r w:rsidR="00234F5E">
        <w:rPr>
          <w:rFonts w:asciiTheme="minorHAnsi" w:hAnsiTheme="minorHAnsi" w:cstheme="minorHAnsi"/>
          <w:sz w:val="22"/>
          <w:szCs w:val="22"/>
        </w:rPr>
        <w:t>those values exist</w:t>
      </w:r>
      <w:r w:rsidR="00952CC1">
        <w:rPr>
          <w:rFonts w:asciiTheme="minorHAnsi" w:hAnsiTheme="minorHAnsi" w:cstheme="minorHAnsi"/>
          <w:sz w:val="22"/>
          <w:szCs w:val="22"/>
        </w:rPr>
        <w:t xml:space="preserve">. </w:t>
      </w:r>
      <w:r w:rsidR="001E4D0C">
        <w:rPr>
          <w:rFonts w:asciiTheme="minorHAnsi" w:hAnsiTheme="minorHAnsi" w:cstheme="minorHAnsi"/>
          <w:sz w:val="22"/>
          <w:szCs w:val="22"/>
        </w:rPr>
        <w:t xml:space="preserve">The </w:t>
      </w:r>
      <w:r w:rsidR="00761588">
        <w:rPr>
          <w:rFonts w:asciiTheme="minorHAnsi" w:hAnsiTheme="minorHAnsi" w:cstheme="minorHAnsi"/>
          <w:sz w:val="22"/>
          <w:szCs w:val="22"/>
        </w:rPr>
        <w:t xml:space="preserve">results </w:t>
      </w:r>
      <w:r w:rsidR="001E4D0C">
        <w:rPr>
          <w:rFonts w:asciiTheme="minorHAnsi" w:hAnsiTheme="minorHAnsi" w:cstheme="minorHAnsi"/>
          <w:sz w:val="22"/>
          <w:szCs w:val="22"/>
        </w:rPr>
        <w:t xml:space="preserve">will </w:t>
      </w:r>
      <w:r w:rsidR="00817F92">
        <w:rPr>
          <w:rFonts w:asciiTheme="minorHAnsi" w:hAnsiTheme="minorHAnsi" w:cstheme="minorHAnsi"/>
          <w:sz w:val="22"/>
          <w:szCs w:val="22"/>
        </w:rPr>
        <w:t xml:space="preserve">be </w:t>
      </w:r>
      <w:r w:rsidR="001E4D0C">
        <w:rPr>
          <w:rFonts w:asciiTheme="minorHAnsi" w:hAnsiTheme="minorHAnsi" w:cstheme="minorHAnsi"/>
          <w:sz w:val="22"/>
          <w:szCs w:val="22"/>
        </w:rPr>
        <w:t xml:space="preserve">combined with </w:t>
      </w:r>
      <w:r w:rsidR="00761588">
        <w:rPr>
          <w:rFonts w:asciiTheme="minorHAnsi" w:hAnsiTheme="minorHAnsi" w:cstheme="minorHAnsi"/>
          <w:sz w:val="22"/>
          <w:szCs w:val="22"/>
        </w:rPr>
        <w:t xml:space="preserve">existing </w:t>
      </w:r>
      <w:r w:rsidR="001E4D0C">
        <w:rPr>
          <w:rFonts w:asciiTheme="minorHAnsi" w:hAnsiTheme="minorHAnsi" w:cstheme="minorHAnsi"/>
          <w:sz w:val="22"/>
          <w:szCs w:val="22"/>
        </w:rPr>
        <w:lastRenderedPageBreak/>
        <w:t xml:space="preserve">spatially mapped data </w:t>
      </w:r>
      <w:r w:rsidR="00761588">
        <w:rPr>
          <w:rFonts w:asciiTheme="minorHAnsi" w:hAnsiTheme="minorHAnsi" w:cstheme="minorHAnsi"/>
          <w:sz w:val="22"/>
          <w:szCs w:val="22"/>
        </w:rPr>
        <w:t xml:space="preserve">that will </w:t>
      </w:r>
      <w:r w:rsidR="001E4D0C">
        <w:rPr>
          <w:rFonts w:asciiTheme="minorHAnsi" w:hAnsiTheme="minorHAnsi" w:cstheme="minorHAnsi"/>
          <w:sz w:val="22"/>
          <w:szCs w:val="22"/>
        </w:rPr>
        <w:t>provide a</w:t>
      </w:r>
      <w:r w:rsidR="00761588">
        <w:rPr>
          <w:rFonts w:asciiTheme="minorHAnsi" w:hAnsiTheme="minorHAnsi" w:cstheme="minorHAnsi"/>
          <w:sz w:val="22"/>
          <w:szCs w:val="22"/>
        </w:rPr>
        <w:t xml:space="preserve">n overall assessment </w:t>
      </w:r>
      <w:r w:rsidR="001E4D0C">
        <w:rPr>
          <w:rFonts w:asciiTheme="minorHAnsi" w:hAnsiTheme="minorHAnsi" w:cstheme="minorHAnsi"/>
          <w:sz w:val="22"/>
          <w:szCs w:val="22"/>
        </w:rPr>
        <w:t>of known park resources</w:t>
      </w:r>
      <w:r w:rsidR="00761588">
        <w:rPr>
          <w:rFonts w:asciiTheme="minorHAnsi" w:hAnsiTheme="minorHAnsi" w:cstheme="minorHAnsi"/>
          <w:sz w:val="22"/>
          <w:szCs w:val="22"/>
        </w:rPr>
        <w:t xml:space="preserve">, </w:t>
      </w:r>
      <w:r w:rsidR="001E4D0C">
        <w:rPr>
          <w:rFonts w:asciiTheme="minorHAnsi" w:hAnsiTheme="minorHAnsi" w:cstheme="minorHAnsi"/>
          <w:sz w:val="22"/>
          <w:szCs w:val="22"/>
        </w:rPr>
        <w:t>visitor use</w:t>
      </w:r>
      <w:r w:rsidR="00761588">
        <w:rPr>
          <w:rFonts w:asciiTheme="minorHAnsi" w:hAnsiTheme="minorHAnsi" w:cstheme="minorHAnsi"/>
          <w:sz w:val="22"/>
          <w:szCs w:val="22"/>
        </w:rPr>
        <w:t xml:space="preserve">s, </w:t>
      </w:r>
      <w:r w:rsidR="001E4D0C">
        <w:rPr>
          <w:rFonts w:asciiTheme="minorHAnsi" w:hAnsiTheme="minorHAnsi" w:cstheme="minorHAnsi"/>
          <w:sz w:val="22"/>
          <w:szCs w:val="22"/>
        </w:rPr>
        <w:t>perceptions and values.</w:t>
      </w:r>
    </w:p>
    <w:p w14:paraId="124B9A0C" w14:textId="77777777" w:rsidR="004F6977" w:rsidRPr="004D05B2" w:rsidRDefault="003125FC" w:rsidP="00904C1D">
      <w:pPr>
        <w:pStyle w:val="NormalWeb"/>
        <w:rPr>
          <w:rFonts w:asciiTheme="minorHAnsi" w:hAnsiTheme="minorHAnsi" w:cstheme="minorHAnsi"/>
          <w:b/>
          <w:sz w:val="22"/>
          <w:szCs w:val="22"/>
        </w:rPr>
      </w:pPr>
      <w:r w:rsidRPr="004D05B2">
        <w:rPr>
          <w:rFonts w:asciiTheme="minorHAnsi" w:hAnsiTheme="minorHAnsi" w:cstheme="minorHAnsi"/>
          <w:b/>
          <w:sz w:val="22"/>
          <w:szCs w:val="22"/>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DCD9525" w14:textId="56807D50" w:rsidR="002D1D62" w:rsidRDefault="001E4D0C" w:rsidP="001E4D0C">
      <w:pPr>
        <w:rPr>
          <w:rFonts w:asciiTheme="minorHAnsi" w:hAnsiTheme="minorHAnsi" w:cstheme="minorHAnsi"/>
          <w:sz w:val="22"/>
          <w:szCs w:val="22"/>
        </w:rPr>
      </w:pPr>
      <w:r w:rsidRPr="001E4D0C">
        <w:rPr>
          <w:rFonts w:asciiTheme="minorHAnsi" w:hAnsiTheme="minorHAnsi" w:cstheme="minorHAnsi"/>
          <w:sz w:val="22"/>
          <w:szCs w:val="22"/>
        </w:rPr>
        <w:t xml:space="preserve">This information will be used by </w:t>
      </w:r>
      <w:r>
        <w:rPr>
          <w:rFonts w:asciiTheme="minorHAnsi" w:hAnsiTheme="minorHAnsi" w:cstheme="minorHAnsi"/>
          <w:sz w:val="22"/>
          <w:szCs w:val="22"/>
        </w:rPr>
        <w:t>CALO</w:t>
      </w:r>
      <w:r w:rsidRPr="001E4D0C">
        <w:rPr>
          <w:rFonts w:asciiTheme="minorHAnsi" w:hAnsiTheme="minorHAnsi" w:cstheme="minorHAnsi"/>
          <w:sz w:val="22"/>
          <w:szCs w:val="22"/>
        </w:rPr>
        <w:t xml:space="preserve"> managers and planners to understand the values visitor</w:t>
      </w:r>
      <w:r w:rsidR="00783DEE">
        <w:rPr>
          <w:rFonts w:asciiTheme="minorHAnsi" w:hAnsiTheme="minorHAnsi" w:cstheme="minorHAnsi"/>
          <w:sz w:val="22"/>
          <w:szCs w:val="22"/>
        </w:rPr>
        <w:t>s</w:t>
      </w:r>
      <w:r w:rsidRPr="001E4D0C">
        <w:rPr>
          <w:rFonts w:asciiTheme="minorHAnsi" w:hAnsiTheme="minorHAnsi" w:cstheme="minorHAnsi"/>
          <w:sz w:val="22"/>
          <w:szCs w:val="22"/>
        </w:rPr>
        <w:t xml:space="preserve"> </w:t>
      </w:r>
      <w:r w:rsidR="007A33F5">
        <w:rPr>
          <w:rFonts w:asciiTheme="minorHAnsi" w:hAnsiTheme="minorHAnsi" w:cstheme="minorHAnsi"/>
          <w:sz w:val="22"/>
          <w:szCs w:val="22"/>
        </w:rPr>
        <w:t xml:space="preserve">and local </w:t>
      </w:r>
      <w:r w:rsidR="00783DEE">
        <w:rPr>
          <w:rFonts w:asciiTheme="minorHAnsi" w:hAnsiTheme="minorHAnsi" w:cstheme="minorHAnsi"/>
          <w:sz w:val="22"/>
          <w:szCs w:val="22"/>
        </w:rPr>
        <w:t xml:space="preserve">residents </w:t>
      </w:r>
      <w:r w:rsidRPr="001E4D0C">
        <w:rPr>
          <w:rFonts w:asciiTheme="minorHAnsi" w:hAnsiTheme="minorHAnsi" w:cstheme="minorHAnsi"/>
          <w:sz w:val="22"/>
          <w:szCs w:val="22"/>
        </w:rPr>
        <w:t>place on services at CALO. Park managers are interested in know</w:t>
      </w:r>
      <w:r>
        <w:rPr>
          <w:rFonts w:asciiTheme="minorHAnsi" w:hAnsiTheme="minorHAnsi" w:cstheme="minorHAnsi"/>
          <w:sz w:val="22"/>
          <w:szCs w:val="22"/>
        </w:rPr>
        <w:t>ing</w:t>
      </w:r>
      <w:r w:rsidRPr="001E4D0C">
        <w:rPr>
          <w:rFonts w:asciiTheme="minorHAnsi" w:hAnsiTheme="minorHAnsi" w:cstheme="minorHAnsi"/>
          <w:sz w:val="22"/>
          <w:szCs w:val="22"/>
        </w:rPr>
        <w:t xml:space="preserve"> more about visitor knowledge, attitudes and satisfaction concerning natural resource</w:t>
      </w:r>
      <w:r w:rsidR="00BF1656">
        <w:rPr>
          <w:rFonts w:asciiTheme="minorHAnsi" w:hAnsiTheme="minorHAnsi" w:cstheme="minorHAnsi"/>
          <w:sz w:val="22"/>
          <w:szCs w:val="22"/>
        </w:rPr>
        <w:t xml:space="preserve">s management within the park.  CALO managers request a study that would help them to gather information about </w:t>
      </w:r>
      <w:r w:rsidR="002D1D62">
        <w:rPr>
          <w:rFonts w:asciiTheme="minorHAnsi" w:hAnsiTheme="minorHAnsi" w:cstheme="minorHAnsi"/>
          <w:sz w:val="22"/>
          <w:szCs w:val="22"/>
        </w:rPr>
        <w:t xml:space="preserve">park users and local </w:t>
      </w:r>
      <w:r w:rsidR="002D1D62" w:rsidRPr="00675BDB">
        <w:rPr>
          <w:rFonts w:asciiTheme="minorHAnsi" w:hAnsiTheme="minorHAnsi" w:cstheme="minorHAnsi"/>
          <w:sz w:val="22"/>
          <w:szCs w:val="22"/>
        </w:rPr>
        <w:t>residents’</w:t>
      </w:r>
      <w:r w:rsidR="002D1D62">
        <w:rPr>
          <w:rFonts w:asciiTheme="minorHAnsi" w:hAnsiTheme="minorHAnsi" w:cstheme="minorHAnsi"/>
          <w:sz w:val="22"/>
          <w:szCs w:val="22"/>
        </w:rPr>
        <w:t xml:space="preserve"> perceptions and attitudes towards park management of protected species, climate change, and protection of beaches and shoreline policies and regulations. </w:t>
      </w:r>
      <w:r w:rsidR="006829D6">
        <w:rPr>
          <w:rFonts w:asciiTheme="minorHAnsi" w:hAnsiTheme="minorHAnsi" w:cstheme="minorHAnsi"/>
          <w:sz w:val="22"/>
          <w:szCs w:val="22"/>
        </w:rPr>
        <w:t>Information about visitor values have and an</w:t>
      </w:r>
      <w:r w:rsidR="006829D6" w:rsidRPr="006829D6">
        <w:rPr>
          <w:rFonts w:asciiTheme="minorHAnsi" w:hAnsiTheme="minorHAnsi" w:cstheme="minorHAnsi"/>
          <w:sz w:val="22"/>
          <w:szCs w:val="22"/>
        </w:rPr>
        <w:t xml:space="preserve"> expanded role for natural resource giving voice to values </w:t>
      </w:r>
      <w:r w:rsidR="006829D6">
        <w:rPr>
          <w:rFonts w:asciiTheme="minorHAnsi" w:hAnsiTheme="minorHAnsi" w:cstheme="minorHAnsi"/>
          <w:sz w:val="22"/>
          <w:szCs w:val="22"/>
        </w:rPr>
        <w:t xml:space="preserve">and concerns </w:t>
      </w:r>
      <w:r w:rsidR="006829D6" w:rsidRPr="006829D6">
        <w:rPr>
          <w:rFonts w:asciiTheme="minorHAnsi" w:hAnsiTheme="minorHAnsi" w:cstheme="minorHAnsi"/>
          <w:sz w:val="22"/>
          <w:szCs w:val="22"/>
        </w:rPr>
        <w:t>that may not otherwise be expressed in natural resource decision-making processes.</w:t>
      </w:r>
      <w:r w:rsidR="006829D6">
        <w:rPr>
          <w:rFonts w:asciiTheme="minorHAnsi" w:hAnsiTheme="minorHAnsi" w:cstheme="minorHAnsi"/>
          <w:sz w:val="22"/>
          <w:szCs w:val="22"/>
        </w:rPr>
        <w:t xml:space="preserve"> </w:t>
      </w:r>
      <w:r w:rsidR="002D1D62">
        <w:rPr>
          <w:rFonts w:asciiTheme="minorHAnsi" w:hAnsiTheme="minorHAnsi" w:cstheme="minorHAnsi"/>
          <w:sz w:val="22"/>
          <w:szCs w:val="22"/>
        </w:rPr>
        <w:t xml:space="preserve">Park managers </w:t>
      </w:r>
      <w:r w:rsidR="006829D6">
        <w:rPr>
          <w:rFonts w:asciiTheme="minorHAnsi" w:hAnsiTheme="minorHAnsi" w:cstheme="minorHAnsi"/>
          <w:sz w:val="22"/>
          <w:szCs w:val="22"/>
        </w:rPr>
        <w:t xml:space="preserve">have no other way to gather information about the places visitors’ value and most importantly they have no information about why visitors value these places.  This </w:t>
      </w:r>
      <w:r w:rsidR="002D1D62">
        <w:rPr>
          <w:rFonts w:asciiTheme="minorHAnsi" w:hAnsiTheme="minorHAnsi" w:cstheme="minorHAnsi"/>
          <w:sz w:val="22"/>
          <w:szCs w:val="22"/>
        </w:rPr>
        <w:t xml:space="preserve">information </w:t>
      </w:r>
      <w:r w:rsidR="006829D6">
        <w:rPr>
          <w:rFonts w:asciiTheme="minorHAnsi" w:hAnsiTheme="minorHAnsi" w:cstheme="minorHAnsi"/>
          <w:sz w:val="22"/>
          <w:szCs w:val="22"/>
        </w:rPr>
        <w:t>will be used to</w:t>
      </w:r>
      <w:r w:rsidR="002D1D62">
        <w:rPr>
          <w:rFonts w:asciiTheme="minorHAnsi" w:hAnsiTheme="minorHAnsi" w:cstheme="minorHAnsi"/>
          <w:sz w:val="22"/>
          <w:szCs w:val="22"/>
        </w:rPr>
        <w:t xml:space="preserve"> </w:t>
      </w:r>
      <w:r w:rsidR="006829D6">
        <w:rPr>
          <w:rFonts w:asciiTheme="minorHAnsi" w:hAnsiTheme="minorHAnsi" w:cstheme="minorHAnsi"/>
          <w:sz w:val="22"/>
          <w:szCs w:val="22"/>
        </w:rPr>
        <w:t>update the current</w:t>
      </w:r>
      <w:r w:rsidR="002D1D62">
        <w:rPr>
          <w:rFonts w:asciiTheme="minorHAnsi" w:hAnsiTheme="minorHAnsi" w:cstheme="minorHAnsi"/>
          <w:sz w:val="22"/>
          <w:szCs w:val="22"/>
        </w:rPr>
        <w:t xml:space="preserve"> communication and outreach program</w:t>
      </w:r>
      <w:r w:rsidR="006829D6">
        <w:rPr>
          <w:rFonts w:asciiTheme="minorHAnsi" w:hAnsiTheme="minorHAnsi" w:cstheme="minorHAnsi"/>
          <w:sz w:val="22"/>
          <w:szCs w:val="22"/>
        </w:rPr>
        <w:t>s</w:t>
      </w:r>
      <w:r w:rsidR="002D1D62">
        <w:rPr>
          <w:rFonts w:asciiTheme="minorHAnsi" w:hAnsiTheme="minorHAnsi" w:cstheme="minorHAnsi"/>
          <w:sz w:val="22"/>
          <w:szCs w:val="22"/>
        </w:rPr>
        <w:t xml:space="preserve"> that </w:t>
      </w:r>
      <w:r w:rsidR="006829D6">
        <w:rPr>
          <w:rFonts w:asciiTheme="minorHAnsi" w:hAnsiTheme="minorHAnsi" w:cstheme="minorHAnsi"/>
          <w:sz w:val="22"/>
          <w:szCs w:val="22"/>
        </w:rPr>
        <w:t>will include input from the public.</w:t>
      </w:r>
      <w:bookmarkStart w:id="0" w:name="_GoBack"/>
      <w:bookmarkEnd w:id="0"/>
      <w:r w:rsidR="002D1D62">
        <w:rPr>
          <w:rFonts w:asciiTheme="minorHAnsi" w:hAnsiTheme="minorHAnsi" w:cstheme="minorHAnsi"/>
          <w:sz w:val="22"/>
          <w:szCs w:val="22"/>
        </w:rPr>
        <w:t xml:space="preserve">. </w:t>
      </w:r>
    </w:p>
    <w:p w14:paraId="0109AACE" w14:textId="77777777" w:rsidR="00697A92" w:rsidRDefault="00697A92" w:rsidP="001E4D0C">
      <w:pPr>
        <w:rPr>
          <w:rFonts w:asciiTheme="minorHAnsi" w:hAnsiTheme="minorHAnsi" w:cstheme="minorHAnsi"/>
          <w:sz w:val="22"/>
          <w:szCs w:val="22"/>
        </w:rPr>
      </w:pPr>
    </w:p>
    <w:p w14:paraId="6AEA4134" w14:textId="4613EF1A" w:rsidR="00697A92" w:rsidRDefault="00697A92" w:rsidP="001E4D0C">
      <w:pPr>
        <w:rPr>
          <w:rFonts w:asciiTheme="minorHAnsi" w:hAnsiTheme="minorHAnsi" w:cstheme="minorHAnsi"/>
          <w:sz w:val="22"/>
          <w:szCs w:val="22"/>
        </w:rPr>
      </w:pPr>
      <w:r>
        <w:rPr>
          <w:rFonts w:asciiTheme="minorHAnsi" w:hAnsiTheme="minorHAnsi" w:cstheme="minorHAnsi"/>
          <w:sz w:val="22"/>
          <w:szCs w:val="22"/>
        </w:rPr>
        <w:t>Annotated version</w:t>
      </w:r>
      <w:r w:rsidR="00722074">
        <w:rPr>
          <w:rFonts w:asciiTheme="minorHAnsi" w:hAnsiTheme="minorHAnsi" w:cstheme="minorHAnsi"/>
          <w:sz w:val="22"/>
          <w:szCs w:val="22"/>
        </w:rPr>
        <w:t>s</w:t>
      </w:r>
      <w:r>
        <w:rPr>
          <w:rFonts w:asciiTheme="minorHAnsi" w:hAnsiTheme="minorHAnsi" w:cstheme="minorHAnsi"/>
          <w:sz w:val="22"/>
          <w:szCs w:val="22"/>
        </w:rPr>
        <w:t xml:space="preserve"> of the surveys are included as supplementary documents in the relevant ICs in ROCIS</w:t>
      </w:r>
      <w:r w:rsidR="00E260C3">
        <w:rPr>
          <w:rFonts w:asciiTheme="minorHAnsi" w:hAnsiTheme="minorHAnsi" w:cstheme="minorHAnsi"/>
          <w:sz w:val="22"/>
          <w:szCs w:val="22"/>
        </w:rPr>
        <w:t>.</w:t>
      </w:r>
    </w:p>
    <w:p w14:paraId="685F9084" w14:textId="77777777" w:rsidR="002D1D62" w:rsidRDefault="002D1D62" w:rsidP="001E4D0C">
      <w:pPr>
        <w:rPr>
          <w:rFonts w:asciiTheme="minorHAnsi" w:hAnsiTheme="minorHAnsi" w:cstheme="minorHAnsi"/>
          <w:sz w:val="22"/>
          <w:szCs w:val="22"/>
        </w:rPr>
      </w:pPr>
    </w:p>
    <w:p w14:paraId="3519E1AA" w14:textId="56B5CE99"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sz w:val="22"/>
          <w:szCs w:val="22"/>
        </w:rPr>
        <w:t>3.</w:t>
      </w:r>
      <w:r w:rsidRPr="004D05B2">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CF30296"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4"/>
          <w:szCs w:val="24"/>
        </w:rPr>
      </w:pPr>
    </w:p>
    <w:p w14:paraId="654FA4FD" w14:textId="1A3B0DA2" w:rsidR="005859B0" w:rsidRPr="005859B0" w:rsidRDefault="005859B0" w:rsidP="00BE5B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5859B0">
        <w:rPr>
          <w:rFonts w:ascii="Calibri" w:hAnsi="Calibri" w:cs="Calibri"/>
          <w:color w:val="000000"/>
          <w:sz w:val="22"/>
          <w:szCs w:val="22"/>
        </w:rPr>
        <w:t xml:space="preserve">The primary method of collection will be mail-back surveys. </w:t>
      </w:r>
    </w:p>
    <w:p w14:paraId="26771D11" w14:textId="77777777" w:rsidR="00925E6C" w:rsidRPr="004D05B2" w:rsidRDefault="00925E6C" w:rsidP="00655586">
      <w:pPr>
        <w:pStyle w:val="NormalWeb"/>
        <w:spacing w:before="0" w:beforeAutospacing="0" w:after="0" w:afterAutospacing="0"/>
        <w:textAlignment w:val="top"/>
        <w:rPr>
          <w:rFonts w:asciiTheme="minorHAnsi" w:hAnsiTheme="minorHAnsi" w:cstheme="minorHAnsi"/>
          <w:color w:val="000000"/>
          <w:sz w:val="22"/>
          <w:szCs w:val="22"/>
        </w:rPr>
      </w:pPr>
    </w:p>
    <w:p w14:paraId="5D4080AB" w14:textId="77777777" w:rsidR="004F6977" w:rsidRPr="00255F02" w:rsidRDefault="004F6977"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4D05B2">
        <w:rPr>
          <w:rFonts w:asciiTheme="minorHAnsi" w:hAnsiTheme="minorHAnsi" w:cstheme="minorHAnsi"/>
          <w:b/>
          <w:bCs/>
          <w:sz w:val="22"/>
          <w:szCs w:val="22"/>
        </w:rPr>
        <w:t>4.</w:t>
      </w:r>
      <w:r w:rsidRPr="004D05B2">
        <w:rPr>
          <w:rFonts w:asciiTheme="minorHAnsi" w:hAnsiTheme="minorHAnsi" w:cstheme="minorHAnsi"/>
          <w:b/>
          <w:bCs/>
          <w:sz w:val="22"/>
          <w:szCs w:val="22"/>
        </w:rPr>
        <w:tab/>
      </w:r>
      <w:r w:rsidRPr="004D05B2">
        <w:rPr>
          <w:rFonts w:asciiTheme="minorHAnsi" w:hAnsiTheme="minorHAnsi" w:cstheme="minorHAnsi"/>
          <w:b/>
          <w:sz w:val="22"/>
          <w:szCs w:val="22"/>
        </w:rPr>
        <w:t xml:space="preserve">Describe efforts to identify duplication.  Show specifically why any similar information already available cannot be used or modified for use for the purposes described in Item 2 </w:t>
      </w:r>
      <w:r w:rsidRPr="00255F02">
        <w:rPr>
          <w:rFonts w:asciiTheme="minorHAnsi" w:hAnsiTheme="minorHAnsi" w:cstheme="minorHAnsi"/>
          <w:b/>
          <w:sz w:val="22"/>
          <w:szCs w:val="22"/>
        </w:rPr>
        <w:t>above.</w:t>
      </w:r>
    </w:p>
    <w:p w14:paraId="0E9518AF" w14:textId="77777777" w:rsidR="00432007" w:rsidRPr="004D05B2" w:rsidRDefault="00432007" w:rsidP="0022330B">
      <w:pPr>
        <w:pStyle w:val="NoSpacing"/>
        <w:rPr>
          <w:rFonts w:asciiTheme="minorHAnsi" w:hAnsiTheme="minorHAnsi" w:cstheme="minorHAnsi"/>
        </w:rPr>
      </w:pPr>
    </w:p>
    <w:p w14:paraId="08E0AF05" w14:textId="5F0F4789" w:rsidR="004F6977" w:rsidRPr="00CB20DF" w:rsidRDefault="003633AD" w:rsidP="0022330B">
      <w:pPr>
        <w:pStyle w:val="CommentText"/>
        <w:rPr>
          <w:rFonts w:asciiTheme="minorHAnsi" w:hAnsiTheme="minorHAnsi" w:cstheme="minorHAnsi"/>
          <w:strike/>
          <w:color w:val="000000"/>
          <w:sz w:val="22"/>
          <w:szCs w:val="22"/>
        </w:rPr>
      </w:pPr>
      <w:r>
        <w:rPr>
          <w:rFonts w:asciiTheme="minorHAnsi" w:hAnsiTheme="minorHAnsi" w:cstheme="minorHAnsi"/>
          <w:color w:val="000000"/>
          <w:sz w:val="22"/>
          <w:szCs w:val="22"/>
        </w:rPr>
        <w:t xml:space="preserve">There </w:t>
      </w:r>
      <w:proofErr w:type="gramStart"/>
      <w:r w:rsidR="00761588">
        <w:rPr>
          <w:rFonts w:asciiTheme="minorHAnsi" w:hAnsiTheme="minorHAnsi" w:cstheme="minorHAnsi"/>
          <w:color w:val="000000"/>
          <w:sz w:val="22"/>
          <w:szCs w:val="22"/>
        </w:rPr>
        <w:t>are</w:t>
      </w:r>
      <w:proofErr w:type="gramEnd"/>
      <w:r w:rsidR="0076158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no known duplication of efforts. </w:t>
      </w:r>
    </w:p>
    <w:p w14:paraId="0DAA9391" w14:textId="77777777" w:rsidR="001F2218" w:rsidRDefault="001F2218"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p>
    <w:p w14:paraId="5858C08A" w14:textId="77777777" w:rsidR="004F6977" w:rsidRPr="004D05B2" w:rsidRDefault="004F6977"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4D05B2">
        <w:rPr>
          <w:rFonts w:asciiTheme="minorHAnsi" w:hAnsiTheme="minorHAnsi" w:cstheme="minorHAnsi"/>
          <w:b/>
          <w:bCs/>
          <w:sz w:val="22"/>
          <w:szCs w:val="22"/>
        </w:rPr>
        <w:t>5.</w:t>
      </w:r>
      <w:r w:rsidRPr="004D05B2">
        <w:rPr>
          <w:rFonts w:asciiTheme="minorHAnsi" w:hAnsiTheme="minorHAnsi" w:cstheme="minorHAnsi"/>
          <w:b/>
          <w:bCs/>
          <w:sz w:val="22"/>
          <w:szCs w:val="22"/>
        </w:rPr>
        <w:tab/>
        <w:t xml:space="preserve">If the collection of information impacts small businesses or other small entities, describe the methods used to minimize burden. </w:t>
      </w:r>
    </w:p>
    <w:p w14:paraId="5FDF47D2" w14:textId="77777777" w:rsidR="00B92604" w:rsidRPr="004D05B2" w:rsidRDefault="00B92604" w:rsidP="0022330B">
      <w:pPr>
        <w:pStyle w:val="NormalWeb"/>
        <w:spacing w:before="0" w:beforeAutospacing="0" w:after="0" w:afterAutospacing="0"/>
        <w:textAlignment w:val="top"/>
        <w:rPr>
          <w:rFonts w:asciiTheme="minorHAnsi" w:hAnsiTheme="minorHAnsi" w:cstheme="minorHAnsi"/>
          <w:color w:val="000000"/>
          <w:sz w:val="22"/>
          <w:szCs w:val="22"/>
        </w:rPr>
      </w:pPr>
    </w:p>
    <w:p w14:paraId="13D32D64" w14:textId="68384748" w:rsidR="004F6977" w:rsidRPr="004D05B2" w:rsidRDefault="004F6977" w:rsidP="0022330B">
      <w:pPr>
        <w:pStyle w:val="NormalWeb"/>
        <w:spacing w:before="0" w:beforeAutospacing="0" w:after="0" w:afterAutospacing="0"/>
        <w:textAlignment w:val="top"/>
        <w:rPr>
          <w:rFonts w:asciiTheme="minorHAnsi" w:hAnsiTheme="minorHAnsi" w:cstheme="minorHAnsi"/>
          <w:color w:val="000000"/>
          <w:sz w:val="22"/>
          <w:szCs w:val="22"/>
        </w:rPr>
      </w:pPr>
      <w:r w:rsidRPr="004D05B2">
        <w:rPr>
          <w:rFonts w:asciiTheme="minorHAnsi" w:hAnsiTheme="minorHAnsi" w:cstheme="minorHAnsi"/>
          <w:color w:val="000000"/>
          <w:sz w:val="22"/>
          <w:szCs w:val="22"/>
        </w:rPr>
        <w:t>This collection is not expected to have a</w:t>
      </w:r>
      <w:r w:rsidR="005D5BF9">
        <w:rPr>
          <w:rFonts w:asciiTheme="minorHAnsi" w:hAnsiTheme="minorHAnsi" w:cstheme="minorHAnsi"/>
          <w:color w:val="000000"/>
          <w:sz w:val="22"/>
          <w:szCs w:val="22"/>
        </w:rPr>
        <w:t>ny</w:t>
      </w:r>
      <w:r w:rsidRPr="004D05B2">
        <w:rPr>
          <w:rFonts w:asciiTheme="minorHAnsi" w:hAnsiTheme="minorHAnsi" w:cstheme="minorHAnsi"/>
          <w:color w:val="000000"/>
          <w:sz w:val="22"/>
          <w:szCs w:val="22"/>
        </w:rPr>
        <w:t xml:space="preserve"> impact on small business or small entities.</w:t>
      </w:r>
      <w:r w:rsidR="005D5BF9">
        <w:rPr>
          <w:rFonts w:asciiTheme="minorHAnsi" w:hAnsiTheme="minorHAnsi" w:cstheme="minorHAnsi"/>
          <w:color w:val="000000"/>
          <w:sz w:val="22"/>
          <w:szCs w:val="22"/>
        </w:rPr>
        <w:t xml:space="preserve"> We will only survey members of the general public visiting the park </w:t>
      </w:r>
      <w:r w:rsidR="00761588">
        <w:rPr>
          <w:rFonts w:asciiTheme="minorHAnsi" w:hAnsiTheme="minorHAnsi" w:cstheme="minorHAnsi"/>
          <w:color w:val="000000"/>
          <w:sz w:val="22"/>
          <w:szCs w:val="22"/>
        </w:rPr>
        <w:t xml:space="preserve">and </w:t>
      </w:r>
      <w:r w:rsidR="005D5BF9">
        <w:rPr>
          <w:rFonts w:asciiTheme="minorHAnsi" w:hAnsiTheme="minorHAnsi" w:cstheme="minorHAnsi"/>
          <w:color w:val="000000"/>
          <w:sz w:val="22"/>
          <w:szCs w:val="22"/>
        </w:rPr>
        <w:t xml:space="preserve">local residents in the communities surrounding the park. </w:t>
      </w:r>
      <w:r w:rsidRPr="004D05B2">
        <w:rPr>
          <w:rFonts w:asciiTheme="minorHAnsi" w:hAnsiTheme="minorHAnsi" w:cstheme="minorHAnsi"/>
          <w:color w:val="000000"/>
          <w:sz w:val="22"/>
          <w:szCs w:val="22"/>
        </w:rPr>
        <w:t xml:space="preserve"> </w:t>
      </w:r>
    </w:p>
    <w:p w14:paraId="511392AA" w14:textId="77777777" w:rsidR="004F102A" w:rsidRPr="004D05B2" w:rsidRDefault="004F102A"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p>
    <w:p w14:paraId="1D668B0F" w14:textId="77777777" w:rsidR="004F6977" w:rsidRPr="004D05B2" w:rsidRDefault="004F6977"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4D05B2">
        <w:rPr>
          <w:rFonts w:asciiTheme="minorHAnsi" w:hAnsiTheme="minorHAnsi" w:cstheme="minorHAnsi"/>
          <w:b/>
          <w:bCs/>
          <w:sz w:val="22"/>
          <w:szCs w:val="22"/>
        </w:rPr>
        <w:t>6.</w:t>
      </w:r>
      <w:r w:rsidRPr="004D05B2">
        <w:rPr>
          <w:rFonts w:asciiTheme="minorHAnsi" w:hAnsiTheme="minorHAnsi" w:cstheme="minorHAnsi"/>
          <w:b/>
          <w:bCs/>
          <w:sz w:val="22"/>
          <w:szCs w:val="22"/>
        </w:rPr>
        <w:tab/>
        <w:t>Describe the consequence to Federal program or policy activities if the collection is not conducted or is conducted less frequently, as well as any technical or legal obstacles to reducing burden.</w:t>
      </w:r>
    </w:p>
    <w:p w14:paraId="01F19140" w14:textId="77777777" w:rsidR="004F6977" w:rsidRPr="004D05B2" w:rsidRDefault="004F6977" w:rsidP="0022330B">
      <w:pPr>
        <w:rPr>
          <w:rFonts w:asciiTheme="minorHAnsi" w:hAnsiTheme="minorHAnsi" w:cstheme="minorHAnsi"/>
          <w:sz w:val="22"/>
          <w:szCs w:val="22"/>
        </w:rPr>
      </w:pPr>
    </w:p>
    <w:p w14:paraId="1F39C292" w14:textId="4EA6CA63" w:rsidR="00BF44C3" w:rsidRDefault="00BF44C3" w:rsidP="0022330B">
      <w:pPr>
        <w:rPr>
          <w:rFonts w:asciiTheme="minorHAnsi" w:hAnsiTheme="minorHAnsi" w:cstheme="minorHAnsi"/>
          <w:sz w:val="22"/>
          <w:szCs w:val="22"/>
        </w:rPr>
      </w:pPr>
      <w:r>
        <w:rPr>
          <w:rFonts w:asciiTheme="minorHAnsi" w:hAnsiTheme="minorHAnsi" w:cstheme="minorHAnsi"/>
          <w:sz w:val="22"/>
          <w:szCs w:val="22"/>
        </w:rPr>
        <w:t>This</w:t>
      </w:r>
      <w:r w:rsidR="00744B94">
        <w:rPr>
          <w:rFonts w:asciiTheme="minorHAnsi" w:hAnsiTheme="minorHAnsi" w:cstheme="minorHAnsi"/>
          <w:sz w:val="22"/>
          <w:szCs w:val="22"/>
        </w:rPr>
        <w:t xml:space="preserve"> study will provide information </w:t>
      </w:r>
      <w:r w:rsidR="00E33055">
        <w:rPr>
          <w:rFonts w:asciiTheme="minorHAnsi" w:hAnsiTheme="minorHAnsi" w:cstheme="minorHAnsi"/>
          <w:sz w:val="22"/>
          <w:szCs w:val="22"/>
        </w:rPr>
        <w:t xml:space="preserve">about how the public values the park resources. </w:t>
      </w:r>
      <w:r w:rsidR="00A82E13">
        <w:rPr>
          <w:rFonts w:asciiTheme="minorHAnsi" w:hAnsiTheme="minorHAnsi" w:cstheme="minorHAnsi"/>
          <w:sz w:val="22"/>
          <w:szCs w:val="22"/>
        </w:rPr>
        <w:t xml:space="preserve">The survey </w:t>
      </w:r>
      <w:r>
        <w:rPr>
          <w:rFonts w:asciiTheme="minorHAnsi" w:hAnsiTheme="minorHAnsi" w:cstheme="minorHAnsi"/>
          <w:sz w:val="22"/>
          <w:szCs w:val="22"/>
        </w:rPr>
        <w:t xml:space="preserve">will </w:t>
      </w:r>
      <w:r w:rsidR="00A82E13">
        <w:rPr>
          <w:rFonts w:asciiTheme="minorHAnsi" w:hAnsiTheme="minorHAnsi" w:cstheme="minorHAnsi"/>
          <w:sz w:val="22"/>
          <w:szCs w:val="22"/>
        </w:rPr>
        <w:t xml:space="preserve">also </w:t>
      </w:r>
      <w:r>
        <w:rPr>
          <w:rFonts w:asciiTheme="minorHAnsi" w:hAnsiTheme="minorHAnsi" w:cstheme="minorHAnsi"/>
          <w:sz w:val="22"/>
          <w:szCs w:val="22"/>
        </w:rPr>
        <w:t>measure the visitors</w:t>
      </w:r>
      <w:r w:rsidR="00697A92">
        <w:rPr>
          <w:rFonts w:asciiTheme="minorHAnsi" w:hAnsiTheme="minorHAnsi" w:cstheme="minorHAnsi"/>
          <w:sz w:val="22"/>
          <w:szCs w:val="22"/>
        </w:rPr>
        <w:t>’</w:t>
      </w:r>
      <w:r>
        <w:rPr>
          <w:rFonts w:asciiTheme="minorHAnsi" w:hAnsiTheme="minorHAnsi" w:cstheme="minorHAnsi"/>
          <w:sz w:val="22"/>
          <w:szCs w:val="22"/>
        </w:rPr>
        <w:t xml:space="preserve"> and residents’ level of satisfaction with park managers’ decision</w:t>
      </w:r>
      <w:r w:rsidR="00697A92">
        <w:rPr>
          <w:rFonts w:asciiTheme="minorHAnsi" w:hAnsiTheme="minorHAnsi" w:cstheme="minorHAnsi"/>
          <w:sz w:val="22"/>
          <w:szCs w:val="22"/>
        </w:rPr>
        <w:t>s</w:t>
      </w:r>
      <w:r w:rsidR="00613857">
        <w:rPr>
          <w:rFonts w:asciiTheme="minorHAnsi" w:hAnsiTheme="minorHAnsi" w:cstheme="minorHAnsi"/>
          <w:sz w:val="22"/>
          <w:szCs w:val="22"/>
        </w:rPr>
        <w:t xml:space="preserve"> and </w:t>
      </w:r>
      <w:r w:rsidR="00697A92">
        <w:rPr>
          <w:rFonts w:asciiTheme="minorHAnsi" w:hAnsiTheme="minorHAnsi" w:cstheme="minorHAnsi"/>
          <w:sz w:val="22"/>
          <w:szCs w:val="22"/>
        </w:rPr>
        <w:t xml:space="preserve">provide </w:t>
      </w:r>
      <w:r w:rsidR="00613857">
        <w:rPr>
          <w:rFonts w:asciiTheme="minorHAnsi" w:hAnsiTheme="minorHAnsi" w:cstheme="minorHAnsi"/>
          <w:sz w:val="22"/>
          <w:szCs w:val="22"/>
        </w:rPr>
        <w:t xml:space="preserve">opinions </w:t>
      </w:r>
      <w:r w:rsidR="00697A92">
        <w:rPr>
          <w:rFonts w:asciiTheme="minorHAnsi" w:hAnsiTheme="minorHAnsi" w:cstheme="minorHAnsi"/>
          <w:sz w:val="22"/>
          <w:szCs w:val="22"/>
        </w:rPr>
        <w:t xml:space="preserve">about </w:t>
      </w:r>
      <w:r w:rsidR="00613857">
        <w:rPr>
          <w:rFonts w:asciiTheme="minorHAnsi" w:hAnsiTheme="minorHAnsi" w:cstheme="minorHAnsi"/>
          <w:sz w:val="22"/>
          <w:szCs w:val="22"/>
        </w:rPr>
        <w:t>quality of services and facilities at the park</w:t>
      </w:r>
      <w:r>
        <w:rPr>
          <w:rFonts w:asciiTheme="minorHAnsi" w:hAnsiTheme="minorHAnsi" w:cstheme="minorHAnsi"/>
          <w:sz w:val="22"/>
          <w:szCs w:val="22"/>
        </w:rPr>
        <w:t xml:space="preserve">. </w:t>
      </w:r>
      <w:r w:rsidR="00697A92">
        <w:rPr>
          <w:rFonts w:asciiTheme="minorHAnsi" w:hAnsiTheme="minorHAnsi" w:cstheme="minorHAnsi"/>
          <w:sz w:val="22"/>
          <w:szCs w:val="22"/>
        </w:rPr>
        <w:t>No s</w:t>
      </w:r>
      <w:r w:rsidR="00EF0B1F">
        <w:rPr>
          <w:rFonts w:asciiTheme="minorHAnsi" w:hAnsiTheme="minorHAnsi" w:cstheme="minorHAnsi"/>
          <w:sz w:val="22"/>
          <w:szCs w:val="22"/>
        </w:rPr>
        <w:t xml:space="preserve">imilar study </w:t>
      </w:r>
      <w:r w:rsidR="00697A92">
        <w:rPr>
          <w:rFonts w:asciiTheme="minorHAnsi" w:hAnsiTheme="minorHAnsi" w:cstheme="minorHAnsi"/>
          <w:sz w:val="22"/>
          <w:szCs w:val="22"/>
        </w:rPr>
        <w:t xml:space="preserve">has </w:t>
      </w:r>
      <w:r w:rsidR="00EF0B1F">
        <w:rPr>
          <w:rFonts w:asciiTheme="minorHAnsi" w:hAnsiTheme="minorHAnsi" w:cstheme="minorHAnsi"/>
          <w:sz w:val="22"/>
          <w:szCs w:val="22"/>
        </w:rPr>
        <w:t xml:space="preserve">ever been conducted at </w:t>
      </w:r>
      <w:r w:rsidR="00EF0B1F">
        <w:rPr>
          <w:rFonts w:asciiTheme="minorHAnsi" w:hAnsiTheme="minorHAnsi" w:cstheme="minorHAnsi"/>
          <w:sz w:val="22"/>
          <w:szCs w:val="22"/>
        </w:rPr>
        <w:lastRenderedPageBreak/>
        <w:t xml:space="preserve">the Cape Lookout National Seashore. </w:t>
      </w:r>
      <w:r w:rsidR="00697A92">
        <w:rPr>
          <w:rFonts w:asciiTheme="minorHAnsi" w:hAnsiTheme="minorHAnsi" w:cstheme="minorHAnsi"/>
          <w:sz w:val="22"/>
          <w:szCs w:val="22"/>
        </w:rPr>
        <w:t>Absent this study,</w:t>
      </w:r>
      <w:r w:rsidR="00EF0B1F">
        <w:rPr>
          <w:rFonts w:asciiTheme="minorHAnsi" w:hAnsiTheme="minorHAnsi" w:cstheme="minorHAnsi"/>
          <w:sz w:val="22"/>
          <w:szCs w:val="22"/>
        </w:rPr>
        <w:t xml:space="preserve"> th</w:t>
      </w:r>
      <w:r w:rsidR="00A82E13">
        <w:rPr>
          <w:rFonts w:asciiTheme="minorHAnsi" w:hAnsiTheme="minorHAnsi" w:cstheme="minorHAnsi"/>
          <w:sz w:val="22"/>
          <w:szCs w:val="22"/>
        </w:rPr>
        <w:t xml:space="preserve">e park managers will not have </w:t>
      </w:r>
      <w:r w:rsidR="00226F10">
        <w:rPr>
          <w:rFonts w:asciiTheme="minorHAnsi" w:hAnsiTheme="minorHAnsi" w:cstheme="minorHAnsi"/>
          <w:sz w:val="22"/>
          <w:szCs w:val="22"/>
        </w:rPr>
        <w:t xml:space="preserve">adequate </w:t>
      </w:r>
      <w:r w:rsidR="00A82E13">
        <w:rPr>
          <w:rFonts w:asciiTheme="minorHAnsi" w:hAnsiTheme="minorHAnsi" w:cstheme="minorHAnsi"/>
          <w:sz w:val="22"/>
          <w:szCs w:val="22"/>
        </w:rPr>
        <w:t xml:space="preserve">data </w:t>
      </w:r>
      <w:r w:rsidR="00226F10">
        <w:rPr>
          <w:rFonts w:asciiTheme="minorHAnsi" w:hAnsiTheme="minorHAnsi" w:cstheme="minorHAnsi"/>
          <w:sz w:val="22"/>
          <w:szCs w:val="22"/>
        </w:rPr>
        <w:t xml:space="preserve">to evaluate </w:t>
      </w:r>
      <w:r w:rsidR="00A82E13">
        <w:rPr>
          <w:rFonts w:asciiTheme="minorHAnsi" w:hAnsiTheme="minorHAnsi" w:cstheme="minorHAnsi"/>
          <w:sz w:val="22"/>
          <w:szCs w:val="22"/>
        </w:rPr>
        <w:t xml:space="preserve">how well park resources are being managed to fulfill the dual mission of protecting resources and providing for public enjoyment. </w:t>
      </w:r>
      <w:r w:rsidR="007E1BBF">
        <w:rPr>
          <w:rFonts w:asciiTheme="minorHAnsi" w:hAnsiTheme="minorHAnsi" w:cstheme="minorHAnsi"/>
          <w:sz w:val="22"/>
          <w:szCs w:val="22"/>
        </w:rPr>
        <w:t>In addition, the surveys will provide feedback from visitors and local residents on management issues and suggestions for improvement.</w:t>
      </w:r>
    </w:p>
    <w:p w14:paraId="76CA8915" w14:textId="77777777" w:rsidR="0057738F" w:rsidRDefault="0057738F" w:rsidP="0022330B">
      <w:pPr>
        <w:rPr>
          <w:rFonts w:asciiTheme="minorHAnsi" w:hAnsiTheme="minorHAnsi" w:cstheme="minorHAnsi"/>
          <w:sz w:val="22"/>
          <w:szCs w:val="22"/>
        </w:rPr>
      </w:pPr>
    </w:p>
    <w:p w14:paraId="25BCDA87" w14:textId="77777777" w:rsidR="00675BDB" w:rsidRDefault="004F6977" w:rsidP="0022330B">
      <w:pPr>
        <w:rPr>
          <w:rFonts w:asciiTheme="minorHAnsi" w:hAnsiTheme="minorHAnsi" w:cstheme="minorHAnsi"/>
          <w:color w:val="000000"/>
          <w:sz w:val="22"/>
          <w:szCs w:val="22"/>
        </w:rPr>
      </w:pPr>
      <w:r w:rsidRPr="004D05B2">
        <w:rPr>
          <w:rFonts w:asciiTheme="minorHAnsi" w:hAnsiTheme="minorHAnsi" w:cstheme="minorHAnsi"/>
          <w:color w:val="000000"/>
          <w:sz w:val="22"/>
          <w:szCs w:val="22"/>
        </w:rPr>
        <w:t>There are no technical or legal obstacles to reducing burden for this collection.</w:t>
      </w:r>
    </w:p>
    <w:p w14:paraId="65D7A8FD" w14:textId="59182670" w:rsidR="004F6977" w:rsidRPr="004D05B2" w:rsidRDefault="004F6977" w:rsidP="0022330B">
      <w:pPr>
        <w:rPr>
          <w:rFonts w:asciiTheme="minorHAnsi" w:hAnsiTheme="minorHAnsi" w:cstheme="minorHAnsi"/>
          <w:color w:val="000000"/>
          <w:sz w:val="22"/>
          <w:szCs w:val="22"/>
        </w:rPr>
      </w:pPr>
      <w:r w:rsidRPr="004D05B2">
        <w:rPr>
          <w:rFonts w:asciiTheme="minorHAnsi" w:hAnsiTheme="minorHAnsi" w:cstheme="minorHAnsi"/>
          <w:color w:val="000000"/>
          <w:sz w:val="22"/>
          <w:szCs w:val="22"/>
        </w:rPr>
        <w:t xml:space="preserve">   </w:t>
      </w:r>
    </w:p>
    <w:p w14:paraId="0B0CB4BF"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sz w:val="22"/>
          <w:szCs w:val="22"/>
        </w:rPr>
        <w:t>7.</w:t>
      </w:r>
      <w:r w:rsidRPr="004D05B2">
        <w:rPr>
          <w:rFonts w:asciiTheme="minorHAnsi" w:hAnsiTheme="minorHAnsi" w:cstheme="minorHAnsi"/>
          <w:b/>
          <w:sz w:val="22"/>
          <w:szCs w:val="22"/>
        </w:rPr>
        <w:tab/>
        <w:t>Explain any special circumstances that would cause an information collection to be conducted in a manner:</w:t>
      </w:r>
    </w:p>
    <w:p w14:paraId="017EA735"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r>
      <w:proofErr w:type="gramStart"/>
      <w:r w:rsidRPr="004D05B2">
        <w:rPr>
          <w:rFonts w:asciiTheme="minorHAnsi" w:hAnsiTheme="minorHAnsi" w:cstheme="minorHAnsi"/>
          <w:b/>
          <w:sz w:val="22"/>
          <w:szCs w:val="22"/>
        </w:rPr>
        <w:t>requiring</w:t>
      </w:r>
      <w:proofErr w:type="gramEnd"/>
      <w:r w:rsidRPr="004D05B2">
        <w:rPr>
          <w:rFonts w:asciiTheme="minorHAnsi" w:hAnsiTheme="minorHAnsi" w:cstheme="minorHAnsi"/>
          <w:b/>
          <w:sz w:val="22"/>
          <w:szCs w:val="22"/>
        </w:rPr>
        <w:t xml:space="preserve"> respondents to report information to the agency more often than quarterly;</w:t>
      </w:r>
    </w:p>
    <w:p w14:paraId="72E148FC"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t>requiring respondents to prepare a written response to a collection of information in fewer than 30 days after receipt of it;</w:t>
      </w:r>
    </w:p>
    <w:p w14:paraId="47B9D63F"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t>requiring respondents to submit more than an original and two copies of any document;</w:t>
      </w:r>
    </w:p>
    <w:p w14:paraId="3F5D0714"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t>requiring respondents to retain records, other than health, medical, government contract, grant-in-aid, or tax records, for more than three years;</w:t>
      </w:r>
    </w:p>
    <w:p w14:paraId="6EE55C16"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r>
      <w:proofErr w:type="gramStart"/>
      <w:r w:rsidRPr="004D05B2">
        <w:rPr>
          <w:rFonts w:asciiTheme="minorHAnsi" w:hAnsiTheme="minorHAnsi" w:cstheme="minorHAnsi"/>
          <w:b/>
          <w:sz w:val="22"/>
          <w:szCs w:val="22"/>
        </w:rPr>
        <w:t>in</w:t>
      </w:r>
      <w:proofErr w:type="gramEnd"/>
      <w:r w:rsidRPr="004D05B2">
        <w:rPr>
          <w:rFonts w:asciiTheme="minorHAnsi" w:hAnsiTheme="minorHAnsi" w:cstheme="minorHAnsi"/>
          <w:b/>
          <w:sz w:val="22"/>
          <w:szCs w:val="22"/>
        </w:rPr>
        <w:t xml:space="preserve"> connection with a statistical survey that is not designed to produce valid and reliable results that can be generalized to the universe of study;</w:t>
      </w:r>
    </w:p>
    <w:p w14:paraId="700A9F51"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t>requiring the use of a statistical data classification that has not been reviewed and approved by OMB;</w:t>
      </w:r>
    </w:p>
    <w:p w14:paraId="628ED2D8"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C3BA261"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36D12B05" w14:textId="77777777" w:rsidR="00B92604" w:rsidRPr="004D05B2" w:rsidRDefault="00B92604" w:rsidP="0022330B">
      <w:pPr>
        <w:pStyle w:val="NormalWeb"/>
        <w:spacing w:before="0" w:beforeAutospacing="0" w:after="0" w:afterAutospacing="0"/>
        <w:textAlignment w:val="top"/>
        <w:rPr>
          <w:rFonts w:asciiTheme="minorHAnsi" w:hAnsiTheme="minorHAnsi" w:cstheme="minorHAnsi"/>
          <w:color w:val="000000"/>
          <w:sz w:val="22"/>
          <w:szCs w:val="22"/>
        </w:rPr>
      </w:pPr>
    </w:p>
    <w:p w14:paraId="116C391C" w14:textId="74D31427" w:rsidR="004F6977" w:rsidRPr="004D05B2" w:rsidRDefault="00D1039A" w:rsidP="0022330B">
      <w:pPr>
        <w:pStyle w:val="NormalWeb"/>
        <w:spacing w:before="0" w:beforeAutospacing="0" w:after="0" w:afterAutospacing="0"/>
        <w:textAlignment w:val="top"/>
        <w:rPr>
          <w:rFonts w:asciiTheme="minorHAnsi" w:hAnsiTheme="minorHAnsi" w:cstheme="minorHAnsi"/>
          <w:color w:val="000000"/>
          <w:sz w:val="22"/>
          <w:szCs w:val="22"/>
        </w:rPr>
      </w:pPr>
      <w:r w:rsidRPr="004D05B2">
        <w:rPr>
          <w:rFonts w:asciiTheme="minorHAnsi" w:hAnsiTheme="minorHAnsi" w:cstheme="minorHAnsi"/>
          <w:color w:val="000000"/>
          <w:sz w:val="22"/>
          <w:szCs w:val="22"/>
        </w:rPr>
        <w:t xml:space="preserve">This request contains no special circumstances with the exception of </w:t>
      </w:r>
      <w:r w:rsidR="00796C70">
        <w:rPr>
          <w:rFonts w:asciiTheme="minorHAnsi" w:hAnsiTheme="minorHAnsi" w:cstheme="minorHAnsi"/>
          <w:color w:val="000000"/>
          <w:sz w:val="22"/>
          <w:szCs w:val="22"/>
        </w:rPr>
        <w:t>item 2 above.</w:t>
      </w:r>
      <w:r w:rsidRPr="004D05B2">
        <w:rPr>
          <w:rFonts w:asciiTheme="minorHAnsi" w:hAnsiTheme="minorHAnsi" w:cstheme="minorHAnsi"/>
          <w:color w:val="000000"/>
          <w:sz w:val="22"/>
          <w:szCs w:val="22"/>
        </w:rPr>
        <w:t xml:space="preserve">  We </w:t>
      </w:r>
      <w:r w:rsidR="00796C70">
        <w:rPr>
          <w:rFonts w:asciiTheme="minorHAnsi" w:hAnsiTheme="minorHAnsi" w:cstheme="minorHAnsi"/>
          <w:color w:val="000000"/>
          <w:sz w:val="22"/>
          <w:szCs w:val="22"/>
        </w:rPr>
        <w:t>will</w:t>
      </w:r>
      <w:r w:rsidRPr="004D05B2">
        <w:rPr>
          <w:rFonts w:asciiTheme="minorHAnsi" w:hAnsiTheme="minorHAnsi" w:cstheme="minorHAnsi"/>
          <w:color w:val="000000"/>
          <w:sz w:val="22"/>
          <w:szCs w:val="22"/>
        </w:rPr>
        <w:t xml:space="preserve"> ask respondents to </w:t>
      </w:r>
      <w:r w:rsidR="00796C70">
        <w:rPr>
          <w:rFonts w:asciiTheme="minorHAnsi" w:hAnsiTheme="minorHAnsi" w:cstheme="minorHAnsi"/>
          <w:color w:val="000000"/>
          <w:sz w:val="22"/>
          <w:szCs w:val="22"/>
        </w:rPr>
        <w:t xml:space="preserve">return </w:t>
      </w:r>
      <w:r w:rsidRPr="004D05B2">
        <w:rPr>
          <w:rFonts w:asciiTheme="minorHAnsi" w:hAnsiTheme="minorHAnsi" w:cstheme="minorHAnsi"/>
          <w:color w:val="000000"/>
          <w:sz w:val="22"/>
          <w:szCs w:val="22"/>
        </w:rPr>
        <w:t xml:space="preserve">their responses </w:t>
      </w:r>
      <w:r w:rsidR="003633AD">
        <w:rPr>
          <w:rFonts w:asciiTheme="minorHAnsi" w:hAnsiTheme="minorHAnsi" w:cstheme="minorHAnsi"/>
          <w:color w:val="000000"/>
          <w:sz w:val="22"/>
          <w:szCs w:val="22"/>
        </w:rPr>
        <w:t>within</w:t>
      </w:r>
      <w:r w:rsidRPr="004D05B2">
        <w:rPr>
          <w:rFonts w:asciiTheme="minorHAnsi" w:hAnsiTheme="minorHAnsi" w:cstheme="minorHAnsi"/>
          <w:color w:val="000000"/>
          <w:sz w:val="22"/>
          <w:szCs w:val="22"/>
        </w:rPr>
        <w:t xml:space="preserve"> 30 days after receipt of the survey. Th</w:t>
      </w:r>
      <w:r w:rsidR="003633AD">
        <w:rPr>
          <w:rFonts w:asciiTheme="minorHAnsi" w:hAnsiTheme="minorHAnsi" w:cstheme="minorHAnsi"/>
          <w:color w:val="000000"/>
          <w:sz w:val="22"/>
          <w:szCs w:val="22"/>
        </w:rPr>
        <w:t>is is a</w:t>
      </w:r>
      <w:r w:rsidRPr="004D05B2">
        <w:rPr>
          <w:rFonts w:asciiTheme="minorHAnsi" w:hAnsiTheme="minorHAnsi" w:cstheme="minorHAnsi"/>
          <w:color w:val="000000"/>
          <w:sz w:val="22"/>
          <w:szCs w:val="22"/>
        </w:rPr>
        <w:t xml:space="preserve"> voluntary survey and respondents are not obligated to respond.</w:t>
      </w:r>
      <w:r w:rsidR="00DC3B48" w:rsidRPr="004D05B2">
        <w:rPr>
          <w:rFonts w:asciiTheme="minorHAnsi" w:hAnsiTheme="minorHAnsi" w:cstheme="minorHAnsi"/>
          <w:color w:val="000000"/>
          <w:sz w:val="22"/>
          <w:szCs w:val="22"/>
        </w:rPr>
        <w:t xml:space="preserve"> </w:t>
      </w:r>
    </w:p>
    <w:p w14:paraId="7FD795EC" w14:textId="77777777" w:rsidR="00D439A7" w:rsidRPr="004D05B2" w:rsidRDefault="00D439A7" w:rsidP="0022330B">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p>
    <w:p w14:paraId="0C9F8C21"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sz w:val="22"/>
          <w:szCs w:val="22"/>
        </w:rPr>
        <w:t>8.</w:t>
      </w:r>
      <w:r w:rsidRPr="004D05B2">
        <w:rPr>
          <w:rFonts w:asciiTheme="minorHAnsi" w:hAnsiTheme="minorHAnsi" w:cs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FCF782C"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354213F1"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4D05B2">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303C3DE"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027DE1C9"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4D05B2">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24B9019"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6440B970" w14:textId="369F6BF7" w:rsidR="00255F02" w:rsidRDefault="00C07936" w:rsidP="00255F02">
      <w:pPr>
        <w:rPr>
          <w:rFonts w:asciiTheme="minorHAnsi" w:hAnsiTheme="minorHAnsi" w:cstheme="minorHAnsi"/>
          <w:sz w:val="22"/>
          <w:szCs w:val="22"/>
        </w:rPr>
      </w:pPr>
      <w:r w:rsidRPr="004D05B2">
        <w:rPr>
          <w:rFonts w:asciiTheme="minorHAnsi" w:hAnsiTheme="minorHAnsi" w:cstheme="minorHAnsi"/>
          <w:color w:val="000000"/>
          <w:sz w:val="22"/>
          <w:szCs w:val="22"/>
        </w:rPr>
        <w:t xml:space="preserve">The Federal Register </w:t>
      </w:r>
      <w:r w:rsidR="00D25CE4" w:rsidRPr="004D05B2">
        <w:rPr>
          <w:rFonts w:asciiTheme="minorHAnsi" w:hAnsiTheme="minorHAnsi" w:cstheme="minorHAnsi"/>
          <w:color w:val="000000"/>
          <w:sz w:val="22"/>
          <w:szCs w:val="22"/>
        </w:rPr>
        <w:t>notice requesting comments was published on</w:t>
      </w:r>
      <w:r w:rsidRPr="004D05B2">
        <w:rPr>
          <w:rFonts w:asciiTheme="minorHAnsi" w:hAnsiTheme="minorHAnsi" w:cstheme="minorHAnsi"/>
          <w:color w:val="000000"/>
          <w:sz w:val="22"/>
          <w:szCs w:val="22"/>
        </w:rPr>
        <w:t xml:space="preserve"> </w:t>
      </w:r>
      <w:r w:rsidR="00165972" w:rsidRPr="004D05B2">
        <w:rPr>
          <w:rFonts w:asciiTheme="minorHAnsi" w:hAnsiTheme="minorHAnsi" w:cstheme="minorHAnsi"/>
          <w:color w:val="000000"/>
          <w:sz w:val="22"/>
          <w:szCs w:val="22"/>
        </w:rPr>
        <w:t>August 2</w:t>
      </w:r>
      <w:r w:rsidRPr="004D05B2">
        <w:rPr>
          <w:rFonts w:asciiTheme="minorHAnsi" w:hAnsiTheme="minorHAnsi" w:cstheme="minorHAnsi"/>
          <w:color w:val="000000"/>
          <w:sz w:val="22"/>
          <w:szCs w:val="22"/>
        </w:rPr>
        <w:t xml:space="preserve">, </w:t>
      </w:r>
      <w:r w:rsidR="00796C70" w:rsidRPr="004D05B2">
        <w:rPr>
          <w:rFonts w:asciiTheme="minorHAnsi" w:hAnsiTheme="minorHAnsi" w:cstheme="minorHAnsi"/>
          <w:color w:val="000000"/>
          <w:sz w:val="22"/>
          <w:szCs w:val="22"/>
        </w:rPr>
        <w:t>201</w:t>
      </w:r>
      <w:r w:rsidR="00796C70">
        <w:rPr>
          <w:rFonts w:asciiTheme="minorHAnsi" w:hAnsiTheme="minorHAnsi" w:cstheme="minorHAnsi"/>
          <w:color w:val="000000"/>
          <w:sz w:val="22"/>
          <w:szCs w:val="22"/>
        </w:rPr>
        <w:t>2</w:t>
      </w:r>
      <w:r w:rsidR="00796C70" w:rsidRPr="004D05B2">
        <w:rPr>
          <w:rFonts w:asciiTheme="minorHAnsi" w:hAnsiTheme="minorHAnsi" w:cstheme="minorHAnsi"/>
          <w:color w:val="000000"/>
          <w:sz w:val="22"/>
          <w:szCs w:val="22"/>
        </w:rPr>
        <w:t xml:space="preserve"> </w:t>
      </w:r>
      <w:r w:rsidR="003B2DE3" w:rsidRPr="004D05B2">
        <w:rPr>
          <w:rFonts w:asciiTheme="minorHAnsi" w:hAnsiTheme="minorHAnsi" w:cstheme="minorHAnsi"/>
          <w:color w:val="000000"/>
          <w:sz w:val="22"/>
          <w:szCs w:val="22"/>
        </w:rPr>
        <w:t>(7</w:t>
      </w:r>
      <w:r w:rsidR="00165972" w:rsidRPr="004D05B2">
        <w:rPr>
          <w:rFonts w:asciiTheme="minorHAnsi" w:hAnsiTheme="minorHAnsi" w:cstheme="minorHAnsi"/>
          <w:color w:val="000000"/>
          <w:sz w:val="22"/>
          <w:szCs w:val="22"/>
        </w:rPr>
        <w:t>7</w:t>
      </w:r>
      <w:r w:rsidR="003B2DE3" w:rsidRPr="004D05B2">
        <w:rPr>
          <w:rFonts w:asciiTheme="minorHAnsi" w:hAnsiTheme="minorHAnsi" w:cstheme="minorHAnsi"/>
          <w:color w:val="000000"/>
          <w:sz w:val="22"/>
          <w:szCs w:val="22"/>
        </w:rPr>
        <w:t xml:space="preserve"> FR </w:t>
      </w:r>
      <w:r w:rsidR="00165972" w:rsidRPr="004D05B2">
        <w:rPr>
          <w:rFonts w:asciiTheme="minorHAnsi" w:hAnsiTheme="minorHAnsi" w:cstheme="minorHAnsi"/>
          <w:color w:val="000000"/>
          <w:sz w:val="22"/>
          <w:szCs w:val="22"/>
        </w:rPr>
        <w:t>46113</w:t>
      </w:r>
      <w:r w:rsidR="003B2DE3" w:rsidRPr="004D05B2">
        <w:rPr>
          <w:rFonts w:asciiTheme="minorHAnsi" w:hAnsiTheme="minorHAnsi" w:cstheme="minorHAnsi"/>
          <w:color w:val="000000"/>
          <w:sz w:val="22"/>
          <w:szCs w:val="22"/>
        </w:rPr>
        <w:t>)</w:t>
      </w:r>
      <w:r w:rsidRPr="004D05B2">
        <w:rPr>
          <w:rFonts w:asciiTheme="minorHAnsi" w:hAnsiTheme="minorHAnsi" w:cstheme="minorHAnsi"/>
          <w:color w:val="000000"/>
          <w:sz w:val="22"/>
          <w:szCs w:val="22"/>
        </w:rPr>
        <w:t xml:space="preserve">. </w:t>
      </w:r>
      <w:r w:rsidR="003B2DE3" w:rsidRPr="004D05B2">
        <w:rPr>
          <w:rFonts w:asciiTheme="minorHAnsi" w:hAnsiTheme="minorHAnsi" w:cstheme="minorHAnsi"/>
          <w:color w:val="000000"/>
          <w:sz w:val="22"/>
          <w:szCs w:val="22"/>
        </w:rPr>
        <w:t xml:space="preserve">The </w:t>
      </w:r>
      <w:r w:rsidR="003B2DE3" w:rsidRPr="004D05B2">
        <w:rPr>
          <w:rFonts w:asciiTheme="minorHAnsi" w:hAnsiTheme="minorHAnsi" w:cstheme="minorHAnsi"/>
          <w:color w:val="000000"/>
          <w:sz w:val="22"/>
          <w:szCs w:val="22"/>
        </w:rPr>
        <w:lastRenderedPageBreak/>
        <w:t xml:space="preserve">notice announced that we would submit this information request to OMB for approval.  In that notice we solicited public comments for 60 days, ending </w:t>
      </w:r>
      <w:r w:rsidR="000B4328" w:rsidRPr="004D05B2">
        <w:rPr>
          <w:rFonts w:asciiTheme="minorHAnsi" w:hAnsiTheme="minorHAnsi" w:cstheme="minorHAnsi"/>
          <w:color w:val="000000"/>
          <w:sz w:val="22"/>
          <w:szCs w:val="22"/>
        </w:rPr>
        <w:t xml:space="preserve">October </w:t>
      </w:r>
      <w:r w:rsidR="003B2DE3" w:rsidRPr="004D05B2">
        <w:rPr>
          <w:rFonts w:asciiTheme="minorHAnsi" w:hAnsiTheme="minorHAnsi" w:cstheme="minorHAnsi"/>
          <w:color w:val="000000"/>
          <w:sz w:val="22"/>
          <w:szCs w:val="22"/>
        </w:rPr>
        <w:t>1, 201</w:t>
      </w:r>
      <w:r w:rsidR="000B4328" w:rsidRPr="004D05B2">
        <w:rPr>
          <w:rFonts w:asciiTheme="minorHAnsi" w:hAnsiTheme="minorHAnsi" w:cstheme="minorHAnsi"/>
          <w:color w:val="000000"/>
          <w:sz w:val="22"/>
          <w:szCs w:val="22"/>
        </w:rPr>
        <w:t>2</w:t>
      </w:r>
      <w:r w:rsidR="003B2DE3" w:rsidRPr="004D05B2">
        <w:rPr>
          <w:rFonts w:asciiTheme="minorHAnsi" w:hAnsiTheme="minorHAnsi" w:cstheme="minorHAnsi"/>
          <w:color w:val="000000"/>
          <w:sz w:val="22"/>
          <w:szCs w:val="22"/>
        </w:rPr>
        <w:t>.</w:t>
      </w:r>
      <w:r w:rsidR="00255F02" w:rsidRPr="00255F02">
        <w:rPr>
          <w:snapToGrid w:val="0"/>
          <w:sz w:val="22"/>
          <w:szCs w:val="22"/>
          <w:lang w:val="it-IT"/>
        </w:rPr>
        <w:t xml:space="preserve"> </w:t>
      </w:r>
      <w:r w:rsidR="00255F02" w:rsidRPr="00255F02">
        <w:rPr>
          <w:rFonts w:asciiTheme="minorHAnsi" w:hAnsiTheme="minorHAnsi" w:cstheme="minorHAnsi"/>
          <w:snapToGrid w:val="0"/>
          <w:sz w:val="22"/>
          <w:szCs w:val="22"/>
          <w:lang w:val="it-IT"/>
        </w:rPr>
        <w:t>We received one comment</w:t>
      </w:r>
      <w:r w:rsidR="00255F02" w:rsidRPr="00255F02">
        <w:rPr>
          <w:rFonts w:asciiTheme="minorHAnsi" w:hAnsiTheme="minorHAnsi" w:cstheme="minorHAnsi"/>
          <w:sz w:val="22"/>
          <w:szCs w:val="22"/>
        </w:rPr>
        <w:t xml:space="preserve"> that did not address a</w:t>
      </w:r>
      <w:r w:rsidR="00AC4034">
        <w:rPr>
          <w:rFonts w:asciiTheme="minorHAnsi" w:hAnsiTheme="minorHAnsi" w:cstheme="minorHAnsi"/>
          <w:sz w:val="22"/>
          <w:szCs w:val="22"/>
        </w:rPr>
        <w:t>ny</w:t>
      </w:r>
      <w:r w:rsidR="00255F02" w:rsidRPr="00255F02">
        <w:rPr>
          <w:rFonts w:asciiTheme="minorHAnsi" w:hAnsiTheme="minorHAnsi" w:cstheme="minorHAnsi"/>
          <w:sz w:val="22"/>
          <w:szCs w:val="22"/>
        </w:rPr>
        <w:t xml:space="preserve"> change</w:t>
      </w:r>
      <w:r w:rsidR="00AC4034">
        <w:rPr>
          <w:rFonts w:asciiTheme="minorHAnsi" w:hAnsiTheme="minorHAnsi" w:cstheme="minorHAnsi"/>
          <w:sz w:val="22"/>
          <w:szCs w:val="22"/>
        </w:rPr>
        <w:t>s</w:t>
      </w:r>
      <w:r w:rsidR="00255F02" w:rsidRPr="00255F02">
        <w:rPr>
          <w:rFonts w:asciiTheme="minorHAnsi" w:hAnsiTheme="minorHAnsi" w:cstheme="minorHAnsi"/>
          <w:sz w:val="22"/>
          <w:szCs w:val="22"/>
        </w:rPr>
        <w:t xml:space="preserve"> </w:t>
      </w:r>
      <w:r w:rsidR="00AC4034">
        <w:rPr>
          <w:rFonts w:asciiTheme="minorHAnsi" w:hAnsiTheme="minorHAnsi" w:cstheme="minorHAnsi"/>
          <w:sz w:val="22"/>
          <w:szCs w:val="22"/>
        </w:rPr>
        <w:t>to</w:t>
      </w:r>
      <w:r w:rsidR="00255F02" w:rsidRPr="00255F02">
        <w:rPr>
          <w:rFonts w:asciiTheme="minorHAnsi" w:hAnsiTheme="minorHAnsi" w:cstheme="minorHAnsi"/>
          <w:sz w:val="22"/>
          <w:szCs w:val="22"/>
        </w:rPr>
        <w:t xml:space="preserve"> the information collection burden</w:t>
      </w:r>
      <w:r w:rsidR="00AC4034">
        <w:rPr>
          <w:rFonts w:asciiTheme="minorHAnsi" w:hAnsiTheme="minorHAnsi" w:cstheme="minorHAnsi"/>
          <w:sz w:val="22"/>
          <w:szCs w:val="22"/>
        </w:rPr>
        <w:t xml:space="preserve"> or the content of the survey</w:t>
      </w:r>
      <w:r w:rsidR="00255F02" w:rsidRPr="00255F02">
        <w:rPr>
          <w:rFonts w:asciiTheme="minorHAnsi" w:hAnsiTheme="minorHAnsi" w:cstheme="minorHAnsi"/>
          <w:sz w:val="22"/>
          <w:szCs w:val="22"/>
        </w:rPr>
        <w:t>, therefore we did not make any changes to this collection based on this comment.</w:t>
      </w:r>
    </w:p>
    <w:p w14:paraId="08D019D4" w14:textId="77777777" w:rsidR="00B04150" w:rsidRPr="00255F02" w:rsidRDefault="00B04150" w:rsidP="00255F02">
      <w:pPr>
        <w:rPr>
          <w:sz w:val="22"/>
          <w:szCs w:val="22"/>
        </w:rPr>
      </w:pPr>
    </w:p>
    <w:p w14:paraId="51C26F09" w14:textId="60B91301" w:rsidR="00796C70" w:rsidRDefault="004F6977" w:rsidP="00796C70">
      <w:pPr>
        <w:pStyle w:val="NormalWeb"/>
        <w:spacing w:before="0" w:beforeAutospacing="0" w:after="0" w:afterAutospacing="0"/>
        <w:textAlignment w:val="top"/>
        <w:rPr>
          <w:rFonts w:asciiTheme="minorHAnsi" w:hAnsiTheme="minorHAnsi" w:cstheme="minorHAnsi"/>
          <w:sz w:val="22"/>
          <w:szCs w:val="22"/>
        </w:rPr>
      </w:pPr>
      <w:r w:rsidRPr="004D05B2">
        <w:rPr>
          <w:rFonts w:asciiTheme="minorHAnsi" w:hAnsiTheme="minorHAnsi" w:cstheme="minorHAnsi"/>
          <w:sz w:val="22"/>
          <w:szCs w:val="22"/>
        </w:rPr>
        <w:t xml:space="preserve">In addition to our Federal Register </w:t>
      </w:r>
      <w:r w:rsidR="00451DE4" w:rsidRPr="004D05B2">
        <w:rPr>
          <w:rFonts w:asciiTheme="minorHAnsi" w:hAnsiTheme="minorHAnsi" w:cstheme="minorHAnsi"/>
          <w:sz w:val="22"/>
          <w:szCs w:val="22"/>
        </w:rPr>
        <w:t>notice</w:t>
      </w:r>
      <w:r w:rsidRPr="004D05B2">
        <w:rPr>
          <w:rFonts w:asciiTheme="minorHAnsi" w:hAnsiTheme="minorHAnsi" w:cstheme="minorHAnsi"/>
          <w:sz w:val="22"/>
          <w:szCs w:val="22"/>
        </w:rPr>
        <w:t xml:space="preserve">, we solicited comments from </w:t>
      </w:r>
      <w:r w:rsidR="00A30C1B" w:rsidRPr="004D05B2">
        <w:rPr>
          <w:rFonts w:asciiTheme="minorHAnsi" w:hAnsiTheme="minorHAnsi" w:cstheme="minorHAnsi"/>
          <w:sz w:val="22"/>
          <w:szCs w:val="22"/>
        </w:rPr>
        <w:t xml:space="preserve">five professionals with expertise in </w:t>
      </w:r>
      <w:r w:rsidR="00FC5861">
        <w:rPr>
          <w:rFonts w:asciiTheme="minorHAnsi" w:hAnsiTheme="minorHAnsi" w:cstheme="minorHAnsi"/>
          <w:sz w:val="22"/>
          <w:szCs w:val="22"/>
        </w:rPr>
        <w:t xml:space="preserve">natural resource management and planning as well as </w:t>
      </w:r>
      <w:r w:rsidR="00A30C1B" w:rsidRPr="004D05B2">
        <w:rPr>
          <w:rFonts w:asciiTheme="minorHAnsi" w:hAnsiTheme="minorHAnsi" w:cstheme="minorHAnsi"/>
          <w:sz w:val="22"/>
          <w:szCs w:val="22"/>
        </w:rPr>
        <w:t>survey design and methodology</w:t>
      </w:r>
      <w:r w:rsidR="00432007" w:rsidRPr="004D05B2">
        <w:rPr>
          <w:rFonts w:asciiTheme="minorHAnsi" w:hAnsiTheme="minorHAnsi" w:cstheme="minorHAnsi"/>
          <w:sz w:val="22"/>
          <w:szCs w:val="22"/>
        </w:rPr>
        <w:t>. We asked them to provide feedback</w:t>
      </w:r>
      <w:r w:rsidRPr="004D05B2">
        <w:rPr>
          <w:rFonts w:asciiTheme="minorHAnsi" w:hAnsiTheme="minorHAnsi" w:cstheme="minorHAnsi"/>
          <w:sz w:val="22"/>
          <w:szCs w:val="22"/>
        </w:rPr>
        <w:t xml:space="preserve"> about the </w:t>
      </w:r>
      <w:r w:rsidR="00FC5861">
        <w:rPr>
          <w:rFonts w:asciiTheme="minorHAnsi" w:hAnsiTheme="minorHAnsi" w:cstheme="minorHAnsi"/>
          <w:sz w:val="22"/>
          <w:szCs w:val="22"/>
        </w:rPr>
        <w:t>validity of each question</w:t>
      </w:r>
      <w:r w:rsidR="00FC5861" w:rsidRPr="004D05B2">
        <w:rPr>
          <w:rFonts w:asciiTheme="minorHAnsi" w:hAnsiTheme="minorHAnsi" w:cstheme="minorHAnsi"/>
          <w:sz w:val="22"/>
          <w:szCs w:val="22"/>
        </w:rPr>
        <w:t xml:space="preserve"> </w:t>
      </w:r>
      <w:r w:rsidR="00FC5861">
        <w:rPr>
          <w:rFonts w:asciiTheme="minorHAnsi" w:hAnsiTheme="minorHAnsi" w:cstheme="minorHAnsi"/>
          <w:sz w:val="22"/>
          <w:szCs w:val="22"/>
        </w:rPr>
        <w:t xml:space="preserve">and the </w:t>
      </w:r>
      <w:r w:rsidRPr="004D05B2">
        <w:rPr>
          <w:rFonts w:asciiTheme="minorHAnsi" w:hAnsiTheme="minorHAnsi" w:cstheme="minorHAnsi"/>
          <w:sz w:val="22"/>
          <w:szCs w:val="22"/>
        </w:rPr>
        <w:t>clarity of instruction</w:t>
      </w:r>
      <w:r w:rsidR="00B51C64" w:rsidRPr="004D05B2">
        <w:rPr>
          <w:rFonts w:asciiTheme="minorHAnsi" w:hAnsiTheme="minorHAnsi" w:cstheme="minorHAnsi"/>
          <w:sz w:val="22"/>
          <w:szCs w:val="22"/>
        </w:rPr>
        <w:t xml:space="preserve">. We conducted two focus groups </w:t>
      </w:r>
      <w:r w:rsidR="00287D43" w:rsidRPr="004D05B2">
        <w:rPr>
          <w:rFonts w:asciiTheme="minorHAnsi" w:hAnsiTheme="minorHAnsi" w:cstheme="minorHAnsi"/>
          <w:sz w:val="22"/>
          <w:szCs w:val="22"/>
        </w:rPr>
        <w:t xml:space="preserve">to test the </w:t>
      </w:r>
      <w:r w:rsidR="00796C70">
        <w:rPr>
          <w:rFonts w:asciiTheme="minorHAnsi" w:hAnsiTheme="minorHAnsi" w:cstheme="minorHAnsi"/>
          <w:sz w:val="22"/>
          <w:szCs w:val="22"/>
        </w:rPr>
        <w:t xml:space="preserve">overall </w:t>
      </w:r>
      <w:r w:rsidR="00287D43" w:rsidRPr="004D05B2">
        <w:rPr>
          <w:rFonts w:asciiTheme="minorHAnsi" w:hAnsiTheme="minorHAnsi" w:cstheme="minorHAnsi"/>
          <w:sz w:val="22"/>
          <w:szCs w:val="22"/>
        </w:rPr>
        <w:t xml:space="preserve">clarity </w:t>
      </w:r>
      <w:r w:rsidR="00796C70">
        <w:rPr>
          <w:rFonts w:asciiTheme="minorHAnsi" w:hAnsiTheme="minorHAnsi" w:cstheme="minorHAnsi"/>
          <w:sz w:val="22"/>
          <w:szCs w:val="22"/>
        </w:rPr>
        <w:t xml:space="preserve">of the questions </w:t>
      </w:r>
      <w:r w:rsidR="00287D43" w:rsidRPr="004D05B2">
        <w:rPr>
          <w:rFonts w:asciiTheme="minorHAnsi" w:hAnsiTheme="minorHAnsi" w:cstheme="minorHAnsi"/>
          <w:sz w:val="22"/>
          <w:szCs w:val="22"/>
        </w:rPr>
        <w:t>and</w:t>
      </w:r>
      <w:r w:rsidR="00AE041A" w:rsidRPr="004D05B2">
        <w:rPr>
          <w:rFonts w:asciiTheme="minorHAnsi" w:hAnsiTheme="minorHAnsi" w:cstheme="minorHAnsi"/>
          <w:sz w:val="22"/>
          <w:szCs w:val="22"/>
        </w:rPr>
        <w:t xml:space="preserve"> </w:t>
      </w:r>
      <w:r w:rsidRPr="004D05B2">
        <w:rPr>
          <w:rFonts w:asciiTheme="minorHAnsi" w:hAnsiTheme="minorHAnsi" w:cstheme="minorHAnsi"/>
          <w:sz w:val="22"/>
          <w:szCs w:val="22"/>
        </w:rPr>
        <w:t xml:space="preserve">the </w:t>
      </w:r>
      <w:r w:rsidR="001A4660" w:rsidRPr="004D05B2">
        <w:rPr>
          <w:rFonts w:asciiTheme="minorHAnsi" w:hAnsiTheme="minorHAnsi" w:cstheme="minorHAnsi"/>
          <w:sz w:val="22"/>
          <w:szCs w:val="22"/>
        </w:rPr>
        <w:t xml:space="preserve">estimated time to complete </w:t>
      </w:r>
      <w:r w:rsidR="00287D43" w:rsidRPr="004D05B2">
        <w:rPr>
          <w:rFonts w:asciiTheme="minorHAnsi" w:hAnsiTheme="minorHAnsi" w:cstheme="minorHAnsi"/>
          <w:sz w:val="22"/>
          <w:szCs w:val="22"/>
        </w:rPr>
        <w:t xml:space="preserve">a paper version of </w:t>
      </w:r>
      <w:r w:rsidR="00AE041A" w:rsidRPr="004D05B2">
        <w:rPr>
          <w:rFonts w:asciiTheme="minorHAnsi" w:hAnsiTheme="minorHAnsi" w:cstheme="minorHAnsi"/>
          <w:sz w:val="22"/>
          <w:szCs w:val="22"/>
        </w:rPr>
        <w:t>the questionnaire</w:t>
      </w:r>
      <w:r w:rsidR="00A30C1B" w:rsidRPr="004D05B2">
        <w:rPr>
          <w:rFonts w:asciiTheme="minorHAnsi" w:hAnsiTheme="minorHAnsi" w:cstheme="minorHAnsi"/>
          <w:sz w:val="22"/>
          <w:szCs w:val="22"/>
        </w:rPr>
        <w:t>.</w:t>
      </w:r>
      <w:r w:rsidRPr="004D05B2">
        <w:rPr>
          <w:rFonts w:asciiTheme="minorHAnsi" w:hAnsiTheme="minorHAnsi" w:cstheme="minorHAnsi"/>
          <w:sz w:val="22"/>
          <w:szCs w:val="22"/>
        </w:rPr>
        <w:t xml:space="preserve"> </w:t>
      </w:r>
      <w:r w:rsidR="00796C70">
        <w:rPr>
          <w:rFonts w:asciiTheme="minorHAnsi" w:hAnsiTheme="minorHAnsi" w:cstheme="minorHAnsi"/>
          <w:sz w:val="22"/>
          <w:szCs w:val="22"/>
        </w:rPr>
        <w:t xml:space="preserve">For </w:t>
      </w:r>
      <w:r w:rsidR="00287D43" w:rsidRPr="00796C70">
        <w:rPr>
          <w:rFonts w:asciiTheme="minorHAnsi" w:hAnsiTheme="minorHAnsi" w:cstheme="minorHAnsi"/>
          <w:sz w:val="22"/>
          <w:szCs w:val="22"/>
        </w:rPr>
        <w:t>Group</w:t>
      </w:r>
      <w:r w:rsidR="00796C70" w:rsidRPr="00DB0FF0">
        <w:rPr>
          <w:rFonts w:asciiTheme="minorHAnsi" w:hAnsiTheme="minorHAnsi" w:cstheme="minorHAnsi"/>
          <w:sz w:val="22"/>
          <w:szCs w:val="22"/>
        </w:rPr>
        <w:t xml:space="preserve"> #</w:t>
      </w:r>
      <w:r w:rsidR="00287D43" w:rsidRPr="00796C70">
        <w:rPr>
          <w:rFonts w:asciiTheme="minorHAnsi" w:hAnsiTheme="minorHAnsi" w:cstheme="minorHAnsi"/>
          <w:sz w:val="22"/>
          <w:szCs w:val="22"/>
        </w:rPr>
        <w:t>1</w:t>
      </w:r>
      <w:r w:rsidR="00796C70">
        <w:rPr>
          <w:rFonts w:asciiTheme="minorHAnsi" w:hAnsiTheme="minorHAnsi" w:cstheme="minorHAnsi"/>
          <w:sz w:val="22"/>
          <w:szCs w:val="22"/>
        </w:rPr>
        <w:t xml:space="preserve"> we </w:t>
      </w:r>
      <w:r w:rsidR="00DB0FF0">
        <w:rPr>
          <w:rFonts w:asciiTheme="minorHAnsi" w:hAnsiTheme="minorHAnsi" w:cstheme="minorHAnsi"/>
          <w:sz w:val="22"/>
          <w:szCs w:val="22"/>
        </w:rPr>
        <w:t>e</w:t>
      </w:r>
      <w:r w:rsidR="00796C70">
        <w:rPr>
          <w:rFonts w:asciiTheme="minorHAnsi" w:hAnsiTheme="minorHAnsi" w:cstheme="minorHAnsi"/>
          <w:sz w:val="22"/>
          <w:szCs w:val="22"/>
        </w:rPr>
        <w:t>nlisted the help of 7</w:t>
      </w:r>
      <w:r w:rsidR="00287D43" w:rsidRPr="004D05B2">
        <w:rPr>
          <w:rFonts w:asciiTheme="minorHAnsi" w:hAnsiTheme="minorHAnsi" w:cstheme="minorHAnsi"/>
          <w:sz w:val="22"/>
          <w:szCs w:val="22"/>
        </w:rPr>
        <w:t xml:space="preserve"> </w:t>
      </w:r>
      <w:r w:rsidR="00FC5861">
        <w:rPr>
          <w:rFonts w:asciiTheme="minorHAnsi" w:hAnsiTheme="minorHAnsi" w:cstheme="minorHAnsi"/>
          <w:sz w:val="22"/>
          <w:szCs w:val="22"/>
        </w:rPr>
        <w:t xml:space="preserve">University of Idaho </w:t>
      </w:r>
      <w:r w:rsidR="00287D43" w:rsidRPr="004D05B2">
        <w:rPr>
          <w:rFonts w:asciiTheme="minorHAnsi" w:hAnsiTheme="minorHAnsi" w:cstheme="minorHAnsi"/>
          <w:sz w:val="22"/>
          <w:szCs w:val="22"/>
        </w:rPr>
        <w:t>graduate students</w:t>
      </w:r>
      <w:r w:rsidR="00796C70">
        <w:rPr>
          <w:rFonts w:asciiTheme="minorHAnsi" w:hAnsiTheme="minorHAnsi" w:cstheme="minorHAnsi"/>
          <w:sz w:val="22"/>
          <w:szCs w:val="22"/>
        </w:rPr>
        <w:t xml:space="preserve"> to </w:t>
      </w:r>
      <w:r w:rsidR="00287D43" w:rsidRPr="004D05B2">
        <w:rPr>
          <w:rFonts w:asciiTheme="minorHAnsi" w:hAnsiTheme="minorHAnsi" w:cstheme="minorHAnsi"/>
          <w:sz w:val="22"/>
          <w:szCs w:val="22"/>
        </w:rPr>
        <w:t xml:space="preserve">test the visitor questionnaire. </w:t>
      </w:r>
      <w:r w:rsidR="00796C70">
        <w:rPr>
          <w:rFonts w:asciiTheme="minorHAnsi" w:hAnsiTheme="minorHAnsi" w:cstheme="minorHAnsi"/>
          <w:sz w:val="22"/>
          <w:szCs w:val="22"/>
        </w:rPr>
        <w:t xml:space="preserve">For </w:t>
      </w:r>
      <w:r w:rsidR="00287D43" w:rsidRPr="00796C70">
        <w:rPr>
          <w:rFonts w:asciiTheme="minorHAnsi" w:hAnsiTheme="minorHAnsi" w:cstheme="minorHAnsi"/>
          <w:sz w:val="22"/>
          <w:szCs w:val="22"/>
        </w:rPr>
        <w:t xml:space="preserve">Group </w:t>
      </w:r>
      <w:r w:rsidR="00796C70" w:rsidRPr="00DB0FF0">
        <w:rPr>
          <w:rFonts w:asciiTheme="minorHAnsi" w:hAnsiTheme="minorHAnsi" w:cstheme="minorHAnsi"/>
          <w:sz w:val="22"/>
          <w:szCs w:val="22"/>
        </w:rPr>
        <w:t>#</w:t>
      </w:r>
      <w:r w:rsidR="00287D43" w:rsidRPr="00796C70">
        <w:rPr>
          <w:rFonts w:asciiTheme="minorHAnsi" w:hAnsiTheme="minorHAnsi" w:cstheme="minorHAnsi"/>
          <w:sz w:val="22"/>
          <w:szCs w:val="22"/>
        </w:rPr>
        <w:t>2</w:t>
      </w:r>
      <w:r w:rsidR="00287D43" w:rsidRPr="004D05B2">
        <w:rPr>
          <w:rFonts w:asciiTheme="minorHAnsi" w:hAnsiTheme="minorHAnsi" w:cstheme="minorHAnsi"/>
          <w:sz w:val="22"/>
          <w:szCs w:val="22"/>
        </w:rPr>
        <w:t xml:space="preserve"> </w:t>
      </w:r>
      <w:r w:rsidR="00796C70">
        <w:rPr>
          <w:rFonts w:asciiTheme="minorHAnsi" w:hAnsiTheme="minorHAnsi" w:cstheme="minorHAnsi"/>
          <w:sz w:val="22"/>
          <w:szCs w:val="22"/>
        </w:rPr>
        <w:t xml:space="preserve">we </w:t>
      </w:r>
      <w:r w:rsidR="00DB0FF0">
        <w:rPr>
          <w:rFonts w:asciiTheme="minorHAnsi" w:hAnsiTheme="minorHAnsi" w:cstheme="minorHAnsi"/>
          <w:sz w:val="22"/>
          <w:szCs w:val="22"/>
        </w:rPr>
        <w:t>e</w:t>
      </w:r>
      <w:r w:rsidR="00796C70">
        <w:rPr>
          <w:rFonts w:asciiTheme="minorHAnsi" w:hAnsiTheme="minorHAnsi" w:cstheme="minorHAnsi"/>
          <w:sz w:val="22"/>
          <w:szCs w:val="22"/>
        </w:rPr>
        <w:t>nlisted the help of</w:t>
      </w:r>
      <w:r w:rsidR="00796C70" w:rsidRPr="004D05B2">
        <w:rPr>
          <w:rFonts w:asciiTheme="minorHAnsi" w:hAnsiTheme="minorHAnsi" w:cstheme="minorHAnsi"/>
          <w:sz w:val="22"/>
          <w:szCs w:val="22"/>
        </w:rPr>
        <w:t xml:space="preserve"> </w:t>
      </w:r>
      <w:r w:rsidR="00287D43" w:rsidRPr="004D05B2">
        <w:rPr>
          <w:rFonts w:asciiTheme="minorHAnsi" w:hAnsiTheme="minorHAnsi" w:cstheme="minorHAnsi"/>
          <w:sz w:val="22"/>
          <w:szCs w:val="22"/>
        </w:rPr>
        <w:t xml:space="preserve">8 </w:t>
      </w:r>
      <w:r w:rsidR="00FC5861" w:rsidRPr="00FC5861">
        <w:rPr>
          <w:rFonts w:asciiTheme="minorHAnsi" w:hAnsiTheme="minorHAnsi" w:cstheme="minorHAnsi"/>
          <w:sz w:val="22"/>
          <w:szCs w:val="22"/>
        </w:rPr>
        <w:t xml:space="preserve">University of Idaho </w:t>
      </w:r>
      <w:r w:rsidR="00287D43" w:rsidRPr="004D05B2">
        <w:rPr>
          <w:rFonts w:asciiTheme="minorHAnsi" w:hAnsiTheme="minorHAnsi" w:cstheme="minorHAnsi"/>
          <w:sz w:val="22"/>
          <w:szCs w:val="22"/>
        </w:rPr>
        <w:t xml:space="preserve">graduate students to test the resident questionnaire. </w:t>
      </w:r>
    </w:p>
    <w:p w14:paraId="24979821" w14:textId="5A35A499" w:rsidR="006A65F6" w:rsidRPr="006A65F6" w:rsidRDefault="006A65F6" w:rsidP="006A65F6">
      <w:pPr>
        <w:pStyle w:val="NormalWeb"/>
        <w:textAlignment w:val="top"/>
        <w:rPr>
          <w:rFonts w:asciiTheme="minorHAnsi" w:hAnsiTheme="minorHAnsi" w:cstheme="minorHAnsi"/>
          <w:sz w:val="22"/>
          <w:szCs w:val="22"/>
        </w:rPr>
      </w:pPr>
      <w:r w:rsidRPr="006A65F6">
        <w:rPr>
          <w:rFonts w:asciiTheme="minorHAnsi" w:hAnsiTheme="minorHAnsi" w:cstheme="minorHAnsi"/>
          <w:sz w:val="22"/>
          <w:szCs w:val="22"/>
        </w:rPr>
        <w:t xml:space="preserve">Based on the </w:t>
      </w:r>
      <w:r>
        <w:rPr>
          <w:rFonts w:asciiTheme="minorHAnsi" w:hAnsiTheme="minorHAnsi" w:cstheme="minorHAnsi"/>
          <w:sz w:val="22"/>
          <w:szCs w:val="22"/>
        </w:rPr>
        <w:t xml:space="preserve">results of the focus groups we determined that the average time to complete the </w:t>
      </w:r>
      <w:r w:rsidR="005F0F82">
        <w:rPr>
          <w:rFonts w:asciiTheme="minorHAnsi" w:hAnsiTheme="minorHAnsi" w:cstheme="minorHAnsi"/>
          <w:sz w:val="22"/>
          <w:szCs w:val="22"/>
        </w:rPr>
        <w:t>both versions of the survey to</w:t>
      </w:r>
      <w:r>
        <w:rPr>
          <w:rFonts w:asciiTheme="minorHAnsi" w:hAnsiTheme="minorHAnsi" w:cstheme="minorHAnsi"/>
          <w:sz w:val="22"/>
          <w:szCs w:val="22"/>
        </w:rPr>
        <w:t xml:space="preserve"> be about </w:t>
      </w:r>
      <w:r w:rsidRPr="005F0F82">
        <w:rPr>
          <w:rFonts w:asciiTheme="minorHAnsi" w:hAnsiTheme="minorHAnsi" w:cstheme="minorHAnsi"/>
          <w:sz w:val="22"/>
          <w:szCs w:val="22"/>
        </w:rPr>
        <w:t>2</w:t>
      </w:r>
      <w:r w:rsidR="00B86153" w:rsidRPr="005F0F82">
        <w:rPr>
          <w:rFonts w:asciiTheme="minorHAnsi" w:hAnsiTheme="minorHAnsi" w:cstheme="minorHAnsi"/>
          <w:sz w:val="22"/>
          <w:szCs w:val="22"/>
        </w:rPr>
        <w:t>0</w:t>
      </w:r>
      <w:r w:rsidRPr="005F0F82">
        <w:rPr>
          <w:rFonts w:asciiTheme="minorHAnsi" w:hAnsiTheme="minorHAnsi" w:cstheme="minorHAnsi"/>
          <w:sz w:val="22"/>
          <w:szCs w:val="22"/>
        </w:rPr>
        <w:t xml:space="preserve"> minutes</w:t>
      </w:r>
      <w:r w:rsidRPr="006A65F6">
        <w:rPr>
          <w:rFonts w:asciiTheme="minorHAnsi" w:hAnsiTheme="minorHAnsi" w:cstheme="minorHAnsi"/>
          <w:sz w:val="22"/>
          <w:szCs w:val="22"/>
        </w:rPr>
        <w:t>. This include</w:t>
      </w:r>
      <w:r>
        <w:rPr>
          <w:rFonts w:asciiTheme="minorHAnsi" w:hAnsiTheme="minorHAnsi" w:cstheme="minorHAnsi"/>
          <w:sz w:val="22"/>
          <w:szCs w:val="22"/>
        </w:rPr>
        <w:t>d</w:t>
      </w:r>
      <w:r w:rsidRPr="006A65F6">
        <w:rPr>
          <w:rFonts w:asciiTheme="minorHAnsi" w:hAnsiTheme="minorHAnsi" w:cstheme="minorHAnsi"/>
          <w:sz w:val="22"/>
          <w:szCs w:val="22"/>
        </w:rPr>
        <w:t xml:space="preserve"> the time </w:t>
      </w:r>
      <w:r>
        <w:rPr>
          <w:rFonts w:asciiTheme="minorHAnsi" w:hAnsiTheme="minorHAnsi" w:cstheme="minorHAnsi"/>
          <w:sz w:val="22"/>
          <w:szCs w:val="22"/>
        </w:rPr>
        <w:t xml:space="preserve">the respondents </w:t>
      </w:r>
      <w:r w:rsidRPr="006A65F6">
        <w:rPr>
          <w:rFonts w:asciiTheme="minorHAnsi" w:hAnsiTheme="minorHAnsi" w:cstheme="minorHAnsi"/>
          <w:sz w:val="22"/>
          <w:szCs w:val="22"/>
        </w:rPr>
        <w:t xml:space="preserve">needed to </w:t>
      </w:r>
      <w:r>
        <w:rPr>
          <w:rFonts w:asciiTheme="minorHAnsi" w:hAnsiTheme="minorHAnsi" w:cstheme="minorHAnsi"/>
          <w:sz w:val="22"/>
          <w:szCs w:val="22"/>
        </w:rPr>
        <w:t xml:space="preserve">read the accompanying cover letter, </w:t>
      </w:r>
      <w:r w:rsidRPr="006A65F6">
        <w:rPr>
          <w:rFonts w:asciiTheme="minorHAnsi" w:hAnsiTheme="minorHAnsi" w:cstheme="minorHAnsi"/>
          <w:sz w:val="22"/>
          <w:szCs w:val="22"/>
        </w:rPr>
        <w:t xml:space="preserve">review instructions and complete the survey. </w:t>
      </w:r>
    </w:p>
    <w:p w14:paraId="1E618F41" w14:textId="4280E123" w:rsidR="00100E1D" w:rsidRPr="007E7C69" w:rsidRDefault="006A65F6" w:rsidP="007E7C69">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t>The review panel members were asked to</w:t>
      </w:r>
      <w:r w:rsidR="00AE041A" w:rsidRPr="004D05B2">
        <w:rPr>
          <w:rFonts w:asciiTheme="minorHAnsi" w:hAnsiTheme="minorHAnsi" w:cstheme="minorHAnsi"/>
          <w:sz w:val="22"/>
          <w:szCs w:val="22"/>
        </w:rPr>
        <w:t xml:space="preserve"> provide comments concerning the structure </w:t>
      </w:r>
      <w:r>
        <w:rPr>
          <w:rFonts w:asciiTheme="minorHAnsi" w:hAnsiTheme="minorHAnsi" w:cstheme="minorHAnsi"/>
          <w:sz w:val="22"/>
          <w:szCs w:val="22"/>
        </w:rPr>
        <w:t xml:space="preserve">of the survey </w:t>
      </w:r>
      <w:r w:rsidR="00AE041A" w:rsidRPr="004D05B2">
        <w:rPr>
          <w:rFonts w:asciiTheme="minorHAnsi" w:hAnsiTheme="minorHAnsi" w:cstheme="minorHAnsi"/>
          <w:sz w:val="22"/>
          <w:szCs w:val="22"/>
        </w:rPr>
        <w:t xml:space="preserve">and </w:t>
      </w:r>
      <w:r>
        <w:rPr>
          <w:rFonts w:asciiTheme="minorHAnsi" w:hAnsiTheme="minorHAnsi" w:cstheme="minorHAnsi"/>
          <w:sz w:val="22"/>
          <w:szCs w:val="22"/>
        </w:rPr>
        <w:t>if the estimated time to</w:t>
      </w:r>
      <w:r w:rsidR="00AE041A" w:rsidRPr="004D05B2">
        <w:rPr>
          <w:rFonts w:asciiTheme="minorHAnsi" w:hAnsiTheme="minorHAnsi" w:cstheme="minorHAnsi"/>
          <w:sz w:val="22"/>
          <w:szCs w:val="22"/>
        </w:rPr>
        <w:t xml:space="preserve"> complete </w:t>
      </w:r>
      <w:r>
        <w:rPr>
          <w:rFonts w:asciiTheme="minorHAnsi" w:hAnsiTheme="minorHAnsi" w:cstheme="minorHAnsi"/>
          <w:sz w:val="22"/>
          <w:szCs w:val="22"/>
        </w:rPr>
        <w:t>seemed adequate. The panel</w:t>
      </w:r>
      <w:r w:rsidR="00AE041A" w:rsidRPr="004D05B2">
        <w:rPr>
          <w:rFonts w:asciiTheme="minorHAnsi" w:hAnsiTheme="minorHAnsi" w:cstheme="minorHAnsi"/>
          <w:sz w:val="22"/>
          <w:szCs w:val="22"/>
        </w:rPr>
        <w:t xml:space="preserve"> concurred with our estimated burden </w:t>
      </w:r>
      <w:r w:rsidR="00C818A7" w:rsidRPr="004D05B2">
        <w:rPr>
          <w:rFonts w:asciiTheme="minorHAnsi" w:hAnsiTheme="minorHAnsi" w:cstheme="minorHAnsi"/>
          <w:sz w:val="22"/>
          <w:szCs w:val="22"/>
        </w:rPr>
        <w:t>to complete the survey</w:t>
      </w:r>
      <w:r w:rsidR="00AE041A" w:rsidRPr="004D05B2">
        <w:rPr>
          <w:rFonts w:asciiTheme="minorHAnsi" w:hAnsiTheme="minorHAnsi" w:cstheme="minorHAnsi"/>
          <w:sz w:val="22"/>
          <w:szCs w:val="22"/>
        </w:rPr>
        <w:t xml:space="preserve"> to be about </w:t>
      </w:r>
      <w:r w:rsidR="00A30C1B" w:rsidRPr="004D05B2">
        <w:rPr>
          <w:rFonts w:asciiTheme="minorHAnsi" w:hAnsiTheme="minorHAnsi" w:cstheme="minorHAnsi"/>
          <w:sz w:val="22"/>
          <w:szCs w:val="22"/>
        </w:rPr>
        <w:t>2</w:t>
      </w:r>
      <w:r w:rsidR="00465728">
        <w:rPr>
          <w:rFonts w:asciiTheme="minorHAnsi" w:hAnsiTheme="minorHAnsi" w:cstheme="minorHAnsi"/>
          <w:sz w:val="22"/>
          <w:szCs w:val="22"/>
        </w:rPr>
        <w:t>0</w:t>
      </w:r>
      <w:r w:rsidR="003B2DE3" w:rsidRPr="004D05B2">
        <w:rPr>
          <w:rFonts w:asciiTheme="minorHAnsi" w:hAnsiTheme="minorHAnsi" w:cstheme="minorHAnsi"/>
          <w:sz w:val="22"/>
          <w:szCs w:val="22"/>
        </w:rPr>
        <w:t xml:space="preserve"> minutes</w:t>
      </w:r>
      <w:r w:rsidR="00AE041A" w:rsidRPr="004D05B2">
        <w:rPr>
          <w:rFonts w:asciiTheme="minorHAnsi" w:hAnsiTheme="minorHAnsi" w:cstheme="minorHAnsi"/>
          <w:sz w:val="22"/>
          <w:szCs w:val="22"/>
        </w:rPr>
        <w:t xml:space="preserve"> or less</w:t>
      </w:r>
      <w:r>
        <w:rPr>
          <w:rFonts w:asciiTheme="minorHAnsi" w:hAnsiTheme="minorHAnsi" w:cstheme="minorHAnsi"/>
          <w:sz w:val="22"/>
          <w:szCs w:val="22"/>
        </w:rPr>
        <w:t xml:space="preserve"> for both versions of the survey</w:t>
      </w:r>
      <w:r w:rsidR="00AE041A" w:rsidRPr="004D05B2">
        <w:rPr>
          <w:rFonts w:asciiTheme="minorHAnsi" w:hAnsiTheme="minorHAnsi" w:cstheme="minorHAnsi"/>
          <w:sz w:val="22"/>
          <w:szCs w:val="22"/>
        </w:rPr>
        <w:t xml:space="preserve">. We </w:t>
      </w:r>
      <w:r>
        <w:rPr>
          <w:rFonts w:asciiTheme="minorHAnsi" w:hAnsiTheme="minorHAnsi" w:cstheme="minorHAnsi"/>
          <w:sz w:val="22"/>
          <w:szCs w:val="22"/>
        </w:rPr>
        <w:t>received</w:t>
      </w:r>
      <w:r w:rsidR="00C818A7" w:rsidRPr="004D05B2">
        <w:rPr>
          <w:rFonts w:asciiTheme="minorHAnsi" w:hAnsiTheme="minorHAnsi" w:cstheme="minorHAnsi"/>
          <w:sz w:val="22"/>
          <w:szCs w:val="22"/>
        </w:rPr>
        <w:t xml:space="preserve"> </w:t>
      </w:r>
      <w:r>
        <w:rPr>
          <w:rFonts w:asciiTheme="minorHAnsi" w:hAnsiTheme="minorHAnsi" w:cstheme="minorHAnsi"/>
          <w:sz w:val="22"/>
          <w:szCs w:val="22"/>
        </w:rPr>
        <w:t xml:space="preserve">several </w:t>
      </w:r>
      <w:r w:rsidR="00AE041A" w:rsidRPr="004D05B2">
        <w:rPr>
          <w:rFonts w:asciiTheme="minorHAnsi" w:hAnsiTheme="minorHAnsi" w:cstheme="minorHAnsi"/>
          <w:sz w:val="22"/>
          <w:szCs w:val="22"/>
        </w:rPr>
        <w:t>editorial</w:t>
      </w:r>
      <w:r>
        <w:rPr>
          <w:rFonts w:asciiTheme="minorHAnsi" w:hAnsiTheme="minorHAnsi" w:cstheme="minorHAnsi"/>
          <w:sz w:val="22"/>
          <w:szCs w:val="22"/>
        </w:rPr>
        <w:t xml:space="preserve"> and grammatical </w:t>
      </w:r>
      <w:r w:rsidRPr="004D05B2">
        <w:rPr>
          <w:rFonts w:asciiTheme="minorHAnsi" w:hAnsiTheme="minorHAnsi" w:cstheme="minorHAnsi"/>
          <w:sz w:val="22"/>
          <w:szCs w:val="22"/>
        </w:rPr>
        <w:t>suggest</w:t>
      </w:r>
      <w:r>
        <w:rPr>
          <w:rFonts w:asciiTheme="minorHAnsi" w:hAnsiTheme="minorHAnsi" w:cstheme="minorHAnsi"/>
          <w:sz w:val="22"/>
          <w:szCs w:val="22"/>
        </w:rPr>
        <w:t>ions to provide clarity and to correct punctuation. Those</w:t>
      </w:r>
      <w:r w:rsidRPr="004D05B2">
        <w:rPr>
          <w:rFonts w:asciiTheme="minorHAnsi" w:hAnsiTheme="minorHAnsi" w:cstheme="minorHAnsi"/>
          <w:sz w:val="22"/>
          <w:szCs w:val="22"/>
        </w:rPr>
        <w:t xml:space="preserve"> </w:t>
      </w:r>
      <w:r>
        <w:rPr>
          <w:rFonts w:asciiTheme="minorHAnsi" w:hAnsiTheme="minorHAnsi" w:cstheme="minorHAnsi"/>
          <w:sz w:val="22"/>
          <w:szCs w:val="22"/>
        </w:rPr>
        <w:t>edits</w:t>
      </w:r>
      <w:r w:rsidRPr="004D05B2">
        <w:rPr>
          <w:rFonts w:asciiTheme="minorHAnsi" w:hAnsiTheme="minorHAnsi" w:cstheme="minorHAnsi"/>
          <w:sz w:val="22"/>
          <w:szCs w:val="22"/>
        </w:rPr>
        <w:t xml:space="preserve"> </w:t>
      </w:r>
      <w:r>
        <w:rPr>
          <w:rFonts w:asciiTheme="minorHAnsi" w:hAnsiTheme="minorHAnsi" w:cstheme="minorHAnsi"/>
          <w:sz w:val="22"/>
          <w:szCs w:val="22"/>
        </w:rPr>
        <w:t>were incorporated in</w:t>
      </w:r>
      <w:r w:rsidR="00AE041A" w:rsidRPr="004D05B2">
        <w:rPr>
          <w:rFonts w:asciiTheme="minorHAnsi" w:hAnsiTheme="minorHAnsi" w:cstheme="minorHAnsi"/>
          <w:sz w:val="22"/>
          <w:szCs w:val="22"/>
        </w:rPr>
        <w:t>to the final version</w:t>
      </w:r>
      <w:r>
        <w:rPr>
          <w:rFonts w:asciiTheme="minorHAnsi" w:hAnsiTheme="minorHAnsi" w:cstheme="minorHAnsi"/>
          <w:sz w:val="22"/>
          <w:szCs w:val="22"/>
        </w:rPr>
        <w:t>s of both</w:t>
      </w:r>
      <w:r w:rsidR="00AE041A" w:rsidRPr="004D05B2">
        <w:rPr>
          <w:rFonts w:asciiTheme="minorHAnsi" w:hAnsiTheme="minorHAnsi" w:cstheme="minorHAnsi"/>
          <w:sz w:val="22"/>
          <w:szCs w:val="22"/>
        </w:rPr>
        <w:t xml:space="preserve"> survey</w:t>
      </w:r>
      <w:r>
        <w:rPr>
          <w:rFonts w:asciiTheme="minorHAnsi" w:hAnsiTheme="minorHAnsi" w:cstheme="minorHAnsi"/>
          <w:sz w:val="22"/>
          <w:szCs w:val="22"/>
        </w:rPr>
        <w:t>s.</w:t>
      </w:r>
      <w:r w:rsidR="00AE041A" w:rsidRPr="004D05B2">
        <w:rPr>
          <w:rFonts w:asciiTheme="minorHAnsi" w:hAnsiTheme="minorHAnsi" w:cstheme="minorHAnsi"/>
          <w:sz w:val="22"/>
          <w:szCs w:val="22"/>
        </w:rPr>
        <w:t xml:space="preserve"> </w:t>
      </w:r>
      <w:r w:rsidR="00465728">
        <w:rPr>
          <w:rFonts w:asciiTheme="minorHAnsi" w:hAnsiTheme="minorHAnsi" w:cstheme="minorHAnsi"/>
          <w:sz w:val="22"/>
          <w:szCs w:val="22"/>
        </w:rPr>
        <w:t>For example, questions</w:t>
      </w:r>
      <w:r w:rsidR="00100E1D">
        <w:rPr>
          <w:rFonts w:asciiTheme="minorHAnsi" w:hAnsiTheme="minorHAnsi" w:cstheme="minorHAnsi"/>
          <w:sz w:val="22"/>
          <w:szCs w:val="22"/>
        </w:rPr>
        <w:t xml:space="preserve"> concerning social value mapping in both surveys have been revised based on experts’ recommendations. </w:t>
      </w:r>
      <w:r w:rsidR="00100E1D" w:rsidRPr="007E7C69">
        <w:rPr>
          <w:rFonts w:asciiTheme="minorHAnsi" w:hAnsiTheme="minorHAnsi" w:cstheme="minorHAnsi"/>
          <w:sz w:val="22"/>
          <w:szCs w:val="22"/>
        </w:rPr>
        <w:t xml:space="preserve">The original scale and mapping technique were developed by Brown and Reed (2000). </w:t>
      </w:r>
      <w:r w:rsidR="007E7C69" w:rsidRPr="007E7C69">
        <w:rPr>
          <w:rFonts w:asciiTheme="minorHAnsi" w:hAnsiTheme="minorHAnsi" w:cstheme="minorHAnsi"/>
          <w:sz w:val="22"/>
          <w:szCs w:val="22"/>
        </w:rPr>
        <w:t xml:space="preserve"> </w:t>
      </w:r>
      <w:r w:rsidR="00100E1D" w:rsidRPr="007E7C69">
        <w:rPr>
          <w:rFonts w:asciiTheme="minorHAnsi" w:hAnsiTheme="minorHAnsi" w:cstheme="minorHAnsi"/>
          <w:sz w:val="22"/>
          <w:szCs w:val="22"/>
        </w:rPr>
        <w:t xml:space="preserve">Since then the methods have been widely adapted for use in many other studies. Survey respondents were often asked to identify as low as 3 places per value (Brown et al., 2004, Brown et al. 2008) and as high as 6 or 8 places per value (Brown et al 2007, </w:t>
      </w:r>
      <w:proofErr w:type="spellStart"/>
      <w:r w:rsidR="00100E1D" w:rsidRPr="007E7C69">
        <w:rPr>
          <w:rFonts w:asciiTheme="minorHAnsi" w:hAnsiTheme="minorHAnsi" w:cstheme="minorHAnsi"/>
          <w:sz w:val="22"/>
          <w:szCs w:val="22"/>
        </w:rPr>
        <w:t>Alessa</w:t>
      </w:r>
      <w:proofErr w:type="spellEnd"/>
      <w:r w:rsidR="00100E1D" w:rsidRPr="007E7C69">
        <w:rPr>
          <w:rFonts w:asciiTheme="minorHAnsi" w:hAnsiTheme="minorHAnsi" w:cstheme="minorHAnsi"/>
          <w:sz w:val="22"/>
          <w:szCs w:val="22"/>
        </w:rPr>
        <w:t xml:space="preserve"> et al 2008, </w:t>
      </w:r>
      <w:proofErr w:type="gramStart"/>
      <w:r w:rsidR="00100E1D" w:rsidRPr="007E7C69">
        <w:rPr>
          <w:rFonts w:asciiTheme="minorHAnsi" w:hAnsiTheme="minorHAnsi" w:cstheme="minorHAnsi"/>
          <w:sz w:val="22"/>
          <w:szCs w:val="22"/>
        </w:rPr>
        <w:t>Nielsen</w:t>
      </w:r>
      <w:proofErr w:type="gramEnd"/>
      <w:r w:rsidR="00100E1D" w:rsidRPr="007E7C69">
        <w:rPr>
          <w:rFonts w:asciiTheme="minorHAnsi" w:hAnsiTheme="minorHAnsi" w:cstheme="minorHAnsi"/>
          <w:sz w:val="22"/>
          <w:szCs w:val="22"/>
        </w:rPr>
        <w:t>-</w:t>
      </w:r>
      <w:proofErr w:type="spellStart"/>
      <w:r w:rsidR="00100E1D" w:rsidRPr="007E7C69">
        <w:rPr>
          <w:rFonts w:asciiTheme="minorHAnsi" w:hAnsiTheme="minorHAnsi" w:cstheme="minorHAnsi"/>
          <w:sz w:val="22"/>
          <w:szCs w:val="22"/>
        </w:rPr>
        <w:t>Picus</w:t>
      </w:r>
      <w:proofErr w:type="spellEnd"/>
      <w:r w:rsidR="00100E1D" w:rsidRPr="007E7C69">
        <w:rPr>
          <w:rFonts w:asciiTheme="minorHAnsi" w:hAnsiTheme="minorHAnsi" w:cstheme="minorHAnsi"/>
          <w:sz w:val="22"/>
          <w:szCs w:val="22"/>
        </w:rPr>
        <w:t xml:space="preserve"> 2011). A single place per value approach is not appropriate because respondent often associate a value to more than one place in the geographic area of interest. Asking respondent to select only one location will create more burden because the participants will have to go through an internal ranking to pick out the “best” place which cognitively harder to process. The experts recommended 5 places per value as an appropriate number for the size of the area. </w:t>
      </w:r>
    </w:p>
    <w:p w14:paraId="68C61EE1" w14:textId="0B0A1714" w:rsidR="00F0586B" w:rsidRPr="007E7C69" w:rsidRDefault="00F0586B">
      <w:pPr>
        <w:widowControl/>
        <w:autoSpaceDE/>
        <w:autoSpaceDN/>
        <w:adjustRightInd/>
        <w:rPr>
          <w:rFonts w:asciiTheme="minorHAnsi" w:hAnsiTheme="minorHAnsi" w:cstheme="minorHAnsi"/>
          <w:sz w:val="22"/>
          <w:szCs w:val="22"/>
        </w:rPr>
      </w:pPr>
    </w:p>
    <w:p w14:paraId="69B95714" w14:textId="0E9AEEC1" w:rsidR="00B92604" w:rsidRPr="004D05B2" w:rsidRDefault="00B92604" w:rsidP="0022330B">
      <w:pPr>
        <w:rPr>
          <w:rFonts w:asciiTheme="minorHAnsi" w:hAnsiTheme="minorHAnsi" w:cstheme="minorHAnsi"/>
          <w:b/>
          <w:sz w:val="22"/>
          <w:szCs w:val="22"/>
        </w:rPr>
      </w:pPr>
      <w:r w:rsidRPr="004D05B2">
        <w:rPr>
          <w:rFonts w:asciiTheme="minorHAnsi" w:hAnsiTheme="minorHAnsi" w:cstheme="minorHAnsi"/>
          <w:b/>
          <w:sz w:val="22"/>
          <w:szCs w:val="22"/>
        </w:rPr>
        <w:t xml:space="preserve">Names and contact Information of individuals </w:t>
      </w:r>
      <w:r w:rsidR="00D05B9D" w:rsidRPr="004D05B2">
        <w:rPr>
          <w:rFonts w:asciiTheme="minorHAnsi" w:hAnsiTheme="minorHAnsi" w:cstheme="minorHAnsi"/>
          <w:b/>
          <w:sz w:val="22"/>
          <w:szCs w:val="22"/>
        </w:rPr>
        <w:t>requested to review and pilot test the survey</w:t>
      </w:r>
      <w:r w:rsidR="004D41B9" w:rsidRPr="004D05B2">
        <w:rPr>
          <w:rFonts w:asciiTheme="minorHAnsi" w:hAnsiTheme="minorHAnsi" w:cstheme="minorHAnsi"/>
          <w:b/>
          <w:sz w:val="22"/>
          <w:szCs w:val="22"/>
        </w:rPr>
        <w:t>.</w:t>
      </w:r>
    </w:p>
    <w:p w14:paraId="064E832B" w14:textId="77777777" w:rsidR="004D41B9" w:rsidRPr="002D0CBC" w:rsidRDefault="004D41B9" w:rsidP="0022330B">
      <w:pPr>
        <w:rPr>
          <w:rFonts w:asciiTheme="minorHAnsi" w:hAnsiTheme="minorHAnsi" w:cstheme="minorHAnsi"/>
          <w:sz w:val="18"/>
          <w:highlight w:val="yellow"/>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0"/>
        <w:gridCol w:w="4410"/>
      </w:tblGrid>
      <w:tr w:rsidR="00EC37CD" w:rsidRPr="002D0CBC" w14:paraId="6716C7A4" w14:textId="111477AB" w:rsidTr="002D0CBC">
        <w:trPr>
          <w:trHeight w:val="2132"/>
        </w:trPr>
        <w:tc>
          <w:tcPr>
            <w:tcW w:w="4770" w:type="dxa"/>
            <w:tcBorders>
              <w:right w:val="single" w:sz="4" w:space="0" w:color="auto"/>
            </w:tcBorders>
          </w:tcPr>
          <w:p w14:paraId="7695C651" w14:textId="4C5F48A2" w:rsidR="00EC37CD" w:rsidRPr="002D0CBC" w:rsidRDefault="00EC37CD" w:rsidP="001F2218">
            <w:pPr>
              <w:pStyle w:val="NormalWeb"/>
              <w:spacing w:before="0" w:beforeAutospacing="0" w:after="0" w:afterAutospacing="0"/>
              <w:ind w:left="180" w:hanging="180"/>
              <w:textAlignment w:val="top"/>
              <w:rPr>
                <w:rFonts w:asciiTheme="minorHAnsi" w:hAnsiTheme="minorHAnsi" w:cstheme="minorHAnsi"/>
                <w:sz w:val="20"/>
                <w:szCs w:val="20"/>
              </w:rPr>
            </w:pPr>
            <w:r w:rsidRPr="002D0CBC">
              <w:rPr>
                <w:rFonts w:asciiTheme="minorHAnsi" w:hAnsiTheme="minorHAnsi" w:cstheme="minorHAnsi"/>
                <w:sz w:val="20"/>
                <w:szCs w:val="20"/>
              </w:rPr>
              <w:t>Greg Brown, Associate Professor of Environmental Planning</w:t>
            </w:r>
          </w:p>
          <w:p w14:paraId="6AE615D2"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sz w:val="20"/>
                <w:szCs w:val="20"/>
              </w:rPr>
              <w:t>School of Geography Planning and Environmental Management</w:t>
            </w:r>
          </w:p>
          <w:p w14:paraId="17E017FF"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sz w:val="20"/>
                <w:szCs w:val="20"/>
              </w:rPr>
              <w:t>University of Queensland</w:t>
            </w:r>
          </w:p>
          <w:p w14:paraId="0B054B1C"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sz w:val="20"/>
                <w:szCs w:val="20"/>
              </w:rPr>
              <w:t xml:space="preserve">Brisbane </w:t>
            </w:r>
            <w:proofErr w:type="spellStart"/>
            <w:r w:rsidRPr="002D0CBC">
              <w:rPr>
                <w:rFonts w:asciiTheme="minorHAnsi" w:hAnsiTheme="minorHAnsi" w:cstheme="minorHAnsi"/>
                <w:sz w:val="20"/>
                <w:szCs w:val="20"/>
              </w:rPr>
              <w:t>Qld</w:t>
            </w:r>
            <w:proofErr w:type="spellEnd"/>
            <w:r w:rsidRPr="002D0CBC">
              <w:rPr>
                <w:rFonts w:asciiTheme="minorHAnsi" w:hAnsiTheme="minorHAnsi" w:cstheme="minorHAnsi"/>
                <w:sz w:val="20"/>
                <w:szCs w:val="20"/>
              </w:rPr>
              <w:t xml:space="preserve"> 4072 Australia</w:t>
            </w:r>
          </w:p>
          <w:p w14:paraId="651F30DC" w14:textId="6EED5FA2"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sz w:val="20"/>
                <w:szCs w:val="20"/>
              </w:rPr>
              <w:t>Phone: (61) 336-56654</w:t>
            </w:r>
          </w:p>
          <w:p w14:paraId="68D24E68" w14:textId="38ADDA32" w:rsidR="00EC37CD" w:rsidRPr="002D0CBC" w:rsidRDefault="00EE0BC5" w:rsidP="002D0CBC">
            <w:pPr>
              <w:pStyle w:val="NormalWeb"/>
              <w:spacing w:before="0" w:beforeAutospacing="0" w:after="0" w:afterAutospacing="0"/>
              <w:textAlignment w:val="top"/>
              <w:rPr>
                <w:rFonts w:asciiTheme="minorHAnsi" w:hAnsiTheme="minorHAnsi" w:cstheme="minorHAnsi"/>
                <w:sz w:val="20"/>
                <w:szCs w:val="20"/>
              </w:rPr>
            </w:pPr>
            <w:hyperlink r:id="rId9" w:history="1">
              <w:r w:rsidR="00EC37CD" w:rsidRPr="002D0CBC">
                <w:rPr>
                  <w:rStyle w:val="Hyperlink"/>
                  <w:rFonts w:asciiTheme="minorHAnsi" w:hAnsiTheme="minorHAnsi" w:cstheme="minorHAnsi"/>
                  <w:sz w:val="20"/>
                  <w:szCs w:val="20"/>
                </w:rPr>
                <w:t>greg.brown@uq.edu.au</w:t>
              </w:r>
            </w:hyperlink>
            <w:r w:rsidR="00EC37CD" w:rsidRPr="002D0CBC">
              <w:rPr>
                <w:rFonts w:asciiTheme="minorHAnsi" w:hAnsiTheme="minorHAnsi" w:cstheme="minorHAnsi"/>
                <w:sz w:val="20"/>
                <w:szCs w:val="20"/>
              </w:rPr>
              <w:t xml:space="preserve"> </w:t>
            </w:r>
          </w:p>
        </w:tc>
        <w:tc>
          <w:tcPr>
            <w:tcW w:w="4410" w:type="dxa"/>
            <w:tcBorders>
              <w:left w:val="single" w:sz="4" w:space="0" w:color="auto"/>
            </w:tcBorders>
          </w:tcPr>
          <w:p w14:paraId="02C2353D" w14:textId="16205BFB" w:rsidR="00EC37CD" w:rsidRPr="002D0CBC" w:rsidRDefault="00EC37CD" w:rsidP="00EC37CD">
            <w:pPr>
              <w:widowControl/>
              <w:ind w:left="162"/>
              <w:rPr>
                <w:rFonts w:asciiTheme="minorHAnsi" w:hAnsiTheme="minorHAnsi" w:cstheme="minorHAnsi"/>
              </w:rPr>
            </w:pPr>
            <w:r w:rsidRPr="002D0CBC">
              <w:rPr>
                <w:rFonts w:asciiTheme="minorHAnsi" w:hAnsiTheme="minorHAnsi" w:cstheme="minorHAnsi"/>
              </w:rPr>
              <w:t xml:space="preserve">Don A. </w:t>
            </w:r>
            <w:proofErr w:type="spellStart"/>
            <w:r w:rsidRPr="002D0CBC">
              <w:rPr>
                <w:rFonts w:asciiTheme="minorHAnsi" w:hAnsiTheme="minorHAnsi" w:cstheme="minorHAnsi"/>
              </w:rPr>
              <w:t>Dillman</w:t>
            </w:r>
            <w:proofErr w:type="spellEnd"/>
            <w:r w:rsidRPr="002D0CBC">
              <w:rPr>
                <w:rFonts w:asciiTheme="minorHAnsi" w:hAnsiTheme="minorHAnsi" w:cstheme="minorHAnsi"/>
              </w:rPr>
              <w:t xml:space="preserve">, Regents Professor </w:t>
            </w:r>
          </w:p>
          <w:p w14:paraId="22819B20" w14:textId="6F810A2C" w:rsidR="00EC37CD" w:rsidRPr="002D0CBC" w:rsidRDefault="00EC37CD" w:rsidP="00EC37CD">
            <w:pPr>
              <w:widowControl/>
              <w:ind w:left="162"/>
              <w:rPr>
                <w:rFonts w:asciiTheme="minorHAnsi" w:hAnsiTheme="minorHAnsi" w:cstheme="minorHAnsi"/>
              </w:rPr>
            </w:pPr>
            <w:r w:rsidRPr="002D0CBC">
              <w:rPr>
                <w:rFonts w:asciiTheme="minorHAnsi" w:hAnsiTheme="minorHAnsi" w:cstheme="minorHAnsi"/>
              </w:rPr>
              <w:t xml:space="preserve">Department of Sociology Deputy Director </w:t>
            </w:r>
          </w:p>
          <w:p w14:paraId="521A6F85" w14:textId="6128CEC6" w:rsidR="00EC37CD" w:rsidRPr="002D0CBC" w:rsidRDefault="00EC37CD" w:rsidP="00EC37CD">
            <w:pPr>
              <w:widowControl/>
              <w:ind w:left="162"/>
              <w:rPr>
                <w:rFonts w:asciiTheme="minorHAnsi" w:hAnsiTheme="minorHAnsi" w:cstheme="minorHAnsi"/>
              </w:rPr>
            </w:pPr>
            <w:r w:rsidRPr="002D0CBC">
              <w:rPr>
                <w:rFonts w:asciiTheme="minorHAnsi" w:hAnsiTheme="minorHAnsi" w:cstheme="minorHAnsi"/>
              </w:rPr>
              <w:t xml:space="preserve">The Social and Economic Research Center </w:t>
            </w:r>
          </w:p>
          <w:p w14:paraId="0F7D2A0F" w14:textId="5B35300F" w:rsidR="00EC37CD" w:rsidRPr="002D0CBC" w:rsidRDefault="00EC37CD" w:rsidP="00EC37CD">
            <w:pPr>
              <w:widowControl/>
              <w:ind w:left="162"/>
              <w:rPr>
                <w:rFonts w:asciiTheme="minorHAnsi" w:hAnsiTheme="minorHAnsi" w:cstheme="minorHAnsi"/>
              </w:rPr>
            </w:pPr>
            <w:r w:rsidRPr="002D0CBC">
              <w:rPr>
                <w:rFonts w:asciiTheme="minorHAnsi" w:hAnsiTheme="minorHAnsi" w:cstheme="minorHAnsi"/>
              </w:rPr>
              <w:t>Washington State University</w:t>
            </w:r>
          </w:p>
          <w:p w14:paraId="4FC341F6" w14:textId="77777777" w:rsidR="00EC37CD" w:rsidRPr="002D0CBC" w:rsidRDefault="00EC37CD" w:rsidP="00EC37CD">
            <w:pPr>
              <w:widowControl/>
              <w:ind w:left="162"/>
              <w:rPr>
                <w:rFonts w:asciiTheme="minorHAnsi" w:hAnsiTheme="minorHAnsi" w:cstheme="minorHAnsi"/>
              </w:rPr>
            </w:pPr>
            <w:r w:rsidRPr="002D0CBC">
              <w:rPr>
                <w:rFonts w:asciiTheme="minorHAnsi" w:hAnsiTheme="minorHAnsi" w:cstheme="minorHAnsi"/>
              </w:rPr>
              <w:t>Pullman, WA 99164-4014</w:t>
            </w:r>
          </w:p>
          <w:p w14:paraId="10C66345" w14:textId="77777777" w:rsidR="00EC37CD" w:rsidRPr="002D0CBC" w:rsidRDefault="00EC37CD" w:rsidP="00EC37CD">
            <w:pPr>
              <w:widowControl/>
              <w:ind w:left="162"/>
              <w:rPr>
                <w:rFonts w:asciiTheme="minorHAnsi" w:hAnsiTheme="minorHAnsi" w:cstheme="minorHAnsi"/>
              </w:rPr>
            </w:pPr>
            <w:r w:rsidRPr="002D0CBC">
              <w:rPr>
                <w:rFonts w:asciiTheme="minorHAnsi" w:hAnsiTheme="minorHAnsi" w:cstheme="minorHAnsi"/>
              </w:rPr>
              <w:t>Phone: 509-335-1511</w:t>
            </w:r>
          </w:p>
          <w:p w14:paraId="593F9364" w14:textId="00987673" w:rsidR="00EC37CD" w:rsidRPr="002D0CBC" w:rsidRDefault="00EC37CD" w:rsidP="002D0CBC">
            <w:pPr>
              <w:widowControl/>
              <w:autoSpaceDE/>
              <w:autoSpaceDN/>
              <w:adjustRightInd/>
              <w:ind w:left="162"/>
              <w:rPr>
                <w:highlight w:val="yellow"/>
              </w:rPr>
            </w:pPr>
            <w:r w:rsidRPr="002D0CBC">
              <w:rPr>
                <w:rFonts w:asciiTheme="minorHAnsi" w:hAnsiTheme="minorHAnsi" w:cstheme="minorHAnsi"/>
              </w:rPr>
              <w:t>dillman@wsu.edu</w:t>
            </w:r>
          </w:p>
        </w:tc>
      </w:tr>
      <w:tr w:rsidR="00EC37CD" w:rsidRPr="004D05B2" w14:paraId="0C8C7962" w14:textId="10797492" w:rsidTr="002D0CBC">
        <w:trPr>
          <w:trHeight w:val="1980"/>
        </w:trPr>
        <w:tc>
          <w:tcPr>
            <w:tcW w:w="4770" w:type="dxa"/>
            <w:tcBorders>
              <w:right w:val="single" w:sz="4" w:space="0" w:color="auto"/>
            </w:tcBorders>
          </w:tcPr>
          <w:p w14:paraId="1A72A0D9" w14:textId="403183AB"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sz w:val="20"/>
                <w:szCs w:val="20"/>
              </w:rPr>
              <w:lastRenderedPageBreak/>
              <w:t xml:space="preserve">Kenneth J. </w:t>
            </w:r>
            <w:proofErr w:type="spellStart"/>
            <w:r w:rsidRPr="002D0CBC">
              <w:rPr>
                <w:rFonts w:asciiTheme="minorHAnsi" w:hAnsiTheme="minorHAnsi" w:cstheme="minorHAnsi"/>
                <w:sz w:val="20"/>
                <w:szCs w:val="20"/>
              </w:rPr>
              <w:t>Bagstad</w:t>
            </w:r>
            <w:proofErr w:type="spellEnd"/>
            <w:r w:rsidRPr="002D0CBC">
              <w:rPr>
                <w:rFonts w:asciiTheme="minorHAnsi" w:hAnsiTheme="minorHAnsi" w:cstheme="minorHAnsi"/>
                <w:sz w:val="20"/>
                <w:szCs w:val="20"/>
              </w:rPr>
              <w:t>, Research Economist</w:t>
            </w:r>
          </w:p>
          <w:p w14:paraId="3A915935"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sz w:val="20"/>
                <w:szCs w:val="20"/>
              </w:rPr>
              <w:t>U.S. Geological Survey</w:t>
            </w:r>
          </w:p>
          <w:p w14:paraId="75181ED1"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sz w:val="20"/>
                <w:szCs w:val="20"/>
              </w:rPr>
              <w:t>Geosciences &amp; Environmental Change Science Center</w:t>
            </w:r>
          </w:p>
          <w:p w14:paraId="39632C97"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sz w:val="20"/>
                <w:szCs w:val="20"/>
              </w:rPr>
              <w:t>PO Box 25046, MS 980</w:t>
            </w:r>
          </w:p>
          <w:p w14:paraId="2CB26FA7"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sz w:val="20"/>
                <w:szCs w:val="20"/>
              </w:rPr>
              <w:t>Denver, CO 80225</w:t>
            </w:r>
          </w:p>
          <w:p w14:paraId="5472287E"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sz w:val="20"/>
                <w:szCs w:val="20"/>
              </w:rPr>
              <w:t>Phone:303-236-1330</w:t>
            </w:r>
          </w:p>
          <w:p w14:paraId="63B0B13E" w14:textId="4877D832" w:rsidR="00EC37CD" w:rsidRPr="002D0CBC" w:rsidRDefault="00EE0BC5" w:rsidP="002D0CBC">
            <w:pPr>
              <w:pStyle w:val="NormalWeb"/>
              <w:spacing w:before="0" w:beforeAutospacing="0" w:after="0" w:afterAutospacing="0"/>
              <w:textAlignment w:val="top"/>
              <w:rPr>
                <w:rFonts w:asciiTheme="minorHAnsi" w:hAnsiTheme="minorHAnsi" w:cstheme="minorHAnsi"/>
                <w:color w:val="0000FF"/>
                <w:sz w:val="20"/>
                <w:szCs w:val="20"/>
                <w:u w:val="single"/>
              </w:rPr>
            </w:pPr>
            <w:hyperlink r:id="rId10" w:history="1">
              <w:r w:rsidR="00EC37CD" w:rsidRPr="002D0CBC">
                <w:rPr>
                  <w:rStyle w:val="Hyperlink"/>
                  <w:rFonts w:asciiTheme="minorHAnsi" w:hAnsiTheme="minorHAnsi" w:cstheme="minorHAnsi"/>
                  <w:sz w:val="20"/>
                  <w:szCs w:val="20"/>
                </w:rPr>
                <w:t>kjbagstad@usgs.gov</w:t>
              </w:r>
            </w:hyperlink>
          </w:p>
        </w:tc>
        <w:tc>
          <w:tcPr>
            <w:tcW w:w="4410" w:type="dxa"/>
            <w:tcBorders>
              <w:left w:val="single" w:sz="4" w:space="0" w:color="auto"/>
            </w:tcBorders>
          </w:tcPr>
          <w:p w14:paraId="45FD57EF" w14:textId="02DBECE3" w:rsidR="00EC37CD" w:rsidRPr="002D0CBC" w:rsidRDefault="00EC37CD" w:rsidP="00EC37CD">
            <w:pPr>
              <w:widowControl/>
              <w:ind w:left="162"/>
              <w:rPr>
                <w:rFonts w:asciiTheme="minorHAnsi" w:hAnsiTheme="minorHAnsi" w:cstheme="minorHAnsi"/>
                <w:bCs/>
                <w:color w:val="000000"/>
              </w:rPr>
            </w:pPr>
            <w:r w:rsidRPr="002D0CBC">
              <w:rPr>
                <w:rFonts w:asciiTheme="minorHAnsi" w:hAnsiTheme="minorHAnsi" w:cstheme="minorHAnsi"/>
                <w:bCs/>
                <w:color w:val="000000"/>
              </w:rPr>
              <w:t xml:space="preserve">Steven </w:t>
            </w:r>
            <w:proofErr w:type="spellStart"/>
            <w:r w:rsidRPr="002D0CBC">
              <w:rPr>
                <w:rFonts w:asciiTheme="minorHAnsi" w:hAnsiTheme="minorHAnsi" w:cstheme="minorHAnsi"/>
                <w:bCs/>
                <w:color w:val="000000"/>
              </w:rPr>
              <w:t>Hollenhorst</w:t>
            </w:r>
            <w:proofErr w:type="spellEnd"/>
            <w:r w:rsidRPr="002D0CBC">
              <w:rPr>
                <w:rFonts w:asciiTheme="minorHAnsi" w:hAnsiTheme="minorHAnsi" w:cstheme="minorHAnsi"/>
                <w:bCs/>
                <w:color w:val="000000"/>
              </w:rPr>
              <w:t>, Professor and Dean</w:t>
            </w:r>
          </w:p>
          <w:p w14:paraId="23233BED" w14:textId="77777777" w:rsidR="00EC37CD" w:rsidRPr="002D0CBC" w:rsidRDefault="00EC37CD" w:rsidP="00EC37CD">
            <w:pPr>
              <w:pStyle w:val="NormalWeb"/>
              <w:spacing w:before="0" w:beforeAutospacing="0" w:after="0" w:afterAutospacing="0"/>
              <w:ind w:left="162"/>
              <w:textAlignment w:val="top"/>
              <w:rPr>
                <w:rFonts w:asciiTheme="minorHAnsi" w:hAnsiTheme="minorHAnsi" w:cstheme="minorHAnsi"/>
                <w:sz w:val="20"/>
                <w:szCs w:val="20"/>
              </w:rPr>
            </w:pPr>
            <w:r w:rsidRPr="002D0CBC">
              <w:rPr>
                <w:rFonts w:asciiTheme="minorHAnsi" w:hAnsiTheme="minorHAnsi" w:cstheme="minorHAnsi"/>
                <w:sz w:val="20"/>
                <w:szCs w:val="20"/>
              </w:rPr>
              <w:t>Huxley College of the Environment</w:t>
            </w:r>
          </w:p>
          <w:p w14:paraId="19BEAD3F" w14:textId="77777777" w:rsidR="00EC37CD" w:rsidRPr="002D0CBC" w:rsidRDefault="00EC37CD" w:rsidP="00EC37CD">
            <w:pPr>
              <w:widowControl/>
              <w:ind w:left="162"/>
              <w:rPr>
                <w:rFonts w:asciiTheme="minorHAnsi" w:hAnsiTheme="minorHAnsi" w:cstheme="minorHAnsi"/>
              </w:rPr>
            </w:pPr>
            <w:r w:rsidRPr="002D0CBC">
              <w:rPr>
                <w:rFonts w:asciiTheme="minorHAnsi" w:hAnsiTheme="minorHAnsi" w:cstheme="minorHAnsi"/>
              </w:rPr>
              <w:t>Western Washington University</w:t>
            </w:r>
          </w:p>
          <w:p w14:paraId="4308FB90" w14:textId="77777777" w:rsidR="00EC37CD" w:rsidRPr="002D0CBC" w:rsidRDefault="00EC37CD" w:rsidP="00EC37CD">
            <w:pPr>
              <w:widowControl/>
              <w:ind w:left="162"/>
              <w:rPr>
                <w:rFonts w:asciiTheme="minorHAnsi" w:hAnsiTheme="minorHAnsi" w:cstheme="minorHAnsi"/>
              </w:rPr>
            </w:pPr>
            <w:r w:rsidRPr="002D0CBC">
              <w:rPr>
                <w:rFonts w:asciiTheme="minorHAnsi" w:hAnsiTheme="minorHAnsi" w:cstheme="minorHAnsi"/>
              </w:rPr>
              <w:t>Bellingham, WA 98225-9079</w:t>
            </w:r>
          </w:p>
          <w:p w14:paraId="4AA7AD8F" w14:textId="77777777" w:rsidR="00EC37CD" w:rsidRPr="002D0CBC" w:rsidRDefault="00EC37CD" w:rsidP="00EC37CD">
            <w:pPr>
              <w:widowControl/>
              <w:ind w:left="162"/>
              <w:rPr>
                <w:rFonts w:asciiTheme="minorHAnsi" w:hAnsiTheme="minorHAnsi" w:cstheme="minorHAnsi"/>
              </w:rPr>
            </w:pPr>
            <w:r w:rsidRPr="002D0CBC">
              <w:rPr>
                <w:rFonts w:asciiTheme="minorHAnsi" w:hAnsiTheme="minorHAnsi" w:cstheme="minorHAnsi"/>
              </w:rPr>
              <w:t>Phone: 360-650-3521</w:t>
            </w:r>
          </w:p>
          <w:p w14:paraId="3F7D280E" w14:textId="1DBA3685" w:rsidR="00EC37CD" w:rsidRPr="002D0CBC" w:rsidRDefault="00EE0BC5" w:rsidP="00EC37CD">
            <w:pPr>
              <w:widowControl/>
              <w:autoSpaceDE/>
              <w:autoSpaceDN/>
              <w:adjustRightInd/>
              <w:ind w:left="162"/>
              <w:rPr>
                <w:rFonts w:asciiTheme="minorHAnsi" w:hAnsiTheme="minorHAnsi" w:cstheme="minorHAnsi"/>
                <w:b/>
                <w:highlight w:val="yellow"/>
              </w:rPr>
            </w:pPr>
            <w:hyperlink r:id="rId11" w:history="1">
              <w:r w:rsidR="00EC37CD" w:rsidRPr="002D0CBC">
                <w:rPr>
                  <w:rStyle w:val="Hyperlink"/>
                  <w:rFonts w:asciiTheme="minorHAnsi" w:hAnsiTheme="minorHAnsi" w:cstheme="minorHAnsi"/>
                </w:rPr>
                <w:t>steve.hollenhorst@wwu.edu</w:t>
              </w:r>
            </w:hyperlink>
          </w:p>
          <w:p w14:paraId="1E79BE10" w14:textId="77777777" w:rsidR="00EC37CD" w:rsidRPr="002D0CBC" w:rsidRDefault="00EC37CD" w:rsidP="00EC37CD">
            <w:pPr>
              <w:widowControl/>
              <w:autoSpaceDE/>
              <w:autoSpaceDN/>
              <w:adjustRightInd/>
              <w:rPr>
                <w:rFonts w:asciiTheme="minorHAnsi" w:hAnsiTheme="minorHAnsi" w:cstheme="minorHAnsi"/>
                <w:b/>
                <w:highlight w:val="yellow"/>
              </w:rPr>
            </w:pPr>
          </w:p>
        </w:tc>
      </w:tr>
      <w:tr w:rsidR="00EC37CD" w:rsidRPr="004D05B2" w14:paraId="576E36BD" w14:textId="25ED165D" w:rsidTr="002D0CBC">
        <w:trPr>
          <w:trHeight w:val="1881"/>
        </w:trPr>
        <w:tc>
          <w:tcPr>
            <w:tcW w:w="4770" w:type="dxa"/>
            <w:tcBorders>
              <w:right w:val="single" w:sz="4" w:space="0" w:color="auto"/>
            </w:tcBorders>
          </w:tcPr>
          <w:p w14:paraId="22394FD4"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color w:val="000000"/>
                <w:sz w:val="20"/>
                <w:szCs w:val="20"/>
              </w:rPr>
            </w:pPr>
            <w:r w:rsidRPr="002D0CBC">
              <w:rPr>
                <w:rFonts w:asciiTheme="minorHAnsi" w:hAnsiTheme="minorHAnsi" w:cstheme="minorHAnsi"/>
                <w:color w:val="000000"/>
                <w:sz w:val="20"/>
                <w:szCs w:val="20"/>
              </w:rPr>
              <w:t xml:space="preserve">Eva Strand, Assistant Professor, </w:t>
            </w:r>
          </w:p>
          <w:p w14:paraId="0C6C627A" w14:textId="48D6AE66" w:rsidR="00EC37CD" w:rsidRPr="002D0CBC" w:rsidRDefault="00EC37CD" w:rsidP="00EC37CD">
            <w:pPr>
              <w:pStyle w:val="NormalWeb"/>
              <w:spacing w:before="0" w:beforeAutospacing="0" w:after="0" w:afterAutospacing="0"/>
              <w:textAlignment w:val="top"/>
              <w:rPr>
                <w:rFonts w:asciiTheme="minorHAnsi" w:hAnsiTheme="minorHAnsi" w:cstheme="minorHAnsi"/>
                <w:color w:val="000000"/>
                <w:sz w:val="20"/>
                <w:szCs w:val="20"/>
              </w:rPr>
            </w:pPr>
            <w:r w:rsidRPr="002D0CBC">
              <w:rPr>
                <w:rFonts w:asciiTheme="minorHAnsi" w:hAnsiTheme="minorHAnsi" w:cstheme="minorHAnsi"/>
                <w:color w:val="000000"/>
                <w:sz w:val="20"/>
                <w:szCs w:val="20"/>
              </w:rPr>
              <w:t xml:space="preserve">NIFTT/FRAMES Outreach </w:t>
            </w:r>
            <w:proofErr w:type="spellStart"/>
            <w:r w:rsidRPr="002D0CBC">
              <w:rPr>
                <w:rFonts w:asciiTheme="minorHAnsi" w:hAnsiTheme="minorHAnsi" w:cstheme="minorHAnsi"/>
                <w:color w:val="000000"/>
                <w:sz w:val="20"/>
                <w:szCs w:val="20"/>
              </w:rPr>
              <w:t>Wildland</w:t>
            </w:r>
            <w:proofErr w:type="spellEnd"/>
            <w:r w:rsidRPr="002D0CBC">
              <w:rPr>
                <w:rFonts w:asciiTheme="minorHAnsi" w:hAnsiTheme="minorHAnsi" w:cstheme="minorHAnsi"/>
                <w:color w:val="000000"/>
                <w:sz w:val="20"/>
                <w:szCs w:val="20"/>
              </w:rPr>
              <w:t xml:space="preserve"> Fire Program</w:t>
            </w:r>
          </w:p>
          <w:p w14:paraId="350A9B44"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color w:val="000000"/>
                <w:sz w:val="20"/>
                <w:szCs w:val="20"/>
              </w:rPr>
            </w:pPr>
            <w:r w:rsidRPr="002D0CBC">
              <w:rPr>
                <w:rFonts w:asciiTheme="minorHAnsi" w:hAnsiTheme="minorHAnsi" w:cstheme="minorHAnsi"/>
                <w:color w:val="000000"/>
                <w:sz w:val="20"/>
                <w:szCs w:val="20"/>
              </w:rPr>
              <w:t>University of Idaho</w:t>
            </w:r>
          </w:p>
          <w:p w14:paraId="72F35B56" w14:textId="77777777" w:rsidR="00EC37CD" w:rsidRPr="002D0CBC" w:rsidRDefault="00EC37CD" w:rsidP="00EC37CD">
            <w:pPr>
              <w:pStyle w:val="NormalWeb"/>
              <w:spacing w:before="0" w:beforeAutospacing="0" w:after="0" w:afterAutospacing="0"/>
              <w:textAlignment w:val="top"/>
              <w:rPr>
                <w:rFonts w:asciiTheme="minorHAnsi" w:hAnsiTheme="minorHAnsi" w:cstheme="minorHAnsi"/>
                <w:color w:val="000000"/>
                <w:sz w:val="20"/>
                <w:szCs w:val="20"/>
              </w:rPr>
            </w:pPr>
            <w:r w:rsidRPr="002D0CBC">
              <w:rPr>
                <w:rFonts w:asciiTheme="minorHAnsi" w:hAnsiTheme="minorHAnsi" w:cstheme="minorHAnsi"/>
                <w:color w:val="000000"/>
                <w:sz w:val="20"/>
                <w:szCs w:val="20"/>
              </w:rPr>
              <w:t xml:space="preserve">875 Perimeter Drive MS 1133 </w:t>
            </w:r>
            <w:r w:rsidRPr="002D0CBC">
              <w:rPr>
                <w:rFonts w:asciiTheme="minorHAnsi" w:hAnsiTheme="minorHAnsi" w:cstheme="minorHAnsi"/>
                <w:color w:val="000000"/>
                <w:sz w:val="20"/>
                <w:szCs w:val="20"/>
              </w:rPr>
              <w:br/>
              <w:t>Moscow ID 83844-1133</w:t>
            </w:r>
            <w:r w:rsidRPr="002D0CBC">
              <w:rPr>
                <w:rFonts w:asciiTheme="minorHAnsi" w:hAnsiTheme="minorHAnsi" w:cstheme="minorHAnsi"/>
                <w:color w:val="000000"/>
                <w:sz w:val="20"/>
                <w:szCs w:val="20"/>
              </w:rPr>
              <w:br/>
              <w:t>Phone: 208-885-5579</w:t>
            </w:r>
          </w:p>
          <w:p w14:paraId="239648A9" w14:textId="12F129A1" w:rsidR="00EC37CD" w:rsidRPr="002D0CBC" w:rsidRDefault="00EC37CD" w:rsidP="00EC37CD">
            <w:pPr>
              <w:pStyle w:val="NormalWeb"/>
              <w:spacing w:before="0" w:beforeAutospacing="0" w:after="0" w:afterAutospacing="0"/>
              <w:textAlignment w:val="top"/>
              <w:rPr>
                <w:rFonts w:asciiTheme="minorHAnsi" w:hAnsiTheme="minorHAnsi" w:cstheme="minorHAnsi"/>
                <w:sz w:val="20"/>
                <w:szCs w:val="20"/>
              </w:rPr>
            </w:pPr>
            <w:r w:rsidRPr="002D0CBC">
              <w:rPr>
                <w:rFonts w:asciiTheme="minorHAnsi" w:hAnsiTheme="minorHAnsi" w:cstheme="minorHAnsi"/>
                <w:color w:val="000000"/>
                <w:sz w:val="20"/>
                <w:szCs w:val="20"/>
              </w:rPr>
              <w:t>evas@uidaho.edu</w:t>
            </w:r>
            <w:r w:rsidRPr="002D0CBC" w:rsidDel="00EC37CD">
              <w:rPr>
                <w:rFonts w:asciiTheme="minorHAnsi" w:hAnsiTheme="minorHAnsi" w:cstheme="minorHAnsi"/>
                <w:sz w:val="20"/>
                <w:szCs w:val="20"/>
              </w:rPr>
              <w:t xml:space="preserve"> </w:t>
            </w:r>
          </w:p>
        </w:tc>
        <w:tc>
          <w:tcPr>
            <w:tcW w:w="4410" w:type="dxa"/>
            <w:tcBorders>
              <w:left w:val="single" w:sz="4" w:space="0" w:color="auto"/>
            </w:tcBorders>
          </w:tcPr>
          <w:p w14:paraId="137FA456" w14:textId="77777777" w:rsidR="00EC37CD" w:rsidRPr="002D0CBC" w:rsidRDefault="00EC37CD" w:rsidP="00EC37CD">
            <w:pPr>
              <w:widowControl/>
              <w:autoSpaceDE/>
              <w:autoSpaceDN/>
              <w:adjustRightInd/>
              <w:rPr>
                <w:rFonts w:asciiTheme="minorHAnsi" w:hAnsiTheme="minorHAnsi" w:cstheme="minorHAnsi"/>
              </w:rPr>
            </w:pPr>
          </w:p>
        </w:tc>
      </w:tr>
    </w:tbl>
    <w:p w14:paraId="74A8BA98" w14:textId="77777777" w:rsidR="004F6977" w:rsidRPr="004D05B2" w:rsidRDefault="004F6977" w:rsidP="0022330B">
      <w:pPr>
        <w:numPr>
          <w:ilvl w:val="0"/>
          <w:numId w:val="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bCs/>
          <w:sz w:val="22"/>
          <w:szCs w:val="22"/>
        </w:rPr>
      </w:pPr>
      <w:r w:rsidRPr="004D05B2">
        <w:rPr>
          <w:rFonts w:asciiTheme="minorHAnsi" w:hAnsiTheme="minorHAnsi" w:cstheme="minorHAnsi"/>
          <w:b/>
          <w:bCs/>
          <w:sz w:val="22"/>
          <w:szCs w:val="22"/>
        </w:rPr>
        <w:t xml:space="preserve">Explain any decision to provide any payment or gift to respondents, other than remuneration of contractors or grantees.  </w:t>
      </w:r>
    </w:p>
    <w:p w14:paraId="080B4798" w14:textId="77777777" w:rsidR="00C8440E" w:rsidRPr="004D05B2" w:rsidRDefault="00C8440E" w:rsidP="0022330B">
      <w:pPr>
        <w:pStyle w:val="NormalWeb"/>
        <w:spacing w:before="0" w:beforeAutospacing="0" w:after="0" w:afterAutospacing="0"/>
        <w:textAlignment w:val="top"/>
        <w:rPr>
          <w:rFonts w:asciiTheme="minorHAnsi" w:hAnsiTheme="minorHAnsi" w:cstheme="minorHAnsi"/>
          <w:color w:val="000000"/>
          <w:sz w:val="22"/>
          <w:szCs w:val="22"/>
        </w:rPr>
      </w:pPr>
    </w:p>
    <w:p w14:paraId="33C634C3" w14:textId="77777777" w:rsidR="004F6977" w:rsidRPr="004D05B2" w:rsidRDefault="004F6977" w:rsidP="0022330B">
      <w:pPr>
        <w:pStyle w:val="NormalWeb"/>
        <w:spacing w:before="0" w:beforeAutospacing="0" w:after="0" w:afterAutospacing="0"/>
        <w:textAlignment w:val="top"/>
        <w:rPr>
          <w:rFonts w:asciiTheme="minorHAnsi" w:hAnsiTheme="minorHAnsi" w:cstheme="minorHAnsi"/>
          <w:color w:val="000000"/>
          <w:sz w:val="22"/>
          <w:szCs w:val="22"/>
        </w:rPr>
      </w:pPr>
      <w:r w:rsidRPr="004D05B2">
        <w:rPr>
          <w:rFonts w:asciiTheme="minorHAnsi" w:hAnsiTheme="minorHAnsi" w:cstheme="minorHAnsi"/>
          <w:color w:val="000000"/>
          <w:sz w:val="22"/>
          <w:szCs w:val="22"/>
        </w:rPr>
        <w:t>There are no payments or gift giving associated with this collection.</w:t>
      </w:r>
    </w:p>
    <w:p w14:paraId="55E2EC90" w14:textId="77777777" w:rsidR="00D439A7" w:rsidRPr="004D05B2" w:rsidRDefault="00D439A7" w:rsidP="0022330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Theme="minorHAnsi" w:hAnsiTheme="minorHAnsi" w:cstheme="minorHAnsi"/>
          <w:sz w:val="22"/>
          <w:szCs w:val="22"/>
        </w:rPr>
      </w:pPr>
    </w:p>
    <w:p w14:paraId="7D9A3457" w14:textId="2749D735" w:rsidR="004F6977" w:rsidRPr="004D05B2" w:rsidRDefault="004F6977" w:rsidP="0022330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Theme="minorHAnsi" w:hAnsiTheme="minorHAnsi" w:cstheme="minorHAnsi"/>
          <w:b/>
          <w:sz w:val="22"/>
          <w:szCs w:val="22"/>
        </w:rPr>
      </w:pPr>
      <w:r w:rsidRPr="004D05B2">
        <w:rPr>
          <w:rFonts w:asciiTheme="minorHAnsi" w:hAnsiTheme="minorHAnsi" w:cstheme="minorHAnsi"/>
          <w:b/>
          <w:sz w:val="22"/>
          <w:szCs w:val="22"/>
        </w:rPr>
        <w:t>10.  Describe any assurance of confidentiality provided to respondents and the basis for the assurance in statute, regulation, or agency policy.</w:t>
      </w:r>
      <w:r w:rsidRPr="004D05B2">
        <w:rPr>
          <w:rFonts w:asciiTheme="minorHAnsi" w:hAnsiTheme="minorHAnsi" w:cstheme="minorHAnsi"/>
          <w:b/>
          <w:color w:val="0000FF"/>
          <w:sz w:val="22"/>
          <w:szCs w:val="22"/>
        </w:rPr>
        <w:t xml:space="preserve"> </w:t>
      </w:r>
    </w:p>
    <w:p w14:paraId="1FD6DA41" w14:textId="77777777" w:rsidR="00244472" w:rsidRPr="004D05B2" w:rsidRDefault="00244472" w:rsidP="0022330B">
      <w:pPr>
        <w:rPr>
          <w:rFonts w:asciiTheme="minorHAnsi" w:hAnsiTheme="minorHAnsi" w:cstheme="minorHAnsi"/>
        </w:rPr>
      </w:pPr>
    </w:p>
    <w:p w14:paraId="107FB1C7" w14:textId="1E4F3D0F" w:rsidR="004A4558" w:rsidRPr="004D05B2" w:rsidRDefault="000B706C" w:rsidP="0022330B">
      <w:pPr>
        <w:rPr>
          <w:rFonts w:asciiTheme="minorHAnsi" w:hAnsiTheme="minorHAnsi" w:cstheme="minorHAnsi"/>
          <w:color w:val="000000"/>
          <w:sz w:val="22"/>
          <w:szCs w:val="22"/>
        </w:rPr>
      </w:pPr>
      <w:r w:rsidRPr="000B706C">
        <w:rPr>
          <w:rFonts w:ascii="Calibri" w:eastAsia="Calibri" w:hAnsi="Calibri" w:cs="Calibri"/>
          <w:sz w:val="22"/>
          <w:szCs w:val="22"/>
        </w:rPr>
        <w:t xml:space="preserve">We </w:t>
      </w:r>
      <w:r w:rsidR="003A3975">
        <w:rPr>
          <w:rFonts w:ascii="Calibri" w:eastAsia="Calibri" w:hAnsi="Calibri" w:cs="Calibri"/>
          <w:sz w:val="22"/>
          <w:szCs w:val="22"/>
        </w:rPr>
        <w:t>will</w:t>
      </w:r>
      <w:r w:rsidRPr="000B706C">
        <w:rPr>
          <w:rFonts w:ascii="Calibri" w:eastAsia="Calibri" w:hAnsi="Calibri" w:cs="Calibri"/>
          <w:sz w:val="22"/>
          <w:szCs w:val="22"/>
        </w:rPr>
        <w:t xml:space="preserve"> not provide any assurance</w:t>
      </w:r>
      <w:r w:rsidR="000B1295">
        <w:rPr>
          <w:rFonts w:ascii="Calibri" w:eastAsia="Calibri" w:hAnsi="Calibri" w:cs="Calibri"/>
          <w:sz w:val="22"/>
          <w:szCs w:val="22"/>
        </w:rPr>
        <w:t>s</w:t>
      </w:r>
      <w:r w:rsidRPr="000B706C">
        <w:rPr>
          <w:rFonts w:ascii="Calibri" w:eastAsia="Calibri" w:hAnsi="Calibri" w:cs="Calibri"/>
          <w:sz w:val="22"/>
          <w:szCs w:val="22"/>
        </w:rPr>
        <w:t xml:space="preserve"> of confidentiality</w:t>
      </w:r>
      <w:r>
        <w:rPr>
          <w:rFonts w:ascii="Calibri" w:eastAsia="Calibri" w:hAnsi="Calibri" w:cs="Calibri"/>
          <w:sz w:val="22"/>
          <w:szCs w:val="22"/>
        </w:rPr>
        <w:t xml:space="preserve">. </w:t>
      </w:r>
      <w:r w:rsidRPr="000B706C">
        <w:rPr>
          <w:rFonts w:ascii="Calibri" w:eastAsia="Calibri" w:hAnsi="Calibri" w:cs="Calibri"/>
          <w:sz w:val="22"/>
          <w:szCs w:val="22"/>
        </w:rPr>
        <w:t xml:space="preserve"> </w:t>
      </w:r>
      <w:r w:rsidR="00840441" w:rsidRPr="004D05B2">
        <w:rPr>
          <w:rFonts w:asciiTheme="minorHAnsi" w:hAnsiTheme="minorHAnsi" w:cstheme="minorHAnsi"/>
          <w:sz w:val="22"/>
          <w:szCs w:val="22"/>
        </w:rPr>
        <w:t>N</w:t>
      </w:r>
      <w:r w:rsidR="004A4558" w:rsidRPr="004D05B2">
        <w:rPr>
          <w:rFonts w:asciiTheme="minorHAnsi" w:hAnsiTheme="minorHAnsi" w:cstheme="minorHAnsi"/>
          <w:sz w:val="22"/>
          <w:szCs w:val="22"/>
        </w:rPr>
        <w:t xml:space="preserve">ames and contact </w:t>
      </w:r>
      <w:r w:rsidR="00C8440E" w:rsidRPr="004D05B2">
        <w:rPr>
          <w:rFonts w:asciiTheme="minorHAnsi" w:hAnsiTheme="minorHAnsi" w:cstheme="minorHAnsi"/>
          <w:sz w:val="22"/>
          <w:szCs w:val="22"/>
        </w:rPr>
        <w:t>information (e.g.</w:t>
      </w:r>
      <w:r w:rsidR="006D6FC4" w:rsidRPr="004D05B2">
        <w:rPr>
          <w:rFonts w:asciiTheme="minorHAnsi" w:hAnsiTheme="minorHAnsi" w:cstheme="minorHAnsi"/>
          <w:sz w:val="22"/>
          <w:szCs w:val="22"/>
        </w:rPr>
        <w:t>,</w:t>
      </w:r>
      <w:r w:rsidR="00C8440E" w:rsidRPr="004D05B2">
        <w:rPr>
          <w:rFonts w:asciiTheme="minorHAnsi" w:hAnsiTheme="minorHAnsi" w:cstheme="minorHAnsi"/>
          <w:sz w:val="22"/>
          <w:szCs w:val="22"/>
        </w:rPr>
        <w:t xml:space="preserve"> </w:t>
      </w:r>
      <w:r w:rsidR="000B4328" w:rsidRPr="004D05B2">
        <w:rPr>
          <w:rFonts w:asciiTheme="minorHAnsi" w:hAnsiTheme="minorHAnsi" w:cstheme="minorHAnsi"/>
          <w:sz w:val="22"/>
          <w:szCs w:val="22"/>
        </w:rPr>
        <w:t>street</w:t>
      </w:r>
      <w:r w:rsidR="00C8440E" w:rsidRPr="004D05B2">
        <w:rPr>
          <w:rFonts w:asciiTheme="minorHAnsi" w:hAnsiTheme="minorHAnsi" w:cstheme="minorHAnsi"/>
          <w:sz w:val="22"/>
          <w:szCs w:val="22"/>
        </w:rPr>
        <w:t xml:space="preserve"> address</w:t>
      </w:r>
      <w:r w:rsidR="004A4558" w:rsidRPr="004D05B2">
        <w:rPr>
          <w:rFonts w:asciiTheme="minorHAnsi" w:hAnsiTheme="minorHAnsi" w:cstheme="minorHAnsi"/>
          <w:sz w:val="22"/>
          <w:szCs w:val="22"/>
        </w:rPr>
        <w:t xml:space="preserve">) will be </w:t>
      </w:r>
      <w:r w:rsidR="0051241F" w:rsidRPr="004D05B2">
        <w:rPr>
          <w:rFonts w:asciiTheme="minorHAnsi" w:hAnsiTheme="minorHAnsi" w:cstheme="minorHAnsi"/>
          <w:sz w:val="22"/>
          <w:szCs w:val="22"/>
        </w:rPr>
        <w:t>maintained only</w:t>
      </w:r>
      <w:r w:rsidR="004A4558" w:rsidRPr="004D05B2">
        <w:rPr>
          <w:rFonts w:asciiTheme="minorHAnsi" w:hAnsiTheme="minorHAnsi" w:cstheme="minorHAnsi"/>
          <w:sz w:val="22"/>
          <w:szCs w:val="22"/>
        </w:rPr>
        <w:t xml:space="preserve"> for the purpose of follow-up contact </w:t>
      </w:r>
      <w:r w:rsidR="000B4328" w:rsidRPr="004D05B2">
        <w:rPr>
          <w:rFonts w:asciiTheme="minorHAnsi" w:hAnsiTheme="minorHAnsi" w:cstheme="minorHAnsi"/>
          <w:sz w:val="22"/>
          <w:szCs w:val="22"/>
        </w:rPr>
        <w:t>with non-respondents</w:t>
      </w:r>
      <w:r w:rsidR="004A4558" w:rsidRPr="004D05B2">
        <w:rPr>
          <w:rFonts w:asciiTheme="minorHAnsi" w:hAnsiTheme="minorHAnsi" w:cstheme="minorHAnsi"/>
          <w:sz w:val="22"/>
          <w:szCs w:val="22"/>
        </w:rPr>
        <w:t xml:space="preserve">. </w:t>
      </w:r>
      <w:r w:rsidR="00AD317D" w:rsidRPr="004D05B2">
        <w:rPr>
          <w:rFonts w:asciiTheme="minorHAnsi" w:hAnsiTheme="minorHAnsi" w:cstheme="minorHAnsi"/>
          <w:color w:val="000000"/>
          <w:sz w:val="22"/>
          <w:szCs w:val="22"/>
        </w:rPr>
        <w:t>R</w:t>
      </w:r>
      <w:r w:rsidR="0051241F" w:rsidRPr="004D05B2">
        <w:rPr>
          <w:rFonts w:asciiTheme="minorHAnsi" w:hAnsiTheme="minorHAnsi" w:cstheme="minorHAnsi"/>
          <w:color w:val="000000"/>
          <w:sz w:val="22"/>
          <w:szCs w:val="22"/>
        </w:rPr>
        <w:t xml:space="preserve">espondent </w:t>
      </w:r>
      <w:r w:rsidR="004A4558" w:rsidRPr="004D05B2">
        <w:rPr>
          <w:rFonts w:asciiTheme="minorHAnsi" w:hAnsiTheme="minorHAnsi" w:cstheme="minorHAnsi"/>
          <w:color w:val="000000"/>
          <w:sz w:val="22"/>
          <w:szCs w:val="22"/>
        </w:rPr>
        <w:t xml:space="preserve">names or addresses </w:t>
      </w:r>
      <w:r w:rsidR="004D41B9" w:rsidRPr="004D05B2">
        <w:rPr>
          <w:rFonts w:asciiTheme="minorHAnsi" w:hAnsiTheme="minorHAnsi" w:cstheme="minorHAnsi"/>
          <w:color w:val="000000"/>
          <w:sz w:val="22"/>
          <w:szCs w:val="22"/>
        </w:rPr>
        <w:t xml:space="preserve">will not appear </w:t>
      </w:r>
      <w:r w:rsidR="004A4558" w:rsidRPr="004D05B2">
        <w:rPr>
          <w:rFonts w:asciiTheme="minorHAnsi" w:hAnsiTheme="minorHAnsi" w:cstheme="minorHAnsi"/>
          <w:color w:val="000000"/>
          <w:sz w:val="22"/>
          <w:szCs w:val="22"/>
        </w:rPr>
        <w:t>in any of our reports</w:t>
      </w:r>
      <w:r w:rsidR="009B6945">
        <w:rPr>
          <w:rFonts w:asciiTheme="minorHAnsi" w:hAnsiTheme="minorHAnsi" w:cstheme="minorHAnsi"/>
          <w:color w:val="000000"/>
          <w:sz w:val="22"/>
          <w:szCs w:val="22"/>
        </w:rPr>
        <w:t xml:space="preserve"> or findings</w:t>
      </w:r>
      <w:r w:rsidR="004A4558" w:rsidRPr="004D05B2">
        <w:rPr>
          <w:rFonts w:asciiTheme="minorHAnsi" w:hAnsiTheme="minorHAnsi" w:cstheme="minorHAnsi"/>
          <w:color w:val="000000"/>
          <w:sz w:val="22"/>
          <w:szCs w:val="22"/>
        </w:rPr>
        <w:t>.</w:t>
      </w:r>
      <w:r w:rsidR="00AD317D" w:rsidRPr="004D05B2">
        <w:rPr>
          <w:rFonts w:asciiTheme="minorHAnsi" w:hAnsiTheme="minorHAnsi" w:cstheme="minorHAnsi"/>
          <w:color w:val="000000"/>
          <w:sz w:val="22"/>
          <w:szCs w:val="22"/>
        </w:rPr>
        <w:t xml:space="preserve"> </w:t>
      </w:r>
      <w:r w:rsidR="006A65F6">
        <w:rPr>
          <w:rFonts w:asciiTheme="minorHAnsi" w:hAnsiTheme="minorHAnsi" w:cstheme="minorHAnsi"/>
          <w:color w:val="000000"/>
          <w:sz w:val="22"/>
          <w:szCs w:val="22"/>
        </w:rPr>
        <w:t>All responses will be anonymous and the respondent’s names will never be associated with their responses.</w:t>
      </w:r>
      <w:r w:rsidR="00F0586B">
        <w:rPr>
          <w:rFonts w:asciiTheme="minorHAnsi" w:hAnsiTheme="minorHAnsi" w:cstheme="minorHAnsi"/>
          <w:color w:val="000000"/>
          <w:sz w:val="22"/>
          <w:szCs w:val="22"/>
        </w:rPr>
        <w:t xml:space="preserve"> The database containing all contact information will be completely </w:t>
      </w:r>
      <w:r w:rsidR="009B6945">
        <w:rPr>
          <w:rFonts w:asciiTheme="minorHAnsi" w:hAnsiTheme="minorHAnsi" w:cstheme="minorHAnsi"/>
          <w:color w:val="000000"/>
          <w:sz w:val="22"/>
          <w:szCs w:val="22"/>
        </w:rPr>
        <w:t>destroyed</w:t>
      </w:r>
      <w:r w:rsidR="00F0586B">
        <w:rPr>
          <w:rFonts w:asciiTheme="minorHAnsi" w:hAnsiTheme="minorHAnsi" w:cstheme="minorHAnsi"/>
          <w:color w:val="000000"/>
          <w:sz w:val="22"/>
          <w:szCs w:val="22"/>
        </w:rPr>
        <w:t xml:space="preserve"> at the conclusion of this information collection</w:t>
      </w:r>
      <w:r w:rsidR="00126ED3">
        <w:rPr>
          <w:rFonts w:asciiTheme="minorHAnsi" w:hAnsiTheme="minorHAnsi" w:cstheme="minorHAnsi"/>
          <w:color w:val="000000"/>
          <w:sz w:val="22"/>
          <w:szCs w:val="22"/>
        </w:rPr>
        <w:t>.</w:t>
      </w:r>
    </w:p>
    <w:p w14:paraId="0DD3E1AF" w14:textId="77777777" w:rsidR="00C8440E" w:rsidRPr="004D05B2" w:rsidRDefault="00C8440E" w:rsidP="0022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p>
    <w:p w14:paraId="1CAB99CD" w14:textId="77777777" w:rsidR="004F6977" w:rsidRPr="004D05B2" w:rsidRDefault="004F6977" w:rsidP="0022330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bCs/>
          <w:sz w:val="22"/>
          <w:szCs w:val="22"/>
        </w:rPr>
        <w:t xml:space="preserve">11. </w:t>
      </w:r>
      <w:r w:rsidRPr="004D05B2">
        <w:rPr>
          <w:rFonts w:asciiTheme="minorHAnsi" w:hAnsiTheme="minorHAnsi" w:cstheme="minorHAnsi"/>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E380EF5" w14:textId="77777777" w:rsidR="009574C9" w:rsidRPr="004D05B2" w:rsidRDefault="009574C9" w:rsidP="0022330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47A2C3C4" w14:textId="12C8C63A" w:rsidR="004F6977" w:rsidRPr="004D05B2" w:rsidRDefault="004F6977" w:rsidP="0022330B">
      <w:pPr>
        <w:widowControl/>
        <w:rPr>
          <w:rFonts w:asciiTheme="minorHAnsi" w:hAnsiTheme="minorHAnsi" w:cstheme="minorHAnsi"/>
          <w:sz w:val="22"/>
          <w:szCs w:val="22"/>
        </w:rPr>
      </w:pPr>
      <w:r w:rsidRPr="004D05B2">
        <w:rPr>
          <w:rFonts w:asciiTheme="minorHAnsi" w:hAnsiTheme="minorHAnsi" w:cstheme="minorHAnsi"/>
          <w:sz w:val="22"/>
          <w:szCs w:val="22"/>
        </w:rPr>
        <w:t xml:space="preserve">No questions of a sensitive nature </w:t>
      </w:r>
      <w:r w:rsidR="006A65F6">
        <w:rPr>
          <w:rFonts w:asciiTheme="minorHAnsi" w:hAnsiTheme="minorHAnsi" w:cstheme="minorHAnsi"/>
          <w:sz w:val="22"/>
          <w:szCs w:val="22"/>
        </w:rPr>
        <w:t>are</w:t>
      </w:r>
      <w:r w:rsidRPr="004D05B2">
        <w:rPr>
          <w:rFonts w:asciiTheme="minorHAnsi" w:hAnsiTheme="minorHAnsi" w:cstheme="minorHAnsi"/>
          <w:sz w:val="22"/>
          <w:szCs w:val="22"/>
        </w:rPr>
        <w:t xml:space="preserve"> asked.</w:t>
      </w:r>
    </w:p>
    <w:p w14:paraId="4A3D0C4C" w14:textId="77777777" w:rsidR="004F6977" w:rsidRDefault="004F6977" w:rsidP="0022330B">
      <w:pPr>
        <w:widowControl/>
        <w:rPr>
          <w:rFonts w:asciiTheme="minorHAnsi" w:hAnsiTheme="minorHAnsi" w:cstheme="minorHAnsi"/>
          <w:sz w:val="22"/>
          <w:szCs w:val="22"/>
        </w:rPr>
      </w:pPr>
    </w:p>
    <w:p w14:paraId="230D8E23"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sz w:val="22"/>
          <w:szCs w:val="22"/>
        </w:rPr>
        <w:t>12.</w:t>
      </w:r>
      <w:r w:rsidRPr="004D05B2">
        <w:rPr>
          <w:rFonts w:asciiTheme="minorHAnsi" w:hAnsiTheme="minorHAnsi" w:cstheme="minorHAnsi"/>
          <w:b/>
          <w:sz w:val="22"/>
          <w:szCs w:val="22"/>
        </w:rPr>
        <w:tab/>
        <w:t>Provide estimates of the hour burden of the collection of information.  The statement should:</w:t>
      </w:r>
    </w:p>
    <w:p w14:paraId="5A1295FA"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61079AE"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t>If this request for approval covers more than one form, provide separate hour burden estimates for each form and aggregate the hour burdens.</w:t>
      </w:r>
    </w:p>
    <w:p w14:paraId="1118C43B"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lastRenderedPageBreak/>
        <w:tab/>
        <w:t>*</w:t>
      </w:r>
      <w:r w:rsidRPr="004D05B2">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2676F75E" w14:textId="77777777" w:rsidR="0097745C" w:rsidRDefault="0097745C" w:rsidP="0022330B">
      <w:pPr>
        <w:widowControl/>
        <w:rPr>
          <w:rFonts w:asciiTheme="minorHAnsi" w:hAnsiTheme="minorHAnsi" w:cstheme="minorHAnsi"/>
          <w:sz w:val="22"/>
          <w:szCs w:val="22"/>
        </w:rPr>
      </w:pPr>
    </w:p>
    <w:p w14:paraId="406E49E5" w14:textId="1BD33E8E" w:rsidR="00641C72" w:rsidRDefault="000B1295" w:rsidP="0022330B">
      <w:pPr>
        <w:widowControl/>
        <w:rPr>
          <w:rFonts w:asciiTheme="minorHAnsi" w:hAnsiTheme="minorHAnsi" w:cstheme="minorHAnsi"/>
          <w:sz w:val="22"/>
          <w:szCs w:val="22"/>
        </w:rPr>
      </w:pPr>
      <w:r>
        <w:rPr>
          <w:rFonts w:asciiTheme="minorHAnsi" w:hAnsiTheme="minorHAnsi" w:cstheme="minorHAnsi"/>
          <w:sz w:val="22"/>
          <w:szCs w:val="22"/>
        </w:rPr>
        <w:t xml:space="preserve">This collection will involve </w:t>
      </w:r>
      <w:r w:rsidR="00A14A45">
        <w:rPr>
          <w:rFonts w:asciiTheme="minorHAnsi" w:hAnsiTheme="minorHAnsi" w:cstheme="minorHAnsi"/>
          <w:sz w:val="22"/>
          <w:szCs w:val="22"/>
        </w:rPr>
        <w:t>two</w:t>
      </w:r>
      <w:r w:rsidR="002D1D62">
        <w:rPr>
          <w:rFonts w:asciiTheme="minorHAnsi" w:hAnsiTheme="minorHAnsi" w:cstheme="minorHAnsi"/>
          <w:sz w:val="22"/>
          <w:szCs w:val="22"/>
        </w:rPr>
        <w:t xml:space="preserve"> </w:t>
      </w:r>
      <w:r>
        <w:rPr>
          <w:rFonts w:asciiTheme="minorHAnsi" w:hAnsiTheme="minorHAnsi" w:cstheme="minorHAnsi"/>
          <w:sz w:val="22"/>
          <w:szCs w:val="22"/>
        </w:rPr>
        <w:t>surveys.</w:t>
      </w:r>
    </w:p>
    <w:p w14:paraId="79D69F1B" w14:textId="77777777" w:rsidR="00E94A23" w:rsidRDefault="00E94A23" w:rsidP="00E94A23">
      <w:pPr>
        <w:widowControl/>
        <w:rPr>
          <w:rFonts w:asciiTheme="minorHAnsi" w:hAnsiTheme="minorHAnsi" w:cstheme="minorHAnsi"/>
          <w:sz w:val="22"/>
          <w:szCs w:val="22"/>
        </w:rPr>
      </w:pPr>
    </w:p>
    <w:p w14:paraId="305A2B9B" w14:textId="5721B681" w:rsidR="0015394A" w:rsidRPr="00E25864" w:rsidRDefault="004C2EB7" w:rsidP="0015394A">
      <w:pPr>
        <w:pStyle w:val="ListParagraph"/>
        <w:widowControl/>
        <w:numPr>
          <w:ilvl w:val="0"/>
          <w:numId w:val="12"/>
        </w:numPr>
        <w:rPr>
          <w:rFonts w:asciiTheme="minorHAnsi" w:hAnsiTheme="minorHAnsi" w:cstheme="minorHAnsi"/>
          <w:sz w:val="22"/>
          <w:szCs w:val="22"/>
        </w:rPr>
      </w:pPr>
      <w:r w:rsidRPr="00E25864">
        <w:rPr>
          <w:rFonts w:asciiTheme="minorHAnsi" w:hAnsiTheme="minorHAnsi" w:cstheme="minorHAnsi"/>
          <w:b/>
          <w:sz w:val="22"/>
          <w:szCs w:val="22"/>
        </w:rPr>
        <w:t>Visitor Survey</w:t>
      </w:r>
      <w:r w:rsidR="00895D40" w:rsidRPr="00E25864">
        <w:rPr>
          <w:rFonts w:asciiTheme="minorHAnsi" w:hAnsiTheme="minorHAnsi" w:cstheme="minorHAnsi"/>
          <w:b/>
          <w:sz w:val="22"/>
          <w:szCs w:val="22"/>
        </w:rPr>
        <w:t>:</w:t>
      </w:r>
      <w:r w:rsidRPr="00E25864">
        <w:rPr>
          <w:rFonts w:asciiTheme="minorHAnsi" w:hAnsiTheme="minorHAnsi" w:cstheme="minorHAnsi"/>
          <w:sz w:val="22"/>
          <w:szCs w:val="22"/>
        </w:rPr>
        <w:t xml:space="preserve"> </w:t>
      </w:r>
      <w:r w:rsidR="00D570BB" w:rsidRPr="00E25864">
        <w:rPr>
          <w:rFonts w:asciiTheme="minorHAnsi" w:hAnsiTheme="minorHAnsi" w:cstheme="minorHAnsi"/>
          <w:sz w:val="22"/>
          <w:szCs w:val="22"/>
        </w:rPr>
        <w:t>While on-site at CALO w</w:t>
      </w:r>
      <w:r w:rsidR="000B1295" w:rsidRPr="00E25864">
        <w:rPr>
          <w:rFonts w:asciiTheme="minorHAnsi" w:hAnsiTheme="minorHAnsi" w:cstheme="minorHAnsi"/>
          <w:sz w:val="22"/>
          <w:szCs w:val="22"/>
        </w:rPr>
        <w:t xml:space="preserve">e will randomly select </w:t>
      </w:r>
      <w:r w:rsidR="00895D40" w:rsidRPr="00E25864">
        <w:rPr>
          <w:rFonts w:asciiTheme="minorHAnsi" w:hAnsiTheme="minorHAnsi" w:cstheme="minorHAnsi"/>
          <w:sz w:val="22"/>
          <w:szCs w:val="22"/>
        </w:rPr>
        <w:t>3,168</w:t>
      </w:r>
      <w:r w:rsidR="00F0586B" w:rsidRPr="00E25864">
        <w:rPr>
          <w:rFonts w:asciiTheme="minorHAnsi" w:hAnsiTheme="minorHAnsi" w:cstheme="minorHAnsi"/>
          <w:sz w:val="22"/>
          <w:szCs w:val="22"/>
        </w:rPr>
        <w:t xml:space="preserve"> visitors</w:t>
      </w:r>
      <w:r w:rsidR="00D570BB" w:rsidRPr="00E25864">
        <w:rPr>
          <w:rFonts w:asciiTheme="minorHAnsi" w:hAnsiTheme="minorHAnsi" w:cstheme="minorHAnsi"/>
          <w:sz w:val="22"/>
          <w:szCs w:val="22"/>
        </w:rPr>
        <w:t xml:space="preserve"> to participate in the survey</w:t>
      </w:r>
      <w:r w:rsidR="007B65F8" w:rsidRPr="00E25864">
        <w:rPr>
          <w:rFonts w:asciiTheme="minorHAnsi" w:hAnsiTheme="minorHAnsi" w:cstheme="minorHAnsi"/>
          <w:sz w:val="22"/>
          <w:szCs w:val="22"/>
        </w:rPr>
        <w:t xml:space="preserve">. </w:t>
      </w:r>
      <w:r w:rsidR="000C5B2D">
        <w:rPr>
          <w:rFonts w:asciiTheme="minorHAnsi" w:hAnsiTheme="minorHAnsi" w:cstheme="minorHAnsi"/>
          <w:sz w:val="22"/>
          <w:szCs w:val="22"/>
        </w:rPr>
        <w:t xml:space="preserve">We assume that </w:t>
      </w:r>
      <w:r w:rsidR="007B65F8" w:rsidRPr="00E25864">
        <w:rPr>
          <w:rFonts w:asciiTheme="minorHAnsi" w:hAnsiTheme="minorHAnsi" w:cstheme="minorHAnsi"/>
          <w:sz w:val="22"/>
          <w:szCs w:val="22"/>
        </w:rPr>
        <w:t>35% (n=</w:t>
      </w:r>
      <w:r w:rsidR="00895D40" w:rsidRPr="00E25864">
        <w:rPr>
          <w:rFonts w:asciiTheme="minorHAnsi" w:hAnsiTheme="minorHAnsi" w:cstheme="minorHAnsi"/>
          <w:sz w:val="22"/>
          <w:szCs w:val="22"/>
        </w:rPr>
        <w:t>1,109</w:t>
      </w:r>
      <w:r w:rsidR="007B65F8" w:rsidRPr="00E25864">
        <w:rPr>
          <w:rFonts w:asciiTheme="minorHAnsi" w:hAnsiTheme="minorHAnsi" w:cstheme="minorHAnsi"/>
          <w:sz w:val="22"/>
          <w:szCs w:val="22"/>
        </w:rPr>
        <w:t>)</w:t>
      </w:r>
      <w:r w:rsidR="008101AA" w:rsidRPr="00E25864">
        <w:rPr>
          <w:rFonts w:asciiTheme="minorHAnsi" w:hAnsiTheme="minorHAnsi" w:cstheme="minorHAnsi"/>
          <w:sz w:val="22"/>
          <w:szCs w:val="22"/>
        </w:rPr>
        <w:t xml:space="preserve"> </w:t>
      </w:r>
      <w:r w:rsidR="000C5B2D">
        <w:rPr>
          <w:rFonts w:asciiTheme="minorHAnsi" w:hAnsiTheme="minorHAnsi" w:cstheme="minorHAnsi"/>
          <w:sz w:val="22"/>
          <w:szCs w:val="22"/>
        </w:rPr>
        <w:t xml:space="preserve">of those contacted will return </w:t>
      </w:r>
      <w:r w:rsidR="00B16BCF">
        <w:rPr>
          <w:rFonts w:asciiTheme="minorHAnsi" w:hAnsiTheme="minorHAnsi" w:cstheme="minorHAnsi"/>
          <w:sz w:val="22"/>
          <w:szCs w:val="22"/>
        </w:rPr>
        <w:t xml:space="preserve">a </w:t>
      </w:r>
      <w:r w:rsidR="000C5B2D">
        <w:rPr>
          <w:rFonts w:asciiTheme="minorHAnsi" w:hAnsiTheme="minorHAnsi" w:cstheme="minorHAnsi"/>
          <w:sz w:val="22"/>
          <w:szCs w:val="22"/>
        </w:rPr>
        <w:t>completed</w:t>
      </w:r>
      <w:r w:rsidR="00D570BB" w:rsidRPr="00E25864">
        <w:rPr>
          <w:rFonts w:asciiTheme="minorHAnsi" w:hAnsiTheme="minorHAnsi" w:cstheme="minorHAnsi"/>
          <w:sz w:val="22"/>
          <w:szCs w:val="22"/>
        </w:rPr>
        <w:t xml:space="preserve"> survey</w:t>
      </w:r>
      <w:r w:rsidR="00B16BCF">
        <w:rPr>
          <w:rFonts w:asciiTheme="minorHAnsi" w:hAnsiTheme="minorHAnsi" w:cstheme="minorHAnsi"/>
          <w:sz w:val="22"/>
          <w:szCs w:val="22"/>
        </w:rPr>
        <w:t xml:space="preserve">. </w:t>
      </w:r>
      <w:r w:rsidR="000C5B2D">
        <w:rPr>
          <w:rFonts w:asciiTheme="minorHAnsi" w:hAnsiTheme="minorHAnsi" w:cstheme="minorHAnsi"/>
          <w:sz w:val="22"/>
          <w:szCs w:val="22"/>
        </w:rPr>
        <w:t xml:space="preserve"> </w:t>
      </w:r>
      <w:r w:rsidR="00E25864">
        <w:rPr>
          <w:rFonts w:asciiTheme="minorHAnsi" w:hAnsiTheme="minorHAnsi" w:cstheme="minorHAnsi"/>
          <w:sz w:val="22"/>
          <w:szCs w:val="22"/>
        </w:rPr>
        <w:t>A</w:t>
      </w:r>
      <w:r w:rsidR="00E25864" w:rsidRPr="00E25864">
        <w:rPr>
          <w:rFonts w:asciiTheme="minorHAnsi" w:hAnsiTheme="minorHAnsi" w:cstheme="minorHAnsi"/>
          <w:sz w:val="22"/>
          <w:szCs w:val="22"/>
        </w:rPr>
        <w:t>ll visitors approached will be asked to answer</w:t>
      </w:r>
      <w:r w:rsidR="00E25864">
        <w:rPr>
          <w:rFonts w:asciiTheme="minorHAnsi" w:hAnsiTheme="minorHAnsi" w:cstheme="minorHAnsi"/>
          <w:sz w:val="22"/>
          <w:szCs w:val="22"/>
        </w:rPr>
        <w:t xml:space="preserve"> the following</w:t>
      </w:r>
      <w:r w:rsidR="00E25864" w:rsidRPr="00E25864">
        <w:rPr>
          <w:rFonts w:asciiTheme="minorHAnsi" w:hAnsiTheme="minorHAnsi" w:cstheme="minorHAnsi"/>
          <w:sz w:val="22"/>
          <w:szCs w:val="22"/>
        </w:rPr>
        <w:t xml:space="preserve"> questions</w:t>
      </w:r>
      <w:r w:rsidR="00E25864">
        <w:rPr>
          <w:rFonts w:asciiTheme="minorHAnsi" w:hAnsiTheme="minorHAnsi" w:cstheme="minorHAnsi"/>
          <w:sz w:val="22"/>
          <w:szCs w:val="22"/>
        </w:rPr>
        <w:t xml:space="preserve">: </w:t>
      </w:r>
    </w:p>
    <w:p w14:paraId="0E47B579" w14:textId="77777777" w:rsidR="0015394A" w:rsidRPr="0015394A" w:rsidRDefault="0015394A" w:rsidP="0015394A">
      <w:pPr>
        <w:pStyle w:val="ListParagraph"/>
        <w:widowControl/>
        <w:rPr>
          <w:rFonts w:asciiTheme="minorHAnsi" w:hAnsiTheme="minorHAnsi" w:cstheme="minorHAnsi"/>
          <w:sz w:val="22"/>
          <w:szCs w:val="22"/>
        </w:rPr>
      </w:pPr>
    </w:p>
    <w:p w14:paraId="68FF09AE" w14:textId="77777777" w:rsidR="0015394A" w:rsidRPr="0015394A" w:rsidRDefault="0015394A" w:rsidP="0015394A">
      <w:pPr>
        <w:pStyle w:val="ListParagraph"/>
        <w:widowControl/>
        <w:ind w:left="1440"/>
        <w:rPr>
          <w:rFonts w:asciiTheme="minorHAnsi" w:hAnsiTheme="minorHAnsi" w:cstheme="minorHAnsi"/>
          <w:sz w:val="22"/>
          <w:szCs w:val="22"/>
        </w:rPr>
      </w:pPr>
      <w:r w:rsidRPr="0015394A">
        <w:rPr>
          <w:rFonts w:asciiTheme="minorHAnsi" w:hAnsiTheme="minorHAnsi" w:cstheme="minorHAnsi"/>
          <w:sz w:val="22"/>
          <w:szCs w:val="22"/>
        </w:rPr>
        <w:t>1.</w:t>
      </w:r>
      <w:r w:rsidRPr="0015394A">
        <w:rPr>
          <w:rFonts w:asciiTheme="minorHAnsi" w:hAnsiTheme="minorHAnsi" w:cstheme="minorHAnsi"/>
          <w:sz w:val="22"/>
          <w:szCs w:val="22"/>
        </w:rPr>
        <w:tab/>
        <w:t>Is this your first time visiting Cape Lookout National Seashore?</w:t>
      </w:r>
    </w:p>
    <w:p w14:paraId="1B2338A5" w14:textId="77777777" w:rsidR="0015394A" w:rsidRPr="0015394A" w:rsidRDefault="0015394A" w:rsidP="0015394A">
      <w:pPr>
        <w:pStyle w:val="ListParagraph"/>
        <w:widowControl/>
        <w:ind w:left="1440"/>
        <w:rPr>
          <w:rFonts w:asciiTheme="minorHAnsi" w:hAnsiTheme="minorHAnsi" w:cstheme="minorHAnsi"/>
          <w:sz w:val="22"/>
          <w:szCs w:val="22"/>
        </w:rPr>
      </w:pPr>
      <w:r w:rsidRPr="0015394A">
        <w:rPr>
          <w:rFonts w:asciiTheme="minorHAnsi" w:hAnsiTheme="minorHAnsi" w:cstheme="minorHAnsi"/>
          <w:sz w:val="22"/>
          <w:szCs w:val="22"/>
        </w:rPr>
        <w:t>2.</w:t>
      </w:r>
      <w:r w:rsidRPr="0015394A">
        <w:rPr>
          <w:rFonts w:asciiTheme="minorHAnsi" w:hAnsiTheme="minorHAnsi" w:cstheme="minorHAnsi"/>
          <w:sz w:val="22"/>
          <w:szCs w:val="22"/>
        </w:rPr>
        <w:tab/>
        <w:t>What is your zip code?</w:t>
      </w:r>
    </w:p>
    <w:p w14:paraId="0035D245" w14:textId="77777777" w:rsidR="00E25864" w:rsidRDefault="0015394A" w:rsidP="0015394A">
      <w:pPr>
        <w:pStyle w:val="ListParagraph"/>
        <w:widowControl/>
        <w:ind w:left="1440"/>
        <w:rPr>
          <w:rFonts w:asciiTheme="minorHAnsi" w:hAnsiTheme="minorHAnsi" w:cstheme="minorHAnsi"/>
          <w:sz w:val="22"/>
          <w:szCs w:val="22"/>
        </w:rPr>
      </w:pPr>
      <w:r w:rsidRPr="0015394A">
        <w:rPr>
          <w:rFonts w:asciiTheme="minorHAnsi" w:hAnsiTheme="minorHAnsi" w:cstheme="minorHAnsi"/>
          <w:sz w:val="22"/>
          <w:szCs w:val="22"/>
        </w:rPr>
        <w:t>3.</w:t>
      </w:r>
      <w:r w:rsidRPr="0015394A">
        <w:rPr>
          <w:rFonts w:asciiTheme="minorHAnsi" w:hAnsiTheme="minorHAnsi" w:cstheme="minorHAnsi"/>
          <w:sz w:val="22"/>
          <w:szCs w:val="22"/>
        </w:rPr>
        <w:tab/>
        <w:t>How many people are in your group</w:t>
      </w:r>
      <w:r>
        <w:rPr>
          <w:rFonts w:asciiTheme="minorHAnsi" w:hAnsiTheme="minorHAnsi" w:cstheme="minorHAnsi"/>
          <w:sz w:val="22"/>
          <w:szCs w:val="22"/>
        </w:rPr>
        <w:t>?</w:t>
      </w:r>
    </w:p>
    <w:p w14:paraId="2151D876" w14:textId="43635A31" w:rsidR="0015394A" w:rsidRDefault="000C5B2D" w:rsidP="0015394A">
      <w:pPr>
        <w:pStyle w:val="ListParagraph"/>
        <w:widowControl/>
        <w:rPr>
          <w:rFonts w:asciiTheme="minorHAnsi" w:hAnsiTheme="minorHAnsi" w:cstheme="minorHAnsi"/>
          <w:sz w:val="22"/>
          <w:szCs w:val="22"/>
        </w:rPr>
      </w:pPr>
      <w:r>
        <w:rPr>
          <w:rFonts w:asciiTheme="minorHAnsi" w:hAnsiTheme="minorHAnsi" w:cstheme="minorHAnsi"/>
          <w:sz w:val="22"/>
          <w:szCs w:val="22"/>
        </w:rPr>
        <w:t>And those who refuse will be asked to provide a reason for refusal.</w:t>
      </w:r>
    </w:p>
    <w:p w14:paraId="5FB32879" w14:textId="77777777" w:rsidR="000C5B2D" w:rsidRPr="0015394A" w:rsidRDefault="000C5B2D" w:rsidP="0015394A">
      <w:pPr>
        <w:pStyle w:val="ListParagraph"/>
        <w:widowControl/>
        <w:rPr>
          <w:rFonts w:asciiTheme="minorHAnsi" w:hAnsiTheme="minorHAnsi" w:cstheme="minorHAnsi"/>
          <w:sz w:val="22"/>
          <w:szCs w:val="22"/>
        </w:rPr>
      </w:pPr>
    </w:p>
    <w:p w14:paraId="6B82D148" w14:textId="304ED864" w:rsidR="0015394A" w:rsidRDefault="00E25864" w:rsidP="0015394A">
      <w:pPr>
        <w:pStyle w:val="ListParagraph"/>
        <w:widowControl/>
        <w:rPr>
          <w:rFonts w:asciiTheme="minorHAnsi" w:hAnsiTheme="minorHAnsi" w:cstheme="minorHAnsi"/>
          <w:sz w:val="22"/>
          <w:szCs w:val="22"/>
        </w:rPr>
      </w:pPr>
      <w:r>
        <w:rPr>
          <w:rFonts w:asciiTheme="minorHAnsi" w:hAnsiTheme="minorHAnsi" w:cstheme="minorHAnsi"/>
          <w:sz w:val="22"/>
          <w:szCs w:val="22"/>
        </w:rPr>
        <w:t>These questions will be used to address any n</w:t>
      </w:r>
      <w:r w:rsidRPr="00E25864">
        <w:rPr>
          <w:rFonts w:asciiTheme="minorHAnsi" w:hAnsiTheme="minorHAnsi" w:cstheme="minorHAnsi"/>
          <w:sz w:val="22"/>
          <w:szCs w:val="22"/>
        </w:rPr>
        <w:t>on-response bias</w:t>
      </w:r>
      <w:r>
        <w:rPr>
          <w:rFonts w:asciiTheme="minorHAnsi" w:hAnsiTheme="minorHAnsi" w:cstheme="minorHAnsi"/>
          <w:sz w:val="22"/>
          <w:szCs w:val="22"/>
        </w:rPr>
        <w:t>.</w:t>
      </w:r>
      <w:r w:rsidRPr="00E25864">
        <w:rPr>
          <w:rFonts w:asciiTheme="minorHAnsi" w:hAnsiTheme="minorHAnsi" w:cstheme="minorHAnsi"/>
          <w:sz w:val="22"/>
          <w:szCs w:val="22"/>
        </w:rPr>
        <w:t xml:space="preserve"> </w:t>
      </w:r>
      <w:r w:rsidR="0015394A" w:rsidRPr="0015394A">
        <w:rPr>
          <w:rFonts w:asciiTheme="minorHAnsi" w:hAnsiTheme="minorHAnsi" w:cstheme="minorHAnsi"/>
          <w:sz w:val="22"/>
          <w:szCs w:val="22"/>
        </w:rPr>
        <w:t>The re</w:t>
      </w:r>
      <w:r w:rsidR="0015394A">
        <w:rPr>
          <w:rFonts w:asciiTheme="minorHAnsi" w:hAnsiTheme="minorHAnsi" w:cstheme="minorHAnsi"/>
          <w:sz w:val="22"/>
          <w:szCs w:val="22"/>
        </w:rPr>
        <w:t xml:space="preserve">sponses and </w:t>
      </w:r>
      <w:r>
        <w:rPr>
          <w:rFonts w:asciiTheme="minorHAnsi" w:hAnsiTheme="minorHAnsi" w:cstheme="minorHAnsi"/>
          <w:sz w:val="22"/>
          <w:szCs w:val="22"/>
        </w:rPr>
        <w:t>gender</w:t>
      </w:r>
      <w:r w:rsidR="0015394A" w:rsidRPr="0015394A">
        <w:rPr>
          <w:rFonts w:asciiTheme="minorHAnsi" w:hAnsiTheme="minorHAnsi" w:cstheme="minorHAnsi"/>
          <w:sz w:val="22"/>
          <w:szCs w:val="22"/>
        </w:rPr>
        <w:t xml:space="preserve"> will be recorded</w:t>
      </w:r>
      <w:r w:rsidR="0015394A">
        <w:rPr>
          <w:rFonts w:asciiTheme="minorHAnsi" w:hAnsiTheme="minorHAnsi" w:cstheme="minorHAnsi"/>
          <w:sz w:val="22"/>
          <w:szCs w:val="22"/>
        </w:rPr>
        <w:t xml:space="preserve"> in a survey log </w:t>
      </w:r>
      <w:r w:rsidR="0015394A" w:rsidRPr="0015394A">
        <w:rPr>
          <w:rFonts w:asciiTheme="minorHAnsi" w:hAnsiTheme="minorHAnsi" w:cstheme="minorHAnsi"/>
          <w:sz w:val="22"/>
          <w:szCs w:val="22"/>
        </w:rPr>
        <w:t xml:space="preserve">and compared to results from respondents completing and returning the questionnaire to see if non-response bias is present. </w:t>
      </w:r>
    </w:p>
    <w:p w14:paraId="66036A15" w14:textId="77777777" w:rsidR="0015394A" w:rsidRDefault="0015394A" w:rsidP="0015394A">
      <w:pPr>
        <w:pStyle w:val="ListParagraph"/>
        <w:widowControl/>
        <w:rPr>
          <w:rFonts w:asciiTheme="minorHAnsi" w:hAnsiTheme="minorHAnsi" w:cstheme="minorHAnsi"/>
          <w:sz w:val="22"/>
          <w:szCs w:val="22"/>
        </w:rPr>
      </w:pPr>
    </w:p>
    <w:p w14:paraId="1BEC4E0A" w14:textId="7D313881" w:rsidR="00895D40" w:rsidRDefault="00675BDB" w:rsidP="00B16E2B">
      <w:pPr>
        <w:pStyle w:val="ListParagraph"/>
        <w:widowControl/>
        <w:numPr>
          <w:ilvl w:val="0"/>
          <w:numId w:val="12"/>
        </w:numPr>
        <w:rPr>
          <w:rFonts w:asciiTheme="minorHAnsi" w:hAnsiTheme="minorHAnsi" w:cstheme="minorHAnsi"/>
          <w:sz w:val="22"/>
          <w:szCs w:val="22"/>
        </w:rPr>
      </w:pPr>
      <w:r>
        <w:rPr>
          <w:rFonts w:asciiTheme="minorHAnsi" w:hAnsiTheme="minorHAnsi" w:cstheme="minorHAnsi"/>
          <w:b/>
          <w:sz w:val="22"/>
          <w:szCs w:val="22"/>
        </w:rPr>
        <w:t>R</w:t>
      </w:r>
      <w:r w:rsidRPr="00675BDB">
        <w:rPr>
          <w:rFonts w:asciiTheme="minorHAnsi" w:hAnsiTheme="minorHAnsi" w:cstheme="minorHAnsi"/>
          <w:b/>
          <w:sz w:val="22"/>
          <w:szCs w:val="22"/>
        </w:rPr>
        <w:t>esident</w:t>
      </w:r>
      <w:r w:rsidR="00722613" w:rsidRPr="00895D40">
        <w:rPr>
          <w:rFonts w:asciiTheme="minorHAnsi" w:hAnsiTheme="minorHAnsi" w:cstheme="minorHAnsi"/>
          <w:b/>
          <w:sz w:val="22"/>
          <w:szCs w:val="22"/>
        </w:rPr>
        <w:t xml:space="preserve"> </w:t>
      </w:r>
      <w:r w:rsidR="00895D40" w:rsidRPr="00895D40">
        <w:rPr>
          <w:rFonts w:asciiTheme="minorHAnsi" w:hAnsiTheme="minorHAnsi" w:cstheme="minorHAnsi"/>
          <w:b/>
          <w:sz w:val="22"/>
          <w:szCs w:val="22"/>
        </w:rPr>
        <w:t>S</w:t>
      </w:r>
      <w:r w:rsidR="0097745C" w:rsidRPr="00895D40">
        <w:rPr>
          <w:rFonts w:asciiTheme="minorHAnsi" w:hAnsiTheme="minorHAnsi" w:cstheme="minorHAnsi"/>
          <w:b/>
          <w:sz w:val="22"/>
          <w:szCs w:val="22"/>
        </w:rPr>
        <w:t>urvey</w:t>
      </w:r>
      <w:r w:rsidR="00895D40" w:rsidRPr="00895D40">
        <w:rPr>
          <w:rFonts w:asciiTheme="minorHAnsi" w:hAnsiTheme="minorHAnsi" w:cstheme="minorHAnsi"/>
          <w:b/>
          <w:sz w:val="22"/>
          <w:szCs w:val="22"/>
        </w:rPr>
        <w:t>:</w:t>
      </w:r>
      <w:r w:rsidR="000B1295" w:rsidRPr="00895D40">
        <w:rPr>
          <w:rFonts w:asciiTheme="minorHAnsi" w:hAnsiTheme="minorHAnsi" w:cstheme="minorHAnsi"/>
          <w:sz w:val="22"/>
          <w:szCs w:val="22"/>
        </w:rPr>
        <w:t xml:space="preserve"> </w:t>
      </w:r>
      <w:r w:rsidR="00AB60D2">
        <w:rPr>
          <w:rFonts w:asciiTheme="minorHAnsi" w:hAnsiTheme="minorHAnsi" w:cstheme="minorHAnsi"/>
          <w:sz w:val="22"/>
          <w:szCs w:val="22"/>
        </w:rPr>
        <w:t>3,600</w:t>
      </w:r>
      <w:r w:rsidR="00D800D6" w:rsidRPr="00895D40">
        <w:rPr>
          <w:rFonts w:asciiTheme="minorHAnsi" w:hAnsiTheme="minorHAnsi" w:cstheme="minorHAnsi"/>
          <w:sz w:val="22"/>
          <w:szCs w:val="22"/>
        </w:rPr>
        <w:t xml:space="preserve"> household </w:t>
      </w:r>
      <w:r w:rsidR="00641C72" w:rsidRPr="00895D40">
        <w:rPr>
          <w:rFonts w:asciiTheme="minorHAnsi" w:hAnsiTheme="minorHAnsi" w:cstheme="minorHAnsi"/>
          <w:sz w:val="22"/>
          <w:szCs w:val="22"/>
        </w:rPr>
        <w:t xml:space="preserve">addresses </w:t>
      </w:r>
      <w:r w:rsidR="00895D40" w:rsidRPr="00895D40">
        <w:rPr>
          <w:rFonts w:asciiTheme="minorHAnsi" w:hAnsiTheme="minorHAnsi" w:cstheme="minorHAnsi"/>
          <w:sz w:val="22"/>
          <w:szCs w:val="22"/>
        </w:rPr>
        <w:t>will be contacted. Assuming that 10% will be undeliverable (n=400) and a 30% response rate, this implies</w:t>
      </w:r>
      <w:r w:rsidR="00F0586B">
        <w:rPr>
          <w:rFonts w:asciiTheme="minorHAnsi" w:hAnsiTheme="minorHAnsi" w:cstheme="minorHAnsi"/>
          <w:sz w:val="22"/>
          <w:szCs w:val="22"/>
        </w:rPr>
        <w:t xml:space="preserve"> that we will have</w:t>
      </w:r>
      <w:r w:rsidR="00895D40" w:rsidRPr="00895D40">
        <w:rPr>
          <w:rFonts w:asciiTheme="minorHAnsi" w:hAnsiTheme="minorHAnsi" w:cstheme="minorHAnsi"/>
          <w:sz w:val="22"/>
          <w:szCs w:val="22"/>
        </w:rPr>
        <w:t xml:space="preserve"> 1,</w:t>
      </w:r>
      <w:r w:rsidR="00AB60D2">
        <w:rPr>
          <w:rFonts w:asciiTheme="minorHAnsi" w:hAnsiTheme="minorHAnsi" w:cstheme="minorHAnsi"/>
          <w:sz w:val="22"/>
          <w:szCs w:val="22"/>
        </w:rPr>
        <w:t xml:space="preserve">080 </w:t>
      </w:r>
      <w:r w:rsidR="00895D40" w:rsidRPr="00895D40">
        <w:rPr>
          <w:rFonts w:asciiTheme="minorHAnsi" w:hAnsiTheme="minorHAnsi" w:cstheme="minorHAnsi"/>
          <w:sz w:val="22"/>
          <w:szCs w:val="22"/>
        </w:rPr>
        <w:t>respondents and</w:t>
      </w:r>
      <w:r w:rsidR="00895D40">
        <w:rPr>
          <w:rFonts w:asciiTheme="minorHAnsi" w:hAnsiTheme="minorHAnsi" w:cstheme="minorHAnsi"/>
          <w:sz w:val="22"/>
          <w:szCs w:val="22"/>
        </w:rPr>
        <w:t xml:space="preserve"> </w:t>
      </w:r>
      <w:r w:rsidR="00AB60D2">
        <w:rPr>
          <w:rFonts w:asciiTheme="minorHAnsi" w:hAnsiTheme="minorHAnsi" w:cstheme="minorHAnsi"/>
          <w:sz w:val="22"/>
          <w:szCs w:val="22"/>
        </w:rPr>
        <w:t>2,520</w:t>
      </w:r>
      <w:r w:rsidR="00895D40">
        <w:rPr>
          <w:rFonts w:asciiTheme="minorHAnsi" w:hAnsiTheme="minorHAnsi" w:cstheme="minorHAnsi"/>
          <w:sz w:val="22"/>
          <w:szCs w:val="22"/>
        </w:rPr>
        <w:t xml:space="preserve"> non-respondents.</w:t>
      </w:r>
    </w:p>
    <w:p w14:paraId="4DFD5924" w14:textId="77777777" w:rsidR="005B7CD9" w:rsidRDefault="005B7CD9" w:rsidP="005B7CD9">
      <w:pPr>
        <w:pStyle w:val="ListParagraph"/>
        <w:widowControl/>
        <w:ind w:left="1080"/>
        <w:rPr>
          <w:rFonts w:asciiTheme="minorHAnsi" w:hAnsiTheme="minorHAnsi" w:cstheme="minorHAnsi"/>
          <w:sz w:val="22"/>
          <w:szCs w:val="22"/>
        </w:rPr>
      </w:pPr>
    </w:p>
    <w:p w14:paraId="6F782DFC" w14:textId="535BE72E" w:rsidR="004B7434" w:rsidRPr="00096512" w:rsidRDefault="0015394A" w:rsidP="005B7CD9">
      <w:pPr>
        <w:pStyle w:val="ListParagraph"/>
        <w:widowControl/>
        <w:rPr>
          <w:rFonts w:asciiTheme="minorHAnsi" w:hAnsiTheme="minorHAnsi" w:cstheme="minorHAnsi"/>
          <w:sz w:val="22"/>
          <w:szCs w:val="22"/>
        </w:rPr>
      </w:pPr>
      <w:r w:rsidRPr="0015394A">
        <w:rPr>
          <w:rFonts w:asciiTheme="minorHAnsi" w:hAnsiTheme="minorHAnsi" w:cstheme="minorHAnsi"/>
          <w:sz w:val="22"/>
          <w:szCs w:val="22"/>
        </w:rPr>
        <w:t>Non-response bias will be examined</w:t>
      </w:r>
      <w:r>
        <w:rPr>
          <w:rFonts w:asciiTheme="minorHAnsi" w:hAnsiTheme="minorHAnsi" w:cstheme="minorHAnsi"/>
          <w:sz w:val="22"/>
          <w:szCs w:val="22"/>
        </w:rPr>
        <w:t xml:space="preserve"> by</w:t>
      </w:r>
      <w:r w:rsidR="003B0AF1">
        <w:rPr>
          <w:rFonts w:asciiTheme="minorHAnsi" w:hAnsiTheme="minorHAnsi" w:cstheme="minorHAnsi"/>
          <w:sz w:val="22"/>
          <w:szCs w:val="22"/>
        </w:rPr>
        <w:t xml:space="preserve"> select</w:t>
      </w:r>
      <w:r>
        <w:rPr>
          <w:rFonts w:asciiTheme="minorHAnsi" w:hAnsiTheme="minorHAnsi" w:cstheme="minorHAnsi"/>
          <w:sz w:val="22"/>
          <w:szCs w:val="22"/>
        </w:rPr>
        <w:t>ing</w:t>
      </w:r>
      <w:r w:rsidR="003B0AF1">
        <w:rPr>
          <w:rFonts w:asciiTheme="minorHAnsi" w:hAnsiTheme="minorHAnsi" w:cstheme="minorHAnsi"/>
          <w:sz w:val="22"/>
          <w:szCs w:val="22"/>
        </w:rPr>
        <w:t xml:space="preserve"> a </w:t>
      </w:r>
      <w:r>
        <w:rPr>
          <w:rFonts w:asciiTheme="minorHAnsi" w:hAnsiTheme="minorHAnsi" w:cstheme="minorHAnsi"/>
          <w:sz w:val="22"/>
          <w:szCs w:val="22"/>
        </w:rPr>
        <w:t xml:space="preserve">random sample of </w:t>
      </w:r>
      <w:r w:rsidR="002D0CBC">
        <w:rPr>
          <w:rFonts w:asciiTheme="minorHAnsi" w:hAnsiTheme="minorHAnsi" w:cstheme="minorHAnsi"/>
          <w:sz w:val="22"/>
          <w:szCs w:val="22"/>
        </w:rPr>
        <w:t xml:space="preserve">all </w:t>
      </w:r>
      <w:r w:rsidR="00096512">
        <w:rPr>
          <w:rFonts w:asciiTheme="minorHAnsi" w:hAnsiTheme="minorHAnsi" w:cstheme="minorHAnsi"/>
          <w:sz w:val="22"/>
          <w:szCs w:val="22"/>
        </w:rPr>
        <w:t>non-respondents</w:t>
      </w:r>
      <w:r w:rsidR="002D0CBC">
        <w:rPr>
          <w:rFonts w:asciiTheme="minorHAnsi" w:hAnsiTheme="minorHAnsi" w:cstheme="minorHAnsi"/>
          <w:sz w:val="22"/>
          <w:szCs w:val="22"/>
        </w:rPr>
        <w:t xml:space="preserve">. We will send a 2 minute survey </w:t>
      </w:r>
      <w:r w:rsidR="006240B1">
        <w:rPr>
          <w:rFonts w:asciiTheme="minorHAnsi" w:hAnsiTheme="minorHAnsi" w:cstheme="minorHAnsi"/>
          <w:sz w:val="22"/>
          <w:szCs w:val="22"/>
        </w:rPr>
        <w:t xml:space="preserve">card </w:t>
      </w:r>
      <w:r w:rsidR="002D0CBC">
        <w:rPr>
          <w:rFonts w:asciiTheme="minorHAnsi" w:hAnsiTheme="minorHAnsi" w:cstheme="minorHAnsi"/>
          <w:sz w:val="22"/>
          <w:szCs w:val="22"/>
        </w:rPr>
        <w:t>to 1,900 of the non-respondents, a</w:t>
      </w:r>
      <w:r w:rsidR="00AB60D2">
        <w:rPr>
          <w:rFonts w:asciiTheme="minorHAnsi" w:hAnsiTheme="minorHAnsi" w:cstheme="minorHAnsi"/>
          <w:sz w:val="22"/>
          <w:szCs w:val="22"/>
        </w:rPr>
        <w:t xml:space="preserve">ssuming </w:t>
      </w:r>
      <w:r w:rsidR="00096512">
        <w:rPr>
          <w:rFonts w:asciiTheme="minorHAnsi" w:hAnsiTheme="minorHAnsi" w:cstheme="minorHAnsi"/>
          <w:sz w:val="22"/>
          <w:szCs w:val="22"/>
        </w:rPr>
        <w:t xml:space="preserve">a 10% response rate </w:t>
      </w:r>
      <w:r w:rsidR="003B0AF1">
        <w:rPr>
          <w:rFonts w:asciiTheme="minorHAnsi" w:hAnsiTheme="minorHAnsi" w:cstheme="minorHAnsi"/>
          <w:sz w:val="22"/>
          <w:szCs w:val="22"/>
        </w:rPr>
        <w:t>we expect to receive 190 responses</w:t>
      </w:r>
      <w:r w:rsidR="00096512">
        <w:rPr>
          <w:rFonts w:asciiTheme="minorHAnsi" w:hAnsiTheme="minorHAnsi" w:cstheme="minorHAnsi"/>
          <w:sz w:val="22"/>
          <w:szCs w:val="22"/>
        </w:rPr>
        <w:t xml:space="preserve"> </w:t>
      </w:r>
      <w:r w:rsidR="000C5B2D">
        <w:rPr>
          <w:rFonts w:asciiTheme="minorHAnsi" w:hAnsiTheme="minorHAnsi" w:cstheme="minorHAnsi"/>
          <w:sz w:val="22"/>
          <w:szCs w:val="22"/>
        </w:rPr>
        <w:t xml:space="preserve">from </w:t>
      </w:r>
      <w:r w:rsidR="002D0CBC">
        <w:rPr>
          <w:rFonts w:asciiTheme="minorHAnsi" w:hAnsiTheme="minorHAnsi" w:cstheme="minorHAnsi"/>
          <w:sz w:val="22"/>
          <w:szCs w:val="22"/>
        </w:rPr>
        <w:t>this</w:t>
      </w:r>
      <w:r w:rsidR="00096512">
        <w:rPr>
          <w:rFonts w:asciiTheme="minorHAnsi" w:hAnsiTheme="minorHAnsi" w:cstheme="minorHAnsi"/>
          <w:sz w:val="22"/>
          <w:szCs w:val="22"/>
        </w:rPr>
        <w:t xml:space="preserve"> group.</w:t>
      </w:r>
    </w:p>
    <w:p w14:paraId="68561D3A" w14:textId="77777777" w:rsidR="009A5F07" w:rsidRDefault="009A5F07" w:rsidP="0022330B">
      <w:pPr>
        <w:widowControl/>
        <w:rPr>
          <w:rFonts w:asciiTheme="minorHAnsi" w:hAnsiTheme="minorHAnsi" w:cstheme="minorHAnsi"/>
          <w:sz w:val="22"/>
          <w:szCs w:val="22"/>
        </w:rPr>
      </w:pPr>
    </w:p>
    <w:p w14:paraId="6D86B1AE" w14:textId="09B6F77B" w:rsidR="003C3B0F" w:rsidRPr="003C3B0F" w:rsidRDefault="003C3B0F" w:rsidP="003C3B0F">
      <w:pPr>
        <w:widowControl/>
        <w:ind w:left="360"/>
        <w:rPr>
          <w:rFonts w:asciiTheme="minorHAnsi" w:hAnsiTheme="minorHAnsi" w:cstheme="minorHAnsi"/>
          <w:sz w:val="22"/>
          <w:szCs w:val="22"/>
        </w:rPr>
      </w:pPr>
      <w:r w:rsidRPr="003C3B0F">
        <w:rPr>
          <w:rFonts w:asciiTheme="minorHAnsi" w:hAnsiTheme="minorHAnsi" w:cstheme="minorHAnsi"/>
          <w:sz w:val="22"/>
          <w:szCs w:val="22"/>
        </w:rPr>
        <w:t>The response rate</w:t>
      </w:r>
      <w:r>
        <w:rPr>
          <w:rFonts w:asciiTheme="minorHAnsi" w:hAnsiTheme="minorHAnsi" w:cstheme="minorHAnsi"/>
          <w:sz w:val="22"/>
          <w:szCs w:val="22"/>
        </w:rPr>
        <w:t>s for both surveys were</w:t>
      </w:r>
      <w:r w:rsidRPr="003C3B0F">
        <w:rPr>
          <w:rFonts w:asciiTheme="minorHAnsi" w:hAnsiTheme="minorHAnsi" w:cstheme="minorHAnsi"/>
          <w:sz w:val="22"/>
          <w:szCs w:val="22"/>
        </w:rPr>
        <w:t xml:space="preserve"> estimated based on results of similar s</w:t>
      </w:r>
      <w:r>
        <w:rPr>
          <w:rFonts w:asciiTheme="minorHAnsi" w:hAnsiTheme="minorHAnsi" w:cstheme="minorHAnsi"/>
          <w:sz w:val="22"/>
          <w:szCs w:val="22"/>
        </w:rPr>
        <w:t>tudies</w:t>
      </w:r>
      <w:r w:rsidRPr="003C3B0F">
        <w:rPr>
          <w:rFonts w:asciiTheme="minorHAnsi" w:hAnsiTheme="minorHAnsi" w:cstheme="minorHAnsi"/>
          <w:sz w:val="22"/>
          <w:szCs w:val="22"/>
        </w:rPr>
        <w:t xml:space="preserve"> </w:t>
      </w:r>
      <w:r>
        <w:rPr>
          <w:rFonts w:asciiTheme="minorHAnsi" w:hAnsiTheme="minorHAnsi" w:cstheme="minorHAnsi"/>
          <w:sz w:val="22"/>
          <w:szCs w:val="22"/>
        </w:rPr>
        <w:t xml:space="preserve">(Browns 2004, 2005 &amp; </w:t>
      </w:r>
      <w:r w:rsidRPr="003C3B0F">
        <w:rPr>
          <w:rFonts w:asciiTheme="minorHAnsi" w:hAnsiTheme="minorHAnsi" w:cstheme="minorHAnsi"/>
          <w:sz w:val="22"/>
          <w:szCs w:val="22"/>
        </w:rPr>
        <w:t xml:space="preserve">2006; </w:t>
      </w:r>
      <w:proofErr w:type="spellStart"/>
      <w:r w:rsidRPr="003C3B0F">
        <w:rPr>
          <w:rFonts w:asciiTheme="minorHAnsi" w:hAnsiTheme="minorHAnsi" w:cstheme="minorHAnsi"/>
          <w:sz w:val="22"/>
          <w:szCs w:val="22"/>
        </w:rPr>
        <w:t>Sherrouse</w:t>
      </w:r>
      <w:proofErr w:type="spellEnd"/>
      <w:r w:rsidRPr="003C3B0F">
        <w:rPr>
          <w:rFonts w:asciiTheme="minorHAnsi" w:hAnsiTheme="minorHAnsi" w:cstheme="minorHAnsi"/>
          <w:sz w:val="22"/>
          <w:szCs w:val="22"/>
        </w:rPr>
        <w:t xml:space="preserve"> et al. 2011; Van Riper et al. 2012)</w:t>
      </w:r>
    </w:p>
    <w:p w14:paraId="49F8EC1B" w14:textId="77777777" w:rsidR="003C3B0F" w:rsidRDefault="003C3B0F" w:rsidP="0022330B">
      <w:pPr>
        <w:widowControl/>
        <w:rPr>
          <w:rFonts w:asciiTheme="minorHAnsi" w:hAnsiTheme="minorHAnsi" w:cstheme="minorHAnsi"/>
          <w:sz w:val="22"/>
          <w:szCs w:val="22"/>
        </w:rPr>
      </w:pPr>
    </w:p>
    <w:p w14:paraId="04B63E3F" w14:textId="753B745E" w:rsidR="00D25CE4" w:rsidRDefault="00D25CE4" w:rsidP="0022330B">
      <w:pPr>
        <w:rPr>
          <w:rFonts w:asciiTheme="minorHAnsi" w:hAnsiTheme="minorHAnsi" w:cstheme="minorHAnsi"/>
          <w:b/>
          <w:sz w:val="22"/>
          <w:szCs w:val="22"/>
        </w:rPr>
      </w:pPr>
      <w:proofErr w:type="gramStart"/>
      <w:r w:rsidRPr="004D05B2">
        <w:rPr>
          <w:rFonts w:asciiTheme="minorHAnsi" w:hAnsiTheme="minorHAnsi" w:cstheme="minorHAnsi"/>
          <w:b/>
          <w:sz w:val="22"/>
          <w:szCs w:val="22"/>
        </w:rPr>
        <w:t xml:space="preserve">Table </w:t>
      </w:r>
      <w:r w:rsidR="003C489E">
        <w:rPr>
          <w:rFonts w:asciiTheme="minorHAnsi" w:hAnsiTheme="minorHAnsi" w:cstheme="minorHAnsi"/>
          <w:b/>
          <w:sz w:val="22"/>
          <w:szCs w:val="22"/>
        </w:rPr>
        <w:t>1</w:t>
      </w:r>
      <w:r w:rsidR="00E819BD">
        <w:rPr>
          <w:rFonts w:asciiTheme="minorHAnsi" w:hAnsiTheme="minorHAnsi" w:cstheme="minorHAnsi"/>
          <w:b/>
          <w:sz w:val="22"/>
          <w:szCs w:val="22"/>
        </w:rPr>
        <w:t>:</w:t>
      </w:r>
      <w:r w:rsidRPr="004D05B2">
        <w:rPr>
          <w:rFonts w:asciiTheme="minorHAnsi" w:hAnsiTheme="minorHAnsi" w:cstheme="minorHAnsi"/>
          <w:b/>
          <w:sz w:val="22"/>
          <w:szCs w:val="22"/>
        </w:rPr>
        <w:t xml:space="preserve"> Estimate of annual respondent burden</w:t>
      </w:r>
      <w:r w:rsidR="00115D72" w:rsidRPr="004D05B2">
        <w:rPr>
          <w:rFonts w:asciiTheme="minorHAnsi" w:hAnsiTheme="minorHAnsi" w:cstheme="minorHAnsi"/>
          <w:b/>
          <w:sz w:val="22"/>
          <w:szCs w:val="22"/>
        </w:rPr>
        <w:t>.</w:t>
      </w:r>
      <w:proofErr w:type="gramEnd"/>
    </w:p>
    <w:p w14:paraId="5FD62033" w14:textId="77777777" w:rsidR="00722074" w:rsidRDefault="00722074" w:rsidP="0022330B">
      <w:pPr>
        <w:rPr>
          <w:rFonts w:asciiTheme="minorHAnsi" w:hAnsiTheme="minorHAnsi" w:cstheme="minorHAnsi"/>
          <w:b/>
          <w:sz w:val="22"/>
          <w:szCs w:val="22"/>
        </w:rPr>
      </w:pPr>
    </w:p>
    <w:tbl>
      <w:tblPr>
        <w:tblStyle w:val="TableGrid"/>
        <w:tblW w:w="0" w:type="auto"/>
        <w:tblInd w:w="828" w:type="dxa"/>
        <w:tblLook w:val="04A0" w:firstRow="1" w:lastRow="0" w:firstColumn="1" w:lastColumn="0" w:noHBand="0" w:noVBand="1"/>
      </w:tblPr>
      <w:tblGrid>
        <w:gridCol w:w="3870"/>
        <w:gridCol w:w="1440"/>
        <w:gridCol w:w="1620"/>
        <w:gridCol w:w="1350"/>
      </w:tblGrid>
      <w:tr w:rsidR="009C00E0" w14:paraId="5DA4FC7F" w14:textId="77777777" w:rsidTr="007A367C">
        <w:trPr>
          <w:trHeight w:val="665"/>
        </w:trPr>
        <w:tc>
          <w:tcPr>
            <w:tcW w:w="3870" w:type="dxa"/>
          </w:tcPr>
          <w:p w14:paraId="6416AE4B" w14:textId="7B5DE92E" w:rsidR="009C00E0" w:rsidRDefault="009C00E0" w:rsidP="0022330B">
            <w:pPr>
              <w:rPr>
                <w:rFonts w:asciiTheme="minorHAnsi" w:hAnsiTheme="minorHAnsi" w:cstheme="minorHAnsi"/>
                <w:b/>
                <w:sz w:val="22"/>
                <w:szCs w:val="22"/>
              </w:rPr>
            </w:pPr>
          </w:p>
        </w:tc>
        <w:tc>
          <w:tcPr>
            <w:tcW w:w="1440" w:type="dxa"/>
          </w:tcPr>
          <w:p w14:paraId="3E2CFDFF" w14:textId="5F18EBA6" w:rsidR="009C00E0" w:rsidRDefault="009C00E0" w:rsidP="009C00E0">
            <w:pPr>
              <w:jc w:val="center"/>
              <w:rPr>
                <w:rFonts w:asciiTheme="minorHAnsi" w:hAnsiTheme="minorHAnsi" w:cstheme="minorHAnsi"/>
                <w:b/>
              </w:rPr>
            </w:pPr>
            <w:r>
              <w:rPr>
                <w:rFonts w:asciiTheme="minorHAnsi" w:hAnsiTheme="minorHAnsi" w:cstheme="minorHAnsi"/>
                <w:b/>
              </w:rPr>
              <w:t>Number of</w:t>
            </w:r>
          </w:p>
          <w:p w14:paraId="55296489" w14:textId="0111EC23" w:rsidR="009C00E0" w:rsidRPr="009C00E0" w:rsidRDefault="009C00E0" w:rsidP="009C00E0">
            <w:pPr>
              <w:jc w:val="center"/>
              <w:rPr>
                <w:rFonts w:asciiTheme="minorHAnsi" w:hAnsiTheme="minorHAnsi" w:cstheme="minorHAnsi"/>
                <w:b/>
              </w:rPr>
            </w:pPr>
            <w:r>
              <w:rPr>
                <w:rFonts w:asciiTheme="minorHAnsi" w:hAnsiTheme="minorHAnsi" w:cstheme="minorHAnsi"/>
                <w:b/>
              </w:rPr>
              <w:t>Respondents</w:t>
            </w:r>
          </w:p>
        </w:tc>
        <w:tc>
          <w:tcPr>
            <w:tcW w:w="1620" w:type="dxa"/>
          </w:tcPr>
          <w:p w14:paraId="5A1536E4" w14:textId="77777777" w:rsidR="009C00E0" w:rsidRDefault="009C00E0" w:rsidP="009C00E0">
            <w:pPr>
              <w:jc w:val="center"/>
              <w:rPr>
                <w:rFonts w:asciiTheme="minorHAnsi" w:hAnsiTheme="minorHAnsi" w:cstheme="minorHAnsi"/>
                <w:b/>
              </w:rPr>
            </w:pPr>
            <w:r>
              <w:rPr>
                <w:rFonts w:asciiTheme="minorHAnsi" w:hAnsiTheme="minorHAnsi" w:cstheme="minorHAnsi"/>
                <w:b/>
              </w:rPr>
              <w:t xml:space="preserve">Completion </w:t>
            </w:r>
          </w:p>
          <w:p w14:paraId="3002CE30" w14:textId="271301D3" w:rsidR="009C00E0" w:rsidRPr="009C00E0" w:rsidRDefault="009C00E0" w:rsidP="009C00E0">
            <w:pPr>
              <w:jc w:val="center"/>
              <w:rPr>
                <w:rFonts w:asciiTheme="minorHAnsi" w:hAnsiTheme="minorHAnsi" w:cstheme="minorHAnsi"/>
                <w:b/>
              </w:rPr>
            </w:pPr>
            <w:r w:rsidRPr="009C00E0">
              <w:rPr>
                <w:rFonts w:asciiTheme="minorHAnsi" w:hAnsiTheme="minorHAnsi" w:cstheme="minorHAnsi"/>
                <w:b/>
              </w:rPr>
              <w:t>Time</w:t>
            </w:r>
            <w:r>
              <w:rPr>
                <w:rFonts w:asciiTheme="minorHAnsi" w:hAnsiTheme="minorHAnsi" w:cstheme="minorHAnsi"/>
                <w:b/>
              </w:rPr>
              <w:t xml:space="preserve"> </w:t>
            </w:r>
            <w:r w:rsidRPr="009C00E0">
              <w:rPr>
                <w:rFonts w:asciiTheme="minorHAnsi" w:hAnsiTheme="minorHAnsi" w:cstheme="minorHAnsi"/>
                <w:b/>
              </w:rPr>
              <w:t>(</w:t>
            </w:r>
            <w:proofErr w:type="spellStart"/>
            <w:r w:rsidRPr="009C00E0">
              <w:rPr>
                <w:rFonts w:asciiTheme="minorHAnsi" w:hAnsiTheme="minorHAnsi" w:cstheme="minorHAnsi"/>
                <w:b/>
              </w:rPr>
              <w:t>mins</w:t>
            </w:r>
            <w:proofErr w:type="spellEnd"/>
            <w:r w:rsidRPr="009C00E0">
              <w:rPr>
                <w:rFonts w:asciiTheme="minorHAnsi" w:hAnsiTheme="minorHAnsi" w:cstheme="minorHAnsi"/>
                <w:b/>
              </w:rPr>
              <w:t>)</w:t>
            </w:r>
          </w:p>
        </w:tc>
        <w:tc>
          <w:tcPr>
            <w:tcW w:w="1350" w:type="dxa"/>
          </w:tcPr>
          <w:p w14:paraId="247F8E45" w14:textId="279C9C82" w:rsidR="009C00E0" w:rsidRPr="00722074" w:rsidRDefault="009C00E0" w:rsidP="009C00E0">
            <w:pPr>
              <w:jc w:val="center"/>
              <w:rPr>
                <w:rFonts w:asciiTheme="minorHAnsi" w:hAnsiTheme="minorHAnsi" w:cstheme="minorHAnsi"/>
                <w:b/>
              </w:rPr>
            </w:pPr>
            <w:r w:rsidRPr="00722074">
              <w:rPr>
                <w:rFonts w:asciiTheme="minorHAnsi" w:hAnsiTheme="minorHAnsi" w:cstheme="minorHAnsi"/>
                <w:b/>
              </w:rPr>
              <w:t>Burdens</w:t>
            </w:r>
          </w:p>
          <w:p w14:paraId="76ACC8EC" w14:textId="4C81C196" w:rsidR="009C00E0" w:rsidRPr="009C00E0" w:rsidRDefault="009C00E0" w:rsidP="009C00E0">
            <w:pPr>
              <w:jc w:val="center"/>
              <w:rPr>
                <w:rFonts w:asciiTheme="minorHAnsi" w:hAnsiTheme="minorHAnsi" w:cstheme="minorHAnsi"/>
                <w:b/>
              </w:rPr>
            </w:pPr>
            <w:r w:rsidRPr="00722074">
              <w:rPr>
                <w:rFonts w:asciiTheme="minorHAnsi" w:hAnsiTheme="minorHAnsi" w:cstheme="minorHAnsi"/>
                <w:b/>
              </w:rPr>
              <w:t>(hours)</w:t>
            </w:r>
          </w:p>
        </w:tc>
      </w:tr>
      <w:tr w:rsidR="009C00E0" w14:paraId="76F361BD" w14:textId="77777777" w:rsidTr="007A367C">
        <w:trPr>
          <w:trHeight w:val="890"/>
        </w:trPr>
        <w:tc>
          <w:tcPr>
            <w:tcW w:w="3870" w:type="dxa"/>
          </w:tcPr>
          <w:p w14:paraId="0048DAA1" w14:textId="2012E9BD" w:rsidR="009C00E0" w:rsidRPr="002D0CBC" w:rsidRDefault="009C00E0" w:rsidP="009C00E0">
            <w:pPr>
              <w:rPr>
                <w:rFonts w:asciiTheme="minorHAnsi" w:hAnsiTheme="minorHAnsi" w:cstheme="minorHAnsi"/>
                <w:b/>
                <w:szCs w:val="22"/>
              </w:rPr>
            </w:pPr>
            <w:r w:rsidRPr="002D0CBC">
              <w:rPr>
                <w:rFonts w:asciiTheme="minorHAnsi" w:hAnsiTheme="minorHAnsi" w:cstheme="minorHAnsi"/>
                <w:b/>
                <w:szCs w:val="22"/>
              </w:rPr>
              <w:t>Visitor Survey</w:t>
            </w:r>
          </w:p>
          <w:p w14:paraId="0522B8A9" w14:textId="0C73271D" w:rsidR="009C00E0" w:rsidRPr="002D0CBC" w:rsidRDefault="009C00E0" w:rsidP="009C00E0">
            <w:pPr>
              <w:ind w:left="360"/>
              <w:rPr>
                <w:rFonts w:asciiTheme="minorHAnsi" w:hAnsiTheme="minorHAnsi" w:cstheme="minorHAnsi"/>
                <w:i/>
                <w:szCs w:val="22"/>
              </w:rPr>
            </w:pPr>
            <w:r w:rsidRPr="002D0CBC">
              <w:rPr>
                <w:rFonts w:asciiTheme="minorHAnsi" w:hAnsiTheme="minorHAnsi" w:cstheme="minorHAnsi"/>
                <w:i/>
                <w:szCs w:val="22"/>
              </w:rPr>
              <w:t>Initial Contact</w:t>
            </w:r>
          </w:p>
          <w:p w14:paraId="07987E35" w14:textId="109DAFEF" w:rsidR="009C00E0" w:rsidRPr="002D0CBC" w:rsidRDefault="009C00E0" w:rsidP="009C00E0">
            <w:pPr>
              <w:ind w:left="360"/>
              <w:rPr>
                <w:rFonts w:asciiTheme="minorHAnsi" w:hAnsiTheme="minorHAnsi" w:cstheme="minorHAnsi"/>
                <w:b/>
                <w:szCs w:val="22"/>
              </w:rPr>
            </w:pPr>
            <w:r w:rsidRPr="002D0CBC">
              <w:rPr>
                <w:rFonts w:asciiTheme="minorHAnsi" w:hAnsiTheme="minorHAnsi" w:cstheme="minorHAnsi"/>
                <w:i/>
                <w:szCs w:val="22"/>
              </w:rPr>
              <w:t>Completing the survey</w:t>
            </w:r>
          </w:p>
        </w:tc>
        <w:tc>
          <w:tcPr>
            <w:tcW w:w="1440" w:type="dxa"/>
          </w:tcPr>
          <w:p w14:paraId="38B03B5C" w14:textId="77777777" w:rsidR="009C00E0" w:rsidRPr="002D0CBC" w:rsidRDefault="009C00E0" w:rsidP="009C00E0">
            <w:pPr>
              <w:jc w:val="center"/>
              <w:rPr>
                <w:rFonts w:asciiTheme="minorHAnsi" w:hAnsiTheme="minorHAnsi" w:cstheme="minorHAnsi"/>
              </w:rPr>
            </w:pPr>
          </w:p>
          <w:p w14:paraId="06FDF2E4" w14:textId="149A1916" w:rsidR="009C00E0" w:rsidRPr="002D0CBC" w:rsidRDefault="0070031B" w:rsidP="009C00E0">
            <w:pPr>
              <w:jc w:val="center"/>
              <w:rPr>
                <w:rFonts w:asciiTheme="minorHAnsi" w:hAnsiTheme="minorHAnsi" w:cstheme="minorHAnsi"/>
              </w:rPr>
            </w:pPr>
            <w:r>
              <w:rPr>
                <w:rFonts w:asciiTheme="minorHAnsi" w:hAnsiTheme="minorHAnsi" w:cstheme="minorHAnsi"/>
              </w:rPr>
              <w:t>3,168</w:t>
            </w:r>
          </w:p>
          <w:p w14:paraId="002E6890" w14:textId="1F39B666" w:rsidR="009C00E0" w:rsidRPr="002D0CBC" w:rsidRDefault="009C00E0" w:rsidP="009C00E0">
            <w:pPr>
              <w:jc w:val="center"/>
              <w:rPr>
                <w:rFonts w:asciiTheme="minorHAnsi" w:hAnsiTheme="minorHAnsi" w:cstheme="minorHAnsi"/>
              </w:rPr>
            </w:pPr>
            <w:r w:rsidRPr="002D0CBC">
              <w:rPr>
                <w:rFonts w:asciiTheme="minorHAnsi" w:hAnsiTheme="minorHAnsi" w:cstheme="minorHAnsi"/>
              </w:rPr>
              <w:t>1,109</w:t>
            </w:r>
          </w:p>
        </w:tc>
        <w:tc>
          <w:tcPr>
            <w:tcW w:w="1620" w:type="dxa"/>
          </w:tcPr>
          <w:p w14:paraId="5F6BCB31" w14:textId="77777777" w:rsidR="009C00E0" w:rsidRPr="002D0CBC" w:rsidRDefault="009C00E0" w:rsidP="009C00E0">
            <w:pPr>
              <w:jc w:val="center"/>
              <w:rPr>
                <w:rFonts w:asciiTheme="minorHAnsi" w:hAnsiTheme="minorHAnsi" w:cstheme="minorHAnsi"/>
              </w:rPr>
            </w:pPr>
          </w:p>
          <w:p w14:paraId="2CCE6CA9" w14:textId="2E775FFC" w:rsidR="009C00E0" w:rsidRPr="002D0CBC" w:rsidRDefault="00CC4851" w:rsidP="009C00E0">
            <w:pPr>
              <w:jc w:val="center"/>
              <w:rPr>
                <w:rFonts w:asciiTheme="minorHAnsi" w:hAnsiTheme="minorHAnsi" w:cstheme="minorHAnsi"/>
              </w:rPr>
            </w:pPr>
            <w:r>
              <w:rPr>
                <w:rFonts w:asciiTheme="minorHAnsi" w:hAnsiTheme="minorHAnsi" w:cstheme="minorHAnsi"/>
              </w:rPr>
              <w:t>2</w:t>
            </w:r>
          </w:p>
          <w:p w14:paraId="0F6DFD5C" w14:textId="062B5276" w:rsidR="009C00E0" w:rsidRPr="002D0CBC" w:rsidRDefault="009C00E0" w:rsidP="009C00E0">
            <w:pPr>
              <w:jc w:val="center"/>
              <w:rPr>
                <w:rFonts w:asciiTheme="minorHAnsi" w:hAnsiTheme="minorHAnsi" w:cstheme="minorHAnsi"/>
              </w:rPr>
            </w:pPr>
            <w:r w:rsidRPr="002D0CBC">
              <w:rPr>
                <w:rFonts w:asciiTheme="minorHAnsi" w:hAnsiTheme="minorHAnsi" w:cstheme="minorHAnsi"/>
              </w:rPr>
              <w:t>20</w:t>
            </w:r>
          </w:p>
        </w:tc>
        <w:tc>
          <w:tcPr>
            <w:tcW w:w="1350" w:type="dxa"/>
          </w:tcPr>
          <w:p w14:paraId="67004CB6" w14:textId="77777777" w:rsidR="009C00E0" w:rsidRPr="002D0CBC" w:rsidRDefault="009C00E0" w:rsidP="009C00E0">
            <w:pPr>
              <w:jc w:val="center"/>
              <w:rPr>
                <w:rFonts w:asciiTheme="minorHAnsi" w:hAnsiTheme="minorHAnsi" w:cstheme="minorHAnsi"/>
              </w:rPr>
            </w:pPr>
          </w:p>
          <w:p w14:paraId="47071BC9" w14:textId="552C11B5" w:rsidR="009C00E0" w:rsidRPr="002D0CBC" w:rsidRDefault="00D570BB" w:rsidP="009C00E0">
            <w:pPr>
              <w:jc w:val="center"/>
              <w:rPr>
                <w:rFonts w:asciiTheme="minorHAnsi" w:hAnsiTheme="minorHAnsi" w:cstheme="minorHAnsi"/>
              </w:rPr>
            </w:pPr>
            <w:r w:rsidRPr="002D0CBC">
              <w:rPr>
                <w:rFonts w:asciiTheme="minorHAnsi" w:hAnsiTheme="minorHAnsi" w:cstheme="minorHAnsi"/>
              </w:rPr>
              <w:t>10</w:t>
            </w:r>
            <w:r w:rsidR="00E25864">
              <w:rPr>
                <w:rFonts w:asciiTheme="minorHAnsi" w:hAnsiTheme="minorHAnsi" w:cstheme="minorHAnsi"/>
              </w:rPr>
              <w:t>6</w:t>
            </w:r>
          </w:p>
          <w:p w14:paraId="099D69E0" w14:textId="76C1BA38" w:rsidR="009C00E0" w:rsidRPr="002D0CBC" w:rsidRDefault="009C00E0" w:rsidP="009C00E0">
            <w:pPr>
              <w:jc w:val="center"/>
              <w:rPr>
                <w:rFonts w:asciiTheme="minorHAnsi" w:hAnsiTheme="minorHAnsi" w:cstheme="minorHAnsi"/>
              </w:rPr>
            </w:pPr>
            <w:r w:rsidRPr="002D0CBC">
              <w:rPr>
                <w:rFonts w:asciiTheme="minorHAnsi" w:hAnsiTheme="minorHAnsi" w:cstheme="minorHAnsi"/>
              </w:rPr>
              <w:t>370</w:t>
            </w:r>
          </w:p>
        </w:tc>
      </w:tr>
      <w:tr w:rsidR="009C00E0" w14:paraId="7D407523" w14:textId="77777777" w:rsidTr="007A367C">
        <w:trPr>
          <w:trHeight w:val="890"/>
        </w:trPr>
        <w:tc>
          <w:tcPr>
            <w:tcW w:w="3870" w:type="dxa"/>
          </w:tcPr>
          <w:p w14:paraId="04172A1F" w14:textId="77777777" w:rsidR="009C00E0" w:rsidRDefault="009C00E0" w:rsidP="009C00E0">
            <w:pPr>
              <w:rPr>
                <w:rFonts w:asciiTheme="minorHAnsi" w:hAnsiTheme="minorHAnsi" w:cstheme="minorHAnsi"/>
                <w:b/>
                <w:szCs w:val="22"/>
              </w:rPr>
            </w:pPr>
            <w:r w:rsidRPr="002D0CBC">
              <w:rPr>
                <w:rFonts w:asciiTheme="minorHAnsi" w:hAnsiTheme="minorHAnsi" w:cstheme="minorHAnsi"/>
                <w:b/>
                <w:szCs w:val="22"/>
              </w:rPr>
              <w:t>Resident Survey</w:t>
            </w:r>
          </w:p>
          <w:p w14:paraId="273CD2EA" w14:textId="77777777" w:rsidR="009C00E0" w:rsidRPr="002D0CBC" w:rsidRDefault="009C00E0" w:rsidP="009C00E0">
            <w:pPr>
              <w:ind w:left="360"/>
              <w:rPr>
                <w:rFonts w:asciiTheme="minorHAnsi" w:hAnsiTheme="minorHAnsi" w:cstheme="minorHAnsi"/>
                <w:i/>
                <w:szCs w:val="22"/>
              </w:rPr>
            </w:pPr>
            <w:r w:rsidRPr="002D0CBC">
              <w:rPr>
                <w:rFonts w:asciiTheme="minorHAnsi" w:hAnsiTheme="minorHAnsi" w:cstheme="minorHAnsi"/>
                <w:i/>
                <w:szCs w:val="22"/>
              </w:rPr>
              <w:t>Completing the Survey</w:t>
            </w:r>
          </w:p>
          <w:p w14:paraId="2D3EEB68" w14:textId="63742A6E" w:rsidR="009C00E0" w:rsidRPr="002D0CBC" w:rsidRDefault="009C00E0" w:rsidP="009C00E0">
            <w:pPr>
              <w:ind w:left="360"/>
              <w:rPr>
                <w:rFonts w:asciiTheme="minorHAnsi" w:hAnsiTheme="minorHAnsi" w:cstheme="minorHAnsi"/>
                <w:b/>
                <w:szCs w:val="22"/>
              </w:rPr>
            </w:pPr>
            <w:r w:rsidRPr="002D0CBC">
              <w:rPr>
                <w:rFonts w:asciiTheme="minorHAnsi" w:hAnsiTheme="minorHAnsi" w:cstheme="minorHAnsi"/>
                <w:i/>
                <w:szCs w:val="22"/>
              </w:rPr>
              <w:t>Non-response Survey</w:t>
            </w:r>
          </w:p>
        </w:tc>
        <w:tc>
          <w:tcPr>
            <w:tcW w:w="1440" w:type="dxa"/>
          </w:tcPr>
          <w:p w14:paraId="7A8CAC7A" w14:textId="77777777" w:rsidR="009C00E0" w:rsidRPr="002D0CBC" w:rsidRDefault="009C00E0" w:rsidP="00D570BB">
            <w:pPr>
              <w:jc w:val="center"/>
              <w:rPr>
                <w:rFonts w:asciiTheme="minorHAnsi" w:hAnsiTheme="minorHAnsi" w:cstheme="minorHAnsi"/>
              </w:rPr>
            </w:pPr>
          </w:p>
          <w:p w14:paraId="002E5D86" w14:textId="77777777" w:rsidR="009C00E0" w:rsidRPr="002D0CBC" w:rsidRDefault="00D570BB" w:rsidP="00D570BB">
            <w:pPr>
              <w:jc w:val="center"/>
              <w:rPr>
                <w:rFonts w:asciiTheme="minorHAnsi" w:hAnsiTheme="minorHAnsi" w:cstheme="minorHAnsi"/>
              </w:rPr>
            </w:pPr>
            <w:r w:rsidRPr="002D0CBC">
              <w:rPr>
                <w:rFonts w:asciiTheme="minorHAnsi" w:hAnsiTheme="minorHAnsi" w:cstheme="minorHAnsi"/>
              </w:rPr>
              <w:t>1,080</w:t>
            </w:r>
          </w:p>
          <w:p w14:paraId="61D9C840" w14:textId="0DC685FF" w:rsidR="00D570BB" w:rsidRPr="002D0CBC" w:rsidRDefault="00D570BB" w:rsidP="00D570BB">
            <w:pPr>
              <w:jc w:val="center"/>
              <w:rPr>
                <w:rFonts w:asciiTheme="minorHAnsi" w:hAnsiTheme="minorHAnsi" w:cstheme="minorHAnsi"/>
              </w:rPr>
            </w:pPr>
            <w:r w:rsidRPr="002D0CBC">
              <w:rPr>
                <w:rFonts w:asciiTheme="minorHAnsi" w:hAnsiTheme="minorHAnsi" w:cstheme="minorHAnsi"/>
              </w:rPr>
              <w:t>190</w:t>
            </w:r>
          </w:p>
        </w:tc>
        <w:tc>
          <w:tcPr>
            <w:tcW w:w="1620" w:type="dxa"/>
          </w:tcPr>
          <w:p w14:paraId="47929EDC" w14:textId="77777777" w:rsidR="009C00E0" w:rsidRPr="002D0CBC" w:rsidRDefault="009C00E0" w:rsidP="00D570BB">
            <w:pPr>
              <w:jc w:val="center"/>
              <w:rPr>
                <w:rFonts w:asciiTheme="minorHAnsi" w:hAnsiTheme="minorHAnsi" w:cstheme="minorHAnsi"/>
              </w:rPr>
            </w:pPr>
          </w:p>
          <w:p w14:paraId="140F307A" w14:textId="77777777" w:rsidR="00D570BB" w:rsidRPr="002D0CBC" w:rsidRDefault="00D570BB" w:rsidP="00D570BB">
            <w:pPr>
              <w:jc w:val="center"/>
              <w:rPr>
                <w:rFonts w:asciiTheme="minorHAnsi" w:hAnsiTheme="minorHAnsi" w:cstheme="minorHAnsi"/>
              </w:rPr>
            </w:pPr>
            <w:r w:rsidRPr="002D0CBC">
              <w:rPr>
                <w:rFonts w:asciiTheme="minorHAnsi" w:hAnsiTheme="minorHAnsi" w:cstheme="minorHAnsi"/>
              </w:rPr>
              <w:t>20</w:t>
            </w:r>
          </w:p>
          <w:p w14:paraId="1DA30202" w14:textId="25C379F1" w:rsidR="00D570BB" w:rsidRPr="002D0CBC" w:rsidRDefault="00D570BB" w:rsidP="00D570BB">
            <w:pPr>
              <w:jc w:val="center"/>
              <w:rPr>
                <w:rFonts w:asciiTheme="minorHAnsi" w:hAnsiTheme="minorHAnsi" w:cstheme="minorHAnsi"/>
              </w:rPr>
            </w:pPr>
            <w:r w:rsidRPr="002D0CBC">
              <w:rPr>
                <w:rFonts w:asciiTheme="minorHAnsi" w:hAnsiTheme="minorHAnsi" w:cstheme="minorHAnsi"/>
              </w:rPr>
              <w:t>2</w:t>
            </w:r>
          </w:p>
        </w:tc>
        <w:tc>
          <w:tcPr>
            <w:tcW w:w="1350" w:type="dxa"/>
          </w:tcPr>
          <w:p w14:paraId="5729D25F" w14:textId="77777777" w:rsidR="009C00E0" w:rsidRPr="002D0CBC" w:rsidRDefault="009C00E0" w:rsidP="00D570BB">
            <w:pPr>
              <w:jc w:val="center"/>
              <w:rPr>
                <w:rFonts w:asciiTheme="minorHAnsi" w:hAnsiTheme="minorHAnsi" w:cstheme="minorHAnsi"/>
              </w:rPr>
            </w:pPr>
          </w:p>
          <w:p w14:paraId="7A785EED" w14:textId="77777777" w:rsidR="00D570BB" w:rsidRPr="002D0CBC" w:rsidRDefault="00D570BB" w:rsidP="00D570BB">
            <w:pPr>
              <w:jc w:val="center"/>
              <w:rPr>
                <w:rFonts w:asciiTheme="minorHAnsi" w:hAnsiTheme="minorHAnsi" w:cstheme="minorHAnsi"/>
              </w:rPr>
            </w:pPr>
            <w:r w:rsidRPr="002D0CBC">
              <w:rPr>
                <w:rFonts w:asciiTheme="minorHAnsi" w:hAnsiTheme="minorHAnsi" w:cstheme="minorHAnsi"/>
              </w:rPr>
              <w:t>360</w:t>
            </w:r>
          </w:p>
          <w:p w14:paraId="1190DB79" w14:textId="5366C9B0" w:rsidR="00D570BB" w:rsidRPr="002D0CBC" w:rsidRDefault="00D570BB" w:rsidP="00D570BB">
            <w:pPr>
              <w:jc w:val="center"/>
              <w:rPr>
                <w:rFonts w:asciiTheme="minorHAnsi" w:hAnsiTheme="minorHAnsi" w:cstheme="minorHAnsi"/>
              </w:rPr>
            </w:pPr>
            <w:r w:rsidRPr="002D0CBC">
              <w:rPr>
                <w:rFonts w:asciiTheme="minorHAnsi" w:hAnsiTheme="minorHAnsi" w:cstheme="minorHAnsi"/>
              </w:rPr>
              <w:t>6</w:t>
            </w:r>
          </w:p>
        </w:tc>
      </w:tr>
      <w:tr w:rsidR="00D570BB" w14:paraId="4E5CB79B" w14:textId="77777777" w:rsidTr="007A367C">
        <w:trPr>
          <w:trHeight w:val="350"/>
        </w:trPr>
        <w:tc>
          <w:tcPr>
            <w:tcW w:w="3870" w:type="dxa"/>
          </w:tcPr>
          <w:p w14:paraId="5F691F86" w14:textId="27E64D06" w:rsidR="00D570BB" w:rsidRPr="002D0CBC" w:rsidRDefault="00D570BB" w:rsidP="009C00E0">
            <w:pPr>
              <w:rPr>
                <w:rFonts w:asciiTheme="minorHAnsi" w:hAnsiTheme="minorHAnsi" w:cstheme="minorHAnsi"/>
                <w:b/>
                <w:szCs w:val="22"/>
              </w:rPr>
            </w:pPr>
            <w:r w:rsidRPr="002D0CBC">
              <w:rPr>
                <w:rFonts w:asciiTheme="minorHAnsi" w:hAnsiTheme="minorHAnsi" w:cstheme="minorHAnsi"/>
                <w:b/>
                <w:szCs w:val="22"/>
              </w:rPr>
              <w:t>TOTAL</w:t>
            </w:r>
          </w:p>
        </w:tc>
        <w:tc>
          <w:tcPr>
            <w:tcW w:w="1440" w:type="dxa"/>
          </w:tcPr>
          <w:p w14:paraId="5EEB41ED" w14:textId="3EBFBE1A" w:rsidR="00D570BB" w:rsidRPr="002D0CBC" w:rsidRDefault="0070031B" w:rsidP="00D570BB">
            <w:pPr>
              <w:jc w:val="center"/>
              <w:rPr>
                <w:rFonts w:asciiTheme="minorHAnsi" w:hAnsiTheme="minorHAnsi" w:cstheme="minorHAnsi"/>
              </w:rPr>
            </w:pPr>
            <w:r>
              <w:rPr>
                <w:rFonts w:asciiTheme="minorHAnsi" w:hAnsiTheme="minorHAnsi" w:cstheme="minorHAnsi"/>
              </w:rPr>
              <w:t>5,547</w:t>
            </w:r>
          </w:p>
        </w:tc>
        <w:tc>
          <w:tcPr>
            <w:tcW w:w="1620" w:type="dxa"/>
          </w:tcPr>
          <w:p w14:paraId="024D10AC" w14:textId="77777777" w:rsidR="00D570BB" w:rsidRPr="002D0CBC" w:rsidRDefault="00D570BB" w:rsidP="00D570BB">
            <w:pPr>
              <w:jc w:val="center"/>
              <w:rPr>
                <w:rFonts w:asciiTheme="minorHAnsi" w:hAnsiTheme="minorHAnsi" w:cstheme="minorHAnsi"/>
              </w:rPr>
            </w:pPr>
          </w:p>
        </w:tc>
        <w:tc>
          <w:tcPr>
            <w:tcW w:w="1350" w:type="dxa"/>
          </w:tcPr>
          <w:p w14:paraId="6185355A" w14:textId="2195C403" w:rsidR="00D570BB" w:rsidRPr="00A14A45" w:rsidRDefault="005C69D1" w:rsidP="00D570BB">
            <w:pPr>
              <w:jc w:val="center"/>
              <w:rPr>
                <w:rFonts w:asciiTheme="minorHAnsi" w:hAnsiTheme="minorHAnsi" w:cstheme="minorHAnsi"/>
                <w:b/>
              </w:rPr>
            </w:pPr>
            <w:r>
              <w:rPr>
                <w:rFonts w:asciiTheme="minorHAnsi" w:hAnsiTheme="minorHAnsi" w:cstheme="minorHAnsi"/>
                <w:b/>
              </w:rPr>
              <w:t>842</w:t>
            </w:r>
          </w:p>
        </w:tc>
      </w:tr>
    </w:tbl>
    <w:p w14:paraId="349E2410" w14:textId="76DE90D2" w:rsidR="00722074" w:rsidRPr="004D05B2" w:rsidRDefault="00722074" w:rsidP="0022330B">
      <w:pPr>
        <w:rPr>
          <w:rFonts w:asciiTheme="minorHAnsi" w:hAnsiTheme="minorHAnsi" w:cstheme="minorHAnsi"/>
          <w:b/>
          <w:sz w:val="22"/>
          <w:szCs w:val="22"/>
        </w:rPr>
      </w:pPr>
    </w:p>
    <w:p w14:paraId="1444D237" w14:textId="3AA8C006" w:rsidR="00A14A45" w:rsidRDefault="003C489E" w:rsidP="0022330B">
      <w:pPr>
        <w:rPr>
          <w:rFonts w:ascii="Calibri" w:hAnsi="Calibri" w:cs="Calibri"/>
          <w:sz w:val="22"/>
          <w:szCs w:val="22"/>
        </w:rPr>
      </w:pPr>
      <w:r w:rsidRPr="005975CD">
        <w:rPr>
          <w:rFonts w:ascii="Calibri" w:hAnsi="Calibri" w:cs="Calibri"/>
          <w:sz w:val="22"/>
          <w:szCs w:val="22"/>
        </w:rPr>
        <w:t>We estimate the total annual dollar value of this collection to be $</w:t>
      </w:r>
      <w:r>
        <w:rPr>
          <w:rFonts w:ascii="Calibri" w:hAnsi="Calibri" w:cs="Calibri"/>
          <w:sz w:val="22"/>
          <w:szCs w:val="22"/>
        </w:rPr>
        <w:t xml:space="preserve"> </w:t>
      </w:r>
      <w:r w:rsidR="00A14A45">
        <w:rPr>
          <w:rFonts w:ascii="Calibri" w:hAnsi="Calibri" w:cs="Calibri"/>
          <w:sz w:val="22"/>
          <w:szCs w:val="22"/>
        </w:rPr>
        <w:t>25,</w:t>
      </w:r>
      <w:r w:rsidR="00C72312">
        <w:rPr>
          <w:rFonts w:ascii="Calibri" w:hAnsi="Calibri" w:cs="Calibri"/>
          <w:sz w:val="22"/>
          <w:szCs w:val="22"/>
        </w:rPr>
        <w:t>934</w:t>
      </w:r>
      <w:r w:rsidR="00AB60D2">
        <w:rPr>
          <w:rFonts w:ascii="Calibri" w:hAnsi="Calibri" w:cs="Calibri"/>
          <w:sz w:val="22"/>
          <w:szCs w:val="22"/>
        </w:rPr>
        <w:t xml:space="preserve"> </w:t>
      </w:r>
      <w:r w:rsidRPr="005975CD">
        <w:rPr>
          <w:rFonts w:ascii="Calibri" w:hAnsi="Calibri" w:cs="Calibri"/>
          <w:sz w:val="22"/>
          <w:szCs w:val="22"/>
        </w:rPr>
        <w:t>(Table 2).  We multiplied the estimated burden hours by $</w:t>
      </w:r>
      <w:r w:rsidR="006171B2">
        <w:rPr>
          <w:rFonts w:ascii="Calibri" w:hAnsi="Calibri" w:cs="Calibri"/>
          <w:sz w:val="22"/>
          <w:szCs w:val="22"/>
        </w:rPr>
        <w:t>30.80</w:t>
      </w:r>
      <w:r w:rsidRPr="005975CD">
        <w:rPr>
          <w:rFonts w:ascii="Calibri" w:hAnsi="Calibri" w:cs="Calibri"/>
          <w:sz w:val="22"/>
          <w:szCs w:val="22"/>
        </w:rPr>
        <w:t xml:space="preserve"> (for individuals or households).  This wage figure includes a benefits multiplier and is</w:t>
      </w:r>
      <w:r w:rsidRPr="00342721">
        <w:rPr>
          <w:rFonts w:ascii="Calibri" w:hAnsi="Calibri" w:cs="Calibri"/>
          <w:sz w:val="22"/>
          <w:szCs w:val="22"/>
        </w:rPr>
        <w:t xml:space="preserve"> based on the National Compensation Survey: Occupational Wages in the United States </w:t>
      </w:r>
      <w:r w:rsidRPr="00342721">
        <w:rPr>
          <w:rFonts w:ascii="Calibri" w:hAnsi="Calibri" w:cs="Calibri"/>
          <w:sz w:val="22"/>
          <w:szCs w:val="22"/>
        </w:rPr>
        <w:lastRenderedPageBreak/>
        <w:t>published by the B</w:t>
      </w:r>
      <w:r>
        <w:rPr>
          <w:rFonts w:ascii="Calibri" w:hAnsi="Calibri" w:cs="Calibri"/>
          <w:sz w:val="22"/>
          <w:szCs w:val="22"/>
        </w:rPr>
        <w:t xml:space="preserve">ureau of Labor Statistics </w:t>
      </w:r>
      <w:r w:rsidRPr="00342721">
        <w:rPr>
          <w:rFonts w:ascii="Calibri" w:hAnsi="Calibri" w:cs="Calibri"/>
          <w:sz w:val="22"/>
          <w:szCs w:val="22"/>
        </w:rPr>
        <w:t>Occupation and Wages, (</w:t>
      </w:r>
      <w:r w:rsidRPr="00342721">
        <w:rPr>
          <w:rFonts w:ascii="Calibri" w:hAnsi="Calibri" w:cs="Calibri"/>
          <w:bCs/>
          <w:sz w:val="22"/>
          <w:szCs w:val="22"/>
        </w:rPr>
        <w:t>BLS news release USDL-</w:t>
      </w:r>
      <w:r>
        <w:rPr>
          <w:rFonts w:ascii="Calibri" w:hAnsi="Calibri" w:cs="Calibri"/>
          <w:bCs/>
          <w:sz w:val="22"/>
          <w:szCs w:val="22"/>
        </w:rPr>
        <w:t>12-2162</w:t>
      </w:r>
      <w:r w:rsidRPr="00342721">
        <w:rPr>
          <w:rFonts w:ascii="Calibri" w:hAnsi="Calibri" w:cs="Calibri"/>
          <w:bCs/>
          <w:sz w:val="22"/>
          <w:szCs w:val="22"/>
        </w:rPr>
        <w:t xml:space="preserve"> for Employer Costs for Employee Compensation—</w:t>
      </w:r>
      <w:r>
        <w:rPr>
          <w:rFonts w:ascii="Calibri" w:hAnsi="Calibri" w:cs="Calibri"/>
          <w:bCs/>
          <w:sz w:val="22"/>
          <w:szCs w:val="22"/>
        </w:rPr>
        <w:t>September 2012</w:t>
      </w:r>
      <w:r w:rsidRPr="00342721">
        <w:rPr>
          <w:rFonts w:ascii="Calibri" w:hAnsi="Calibri" w:cs="Calibri"/>
          <w:bCs/>
          <w:sz w:val="22"/>
          <w:szCs w:val="22"/>
        </w:rPr>
        <w:t xml:space="preserve"> at - </w:t>
      </w:r>
      <w:r w:rsidRPr="003C489E">
        <w:rPr>
          <w:rFonts w:ascii="Calibri" w:hAnsi="Calibri" w:cs="Calibri"/>
          <w:sz w:val="22"/>
          <w:szCs w:val="22"/>
        </w:rPr>
        <w:t>http://www.bls.gov/news.release/ecec.nr0.htm</w:t>
      </w:r>
      <w:r w:rsidRPr="00342721">
        <w:rPr>
          <w:rFonts w:ascii="Calibri" w:hAnsi="Calibri" w:cs="Calibri"/>
          <w:bCs/>
          <w:sz w:val="22"/>
          <w:szCs w:val="22"/>
        </w:rPr>
        <w:t xml:space="preserve">), dated </w:t>
      </w:r>
      <w:r>
        <w:rPr>
          <w:rFonts w:ascii="Calibri" w:hAnsi="Calibri" w:cs="Calibri"/>
          <w:bCs/>
          <w:sz w:val="22"/>
          <w:szCs w:val="22"/>
        </w:rPr>
        <w:t>December 11, 2012</w:t>
      </w:r>
      <w:r w:rsidRPr="00342721">
        <w:rPr>
          <w:rFonts w:ascii="Calibri" w:hAnsi="Calibri" w:cs="Calibri"/>
          <w:bCs/>
          <w:sz w:val="22"/>
          <w:szCs w:val="22"/>
        </w:rPr>
        <w:t>)</w:t>
      </w:r>
      <w:r w:rsidRPr="00342721">
        <w:rPr>
          <w:rFonts w:ascii="Calibri" w:hAnsi="Calibri" w:cs="Calibri"/>
          <w:sz w:val="22"/>
          <w:szCs w:val="22"/>
        </w:rPr>
        <w:t xml:space="preserve">. </w:t>
      </w:r>
    </w:p>
    <w:p w14:paraId="0E6FC252" w14:textId="0FEBC229" w:rsidR="004465EE" w:rsidRPr="002B340C" w:rsidRDefault="004465EE" w:rsidP="0022330B">
      <w:pPr>
        <w:rPr>
          <w:rFonts w:asciiTheme="minorHAnsi" w:hAnsiTheme="minorHAnsi" w:cstheme="minorHAnsi"/>
          <w:b/>
          <w:sz w:val="22"/>
        </w:rPr>
      </w:pPr>
      <w:r w:rsidRPr="002B340C">
        <w:rPr>
          <w:rFonts w:asciiTheme="minorHAnsi" w:hAnsiTheme="minorHAnsi" w:cstheme="minorHAnsi"/>
          <w:b/>
          <w:sz w:val="22"/>
        </w:rPr>
        <w:t>Table 2:  Estimated Dollar Value of Respondent Annual Burden Hours</w:t>
      </w:r>
      <w:r w:rsidR="00115D72" w:rsidRPr="002B340C">
        <w:rPr>
          <w:rFonts w:asciiTheme="minorHAnsi" w:hAnsiTheme="minorHAnsi" w:cstheme="minorHAnsi"/>
          <w:b/>
          <w:sz w:val="22"/>
        </w:rPr>
        <w:t>.</w:t>
      </w:r>
    </w:p>
    <w:p w14:paraId="707E8F77" w14:textId="77777777" w:rsidR="00115D72" w:rsidRPr="004D05B2" w:rsidRDefault="00115D72" w:rsidP="0022330B">
      <w:pPr>
        <w:rPr>
          <w:rFonts w:asciiTheme="minorHAnsi" w:hAnsiTheme="minorHAnsi" w:cstheme="minorHAnsi"/>
          <w:b/>
        </w:rPr>
      </w:pPr>
    </w:p>
    <w:tbl>
      <w:tblPr>
        <w:tblW w:w="9090" w:type="dxa"/>
        <w:tblInd w:w="115" w:type="dxa"/>
        <w:tblLayout w:type="fixed"/>
        <w:tblCellMar>
          <w:left w:w="115" w:type="dxa"/>
          <w:right w:w="115" w:type="dxa"/>
        </w:tblCellMar>
        <w:tblLook w:val="01E0" w:firstRow="1" w:lastRow="1" w:firstColumn="1" w:lastColumn="1" w:noHBand="0" w:noVBand="0"/>
      </w:tblPr>
      <w:tblGrid>
        <w:gridCol w:w="3330"/>
        <w:gridCol w:w="1260"/>
        <w:gridCol w:w="1260"/>
        <w:gridCol w:w="1620"/>
        <w:gridCol w:w="1620"/>
      </w:tblGrid>
      <w:tr w:rsidR="004465EE" w:rsidRPr="004D05B2" w14:paraId="613A1704" w14:textId="77777777" w:rsidTr="00A14A45">
        <w:trPr>
          <w:trHeight w:val="1385"/>
        </w:trPr>
        <w:tc>
          <w:tcPr>
            <w:tcW w:w="3330" w:type="dxa"/>
            <w:shd w:val="clear" w:color="auto" w:fill="E0E0E0"/>
            <w:vAlign w:val="center"/>
          </w:tcPr>
          <w:p w14:paraId="4252B39A" w14:textId="77777777" w:rsidR="004465EE" w:rsidRPr="004D05B2" w:rsidRDefault="004465EE" w:rsidP="00077BC8">
            <w:pPr>
              <w:pStyle w:val="NoSpacing"/>
              <w:jc w:val="center"/>
              <w:rPr>
                <w:rFonts w:asciiTheme="minorHAnsi" w:hAnsiTheme="minorHAnsi" w:cstheme="minorHAnsi"/>
                <w:b/>
              </w:rPr>
            </w:pPr>
            <w:r w:rsidRPr="004D05B2">
              <w:rPr>
                <w:rFonts w:asciiTheme="minorHAnsi" w:hAnsiTheme="minorHAnsi" w:cstheme="minorHAnsi"/>
                <w:b/>
              </w:rPr>
              <w:t>Activity</w:t>
            </w:r>
          </w:p>
        </w:tc>
        <w:tc>
          <w:tcPr>
            <w:tcW w:w="1260" w:type="dxa"/>
            <w:shd w:val="clear" w:color="auto" w:fill="E0E0E0"/>
            <w:vAlign w:val="center"/>
          </w:tcPr>
          <w:p w14:paraId="79C10005" w14:textId="77777777" w:rsidR="004465EE" w:rsidRPr="004D05B2" w:rsidRDefault="004465EE" w:rsidP="0022330B">
            <w:pPr>
              <w:pStyle w:val="NoSpacing"/>
              <w:jc w:val="center"/>
              <w:rPr>
                <w:rFonts w:asciiTheme="minorHAnsi" w:hAnsiTheme="minorHAnsi" w:cstheme="minorHAnsi"/>
                <w:b/>
              </w:rPr>
            </w:pPr>
            <w:r w:rsidRPr="004D05B2">
              <w:rPr>
                <w:rFonts w:asciiTheme="minorHAnsi" w:hAnsiTheme="minorHAnsi" w:cstheme="minorHAnsi"/>
                <w:b/>
              </w:rPr>
              <w:t>Annual Number of Responses</w:t>
            </w:r>
          </w:p>
        </w:tc>
        <w:tc>
          <w:tcPr>
            <w:tcW w:w="1260" w:type="dxa"/>
            <w:shd w:val="clear" w:color="auto" w:fill="E0E0E0"/>
            <w:vAlign w:val="center"/>
          </w:tcPr>
          <w:p w14:paraId="7C2AC14A" w14:textId="77777777" w:rsidR="004465EE" w:rsidRPr="004D05B2" w:rsidRDefault="004465EE" w:rsidP="0022330B">
            <w:pPr>
              <w:pStyle w:val="NoSpacing"/>
              <w:jc w:val="center"/>
              <w:rPr>
                <w:rFonts w:asciiTheme="minorHAnsi" w:hAnsiTheme="minorHAnsi" w:cstheme="minorHAnsi"/>
                <w:b/>
              </w:rPr>
            </w:pPr>
            <w:r w:rsidRPr="004D05B2">
              <w:rPr>
                <w:rFonts w:asciiTheme="minorHAnsi" w:hAnsiTheme="minorHAnsi" w:cstheme="minorHAnsi"/>
                <w:b/>
              </w:rPr>
              <w:t>Total Annual Burden Hours</w:t>
            </w:r>
          </w:p>
        </w:tc>
        <w:tc>
          <w:tcPr>
            <w:tcW w:w="1620" w:type="dxa"/>
            <w:shd w:val="clear" w:color="auto" w:fill="E0E0E0"/>
            <w:vAlign w:val="center"/>
          </w:tcPr>
          <w:p w14:paraId="0F462F4B" w14:textId="77777777" w:rsidR="004465EE" w:rsidRPr="004D05B2" w:rsidRDefault="004465EE" w:rsidP="0022330B">
            <w:pPr>
              <w:pStyle w:val="NoSpacing"/>
              <w:jc w:val="center"/>
              <w:rPr>
                <w:rFonts w:asciiTheme="minorHAnsi" w:hAnsiTheme="minorHAnsi" w:cstheme="minorHAnsi"/>
                <w:b/>
              </w:rPr>
            </w:pPr>
            <w:r w:rsidRPr="004D05B2">
              <w:rPr>
                <w:rFonts w:asciiTheme="minorHAnsi" w:hAnsiTheme="minorHAnsi" w:cstheme="minorHAnsi"/>
                <w:b/>
              </w:rPr>
              <w:t>Dollar Value of Burden Hours  (Including Benefits)</w:t>
            </w:r>
          </w:p>
        </w:tc>
        <w:tc>
          <w:tcPr>
            <w:tcW w:w="1620" w:type="dxa"/>
            <w:shd w:val="clear" w:color="auto" w:fill="E0E0E0"/>
            <w:vAlign w:val="center"/>
          </w:tcPr>
          <w:p w14:paraId="12910A05" w14:textId="77777777" w:rsidR="004465EE" w:rsidRPr="004D05B2" w:rsidRDefault="004465EE" w:rsidP="0022330B">
            <w:pPr>
              <w:pStyle w:val="NoSpacing"/>
              <w:jc w:val="center"/>
              <w:rPr>
                <w:rFonts w:asciiTheme="minorHAnsi" w:hAnsiTheme="minorHAnsi" w:cstheme="minorHAnsi"/>
                <w:b/>
              </w:rPr>
            </w:pPr>
            <w:r w:rsidRPr="004D05B2">
              <w:rPr>
                <w:rFonts w:asciiTheme="minorHAnsi" w:hAnsiTheme="minorHAnsi" w:cstheme="minorHAnsi"/>
                <w:b/>
              </w:rPr>
              <w:t>Total Dollar Value of Annual Burden Hours</w:t>
            </w:r>
          </w:p>
        </w:tc>
      </w:tr>
      <w:tr w:rsidR="00A14A45" w:rsidRPr="004D05B2" w14:paraId="3EA60FDD" w14:textId="77777777" w:rsidTr="00A14A45">
        <w:trPr>
          <w:trHeight w:val="687"/>
        </w:trPr>
        <w:tc>
          <w:tcPr>
            <w:tcW w:w="3330" w:type="dxa"/>
            <w:shd w:val="clear" w:color="000000" w:fill="auto"/>
          </w:tcPr>
          <w:p w14:paraId="0CB38105" w14:textId="77777777" w:rsidR="00A14A45" w:rsidRPr="002D0CBC" w:rsidRDefault="00A14A45" w:rsidP="00CD0EE0">
            <w:pPr>
              <w:rPr>
                <w:rFonts w:asciiTheme="minorHAnsi" w:hAnsiTheme="minorHAnsi" w:cstheme="minorHAnsi"/>
                <w:b/>
                <w:szCs w:val="22"/>
              </w:rPr>
            </w:pPr>
            <w:r w:rsidRPr="002D0CBC">
              <w:rPr>
                <w:rFonts w:asciiTheme="minorHAnsi" w:hAnsiTheme="minorHAnsi" w:cstheme="minorHAnsi"/>
                <w:b/>
                <w:szCs w:val="22"/>
              </w:rPr>
              <w:t>Visitor Survey</w:t>
            </w:r>
          </w:p>
          <w:p w14:paraId="5D694B58" w14:textId="77777777" w:rsidR="00A14A45" w:rsidRPr="002D0CBC" w:rsidRDefault="00A14A45" w:rsidP="00CD0EE0">
            <w:pPr>
              <w:ind w:left="360"/>
              <w:rPr>
                <w:rFonts w:asciiTheme="minorHAnsi" w:hAnsiTheme="minorHAnsi" w:cstheme="minorHAnsi"/>
                <w:i/>
                <w:szCs w:val="22"/>
              </w:rPr>
            </w:pPr>
            <w:r w:rsidRPr="002D0CBC">
              <w:rPr>
                <w:rFonts w:asciiTheme="minorHAnsi" w:hAnsiTheme="minorHAnsi" w:cstheme="minorHAnsi"/>
                <w:i/>
                <w:szCs w:val="22"/>
              </w:rPr>
              <w:t>Initial Contact</w:t>
            </w:r>
          </w:p>
          <w:p w14:paraId="0C91CCF2" w14:textId="2B7C6774" w:rsidR="00A14A45" w:rsidRPr="004D05B2" w:rsidRDefault="00A14A45" w:rsidP="00A14A45">
            <w:pPr>
              <w:pStyle w:val="NoSpacing"/>
              <w:ind w:left="360"/>
              <w:rPr>
                <w:rFonts w:asciiTheme="minorHAnsi" w:hAnsiTheme="minorHAnsi" w:cstheme="minorHAnsi"/>
              </w:rPr>
            </w:pPr>
            <w:r w:rsidRPr="002D0CBC">
              <w:rPr>
                <w:rFonts w:asciiTheme="minorHAnsi" w:hAnsiTheme="minorHAnsi" w:cstheme="minorHAnsi"/>
                <w:i/>
                <w:szCs w:val="22"/>
              </w:rPr>
              <w:t>Completing the survey</w:t>
            </w:r>
          </w:p>
        </w:tc>
        <w:tc>
          <w:tcPr>
            <w:tcW w:w="1260" w:type="dxa"/>
            <w:shd w:val="clear" w:color="000000" w:fill="auto"/>
            <w:vAlign w:val="center"/>
          </w:tcPr>
          <w:p w14:paraId="1BF64561" w14:textId="77777777" w:rsidR="00A14A45" w:rsidRDefault="00A14A45" w:rsidP="0022330B">
            <w:pPr>
              <w:pStyle w:val="NoSpacing"/>
              <w:jc w:val="center"/>
              <w:rPr>
                <w:rFonts w:asciiTheme="minorHAnsi" w:hAnsiTheme="minorHAnsi" w:cstheme="minorHAnsi"/>
              </w:rPr>
            </w:pPr>
          </w:p>
          <w:p w14:paraId="226F1E9E" w14:textId="025B73E6" w:rsidR="00A14A45" w:rsidRDefault="00C72312" w:rsidP="0022330B">
            <w:pPr>
              <w:pStyle w:val="NoSpacing"/>
              <w:jc w:val="center"/>
              <w:rPr>
                <w:rFonts w:asciiTheme="minorHAnsi" w:hAnsiTheme="minorHAnsi" w:cstheme="minorHAnsi"/>
              </w:rPr>
            </w:pPr>
            <w:r>
              <w:rPr>
                <w:rFonts w:asciiTheme="minorHAnsi" w:hAnsiTheme="minorHAnsi" w:cstheme="minorHAnsi"/>
              </w:rPr>
              <w:t>3,168</w:t>
            </w:r>
          </w:p>
          <w:p w14:paraId="5070273F" w14:textId="51D053A2" w:rsidR="00A14A45" w:rsidRPr="004D05B2" w:rsidRDefault="00A14A45" w:rsidP="0022330B">
            <w:pPr>
              <w:pStyle w:val="NoSpacing"/>
              <w:jc w:val="center"/>
              <w:rPr>
                <w:rFonts w:asciiTheme="minorHAnsi" w:hAnsiTheme="minorHAnsi" w:cstheme="minorHAnsi"/>
              </w:rPr>
            </w:pPr>
            <w:r>
              <w:rPr>
                <w:rFonts w:asciiTheme="minorHAnsi" w:hAnsiTheme="minorHAnsi" w:cstheme="minorHAnsi"/>
              </w:rPr>
              <w:t>1,109</w:t>
            </w:r>
          </w:p>
        </w:tc>
        <w:tc>
          <w:tcPr>
            <w:tcW w:w="1260" w:type="dxa"/>
            <w:shd w:val="clear" w:color="000000" w:fill="auto"/>
            <w:vAlign w:val="center"/>
          </w:tcPr>
          <w:p w14:paraId="06100537" w14:textId="77777777" w:rsidR="00A14A45" w:rsidRDefault="00A14A45" w:rsidP="00087FB1">
            <w:pPr>
              <w:pStyle w:val="NoSpacing"/>
              <w:jc w:val="center"/>
              <w:rPr>
                <w:rFonts w:asciiTheme="minorHAnsi" w:hAnsiTheme="minorHAnsi" w:cstheme="minorHAnsi"/>
              </w:rPr>
            </w:pPr>
          </w:p>
          <w:p w14:paraId="52577831" w14:textId="27945F95" w:rsidR="00A14A45" w:rsidRDefault="00A14A45" w:rsidP="00087FB1">
            <w:pPr>
              <w:pStyle w:val="NoSpacing"/>
              <w:jc w:val="center"/>
              <w:rPr>
                <w:rFonts w:asciiTheme="minorHAnsi" w:hAnsiTheme="minorHAnsi" w:cstheme="minorHAnsi"/>
              </w:rPr>
            </w:pPr>
            <w:r>
              <w:rPr>
                <w:rFonts w:asciiTheme="minorHAnsi" w:hAnsiTheme="minorHAnsi" w:cstheme="minorHAnsi"/>
              </w:rPr>
              <w:t>10</w:t>
            </w:r>
            <w:r w:rsidR="00C72312">
              <w:rPr>
                <w:rFonts w:asciiTheme="minorHAnsi" w:hAnsiTheme="minorHAnsi" w:cstheme="minorHAnsi"/>
              </w:rPr>
              <w:t>6</w:t>
            </w:r>
          </w:p>
          <w:p w14:paraId="799E72BA" w14:textId="3539D0E7" w:rsidR="00A14A45" w:rsidRPr="004D05B2" w:rsidRDefault="00A14A45" w:rsidP="00087FB1">
            <w:pPr>
              <w:pStyle w:val="NoSpacing"/>
              <w:jc w:val="center"/>
              <w:rPr>
                <w:rFonts w:asciiTheme="minorHAnsi" w:hAnsiTheme="minorHAnsi" w:cstheme="minorHAnsi"/>
              </w:rPr>
            </w:pPr>
            <w:r>
              <w:rPr>
                <w:rFonts w:asciiTheme="minorHAnsi" w:hAnsiTheme="minorHAnsi" w:cstheme="minorHAnsi"/>
              </w:rPr>
              <w:t>370</w:t>
            </w:r>
          </w:p>
        </w:tc>
        <w:tc>
          <w:tcPr>
            <w:tcW w:w="1620" w:type="dxa"/>
            <w:shd w:val="clear" w:color="000000" w:fill="auto"/>
            <w:vAlign w:val="center"/>
          </w:tcPr>
          <w:p w14:paraId="4EA4376A" w14:textId="3C27A69D" w:rsidR="00A14A45" w:rsidRPr="004D05B2" w:rsidRDefault="00A14A45" w:rsidP="0022330B">
            <w:pPr>
              <w:pStyle w:val="NoSpacing"/>
              <w:jc w:val="center"/>
              <w:rPr>
                <w:rFonts w:asciiTheme="minorHAnsi" w:hAnsiTheme="minorHAnsi" w:cstheme="minorHAnsi"/>
              </w:rPr>
            </w:pPr>
            <w:r>
              <w:rPr>
                <w:rFonts w:asciiTheme="minorHAnsi" w:hAnsiTheme="minorHAnsi" w:cstheme="minorHAnsi"/>
              </w:rPr>
              <w:t>$30.80</w:t>
            </w:r>
          </w:p>
        </w:tc>
        <w:tc>
          <w:tcPr>
            <w:tcW w:w="1620" w:type="dxa"/>
            <w:shd w:val="clear" w:color="000000" w:fill="auto"/>
            <w:vAlign w:val="center"/>
          </w:tcPr>
          <w:p w14:paraId="0CEEC271" w14:textId="5182DC95" w:rsidR="00A14A45" w:rsidRPr="004D05B2" w:rsidRDefault="00A14A45" w:rsidP="00C72312">
            <w:pPr>
              <w:pStyle w:val="NoSpacing"/>
              <w:jc w:val="center"/>
              <w:rPr>
                <w:rFonts w:asciiTheme="minorHAnsi" w:hAnsiTheme="minorHAnsi" w:cstheme="minorHAnsi"/>
              </w:rPr>
            </w:pPr>
            <w:r>
              <w:rPr>
                <w:rFonts w:asciiTheme="minorHAnsi" w:hAnsiTheme="minorHAnsi" w:cstheme="minorHAnsi"/>
              </w:rPr>
              <w:t>$</w:t>
            </w:r>
            <w:r w:rsidR="005B73BD">
              <w:rPr>
                <w:rFonts w:asciiTheme="minorHAnsi" w:hAnsiTheme="minorHAnsi" w:cstheme="minorHAnsi"/>
              </w:rPr>
              <w:t>14,661</w:t>
            </w:r>
          </w:p>
        </w:tc>
      </w:tr>
      <w:tr w:rsidR="00A14A45" w:rsidRPr="004D05B2" w14:paraId="315A2283" w14:textId="77777777" w:rsidTr="00A14A45">
        <w:trPr>
          <w:trHeight w:val="516"/>
        </w:trPr>
        <w:tc>
          <w:tcPr>
            <w:tcW w:w="3330" w:type="dxa"/>
            <w:shd w:val="clear" w:color="000000" w:fill="auto"/>
          </w:tcPr>
          <w:p w14:paraId="5E99A9FA" w14:textId="00AAD854" w:rsidR="00A14A45" w:rsidRPr="002D0CBC" w:rsidRDefault="00A14A45" w:rsidP="00CD0EE0">
            <w:pPr>
              <w:rPr>
                <w:rFonts w:asciiTheme="minorHAnsi" w:hAnsiTheme="minorHAnsi" w:cstheme="minorHAnsi"/>
                <w:b/>
                <w:szCs w:val="22"/>
              </w:rPr>
            </w:pPr>
            <w:r w:rsidRPr="002D0CBC">
              <w:rPr>
                <w:rFonts w:asciiTheme="minorHAnsi" w:hAnsiTheme="minorHAnsi" w:cstheme="minorHAnsi"/>
                <w:b/>
                <w:szCs w:val="22"/>
              </w:rPr>
              <w:t>Resident Survey</w:t>
            </w:r>
          </w:p>
          <w:p w14:paraId="481AB7AF" w14:textId="77777777" w:rsidR="00A14A45" w:rsidRPr="002D0CBC" w:rsidRDefault="00A14A45" w:rsidP="00CD0EE0">
            <w:pPr>
              <w:ind w:left="360"/>
              <w:rPr>
                <w:rFonts w:asciiTheme="minorHAnsi" w:hAnsiTheme="minorHAnsi" w:cstheme="minorHAnsi"/>
                <w:i/>
                <w:szCs w:val="22"/>
              </w:rPr>
            </w:pPr>
            <w:r w:rsidRPr="002D0CBC">
              <w:rPr>
                <w:rFonts w:asciiTheme="minorHAnsi" w:hAnsiTheme="minorHAnsi" w:cstheme="minorHAnsi"/>
                <w:i/>
                <w:szCs w:val="22"/>
              </w:rPr>
              <w:t>Completing the Survey</w:t>
            </w:r>
          </w:p>
          <w:p w14:paraId="0603A491" w14:textId="44058293" w:rsidR="00A14A45" w:rsidRDefault="00A14A45" w:rsidP="00A14A45">
            <w:pPr>
              <w:pStyle w:val="NoSpacing"/>
              <w:ind w:left="360"/>
              <w:rPr>
                <w:rFonts w:asciiTheme="minorHAnsi" w:hAnsiTheme="minorHAnsi" w:cstheme="minorHAnsi"/>
              </w:rPr>
            </w:pPr>
            <w:r w:rsidRPr="002D0CBC">
              <w:rPr>
                <w:rFonts w:asciiTheme="minorHAnsi" w:hAnsiTheme="minorHAnsi" w:cstheme="minorHAnsi"/>
                <w:i/>
                <w:szCs w:val="22"/>
              </w:rPr>
              <w:t>Non-response Survey</w:t>
            </w:r>
          </w:p>
        </w:tc>
        <w:tc>
          <w:tcPr>
            <w:tcW w:w="1260" w:type="dxa"/>
            <w:shd w:val="clear" w:color="000000" w:fill="auto"/>
            <w:vAlign w:val="center"/>
          </w:tcPr>
          <w:p w14:paraId="5E420A0F" w14:textId="77777777" w:rsidR="00A14A45" w:rsidRDefault="00A14A45" w:rsidP="0022330B">
            <w:pPr>
              <w:pStyle w:val="NoSpacing"/>
              <w:jc w:val="center"/>
              <w:rPr>
                <w:rFonts w:asciiTheme="minorHAnsi" w:hAnsiTheme="minorHAnsi" w:cstheme="minorHAnsi"/>
              </w:rPr>
            </w:pPr>
          </w:p>
          <w:p w14:paraId="2688C9B7" w14:textId="77777777" w:rsidR="00A14A45" w:rsidRDefault="00A14A45" w:rsidP="0022330B">
            <w:pPr>
              <w:pStyle w:val="NoSpacing"/>
              <w:jc w:val="center"/>
              <w:rPr>
                <w:rFonts w:asciiTheme="minorHAnsi" w:hAnsiTheme="minorHAnsi" w:cstheme="minorHAnsi"/>
              </w:rPr>
            </w:pPr>
            <w:r>
              <w:rPr>
                <w:rFonts w:asciiTheme="minorHAnsi" w:hAnsiTheme="minorHAnsi" w:cstheme="minorHAnsi"/>
              </w:rPr>
              <w:t>1,080</w:t>
            </w:r>
          </w:p>
          <w:p w14:paraId="54CCF796" w14:textId="239F4BDE" w:rsidR="00A14A45" w:rsidRDefault="00A14A45" w:rsidP="0022330B">
            <w:pPr>
              <w:pStyle w:val="NoSpacing"/>
              <w:jc w:val="center"/>
              <w:rPr>
                <w:rFonts w:asciiTheme="minorHAnsi" w:hAnsiTheme="minorHAnsi" w:cstheme="minorHAnsi"/>
              </w:rPr>
            </w:pPr>
            <w:r>
              <w:rPr>
                <w:rFonts w:asciiTheme="minorHAnsi" w:hAnsiTheme="minorHAnsi" w:cstheme="minorHAnsi"/>
              </w:rPr>
              <w:t>190</w:t>
            </w:r>
          </w:p>
        </w:tc>
        <w:tc>
          <w:tcPr>
            <w:tcW w:w="1260" w:type="dxa"/>
            <w:shd w:val="clear" w:color="000000" w:fill="auto"/>
            <w:vAlign w:val="center"/>
          </w:tcPr>
          <w:p w14:paraId="312E3806" w14:textId="77777777" w:rsidR="00A14A45" w:rsidRDefault="00A14A45" w:rsidP="00A14A45">
            <w:pPr>
              <w:pStyle w:val="NoSpacing"/>
              <w:jc w:val="center"/>
              <w:rPr>
                <w:rFonts w:asciiTheme="minorHAnsi" w:hAnsiTheme="minorHAnsi" w:cstheme="minorHAnsi"/>
              </w:rPr>
            </w:pPr>
          </w:p>
          <w:p w14:paraId="266267B3" w14:textId="77777777" w:rsidR="00A14A45" w:rsidRDefault="00A14A45" w:rsidP="00A14A45">
            <w:pPr>
              <w:pStyle w:val="NoSpacing"/>
              <w:jc w:val="center"/>
              <w:rPr>
                <w:rFonts w:asciiTheme="minorHAnsi" w:hAnsiTheme="minorHAnsi" w:cstheme="minorHAnsi"/>
              </w:rPr>
            </w:pPr>
            <w:r>
              <w:rPr>
                <w:rFonts w:asciiTheme="minorHAnsi" w:hAnsiTheme="minorHAnsi" w:cstheme="minorHAnsi"/>
              </w:rPr>
              <w:t>360</w:t>
            </w:r>
          </w:p>
          <w:p w14:paraId="56431613" w14:textId="7DFD6BAF" w:rsidR="00A14A45" w:rsidRDefault="00A14A45" w:rsidP="00A14A45">
            <w:pPr>
              <w:pStyle w:val="NoSpacing"/>
              <w:jc w:val="center"/>
              <w:rPr>
                <w:rFonts w:asciiTheme="minorHAnsi" w:hAnsiTheme="minorHAnsi" w:cstheme="minorHAnsi"/>
              </w:rPr>
            </w:pPr>
            <w:r>
              <w:rPr>
                <w:rFonts w:asciiTheme="minorHAnsi" w:hAnsiTheme="minorHAnsi" w:cstheme="minorHAnsi"/>
              </w:rPr>
              <w:t>6</w:t>
            </w:r>
          </w:p>
        </w:tc>
        <w:tc>
          <w:tcPr>
            <w:tcW w:w="1620" w:type="dxa"/>
            <w:shd w:val="clear" w:color="000000" w:fill="auto"/>
            <w:vAlign w:val="center"/>
          </w:tcPr>
          <w:p w14:paraId="66B2B5E9" w14:textId="0A4AFAEC" w:rsidR="00A14A45" w:rsidRDefault="00A14A45" w:rsidP="0022330B">
            <w:pPr>
              <w:pStyle w:val="NoSpacing"/>
              <w:jc w:val="center"/>
              <w:rPr>
                <w:rFonts w:asciiTheme="minorHAnsi" w:hAnsiTheme="minorHAnsi" w:cstheme="minorHAnsi"/>
              </w:rPr>
            </w:pPr>
            <w:r>
              <w:rPr>
                <w:rFonts w:asciiTheme="minorHAnsi" w:hAnsiTheme="minorHAnsi" w:cstheme="minorHAnsi"/>
              </w:rPr>
              <w:t>$30.80</w:t>
            </w:r>
          </w:p>
        </w:tc>
        <w:tc>
          <w:tcPr>
            <w:tcW w:w="1620" w:type="dxa"/>
            <w:shd w:val="clear" w:color="000000" w:fill="auto"/>
            <w:vAlign w:val="center"/>
          </w:tcPr>
          <w:p w14:paraId="70F991C5" w14:textId="6EBC4C18" w:rsidR="00A14A45" w:rsidRDefault="00A14A45" w:rsidP="00087FB1">
            <w:pPr>
              <w:pStyle w:val="NoSpacing"/>
              <w:jc w:val="center"/>
              <w:rPr>
                <w:rFonts w:asciiTheme="minorHAnsi" w:hAnsiTheme="minorHAnsi" w:cstheme="minorHAnsi"/>
              </w:rPr>
            </w:pPr>
            <w:r>
              <w:rPr>
                <w:rFonts w:asciiTheme="minorHAnsi" w:hAnsiTheme="minorHAnsi" w:cstheme="minorHAnsi"/>
              </w:rPr>
              <w:t>11,273</w:t>
            </w:r>
          </w:p>
        </w:tc>
      </w:tr>
      <w:tr w:rsidR="00A14A45" w:rsidRPr="004D05B2" w14:paraId="23B032FF" w14:textId="77777777" w:rsidTr="00A14A45">
        <w:trPr>
          <w:trHeight w:val="516"/>
        </w:trPr>
        <w:tc>
          <w:tcPr>
            <w:tcW w:w="3330" w:type="dxa"/>
            <w:shd w:val="clear" w:color="000000" w:fill="auto"/>
            <w:vAlign w:val="center"/>
          </w:tcPr>
          <w:p w14:paraId="119C33FD" w14:textId="68AF2EB2" w:rsidR="00A14A45" w:rsidRDefault="00A14A45" w:rsidP="0022330B">
            <w:pPr>
              <w:pStyle w:val="NoSpacing"/>
              <w:rPr>
                <w:rFonts w:asciiTheme="minorHAnsi" w:hAnsiTheme="minorHAnsi" w:cstheme="minorHAnsi"/>
              </w:rPr>
            </w:pPr>
          </w:p>
        </w:tc>
        <w:tc>
          <w:tcPr>
            <w:tcW w:w="1260" w:type="dxa"/>
            <w:shd w:val="clear" w:color="000000" w:fill="auto"/>
            <w:vAlign w:val="center"/>
          </w:tcPr>
          <w:p w14:paraId="308338FE" w14:textId="63BA35C6" w:rsidR="00A14A45" w:rsidRDefault="00CA3F89" w:rsidP="0022330B">
            <w:pPr>
              <w:pStyle w:val="NoSpacing"/>
              <w:jc w:val="center"/>
              <w:rPr>
                <w:rFonts w:asciiTheme="minorHAnsi" w:hAnsiTheme="minorHAnsi" w:cstheme="minorHAnsi"/>
              </w:rPr>
            </w:pPr>
            <w:r>
              <w:rPr>
                <w:rFonts w:asciiTheme="minorHAnsi" w:hAnsiTheme="minorHAnsi" w:cstheme="minorHAnsi"/>
              </w:rPr>
              <w:t>4,438</w:t>
            </w:r>
          </w:p>
        </w:tc>
        <w:tc>
          <w:tcPr>
            <w:tcW w:w="1260" w:type="dxa"/>
            <w:shd w:val="clear" w:color="000000" w:fill="auto"/>
            <w:vAlign w:val="center"/>
          </w:tcPr>
          <w:p w14:paraId="352E3813" w14:textId="6D00BD4B" w:rsidR="00A14A45" w:rsidRPr="00A14A45" w:rsidRDefault="00A14A45" w:rsidP="00C72312">
            <w:pPr>
              <w:pStyle w:val="NoSpacing"/>
              <w:jc w:val="center"/>
              <w:rPr>
                <w:rFonts w:asciiTheme="minorHAnsi" w:hAnsiTheme="minorHAnsi" w:cstheme="minorHAnsi"/>
                <w:b/>
              </w:rPr>
            </w:pPr>
            <w:r w:rsidRPr="00A14A45">
              <w:rPr>
                <w:rFonts w:asciiTheme="minorHAnsi" w:hAnsiTheme="minorHAnsi" w:cstheme="minorHAnsi"/>
                <w:b/>
              </w:rPr>
              <w:t>8</w:t>
            </w:r>
            <w:r w:rsidR="00C72312">
              <w:rPr>
                <w:rFonts w:asciiTheme="minorHAnsi" w:hAnsiTheme="minorHAnsi" w:cstheme="minorHAnsi"/>
                <w:b/>
              </w:rPr>
              <w:t>42</w:t>
            </w:r>
          </w:p>
        </w:tc>
        <w:tc>
          <w:tcPr>
            <w:tcW w:w="1620" w:type="dxa"/>
            <w:shd w:val="clear" w:color="000000" w:fill="auto"/>
            <w:vAlign w:val="center"/>
          </w:tcPr>
          <w:p w14:paraId="4929F589" w14:textId="77777777" w:rsidR="00A14A45" w:rsidRDefault="00A14A45" w:rsidP="0022330B">
            <w:pPr>
              <w:pStyle w:val="NoSpacing"/>
              <w:jc w:val="center"/>
              <w:rPr>
                <w:rFonts w:asciiTheme="minorHAnsi" w:hAnsiTheme="minorHAnsi" w:cstheme="minorHAnsi"/>
              </w:rPr>
            </w:pPr>
          </w:p>
        </w:tc>
        <w:tc>
          <w:tcPr>
            <w:tcW w:w="1620" w:type="dxa"/>
            <w:shd w:val="clear" w:color="000000" w:fill="auto"/>
            <w:vAlign w:val="center"/>
          </w:tcPr>
          <w:p w14:paraId="69BD714B" w14:textId="226DD657" w:rsidR="00A14A45" w:rsidRPr="00A14A45" w:rsidRDefault="00A14A45" w:rsidP="00C72312">
            <w:pPr>
              <w:pStyle w:val="NoSpacing"/>
              <w:jc w:val="center"/>
              <w:rPr>
                <w:rFonts w:asciiTheme="minorHAnsi" w:hAnsiTheme="minorHAnsi" w:cstheme="minorHAnsi"/>
                <w:b/>
              </w:rPr>
            </w:pPr>
            <w:r w:rsidRPr="005B73BD">
              <w:rPr>
                <w:rFonts w:asciiTheme="minorHAnsi" w:hAnsiTheme="minorHAnsi" w:cstheme="minorHAnsi"/>
                <w:b/>
              </w:rPr>
              <w:fldChar w:fldCharType="begin"/>
            </w:r>
            <w:r w:rsidRPr="005B73BD">
              <w:rPr>
                <w:rFonts w:asciiTheme="minorHAnsi" w:hAnsiTheme="minorHAnsi" w:cstheme="minorHAnsi"/>
                <w:b/>
              </w:rPr>
              <w:instrText xml:space="preserve"> =SUM(ABOVE) </w:instrText>
            </w:r>
            <w:r w:rsidRPr="005B73BD">
              <w:rPr>
                <w:rFonts w:asciiTheme="minorHAnsi" w:hAnsiTheme="minorHAnsi" w:cstheme="minorHAnsi"/>
                <w:b/>
              </w:rPr>
              <w:fldChar w:fldCharType="separate"/>
            </w:r>
            <w:r w:rsidRPr="005B73BD">
              <w:rPr>
                <w:rFonts w:asciiTheme="minorHAnsi" w:hAnsiTheme="minorHAnsi" w:cstheme="minorHAnsi"/>
                <w:b/>
                <w:noProof/>
              </w:rPr>
              <w:t>$25,</w:t>
            </w:r>
            <w:r w:rsidR="00C72312" w:rsidRPr="005B73BD">
              <w:rPr>
                <w:rFonts w:asciiTheme="minorHAnsi" w:hAnsiTheme="minorHAnsi" w:cstheme="minorHAnsi"/>
                <w:b/>
                <w:noProof/>
              </w:rPr>
              <w:t>934</w:t>
            </w:r>
            <w:r w:rsidRPr="005B73BD">
              <w:rPr>
                <w:rFonts w:asciiTheme="minorHAnsi" w:hAnsiTheme="minorHAnsi" w:cstheme="minorHAnsi"/>
                <w:b/>
              </w:rPr>
              <w:fldChar w:fldCharType="end"/>
            </w:r>
          </w:p>
        </w:tc>
      </w:tr>
    </w:tbl>
    <w:p w14:paraId="4FEF1668" w14:textId="77777777" w:rsidR="00B8712E" w:rsidRPr="004D05B2" w:rsidRDefault="00B8712E" w:rsidP="0022330B">
      <w:pPr>
        <w:widowControl/>
        <w:tabs>
          <w:tab w:val="left" w:pos="360"/>
        </w:tabs>
        <w:rPr>
          <w:rFonts w:asciiTheme="minorHAnsi" w:hAnsiTheme="minorHAnsi" w:cstheme="minorHAnsi"/>
          <w:b/>
          <w:sz w:val="22"/>
          <w:szCs w:val="22"/>
        </w:rPr>
      </w:pPr>
    </w:p>
    <w:p w14:paraId="223B7CAF"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sz w:val="22"/>
          <w:szCs w:val="22"/>
        </w:rPr>
        <w:t>13.</w:t>
      </w:r>
      <w:r w:rsidRPr="004D05B2">
        <w:rPr>
          <w:rFonts w:asciiTheme="minorHAnsi" w:hAnsiTheme="minorHAnsi" w:cstheme="minorHAnsi"/>
          <w:b/>
          <w:sz w:val="22"/>
          <w:szCs w:val="22"/>
        </w:rPr>
        <w:tab/>
        <w:t xml:space="preserve">Provide an estimate of the total annual non-hour cost burden to respondents or </w:t>
      </w:r>
      <w:proofErr w:type="spellStart"/>
      <w:r w:rsidRPr="004D05B2">
        <w:rPr>
          <w:rFonts w:asciiTheme="minorHAnsi" w:hAnsiTheme="minorHAnsi" w:cstheme="minorHAnsi"/>
          <w:b/>
          <w:sz w:val="22"/>
          <w:szCs w:val="22"/>
        </w:rPr>
        <w:t>recordkeepers</w:t>
      </w:r>
      <w:proofErr w:type="spellEnd"/>
      <w:r w:rsidRPr="004D05B2">
        <w:rPr>
          <w:rFonts w:asciiTheme="minorHAnsi" w:hAnsiTheme="minorHAnsi" w:cstheme="minorHAnsi"/>
          <w:b/>
          <w:sz w:val="22"/>
          <w:szCs w:val="22"/>
        </w:rPr>
        <w:t xml:space="preserve"> resulting from the collection of information.  (Do not include the cost of any hour burden already reflected in item 12.)</w:t>
      </w:r>
    </w:p>
    <w:p w14:paraId="5F2B0470"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4D05B2">
        <w:rPr>
          <w:rFonts w:asciiTheme="minorHAnsi" w:hAnsiTheme="minorHAnsi" w:cstheme="minorHAnsi"/>
          <w:b/>
          <w:sz w:val="22"/>
          <w:szCs w:val="22"/>
        </w:rPr>
        <w:t>*</w:t>
      </w:r>
      <w:r w:rsidRPr="004D05B2">
        <w:rPr>
          <w:rFonts w:asciiTheme="minorHAnsi" w:hAnsiTheme="minorHAnsi" w:cstheme="min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05625BD"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4D05B2">
        <w:rPr>
          <w:rFonts w:asciiTheme="minorHAnsi" w:hAnsiTheme="minorHAnsi" w:cstheme="minorHAnsi"/>
          <w:b/>
          <w:sz w:val="22"/>
          <w:szCs w:val="22"/>
        </w:rPr>
        <w:t>*</w:t>
      </w:r>
      <w:r w:rsidRPr="004D05B2">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3F29076"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4D05B2">
        <w:rPr>
          <w:rFonts w:asciiTheme="minorHAnsi" w:hAnsiTheme="minorHAnsi" w:cstheme="minorHAnsi"/>
          <w:b/>
          <w:sz w:val="22"/>
          <w:szCs w:val="22"/>
        </w:rPr>
        <w:tab/>
        <w:t>*</w:t>
      </w:r>
      <w:r w:rsidRPr="004D05B2">
        <w:rPr>
          <w:rFonts w:asciiTheme="minorHAnsi" w:hAnsiTheme="minorHAnsi" w:cstheme="minorHAnsi"/>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4D05B2">
        <w:rPr>
          <w:rFonts w:asciiTheme="minorHAnsi" w:hAnsiTheme="minorHAnsi" w:cstheme="minorHAnsi"/>
          <w:b/>
          <w:sz w:val="22"/>
          <w:szCs w:val="22"/>
        </w:rPr>
        <w:t>government,</w:t>
      </w:r>
      <w:proofErr w:type="gramEnd"/>
      <w:r w:rsidRPr="004D05B2">
        <w:rPr>
          <w:rFonts w:asciiTheme="minorHAnsi" w:hAnsiTheme="minorHAnsi" w:cstheme="minorHAnsi"/>
          <w:b/>
          <w:sz w:val="22"/>
          <w:szCs w:val="22"/>
        </w:rPr>
        <w:t xml:space="preserve"> or (4) as part of customary and usual business or private practices.</w:t>
      </w:r>
    </w:p>
    <w:p w14:paraId="1B9CDFAD" w14:textId="77777777" w:rsidR="00D2340A" w:rsidRPr="004D05B2" w:rsidRDefault="00D2340A" w:rsidP="0022330B">
      <w:pPr>
        <w:pStyle w:val="NormalWeb"/>
        <w:spacing w:before="0" w:beforeAutospacing="0" w:after="0" w:afterAutospacing="0"/>
        <w:textAlignment w:val="top"/>
        <w:rPr>
          <w:rFonts w:asciiTheme="minorHAnsi" w:hAnsiTheme="minorHAnsi" w:cstheme="minorHAnsi"/>
          <w:color w:val="000000"/>
          <w:sz w:val="22"/>
          <w:szCs w:val="22"/>
        </w:rPr>
      </w:pPr>
    </w:p>
    <w:p w14:paraId="6C3DBD65" w14:textId="29514937" w:rsidR="004F6977" w:rsidRPr="004D05B2" w:rsidRDefault="004F6977" w:rsidP="0022330B">
      <w:pPr>
        <w:pStyle w:val="NormalWeb"/>
        <w:spacing w:before="0" w:beforeAutospacing="0" w:after="0" w:afterAutospacing="0"/>
        <w:textAlignment w:val="top"/>
        <w:rPr>
          <w:rFonts w:asciiTheme="minorHAnsi" w:hAnsiTheme="minorHAnsi" w:cstheme="minorHAnsi"/>
          <w:color w:val="000000"/>
          <w:sz w:val="22"/>
          <w:szCs w:val="22"/>
        </w:rPr>
      </w:pPr>
      <w:r w:rsidRPr="004D05B2">
        <w:rPr>
          <w:rFonts w:asciiTheme="minorHAnsi" w:hAnsiTheme="minorHAnsi" w:cstheme="minorHAnsi"/>
          <w:color w:val="000000"/>
          <w:sz w:val="22"/>
          <w:szCs w:val="22"/>
        </w:rPr>
        <w:t xml:space="preserve">There </w:t>
      </w:r>
      <w:r w:rsidR="00243079" w:rsidRPr="004D05B2">
        <w:rPr>
          <w:rFonts w:asciiTheme="minorHAnsi" w:hAnsiTheme="minorHAnsi" w:cstheme="minorHAnsi"/>
          <w:color w:val="000000"/>
          <w:sz w:val="22"/>
          <w:szCs w:val="22"/>
        </w:rPr>
        <w:t>are no</w:t>
      </w:r>
      <w:r w:rsidRPr="004D05B2">
        <w:rPr>
          <w:rFonts w:asciiTheme="minorHAnsi" w:hAnsiTheme="minorHAnsi" w:cstheme="minorHAnsi"/>
          <w:color w:val="000000"/>
          <w:sz w:val="22"/>
          <w:szCs w:val="22"/>
        </w:rPr>
        <w:t xml:space="preserve"> non-hour </w:t>
      </w:r>
      <w:r w:rsidR="00243079" w:rsidRPr="004D05B2">
        <w:rPr>
          <w:rFonts w:asciiTheme="minorHAnsi" w:hAnsiTheme="minorHAnsi" w:cstheme="minorHAnsi"/>
          <w:color w:val="000000"/>
          <w:sz w:val="22"/>
          <w:szCs w:val="22"/>
        </w:rPr>
        <w:t xml:space="preserve">burden </w:t>
      </w:r>
      <w:r w:rsidRPr="004D05B2">
        <w:rPr>
          <w:rFonts w:asciiTheme="minorHAnsi" w:hAnsiTheme="minorHAnsi" w:cstheme="minorHAnsi"/>
          <w:color w:val="000000"/>
          <w:sz w:val="22"/>
          <w:szCs w:val="22"/>
        </w:rPr>
        <w:t>cost</w:t>
      </w:r>
      <w:r w:rsidR="00243079" w:rsidRPr="004D05B2">
        <w:rPr>
          <w:rFonts w:asciiTheme="minorHAnsi" w:hAnsiTheme="minorHAnsi" w:cstheme="minorHAnsi"/>
          <w:color w:val="000000"/>
          <w:sz w:val="22"/>
          <w:szCs w:val="22"/>
        </w:rPr>
        <w:t>s</w:t>
      </w:r>
      <w:r w:rsidR="00F0586B">
        <w:rPr>
          <w:rFonts w:asciiTheme="minorHAnsi" w:hAnsiTheme="minorHAnsi" w:cstheme="minorHAnsi"/>
          <w:color w:val="000000"/>
          <w:sz w:val="22"/>
          <w:szCs w:val="22"/>
        </w:rPr>
        <w:t xml:space="preserve"> resulting from the collection of this information</w:t>
      </w:r>
      <w:r w:rsidR="00243079" w:rsidRPr="004D05B2">
        <w:rPr>
          <w:rFonts w:asciiTheme="minorHAnsi" w:hAnsiTheme="minorHAnsi" w:cstheme="minorHAnsi"/>
          <w:color w:val="000000"/>
          <w:sz w:val="22"/>
          <w:szCs w:val="22"/>
        </w:rPr>
        <w:t>.</w:t>
      </w:r>
    </w:p>
    <w:p w14:paraId="1797CBD2" w14:textId="77777777" w:rsidR="00D439A7" w:rsidRPr="004D05B2" w:rsidRDefault="00D439A7" w:rsidP="0022330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heme="minorHAnsi" w:hAnsiTheme="minorHAnsi" w:cstheme="minorHAnsi"/>
          <w:b/>
          <w:bCs/>
          <w:sz w:val="22"/>
          <w:szCs w:val="22"/>
        </w:rPr>
      </w:pPr>
    </w:p>
    <w:p w14:paraId="35730225" w14:textId="77777777" w:rsidR="003125FC" w:rsidRPr="004D05B2" w:rsidRDefault="003125FC"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sz w:val="22"/>
          <w:szCs w:val="22"/>
        </w:rPr>
        <w:t>14.</w:t>
      </w:r>
      <w:r w:rsidRPr="004D05B2">
        <w:rPr>
          <w:rFonts w:asciiTheme="minorHAnsi" w:hAnsiTheme="minorHAnsi" w:cstheme="minorHAnsi"/>
          <w:b/>
          <w:sz w:val="22"/>
          <w:szCs w:val="22"/>
        </w:rPr>
        <w:tab/>
        <w:t xml:space="preserve">Provide estimates of annualized cost to the Federal government.  Also, provide a description of the </w:t>
      </w:r>
      <w:r w:rsidRPr="004D05B2">
        <w:rPr>
          <w:rFonts w:asciiTheme="minorHAnsi" w:hAnsiTheme="minorHAnsi" w:cstheme="minorHAnsi"/>
          <w:b/>
          <w:sz w:val="22"/>
          <w:szCs w:val="22"/>
        </w:rPr>
        <w:lastRenderedPageBreak/>
        <w:t xml:space="preserve">method used to estimate cost, which should include quantification of hours, operational expenses (such as equipment, overhead, printing, and support staff), and any other expense that would not have been incurred without this collection of information. </w:t>
      </w:r>
    </w:p>
    <w:p w14:paraId="18260A87" w14:textId="77777777" w:rsidR="004F6977" w:rsidRPr="004D05B2" w:rsidRDefault="004F6977" w:rsidP="0022330B">
      <w:pPr>
        <w:rPr>
          <w:rFonts w:asciiTheme="minorHAnsi" w:hAnsiTheme="minorHAnsi" w:cstheme="minorHAnsi"/>
        </w:rPr>
      </w:pPr>
    </w:p>
    <w:p w14:paraId="066EA2A8" w14:textId="33AF032A" w:rsidR="004F6977" w:rsidRPr="004D05B2" w:rsidRDefault="009C0E82"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sidRPr="004D05B2">
        <w:rPr>
          <w:rFonts w:asciiTheme="minorHAnsi" w:hAnsiTheme="minorHAnsi" w:cstheme="minorHAnsi"/>
          <w:bCs/>
          <w:sz w:val="22"/>
          <w:szCs w:val="22"/>
        </w:rPr>
        <w:t xml:space="preserve">We estimate that the total cost to the Federal Government for processing and reviewing completed surveys and preparing reports as a result of this collection of information </w:t>
      </w:r>
      <w:r w:rsidR="00F0586B">
        <w:rPr>
          <w:rFonts w:asciiTheme="minorHAnsi" w:hAnsiTheme="minorHAnsi" w:cstheme="minorHAnsi"/>
          <w:bCs/>
          <w:sz w:val="22"/>
          <w:szCs w:val="22"/>
        </w:rPr>
        <w:t>will be</w:t>
      </w:r>
      <w:r w:rsidR="00F0586B" w:rsidRPr="004D05B2">
        <w:rPr>
          <w:rFonts w:asciiTheme="minorHAnsi" w:hAnsiTheme="minorHAnsi" w:cstheme="minorHAnsi"/>
          <w:bCs/>
          <w:sz w:val="22"/>
          <w:szCs w:val="22"/>
        </w:rPr>
        <w:t xml:space="preserve"> </w:t>
      </w:r>
      <w:r w:rsidR="006171B2">
        <w:rPr>
          <w:rFonts w:asciiTheme="minorHAnsi" w:hAnsiTheme="minorHAnsi" w:cstheme="minorHAnsi"/>
        </w:rPr>
        <w:t>$</w:t>
      </w:r>
      <w:r w:rsidR="00F0586B">
        <w:rPr>
          <w:rFonts w:asciiTheme="minorHAnsi" w:hAnsiTheme="minorHAnsi" w:cstheme="minorHAnsi"/>
        </w:rPr>
        <w:t>126,77</w:t>
      </w:r>
      <w:r w:rsidR="005064EE">
        <w:rPr>
          <w:rFonts w:asciiTheme="minorHAnsi" w:hAnsiTheme="minorHAnsi" w:cstheme="minorHAnsi"/>
        </w:rPr>
        <w:t>8</w:t>
      </w:r>
      <w:r w:rsidR="006171B2">
        <w:rPr>
          <w:rFonts w:asciiTheme="minorHAnsi" w:hAnsiTheme="minorHAnsi" w:cstheme="minorHAnsi"/>
          <w:bCs/>
          <w:sz w:val="22"/>
          <w:szCs w:val="22"/>
        </w:rPr>
        <w:t xml:space="preserve">.  </w:t>
      </w:r>
      <w:r w:rsidR="00455C4D" w:rsidRPr="004D05B2">
        <w:rPr>
          <w:rFonts w:asciiTheme="minorHAnsi" w:hAnsiTheme="minorHAnsi" w:cstheme="minorHAnsi"/>
          <w:sz w:val="22"/>
          <w:szCs w:val="22"/>
        </w:rPr>
        <w:t>This</w:t>
      </w:r>
      <w:r w:rsidR="004F6977" w:rsidRPr="004D05B2">
        <w:rPr>
          <w:rFonts w:asciiTheme="minorHAnsi" w:hAnsiTheme="minorHAnsi" w:cstheme="minorHAnsi"/>
          <w:sz w:val="22"/>
          <w:szCs w:val="22"/>
        </w:rPr>
        <w:t xml:space="preserve"> cost includes Federal employee salaries and benefits</w:t>
      </w:r>
      <w:r w:rsidR="00F0586B">
        <w:rPr>
          <w:rFonts w:asciiTheme="minorHAnsi" w:hAnsiTheme="minorHAnsi" w:cstheme="minorHAnsi"/>
          <w:sz w:val="22"/>
          <w:szCs w:val="22"/>
        </w:rPr>
        <w:t xml:space="preserve"> and operational expenses</w:t>
      </w:r>
      <w:r w:rsidR="004F6977" w:rsidRPr="004D05B2">
        <w:rPr>
          <w:rFonts w:asciiTheme="minorHAnsi" w:hAnsiTheme="minorHAnsi" w:cstheme="minorHAnsi"/>
          <w:sz w:val="22"/>
          <w:szCs w:val="22"/>
        </w:rPr>
        <w:t xml:space="preserve">.  The table below shows Federal staff and grade levels performing various tasks associated with this information collection. We used the Office of Personnel Management Salary Table </w:t>
      </w:r>
      <w:r w:rsidR="004465EE" w:rsidRPr="004D05B2">
        <w:rPr>
          <w:rFonts w:asciiTheme="minorHAnsi" w:hAnsiTheme="minorHAnsi" w:cstheme="minorHAnsi"/>
          <w:sz w:val="22"/>
          <w:szCs w:val="22"/>
        </w:rPr>
        <w:t>2011</w:t>
      </w:r>
      <w:r w:rsidR="00FA2CA7">
        <w:rPr>
          <w:rFonts w:asciiTheme="minorHAnsi" w:hAnsiTheme="minorHAnsi" w:cstheme="minorHAnsi"/>
          <w:sz w:val="22"/>
          <w:szCs w:val="22"/>
        </w:rPr>
        <w:t xml:space="preserve"> </w:t>
      </w:r>
      <w:r w:rsidR="004465EE" w:rsidRPr="004D05B2">
        <w:rPr>
          <w:rFonts w:asciiTheme="minorHAnsi" w:hAnsiTheme="minorHAnsi" w:cstheme="minorHAnsi"/>
          <w:sz w:val="22"/>
          <w:szCs w:val="22"/>
        </w:rPr>
        <w:t xml:space="preserve">General Schedule (GS) Locality Pay Tables </w:t>
      </w:r>
      <w:r w:rsidR="00C925ED" w:rsidRPr="004D05B2">
        <w:rPr>
          <w:rFonts w:asciiTheme="minorHAnsi" w:hAnsiTheme="minorHAnsi" w:cstheme="minorHAnsi"/>
          <w:sz w:val="22"/>
          <w:szCs w:val="22"/>
        </w:rPr>
        <w:t xml:space="preserve">to determine the hourly rate (see: </w:t>
      </w:r>
      <w:r w:rsidR="006171B2" w:rsidRPr="006171B2">
        <w:rPr>
          <w:rFonts w:asciiTheme="minorHAnsi" w:hAnsiTheme="minorHAnsi" w:cstheme="minorHAnsi"/>
        </w:rPr>
        <w:t>http://www.opm.gov/flsa/oca/12tables/pdf/den_h.pdf</w:t>
      </w:r>
      <w:r w:rsidR="00BF67C3">
        <w:rPr>
          <w:rFonts w:asciiTheme="minorHAnsi" w:hAnsiTheme="minorHAnsi" w:cstheme="minorHAnsi"/>
        </w:rPr>
        <w:t xml:space="preserve">). </w:t>
      </w:r>
      <w:r w:rsidR="00BF67C3" w:rsidRPr="00BF67C3">
        <w:rPr>
          <w:rFonts w:asciiTheme="minorHAnsi" w:hAnsiTheme="minorHAnsi" w:cstheme="minorHAnsi"/>
          <w:sz w:val="22"/>
          <w:szCs w:val="22"/>
        </w:rPr>
        <w:t xml:space="preserve"> </w:t>
      </w:r>
      <w:r w:rsidR="004F6977" w:rsidRPr="004D05B2">
        <w:rPr>
          <w:rFonts w:asciiTheme="minorHAnsi" w:hAnsiTheme="minorHAnsi" w:cstheme="minorHAnsi"/>
          <w:sz w:val="22"/>
          <w:szCs w:val="22"/>
        </w:rPr>
        <w:t xml:space="preserve">We multiplied the hourly rate by 1.5 to account for benefits (as implied by the BLS news release </w:t>
      </w:r>
      <w:r w:rsidR="00C925ED" w:rsidRPr="004D05B2">
        <w:rPr>
          <w:rFonts w:asciiTheme="minorHAnsi" w:hAnsiTheme="minorHAnsi" w:cstheme="minorHAnsi"/>
          <w:bCs/>
          <w:sz w:val="22"/>
          <w:szCs w:val="22"/>
        </w:rPr>
        <w:t>mentioned above</w:t>
      </w:r>
      <w:r w:rsidR="00FA2CA7">
        <w:rPr>
          <w:rFonts w:asciiTheme="minorHAnsi" w:hAnsiTheme="minorHAnsi" w:cstheme="minorHAnsi"/>
          <w:bCs/>
          <w:sz w:val="22"/>
          <w:szCs w:val="22"/>
        </w:rPr>
        <w:t>)</w:t>
      </w:r>
      <w:r w:rsidR="00C925ED" w:rsidRPr="004D05B2">
        <w:rPr>
          <w:rFonts w:asciiTheme="minorHAnsi" w:hAnsiTheme="minorHAnsi" w:cstheme="minorHAnsi"/>
          <w:bCs/>
          <w:sz w:val="22"/>
          <w:szCs w:val="22"/>
        </w:rPr>
        <w:t>.</w:t>
      </w:r>
    </w:p>
    <w:p w14:paraId="5D62B0B1" w14:textId="77777777" w:rsidR="00243079" w:rsidRPr="004D05B2" w:rsidRDefault="00243079" w:rsidP="0022330B">
      <w:pPr>
        <w:rPr>
          <w:rFonts w:asciiTheme="minorHAnsi" w:hAnsiTheme="minorHAnsi" w:cstheme="minorHAnsi"/>
          <w:b/>
          <w:sz w:val="22"/>
          <w:szCs w:val="22"/>
        </w:rPr>
      </w:pPr>
    </w:p>
    <w:p w14:paraId="2E214FD7" w14:textId="77777777" w:rsidR="004F6977" w:rsidRPr="004D05B2" w:rsidRDefault="004F6977" w:rsidP="0022330B">
      <w:pPr>
        <w:rPr>
          <w:rFonts w:asciiTheme="minorHAnsi" w:hAnsiTheme="minorHAnsi" w:cstheme="minorHAnsi"/>
          <w:b/>
          <w:sz w:val="22"/>
          <w:szCs w:val="22"/>
        </w:rPr>
      </w:pPr>
      <w:proofErr w:type="gramStart"/>
      <w:r w:rsidRPr="004D05B2">
        <w:rPr>
          <w:rFonts w:asciiTheme="minorHAnsi" w:hAnsiTheme="minorHAnsi" w:cstheme="minorHAnsi"/>
          <w:b/>
          <w:sz w:val="22"/>
          <w:szCs w:val="22"/>
        </w:rPr>
        <w:t>Table 3.</w:t>
      </w:r>
      <w:proofErr w:type="gramEnd"/>
      <w:r w:rsidRPr="004D05B2">
        <w:rPr>
          <w:rFonts w:asciiTheme="minorHAnsi" w:hAnsiTheme="minorHAnsi" w:cstheme="minorHAnsi"/>
          <w:b/>
          <w:sz w:val="22"/>
          <w:szCs w:val="22"/>
        </w:rPr>
        <w:t xml:space="preserve"> </w:t>
      </w:r>
      <w:proofErr w:type="gramStart"/>
      <w:r w:rsidR="0008207E" w:rsidRPr="004D05B2">
        <w:rPr>
          <w:rFonts w:asciiTheme="minorHAnsi" w:hAnsiTheme="minorHAnsi" w:cstheme="minorHAnsi"/>
          <w:b/>
          <w:sz w:val="22"/>
          <w:szCs w:val="22"/>
        </w:rPr>
        <w:t xml:space="preserve">Annualized </w:t>
      </w:r>
      <w:r w:rsidRPr="004D05B2">
        <w:rPr>
          <w:rFonts w:asciiTheme="minorHAnsi" w:hAnsiTheme="minorHAnsi" w:cstheme="minorHAnsi"/>
          <w:b/>
          <w:sz w:val="22"/>
          <w:szCs w:val="22"/>
        </w:rPr>
        <w:t>Federal Employee Salaries and Benefits</w:t>
      </w:r>
      <w:r w:rsidR="00115D72" w:rsidRPr="004D05B2">
        <w:rPr>
          <w:rFonts w:asciiTheme="minorHAnsi" w:hAnsiTheme="minorHAnsi" w:cstheme="minorHAnsi"/>
          <w:b/>
          <w:sz w:val="22"/>
          <w:szCs w:val="22"/>
        </w:rPr>
        <w:t>.</w:t>
      </w:r>
      <w:proofErr w:type="gramEnd"/>
    </w:p>
    <w:p w14:paraId="4F00C744" w14:textId="77777777" w:rsidR="004F6977" w:rsidRPr="004D05B2" w:rsidRDefault="004F6977" w:rsidP="0022330B">
      <w:pPr>
        <w:rPr>
          <w:rFonts w:asciiTheme="minorHAnsi" w:hAnsiTheme="minorHAnsi" w:cstheme="minorHAnsi"/>
          <w:b/>
          <w:sz w:val="22"/>
          <w:szCs w:val="22"/>
        </w:rPr>
      </w:pPr>
    </w:p>
    <w:tbl>
      <w:tblPr>
        <w:tblW w:w="9090" w:type="dxa"/>
        <w:tblInd w:w="108" w:type="dxa"/>
        <w:tblLayout w:type="fixed"/>
        <w:tblLook w:val="0000" w:firstRow="0" w:lastRow="0" w:firstColumn="0" w:lastColumn="0" w:noHBand="0" w:noVBand="0"/>
      </w:tblPr>
      <w:tblGrid>
        <w:gridCol w:w="2520"/>
        <w:gridCol w:w="990"/>
        <w:gridCol w:w="990"/>
        <w:gridCol w:w="1440"/>
        <w:gridCol w:w="1350"/>
        <w:gridCol w:w="1800"/>
      </w:tblGrid>
      <w:tr w:rsidR="00BF5900" w:rsidRPr="004D05B2" w14:paraId="64584B7C" w14:textId="77777777" w:rsidTr="0048421F">
        <w:trPr>
          <w:trHeight w:val="1151"/>
          <w:tblHeader/>
        </w:trPr>
        <w:tc>
          <w:tcPr>
            <w:tcW w:w="2520" w:type="dxa"/>
            <w:tcBorders>
              <w:top w:val="single" w:sz="4" w:space="0" w:color="auto"/>
              <w:left w:val="single" w:sz="4" w:space="0" w:color="auto"/>
              <w:bottom w:val="single" w:sz="4" w:space="0" w:color="auto"/>
              <w:right w:val="single" w:sz="4" w:space="0" w:color="auto"/>
            </w:tcBorders>
            <w:shd w:val="clear" w:color="auto" w:fill="E0E0E0"/>
            <w:vAlign w:val="center"/>
          </w:tcPr>
          <w:p w14:paraId="6BE96593" w14:textId="77777777" w:rsidR="004F6977" w:rsidRPr="004D05B2" w:rsidRDefault="004F6977" w:rsidP="0022330B">
            <w:pPr>
              <w:widowControl/>
              <w:autoSpaceDE/>
              <w:autoSpaceDN/>
              <w:adjustRightInd/>
              <w:jc w:val="center"/>
              <w:rPr>
                <w:rFonts w:asciiTheme="minorHAnsi" w:hAnsiTheme="minorHAnsi" w:cstheme="minorHAnsi"/>
                <w:b/>
                <w:bCs/>
              </w:rPr>
            </w:pPr>
            <w:r w:rsidRPr="004D05B2">
              <w:rPr>
                <w:rFonts w:asciiTheme="minorHAnsi" w:hAnsiTheme="minorHAnsi" w:cstheme="minorHAnsi"/>
                <w:b/>
                <w:bCs/>
              </w:rPr>
              <w:t>Position</w:t>
            </w:r>
          </w:p>
        </w:tc>
        <w:tc>
          <w:tcPr>
            <w:tcW w:w="990" w:type="dxa"/>
            <w:tcBorders>
              <w:top w:val="single" w:sz="4" w:space="0" w:color="auto"/>
              <w:left w:val="nil"/>
              <w:bottom w:val="single" w:sz="4" w:space="0" w:color="auto"/>
              <w:right w:val="single" w:sz="4" w:space="0" w:color="auto"/>
            </w:tcBorders>
            <w:shd w:val="clear" w:color="auto" w:fill="E0E0E0"/>
            <w:vAlign w:val="center"/>
          </w:tcPr>
          <w:p w14:paraId="73EAAB7D" w14:textId="77777777" w:rsidR="004F6977" w:rsidRPr="004D05B2" w:rsidRDefault="004F6977" w:rsidP="0022330B">
            <w:pPr>
              <w:widowControl/>
              <w:autoSpaceDE/>
              <w:autoSpaceDN/>
              <w:adjustRightInd/>
              <w:jc w:val="center"/>
              <w:rPr>
                <w:rFonts w:asciiTheme="minorHAnsi" w:hAnsiTheme="minorHAnsi" w:cstheme="minorHAnsi"/>
                <w:b/>
                <w:bCs/>
              </w:rPr>
            </w:pPr>
            <w:r w:rsidRPr="004D05B2">
              <w:rPr>
                <w:rFonts w:asciiTheme="minorHAnsi" w:hAnsiTheme="minorHAnsi" w:cstheme="minorHAnsi"/>
                <w:b/>
                <w:bCs/>
              </w:rPr>
              <w:t>Grade/</w:t>
            </w:r>
          </w:p>
          <w:p w14:paraId="0CC1DA9E" w14:textId="77777777" w:rsidR="004F6977" w:rsidRPr="004D05B2" w:rsidRDefault="004F6977" w:rsidP="0022330B">
            <w:pPr>
              <w:widowControl/>
              <w:autoSpaceDE/>
              <w:autoSpaceDN/>
              <w:adjustRightInd/>
              <w:jc w:val="center"/>
              <w:rPr>
                <w:rFonts w:asciiTheme="minorHAnsi" w:hAnsiTheme="minorHAnsi" w:cstheme="minorHAnsi"/>
                <w:b/>
                <w:bCs/>
              </w:rPr>
            </w:pPr>
            <w:r w:rsidRPr="004D05B2">
              <w:rPr>
                <w:rFonts w:asciiTheme="minorHAnsi" w:hAnsiTheme="minorHAnsi" w:cstheme="minorHAnsi"/>
                <w:b/>
                <w:bCs/>
              </w:rPr>
              <w:t>Step</w:t>
            </w:r>
          </w:p>
        </w:tc>
        <w:tc>
          <w:tcPr>
            <w:tcW w:w="990" w:type="dxa"/>
            <w:tcBorders>
              <w:top w:val="single" w:sz="4" w:space="0" w:color="auto"/>
              <w:left w:val="nil"/>
              <w:bottom w:val="single" w:sz="4" w:space="0" w:color="auto"/>
              <w:right w:val="single" w:sz="4" w:space="0" w:color="auto"/>
            </w:tcBorders>
            <w:shd w:val="clear" w:color="auto" w:fill="E0E0E0"/>
            <w:vAlign w:val="center"/>
          </w:tcPr>
          <w:p w14:paraId="03EC8AC9" w14:textId="77777777" w:rsidR="004F6977" w:rsidRPr="004D05B2" w:rsidRDefault="004F6977" w:rsidP="0022330B">
            <w:pPr>
              <w:widowControl/>
              <w:autoSpaceDE/>
              <w:autoSpaceDN/>
              <w:adjustRightInd/>
              <w:jc w:val="center"/>
              <w:rPr>
                <w:rFonts w:asciiTheme="minorHAnsi" w:hAnsiTheme="minorHAnsi" w:cstheme="minorHAnsi"/>
                <w:b/>
                <w:bCs/>
              </w:rPr>
            </w:pPr>
            <w:r w:rsidRPr="004D05B2">
              <w:rPr>
                <w:rFonts w:asciiTheme="minorHAnsi" w:hAnsiTheme="minorHAnsi" w:cstheme="minorHAnsi"/>
                <w:b/>
                <w:bCs/>
              </w:rPr>
              <w:t>Hourly Rate</w:t>
            </w:r>
          </w:p>
        </w:tc>
        <w:tc>
          <w:tcPr>
            <w:tcW w:w="1440" w:type="dxa"/>
            <w:tcBorders>
              <w:top w:val="single" w:sz="4" w:space="0" w:color="auto"/>
              <w:left w:val="nil"/>
              <w:bottom w:val="single" w:sz="4" w:space="0" w:color="auto"/>
              <w:right w:val="single" w:sz="4" w:space="0" w:color="auto"/>
            </w:tcBorders>
            <w:shd w:val="clear" w:color="auto" w:fill="E0E0E0"/>
            <w:vAlign w:val="center"/>
          </w:tcPr>
          <w:p w14:paraId="2494FB04" w14:textId="77777777" w:rsidR="004F6977" w:rsidRPr="004D05B2" w:rsidRDefault="004F6977" w:rsidP="0022330B">
            <w:pPr>
              <w:widowControl/>
              <w:autoSpaceDE/>
              <w:autoSpaceDN/>
              <w:adjustRightInd/>
              <w:jc w:val="center"/>
              <w:rPr>
                <w:rFonts w:asciiTheme="minorHAnsi" w:hAnsiTheme="minorHAnsi" w:cstheme="minorHAnsi"/>
                <w:b/>
                <w:bCs/>
              </w:rPr>
            </w:pPr>
            <w:r w:rsidRPr="004D05B2">
              <w:rPr>
                <w:rFonts w:asciiTheme="minorHAnsi" w:hAnsiTheme="minorHAnsi" w:cstheme="minorHAnsi"/>
                <w:b/>
                <w:bCs/>
              </w:rPr>
              <w:t>Hourly Rate incl. benefits</w:t>
            </w:r>
          </w:p>
          <w:p w14:paraId="026E9290" w14:textId="77777777" w:rsidR="004F6977" w:rsidRPr="004D05B2" w:rsidRDefault="004F6977" w:rsidP="0022330B">
            <w:pPr>
              <w:widowControl/>
              <w:autoSpaceDE/>
              <w:autoSpaceDN/>
              <w:adjustRightInd/>
              <w:jc w:val="center"/>
              <w:rPr>
                <w:rFonts w:asciiTheme="minorHAnsi" w:hAnsiTheme="minorHAnsi" w:cstheme="minorHAnsi"/>
                <w:b/>
                <w:bCs/>
              </w:rPr>
            </w:pPr>
            <w:r w:rsidRPr="004D05B2">
              <w:rPr>
                <w:rFonts w:asciiTheme="minorHAnsi" w:hAnsiTheme="minorHAnsi" w:cstheme="minorHAnsi"/>
                <w:b/>
                <w:bCs/>
              </w:rPr>
              <w:t>(1.5 x hourly pay rate)</w:t>
            </w:r>
          </w:p>
        </w:tc>
        <w:tc>
          <w:tcPr>
            <w:tcW w:w="1350" w:type="dxa"/>
            <w:tcBorders>
              <w:top w:val="single" w:sz="4" w:space="0" w:color="auto"/>
              <w:left w:val="nil"/>
              <w:bottom w:val="single" w:sz="4" w:space="0" w:color="auto"/>
              <w:right w:val="single" w:sz="4" w:space="0" w:color="auto"/>
            </w:tcBorders>
            <w:shd w:val="clear" w:color="auto" w:fill="E0E0E0"/>
            <w:vAlign w:val="center"/>
          </w:tcPr>
          <w:p w14:paraId="66F94413" w14:textId="77777777" w:rsidR="004F6977" w:rsidRPr="004D05B2" w:rsidRDefault="004F6977" w:rsidP="0022330B">
            <w:pPr>
              <w:widowControl/>
              <w:autoSpaceDE/>
              <w:autoSpaceDN/>
              <w:adjustRightInd/>
              <w:jc w:val="center"/>
              <w:rPr>
                <w:rFonts w:asciiTheme="minorHAnsi" w:hAnsiTheme="minorHAnsi" w:cstheme="minorHAnsi"/>
                <w:b/>
                <w:bCs/>
              </w:rPr>
            </w:pPr>
            <w:r w:rsidRPr="004D05B2">
              <w:rPr>
                <w:rFonts w:asciiTheme="minorHAnsi" w:hAnsiTheme="minorHAnsi" w:cstheme="minorHAnsi"/>
                <w:b/>
                <w:bCs/>
              </w:rPr>
              <w:t xml:space="preserve">Estimated time </w:t>
            </w:r>
            <w:r w:rsidR="0056571D" w:rsidRPr="004D05B2">
              <w:rPr>
                <w:rFonts w:asciiTheme="minorHAnsi" w:hAnsiTheme="minorHAnsi" w:cstheme="minorHAnsi"/>
                <w:b/>
                <w:bCs/>
              </w:rPr>
              <w:t xml:space="preserve">(hours) </w:t>
            </w:r>
            <w:r w:rsidRPr="004D05B2">
              <w:rPr>
                <w:rFonts w:asciiTheme="minorHAnsi" w:hAnsiTheme="minorHAnsi" w:cstheme="minorHAnsi"/>
                <w:b/>
                <w:bCs/>
              </w:rPr>
              <w:t>per task</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03B57BBA" w14:textId="77777777" w:rsidR="004F6977" w:rsidRPr="004D05B2" w:rsidRDefault="004F6977" w:rsidP="0022330B">
            <w:pPr>
              <w:widowControl/>
              <w:autoSpaceDE/>
              <w:autoSpaceDN/>
              <w:adjustRightInd/>
              <w:jc w:val="center"/>
              <w:rPr>
                <w:rFonts w:asciiTheme="minorHAnsi" w:hAnsiTheme="minorHAnsi" w:cstheme="minorHAnsi"/>
                <w:b/>
                <w:bCs/>
              </w:rPr>
            </w:pPr>
            <w:r w:rsidRPr="004D05B2">
              <w:rPr>
                <w:rFonts w:asciiTheme="minorHAnsi" w:hAnsiTheme="minorHAnsi" w:cstheme="minorHAnsi"/>
                <w:b/>
                <w:bCs/>
              </w:rPr>
              <w:t>Annual Cost</w:t>
            </w:r>
          </w:p>
        </w:tc>
      </w:tr>
      <w:tr w:rsidR="00BF5900" w:rsidRPr="004D05B2" w14:paraId="354668B4" w14:textId="77777777" w:rsidTr="0048421F">
        <w:trPr>
          <w:trHeight w:val="431"/>
        </w:trPr>
        <w:tc>
          <w:tcPr>
            <w:tcW w:w="2520" w:type="dxa"/>
            <w:tcBorders>
              <w:top w:val="single" w:sz="4" w:space="0" w:color="auto"/>
              <w:left w:val="single" w:sz="4" w:space="0" w:color="auto"/>
              <w:bottom w:val="single" w:sz="4" w:space="0" w:color="auto"/>
              <w:right w:val="single" w:sz="4" w:space="0" w:color="auto"/>
            </w:tcBorders>
            <w:vAlign w:val="center"/>
          </w:tcPr>
          <w:p w14:paraId="2A54C7BD" w14:textId="77777777" w:rsidR="00507E8B" w:rsidRPr="004D05B2" w:rsidRDefault="00097374" w:rsidP="0022330B">
            <w:pPr>
              <w:widowControl/>
              <w:autoSpaceDE/>
              <w:autoSpaceDN/>
              <w:adjustRightInd/>
              <w:rPr>
                <w:rFonts w:asciiTheme="minorHAnsi" w:hAnsiTheme="minorHAnsi" w:cstheme="minorHAnsi"/>
                <w:vertAlign w:val="superscript"/>
              </w:rPr>
            </w:pPr>
            <w:r w:rsidRPr="004D05B2">
              <w:rPr>
                <w:rFonts w:asciiTheme="minorHAnsi" w:hAnsiTheme="minorHAnsi" w:cstheme="minorHAnsi"/>
              </w:rPr>
              <w:t>Project Manager</w:t>
            </w:r>
          </w:p>
        </w:tc>
        <w:tc>
          <w:tcPr>
            <w:tcW w:w="990" w:type="dxa"/>
            <w:tcBorders>
              <w:top w:val="single" w:sz="4" w:space="0" w:color="auto"/>
              <w:left w:val="nil"/>
              <w:bottom w:val="single" w:sz="4" w:space="0" w:color="auto"/>
              <w:right w:val="single" w:sz="4" w:space="0" w:color="auto"/>
            </w:tcBorders>
            <w:vAlign w:val="center"/>
          </w:tcPr>
          <w:p w14:paraId="117F6286" w14:textId="0E6E2F8D" w:rsidR="00507E8B" w:rsidRPr="004D05B2" w:rsidRDefault="002555F5" w:rsidP="0022330B">
            <w:pPr>
              <w:widowControl/>
              <w:autoSpaceDE/>
              <w:autoSpaceDN/>
              <w:adjustRightInd/>
              <w:jc w:val="center"/>
              <w:rPr>
                <w:rFonts w:asciiTheme="minorHAnsi" w:hAnsiTheme="minorHAnsi" w:cstheme="minorHAnsi"/>
              </w:rPr>
            </w:pPr>
            <w:r>
              <w:rPr>
                <w:rFonts w:asciiTheme="minorHAnsi" w:hAnsiTheme="minorHAnsi" w:cstheme="minorHAnsi"/>
              </w:rPr>
              <w:t>12/5</w:t>
            </w:r>
          </w:p>
        </w:tc>
        <w:tc>
          <w:tcPr>
            <w:tcW w:w="990" w:type="dxa"/>
            <w:tcBorders>
              <w:top w:val="single" w:sz="4" w:space="0" w:color="auto"/>
              <w:left w:val="nil"/>
              <w:bottom w:val="single" w:sz="4" w:space="0" w:color="auto"/>
              <w:right w:val="single" w:sz="4" w:space="0" w:color="auto"/>
            </w:tcBorders>
            <w:noWrap/>
            <w:vAlign w:val="center"/>
          </w:tcPr>
          <w:p w14:paraId="5EF35F62" w14:textId="292968C5" w:rsidR="00507E8B" w:rsidRPr="004D05B2" w:rsidRDefault="002555F5" w:rsidP="0022330B">
            <w:pPr>
              <w:widowControl/>
              <w:autoSpaceDE/>
              <w:autoSpaceDN/>
              <w:adjustRightInd/>
              <w:jc w:val="center"/>
              <w:rPr>
                <w:rFonts w:asciiTheme="minorHAnsi" w:hAnsiTheme="minorHAnsi" w:cstheme="minorHAnsi"/>
                <w:vertAlign w:val="superscript"/>
              </w:rPr>
            </w:pPr>
            <w:r>
              <w:rPr>
                <w:rFonts w:asciiTheme="minorHAnsi" w:hAnsiTheme="minorHAnsi" w:cstheme="minorHAnsi"/>
              </w:rPr>
              <w:t>$40.10</w:t>
            </w:r>
          </w:p>
        </w:tc>
        <w:tc>
          <w:tcPr>
            <w:tcW w:w="1440" w:type="dxa"/>
            <w:tcBorders>
              <w:top w:val="single" w:sz="4" w:space="0" w:color="auto"/>
              <w:left w:val="nil"/>
              <w:bottom w:val="single" w:sz="4" w:space="0" w:color="auto"/>
              <w:right w:val="single" w:sz="4" w:space="0" w:color="auto"/>
            </w:tcBorders>
            <w:noWrap/>
            <w:vAlign w:val="center"/>
          </w:tcPr>
          <w:p w14:paraId="399F0EFD" w14:textId="3EB79486" w:rsidR="00507E8B" w:rsidRPr="004D05B2" w:rsidRDefault="002555F5" w:rsidP="00375CA9">
            <w:pPr>
              <w:widowControl/>
              <w:autoSpaceDE/>
              <w:autoSpaceDN/>
              <w:adjustRightInd/>
              <w:jc w:val="center"/>
              <w:rPr>
                <w:rFonts w:asciiTheme="minorHAnsi" w:hAnsiTheme="minorHAnsi" w:cstheme="minorHAnsi"/>
              </w:rPr>
            </w:pPr>
            <w:r>
              <w:rPr>
                <w:rFonts w:asciiTheme="minorHAnsi" w:hAnsiTheme="minorHAnsi" w:cstheme="minorHAnsi"/>
              </w:rPr>
              <w:t>$60.15</w:t>
            </w:r>
          </w:p>
        </w:tc>
        <w:tc>
          <w:tcPr>
            <w:tcW w:w="1350" w:type="dxa"/>
            <w:tcBorders>
              <w:top w:val="single" w:sz="4" w:space="0" w:color="auto"/>
              <w:left w:val="nil"/>
              <w:bottom w:val="single" w:sz="4" w:space="0" w:color="auto"/>
              <w:right w:val="single" w:sz="4" w:space="0" w:color="auto"/>
            </w:tcBorders>
            <w:vAlign w:val="center"/>
          </w:tcPr>
          <w:p w14:paraId="260ED854" w14:textId="23C9A748" w:rsidR="00507E8B" w:rsidRPr="004D05B2" w:rsidRDefault="002555F5" w:rsidP="0022330B">
            <w:pPr>
              <w:widowControl/>
              <w:autoSpaceDE/>
              <w:autoSpaceDN/>
              <w:adjustRightInd/>
              <w:jc w:val="center"/>
              <w:rPr>
                <w:rFonts w:asciiTheme="minorHAnsi" w:hAnsiTheme="minorHAnsi" w:cstheme="minorHAnsi"/>
              </w:rPr>
            </w:pPr>
            <w:r>
              <w:rPr>
                <w:rFonts w:asciiTheme="minorHAnsi" w:hAnsiTheme="minorHAnsi" w:cstheme="minorHAnsi"/>
              </w:rPr>
              <w:t>160</w:t>
            </w:r>
          </w:p>
        </w:tc>
        <w:tc>
          <w:tcPr>
            <w:tcW w:w="1800" w:type="dxa"/>
            <w:tcBorders>
              <w:top w:val="single" w:sz="4" w:space="0" w:color="auto"/>
              <w:left w:val="nil"/>
              <w:bottom w:val="single" w:sz="4" w:space="0" w:color="auto"/>
              <w:right w:val="single" w:sz="4" w:space="0" w:color="auto"/>
            </w:tcBorders>
            <w:vAlign w:val="center"/>
          </w:tcPr>
          <w:p w14:paraId="228DCEE2" w14:textId="4E9BDDEB" w:rsidR="00507E8B" w:rsidRPr="004D05B2" w:rsidRDefault="002555F5" w:rsidP="001A4E18">
            <w:pPr>
              <w:widowControl/>
              <w:autoSpaceDE/>
              <w:autoSpaceDN/>
              <w:adjustRightInd/>
              <w:jc w:val="center"/>
              <w:rPr>
                <w:rFonts w:asciiTheme="minorHAnsi" w:hAnsiTheme="minorHAnsi" w:cstheme="minorHAnsi"/>
              </w:rPr>
            </w:pPr>
            <w:r>
              <w:rPr>
                <w:rFonts w:asciiTheme="minorHAnsi" w:hAnsiTheme="minorHAnsi" w:cstheme="minorHAnsi"/>
              </w:rPr>
              <w:t>$9,</w:t>
            </w:r>
            <w:r w:rsidR="001A4E18">
              <w:rPr>
                <w:rFonts w:asciiTheme="minorHAnsi" w:hAnsiTheme="minorHAnsi" w:cstheme="minorHAnsi"/>
              </w:rPr>
              <w:t>624</w:t>
            </w:r>
          </w:p>
        </w:tc>
      </w:tr>
      <w:tr w:rsidR="00BF5900" w:rsidRPr="004D05B2" w14:paraId="569B5A43" w14:textId="77777777" w:rsidTr="0048421F">
        <w:trPr>
          <w:trHeight w:val="341"/>
        </w:trPr>
        <w:tc>
          <w:tcPr>
            <w:tcW w:w="2520" w:type="dxa"/>
            <w:tcBorders>
              <w:top w:val="single" w:sz="4" w:space="0" w:color="auto"/>
              <w:left w:val="single" w:sz="4" w:space="0" w:color="auto"/>
              <w:bottom w:val="single" w:sz="4" w:space="0" w:color="auto"/>
              <w:right w:val="single" w:sz="4" w:space="0" w:color="auto"/>
            </w:tcBorders>
            <w:vAlign w:val="center"/>
          </w:tcPr>
          <w:p w14:paraId="692B887F" w14:textId="18B39B79" w:rsidR="00507E8B" w:rsidRPr="004D05B2" w:rsidRDefault="00097374" w:rsidP="0022330B">
            <w:pPr>
              <w:widowControl/>
              <w:autoSpaceDE/>
              <w:autoSpaceDN/>
              <w:adjustRightInd/>
              <w:rPr>
                <w:rFonts w:asciiTheme="minorHAnsi" w:hAnsiTheme="minorHAnsi" w:cstheme="minorHAnsi"/>
                <w:vertAlign w:val="superscript"/>
              </w:rPr>
            </w:pPr>
            <w:r w:rsidRPr="004D05B2">
              <w:rPr>
                <w:rFonts w:asciiTheme="minorHAnsi" w:hAnsiTheme="minorHAnsi" w:cstheme="minorHAnsi"/>
              </w:rPr>
              <w:t xml:space="preserve">Project </w:t>
            </w:r>
            <w:r w:rsidR="00507E8B" w:rsidRPr="004D05B2">
              <w:rPr>
                <w:rFonts w:asciiTheme="minorHAnsi" w:hAnsiTheme="minorHAnsi" w:cstheme="minorHAnsi"/>
              </w:rPr>
              <w:t>Advisor</w:t>
            </w:r>
          </w:p>
        </w:tc>
        <w:tc>
          <w:tcPr>
            <w:tcW w:w="990" w:type="dxa"/>
            <w:tcBorders>
              <w:top w:val="nil"/>
              <w:left w:val="nil"/>
              <w:bottom w:val="single" w:sz="4" w:space="0" w:color="auto"/>
              <w:right w:val="single" w:sz="4" w:space="0" w:color="auto"/>
            </w:tcBorders>
            <w:vAlign w:val="center"/>
          </w:tcPr>
          <w:p w14:paraId="46205870" w14:textId="0A61140F" w:rsidR="00507E8B" w:rsidRPr="004D05B2" w:rsidRDefault="002555F5" w:rsidP="0022330B">
            <w:pPr>
              <w:widowControl/>
              <w:autoSpaceDE/>
              <w:autoSpaceDN/>
              <w:adjustRightInd/>
              <w:jc w:val="center"/>
              <w:rPr>
                <w:rFonts w:asciiTheme="minorHAnsi" w:hAnsiTheme="minorHAnsi" w:cstheme="minorHAnsi"/>
              </w:rPr>
            </w:pPr>
            <w:r>
              <w:rPr>
                <w:rFonts w:asciiTheme="minorHAnsi" w:hAnsiTheme="minorHAnsi" w:cstheme="minorHAnsi"/>
              </w:rPr>
              <w:t>12/4</w:t>
            </w:r>
          </w:p>
        </w:tc>
        <w:tc>
          <w:tcPr>
            <w:tcW w:w="990" w:type="dxa"/>
            <w:tcBorders>
              <w:top w:val="nil"/>
              <w:left w:val="nil"/>
              <w:bottom w:val="single" w:sz="4" w:space="0" w:color="auto"/>
              <w:right w:val="single" w:sz="4" w:space="0" w:color="auto"/>
            </w:tcBorders>
            <w:vAlign w:val="center"/>
          </w:tcPr>
          <w:p w14:paraId="61ED9488" w14:textId="66F40358" w:rsidR="00507E8B" w:rsidRPr="004D05B2" w:rsidRDefault="002555F5" w:rsidP="0022330B">
            <w:pPr>
              <w:widowControl/>
              <w:autoSpaceDE/>
              <w:autoSpaceDN/>
              <w:adjustRightInd/>
              <w:jc w:val="center"/>
              <w:rPr>
                <w:rFonts w:asciiTheme="minorHAnsi" w:hAnsiTheme="minorHAnsi" w:cstheme="minorHAnsi"/>
                <w:vertAlign w:val="superscript"/>
              </w:rPr>
            </w:pPr>
            <w:r>
              <w:rPr>
                <w:rFonts w:asciiTheme="minorHAnsi" w:hAnsiTheme="minorHAnsi" w:cstheme="minorHAnsi"/>
              </w:rPr>
              <w:t>$38.92</w:t>
            </w:r>
          </w:p>
        </w:tc>
        <w:tc>
          <w:tcPr>
            <w:tcW w:w="1440" w:type="dxa"/>
            <w:tcBorders>
              <w:top w:val="nil"/>
              <w:left w:val="nil"/>
              <w:bottom w:val="single" w:sz="4" w:space="0" w:color="auto"/>
              <w:right w:val="single" w:sz="4" w:space="0" w:color="auto"/>
            </w:tcBorders>
            <w:vAlign w:val="center"/>
          </w:tcPr>
          <w:p w14:paraId="7268090F" w14:textId="3A312E12" w:rsidR="00507E8B" w:rsidRPr="004D05B2" w:rsidRDefault="002555F5" w:rsidP="0022330B">
            <w:pPr>
              <w:widowControl/>
              <w:autoSpaceDE/>
              <w:autoSpaceDN/>
              <w:adjustRightInd/>
              <w:jc w:val="center"/>
              <w:rPr>
                <w:rFonts w:asciiTheme="minorHAnsi" w:hAnsiTheme="minorHAnsi" w:cstheme="minorHAnsi"/>
              </w:rPr>
            </w:pPr>
            <w:r>
              <w:rPr>
                <w:rFonts w:asciiTheme="minorHAnsi" w:hAnsiTheme="minorHAnsi" w:cstheme="minorHAnsi"/>
              </w:rPr>
              <w:t>$58.38</w:t>
            </w:r>
          </w:p>
        </w:tc>
        <w:tc>
          <w:tcPr>
            <w:tcW w:w="1350" w:type="dxa"/>
            <w:tcBorders>
              <w:top w:val="nil"/>
              <w:left w:val="nil"/>
              <w:bottom w:val="single" w:sz="4" w:space="0" w:color="auto"/>
              <w:right w:val="single" w:sz="4" w:space="0" w:color="auto"/>
            </w:tcBorders>
            <w:vAlign w:val="center"/>
          </w:tcPr>
          <w:p w14:paraId="1C30749F" w14:textId="0BC13FFC" w:rsidR="00507E8B" w:rsidRPr="004D05B2" w:rsidRDefault="002555F5" w:rsidP="0022330B">
            <w:pPr>
              <w:widowControl/>
              <w:autoSpaceDE/>
              <w:autoSpaceDN/>
              <w:adjustRightInd/>
              <w:jc w:val="center"/>
              <w:rPr>
                <w:rFonts w:asciiTheme="minorHAnsi" w:hAnsiTheme="minorHAnsi" w:cstheme="minorHAnsi"/>
              </w:rPr>
            </w:pPr>
            <w:r>
              <w:rPr>
                <w:rFonts w:asciiTheme="minorHAnsi" w:hAnsiTheme="minorHAnsi" w:cstheme="minorHAnsi"/>
              </w:rPr>
              <w:t>160</w:t>
            </w:r>
          </w:p>
        </w:tc>
        <w:tc>
          <w:tcPr>
            <w:tcW w:w="1800" w:type="dxa"/>
            <w:tcBorders>
              <w:top w:val="nil"/>
              <w:left w:val="nil"/>
              <w:bottom w:val="single" w:sz="4" w:space="0" w:color="auto"/>
              <w:right w:val="single" w:sz="4" w:space="0" w:color="auto"/>
            </w:tcBorders>
            <w:vAlign w:val="center"/>
          </w:tcPr>
          <w:p w14:paraId="09F6A818" w14:textId="61250B88" w:rsidR="00507E8B" w:rsidRPr="004D05B2" w:rsidRDefault="002555F5" w:rsidP="0022330B">
            <w:pPr>
              <w:widowControl/>
              <w:autoSpaceDE/>
              <w:autoSpaceDN/>
              <w:adjustRightInd/>
              <w:jc w:val="center"/>
              <w:rPr>
                <w:rFonts w:asciiTheme="minorHAnsi" w:hAnsiTheme="minorHAnsi" w:cstheme="minorHAnsi"/>
              </w:rPr>
            </w:pPr>
            <w:r>
              <w:rPr>
                <w:rFonts w:asciiTheme="minorHAnsi" w:hAnsiTheme="minorHAnsi" w:cstheme="minorHAnsi"/>
              </w:rPr>
              <w:t>$9,340</w:t>
            </w:r>
          </w:p>
        </w:tc>
      </w:tr>
      <w:tr w:rsidR="00BF5900" w:rsidRPr="004D05B2" w14:paraId="3E9F3A6E" w14:textId="77777777" w:rsidTr="0048421F">
        <w:trPr>
          <w:trHeight w:val="359"/>
        </w:trPr>
        <w:tc>
          <w:tcPr>
            <w:tcW w:w="2520" w:type="dxa"/>
            <w:tcBorders>
              <w:top w:val="single" w:sz="4" w:space="0" w:color="auto"/>
              <w:left w:val="single" w:sz="4" w:space="0" w:color="auto"/>
              <w:bottom w:val="single" w:sz="4" w:space="0" w:color="auto"/>
              <w:right w:val="single" w:sz="4" w:space="0" w:color="auto"/>
            </w:tcBorders>
            <w:vAlign w:val="center"/>
          </w:tcPr>
          <w:p w14:paraId="20E2A95D" w14:textId="65384901" w:rsidR="0056571D" w:rsidRPr="004D05B2" w:rsidRDefault="0056571D" w:rsidP="002555F5">
            <w:pPr>
              <w:widowControl/>
              <w:autoSpaceDE/>
              <w:autoSpaceDN/>
              <w:adjustRightInd/>
              <w:rPr>
                <w:rFonts w:asciiTheme="minorHAnsi" w:hAnsiTheme="minorHAnsi" w:cstheme="minorHAnsi"/>
              </w:rPr>
            </w:pPr>
            <w:r w:rsidRPr="004D05B2">
              <w:rPr>
                <w:rFonts w:asciiTheme="minorHAnsi" w:hAnsiTheme="minorHAnsi" w:cstheme="minorHAnsi"/>
              </w:rPr>
              <w:t xml:space="preserve">Project </w:t>
            </w:r>
            <w:r w:rsidR="002555F5">
              <w:rPr>
                <w:rFonts w:asciiTheme="minorHAnsi" w:hAnsiTheme="minorHAnsi" w:cstheme="minorHAnsi"/>
              </w:rPr>
              <w:t>Advisor</w:t>
            </w:r>
          </w:p>
        </w:tc>
        <w:tc>
          <w:tcPr>
            <w:tcW w:w="990" w:type="dxa"/>
            <w:tcBorders>
              <w:top w:val="nil"/>
              <w:left w:val="nil"/>
              <w:bottom w:val="single" w:sz="4" w:space="0" w:color="auto"/>
              <w:right w:val="single" w:sz="4" w:space="0" w:color="auto"/>
            </w:tcBorders>
            <w:vAlign w:val="center"/>
          </w:tcPr>
          <w:p w14:paraId="32881347" w14:textId="3D6E4EC7" w:rsidR="0056571D" w:rsidRPr="004D05B2" w:rsidRDefault="002555F5" w:rsidP="0022330B">
            <w:pPr>
              <w:widowControl/>
              <w:autoSpaceDE/>
              <w:autoSpaceDN/>
              <w:adjustRightInd/>
              <w:jc w:val="center"/>
              <w:rPr>
                <w:rFonts w:asciiTheme="minorHAnsi" w:hAnsiTheme="minorHAnsi" w:cstheme="minorHAnsi"/>
              </w:rPr>
            </w:pPr>
            <w:r>
              <w:rPr>
                <w:rFonts w:asciiTheme="minorHAnsi" w:hAnsiTheme="minorHAnsi" w:cstheme="minorHAnsi"/>
              </w:rPr>
              <w:t>12/2</w:t>
            </w:r>
          </w:p>
        </w:tc>
        <w:tc>
          <w:tcPr>
            <w:tcW w:w="990" w:type="dxa"/>
            <w:tcBorders>
              <w:top w:val="nil"/>
              <w:left w:val="nil"/>
              <w:bottom w:val="single" w:sz="4" w:space="0" w:color="auto"/>
              <w:right w:val="single" w:sz="4" w:space="0" w:color="auto"/>
            </w:tcBorders>
            <w:vAlign w:val="center"/>
          </w:tcPr>
          <w:p w14:paraId="29585101" w14:textId="29B3A1E6" w:rsidR="0056571D" w:rsidRPr="004D05B2" w:rsidRDefault="002555F5" w:rsidP="0022330B">
            <w:pPr>
              <w:widowControl/>
              <w:autoSpaceDE/>
              <w:autoSpaceDN/>
              <w:adjustRightInd/>
              <w:jc w:val="center"/>
              <w:rPr>
                <w:rFonts w:asciiTheme="minorHAnsi" w:hAnsiTheme="minorHAnsi" w:cstheme="minorHAnsi"/>
                <w:vertAlign w:val="superscript"/>
              </w:rPr>
            </w:pPr>
            <w:r>
              <w:rPr>
                <w:rFonts w:asciiTheme="minorHAnsi" w:hAnsiTheme="minorHAnsi" w:cstheme="minorHAnsi"/>
              </w:rPr>
              <w:t>$36.56</w:t>
            </w:r>
          </w:p>
        </w:tc>
        <w:tc>
          <w:tcPr>
            <w:tcW w:w="1440" w:type="dxa"/>
            <w:tcBorders>
              <w:top w:val="nil"/>
              <w:left w:val="nil"/>
              <w:bottom w:val="single" w:sz="4" w:space="0" w:color="auto"/>
              <w:right w:val="single" w:sz="4" w:space="0" w:color="auto"/>
            </w:tcBorders>
            <w:vAlign w:val="center"/>
          </w:tcPr>
          <w:p w14:paraId="3C284E68" w14:textId="6B56C6D3" w:rsidR="0056571D" w:rsidRPr="004D05B2" w:rsidRDefault="002555F5" w:rsidP="00BF13B6">
            <w:pPr>
              <w:widowControl/>
              <w:autoSpaceDE/>
              <w:autoSpaceDN/>
              <w:adjustRightInd/>
              <w:jc w:val="center"/>
              <w:rPr>
                <w:rFonts w:asciiTheme="minorHAnsi" w:hAnsiTheme="minorHAnsi" w:cstheme="minorHAnsi"/>
              </w:rPr>
            </w:pPr>
            <w:r>
              <w:rPr>
                <w:rFonts w:asciiTheme="minorHAnsi" w:hAnsiTheme="minorHAnsi" w:cstheme="minorHAnsi"/>
              </w:rPr>
              <w:t>$54.84</w:t>
            </w:r>
          </w:p>
        </w:tc>
        <w:tc>
          <w:tcPr>
            <w:tcW w:w="1350" w:type="dxa"/>
            <w:tcBorders>
              <w:top w:val="nil"/>
              <w:left w:val="nil"/>
              <w:bottom w:val="single" w:sz="4" w:space="0" w:color="auto"/>
              <w:right w:val="single" w:sz="4" w:space="0" w:color="auto"/>
            </w:tcBorders>
            <w:vAlign w:val="center"/>
          </w:tcPr>
          <w:p w14:paraId="7154CAB6" w14:textId="27F0644B" w:rsidR="0056571D" w:rsidRPr="004D05B2" w:rsidRDefault="002555F5" w:rsidP="0022330B">
            <w:pPr>
              <w:widowControl/>
              <w:autoSpaceDE/>
              <w:autoSpaceDN/>
              <w:adjustRightInd/>
              <w:jc w:val="center"/>
              <w:rPr>
                <w:rFonts w:asciiTheme="minorHAnsi" w:hAnsiTheme="minorHAnsi" w:cstheme="minorHAnsi"/>
              </w:rPr>
            </w:pPr>
            <w:r>
              <w:rPr>
                <w:rFonts w:asciiTheme="minorHAnsi" w:hAnsiTheme="minorHAnsi" w:cstheme="minorHAnsi"/>
              </w:rPr>
              <w:t>160</w:t>
            </w:r>
          </w:p>
        </w:tc>
        <w:tc>
          <w:tcPr>
            <w:tcW w:w="1800" w:type="dxa"/>
            <w:tcBorders>
              <w:top w:val="nil"/>
              <w:left w:val="nil"/>
              <w:bottom w:val="single" w:sz="4" w:space="0" w:color="auto"/>
              <w:right w:val="single" w:sz="4" w:space="0" w:color="auto"/>
            </w:tcBorders>
            <w:vAlign w:val="center"/>
          </w:tcPr>
          <w:p w14:paraId="5CF1ADA3" w14:textId="7731C3A5" w:rsidR="0056571D" w:rsidRPr="004D05B2" w:rsidRDefault="002555F5" w:rsidP="0022330B">
            <w:pPr>
              <w:widowControl/>
              <w:autoSpaceDE/>
              <w:autoSpaceDN/>
              <w:adjustRightInd/>
              <w:jc w:val="center"/>
              <w:rPr>
                <w:rFonts w:asciiTheme="minorHAnsi" w:hAnsiTheme="minorHAnsi" w:cstheme="minorHAnsi"/>
              </w:rPr>
            </w:pPr>
            <w:r>
              <w:rPr>
                <w:rFonts w:asciiTheme="minorHAnsi" w:hAnsiTheme="minorHAnsi" w:cstheme="minorHAnsi"/>
              </w:rPr>
              <w:t>$8,774</w:t>
            </w:r>
          </w:p>
        </w:tc>
      </w:tr>
      <w:tr w:rsidR="001A4E18" w:rsidRPr="004D05B2" w14:paraId="1910BCDC" w14:textId="77777777" w:rsidTr="0048421F">
        <w:trPr>
          <w:trHeight w:val="341"/>
        </w:trPr>
        <w:tc>
          <w:tcPr>
            <w:tcW w:w="5940" w:type="dxa"/>
            <w:gridSpan w:val="4"/>
            <w:tcBorders>
              <w:top w:val="single" w:sz="4" w:space="0" w:color="auto"/>
              <w:left w:val="single" w:sz="4" w:space="0" w:color="auto"/>
              <w:bottom w:val="single" w:sz="4" w:space="0" w:color="auto"/>
              <w:right w:val="single" w:sz="4" w:space="0" w:color="auto"/>
            </w:tcBorders>
            <w:vAlign w:val="center"/>
          </w:tcPr>
          <w:p w14:paraId="3C0E1DE3" w14:textId="0F38F2FA" w:rsidR="001A4E18" w:rsidRPr="004D05B2" w:rsidRDefault="001A4E18" w:rsidP="006171B2">
            <w:pPr>
              <w:widowControl/>
              <w:autoSpaceDE/>
              <w:autoSpaceDN/>
              <w:adjustRightInd/>
              <w:jc w:val="right"/>
              <w:rPr>
                <w:rFonts w:asciiTheme="minorHAnsi" w:hAnsiTheme="minorHAnsi" w:cstheme="minorHAnsi"/>
              </w:rPr>
            </w:pPr>
            <w:r w:rsidRPr="004D05B2">
              <w:rPr>
                <w:rFonts w:asciiTheme="minorHAnsi" w:hAnsiTheme="minorHAnsi" w:cstheme="minorHAnsi"/>
                <w:b/>
                <w:bCs/>
              </w:rPr>
              <w:t>Total</w:t>
            </w:r>
          </w:p>
        </w:tc>
        <w:tc>
          <w:tcPr>
            <w:tcW w:w="1350" w:type="dxa"/>
            <w:tcBorders>
              <w:top w:val="nil"/>
              <w:left w:val="nil"/>
              <w:bottom w:val="single" w:sz="4" w:space="0" w:color="auto"/>
              <w:right w:val="single" w:sz="4" w:space="0" w:color="auto"/>
            </w:tcBorders>
            <w:vAlign w:val="center"/>
          </w:tcPr>
          <w:p w14:paraId="049D52ED" w14:textId="4B2B890D" w:rsidR="001A4E18" w:rsidRPr="004D05B2" w:rsidRDefault="001A4E18" w:rsidP="00093F2D">
            <w:pPr>
              <w:widowControl/>
              <w:autoSpaceDE/>
              <w:autoSpaceDN/>
              <w:adjustRightInd/>
              <w:jc w:val="center"/>
              <w:rPr>
                <w:rFonts w:asciiTheme="minorHAnsi" w:hAnsiTheme="minorHAnsi" w:cstheme="minorHAnsi"/>
              </w:rPr>
            </w:pPr>
            <w:r>
              <w:rPr>
                <w:rFonts w:asciiTheme="minorHAnsi" w:hAnsiTheme="minorHAnsi" w:cstheme="minorHAnsi"/>
              </w:rPr>
              <w:t>480</w:t>
            </w:r>
          </w:p>
        </w:tc>
        <w:tc>
          <w:tcPr>
            <w:tcW w:w="1800" w:type="dxa"/>
            <w:tcBorders>
              <w:top w:val="nil"/>
              <w:left w:val="nil"/>
              <w:bottom w:val="single" w:sz="4" w:space="0" w:color="auto"/>
              <w:right w:val="single" w:sz="4" w:space="0" w:color="auto"/>
            </w:tcBorders>
            <w:vAlign w:val="center"/>
          </w:tcPr>
          <w:p w14:paraId="22831030" w14:textId="23462001" w:rsidR="001A4E18" w:rsidRPr="004D05B2" w:rsidRDefault="005064EE" w:rsidP="005064EE">
            <w:pPr>
              <w:widowControl/>
              <w:autoSpaceDE/>
              <w:autoSpaceDN/>
              <w:adjustRightInd/>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=SUM(ABOVE) </w:instrText>
            </w:r>
            <w:r>
              <w:rPr>
                <w:rFonts w:asciiTheme="minorHAnsi" w:hAnsiTheme="minorHAnsi" w:cstheme="minorHAnsi"/>
              </w:rPr>
              <w:fldChar w:fldCharType="separate"/>
            </w:r>
            <w:r>
              <w:rPr>
                <w:rFonts w:asciiTheme="minorHAnsi" w:hAnsiTheme="minorHAnsi" w:cstheme="minorHAnsi"/>
                <w:noProof/>
              </w:rPr>
              <w:t>$27,738</w:t>
            </w:r>
            <w:r>
              <w:rPr>
                <w:rFonts w:asciiTheme="minorHAnsi" w:hAnsiTheme="minorHAnsi" w:cstheme="minorHAnsi"/>
              </w:rPr>
              <w:fldChar w:fldCharType="end"/>
            </w:r>
          </w:p>
        </w:tc>
      </w:tr>
    </w:tbl>
    <w:p w14:paraId="3229F8F9" w14:textId="77777777" w:rsidR="004F6977" w:rsidRPr="004D05B2" w:rsidRDefault="004F6977"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3602D860" w14:textId="20615488" w:rsidR="00E94A23" w:rsidRDefault="006171B2" w:rsidP="0022330B">
      <w:pPr>
        <w:pStyle w:val="NormalWeb"/>
        <w:spacing w:before="0" w:beforeAutospacing="0" w:after="0" w:afterAutospacing="0"/>
        <w:ind w:left="360" w:hanging="360"/>
        <w:textAlignment w:val="top"/>
        <w:rPr>
          <w:rFonts w:asciiTheme="minorHAnsi" w:hAnsiTheme="minorHAnsi" w:cstheme="minorHAnsi"/>
          <w:b/>
          <w:sz w:val="22"/>
          <w:szCs w:val="22"/>
        </w:rPr>
      </w:pPr>
      <w:r>
        <w:rPr>
          <w:rFonts w:asciiTheme="minorHAnsi" w:hAnsiTheme="minorHAnsi" w:cstheme="minorHAnsi"/>
          <w:b/>
          <w:sz w:val="22"/>
          <w:szCs w:val="22"/>
        </w:rPr>
        <w:t xml:space="preserve">Table 4 Estimation of </w:t>
      </w:r>
      <w:r w:rsidR="00E94A23">
        <w:rPr>
          <w:rFonts w:asciiTheme="minorHAnsi" w:hAnsiTheme="minorHAnsi" w:cstheme="minorHAnsi"/>
          <w:b/>
          <w:sz w:val="22"/>
          <w:szCs w:val="22"/>
        </w:rPr>
        <w:t>Operational Expenses</w:t>
      </w:r>
    </w:p>
    <w:p w14:paraId="2633A38F" w14:textId="77777777" w:rsidR="00E94A23" w:rsidRDefault="00E94A23" w:rsidP="0022330B">
      <w:pPr>
        <w:pStyle w:val="NormalWeb"/>
        <w:spacing w:before="0" w:beforeAutospacing="0" w:after="0" w:afterAutospacing="0"/>
        <w:ind w:left="360" w:hanging="360"/>
        <w:textAlignment w:val="top"/>
        <w:rPr>
          <w:rFonts w:asciiTheme="minorHAnsi" w:hAnsiTheme="minorHAnsi" w:cstheme="minorHAnsi"/>
          <w:b/>
          <w:sz w:val="22"/>
          <w:szCs w:val="22"/>
        </w:rPr>
      </w:pPr>
    </w:p>
    <w:tbl>
      <w:tblPr>
        <w:tblW w:w="7380" w:type="dxa"/>
        <w:tblInd w:w="918" w:type="dxa"/>
        <w:tblLayout w:type="fixed"/>
        <w:tblLook w:val="0000" w:firstRow="0" w:lastRow="0" w:firstColumn="0" w:lastColumn="0" w:noHBand="0" w:noVBand="0"/>
      </w:tblPr>
      <w:tblGrid>
        <w:gridCol w:w="5850"/>
        <w:gridCol w:w="1530"/>
      </w:tblGrid>
      <w:tr w:rsidR="006171B2" w:rsidRPr="004D05B2" w14:paraId="19318A32" w14:textId="77777777" w:rsidTr="00675130">
        <w:trPr>
          <w:trHeight w:val="530"/>
          <w:tblHeader/>
        </w:trPr>
        <w:tc>
          <w:tcPr>
            <w:tcW w:w="5850" w:type="dxa"/>
            <w:shd w:val="clear" w:color="auto" w:fill="D9D9D9" w:themeFill="background1" w:themeFillShade="D9"/>
            <w:vAlign w:val="center"/>
          </w:tcPr>
          <w:p w14:paraId="5F7FD7C8" w14:textId="4661BF11" w:rsidR="006171B2" w:rsidRPr="00544075" w:rsidRDefault="006171B2" w:rsidP="00F0586B">
            <w:pPr>
              <w:widowControl/>
              <w:autoSpaceDE/>
              <w:autoSpaceDN/>
              <w:adjustRightInd/>
              <w:rPr>
                <w:rFonts w:asciiTheme="minorHAnsi" w:hAnsiTheme="minorHAnsi" w:cstheme="minorHAnsi"/>
                <w:b/>
                <w:bCs/>
                <w:sz w:val="22"/>
                <w:szCs w:val="22"/>
              </w:rPr>
            </w:pPr>
            <w:r w:rsidRPr="00544075">
              <w:rPr>
                <w:rFonts w:asciiTheme="minorHAnsi" w:hAnsiTheme="minorHAnsi" w:cstheme="minorHAnsi"/>
                <w:b/>
                <w:bCs/>
                <w:sz w:val="22"/>
                <w:szCs w:val="22"/>
              </w:rPr>
              <w:t xml:space="preserve">Operational Expenses </w:t>
            </w:r>
          </w:p>
        </w:tc>
        <w:tc>
          <w:tcPr>
            <w:tcW w:w="1530" w:type="dxa"/>
            <w:shd w:val="clear" w:color="auto" w:fill="D9D9D9" w:themeFill="background1" w:themeFillShade="D9"/>
            <w:vAlign w:val="center"/>
          </w:tcPr>
          <w:p w14:paraId="5E4BB37C" w14:textId="1441C0C1" w:rsidR="006171B2" w:rsidRPr="00E819BD" w:rsidRDefault="006171B2" w:rsidP="00BF67C3">
            <w:pPr>
              <w:widowControl/>
              <w:autoSpaceDE/>
              <w:autoSpaceDN/>
              <w:adjustRightInd/>
              <w:jc w:val="center"/>
              <w:rPr>
                <w:rFonts w:asciiTheme="minorHAnsi" w:hAnsiTheme="minorHAnsi" w:cstheme="minorHAnsi"/>
                <w:b/>
                <w:bCs/>
                <w:sz w:val="22"/>
                <w:szCs w:val="22"/>
              </w:rPr>
            </w:pPr>
            <w:r w:rsidRPr="00E819BD">
              <w:rPr>
                <w:rFonts w:asciiTheme="minorHAnsi" w:hAnsiTheme="minorHAnsi" w:cstheme="minorHAnsi"/>
                <w:b/>
                <w:bCs/>
                <w:sz w:val="22"/>
                <w:szCs w:val="22"/>
              </w:rPr>
              <w:t>Costs</w:t>
            </w:r>
          </w:p>
        </w:tc>
      </w:tr>
      <w:tr w:rsidR="006171B2" w:rsidRPr="004D05B2" w14:paraId="78D16EA5" w14:textId="77777777" w:rsidTr="005F0F82">
        <w:trPr>
          <w:trHeight w:val="1043"/>
          <w:tblHeader/>
        </w:trPr>
        <w:tc>
          <w:tcPr>
            <w:tcW w:w="5850" w:type="dxa"/>
            <w:shd w:val="clear" w:color="auto" w:fill="auto"/>
            <w:vAlign w:val="center"/>
          </w:tcPr>
          <w:p w14:paraId="11FA353A" w14:textId="623D984F" w:rsidR="006171B2" w:rsidRPr="00675130" w:rsidRDefault="006171B2" w:rsidP="00E94A23">
            <w:pPr>
              <w:widowControl/>
              <w:autoSpaceDE/>
              <w:autoSpaceDN/>
              <w:adjustRightInd/>
              <w:rPr>
                <w:rFonts w:asciiTheme="minorHAnsi" w:hAnsiTheme="minorHAnsi" w:cstheme="minorHAnsi"/>
                <w:b/>
                <w:bCs/>
                <w:szCs w:val="22"/>
              </w:rPr>
            </w:pPr>
            <w:r w:rsidRPr="00675130">
              <w:rPr>
                <w:rFonts w:asciiTheme="minorHAnsi" w:hAnsiTheme="minorHAnsi" w:cstheme="minorHAnsi"/>
                <w:b/>
                <w:bCs/>
                <w:szCs w:val="22"/>
              </w:rPr>
              <w:t>Contract Support</w:t>
            </w:r>
          </w:p>
          <w:p w14:paraId="71556CCE" w14:textId="77777777" w:rsidR="00675130" w:rsidRDefault="006171B2" w:rsidP="00544075">
            <w:pPr>
              <w:widowControl/>
              <w:autoSpaceDE/>
              <w:autoSpaceDN/>
              <w:adjustRightInd/>
              <w:ind w:left="342"/>
              <w:rPr>
                <w:rFonts w:asciiTheme="minorHAnsi" w:hAnsiTheme="minorHAnsi" w:cstheme="minorHAnsi"/>
                <w:bCs/>
                <w:szCs w:val="22"/>
              </w:rPr>
            </w:pPr>
            <w:r w:rsidRPr="00675130">
              <w:rPr>
                <w:rFonts w:asciiTheme="minorHAnsi" w:hAnsiTheme="minorHAnsi" w:cstheme="minorHAnsi"/>
                <w:bCs/>
                <w:szCs w:val="22"/>
              </w:rPr>
              <w:t xml:space="preserve">Survey Design and Development, Survey Administration, </w:t>
            </w:r>
          </w:p>
          <w:p w14:paraId="291B807E" w14:textId="753C0CE0" w:rsidR="006171B2" w:rsidRPr="00675130" w:rsidRDefault="006171B2" w:rsidP="00544075">
            <w:pPr>
              <w:widowControl/>
              <w:autoSpaceDE/>
              <w:autoSpaceDN/>
              <w:adjustRightInd/>
              <w:ind w:left="342"/>
              <w:rPr>
                <w:rFonts w:asciiTheme="minorHAnsi" w:hAnsiTheme="minorHAnsi" w:cstheme="minorHAnsi"/>
                <w:bCs/>
                <w:szCs w:val="22"/>
              </w:rPr>
            </w:pPr>
            <w:r w:rsidRPr="00675130">
              <w:rPr>
                <w:rFonts w:asciiTheme="minorHAnsi" w:hAnsiTheme="minorHAnsi" w:cstheme="minorHAnsi"/>
                <w:bCs/>
                <w:szCs w:val="22"/>
              </w:rPr>
              <w:t>Data Collection,</w:t>
            </w:r>
            <w:r w:rsidR="00544075" w:rsidRPr="00675130">
              <w:rPr>
                <w:rFonts w:asciiTheme="minorHAnsi" w:hAnsiTheme="minorHAnsi" w:cstheme="minorHAnsi"/>
                <w:bCs/>
                <w:szCs w:val="22"/>
              </w:rPr>
              <w:t xml:space="preserve"> Data entry, </w:t>
            </w:r>
            <w:r w:rsidRPr="00675130">
              <w:rPr>
                <w:rFonts w:asciiTheme="minorHAnsi" w:hAnsiTheme="minorHAnsi" w:cstheme="minorHAnsi"/>
                <w:bCs/>
                <w:szCs w:val="22"/>
              </w:rPr>
              <w:t>Data analysis and Reporting</w:t>
            </w:r>
          </w:p>
        </w:tc>
        <w:tc>
          <w:tcPr>
            <w:tcW w:w="1530" w:type="dxa"/>
            <w:shd w:val="clear" w:color="auto" w:fill="auto"/>
            <w:vAlign w:val="center"/>
          </w:tcPr>
          <w:p w14:paraId="3F213A96" w14:textId="58DC4237" w:rsidR="006171B2" w:rsidRPr="00675130" w:rsidRDefault="001D40F2" w:rsidP="00BF67C3">
            <w:pPr>
              <w:widowControl/>
              <w:autoSpaceDE/>
              <w:autoSpaceDN/>
              <w:adjustRightInd/>
              <w:jc w:val="center"/>
              <w:rPr>
                <w:rFonts w:asciiTheme="minorHAnsi" w:hAnsiTheme="minorHAnsi" w:cstheme="minorHAnsi"/>
                <w:b/>
                <w:bCs/>
                <w:szCs w:val="22"/>
              </w:rPr>
            </w:pPr>
            <w:r w:rsidRPr="00675130">
              <w:rPr>
                <w:rFonts w:asciiTheme="minorHAnsi" w:hAnsiTheme="minorHAnsi" w:cstheme="minorHAnsi"/>
                <w:b/>
                <w:bCs/>
                <w:szCs w:val="22"/>
              </w:rPr>
              <w:t>64,043</w:t>
            </w:r>
          </w:p>
        </w:tc>
      </w:tr>
      <w:tr w:rsidR="006171B2" w:rsidRPr="004D05B2" w14:paraId="550304CD" w14:textId="77777777" w:rsidTr="005F0F82">
        <w:trPr>
          <w:trHeight w:val="350"/>
          <w:tblHeader/>
        </w:trPr>
        <w:tc>
          <w:tcPr>
            <w:tcW w:w="5850" w:type="dxa"/>
            <w:shd w:val="clear" w:color="auto" w:fill="auto"/>
            <w:vAlign w:val="center"/>
          </w:tcPr>
          <w:p w14:paraId="21DD71CE" w14:textId="3F5F624F" w:rsidR="006171B2" w:rsidRPr="00675130" w:rsidRDefault="006171B2" w:rsidP="00544075">
            <w:pPr>
              <w:widowControl/>
              <w:autoSpaceDE/>
              <w:autoSpaceDN/>
              <w:adjustRightInd/>
              <w:rPr>
                <w:rFonts w:asciiTheme="minorHAnsi" w:hAnsiTheme="minorHAnsi" w:cstheme="minorHAnsi"/>
                <w:b/>
                <w:bCs/>
                <w:szCs w:val="22"/>
              </w:rPr>
            </w:pPr>
            <w:r w:rsidRPr="00675130">
              <w:rPr>
                <w:rFonts w:asciiTheme="minorHAnsi" w:hAnsiTheme="minorHAnsi" w:cstheme="minorHAnsi"/>
                <w:b/>
                <w:bCs/>
                <w:szCs w:val="22"/>
              </w:rPr>
              <w:t xml:space="preserve">Printing </w:t>
            </w:r>
            <w:r w:rsidR="00544075" w:rsidRPr="00675130">
              <w:rPr>
                <w:rFonts w:asciiTheme="minorHAnsi" w:hAnsiTheme="minorHAnsi" w:cstheme="minorHAnsi"/>
                <w:b/>
                <w:bCs/>
                <w:szCs w:val="22"/>
              </w:rPr>
              <w:t>C</w:t>
            </w:r>
            <w:r w:rsidRPr="00675130">
              <w:rPr>
                <w:rFonts w:asciiTheme="minorHAnsi" w:hAnsiTheme="minorHAnsi" w:cstheme="minorHAnsi"/>
                <w:b/>
                <w:bCs/>
                <w:szCs w:val="22"/>
              </w:rPr>
              <w:t>osts</w:t>
            </w:r>
          </w:p>
        </w:tc>
        <w:tc>
          <w:tcPr>
            <w:tcW w:w="1530" w:type="dxa"/>
            <w:shd w:val="clear" w:color="auto" w:fill="auto"/>
            <w:vAlign w:val="center"/>
          </w:tcPr>
          <w:p w14:paraId="4763A6CE" w14:textId="0BAE732D" w:rsidR="006171B2" w:rsidRPr="00675130" w:rsidRDefault="001D40F2" w:rsidP="00BF67C3">
            <w:pPr>
              <w:widowControl/>
              <w:autoSpaceDE/>
              <w:autoSpaceDN/>
              <w:adjustRightInd/>
              <w:jc w:val="center"/>
              <w:rPr>
                <w:rFonts w:asciiTheme="minorHAnsi" w:hAnsiTheme="minorHAnsi" w:cstheme="minorHAnsi"/>
                <w:b/>
                <w:bCs/>
                <w:szCs w:val="22"/>
              </w:rPr>
            </w:pPr>
            <w:r w:rsidRPr="00675130">
              <w:rPr>
                <w:rFonts w:asciiTheme="minorHAnsi" w:hAnsiTheme="minorHAnsi" w:cstheme="minorHAnsi"/>
                <w:b/>
                <w:bCs/>
                <w:szCs w:val="22"/>
              </w:rPr>
              <w:t>$4,200</w:t>
            </w:r>
          </w:p>
        </w:tc>
      </w:tr>
      <w:tr w:rsidR="00544075" w:rsidRPr="004D05B2" w14:paraId="68202CFF" w14:textId="77777777" w:rsidTr="005F0F82">
        <w:trPr>
          <w:trHeight w:val="341"/>
          <w:tblHeader/>
        </w:trPr>
        <w:tc>
          <w:tcPr>
            <w:tcW w:w="5850" w:type="dxa"/>
            <w:shd w:val="clear" w:color="auto" w:fill="auto"/>
            <w:vAlign w:val="center"/>
          </w:tcPr>
          <w:p w14:paraId="3EA9FE53" w14:textId="676D2EA1" w:rsidR="00544075" w:rsidRPr="00675130" w:rsidRDefault="00544075" w:rsidP="00544075">
            <w:pPr>
              <w:rPr>
                <w:rFonts w:asciiTheme="minorHAnsi" w:hAnsiTheme="minorHAnsi" w:cstheme="minorHAnsi"/>
                <w:b/>
                <w:bCs/>
                <w:szCs w:val="22"/>
              </w:rPr>
            </w:pPr>
            <w:r w:rsidRPr="00675130">
              <w:rPr>
                <w:rFonts w:asciiTheme="minorHAnsi" w:hAnsiTheme="minorHAnsi" w:cstheme="minorHAnsi"/>
                <w:b/>
                <w:bCs/>
                <w:szCs w:val="22"/>
              </w:rPr>
              <w:t>Postage</w:t>
            </w:r>
          </w:p>
        </w:tc>
        <w:tc>
          <w:tcPr>
            <w:tcW w:w="1530" w:type="dxa"/>
            <w:shd w:val="clear" w:color="auto" w:fill="auto"/>
            <w:vAlign w:val="center"/>
          </w:tcPr>
          <w:p w14:paraId="1A8E820F" w14:textId="3E8530F5" w:rsidR="00544075" w:rsidRPr="00675130" w:rsidRDefault="001D40F2" w:rsidP="00BF67C3">
            <w:pPr>
              <w:widowControl/>
              <w:autoSpaceDE/>
              <w:autoSpaceDN/>
              <w:adjustRightInd/>
              <w:jc w:val="center"/>
              <w:rPr>
                <w:rFonts w:asciiTheme="minorHAnsi" w:hAnsiTheme="minorHAnsi" w:cstheme="minorHAnsi"/>
                <w:b/>
                <w:bCs/>
                <w:szCs w:val="22"/>
              </w:rPr>
            </w:pPr>
            <w:r w:rsidRPr="00675130">
              <w:rPr>
                <w:rFonts w:asciiTheme="minorHAnsi" w:hAnsiTheme="minorHAnsi" w:cstheme="minorHAnsi"/>
                <w:b/>
                <w:bCs/>
                <w:szCs w:val="22"/>
              </w:rPr>
              <w:t>$7,541</w:t>
            </w:r>
          </w:p>
        </w:tc>
      </w:tr>
      <w:tr w:rsidR="006171B2" w:rsidRPr="004D05B2" w14:paraId="2E87C47F" w14:textId="77777777" w:rsidTr="005F0F82">
        <w:trPr>
          <w:trHeight w:val="269"/>
          <w:tblHeader/>
        </w:trPr>
        <w:tc>
          <w:tcPr>
            <w:tcW w:w="5850" w:type="dxa"/>
            <w:shd w:val="clear" w:color="auto" w:fill="auto"/>
            <w:vAlign w:val="center"/>
          </w:tcPr>
          <w:p w14:paraId="00BEA2D0" w14:textId="71B20BC7" w:rsidR="006171B2" w:rsidRPr="00675130" w:rsidRDefault="006171B2" w:rsidP="00544075">
            <w:pPr>
              <w:widowControl/>
              <w:autoSpaceDE/>
              <w:autoSpaceDN/>
              <w:adjustRightInd/>
              <w:rPr>
                <w:rFonts w:asciiTheme="minorHAnsi" w:hAnsiTheme="minorHAnsi" w:cstheme="minorHAnsi"/>
                <w:b/>
                <w:bCs/>
                <w:szCs w:val="22"/>
              </w:rPr>
            </w:pPr>
            <w:r w:rsidRPr="00675130">
              <w:rPr>
                <w:rFonts w:asciiTheme="minorHAnsi" w:hAnsiTheme="minorHAnsi" w:cstheme="minorHAnsi"/>
                <w:b/>
                <w:bCs/>
                <w:szCs w:val="22"/>
              </w:rPr>
              <w:t>Travel</w:t>
            </w:r>
          </w:p>
        </w:tc>
        <w:tc>
          <w:tcPr>
            <w:tcW w:w="1530" w:type="dxa"/>
            <w:shd w:val="clear" w:color="auto" w:fill="auto"/>
            <w:vAlign w:val="center"/>
          </w:tcPr>
          <w:p w14:paraId="2C78BA17" w14:textId="10ED8306" w:rsidR="006171B2" w:rsidRPr="00675130" w:rsidRDefault="001D40F2" w:rsidP="00BF67C3">
            <w:pPr>
              <w:widowControl/>
              <w:autoSpaceDE/>
              <w:autoSpaceDN/>
              <w:adjustRightInd/>
              <w:jc w:val="center"/>
              <w:rPr>
                <w:rFonts w:asciiTheme="minorHAnsi" w:hAnsiTheme="minorHAnsi" w:cstheme="minorHAnsi"/>
                <w:b/>
                <w:bCs/>
                <w:szCs w:val="22"/>
              </w:rPr>
            </w:pPr>
            <w:r w:rsidRPr="00675130">
              <w:rPr>
                <w:rFonts w:asciiTheme="minorHAnsi" w:hAnsiTheme="minorHAnsi" w:cstheme="minorHAnsi"/>
                <w:b/>
                <w:bCs/>
                <w:szCs w:val="22"/>
              </w:rPr>
              <w:t>23,256</w:t>
            </w:r>
          </w:p>
        </w:tc>
      </w:tr>
      <w:tr w:rsidR="00F0586B" w:rsidRPr="004D05B2" w14:paraId="543F27AA" w14:textId="77777777" w:rsidTr="005F0F82">
        <w:trPr>
          <w:trHeight w:val="449"/>
          <w:tblHeader/>
        </w:trPr>
        <w:tc>
          <w:tcPr>
            <w:tcW w:w="5850" w:type="dxa"/>
            <w:shd w:val="clear" w:color="auto" w:fill="auto"/>
            <w:vAlign w:val="center"/>
          </w:tcPr>
          <w:p w14:paraId="1EB46953" w14:textId="15E196A7" w:rsidR="00F0586B" w:rsidRPr="00675130" w:rsidRDefault="00F0586B" w:rsidP="00F0586B">
            <w:pPr>
              <w:widowControl/>
              <w:autoSpaceDE/>
              <w:autoSpaceDN/>
              <w:adjustRightInd/>
              <w:jc w:val="right"/>
              <w:rPr>
                <w:rFonts w:asciiTheme="minorHAnsi" w:hAnsiTheme="minorHAnsi" w:cstheme="minorHAnsi"/>
                <w:b/>
                <w:bCs/>
                <w:szCs w:val="22"/>
              </w:rPr>
            </w:pPr>
            <w:r w:rsidRPr="00675130">
              <w:rPr>
                <w:rFonts w:asciiTheme="minorHAnsi" w:hAnsiTheme="minorHAnsi" w:cstheme="minorHAnsi"/>
                <w:b/>
                <w:bCs/>
                <w:szCs w:val="22"/>
              </w:rPr>
              <w:t>Total</w:t>
            </w:r>
          </w:p>
        </w:tc>
        <w:tc>
          <w:tcPr>
            <w:tcW w:w="1530" w:type="dxa"/>
            <w:shd w:val="clear" w:color="auto" w:fill="auto"/>
            <w:vAlign w:val="center"/>
          </w:tcPr>
          <w:p w14:paraId="0A395359" w14:textId="12138200" w:rsidR="00F0586B" w:rsidRPr="00675130" w:rsidRDefault="005064EE" w:rsidP="005064EE">
            <w:pPr>
              <w:widowControl/>
              <w:autoSpaceDE/>
              <w:autoSpaceDN/>
              <w:adjustRightInd/>
              <w:jc w:val="center"/>
              <w:rPr>
                <w:rFonts w:asciiTheme="minorHAnsi" w:hAnsiTheme="minorHAnsi" w:cstheme="minorHAnsi"/>
                <w:b/>
                <w:bCs/>
                <w:szCs w:val="22"/>
              </w:rPr>
            </w:pPr>
            <w:r w:rsidRPr="00675130">
              <w:rPr>
                <w:rFonts w:asciiTheme="minorHAnsi" w:hAnsiTheme="minorHAnsi" w:cstheme="minorHAnsi"/>
                <w:b/>
                <w:bCs/>
                <w:szCs w:val="22"/>
              </w:rPr>
              <w:fldChar w:fldCharType="begin"/>
            </w:r>
            <w:r w:rsidRPr="00675130">
              <w:rPr>
                <w:rFonts w:asciiTheme="minorHAnsi" w:hAnsiTheme="minorHAnsi" w:cstheme="minorHAnsi"/>
                <w:b/>
                <w:bCs/>
                <w:szCs w:val="22"/>
              </w:rPr>
              <w:instrText xml:space="preserve"> =SUM(ABOVE) </w:instrText>
            </w:r>
            <w:r w:rsidRPr="00675130">
              <w:rPr>
                <w:rFonts w:asciiTheme="minorHAnsi" w:hAnsiTheme="minorHAnsi" w:cstheme="minorHAnsi"/>
                <w:b/>
                <w:bCs/>
                <w:szCs w:val="22"/>
              </w:rPr>
              <w:fldChar w:fldCharType="separate"/>
            </w:r>
            <w:r w:rsidRPr="00675130">
              <w:rPr>
                <w:rFonts w:asciiTheme="minorHAnsi" w:hAnsiTheme="minorHAnsi" w:cstheme="minorHAnsi"/>
                <w:b/>
                <w:bCs/>
                <w:noProof/>
                <w:szCs w:val="22"/>
              </w:rPr>
              <w:t>$99,040</w:t>
            </w:r>
            <w:r w:rsidRPr="00675130">
              <w:rPr>
                <w:rFonts w:asciiTheme="minorHAnsi" w:hAnsiTheme="minorHAnsi" w:cstheme="minorHAnsi"/>
                <w:b/>
                <w:bCs/>
                <w:szCs w:val="22"/>
              </w:rPr>
              <w:fldChar w:fldCharType="end"/>
            </w:r>
          </w:p>
        </w:tc>
      </w:tr>
    </w:tbl>
    <w:p w14:paraId="04C33134" w14:textId="77777777" w:rsidR="00E94A23" w:rsidRDefault="00E94A23" w:rsidP="0022330B">
      <w:pPr>
        <w:pStyle w:val="NormalWeb"/>
        <w:spacing w:before="0" w:beforeAutospacing="0" w:after="0" w:afterAutospacing="0"/>
        <w:ind w:left="360" w:hanging="360"/>
        <w:textAlignment w:val="top"/>
        <w:rPr>
          <w:rFonts w:asciiTheme="minorHAnsi" w:hAnsiTheme="minorHAnsi" w:cstheme="minorHAnsi"/>
          <w:b/>
          <w:sz w:val="22"/>
          <w:szCs w:val="22"/>
        </w:rPr>
      </w:pPr>
    </w:p>
    <w:p w14:paraId="0F413304" w14:textId="77777777" w:rsidR="007F3A98" w:rsidRPr="004D05B2" w:rsidRDefault="00FD046F" w:rsidP="0022330B">
      <w:pPr>
        <w:pStyle w:val="NormalWeb"/>
        <w:spacing w:before="0" w:beforeAutospacing="0" w:after="0" w:afterAutospacing="0"/>
        <w:ind w:left="360" w:hanging="360"/>
        <w:textAlignment w:val="top"/>
        <w:rPr>
          <w:rFonts w:asciiTheme="minorHAnsi" w:hAnsiTheme="minorHAnsi" w:cstheme="minorHAnsi"/>
          <w:b/>
          <w:sz w:val="22"/>
          <w:szCs w:val="22"/>
        </w:rPr>
      </w:pPr>
      <w:r w:rsidRPr="004D05B2">
        <w:rPr>
          <w:rFonts w:asciiTheme="minorHAnsi" w:hAnsiTheme="minorHAnsi" w:cstheme="minorHAnsi"/>
          <w:b/>
          <w:sz w:val="22"/>
          <w:szCs w:val="22"/>
        </w:rPr>
        <w:t>15.</w:t>
      </w:r>
      <w:r w:rsidRPr="004D05B2">
        <w:rPr>
          <w:rFonts w:asciiTheme="minorHAnsi" w:hAnsiTheme="minorHAnsi" w:cstheme="minorHAnsi"/>
          <w:b/>
          <w:sz w:val="22"/>
          <w:szCs w:val="22"/>
        </w:rPr>
        <w:tab/>
        <w:t>Explain the reasons for any program changes or adjustments in hour or cost burden.</w:t>
      </w:r>
    </w:p>
    <w:p w14:paraId="534EC9AA" w14:textId="77777777" w:rsidR="00FD046F" w:rsidRPr="004D05B2" w:rsidRDefault="00FD046F" w:rsidP="0022330B">
      <w:pPr>
        <w:pStyle w:val="NormalWeb"/>
        <w:spacing w:before="0" w:beforeAutospacing="0" w:after="0" w:afterAutospacing="0"/>
        <w:textAlignment w:val="top"/>
        <w:rPr>
          <w:rFonts w:asciiTheme="minorHAnsi" w:hAnsiTheme="minorHAnsi" w:cstheme="minorHAnsi"/>
          <w:color w:val="000000"/>
          <w:sz w:val="22"/>
          <w:szCs w:val="22"/>
        </w:rPr>
      </w:pPr>
    </w:p>
    <w:p w14:paraId="109B54DB" w14:textId="77777777" w:rsidR="004F6977" w:rsidRPr="004D05B2" w:rsidRDefault="004F6977" w:rsidP="0022330B">
      <w:pPr>
        <w:pStyle w:val="NormalWeb"/>
        <w:spacing w:before="0" w:beforeAutospacing="0" w:after="0" w:afterAutospacing="0"/>
        <w:textAlignment w:val="top"/>
        <w:rPr>
          <w:rFonts w:asciiTheme="minorHAnsi" w:hAnsiTheme="minorHAnsi" w:cstheme="minorHAnsi"/>
          <w:color w:val="000000"/>
          <w:sz w:val="22"/>
          <w:szCs w:val="22"/>
        </w:rPr>
      </w:pPr>
      <w:r w:rsidRPr="004D05B2">
        <w:rPr>
          <w:rFonts w:asciiTheme="minorHAnsi" w:hAnsiTheme="minorHAnsi" w:cstheme="minorHAnsi"/>
          <w:color w:val="000000"/>
          <w:sz w:val="22"/>
          <w:szCs w:val="22"/>
        </w:rPr>
        <w:t>This is a new request.</w:t>
      </w:r>
    </w:p>
    <w:p w14:paraId="3212FDB9" w14:textId="20105AD6" w:rsidR="00F0586B" w:rsidRDefault="00F0586B">
      <w:pPr>
        <w:widowControl/>
        <w:autoSpaceDE/>
        <w:autoSpaceDN/>
        <w:adjustRightInd/>
        <w:rPr>
          <w:rFonts w:asciiTheme="minorHAnsi" w:hAnsiTheme="minorHAnsi" w:cstheme="minorHAnsi"/>
          <w:b/>
          <w:bCs/>
          <w:sz w:val="22"/>
          <w:szCs w:val="22"/>
        </w:rPr>
      </w:pPr>
    </w:p>
    <w:p w14:paraId="1D9C6379" w14:textId="77777777" w:rsidR="00FD046F" w:rsidRDefault="00FD046F"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sz w:val="22"/>
          <w:szCs w:val="22"/>
        </w:rPr>
        <w:t>16.</w:t>
      </w:r>
      <w:r w:rsidRPr="004D05B2">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B30387E" w14:textId="77777777" w:rsidR="002D1D62" w:rsidRPr="004D05B2" w:rsidRDefault="002D1D62" w:rsidP="0022330B">
      <w:pPr>
        <w:pStyle w:val="NormalWeb"/>
        <w:spacing w:before="0" w:beforeAutospacing="0" w:after="0" w:afterAutospacing="0"/>
        <w:textAlignment w:val="top"/>
        <w:rPr>
          <w:rFonts w:asciiTheme="minorHAnsi" w:hAnsiTheme="minorHAnsi" w:cstheme="minorHAnsi"/>
          <w:color w:val="000000"/>
          <w:sz w:val="22"/>
          <w:szCs w:val="22"/>
        </w:rPr>
      </w:pPr>
    </w:p>
    <w:p w14:paraId="1C032229" w14:textId="39091388" w:rsidR="00D439A7" w:rsidRPr="004D05B2" w:rsidRDefault="00A16047" w:rsidP="0022330B">
      <w:pPr>
        <w:pStyle w:val="NormalWeb"/>
        <w:spacing w:before="0" w:beforeAutospacing="0" w:after="0" w:afterAutospacing="0"/>
        <w:textAlignment w:val="top"/>
        <w:rPr>
          <w:rFonts w:asciiTheme="minorHAnsi" w:hAnsiTheme="minorHAnsi" w:cstheme="minorHAnsi"/>
          <w:color w:val="000000"/>
          <w:sz w:val="22"/>
          <w:szCs w:val="22"/>
        </w:rPr>
      </w:pPr>
      <w:r w:rsidRPr="004D05B2">
        <w:rPr>
          <w:rFonts w:asciiTheme="minorHAnsi" w:hAnsiTheme="minorHAnsi" w:cstheme="minorHAnsi"/>
          <w:color w:val="000000"/>
          <w:sz w:val="22"/>
          <w:szCs w:val="22"/>
        </w:rPr>
        <w:lastRenderedPageBreak/>
        <w:t xml:space="preserve">Data analysis will </w:t>
      </w:r>
      <w:r w:rsidR="00D439A7" w:rsidRPr="004D05B2">
        <w:rPr>
          <w:rFonts w:asciiTheme="minorHAnsi" w:hAnsiTheme="minorHAnsi" w:cstheme="minorHAnsi"/>
          <w:color w:val="000000"/>
          <w:sz w:val="22"/>
          <w:szCs w:val="22"/>
        </w:rPr>
        <w:t>include frequency distributions and</w:t>
      </w:r>
      <w:r w:rsidRPr="004D05B2">
        <w:rPr>
          <w:rFonts w:asciiTheme="minorHAnsi" w:hAnsiTheme="minorHAnsi" w:cstheme="minorHAnsi"/>
          <w:color w:val="000000"/>
          <w:sz w:val="22"/>
          <w:szCs w:val="22"/>
        </w:rPr>
        <w:t xml:space="preserve"> </w:t>
      </w:r>
      <w:r w:rsidR="00D439A7" w:rsidRPr="004D05B2">
        <w:rPr>
          <w:rFonts w:asciiTheme="minorHAnsi" w:hAnsiTheme="minorHAnsi" w:cstheme="minorHAnsi"/>
          <w:color w:val="000000"/>
          <w:sz w:val="22"/>
          <w:szCs w:val="22"/>
        </w:rPr>
        <w:t>descriptive statistics</w:t>
      </w:r>
      <w:r w:rsidR="00191906" w:rsidRPr="004D05B2">
        <w:rPr>
          <w:rFonts w:asciiTheme="minorHAnsi" w:hAnsiTheme="minorHAnsi" w:cstheme="minorHAnsi"/>
          <w:color w:val="000000"/>
          <w:sz w:val="22"/>
          <w:szCs w:val="22"/>
        </w:rPr>
        <w:t>, percentages, response averages</w:t>
      </w:r>
      <w:r w:rsidR="00D439A7" w:rsidRPr="004D05B2">
        <w:rPr>
          <w:rFonts w:asciiTheme="minorHAnsi" w:hAnsiTheme="minorHAnsi" w:cstheme="minorHAnsi"/>
          <w:color w:val="000000"/>
          <w:sz w:val="22"/>
          <w:szCs w:val="22"/>
        </w:rPr>
        <w:t xml:space="preserve"> </w:t>
      </w:r>
      <w:r w:rsidR="00376216" w:rsidRPr="004D05B2">
        <w:rPr>
          <w:rFonts w:asciiTheme="minorHAnsi" w:hAnsiTheme="minorHAnsi" w:cstheme="minorHAnsi"/>
          <w:color w:val="000000"/>
          <w:sz w:val="22"/>
          <w:szCs w:val="22"/>
        </w:rPr>
        <w:t>to report the findings from the survey.</w:t>
      </w:r>
      <w:r w:rsidR="00D439A7" w:rsidRPr="004D05B2">
        <w:rPr>
          <w:rFonts w:asciiTheme="minorHAnsi" w:hAnsiTheme="minorHAnsi" w:cstheme="minorHAnsi"/>
          <w:color w:val="000000"/>
          <w:sz w:val="22"/>
          <w:szCs w:val="22"/>
        </w:rPr>
        <w:t xml:space="preserve"> </w:t>
      </w:r>
      <w:r w:rsidR="00C84374" w:rsidRPr="004D05B2">
        <w:rPr>
          <w:rFonts w:asciiTheme="minorHAnsi" w:hAnsiTheme="minorHAnsi" w:cstheme="minorHAnsi"/>
          <w:color w:val="000000"/>
          <w:sz w:val="22"/>
          <w:szCs w:val="22"/>
        </w:rPr>
        <w:t xml:space="preserve">Factor analysis will be used to create </w:t>
      </w:r>
      <w:r w:rsidR="004B642A" w:rsidRPr="004D05B2">
        <w:rPr>
          <w:rFonts w:asciiTheme="minorHAnsi" w:hAnsiTheme="minorHAnsi" w:cstheme="minorHAnsi"/>
          <w:color w:val="000000"/>
          <w:sz w:val="22"/>
          <w:szCs w:val="22"/>
        </w:rPr>
        <w:t>measurement indexes of attitude/behavior toward climate change issue, level familiarity with the park, level of awareness of park management p</w:t>
      </w:r>
      <w:r w:rsidR="00A80524" w:rsidRPr="004D05B2">
        <w:rPr>
          <w:rFonts w:asciiTheme="minorHAnsi" w:hAnsiTheme="minorHAnsi" w:cstheme="minorHAnsi"/>
          <w:color w:val="000000"/>
          <w:sz w:val="22"/>
          <w:szCs w:val="22"/>
        </w:rPr>
        <w:t>ractices, and level of trust in park management.</w:t>
      </w:r>
      <w:r w:rsidR="004B642A" w:rsidRPr="004D05B2">
        <w:rPr>
          <w:rFonts w:asciiTheme="minorHAnsi" w:hAnsiTheme="minorHAnsi" w:cstheme="minorHAnsi"/>
          <w:color w:val="000000"/>
          <w:sz w:val="22"/>
          <w:szCs w:val="22"/>
        </w:rPr>
        <w:t xml:space="preserve"> </w:t>
      </w:r>
      <w:r w:rsidR="00C84374" w:rsidRPr="004D05B2">
        <w:rPr>
          <w:rFonts w:asciiTheme="minorHAnsi" w:hAnsiTheme="minorHAnsi" w:cstheme="minorHAnsi"/>
          <w:color w:val="000000"/>
          <w:sz w:val="22"/>
          <w:szCs w:val="22"/>
        </w:rPr>
        <w:t xml:space="preserve"> </w:t>
      </w:r>
      <w:r w:rsidR="00A80524" w:rsidRPr="004D05B2">
        <w:rPr>
          <w:rFonts w:asciiTheme="minorHAnsi" w:hAnsiTheme="minorHAnsi" w:cstheme="minorHAnsi"/>
          <w:color w:val="000000"/>
          <w:sz w:val="22"/>
          <w:szCs w:val="22"/>
        </w:rPr>
        <w:t xml:space="preserve">Multivariate analysis of variance and multiple regressions will be used to compare between residents and non-residents, users and non-users, and among different user groups </w:t>
      </w:r>
    </w:p>
    <w:p w14:paraId="2576AD74" w14:textId="77777777" w:rsidR="00A80524" w:rsidRDefault="00A80524" w:rsidP="0022330B">
      <w:pPr>
        <w:pStyle w:val="NormalWeb"/>
        <w:spacing w:before="0" w:beforeAutospacing="0" w:after="0" w:afterAutospacing="0"/>
        <w:textAlignment w:val="top"/>
        <w:rPr>
          <w:rFonts w:asciiTheme="minorHAnsi" w:hAnsiTheme="minorHAnsi" w:cstheme="minorHAnsi"/>
          <w:color w:val="000000"/>
          <w:sz w:val="22"/>
          <w:szCs w:val="22"/>
        </w:rPr>
      </w:pPr>
    </w:p>
    <w:p w14:paraId="0F2EE11F" w14:textId="6E6096EF" w:rsidR="00AB60D2" w:rsidRDefault="00AB60D2" w:rsidP="00AB60D2">
      <w:pPr>
        <w:rPr>
          <w:rFonts w:asciiTheme="minorHAnsi" w:hAnsiTheme="minorHAnsi" w:cstheme="minorHAnsi"/>
          <w:sz w:val="22"/>
          <w:szCs w:val="22"/>
        </w:rPr>
      </w:pPr>
      <w:r>
        <w:rPr>
          <w:rFonts w:asciiTheme="minorHAnsi" w:hAnsiTheme="minorHAnsi" w:cstheme="minorHAnsi"/>
          <w:sz w:val="22"/>
          <w:szCs w:val="22"/>
        </w:rPr>
        <w:t>In addition, t</w:t>
      </w:r>
      <w:r w:rsidRPr="001E4D0C">
        <w:rPr>
          <w:rFonts w:asciiTheme="minorHAnsi" w:hAnsiTheme="minorHAnsi" w:cstheme="minorHAnsi"/>
          <w:sz w:val="22"/>
          <w:szCs w:val="22"/>
        </w:rPr>
        <w:t xml:space="preserve">his collection will explore the potential for mapping spatially distribution social values as a method to understand the social values </w:t>
      </w:r>
      <w:r w:rsidR="00761588">
        <w:rPr>
          <w:rFonts w:asciiTheme="minorHAnsi" w:hAnsiTheme="minorHAnsi" w:cstheme="minorHAnsi"/>
          <w:sz w:val="22"/>
          <w:szCs w:val="22"/>
        </w:rPr>
        <w:t>assigned to</w:t>
      </w:r>
      <w:r w:rsidRPr="001E4D0C">
        <w:rPr>
          <w:rFonts w:asciiTheme="minorHAnsi" w:hAnsiTheme="minorHAnsi" w:cstheme="minorHAnsi"/>
          <w:sz w:val="22"/>
          <w:szCs w:val="22"/>
        </w:rPr>
        <w:t xml:space="preserve"> key ecosystem services </w:t>
      </w:r>
      <w:r w:rsidR="00761588">
        <w:rPr>
          <w:rFonts w:asciiTheme="minorHAnsi" w:hAnsiTheme="minorHAnsi" w:cstheme="minorHAnsi"/>
          <w:sz w:val="22"/>
          <w:szCs w:val="22"/>
        </w:rPr>
        <w:t>managed by</w:t>
      </w:r>
      <w:r w:rsidRPr="001E4D0C">
        <w:rPr>
          <w:rFonts w:asciiTheme="minorHAnsi" w:hAnsiTheme="minorHAnsi" w:cstheme="minorHAnsi"/>
          <w:sz w:val="22"/>
          <w:szCs w:val="22"/>
        </w:rPr>
        <w:t xml:space="preserve"> the park. </w:t>
      </w:r>
      <w:r>
        <w:rPr>
          <w:rFonts w:asciiTheme="minorHAnsi" w:hAnsiTheme="minorHAnsi" w:cstheme="minorHAnsi"/>
          <w:sz w:val="22"/>
          <w:szCs w:val="22"/>
        </w:rPr>
        <w:t>W</w:t>
      </w:r>
      <w:r w:rsidRPr="00544075">
        <w:rPr>
          <w:rFonts w:asciiTheme="minorHAnsi" w:hAnsiTheme="minorHAnsi" w:cstheme="minorHAnsi"/>
          <w:sz w:val="22"/>
          <w:szCs w:val="22"/>
        </w:rPr>
        <w:t xml:space="preserve">e will use </w:t>
      </w:r>
      <w:proofErr w:type="spellStart"/>
      <w:r w:rsidRPr="00544075">
        <w:rPr>
          <w:rFonts w:asciiTheme="minorHAnsi" w:hAnsiTheme="minorHAnsi" w:cstheme="minorHAnsi"/>
          <w:sz w:val="22"/>
          <w:szCs w:val="22"/>
        </w:rPr>
        <w:t>SolVES</w:t>
      </w:r>
      <w:proofErr w:type="spellEnd"/>
      <w:r w:rsidRPr="00544075">
        <w:rPr>
          <w:rFonts w:asciiTheme="minorHAnsi" w:hAnsiTheme="minorHAnsi" w:cstheme="minorHAnsi"/>
          <w:sz w:val="22"/>
          <w:szCs w:val="22"/>
        </w:rPr>
        <w:t xml:space="preserve"> (Socia</w:t>
      </w:r>
      <w:r>
        <w:rPr>
          <w:rFonts w:asciiTheme="minorHAnsi" w:hAnsiTheme="minorHAnsi" w:cstheme="minorHAnsi"/>
          <w:sz w:val="22"/>
          <w:szCs w:val="22"/>
        </w:rPr>
        <w:t>l Values for Ecosystem Services) as a tool to map s</w:t>
      </w:r>
      <w:r w:rsidRPr="00544075">
        <w:rPr>
          <w:rFonts w:asciiTheme="minorHAnsi" w:hAnsiTheme="minorHAnsi" w:cstheme="minorHAnsi"/>
          <w:sz w:val="22"/>
          <w:szCs w:val="22"/>
        </w:rPr>
        <w:t xml:space="preserve">ocial </w:t>
      </w:r>
      <w:r>
        <w:rPr>
          <w:rFonts w:asciiTheme="minorHAnsi" w:hAnsiTheme="minorHAnsi" w:cstheme="minorHAnsi"/>
          <w:sz w:val="22"/>
          <w:szCs w:val="22"/>
        </w:rPr>
        <w:t>and</w:t>
      </w:r>
      <w:r w:rsidRPr="00544075">
        <w:rPr>
          <w:rFonts w:asciiTheme="minorHAnsi" w:hAnsiTheme="minorHAnsi" w:cstheme="minorHAnsi"/>
          <w:sz w:val="22"/>
          <w:szCs w:val="22"/>
        </w:rPr>
        <w:t xml:space="preserve"> ecological value</w:t>
      </w:r>
      <w:r>
        <w:rPr>
          <w:rFonts w:asciiTheme="minorHAnsi" w:hAnsiTheme="minorHAnsi" w:cstheme="minorHAnsi"/>
          <w:sz w:val="22"/>
          <w:szCs w:val="22"/>
        </w:rPr>
        <w:t>s</w:t>
      </w:r>
      <w:r w:rsidRPr="00544075">
        <w:rPr>
          <w:rFonts w:asciiTheme="minorHAnsi" w:hAnsiTheme="minorHAnsi" w:cstheme="minorHAnsi"/>
          <w:sz w:val="22"/>
          <w:szCs w:val="22"/>
        </w:rPr>
        <w:t xml:space="preserve"> to provide an understanding of the differences (if any) between visitor and local resident perceptions with park management goals and practices.</w:t>
      </w:r>
      <w:r>
        <w:rPr>
          <w:rFonts w:asciiTheme="minorHAnsi" w:hAnsiTheme="minorHAnsi" w:cstheme="minorHAnsi"/>
          <w:sz w:val="22"/>
          <w:szCs w:val="22"/>
        </w:rPr>
        <w:t xml:space="preserve"> </w:t>
      </w:r>
      <w:r w:rsidRPr="001E4D0C">
        <w:rPr>
          <w:rFonts w:asciiTheme="minorHAnsi" w:hAnsiTheme="minorHAnsi" w:cstheme="minorHAnsi"/>
          <w:sz w:val="22"/>
          <w:szCs w:val="22"/>
        </w:rPr>
        <w:t xml:space="preserve">Ultimately, park managers will be able to use this information to understand how </w:t>
      </w:r>
      <w:r w:rsidR="00761588">
        <w:rPr>
          <w:rFonts w:asciiTheme="minorHAnsi" w:hAnsiTheme="minorHAnsi" w:cstheme="minorHAnsi"/>
          <w:sz w:val="22"/>
          <w:szCs w:val="22"/>
        </w:rPr>
        <w:t>the public</w:t>
      </w:r>
      <w:r w:rsidRPr="001E4D0C">
        <w:rPr>
          <w:rFonts w:asciiTheme="minorHAnsi" w:hAnsiTheme="minorHAnsi" w:cstheme="minorHAnsi"/>
          <w:sz w:val="22"/>
          <w:szCs w:val="22"/>
        </w:rPr>
        <w:t xml:space="preserve"> relate</w:t>
      </w:r>
      <w:r w:rsidR="00761588">
        <w:rPr>
          <w:rFonts w:asciiTheme="minorHAnsi" w:hAnsiTheme="minorHAnsi" w:cstheme="minorHAnsi"/>
          <w:sz w:val="22"/>
          <w:szCs w:val="22"/>
        </w:rPr>
        <w:t>s</w:t>
      </w:r>
      <w:r w:rsidRPr="001E4D0C">
        <w:rPr>
          <w:rFonts w:asciiTheme="minorHAnsi" w:hAnsiTheme="minorHAnsi" w:cstheme="minorHAnsi"/>
          <w:sz w:val="22"/>
          <w:szCs w:val="22"/>
        </w:rPr>
        <w:t xml:space="preserve"> </w:t>
      </w:r>
      <w:r>
        <w:rPr>
          <w:rFonts w:asciiTheme="minorHAnsi" w:hAnsiTheme="minorHAnsi" w:cstheme="minorHAnsi"/>
          <w:sz w:val="22"/>
          <w:szCs w:val="22"/>
        </w:rPr>
        <w:t xml:space="preserve">to current </w:t>
      </w:r>
      <w:r w:rsidRPr="001E4D0C">
        <w:rPr>
          <w:rFonts w:asciiTheme="minorHAnsi" w:hAnsiTheme="minorHAnsi" w:cstheme="minorHAnsi"/>
          <w:sz w:val="22"/>
          <w:szCs w:val="22"/>
        </w:rPr>
        <w:t>ecosystem services</w:t>
      </w:r>
      <w:r w:rsidR="00761588">
        <w:rPr>
          <w:rFonts w:asciiTheme="minorHAnsi" w:hAnsiTheme="minorHAnsi" w:cstheme="minorHAnsi"/>
          <w:sz w:val="22"/>
          <w:szCs w:val="22"/>
        </w:rPr>
        <w:t xml:space="preserve"> and management</w:t>
      </w:r>
      <w:r>
        <w:rPr>
          <w:rFonts w:asciiTheme="minorHAnsi" w:hAnsiTheme="minorHAnsi" w:cstheme="minorHAnsi"/>
          <w:sz w:val="22"/>
          <w:szCs w:val="22"/>
        </w:rPr>
        <w:t>.</w:t>
      </w:r>
    </w:p>
    <w:p w14:paraId="3C2C6BC3" w14:textId="77777777" w:rsidR="00AB60D2" w:rsidRPr="004D05B2" w:rsidRDefault="00AB60D2" w:rsidP="0022330B">
      <w:pPr>
        <w:pStyle w:val="NormalWeb"/>
        <w:spacing w:before="0" w:beforeAutospacing="0" w:after="0" w:afterAutospacing="0"/>
        <w:textAlignment w:val="top"/>
        <w:rPr>
          <w:rFonts w:asciiTheme="minorHAnsi" w:hAnsiTheme="minorHAnsi" w:cstheme="minorHAnsi"/>
          <w:color w:val="000000"/>
          <w:sz w:val="22"/>
          <w:szCs w:val="22"/>
        </w:rPr>
      </w:pPr>
    </w:p>
    <w:p w14:paraId="54E8FD74" w14:textId="3BC1A0B6" w:rsidR="00A80524" w:rsidRPr="004D05B2" w:rsidRDefault="00A80524" w:rsidP="0022330B">
      <w:pPr>
        <w:pStyle w:val="NormalWeb"/>
        <w:spacing w:before="0" w:beforeAutospacing="0" w:after="0" w:afterAutospacing="0"/>
        <w:textAlignment w:val="top"/>
        <w:rPr>
          <w:rFonts w:asciiTheme="minorHAnsi" w:hAnsiTheme="minorHAnsi" w:cstheme="minorHAnsi"/>
          <w:color w:val="000000"/>
          <w:sz w:val="22"/>
          <w:szCs w:val="22"/>
        </w:rPr>
      </w:pPr>
      <w:r w:rsidRPr="004D05B2">
        <w:rPr>
          <w:rFonts w:asciiTheme="minorHAnsi" w:hAnsiTheme="minorHAnsi" w:cstheme="minorHAnsi"/>
          <w:color w:val="000000"/>
          <w:sz w:val="22"/>
          <w:szCs w:val="22"/>
        </w:rPr>
        <w:t>The final deliverables will include a c</w:t>
      </w:r>
      <w:r w:rsidR="00391A65" w:rsidRPr="004D05B2">
        <w:rPr>
          <w:rFonts w:asciiTheme="minorHAnsi" w:hAnsiTheme="minorHAnsi" w:cstheme="minorHAnsi"/>
          <w:color w:val="000000"/>
          <w:sz w:val="22"/>
          <w:szCs w:val="22"/>
        </w:rPr>
        <w:t xml:space="preserve">omprehensive report to the park, manuscript to scientific peer review journals and professional meetings. Given the complexity of analyses we estimate it will take approximately 5 months to complete. </w:t>
      </w:r>
    </w:p>
    <w:p w14:paraId="3F424554" w14:textId="77777777" w:rsidR="007F3A98" w:rsidRPr="004D05B2" w:rsidRDefault="007F3A98" w:rsidP="0022330B">
      <w:pPr>
        <w:pStyle w:val="NormalWeb"/>
        <w:spacing w:before="0" w:beforeAutospacing="0" w:after="0" w:afterAutospacing="0"/>
        <w:textAlignment w:val="top"/>
        <w:rPr>
          <w:rFonts w:asciiTheme="minorHAnsi" w:hAnsiTheme="minorHAnsi" w:cstheme="minorHAnsi"/>
          <w:color w:val="000000"/>
          <w:sz w:val="22"/>
          <w:szCs w:val="22"/>
        </w:rPr>
      </w:pPr>
    </w:p>
    <w:p w14:paraId="6C6A7776" w14:textId="49AF6CAF" w:rsidR="00376216" w:rsidRPr="004D05B2" w:rsidRDefault="001B767D" w:rsidP="0022330B">
      <w:pPr>
        <w:pStyle w:val="NormalWeb"/>
        <w:spacing w:before="0" w:beforeAutospacing="0" w:after="0" w:afterAutospacing="0"/>
        <w:textAlignment w:val="top"/>
        <w:rPr>
          <w:rFonts w:asciiTheme="minorHAnsi" w:hAnsiTheme="minorHAnsi" w:cstheme="minorHAnsi"/>
          <w:color w:val="000000"/>
          <w:sz w:val="22"/>
          <w:szCs w:val="22"/>
        </w:rPr>
      </w:pPr>
      <w:r w:rsidRPr="004D05B2">
        <w:rPr>
          <w:rFonts w:asciiTheme="minorHAnsi" w:hAnsiTheme="minorHAnsi" w:cstheme="minorHAnsi"/>
          <w:color w:val="000000"/>
          <w:sz w:val="22"/>
          <w:szCs w:val="22"/>
        </w:rPr>
        <w:t xml:space="preserve">Total time anticipated to work on this project is </w:t>
      </w:r>
      <w:r w:rsidR="00391A65" w:rsidRPr="004D05B2">
        <w:rPr>
          <w:rFonts w:asciiTheme="minorHAnsi" w:hAnsiTheme="minorHAnsi" w:cstheme="minorHAnsi"/>
          <w:color w:val="000000"/>
          <w:sz w:val="22"/>
          <w:szCs w:val="22"/>
        </w:rPr>
        <w:t>14 months.</w:t>
      </w:r>
      <w:r w:rsidR="003A0D8B" w:rsidRPr="004D05B2">
        <w:rPr>
          <w:rFonts w:asciiTheme="minorHAnsi" w:hAnsiTheme="minorHAnsi" w:cstheme="minorHAnsi"/>
          <w:color w:val="000000"/>
          <w:sz w:val="22"/>
          <w:szCs w:val="22"/>
        </w:rPr>
        <w:t xml:space="preserve"> </w:t>
      </w:r>
    </w:p>
    <w:p w14:paraId="048AB2E9" w14:textId="77777777" w:rsidR="006D684F" w:rsidRPr="004D05B2" w:rsidRDefault="006D684F" w:rsidP="0022330B">
      <w:pPr>
        <w:pStyle w:val="NormalWeb"/>
        <w:spacing w:before="0" w:beforeAutospacing="0" w:after="0" w:afterAutospacing="0"/>
        <w:textAlignment w:val="top"/>
        <w:rPr>
          <w:rFonts w:asciiTheme="minorHAnsi" w:hAnsiTheme="minorHAnsi" w:cstheme="minorHAnsi"/>
          <w:color w:val="000000"/>
          <w:sz w:val="22"/>
          <w:szCs w:val="22"/>
        </w:rPr>
      </w:pPr>
    </w:p>
    <w:tbl>
      <w:tblPr>
        <w:tblStyle w:val="TableGrid"/>
        <w:tblW w:w="0" w:type="auto"/>
        <w:jc w:val="center"/>
        <w:tblInd w:w="-1137" w:type="dxa"/>
        <w:tblLook w:val="04A0" w:firstRow="1" w:lastRow="0" w:firstColumn="1" w:lastColumn="0" w:noHBand="0" w:noVBand="1"/>
      </w:tblPr>
      <w:tblGrid>
        <w:gridCol w:w="3131"/>
        <w:gridCol w:w="534"/>
        <w:gridCol w:w="473"/>
        <w:gridCol w:w="637"/>
        <w:gridCol w:w="473"/>
        <w:gridCol w:w="529"/>
        <w:gridCol w:w="540"/>
        <w:gridCol w:w="473"/>
        <w:gridCol w:w="481"/>
        <w:gridCol w:w="520"/>
      </w:tblGrid>
      <w:tr w:rsidR="00675130" w:rsidRPr="004D05B2" w14:paraId="0E672D59" w14:textId="77777777" w:rsidTr="00675130">
        <w:trPr>
          <w:cantSplit/>
          <w:trHeight w:val="1637"/>
          <w:jc w:val="center"/>
        </w:trPr>
        <w:tc>
          <w:tcPr>
            <w:tcW w:w="3131" w:type="dxa"/>
          </w:tcPr>
          <w:p w14:paraId="57FE3F5A" w14:textId="77777777" w:rsidR="00675130" w:rsidRPr="004D05B2" w:rsidRDefault="00675130" w:rsidP="0022330B">
            <w:pPr>
              <w:pStyle w:val="NormalWeb"/>
              <w:spacing w:before="0" w:beforeAutospacing="0" w:after="0" w:afterAutospacing="0"/>
              <w:textAlignment w:val="top"/>
              <w:rPr>
                <w:rFonts w:asciiTheme="minorHAnsi" w:hAnsiTheme="minorHAnsi" w:cstheme="minorHAnsi"/>
                <w:color w:val="000000"/>
                <w:sz w:val="22"/>
                <w:szCs w:val="22"/>
              </w:rPr>
            </w:pPr>
          </w:p>
        </w:tc>
        <w:tc>
          <w:tcPr>
            <w:tcW w:w="534" w:type="dxa"/>
            <w:textDirection w:val="btLr"/>
            <w:vAlign w:val="center"/>
          </w:tcPr>
          <w:p w14:paraId="39CF3AD6" w14:textId="0296E61F" w:rsidR="00675130" w:rsidRPr="00675130" w:rsidRDefault="00675130" w:rsidP="00B73B00">
            <w:pPr>
              <w:pStyle w:val="NormalWeb"/>
              <w:spacing w:before="0" w:beforeAutospacing="0" w:after="0" w:afterAutospacing="0"/>
              <w:ind w:left="113" w:right="113"/>
              <w:jc w:val="center"/>
              <w:textAlignment w:val="top"/>
              <w:rPr>
                <w:rFonts w:asciiTheme="minorHAnsi" w:hAnsiTheme="minorHAnsi" w:cstheme="minorHAnsi"/>
                <w:color w:val="000000"/>
                <w:sz w:val="20"/>
                <w:szCs w:val="20"/>
              </w:rPr>
            </w:pPr>
            <w:r w:rsidRPr="00675130">
              <w:rPr>
                <w:rFonts w:asciiTheme="minorHAnsi" w:hAnsiTheme="minorHAnsi" w:cstheme="minorHAnsi"/>
                <w:color w:val="000000"/>
                <w:sz w:val="20"/>
                <w:szCs w:val="20"/>
              </w:rPr>
              <w:t>July 2013</w:t>
            </w:r>
          </w:p>
        </w:tc>
        <w:tc>
          <w:tcPr>
            <w:tcW w:w="473" w:type="dxa"/>
            <w:textDirection w:val="btLr"/>
            <w:vAlign w:val="center"/>
          </w:tcPr>
          <w:p w14:paraId="5E10E9A6" w14:textId="0DDA31D2" w:rsidR="00675130" w:rsidRPr="00675130" w:rsidRDefault="00675130" w:rsidP="00B73B00">
            <w:pPr>
              <w:pStyle w:val="NormalWeb"/>
              <w:spacing w:before="0" w:beforeAutospacing="0" w:after="0" w:afterAutospacing="0"/>
              <w:ind w:left="113" w:right="113"/>
              <w:jc w:val="center"/>
              <w:textAlignment w:val="top"/>
              <w:rPr>
                <w:rFonts w:asciiTheme="minorHAnsi" w:hAnsiTheme="minorHAnsi" w:cstheme="minorHAnsi"/>
                <w:color w:val="000000"/>
                <w:sz w:val="20"/>
                <w:szCs w:val="20"/>
              </w:rPr>
            </w:pPr>
            <w:r w:rsidRPr="00675130">
              <w:rPr>
                <w:rFonts w:asciiTheme="minorHAnsi" w:hAnsiTheme="minorHAnsi" w:cstheme="minorHAnsi"/>
                <w:color w:val="000000"/>
                <w:sz w:val="20"/>
                <w:szCs w:val="20"/>
              </w:rPr>
              <w:t>August 2013</w:t>
            </w:r>
          </w:p>
        </w:tc>
        <w:tc>
          <w:tcPr>
            <w:tcW w:w="637" w:type="dxa"/>
            <w:textDirection w:val="btLr"/>
            <w:vAlign w:val="center"/>
          </w:tcPr>
          <w:p w14:paraId="49E07133" w14:textId="0F00FE46" w:rsidR="00675130" w:rsidRPr="00675130" w:rsidRDefault="00675130" w:rsidP="00B73B00">
            <w:pPr>
              <w:pStyle w:val="NormalWeb"/>
              <w:spacing w:before="0" w:beforeAutospacing="0" w:after="0" w:afterAutospacing="0"/>
              <w:ind w:left="113" w:right="113"/>
              <w:jc w:val="center"/>
              <w:textAlignment w:val="top"/>
              <w:rPr>
                <w:rFonts w:asciiTheme="minorHAnsi" w:hAnsiTheme="minorHAnsi" w:cstheme="minorHAnsi"/>
                <w:color w:val="000000"/>
                <w:sz w:val="20"/>
                <w:szCs w:val="20"/>
              </w:rPr>
            </w:pPr>
            <w:r w:rsidRPr="00675130">
              <w:rPr>
                <w:rFonts w:asciiTheme="minorHAnsi" w:hAnsiTheme="minorHAnsi" w:cstheme="minorHAnsi"/>
                <w:color w:val="000000"/>
                <w:sz w:val="20"/>
                <w:szCs w:val="20"/>
              </w:rPr>
              <w:t>September 2013</w:t>
            </w:r>
          </w:p>
        </w:tc>
        <w:tc>
          <w:tcPr>
            <w:tcW w:w="473" w:type="dxa"/>
            <w:textDirection w:val="btLr"/>
            <w:vAlign w:val="center"/>
          </w:tcPr>
          <w:p w14:paraId="4263A0F2" w14:textId="6A11E80E" w:rsidR="00675130" w:rsidRPr="00675130" w:rsidRDefault="00675130" w:rsidP="00B73B00">
            <w:pPr>
              <w:pStyle w:val="NormalWeb"/>
              <w:spacing w:before="0" w:beforeAutospacing="0" w:after="0" w:afterAutospacing="0"/>
              <w:ind w:left="113" w:right="113"/>
              <w:jc w:val="center"/>
              <w:textAlignment w:val="top"/>
              <w:rPr>
                <w:rFonts w:asciiTheme="minorHAnsi" w:hAnsiTheme="minorHAnsi" w:cstheme="minorHAnsi"/>
                <w:color w:val="000000"/>
                <w:sz w:val="20"/>
                <w:szCs w:val="20"/>
              </w:rPr>
            </w:pPr>
            <w:r w:rsidRPr="00675130">
              <w:rPr>
                <w:rFonts w:asciiTheme="minorHAnsi" w:hAnsiTheme="minorHAnsi" w:cstheme="minorHAnsi"/>
                <w:color w:val="000000"/>
                <w:sz w:val="20"/>
                <w:szCs w:val="20"/>
              </w:rPr>
              <w:t>October 2013</w:t>
            </w:r>
          </w:p>
        </w:tc>
        <w:tc>
          <w:tcPr>
            <w:tcW w:w="529" w:type="dxa"/>
            <w:textDirection w:val="btLr"/>
            <w:vAlign w:val="center"/>
          </w:tcPr>
          <w:p w14:paraId="03224194" w14:textId="407CA0C9" w:rsidR="00675130" w:rsidRPr="00675130" w:rsidRDefault="00675130" w:rsidP="00B73B00">
            <w:pPr>
              <w:pStyle w:val="NormalWeb"/>
              <w:spacing w:before="0" w:beforeAutospacing="0" w:after="0" w:afterAutospacing="0"/>
              <w:ind w:left="113" w:right="113"/>
              <w:jc w:val="center"/>
              <w:textAlignment w:val="top"/>
              <w:rPr>
                <w:rFonts w:asciiTheme="minorHAnsi" w:hAnsiTheme="minorHAnsi" w:cstheme="minorHAnsi"/>
                <w:color w:val="000000"/>
                <w:sz w:val="20"/>
                <w:szCs w:val="20"/>
              </w:rPr>
            </w:pPr>
            <w:r w:rsidRPr="00675130">
              <w:rPr>
                <w:rFonts w:asciiTheme="minorHAnsi" w:hAnsiTheme="minorHAnsi" w:cstheme="minorHAnsi"/>
                <w:color w:val="000000"/>
                <w:sz w:val="20"/>
                <w:szCs w:val="20"/>
              </w:rPr>
              <w:t>November 2013</w:t>
            </w:r>
          </w:p>
        </w:tc>
        <w:tc>
          <w:tcPr>
            <w:tcW w:w="540" w:type="dxa"/>
            <w:textDirection w:val="btLr"/>
            <w:vAlign w:val="center"/>
          </w:tcPr>
          <w:p w14:paraId="543A8030" w14:textId="5FA7752D" w:rsidR="00675130" w:rsidRPr="00675130" w:rsidRDefault="00675130" w:rsidP="00B73B00">
            <w:pPr>
              <w:pStyle w:val="NormalWeb"/>
              <w:spacing w:before="0" w:beforeAutospacing="0" w:after="0" w:afterAutospacing="0"/>
              <w:ind w:left="113" w:right="113"/>
              <w:jc w:val="center"/>
              <w:textAlignment w:val="top"/>
              <w:rPr>
                <w:rFonts w:asciiTheme="minorHAnsi" w:hAnsiTheme="minorHAnsi" w:cstheme="minorHAnsi"/>
                <w:color w:val="000000"/>
                <w:sz w:val="20"/>
                <w:szCs w:val="20"/>
              </w:rPr>
            </w:pPr>
            <w:r w:rsidRPr="00675130">
              <w:rPr>
                <w:rFonts w:asciiTheme="minorHAnsi" w:hAnsiTheme="minorHAnsi" w:cstheme="minorHAnsi"/>
                <w:color w:val="000000"/>
                <w:sz w:val="20"/>
                <w:szCs w:val="20"/>
              </w:rPr>
              <w:t>December 2013</w:t>
            </w:r>
          </w:p>
        </w:tc>
        <w:tc>
          <w:tcPr>
            <w:tcW w:w="473" w:type="dxa"/>
            <w:textDirection w:val="btLr"/>
            <w:vAlign w:val="center"/>
          </w:tcPr>
          <w:p w14:paraId="63549ED5" w14:textId="6480AB5C" w:rsidR="00675130" w:rsidRPr="00675130" w:rsidRDefault="00675130" w:rsidP="00B73B00">
            <w:pPr>
              <w:pStyle w:val="NormalWeb"/>
              <w:spacing w:before="0" w:beforeAutospacing="0" w:after="0" w:afterAutospacing="0"/>
              <w:ind w:left="113" w:right="113"/>
              <w:jc w:val="center"/>
              <w:textAlignment w:val="top"/>
              <w:rPr>
                <w:rFonts w:asciiTheme="minorHAnsi" w:hAnsiTheme="minorHAnsi" w:cstheme="minorHAnsi"/>
                <w:color w:val="000000"/>
                <w:sz w:val="20"/>
                <w:szCs w:val="20"/>
              </w:rPr>
            </w:pPr>
            <w:r w:rsidRPr="00675130">
              <w:rPr>
                <w:rFonts w:asciiTheme="minorHAnsi" w:hAnsiTheme="minorHAnsi" w:cstheme="minorHAnsi"/>
                <w:color w:val="000000"/>
                <w:sz w:val="20"/>
                <w:szCs w:val="20"/>
              </w:rPr>
              <w:t>January 2014</w:t>
            </w:r>
          </w:p>
        </w:tc>
        <w:tc>
          <w:tcPr>
            <w:tcW w:w="481" w:type="dxa"/>
            <w:textDirection w:val="btLr"/>
            <w:vAlign w:val="center"/>
          </w:tcPr>
          <w:p w14:paraId="405E49B7" w14:textId="77777777" w:rsidR="00675130" w:rsidRPr="00675130" w:rsidRDefault="00675130" w:rsidP="0022330B">
            <w:pPr>
              <w:pStyle w:val="NormalWeb"/>
              <w:spacing w:before="0" w:beforeAutospacing="0" w:after="0" w:afterAutospacing="0"/>
              <w:ind w:left="113" w:right="113"/>
              <w:jc w:val="center"/>
              <w:textAlignment w:val="top"/>
              <w:rPr>
                <w:rFonts w:asciiTheme="minorHAnsi" w:hAnsiTheme="minorHAnsi" w:cstheme="minorHAnsi"/>
                <w:color w:val="000000"/>
                <w:sz w:val="20"/>
                <w:szCs w:val="20"/>
              </w:rPr>
            </w:pPr>
            <w:r w:rsidRPr="00675130">
              <w:rPr>
                <w:rFonts w:asciiTheme="minorHAnsi" w:hAnsiTheme="minorHAnsi" w:cstheme="minorHAnsi"/>
                <w:color w:val="000000"/>
                <w:sz w:val="20"/>
                <w:szCs w:val="20"/>
              </w:rPr>
              <w:t>through</w:t>
            </w:r>
          </w:p>
        </w:tc>
        <w:tc>
          <w:tcPr>
            <w:tcW w:w="520" w:type="dxa"/>
            <w:textDirection w:val="btLr"/>
            <w:vAlign w:val="center"/>
          </w:tcPr>
          <w:p w14:paraId="7C3EC060" w14:textId="68F29FB1" w:rsidR="00675130" w:rsidRPr="00675130" w:rsidRDefault="00675130" w:rsidP="00B73B00">
            <w:pPr>
              <w:pStyle w:val="NormalWeb"/>
              <w:spacing w:before="0" w:beforeAutospacing="0" w:after="0" w:afterAutospacing="0"/>
              <w:ind w:left="113" w:right="113"/>
              <w:jc w:val="center"/>
              <w:textAlignment w:val="top"/>
              <w:rPr>
                <w:rFonts w:asciiTheme="minorHAnsi" w:hAnsiTheme="minorHAnsi" w:cstheme="minorHAnsi"/>
                <w:color w:val="000000"/>
                <w:sz w:val="20"/>
                <w:szCs w:val="20"/>
              </w:rPr>
            </w:pPr>
            <w:r w:rsidRPr="00675130">
              <w:rPr>
                <w:rFonts w:asciiTheme="minorHAnsi" w:hAnsiTheme="minorHAnsi" w:cstheme="minorHAnsi"/>
                <w:color w:val="000000"/>
                <w:sz w:val="20"/>
                <w:szCs w:val="20"/>
              </w:rPr>
              <w:t>June 2014</w:t>
            </w:r>
          </w:p>
        </w:tc>
      </w:tr>
      <w:tr w:rsidR="00675130" w:rsidRPr="004D05B2" w14:paraId="5E8F47AB" w14:textId="77777777" w:rsidTr="00675130">
        <w:trPr>
          <w:trHeight w:val="350"/>
          <w:jc w:val="center"/>
        </w:trPr>
        <w:tc>
          <w:tcPr>
            <w:tcW w:w="3131" w:type="dxa"/>
          </w:tcPr>
          <w:p w14:paraId="27435639" w14:textId="7DD531E2" w:rsidR="00675130" w:rsidRPr="00675130" w:rsidRDefault="00675130" w:rsidP="0022330B">
            <w:pPr>
              <w:pStyle w:val="NormalWeb"/>
              <w:spacing w:before="0" w:beforeAutospacing="0" w:after="0" w:afterAutospacing="0"/>
              <w:textAlignment w:val="top"/>
              <w:rPr>
                <w:rFonts w:asciiTheme="minorHAnsi" w:hAnsiTheme="minorHAnsi" w:cstheme="minorHAnsi"/>
                <w:color w:val="000000"/>
                <w:sz w:val="20"/>
                <w:szCs w:val="22"/>
              </w:rPr>
            </w:pPr>
            <w:r w:rsidRPr="00675130">
              <w:rPr>
                <w:rFonts w:asciiTheme="minorHAnsi" w:hAnsiTheme="minorHAnsi" w:cstheme="minorHAnsi"/>
                <w:color w:val="000000"/>
                <w:sz w:val="20"/>
                <w:szCs w:val="22"/>
              </w:rPr>
              <w:t>Resident survey</w:t>
            </w:r>
          </w:p>
        </w:tc>
        <w:tc>
          <w:tcPr>
            <w:tcW w:w="534" w:type="dxa"/>
          </w:tcPr>
          <w:p w14:paraId="1AEBECB5" w14:textId="6F6E1751" w:rsidR="00675130" w:rsidRPr="00675130" w:rsidRDefault="00675130" w:rsidP="00675130">
            <w:pPr>
              <w:jc w:val="center"/>
              <w:rPr>
                <w:rFonts w:asciiTheme="minorHAnsi" w:hAnsiTheme="minorHAnsi" w:cstheme="minorHAnsi"/>
              </w:rPr>
            </w:pPr>
          </w:p>
        </w:tc>
        <w:tc>
          <w:tcPr>
            <w:tcW w:w="473" w:type="dxa"/>
          </w:tcPr>
          <w:p w14:paraId="67E48A5B" w14:textId="6D815E68" w:rsidR="00675130" w:rsidRPr="00675130" w:rsidRDefault="00675130" w:rsidP="00675130">
            <w:pPr>
              <w:pStyle w:val="NormalWeb"/>
              <w:spacing w:before="0" w:beforeAutospacing="0" w:after="0" w:afterAutospacing="0"/>
              <w:jc w:val="center"/>
              <w:textAlignment w:val="top"/>
              <w:rPr>
                <w:rFonts w:asciiTheme="minorHAnsi" w:hAnsiTheme="minorHAnsi" w:cstheme="minorHAnsi"/>
                <w:color w:val="000000"/>
                <w:sz w:val="20"/>
                <w:szCs w:val="20"/>
              </w:rPr>
            </w:pPr>
          </w:p>
        </w:tc>
        <w:tc>
          <w:tcPr>
            <w:tcW w:w="637" w:type="dxa"/>
          </w:tcPr>
          <w:p w14:paraId="459CC483" w14:textId="21EB045B" w:rsidR="00675130" w:rsidRPr="005E12EC" w:rsidRDefault="00451A1F" w:rsidP="00675130">
            <w:pPr>
              <w:pStyle w:val="NormalWeb"/>
              <w:spacing w:before="0" w:beforeAutospacing="0" w:after="0" w:afterAutospacing="0"/>
              <w:jc w:val="center"/>
              <w:textAlignment w:val="top"/>
              <w:rPr>
                <w:rFonts w:asciiTheme="minorHAnsi" w:hAnsiTheme="minorHAnsi" w:cstheme="minorHAnsi"/>
                <w:b/>
                <w:color w:val="000000"/>
                <w:sz w:val="20"/>
                <w:szCs w:val="20"/>
              </w:rPr>
            </w:pPr>
            <w:r w:rsidRPr="005E12EC">
              <w:rPr>
                <w:rFonts w:asciiTheme="minorHAnsi" w:hAnsiTheme="minorHAnsi" w:cstheme="minorHAnsi"/>
                <w:b/>
                <w:color w:val="000000"/>
                <w:sz w:val="20"/>
                <w:szCs w:val="20"/>
              </w:rPr>
              <w:t>X</w:t>
            </w:r>
          </w:p>
        </w:tc>
        <w:tc>
          <w:tcPr>
            <w:tcW w:w="473" w:type="dxa"/>
          </w:tcPr>
          <w:p w14:paraId="2A2BAE4E" w14:textId="5012CD75" w:rsidR="00675130" w:rsidRPr="005E12EC" w:rsidRDefault="00451A1F" w:rsidP="00675130">
            <w:pPr>
              <w:pStyle w:val="NormalWeb"/>
              <w:spacing w:before="0" w:beforeAutospacing="0" w:after="0" w:afterAutospacing="0"/>
              <w:jc w:val="center"/>
              <w:textAlignment w:val="top"/>
              <w:rPr>
                <w:rFonts w:asciiTheme="minorHAnsi" w:hAnsiTheme="minorHAnsi" w:cstheme="minorHAnsi"/>
                <w:b/>
                <w:color w:val="000000"/>
                <w:sz w:val="20"/>
                <w:szCs w:val="20"/>
              </w:rPr>
            </w:pPr>
            <w:r w:rsidRPr="005E12EC">
              <w:rPr>
                <w:rFonts w:asciiTheme="minorHAnsi" w:hAnsiTheme="minorHAnsi" w:cstheme="minorHAnsi"/>
                <w:b/>
                <w:color w:val="000000"/>
                <w:sz w:val="20"/>
                <w:szCs w:val="20"/>
              </w:rPr>
              <w:t>X</w:t>
            </w:r>
          </w:p>
        </w:tc>
        <w:tc>
          <w:tcPr>
            <w:tcW w:w="529" w:type="dxa"/>
          </w:tcPr>
          <w:p w14:paraId="68CAC292" w14:textId="7C60D665" w:rsidR="00675130" w:rsidRPr="005E12EC" w:rsidRDefault="00451A1F" w:rsidP="00675130">
            <w:pPr>
              <w:pStyle w:val="NormalWeb"/>
              <w:spacing w:before="0" w:beforeAutospacing="0" w:after="0" w:afterAutospacing="0"/>
              <w:jc w:val="center"/>
              <w:textAlignment w:val="top"/>
              <w:rPr>
                <w:rFonts w:asciiTheme="minorHAnsi" w:hAnsiTheme="minorHAnsi" w:cstheme="minorHAnsi"/>
                <w:b/>
                <w:color w:val="000000"/>
                <w:sz w:val="20"/>
                <w:szCs w:val="20"/>
              </w:rPr>
            </w:pPr>
            <w:r w:rsidRPr="005E12EC">
              <w:rPr>
                <w:rFonts w:asciiTheme="minorHAnsi" w:hAnsiTheme="minorHAnsi" w:cstheme="minorHAnsi"/>
                <w:b/>
                <w:color w:val="000000"/>
                <w:sz w:val="20"/>
                <w:szCs w:val="20"/>
              </w:rPr>
              <w:t>X</w:t>
            </w:r>
          </w:p>
        </w:tc>
        <w:tc>
          <w:tcPr>
            <w:tcW w:w="540" w:type="dxa"/>
          </w:tcPr>
          <w:p w14:paraId="45974BE2" w14:textId="2A0DD92E" w:rsidR="00675130" w:rsidRPr="005E12EC" w:rsidRDefault="00451A1F" w:rsidP="00675130">
            <w:pPr>
              <w:pStyle w:val="NormalWeb"/>
              <w:spacing w:before="0" w:beforeAutospacing="0" w:after="0" w:afterAutospacing="0"/>
              <w:jc w:val="center"/>
              <w:textAlignment w:val="top"/>
              <w:rPr>
                <w:rFonts w:asciiTheme="minorHAnsi" w:hAnsiTheme="minorHAnsi" w:cstheme="minorHAnsi"/>
                <w:b/>
                <w:color w:val="000000"/>
                <w:sz w:val="20"/>
                <w:szCs w:val="20"/>
              </w:rPr>
            </w:pPr>
            <w:r w:rsidRPr="005E12EC">
              <w:rPr>
                <w:rFonts w:asciiTheme="minorHAnsi" w:hAnsiTheme="minorHAnsi" w:cstheme="minorHAnsi"/>
                <w:b/>
                <w:color w:val="000000"/>
                <w:sz w:val="20"/>
                <w:szCs w:val="20"/>
              </w:rPr>
              <w:t>X</w:t>
            </w:r>
          </w:p>
        </w:tc>
        <w:tc>
          <w:tcPr>
            <w:tcW w:w="473" w:type="dxa"/>
          </w:tcPr>
          <w:p w14:paraId="5846E5B5"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color w:val="000000"/>
                <w:sz w:val="20"/>
                <w:szCs w:val="20"/>
              </w:rPr>
            </w:pPr>
          </w:p>
        </w:tc>
        <w:tc>
          <w:tcPr>
            <w:tcW w:w="481" w:type="dxa"/>
          </w:tcPr>
          <w:p w14:paraId="32E72AF8"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color w:val="000000"/>
                <w:sz w:val="20"/>
                <w:szCs w:val="20"/>
              </w:rPr>
            </w:pPr>
          </w:p>
        </w:tc>
        <w:tc>
          <w:tcPr>
            <w:tcW w:w="520" w:type="dxa"/>
          </w:tcPr>
          <w:p w14:paraId="69683A3E"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color w:val="000000"/>
                <w:sz w:val="20"/>
                <w:szCs w:val="20"/>
              </w:rPr>
            </w:pPr>
          </w:p>
        </w:tc>
      </w:tr>
      <w:tr w:rsidR="00675130" w:rsidRPr="004D05B2" w14:paraId="4B04C790" w14:textId="77777777" w:rsidTr="00675130">
        <w:trPr>
          <w:trHeight w:val="341"/>
          <w:jc w:val="center"/>
        </w:trPr>
        <w:tc>
          <w:tcPr>
            <w:tcW w:w="3131" w:type="dxa"/>
          </w:tcPr>
          <w:p w14:paraId="52E1A9B6" w14:textId="1168C4EB" w:rsidR="00675130" w:rsidRPr="00675130" w:rsidRDefault="00675130" w:rsidP="0022330B">
            <w:pPr>
              <w:pStyle w:val="NormalWeb"/>
              <w:spacing w:before="0" w:beforeAutospacing="0" w:after="0" w:afterAutospacing="0"/>
              <w:textAlignment w:val="top"/>
              <w:rPr>
                <w:rFonts w:asciiTheme="minorHAnsi" w:hAnsiTheme="minorHAnsi" w:cstheme="minorHAnsi"/>
                <w:color w:val="000000"/>
                <w:sz w:val="20"/>
                <w:szCs w:val="22"/>
              </w:rPr>
            </w:pPr>
            <w:r w:rsidRPr="00675130">
              <w:rPr>
                <w:rFonts w:asciiTheme="minorHAnsi" w:hAnsiTheme="minorHAnsi" w:cstheme="minorHAnsi"/>
                <w:color w:val="000000"/>
                <w:sz w:val="20"/>
                <w:szCs w:val="22"/>
              </w:rPr>
              <w:t>Visitor survey</w:t>
            </w:r>
          </w:p>
        </w:tc>
        <w:tc>
          <w:tcPr>
            <w:tcW w:w="534" w:type="dxa"/>
          </w:tcPr>
          <w:p w14:paraId="2D87ED03" w14:textId="72D18158"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r w:rsidRPr="00675130">
              <w:rPr>
                <w:rFonts w:asciiTheme="minorHAnsi" w:hAnsiTheme="minorHAnsi" w:cstheme="minorHAnsi"/>
                <w:b/>
                <w:color w:val="000000"/>
                <w:sz w:val="18"/>
                <w:szCs w:val="20"/>
              </w:rPr>
              <w:t>X</w:t>
            </w:r>
          </w:p>
        </w:tc>
        <w:tc>
          <w:tcPr>
            <w:tcW w:w="473" w:type="dxa"/>
          </w:tcPr>
          <w:p w14:paraId="529C6A20" w14:textId="3D180574"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r w:rsidRPr="00675130">
              <w:rPr>
                <w:rFonts w:asciiTheme="minorHAnsi" w:hAnsiTheme="minorHAnsi" w:cstheme="minorHAnsi"/>
                <w:b/>
                <w:color w:val="000000"/>
                <w:sz w:val="18"/>
                <w:szCs w:val="20"/>
              </w:rPr>
              <w:t>X</w:t>
            </w:r>
          </w:p>
        </w:tc>
        <w:tc>
          <w:tcPr>
            <w:tcW w:w="637" w:type="dxa"/>
          </w:tcPr>
          <w:p w14:paraId="55A025E4" w14:textId="5E547A67" w:rsidR="00675130" w:rsidRPr="00675130" w:rsidRDefault="00675130" w:rsidP="00675130">
            <w:pPr>
              <w:jc w:val="center"/>
              <w:rPr>
                <w:rFonts w:asciiTheme="minorHAnsi" w:hAnsiTheme="minorHAnsi" w:cstheme="minorHAnsi"/>
                <w:b/>
                <w:color w:val="000000"/>
                <w:sz w:val="18"/>
              </w:rPr>
            </w:pPr>
            <w:r w:rsidRPr="00675130">
              <w:rPr>
                <w:rFonts w:asciiTheme="minorHAnsi" w:hAnsiTheme="minorHAnsi" w:cstheme="minorHAnsi"/>
                <w:b/>
                <w:color w:val="000000"/>
                <w:sz w:val="18"/>
              </w:rPr>
              <w:t>X</w:t>
            </w:r>
          </w:p>
        </w:tc>
        <w:tc>
          <w:tcPr>
            <w:tcW w:w="473" w:type="dxa"/>
          </w:tcPr>
          <w:p w14:paraId="7BDA749D" w14:textId="362C5401" w:rsidR="00675130" w:rsidRPr="00675130" w:rsidRDefault="00675130" w:rsidP="00675130">
            <w:pPr>
              <w:jc w:val="center"/>
              <w:rPr>
                <w:rFonts w:asciiTheme="minorHAnsi" w:hAnsiTheme="minorHAnsi" w:cstheme="minorHAnsi"/>
                <w:b/>
                <w:color w:val="000000"/>
                <w:sz w:val="18"/>
              </w:rPr>
            </w:pPr>
            <w:r w:rsidRPr="00675130">
              <w:rPr>
                <w:rFonts w:asciiTheme="minorHAnsi" w:hAnsiTheme="minorHAnsi" w:cstheme="minorHAnsi"/>
                <w:b/>
                <w:color w:val="000000"/>
                <w:sz w:val="18"/>
              </w:rPr>
              <w:t>X</w:t>
            </w:r>
          </w:p>
        </w:tc>
        <w:tc>
          <w:tcPr>
            <w:tcW w:w="529" w:type="dxa"/>
          </w:tcPr>
          <w:p w14:paraId="06B8B49B" w14:textId="2D950825" w:rsidR="00675130" w:rsidRPr="00675130" w:rsidRDefault="00675130" w:rsidP="00675130">
            <w:pPr>
              <w:jc w:val="center"/>
              <w:rPr>
                <w:rFonts w:asciiTheme="minorHAnsi" w:hAnsiTheme="minorHAnsi" w:cstheme="minorHAnsi"/>
                <w:b/>
                <w:color w:val="000000"/>
                <w:sz w:val="18"/>
              </w:rPr>
            </w:pPr>
            <w:r w:rsidRPr="00675130">
              <w:rPr>
                <w:rFonts w:asciiTheme="minorHAnsi" w:hAnsiTheme="minorHAnsi" w:cstheme="minorHAnsi"/>
                <w:b/>
                <w:color w:val="000000"/>
                <w:sz w:val="18"/>
              </w:rPr>
              <w:t>X</w:t>
            </w:r>
          </w:p>
        </w:tc>
        <w:tc>
          <w:tcPr>
            <w:tcW w:w="540" w:type="dxa"/>
          </w:tcPr>
          <w:p w14:paraId="76F564AA" w14:textId="4FFFF18B" w:rsidR="00675130" w:rsidRPr="00675130" w:rsidRDefault="00675130" w:rsidP="00675130">
            <w:pPr>
              <w:jc w:val="center"/>
              <w:rPr>
                <w:rFonts w:asciiTheme="minorHAnsi" w:hAnsiTheme="minorHAnsi" w:cstheme="minorHAnsi"/>
                <w:b/>
                <w:color w:val="000000"/>
                <w:sz w:val="18"/>
              </w:rPr>
            </w:pPr>
            <w:r w:rsidRPr="00675130">
              <w:rPr>
                <w:rFonts w:asciiTheme="minorHAnsi" w:hAnsiTheme="minorHAnsi" w:cstheme="minorHAnsi"/>
                <w:b/>
                <w:color w:val="000000"/>
                <w:sz w:val="18"/>
              </w:rPr>
              <w:t>X</w:t>
            </w:r>
          </w:p>
        </w:tc>
        <w:tc>
          <w:tcPr>
            <w:tcW w:w="473" w:type="dxa"/>
          </w:tcPr>
          <w:p w14:paraId="3F23BD1A"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481" w:type="dxa"/>
          </w:tcPr>
          <w:p w14:paraId="591A6549"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520" w:type="dxa"/>
          </w:tcPr>
          <w:p w14:paraId="64AC8F5D"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r>
      <w:tr w:rsidR="00675130" w:rsidRPr="004D05B2" w14:paraId="7CE8437F" w14:textId="77777777" w:rsidTr="005F0F82">
        <w:trPr>
          <w:trHeight w:val="359"/>
          <w:jc w:val="center"/>
        </w:trPr>
        <w:tc>
          <w:tcPr>
            <w:tcW w:w="3131" w:type="dxa"/>
          </w:tcPr>
          <w:p w14:paraId="39BD6195" w14:textId="77777777" w:rsidR="00675130" w:rsidRPr="00675130" w:rsidRDefault="00675130" w:rsidP="0022330B">
            <w:pPr>
              <w:pStyle w:val="NormalWeb"/>
              <w:spacing w:before="0" w:beforeAutospacing="0" w:after="0" w:afterAutospacing="0"/>
              <w:textAlignment w:val="top"/>
              <w:rPr>
                <w:rFonts w:asciiTheme="minorHAnsi" w:hAnsiTheme="minorHAnsi" w:cstheme="minorHAnsi"/>
                <w:color w:val="000000"/>
                <w:sz w:val="20"/>
                <w:szCs w:val="22"/>
              </w:rPr>
            </w:pPr>
            <w:r w:rsidRPr="00675130">
              <w:rPr>
                <w:rFonts w:asciiTheme="minorHAnsi" w:hAnsiTheme="minorHAnsi" w:cstheme="minorHAnsi"/>
                <w:color w:val="000000"/>
                <w:sz w:val="20"/>
                <w:szCs w:val="22"/>
              </w:rPr>
              <w:t>Data analysis</w:t>
            </w:r>
          </w:p>
        </w:tc>
        <w:tc>
          <w:tcPr>
            <w:tcW w:w="534" w:type="dxa"/>
          </w:tcPr>
          <w:p w14:paraId="7859F47D"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473" w:type="dxa"/>
          </w:tcPr>
          <w:p w14:paraId="2E054B02"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637" w:type="dxa"/>
          </w:tcPr>
          <w:p w14:paraId="1C1B5F46" w14:textId="628EABAA" w:rsidR="00675130" w:rsidRPr="00675130" w:rsidRDefault="00675130" w:rsidP="00675130">
            <w:pPr>
              <w:jc w:val="center"/>
              <w:rPr>
                <w:rFonts w:asciiTheme="minorHAnsi" w:hAnsiTheme="minorHAnsi" w:cstheme="minorHAnsi"/>
                <w:b/>
                <w:sz w:val="18"/>
              </w:rPr>
            </w:pPr>
          </w:p>
        </w:tc>
        <w:tc>
          <w:tcPr>
            <w:tcW w:w="473" w:type="dxa"/>
          </w:tcPr>
          <w:p w14:paraId="6122C836" w14:textId="07EB58E9" w:rsidR="00675130" w:rsidRPr="00675130" w:rsidRDefault="00675130" w:rsidP="00675130">
            <w:pPr>
              <w:jc w:val="center"/>
              <w:rPr>
                <w:rFonts w:asciiTheme="minorHAnsi" w:hAnsiTheme="minorHAnsi" w:cstheme="minorHAnsi"/>
                <w:b/>
                <w:sz w:val="18"/>
              </w:rPr>
            </w:pPr>
          </w:p>
        </w:tc>
        <w:tc>
          <w:tcPr>
            <w:tcW w:w="529" w:type="dxa"/>
          </w:tcPr>
          <w:p w14:paraId="0E6799E9" w14:textId="61DD7556" w:rsidR="00675130" w:rsidRPr="00675130" w:rsidRDefault="00675130" w:rsidP="00675130">
            <w:pPr>
              <w:jc w:val="center"/>
              <w:rPr>
                <w:rFonts w:asciiTheme="minorHAnsi" w:hAnsiTheme="minorHAnsi" w:cstheme="minorHAnsi"/>
                <w:b/>
                <w:sz w:val="18"/>
              </w:rPr>
            </w:pPr>
          </w:p>
        </w:tc>
        <w:tc>
          <w:tcPr>
            <w:tcW w:w="540" w:type="dxa"/>
          </w:tcPr>
          <w:p w14:paraId="37882E67" w14:textId="5902F77E" w:rsidR="00675130" w:rsidRPr="00675130" w:rsidRDefault="00675130" w:rsidP="00675130">
            <w:pPr>
              <w:jc w:val="center"/>
              <w:rPr>
                <w:rFonts w:asciiTheme="minorHAnsi" w:hAnsiTheme="minorHAnsi" w:cstheme="minorHAnsi"/>
                <w:b/>
                <w:sz w:val="18"/>
              </w:rPr>
            </w:pPr>
          </w:p>
        </w:tc>
        <w:tc>
          <w:tcPr>
            <w:tcW w:w="473" w:type="dxa"/>
          </w:tcPr>
          <w:p w14:paraId="7E68E614" w14:textId="3A036AF4"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r w:rsidRPr="00675130">
              <w:rPr>
                <w:rFonts w:asciiTheme="minorHAnsi" w:hAnsiTheme="minorHAnsi" w:cstheme="minorHAnsi"/>
                <w:b/>
                <w:color w:val="000000"/>
                <w:sz w:val="18"/>
                <w:szCs w:val="20"/>
              </w:rPr>
              <w:t>X</w:t>
            </w:r>
          </w:p>
        </w:tc>
        <w:tc>
          <w:tcPr>
            <w:tcW w:w="481" w:type="dxa"/>
          </w:tcPr>
          <w:p w14:paraId="194F841B" w14:textId="302ADF98"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r w:rsidRPr="00675130">
              <w:rPr>
                <w:rFonts w:asciiTheme="minorHAnsi" w:hAnsiTheme="minorHAnsi" w:cstheme="minorHAnsi"/>
                <w:b/>
                <w:color w:val="000000"/>
                <w:sz w:val="18"/>
                <w:szCs w:val="20"/>
              </w:rPr>
              <w:t>X</w:t>
            </w:r>
          </w:p>
        </w:tc>
        <w:tc>
          <w:tcPr>
            <w:tcW w:w="520" w:type="dxa"/>
          </w:tcPr>
          <w:p w14:paraId="1A8BB695" w14:textId="77D09299"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r w:rsidRPr="00675130">
              <w:rPr>
                <w:rFonts w:asciiTheme="minorHAnsi" w:hAnsiTheme="minorHAnsi" w:cstheme="minorHAnsi"/>
                <w:b/>
                <w:color w:val="000000"/>
                <w:sz w:val="18"/>
                <w:szCs w:val="20"/>
              </w:rPr>
              <w:t>X</w:t>
            </w:r>
          </w:p>
        </w:tc>
      </w:tr>
      <w:tr w:rsidR="00675130" w:rsidRPr="004D05B2" w14:paraId="46FBC6A3" w14:textId="77777777" w:rsidTr="00675130">
        <w:trPr>
          <w:trHeight w:val="359"/>
          <w:jc w:val="center"/>
        </w:trPr>
        <w:tc>
          <w:tcPr>
            <w:tcW w:w="3131" w:type="dxa"/>
          </w:tcPr>
          <w:p w14:paraId="5FFA05F1" w14:textId="440034FB" w:rsidR="00675130" w:rsidRPr="00675130" w:rsidRDefault="00675130" w:rsidP="0022330B">
            <w:pPr>
              <w:pStyle w:val="NormalWeb"/>
              <w:spacing w:before="0" w:beforeAutospacing="0" w:after="0" w:afterAutospacing="0"/>
              <w:textAlignment w:val="top"/>
              <w:rPr>
                <w:rFonts w:asciiTheme="minorHAnsi" w:hAnsiTheme="minorHAnsi" w:cstheme="minorHAnsi"/>
                <w:color w:val="000000"/>
                <w:sz w:val="20"/>
                <w:szCs w:val="22"/>
              </w:rPr>
            </w:pPr>
            <w:r w:rsidRPr="00675130">
              <w:rPr>
                <w:rFonts w:asciiTheme="minorHAnsi" w:hAnsiTheme="minorHAnsi" w:cstheme="minorHAnsi"/>
                <w:color w:val="000000"/>
                <w:sz w:val="20"/>
                <w:szCs w:val="22"/>
              </w:rPr>
              <w:t>Final report to the park</w:t>
            </w:r>
          </w:p>
        </w:tc>
        <w:tc>
          <w:tcPr>
            <w:tcW w:w="534" w:type="dxa"/>
          </w:tcPr>
          <w:p w14:paraId="5383C4D6"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473" w:type="dxa"/>
          </w:tcPr>
          <w:p w14:paraId="0123159F"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637" w:type="dxa"/>
          </w:tcPr>
          <w:p w14:paraId="3A011A00"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473" w:type="dxa"/>
          </w:tcPr>
          <w:p w14:paraId="574F5667"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529" w:type="dxa"/>
          </w:tcPr>
          <w:p w14:paraId="19B2A202"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540" w:type="dxa"/>
          </w:tcPr>
          <w:p w14:paraId="74FDF27A"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473" w:type="dxa"/>
          </w:tcPr>
          <w:p w14:paraId="4D4C24A9" w14:textId="77777777" w:rsidR="00675130" w:rsidRPr="00675130" w:rsidRDefault="00675130" w:rsidP="00675130">
            <w:pPr>
              <w:jc w:val="center"/>
              <w:rPr>
                <w:rFonts w:asciiTheme="minorHAnsi" w:hAnsiTheme="minorHAnsi" w:cstheme="minorHAnsi"/>
                <w:b/>
                <w:color w:val="000000"/>
                <w:sz w:val="18"/>
              </w:rPr>
            </w:pPr>
          </w:p>
        </w:tc>
        <w:tc>
          <w:tcPr>
            <w:tcW w:w="481" w:type="dxa"/>
          </w:tcPr>
          <w:p w14:paraId="7D27486C" w14:textId="43798E04" w:rsidR="00675130" w:rsidRPr="00675130" w:rsidRDefault="00675130" w:rsidP="00675130">
            <w:pPr>
              <w:jc w:val="center"/>
              <w:rPr>
                <w:rFonts w:asciiTheme="minorHAnsi" w:hAnsiTheme="minorHAnsi" w:cstheme="minorHAnsi"/>
                <w:b/>
                <w:color w:val="000000"/>
                <w:sz w:val="18"/>
              </w:rPr>
            </w:pPr>
          </w:p>
        </w:tc>
        <w:tc>
          <w:tcPr>
            <w:tcW w:w="520" w:type="dxa"/>
          </w:tcPr>
          <w:p w14:paraId="6712600D" w14:textId="294A1475" w:rsidR="00675130" w:rsidRPr="00675130" w:rsidRDefault="00675130" w:rsidP="00675130">
            <w:pPr>
              <w:jc w:val="center"/>
              <w:rPr>
                <w:rFonts w:asciiTheme="minorHAnsi" w:hAnsiTheme="minorHAnsi" w:cstheme="minorHAnsi"/>
                <w:b/>
                <w:color w:val="000000"/>
                <w:sz w:val="18"/>
              </w:rPr>
            </w:pPr>
            <w:r w:rsidRPr="00675130">
              <w:rPr>
                <w:rFonts w:asciiTheme="minorHAnsi" w:hAnsiTheme="minorHAnsi" w:cstheme="minorHAnsi"/>
                <w:b/>
                <w:color w:val="000000"/>
                <w:sz w:val="18"/>
              </w:rPr>
              <w:t>X</w:t>
            </w:r>
          </w:p>
        </w:tc>
      </w:tr>
      <w:tr w:rsidR="00675130" w:rsidRPr="004D05B2" w14:paraId="61897F7D" w14:textId="77777777" w:rsidTr="005F0F82">
        <w:trPr>
          <w:trHeight w:val="431"/>
          <w:jc w:val="center"/>
        </w:trPr>
        <w:tc>
          <w:tcPr>
            <w:tcW w:w="3131" w:type="dxa"/>
          </w:tcPr>
          <w:p w14:paraId="75726960" w14:textId="77777777" w:rsidR="00675130" w:rsidRPr="00675130" w:rsidRDefault="00675130" w:rsidP="0022330B">
            <w:pPr>
              <w:pStyle w:val="NormalWeb"/>
              <w:spacing w:before="0" w:beforeAutospacing="0" w:after="0" w:afterAutospacing="0"/>
              <w:textAlignment w:val="top"/>
              <w:rPr>
                <w:rFonts w:asciiTheme="minorHAnsi" w:hAnsiTheme="minorHAnsi" w:cstheme="minorHAnsi"/>
                <w:color w:val="000000"/>
                <w:sz w:val="20"/>
                <w:szCs w:val="22"/>
              </w:rPr>
            </w:pPr>
            <w:r w:rsidRPr="00675130">
              <w:rPr>
                <w:rFonts w:asciiTheme="minorHAnsi" w:hAnsiTheme="minorHAnsi" w:cstheme="minorHAnsi"/>
                <w:color w:val="000000"/>
                <w:sz w:val="20"/>
                <w:szCs w:val="22"/>
              </w:rPr>
              <w:t>Manuscript preparation &amp; submission to journal</w:t>
            </w:r>
          </w:p>
        </w:tc>
        <w:tc>
          <w:tcPr>
            <w:tcW w:w="534" w:type="dxa"/>
          </w:tcPr>
          <w:p w14:paraId="2F339B44"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473" w:type="dxa"/>
          </w:tcPr>
          <w:p w14:paraId="69D84995"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637" w:type="dxa"/>
          </w:tcPr>
          <w:p w14:paraId="298BB6B7"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473" w:type="dxa"/>
          </w:tcPr>
          <w:p w14:paraId="6FED5F4C"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529" w:type="dxa"/>
          </w:tcPr>
          <w:p w14:paraId="006DD821"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540" w:type="dxa"/>
          </w:tcPr>
          <w:p w14:paraId="110924A9" w14:textId="77777777" w:rsidR="00675130" w:rsidRPr="00675130" w:rsidRDefault="00675130" w:rsidP="00675130">
            <w:pPr>
              <w:pStyle w:val="NormalWeb"/>
              <w:spacing w:before="0" w:beforeAutospacing="0" w:after="0" w:afterAutospacing="0"/>
              <w:jc w:val="center"/>
              <w:textAlignment w:val="top"/>
              <w:rPr>
                <w:rFonts w:asciiTheme="minorHAnsi" w:hAnsiTheme="minorHAnsi" w:cstheme="minorHAnsi"/>
                <w:b/>
                <w:color w:val="000000"/>
                <w:sz w:val="18"/>
                <w:szCs w:val="20"/>
              </w:rPr>
            </w:pPr>
          </w:p>
        </w:tc>
        <w:tc>
          <w:tcPr>
            <w:tcW w:w="473" w:type="dxa"/>
          </w:tcPr>
          <w:p w14:paraId="26D0237D" w14:textId="77777777" w:rsidR="00675130" w:rsidRPr="00675130" w:rsidRDefault="00675130" w:rsidP="00675130">
            <w:pPr>
              <w:jc w:val="center"/>
              <w:rPr>
                <w:rFonts w:asciiTheme="minorHAnsi" w:hAnsiTheme="minorHAnsi" w:cstheme="minorHAnsi"/>
                <w:b/>
                <w:sz w:val="18"/>
              </w:rPr>
            </w:pPr>
            <w:r w:rsidRPr="00675130">
              <w:rPr>
                <w:rFonts w:asciiTheme="minorHAnsi" w:hAnsiTheme="minorHAnsi" w:cstheme="minorHAnsi"/>
                <w:b/>
                <w:color w:val="000000"/>
                <w:sz w:val="18"/>
              </w:rPr>
              <w:t>X</w:t>
            </w:r>
          </w:p>
        </w:tc>
        <w:tc>
          <w:tcPr>
            <w:tcW w:w="481" w:type="dxa"/>
          </w:tcPr>
          <w:p w14:paraId="19EE4B51" w14:textId="77777777" w:rsidR="00675130" w:rsidRPr="00675130" w:rsidRDefault="00675130" w:rsidP="00675130">
            <w:pPr>
              <w:jc w:val="center"/>
              <w:rPr>
                <w:rFonts w:asciiTheme="minorHAnsi" w:hAnsiTheme="minorHAnsi" w:cstheme="minorHAnsi"/>
                <w:b/>
                <w:sz w:val="18"/>
              </w:rPr>
            </w:pPr>
            <w:r w:rsidRPr="00675130">
              <w:rPr>
                <w:rFonts w:asciiTheme="minorHAnsi" w:hAnsiTheme="minorHAnsi" w:cstheme="minorHAnsi"/>
                <w:b/>
                <w:color w:val="000000"/>
                <w:sz w:val="18"/>
              </w:rPr>
              <w:t>X</w:t>
            </w:r>
          </w:p>
        </w:tc>
        <w:tc>
          <w:tcPr>
            <w:tcW w:w="520" w:type="dxa"/>
          </w:tcPr>
          <w:p w14:paraId="65CC1689" w14:textId="77777777" w:rsidR="00675130" w:rsidRPr="00675130" w:rsidRDefault="00675130" w:rsidP="00675130">
            <w:pPr>
              <w:jc w:val="center"/>
              <w:rPr>
                <w:rFonts w:asciiTheme="minorHAnsi" w:hAnsiTheme="minorHAnsi" w:cstheme="minorHAnsi"/>
                <w:b/>
                <w:sz w:val="18"/>
              </w:rPr>
            </w:pPr>
            <w:r w:rsidRPr="00675130">
              <w:rPr>
                <w:rFonts w:asciiTheme="minorHAnsi" w:hAnsiTheme="minorHAnsi" w:cstheme="minorHAnsi"/>
                <w:b/>
                <w:color w:val="000000"/>
                <w:sz w:val="18"/>
              </w:rPr>
              <w:t>X</w:t>
            </w:r>
          </w:p>
        </w:tc>
      </w:tr>
    </w:tbl>
    <w:p w14:paraId="01B53AC6" w14:textId="77777777" w:rsidR="007F3A98" w:rsidRPr="004D05B2" w:rsidRDefault="007F3A98" w:rsidP="0022330B">
      <w:pPr>
        <w:pStyle w:val="NormalWeb"/>
        <w:spacing w:before="0" w:beforeAutospacing="0" w:after="0" w:afterAutospacing="0"/>
        <w:textAlignment w:val="top"/>
        <w:rPr>
          <w:rFonts w:asciiTheme="minorHAnsi" w:hAnsiTheme="minorHAnsi" w:cstheme="minorHAnsi"/>
          <w:color w:val="000000"/>
          <w:sz w:val="22"/>
          <w:szCs w:val="22"/>
        </w:rPr>
      </w:pPr>
    </w:p>
    <w:p w14:paraId="209C7CF2" w14:textId="77777777" w:rsidR="00FD046F" w:rsidRPr="004D05B2" w:rsidRDefault="00FD046F"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sz w:val="22"/>
          <w:szCs w:val="22"/>
        </w:rPr>
        <w:t>17.</w:t>
      </w:r>
      <w:r w:rsidRPr="004D05B2">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14:paraId="2E72208A" w14:textId="77777777" w:rsidR="007F3A98" w:rsidRPr="004D05B2" w:rsidRDefault="007F3A98" w:rsidP="0022330B">
      <w:pPr>
        <w:pStyle w:val="NormalWeb"/>
        <w:spacing w:before="0" w:beforeAutospacing="0" w:after="0" w:afterAutospacing="0"/>
        <w:textAlignment w:val="top"/>
        <w:rPr>
          <w:rFonts w:asciiTheme="minorHAnsi" w:hAnsiTheme="minorHAnsi" w:cstheme="minorHAnsi"/>
          <w:color w:val="000000"/>
          <w:sz w:val="22"/>
          <w:szCs w:val="22"/>
        </w:rPr>
      </w:pPr>
    </w:p>
    <w:p w14:paraId="6B5729B1" w14:textId="77777777" w:rsidR="004F6977" w:rsidRPr="004D05B2" w:rsidRDefault="004F6977" w:rsidP="0022330B">
      <w:pPr>
        <w:pStyle w:val="NormalWeb"/>
        <w:spacing w:before="0" w:beforeAutospacing="0" w:after="0" w:afterAutospacing="0"/>
        <w:textAlignment w:val="top"/>
        <w:rPr>
          <w:rFonts w:asciiTheme="minorHAnsi" w:hAnsiTheme="minorHAnsi" w:cstheme="minorHAnsi"/>
          <w:color w:val="000000"/>
          <w:sz w:val="22"/>
          <w:szCs w:val="22"/>
        </w:rPr>
      </w:pPr>
      <w:r w:rsidRPr="004D05B2">
        <w:rPr>
          <w:rFonts w:asciiTheme="minorHAnsi" w:hAnsiTheme="minorHAnsi" w:cstheme="minorHAnsi"/>
          <w:color w:val="000000"/>
          <w:sz w:val="22"/>
          <w:szCs w:val="22"/>
        </w:rPr>
        <w:t xml:space="preserve">We will display </w:t>
      </w:r>
      <w:r w:rsidR="00243079" w:rsidRPr="004D05B2">
        <w:rPr>
          <w:rFonts w:asciiTheme="minorHAnsi" w:hAnsiTheme="minorHAnsi" w:cstheme="minorHAnsi"/>
          <w:color w:val="000000"/>
          <w:sz w:val="22"/>
          <w:szCs w:val="22"/>
        </w:rPr>
        <w:t xml:space="preserve">the OMB control number and </w:t>
      </w:r>
      <w:r w:rsidRPr="004D05B2">
        <w:rPr>
          <w:rFonts w:asciiTheme="minorHAnsi" w:hAnsiTheme="minorHAnsi" w:cstheme="minorHAnsi"/>
          <w:color w:val="000000"/>
          <w:sz w:val="22"/>
          <w:szCs w:val="22"/>
        </w:rPr>
        <w:t>expiration date on the information collection instruments.</w:t>
      </w:r>
    </w:p>
    <w:p w14:paraId="09E76A28" w14:textId="77777777" w:rsidR="00D439A7" w:rsidRDefault="00D439A7"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p>
    <w:p w14:paraId="0DE047F1" w14:textId="77777777" w:rsidR="00FD046F" w:rsidRPr="004D05B2" w:rsidRDefault="00FD046F" w:rsidP="00223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4D05B2">
        <w:rPr>
          <w:rFonts w:asciiTheme="minorHAnsi" w:hAnsiTheme="minorHAnsi" w:cstheme="minorHAnsi"/>
          <w:b/>
          <w:sz w:val="22"/>
          <w:szCs w:val="22"/>
        </w:rPr>
        <w:t>18.</w:t>
      </w:r>
      <w:r w:rsidRPr="004D05B2">
        <w:rPr>
          <w:rFonts w:asciiTheme="minorHAnsi" w:hAnsiTheme="minorHAnsi" w:cstheme="minorHAnsi"/>
          <w:b/>
          <w:sz w:val="22"/>
          <w:szCs w:val="22"/>
        </w:rPr>
        <w:tab/>
        <w:t>Explain each exception to the topics of the certification statement identified in "Certification for Paperwork Reduction Act Submissions."</w:t>
      </w:r>
    </w:p>
    <w:p w14:paraId="70349FFF" w14:textId="77777777" w:rsidR="007F3A98" w:rsidRPr="004D05B2" w:rsidRDefault="007F3A98" w:rsidP="0022330B">
      <w:pPr>
        <w:pStyle w:val="NormalWeb"/>
        <w:spacing w:before="0" w:beforeAutospacing="0" w:after="0" w:afterAutospacing="0"/>
        <w:textAlignment w:val="top"/>
        <w:rPr>
          <w:rFonts w:asciiTheme="minorHAnsi" w:hAnsiTheme="minorHAnsi" w:cstheme="minorHAnsi"/>
          <w:color w:val="000000"/>
          <w:sz w:val="22"/>
          <w:szCs w:val="22"/>
        </w:rPr>
      </w:pPr>
    </w:p>
    <w:p w14:paraId="2DEAE35D" w14:textId="77777777" w:rsidR="004F6977" w:rsidRPr="004D05B2" w:rsidRDefault="00243079" w:rsidP="0022330B">
      <w:pPr>
        <w:pStyle w:val="NormalWeb"/>
        <w:spacing w:before="0" w:beforeAutospacing="0" w:after="0" w:afterAutospacing="0"/>
        <w:textAlignment w:val="top"/>
        <w:rPr>
          <w:rFonts w:asciiTheme="minorHAnsi" w:hAnsiTheme="minorHAnsi" w:cstheme="minorHAnsi"/>
        </w:rPr>
      </w:pPr>
      <w:r w:rsidRPr="004D05B2">
        <w:rPr>
          <w:rFonts w:asciiTheme="minorHAnsi" w:hAnsiTheme="minorHAnsi" w:cstheme="minorHAnsi"/>
          <w:color w:val="000000"/>
          <w:sz w:val="22"/>
          <w:szCs w:val="22"/>
        </w:rPr>
        <w:t>There are</w:t>
      </w:r>
      <w:r w:rsidR="004F6977" w:rsidRPr="004D05B2">
        <w:rPr>
          <w:rFonts w:asciiTheme="minorHAnsi" w:hAnsiTheme="minorHAnsi" w:cstheme="minorHAnsi"/>
          <w:color w:val="000000"/>
          <w:sz w:val="22"/>
          <w:szCs w:val="22"/>
        </w:rPr>
        <w:t xml:space="preserve"> no exceptions to the certification statemen</w:t>
      </w:r>
      <w:r w:rsidRPr="004D05B2">
        <w:rPr>
          <w:rFonts w:asciiTheme="minorHAnsi" w:hAnsiTheme="minorHAnsi" w:cstheme="minorHAnsi"/>
          <w:sz w:val="22"/>
          <w:szCs w:val="22"/>
        </w:rPr>
        <w:t>t.</w:t>
      </w:r>
    </w:p>
    <w:sectPr w:rsidR="004F6977" w:rsidRPr="004D05B2" w:rsidSect="002525DD">
      <w:footerReference w:type="even" r:id="rId12"/>
      <w:footerReference w:type="default" r:id="rId13"/>
      <w:headerReference w:type="first" r:id="rId14"/>
      <w:footerReference w:type="first" r:id="rId15"/>
      <w:pgSz w:w="12240" w:h="15840" w:code="1"/>
      <w:pgMar w:top="1440" w:right="1440" w:bottom="1440" w:left="135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FA6F6" w14:textId="77777777" w:rsidR="00EE0BC5" w:rsidRDefault="00EE0BC5">
      <w:r>
        <w:separator/>
      </w:r>
    </w:p>
  </w:endnote>
  <w:endnote w:type="continuationSeparator" w:id="0">
    <w:p w14:paraId="5D371FC4" w14:textId="77777777" w:rsidR="00EE0BC5" w:rsidRDefault="00EE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F295D" w14:textId="77777777" w:rsidR="00100E1D" w:rsidRDefault="00100E1D" w:rsidP="0074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32BF7B" w14:textId="77777777" w:rsidR="00100E1D" w:rsidRDefault="00100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ED9E5" w14:textId="77777777" w:rsidR="00100E1D" w:rsidRDefault="00100E1D" w:rsidP="0074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9D6">
      <w:rPr>
        <w:rStyle w:val="PageNumber"/>
        <w:noProof/>
      </w:rPr>
      <w:t>2</w:t>
    </w:r>
    <w:r>
      <w:rPr>
        <w:rStyle w:val="PageNumber"/>
      </w:rPr>
      <w:fldChar w:fldCharType="end"/>
    </w:r>
  </w:p>
  <w:p w14:paraId="328A2259" w14:textId="77777777" w:rsidR="00100E1D" w:rsidRDefault="00100E1D" w:rsidP="00B02D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866EF" w14:textId="77777777" w:rsidR="00100E1D" w:rsidRDefault="00100E1D">
    <w:pPr>
      <w:pStyle w:val="Footer"/>
      <w:jc w:val="right"/>
    </w:pPr>
    <w:r>
      <w:fldChar w:fldCharType="begin"/>
    </w:r>
    <w:r>
      <w:instrText xml:space="preserve"> PAGE   \* MERGEFORMAT </w:instrText>
    </w:r>
    <w:r>
      <w:fldChar w:fldCharType="separate"/>
    </w:r>
    <w:r w:rsidR="006829D6">
      <w:rPr>
        <w:noProof/>
      </w:rPr>
      <w:t>1</w:t>
    </w:r>
    <w:r>
      <w:rPr>
        <w:noProof/>
      </w:rPr>
      <w:fldChar w:fldCharType="end"/>
    </w:r>
  </w:p>
  <w:p w14:paraId="1B0192AD" w14:textId="77777777" w:rsidR="00100E1D" w:rsidRDefault="00100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41867" w14:textId="77777777" w:rsidR="00EE0BC5" w:rsidRDefault="00EE0BC5">
      <w:r>
        <w:separator/>
      </w:r>
    </w:p>
  </w:footnote>
  <w:footnote w:type="continuationSeparator" w:id="0">
    <w:p w14:paraId="1489EF6B" w14:textId="77777777" w:rsidR="00EE0BC5" w:rsidRDefault="00EE0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8CCF3" w14:textId="77777777" w:rsidR="00100E1D" w:rsidRDefault="00100E1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7FB3"/>
    <w:multiLevelType w:val="hybridMultilevel"/>
    <w:tmpl w:val="78F0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07AA0"/>
    <w:multiLevelType w:val="hybridMultilevel"/>
    <w:tmpl w:val="6B1A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C7EA0"/>
    <w:multiLevelType w:val="hybridMultilevel"/>
    <w:tmpl w:val="6E6C8FFA"/>
    <w:lvl w:ilvl="0" w:tplc="28747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96504A1"/>
    <w:multiLevelType w:val="hybridMultilevel"/>
    <w:tmpl w:val="8A74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06591B"/>
    <w:multiLevelType w:val="hybridMultilevel"/>
    <w:tmpl w:val="36D8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nsid w:val="4B08288E"/>
    <w:multiLevelType w:val="hybridMultilevel"/>
    <w:tmpl w:val="0DB2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3CF71F1"/>
    <w:multiLevelType w:val="hybridMultilevel"/>
    <w:tmpl w:val="5608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5A37FB"/>
    <w:multiLevelType w:val="hybridMultilevel"/>
    <w:tmpl w:val="A622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A86C00"/>
    <w:multiLevelType w:val="hybridMultilevel"/>
    <w:tmpl w:val="EAB83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101B90"/>
    <w:multiLevelType w:val="hybridMultilevel"/>
    <w:tmpl w:val="F46C886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70903C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8"/>
  </w:num>
  <w:num w:numId="2">
    <w:abstractNumId w:val="12"/>
  </w:num>
  <w:num w:numId="3">
    <w:abstractNumId w:val="9"/>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num>
  <w:num w:numId="10">
    <w:abstractNumId w:val="10"/>
  </w:num>
  <w:num w:numId="11">
    <w:abstractNumId w:val="1"/>
  </w:num>
  <w:num w:numId="12">
    <w:abstractNumId w:val="2"/>
  </w:num>
  <w:num w:numId="13">
    <w:abstractNumId w:val="7"/>
  </w:num>
  <w:num w:numId="14">
    <w:abstractNumId w:val="0"/>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DCA"/>
    <w:rsid w:val="0000389D"/>
    <w:rsid w:val="00004B4B"/>
    <w:rsid w:val="00006FF6"/>
    <w:rsid w:val="00010753"/>
    <w:rsid w:val="000127FE"/>
    <w:rsid w:val="000158FF"/>
    <w:rsid w:val="00017CDE"/>
    <w:rsid w:val="000209BD"/>
    <w:rsid w:val="000247B9"/>
    <w:rsid w:val="00026063"/>
    <w:rsid w:val="00027410"/>
    <w:rsid w:val="000305D5"/>
    <w:rsid w:val="00034D80"/>
    <w:rsid w:val="00036D22"/>
    <w:rsid w:val="00037D30"/>
    <w:rsid w:val="00042020"/>
    <w:rsid w:val="000424A4"/>
    <w:rsid w:val="00043A13"/>
    <w:rsid w:val="00044C84"/>
    <w:rsid w:val="000470DE"/>
    <w:rsid w:val="00053A20"/>
    <w:rsid w:val="00054D0E"/>
    <w:rsid w:val="00055942"/>
    <w:rsid w:val="00055D5B"/>
    <w:rsid w:val="000613D0"/>
    <w:rsid w:val="00061476"/>
    <w:rsid w:val="0006177D"/>
    <w:rsid w:val="00062407"/>
    <w:rsid w:val="000626BA"/>
    <w:rsid w:val="00062A21"/>
    <w:rsid w:val="00062C4F"/>
    <w:rsid w:val="00063C36"/>
    <w:rsid w:val="000648F1"/>
    <w:rsid w:val="00065D8E"/>
    <w:rsid w:val="00067AF4"/>
    <w:rsid w:val="000708FC"/>
    <w:rsid w:val="00074AF3"/>
    <w:rsid w:val="00077BC8"/>
    <w:rsid w:val="00081E29"/>
    <w:rsid w:val="00081FAE"/>
    <w:rsid w:val="0008207E"/>
    <w:rsid w:val="000838A9"/>
    <w:rsid w:val="00083C24"/>
    <w:rsid w:val="00084CC4"/>
    <w:rsid w:val="00085DC9"/>
    <w:rsid w:val="00087FB1"/>
    <w:rsid w:val="00093F2D"/>
    <w:rsid w:val="00095FB5"/>
    <w:rsid w:val="00096512"/>
    <w:rsid w:val="00097374"/>
    <w:rsid w:val="000977F3"/>
    <w:rsid w:val="000A0EE4"/>
    <w:rsid w:val="000A2B81"/>
    <w:rsid w:val="000A4CFB"/>
    <w:rsid w:val="000A5F25"/>
    <w:rsid w:val="000A6702"/>
    <w:rsid w:val="000B03C2"/>
    <w:rsid w:val="000B0C73"/>
    <w:rsid w:val="000B1295"/>
    <w:rsid w:val="000B3E05"/>
    <w:rsid w:val="000B41D9"/>
    <w:rsid w:val="000B4328"/>
    <w:rsid w:val="000B6C0D"/>
    <w:rsid w:val="000B706C"/>
    <w:rsid w:val="000C060E"/>
    <w:rsid w:val="000C0728"/>
    <w:rsid w:val="000C0BBB"/>
    <w:rsid w:val="000C0CA9"/>
    <w:rsid w:val="000C15F3"/>
    <w:rsid w:val="000C169D"/>
    <w:rsid w:val="000C4EB1"/>
    <w:rsid w:val="000C5B2D"/>
    <w:rsid w:val="000C7A8C"/>
    <w:rsid w:val="000C7F92"/>
    <w:rsid w:val="000C7FA1"/>
    <w:rsid w:val="000D2E17"/>
    <w:rsid w:val="000D498D"/>
    <w:rsid w:val="000D4A85"/>
    <w:rsid w:val="000E03C9"/>
    <w:rsid w:val="000E2C02"/>
    <w:rsid w:val="000E2CA1"/>
    <w:rsid w:val="000E3ABC"/>
    <w:rsid w:val="000E6A8B"/>
    <w:rsid w:val="000F5E3A"/>
    <w:rsid w:val="000F6CAB"/>
    <w:rsid w:val="0010088D"/>
    <w:rsid w:val="00100E1D"/>
    <w:rsid w:val="00101626"/>
    <w:rsid w:val="0010198F"/>
    <w:rsid w:val="00102C0D"/>
    <w:rsid w:val="0010320A"/>
    <w:rsid w:val="0010323E"/>
    <w:rsid w:val="00103C8E"/>
    <w:rsid w:val="00104839"/>
    <w:rsid w:val="00104A99"/>
    <w:rsid w:val="00104C7A"/>
    <w:rsid w:val="001071A7"/>
    <w:rsid w:val="001079A3"/>
    <w:rsid w:val="001106C1"/>
    <w:rsid w:val="00115D72"/>
    <w:rsid w:val="00116C5D"/>
    <w:rsid w:val="00116FFA"/>
    <w:rsid w:val="0012038D"/>
    <w:rsid w:val="00120A20"/>
    <w:rsid w:val="001214B1"/>
    <w:rsid w:val="001215A0"/>
    <w:rsid w:val="00121B6A"/>
    <w:rsid w:val="001228E8"/>
    <w:rsid w:val="0012374C"/>
    <w:rsid w:val="00124DEB"/>
    <w:rsid w:val="00126ED3"/>
    <w:rsid w:val="0013136D"/>
    <w:rsid w:val="00132B67"/>
    <w:rsid w:val="00133611"/>
    <w:rsid w:val="00133AA9"/>
    <w:rsid w:val="0013733F"/>
    <w:rsid w:val="001424DF"/>
    <w:rsid w:val="001435C1"/>
    <w:rsid w:val="001440A7"/>
    <w:rsid w:val="0014783B"/>
    <w:rsid w:val="00150437"/>
    <w:rsid w:val="00152DEE"/>
    <w:rsid w:val="0015394A"/>
    <w:rsid w:val="001555C7"/>
    <w:rsid w:val="00155FCD"/>
    <w:rsid w:val="00161508"/>
    <w:rsid w:val="001622E5"/>
    <w:rsid w:val="0016394B"/>
    <w:rsid w:val="00164365"/>
    <w:rsid w:val="00165972"/>
    <w:rsid w:val="001675C4"/>
    <w:rsid w:val="00170796"/>
    <w:rsid w:val="001709C5"/>
    <w:rsid w:val="0017128B"/>
    <w:rsid w:val="00171847"/>
    <w:rsid w:val="001730DA"/>
    <w:rsid w:val="00175380"/>
    <w:rsid w:val="00176B2F"/>
    <w:rsid w:val="00181103"/>
    <w:rsid w:val="00181715"/>
    <w:rsid w:val="001879A3"/>
    <w:rsid w:val="00187D08"/>
    <w:rsid w:val="0019059A"/>
    <w:rsid w:val="001908FF"/>
    <w:rsid w:val="00191906"/>
    <w:rsid w:val="00193276"/>
    <w:rsid w:val="00193B5B"/>
    <w:rsid w:val="00193E70"/>
    <w:rsid w:val="0019453B"/>
    <w:rsid w:val="001945F3"/>
    <w:rsid w:val="00194CC7"/>
    <w:rsid w:val="00195F17"/>
    <w:rsid w:val="00197589"/>
    <w:rsid w:val="001975B4"/>
    <w:rsid w:val="001A1EB9"/>
    <w:rsid w:val="001A2870"/>
    <w:rsid w:val="001A4660"/>
    <w:rsid w:val="001A4E18"/>
    <w:rsid w:val="001A5114"/>
    <w:rsid w:val="001A59F6"/>
    <w:rsid w:val="001A7EB9"/>
    <w:rsid w:val="001B0B53"/>
    <w:rsid w:val="001B23D7"/>
    <w:rsid w:val="001B3605"/>
    <w:rsid w:val="001B4461"/>
    <w:rsid w:val="001B52BB"/>
    <w:rsid w:val="001B5665"/>
    <w:rsid w:val="001B6C03"/>
    <w:rsid w:val="001B767D"/>
    <w:rsid w:val="001C0D86"/>
    <w:rsid w:val="001C0E9E"/>
    <w:rsid w:val="001C1038"/>
    <w:rsid w:val="001C38B1"/>
    <w:rsid w:val="001C5DC0"/>
    <w:rsid w:val="001C671B"/>
    <w:rsid w:val="001C7579"/>
    <w:rsid w:val="001C7975"/>
    <w:rsid w:val="001D40F2"/>
    <w:rsid w:val="001D41E2"/>
    <w:rsid w:val="001D4F4F"/>
    <w:rsid w:val="001D5731"/>
    <w:rsid w:val="001E1102"/>
    <w:rsid w:val="001E4D0C"/>
    <w:rsid w:val="001E5D6E"/>
    <w:rsid w:val="001E6C3B"/>
    <w:rsid w:val="001F047A"/>
    <w:rsid w:val="001F1CAB"/>
    <w:rsid w:val="001F213E"/>
    <w:rsid w:val="001F2189"/>
    <w:rsid w:val="001F2218"/>
    <w:rsid w:val="001F2E39"/>
    <w:rsid w:val="001F3BDC"/>
    <w:rsid w:val="001F41ED"/>
    <w:rsid w:val="001F4887"/>
    <w:rsid w:val="001F5004"/>
    <w:rsid w:val="001F58A6"/>
    <w:rsid w:val="001F603D"/>
    <w:rsid w:val="001F75EF"/>
    <w:rsid w:val="00200870"/>
    <w:rsid w:val="0020132D"/>
    <w:rsid w:val="0020215B"/>
    <w:rsid w:val="00202E3D"/>
    <w:rsid w:val="00202FBB"/>
    <w:rsid w:val="0020302C"/>
    <w:rsid w:val="0020387B"/>
    <w:rsid w:val="0020390C"/>
    <w:rsid w:val="00205427"/>
    <w:rsid w:val="00206564"/>
    <w:rsid w:val="00207248"/>
    <w:rsid w:val="002120BA"/>
    <w:rsid w:val="00215012"/>
    <w:rsid w:val="00217FA2"/>
    <w:rsid w:val="00221023"/>
    <w:rsid w:val="00221B47"/>
    <w:rsid w:val="00222F57"/>
    <w:rsid w:val="0022303D"/>
    <w:rsid w:val="0022330B"/>
    <w:rsid w:val="0022414C"/>
    <w:rsid w:val="0022465F"/>
    <w:rsid w:val="00224E9B"/>
    <w:rsid w:val="00224FE1"/>
    <w:rsid w:val="00226D33"/>
    <w:rsid w:val="00226F10"/>
    <w:rsid w:val="00231471"/>
    <w:rsid w:val="0023147E"/>
    <w:rsid w:val="00231BDB"/>
    <w:rsid w:val="00234A44"/>
    <w:rsid w:val="00234F5E"/>
    <w:rsid w:val="00235E98"/>
    <w:rsid w:val="002403E9"/>
    <w:rsid w:val="00240F21"/>
    <w:rsid w:val="002419B0"/>
    <w:rsid w:val="00243079"/>
    <w:rsid w:val="00244472"/>
    <w:rsid w:val="00245466"/>
    <w:rsid w:val="00245912"/>
    <w:rsid w:val="00246287"/>
    <w:rsid w:val="00246493"/>
    <w:rsid w:val="0024696F"/>
    <w:rsid w:val="00247843"/>
    <w:rsid w:val="00247C2B"/>
    <w:rsid w:val="00250636"/>
    <w:rsid w:val="002525DD"/>
    <w:rsid w:val="0025461F"/>
    <w:rsid w:val="002555F5"/>
    <w:rsid w:val="00255F02"/>
    <w:rsid w:val="0025676C"/>
    <w:rsid w:val="00257F56"/>
    <w:rsid w:val="002622E0"/>
    <w:rsid w:val="00264E8E"/>
    <w:rsid w:val="0026530A"/>
    <w:rsid w:val="00265E4E"/>
    <w:rsid w:val="00265F89"/>
    <w:rsid w:val="00266E7D"/>
    <w:rsid w:val="002701F6"/>
    <w:rsid w:val="0027259E"/>
    <w:rsid w:val="00272BF4"/>
    <w:rsid w:val="00273054"/>
    <w:rsid w:val="002758F2"/>
    <w:rsid w:val="00276976"/>
    <w:rsid w:val="00276A25"/>
    <w:rsid w:val="00277035"/>
    <w:rsid w:val="002772FD"/>
    <w:rsid w:val="00277CC6"/>
    <w:rsid w:val="00280DDC"/>
    <w:rsid w:val="0028117A"/>
    <w:rsid w:val="00281999"/>
    <w:rsid w:val="002841EC"/>
    <w:rsid w:val="002847AF"/>
    <w:rsid w:val="0028491A"/>
    <w:rsid w:val="00285CC5"/>
    <w:rsid w:val="002877D6"/>
    <w:rsid w:val="00287B1B"/>
    <w:rsid w:val="00287D43"/>
    <w:rsid w:val="0029021A"/>
    <w:rsid w:val="00291861"/>
    <w:rsid w:val="0029193D"/>
    <w:rsid w:val="00292787"/>
    <w:rsid w:val="00293E85"/>
    <w:rsid w:val="00293EB5"/>
    <w:rsid w:val="00296054"/>
    <w:rsid w:val="0029630E"/>
    <w:rsid w:val="00296AAB"/>
    <w:rsid w:val="00297971"/>
    <w:rsid w:val="002A0584"/>
    <w:rsid w:val="002A0BF3"/>
    <w:rsid w:val="002A15BB"/>
    <w:rsid w:val="002A1CF6"/>
    <w:rsid w:val="002A207F"/>
    <w:rsid w:val="002A385F"/>
    <w:rsid w:val="002A420E"/>
    <w:rsid w:val="002B1B4B"/>
    <w:rsid w:val="002B2D7C"/>
    <w:rsid w:val="002B340C"/>
    <w:rsid w:val="002B5453"/>
    <w:rsid w:val="002B6B3E"/>
    <w:rsid w:val="002C09CC"/>
    <w:rsid w:val="002C0DD0"/>
    <w:rsid w:val="002C1C20"/>
    <w:rsid w:val="002C4305"/>
    <w:rsid w:val="002D0CBC"/>
    <w:rsid w:val="002D1D62"/>
    <w:rsid w:val="002D2F2D"/>
    <w:rsid w:val="002D31C5"/>
    <w:rsid w:val="002D3488"/>
    <w:rsid w:val="002D3575"/>
    <w:rsid w:val="002D3990"/>
    <w:rsid w:val="002D47C1"/>
    <w:rsid w:val="002D540D"/>
    <w:rsid w:val="002E0FAE"/>
    <w:rsid w:val="002E24D2"/>
    <w:rsid w:val="002E38E0"/>
    <w:rsid w:val="002E4CAA"/>
    <w:rsid w:val="002E4E85"/>
    <w:rsid w:val="002E6D34"/>
    <w:rsid w:val="002E767E"/>
    <w:rsid w:val="002F1C47"/>
    <w:rsid w:val="002F38A3"/>
    <w:rsid w:val="002F50DC"/>
    <w:rsid w:val="002F5242"/>
    <w:rsid w:val="00302278"/>
    <w:rsid w:val="00304472"/>
    <w:rsid w:val="00306C02"/>
    <w:rsid w:val="00307194"/>
    <w:rsid w:val="003125FC"/>
    <w:rsid w:val="00312BA8"/>
    <w:rsid w:val="00313095"/>
    <w:rsid w:val="00315EF3"/>
    <w:rsid w:val="0031679F"/>
    <w:rsid w:val="00317F58"/>
    <w:rsid w:val="003210AE"/>
    <w:rsid w:val="003227F9"/>
    <w:rsid w:val="00323B89"/>
    <w:rsid w:val="00327777"/>
    <w:rsid w:val="003306F1"/>
    <w:rsid w:val="00330EC2"/>
    <w:rsid w:val="00331A04"/>
    <w:rsid w:val="003374C6"/>
    <w:rsid w:val="0033769E"/>
    <w:rsid w:val="00346511"/>
    <w:rsid w:val="00350BAF"/>
    <w:rsid w:val="003519BF"/>
    <w:rsid w:val="00353CD5"/>
    <w:rsid w:val="00355113"/>
    <w:rsid w:val="003551D0"/>
    <w:rsid w:val="0035762E"/>
    <w:rsid w:val="00357E78"/>
    <w:rsid w:val="00362E39"/>
    <w:rsid w:val="003633AD"/>
    <w:rsid w:val="00364921"/>
    <w:rsid w:val="00365418"/>
    <w:rsid w:val="00367C0D"/>
    <w:rsid w:val="00371D45"/>
    <w:rsid w:val="00372251"/>
    <w:rsid w:val="003757CD"/>
    <w:rsid w:val="00375CA9"/>
    <w:rsid w:val="00376216"/>
    <w:rsid w:val="00380766"/>
    <w:rsid w:val="003808F0"/>
    <w:rsid w:val="00383DBB"/>
    <w:rsid w:val="00383F82"/>
    <w:rsid w:val="00384A4E"/>
    <w:rsid w:val="00386C99"/>
    <w:rsid w:val="0038724E"/>
    <w:rsid w:val="00387B2C"/>
    <w:rsid w:val="00390830"/>
    <w:rsid w:val="00391A65"/>
    <w:rsid w:val="00392090"/>
    <w:rsid w:val="00393142"/>
    <w:rsid w:val="003950A9"/>
    <w:rsid w:val="003952E7"/>
    <w:rsid w:val="00395D0B"/>
    <w:rsid w:val="0039636E"/>
    <w:rsid w:val="003A0D8B"/>
    <w:rsid w:val="003A12B4"/>
    <w:rsid w:val="003A1F97"/>
    <w:rsid w:val="003A3975"/>
    <w:rsid w:val="003A3D83"/>
    <w:rsid w:val="003A4541"/>
    <w:rsid w:val="003A5088"/>
    <w:rsid w:val="003A5A94"/>
    <w:rsid w:val="003A6A6C"/>
    <w:rsid w:val="003B0AF1"/>
    <w:rsid w:val="003B0C14"/>
    <w:rsid w:val="003B2DE3"/>
    <w:rsid w:val="003B4A1D"/>
    <w:rsid w:val="003B55B3"/>
    <w:rsid w:val="003B5A7B"/>
    <w:rsid w:val="003B76D7"/>
    <w:rsid w:val="003B7EB5"/>
    <w:rsid w:val="003C0B3E"/>
    <w:rsid w:val="003C3B0F"/>
    <w:rsid w:val="003C489E"/>
    <w:rsid w:val="003C59C2"/>
    <w:rsid w:val="003C5B63"/>
    <w:rsid w:val="003D05FD"/>
    <w:rsid w:val="003D0DB3"/>
    <w:rsid w:val="003D144A"/>
    <w:rsid w:val="003D1D78"/>
    <w:rsid w:val="003D2DED"/>
    <w:rsid w:val="003D2E3E"/>
    <w:rsid w:val="003D4C93"/>
    <w:rsid w:val="003D5B45"/>
    <w:rsid w:val="003D5DEC"/>
    <w:rsid w:val="003D7B88"/>
    <w:rsid w:val="003E080B"/>
    <w:rsid w:val="003E4EA0"/>
    <w:rsid w:val="003E6478"/>
    <w:rsid w:val="003E6621"/>
    <w:rsid w:val="003E6BBA"/>
    <w:rsid w:val="003E7A21"/>
    <w:rsid w:val="003F0ECE"/>
    <w:rsid w:val="003F7167"/>
    <w:rsid w:val="003F7480"/>
    <w:rsid w:val="00401789"/>
    <w:rsid w:val="00402EBD"/>
    <w:rsid w:val="004039AB"/>
    <w:rsid w:val="00404FFB"/>
    <w:rsid w:val="0040602E"/>
    <w:rsid w:val="004061E1"/>
    <w:rsid w:val="00410C06"/>
    <w:rsid w:val="00411835"/>
    <w:rsid w:val="0041503B"/>
    <w:rsid w:val="0041696C"/>
    <w:rsid w:val="00416BF4"/>
    <w:rsid w:val="00417B17"/>
    <w:rsid w:val="00422C1C"/>
    <w:rsid w:val="00423226"/>
    <w:rsid w:val="00426158"/>
    <w:rsid w:val="0043016D"/>
    <w:rsid w:val="004303E1"/>
    <w:rsid w:val="00432007"/>
    <w:rsid w:val="004335C3"/>
    <w:rsid w:val="00433D4D"/>
    <w:rsid w:val="00434029"/>
    <w:rsid w:val="00436478"/>
    <w:rsid w:val="004420FA"/>
    <w:rsid w:val="00442F1C"/>
    <w:rsid w:val="004433D5"/>
    <w:rsid w:val="004465EE"/>
    <w:rsid w:val="004504CD"/>
    <w:rsid w:val="0045190A"/>
    <w:rsid w:val="00451A1F"/>
    <w:rsid w:val="00451DE4"/>
    <w:rsid w:val="004522D7"/>
    <w:rsid w:val="004535CB"/>
    <w:rsid w:val="004536ED"/>
    <w:rsid w:val="00453C3F"/>
    <w:rsid w:val="00454355"/>
    <w:rsid w:val="00455C4D"/>
    <w:rsid w:val="0045667C"/>
    <w:rsid w:val="00456825"/>
    <w:rsid w:val="00457145"/>
    <w:rsid w:val="004578EE"/>
    <w:rsid w:val="00460B02"/>
    <w:rsid w:val="00462B3F"/>
    <w:rsid w:val="00463080"/>
    <w:rsid w:val="00463EB6"/>
    <w:rsid w:val="00465728"/>
    <w:rsid w:val="00465EA9"/>
    <w:rsid w:val="00466AA1"/>
    <w:rsid w:val="00466F8B"/>
    <w:rsid w:val="004673A2"/>
    <w:rsid w:val="0047556A"/>
    <w:rsid w:val="004764A0"/>
    <w:rsid w:val="004775E1"/>
    <w:rsid w:val="00477ECF"/>
    <w:rsid w:val="00481C04"/>
    <w:rsid w:val="00482873"/>
    <w:rsid w:val="00482FB7"/>
    <w:rsid w:val="00483587"/>
    <w:rsid w:val="004839E7"/>
    <w:rsid w:val="00483AD5"/>
    <w:rsid w:val="00484046"/>
    <w:rsid w:val="0048421F"/>
    <w:rsid w:val="00485F67"/>
    <w:rsid w:val="00486775"/>
    <w:rsid w:val="0049023E"/>
    <w:rsid w:val="00490C3B"/>
    <w:rsid w:val="004913B9"/>
    <w:rsid w:val="00496B79"/>
    <w:rsid w:val="004A0012"/>
    <w:rsid w:val="004A0C45"/>
    <w:rsid w:val="004A198A"/>
    <w:rsid w:val="004A240B"/>
    <w:rsid w:val="004A2525"/>
    <w:rsid w:val="004A2637"/>
    <w:rsid w:val="004A2E9E"/>
    <w:rsid w:val="004A4558"/>
    <w:rsid w:val="004B0885"/>
    <w:rsid w:val="004B266A"/>
    <w:rsid w:val="004B3B65"/>
    <w:rsid w:val="004B5268"/>
    <w:rsid w:val="004B5E01"/>
    <w:rsid w:val="004B642A"/>
    <w:rsid w:val="004B7434"/>
    <w:rsid w:val="004B7AD0"/>
    <w:rsid w:val="004C24EF"/>
    <w:rsid w:val="004C2B40"/>
    <w:rsid w:val="004C2DAF"/>
    <w:rsid w:val="004C2EB7"/>
    <w:rsid w:val="004C35DE"/>
    <w:rsid w:val="004C3D96"/>
    <w:rsid w:val="004C5024"/>
    <w:rsid w:val="004C52EA"/>
    <w:rsid w:val="004C6C53"/>
    <w:rsid w:val="004C7DB5"/>
    <w:rsid w:val="004D05B2"/>
    <w:rsid w:val="004D1087"/>
    <w:rsid w:val="004D41B9"/>
    <w:rsid w:val="004D4AA4"/>
    <w:rsid w:val="004D7000"/>
    <w:rsid w:val="004E354A"/>
    <w:rsid w:val="004E3DE9"/>
    <w:rsid w:val="004E6958"/>
    <w:rsid w:val="004E7C9F"/>
    <w:rsid w:val="004F0324"/>
    <w:rsid w:val="004F0D81"/>
    <w:rsid w:val="004F102A"/>
    <w:rsid w:val="004F22F8"/>
    <w:rsid w:val="004F2C74"/>
    <w:rsid w:val="004F2FAC"/>
    <w:rsid w:val="004F4E45"/>
    <w:rsid w:val="004F4F1C"/>
    <w:rsid w:val="004F5E56"/>
    <w:rsid w:val="004F6977"/>
    <w:rsid w:val="00500C4D"/>
    <w:rsid w:val="00501622"/>
    <w:rsid w:val="005064EE"/>
    <w:rsid w:val="00506E1B"/>
    <w:rsid w:val="00507A0B"/>
    <w:rsid w:val="00507E8B"/>
    <w:rsid w:val="00507F58"/>
    <w:rsid w:val="00511E90"/>
    <w:rsid w:val="0051217A"/>
    <w:rsid w:val="0051241F"/>
    <w:rsid w:val="005133DB"/>
    <w:rsid w:val="00513D53"/>
    <w:rsid w:val="005140E7"/>
    <w:rsid w:val="00516943"/>
    <w:rsid w:val="005174FF"/>
    <w:rsid w:val="005205C5"/>
    <w:rsid w:val="00522775"/>
    <w:rsid w:val="00524E3F"/>
    <w:rsid w:val="005258C5"/>
    <w:rsid w:val="00526964"/>
    <w:rsid w:val="0052726C"/>
    <w:rsid w:val="005279B7"/>
    <w:rsid w:val="005306B6"/>
    <w:rsid w:val="00530DD7"/>
    <w:rsid w:val="005335FB"/>
    <w:rsid w:val="00534236"/>
    <w:rsid w:val="00535569"/>
    <w:rsid w:val="00544075"/>
    <w:rsid w:val="005475C6"/>
    <w:rsid w:val="00550512"/>
    <w:rsid w:val="005516C6"/>
    <w:rsid w:val="00553A5C"/>
    <w:rsid w:val="00555723"/>
    <w:rsid w:val="0055766A"/>
    <w:rsid w:val="00557E14"/>
    <w:rsid w:val="00560122"/>
    <w:rsid w:val="0056406C"/>
    <w:rsid w:val="0056571D"/>
    <w:rsid w:val="00565B8A"/>
    <w:rsid w:val="00570830"/>
    <w:rsid w:val="0057155B"/>
    <w:rsid w:val="0057738F"/>
    <w:rsid w:val="00577944"/>
    <w:rsid w:val="005827DE"/>
    <w:rsid w:val="00583EAF"/>
    <w:rsid w:val="005845C3"/>
    <w:rsid w:val="0058481E"/>
    <w:rsid w:val="005859B0"/>
    <w:rsid w:val="0059090B"/>
    <w:rsid w:val="00591536"/>
    <w:rsid w:val="005917F7"/>
    <w:rsid w:val="0059295F"/>
    <w:rsid w:val="00593C3A"/>
    <w:rsid w:val="00594BC7"/>
    <w:rsid w:val="005973BC"/>
    <w:rsid w:val="005A081B"/>
    <w:rsid w:val="005A3619"/>
    <w:rsid w:val="005A518F"/>
    <w:rsid w:val="005A520B"/>
    <w:rsid w:val="005B0A05"/>
    <w:rsid w:val="005B2AD2"/>
    <w:rsid w:val="005B48A8"/>
    <w:rsid w:val="005B6D1E"/>
    <w:rsid w:val="005B73BD"/>
    <w:rsid w:val="005B7CD9"/>
    <w:rsid w:val="005C0647"/>
    <w:rsid w:val="005C0A5D"/>
    <w:rsid w:val="005C0F7F"/>
    <w:rsid w:val="005C1B3E"/>
    <w:rsid w:val="005C2428"/>
    <w:rsid w:val="005C285A"/>
    <w:rsid w:val="005C3708"/>
    <w:rsid w:val="005C523D"/>
    <w:rsid w:val="005C69D1"/>
    <w:rsid w:val="005D0AA6"/>
    <w:rsid w:val="005D0EBD"/>
    <w:rsid w:val="005D0EE0"/>
    <w:rsid w:val="005D4E0C"/>
    <w:rsid w:val="005D5425"/>
    <w:rsid w:val="005D5BF9"/>
    <w:rsid w:val="005D5CC4"/>
    <w:rsid w:val="005E0925"/>
    <w:rsid w:val="005E12EC"/>
    <w:rsid w:val="005E2941"/>
    <w:rsid w:val="005E3E68"/>
    <w:rsid w:val="005E5978"/>
    <w:rsid w:val="005E5BB2"/>
    <w:rsid w:val="005E5BCD"/>
    <w:rsid w:val="005E690B"/>
    <w:rsid w:val="005F0F45"/>
    <w:rsid w:val="005F0F82"/>
    <w:rsid w:val="005F1336"/>
    <w:rsid w:val="005F1389"/>
    <w:rsid w:val="005F4E8D"/>
    <w:rsid w:val="005F639D"/>
    <w:rsid w:val="00600861"/>
    <w:rsid w:val="006013B8"/>
    <w:rsid w:val="00603658"/>
    <w:rsid w:val="00603917"/>
    <w:rsid w:val="00604EA5"/>
    <w:rsid w:val="00605852"/>
    <w:rsid w:val="00607405"/>
    <w:rsid w:val="00613797"/>
    <w:rsid w:val="00613857"/>
    <w:rsid w:val="006155FD"/>
    <w:rsid w:val="006171B2"/>
    <w:rsid w:val="00623D48"/>
    <w:rsid w:val="006240B1"/>
    <w:rsid w:val="00624B4E"/>
    <w:rsid w:val="00625F00"/>
    <w:rsid w:val="00626847"/>
    <w:rsid w:val="006269DF"/>
    <w:rsid w:val="00627537"/>
    <w:rsid w:val="00627B6C"/>
    <w:rsid w:val="00627D5C"/>
    <w:rsid w:val="0063220B"/>
    <w:rsid w:val="00634A62"/>
    <w:rsid w:val="00635ED5"/>
    <w:rsid w:val="00641C72"/>
    <w:rsid w:val="00644F6B"/>
    <w:rsid w:val="0064589B"/>
    <w:rsid w:val="00645988"/>
    <w:rsid w:val="00647218"/>
    <w:rsid w:val="00650C28"/>
    <w:rsid w:val="00651BAC"/>
    <w:rsid w:val="00651BC2"/>
    <w:rsid w:val="00652FDA"/>
    <w:rsid w:val="006549E0"/>
    <w:rsid w:val="00655586"/>
    <w:rsid w:val="00657677"/>
    <w:rsid w:val="00661695"/>
    <w:rsid w:val="00662DDF"/>
    <w:rsid w:val="00665128"/>
    <w:rsid w:val="00670629"/>
    <w:rsid w:val="006712C3"/>
    <w:rsid w:val="00672607"/>
    <w:rsid w:val="0067457F"/>
    <w:rsid w:val="00675130"/>
    <w:rsid w:val="00675BDB"/>
    <w:rsid w:val="00677BEA"/>
    <w:rsid w:val="006807A7"/>
    <w:rsid w:val="00680C28"/>
    <w:rsid w:val="006825DD"/>
    <w:rsid w:val="006829D6"/>
    <w:rsid w:val="006837CF"/>
    <w:rsid w:val="0068418E"/>
    <w:rsid w:val="0068436E"/>
    <w:rsid w:val="00684F41"/>
    <w:rsid w:val="00686D57"/>
    <w:rsid w:val="006920CC"/>
    <w:rsid w:val="006929D7"/>
    <w:rsid w:val="00693A88"/>
    <w:rsid w:val="00694401"/>
    <w:rsid w:val="00694ABA"/>
    <w:rsid w:val="00694C7A"/>
    <w:rsid w:val="00695120"/>
    <w:rsid w:val="00695382"/>
    <w:rsid w:val="00697A92"/>
    <w:rsid w:val="006A40D2"/>
    <w:rsid w:val="006A65F6"/>
    <w:rsid w:val="006A6DC5"/>
    <w:rsid w:val="006A6DEE"/>
    <w:rsid w:val="006A747F"/>
    <w:rsid w:val="006B0328"/>
    <w:rsid w:val="006B0D9E"/>
    <w:rsid w:val="006B125D"/>
    <w:rsid w:val="006B31F4"/>
    <w:rsid w:val="006B4AB6"/>
    <w:rsid w:val="006B5658"/>
    <w:rsid w:val="006C2FBF"/>
    <w:rsid w:val="006C565D"/>
    <w:rsid w:val="006C5AE3"/>
    <w:rsid w:val="006C6CB9"/>
    <w:rsid w:val="006D09B9"/>
    <w:rsid w:val="006D51D6"/>
    <w:rsid w:val="006D684F"/>
    <w:rsid w:val="006D6FC4"/>
    <w:rsid w:val="006D7314"/>
    <w:rsid w:val="006D7486"/>
    <w:rsid w:val="006D7839"/>
    <w:rsid w:val="006E166B"/>
    <w:rsid w:val="006E1B95"/>
    <w:rsid w:val="006E2CEA"/>
    <w:rsid w:val="006E3E3B"/>
    <w:rsid w:val="006E5259"/>
    <w:rsid w:val="006E5526"/>
    <w:rsid w:val="006E5AA6"/>
    <w:rsid w:val="006E62A1"/>
    <w:rsid w:val="006E68AF"/>
    <w:rsid w:val="006E7079"/>
    <w:rsid w:val="006F0DBF"/>
    <w:rsid w:val="006F1C95"/>
    <w:rsid w:val="006F1F47"/>
    <w:rsid w:val="006F45FD"/>
    <w:rsid w:val="006F5366"/>
    <w:rsid w:val="006F6005"/>
    <w:rsid w:val="0070031B"/>
    <w:rsid w:val="0070120A"/>
    <w:rsid w:val="0070120F"/>
    <w:rsid w:val="00701863"/>
    <w:rsid w:val="007027A9"/>
    <w:rsid w:val="00703549"/>
    <w:rsid w:val="00703A22"/>
    <w:rsid w:val="00704E3C"/>
    <w:rsid w:val="007063CE"/>
    <w:rsid w:val="007078A7"/>
    <w:rsid w:val="007112B3"/>
    <w:rsid w:val="007117AF"/>
    <w:rsid w:val="00711F37"/>
    <w:rsid w:val="0071488F"/>
    <w:rsid w:val="00714B8E"/>
    <w:rsid w:val="00715368"/>
    <w:rsid w:val="00715556"/>
    <w:rsid w:val="007159D2"/>
    <w:rsid w:val="00716B38"/>
    <w:rsid w:val="00717017"/>
    <w:rsid w:val="00722074"/>
    <w:rsid w:val="0072217E"/>
    <w:rsid w:val="00722613"/>
    <w:rsid w:val="007234AC"/>
    <w:rsid w:val="00723DB4"/>
    <w:rsid w:val="00724323"/>
    <w:rsid w:val="00725387"/>
    <w:rsid w:val="0072546A"/>
    <w:rsid w:val="00726BB6"/>
    <w:rsid w:val="00726F3B"/>
    <w:rsid w:val="0073004D"/>
    <w:rsid w:val="0073090F"/>
    <w:rsid w:val="0073165E"/>
    <w:rsid w:val="00731D3C"/>
    <w:rsid w:val="00731D67"/>
    <w:rsid w:val="0073264B"/>
    <w:rsid w:val="00732FD6"/>
    <w:rsid w:val="0073477B"/>
    <w:rsid w:val="00741C02"/>
    <w:rsid w:val="00741D23"/>
    <w:rsid w:val="007430AE"/>
    <w:rsid w:val="0074359B"/>
    <w:rsid w:val="00744B94"/>
    <w:rsid w:val="00744C4B"/>
    <w:rsid w:val="00746D4E"/>
    <w:rsid w:val="00747838"/>
    <w:rsid w:val="0075037E"/>
    <w:rsid w:val="00750ECF"/>
    <w:rsid w:val="0075248B"/>
    <w:rsid w:val="00753666"/>
    <w:rsid w:val="00755098"/>
    <w:rsid w:val="00756082"/>
    <w:rsid w:val="00757B9C"/>
    <w:rsid w:val="00760AA2"/>
    <w:rsid w:val="00760C33"/>
    <w:rsid w:val="00761588"/>
    <w:rsid w:val="0076285D"/>
    <w:rsid w:val="00763B80"/>
    <w:rsid w:val="007666B3"/>
    <w:rsid w:val="00766883"/>
    <w:rsid w:val="00770E27"/>
    <w:rsid w:val="0077100F"/>
    <w:rsid w:val="00771DCC"/>
    <w:rsid w:val="007721F5"/>
    <w:rsid w:val="00775AEB"/>
    <w:rsid w:val="007779CC"/>
    <w:rsid w:val="00780651"/>
    <w:rsid w:val="007817CF"/>
    <w:rsid w:val="00782160"/>
    <w:rsid w:val="00782D7A"/>
    <w:rsid w:val="00783B8C"/>
    <w:rsid w:val="00783C6A"/>
    <w:rsid w:val="00783DEE"/>
    <w:rsid w:val="00784474"/>
    <w:rsid w:val="00790477"/>
    <w:rsid w:val="00790AB5"/>
    <w:rsid w:val="0079269E"/>
    <w:rsid w:val="007941C8"/>
    <w:rsid w:val="00794D15"/>
    <w:rsid w:val="00796C70"/>
    <w:rsid w:val="007A07D8"/>
    <w:rsid w:val="007A15BC"/>
    <w:rsid w:val="007A1B6B"/>
    <w:rsid w:val="007A1CD3"/>
    <w:rsid w:val="007A2021"/>
    <w:rsid w:val="007A33F5"/>
    <w:rsid w:val="007A367C"/>
    <w:rsid w:val="007A492C"/>
    <w:rsid w:val="007A4E89"/>
    <w:rsid w:val="007A51F1"/>
    <w:rsid w:val="007B34DC"/>
    <w:rsid w:val="007B65F8"/>
    <w:rsid w:val="007B7AC1"/>
    <w:rsid w:val="007C007B"/>
    <w:rsid w:val="007C454A"/>
    <w:rsid w:val="007C721B"/>
    <w:rsid w:val="007C7631"/>
    <w:rsid w:val="007C79D5"/>
    <w:rsid w:val="007D1C51"/>
    <w:rsid w:val="007D2F1F"/>
    <w:rsid w:val="007D57DF"/>
    <w:rsid w:val="007D761B"/>
    <w:rsid w:val="007E18B7"/>
    <w:rsid w:val="007E1BBF"/>
    <w:rsid w:val="007E2588"/>
    <w:rsid w:val="007E3D68"/>
    <w:rsid w:val="007E5696"/>
    <w:rsid w:val="007E7C69"/>
    <w:rsid w:val="007F0045"/>
    <w:rsid w:val="007F05C8"/>
    <w:rsid w:val="007F0C8E"/>
    <w:rsid w:val="007F166A"/>
    <w:rsid w:val="007F2ADF"/>
    <w:rsid w:val="007F3A98"/>
    <w:rsid w:val="007F67C3"/>
    <w:rsid w:val="0080117F"/>
    <w:rsid w:val="0080203C"/>
    <w:rsid w:val="00802372"/>
    <w:rsid w:val="00804A85"/>
    <w:rsid w:val="00807DBF"/>
    <w:rsid w:val="008101AA"/>
    <w:rsid w:val="00810B0E"/>
    <w:rsid w:val="00811F25"/>
    <w:rsid w:val="0081223E"/>
    <w:rsid w:val="00812500"/>
    <w:rsid w:val="00814E22"/>
    <w:rsid w:val="008160BF"/>
    <w:rsid w:val="00817014"/>
    <w:rsid w:val="00817F92"/>
    <w:rsid w:val="00820FC0"/>
    <w:rsid w:val="00821401"/>
    <w:rsid w:val="00824E46"/>
    <w:rsid w:val="00825575"/>
    <w:rsid w:val="00825C39"/>
    <w:rsid w:val="00827E47"/>
    <w:rsid w:val="00831122"/>
    <w:rsid w:val="008336F4"/>
    <w:rsid w:val="00833977"/>
    <w:rsid w:val="00835502"/>
    <w:rsid w:val="008366B9"/>
    <w:rsid w:val="00836EAE"/>
    <w:rsid w:val="00840441"/>
    <w:rsid w:val="008428BA"/>
    <w:rsid w:val="00843724"/>
    <w:rsid w:val="00845DC8"/>
    <w:rsid w:val="00852692"/>
    <w:rsid w:val="00855B02"/>
    <w:rsid w:val="008569D0"/>
    <w:rsid w:val="008571D5"/>
    <w:rsid w:val="0085766F"/>
    <w:rsid w:val="00860DCE"/>
    <w:rsid w:val="008719BE"/>
    <w:rsid w:val="00871AB7"/>
    <w:rsid w:val="008724E7"/>
    <w:rsid w:val="00872B81"/>
    <w:rsid w:val="008738F6"/>
    <w:rsid w:val="00873A60"/>
    <w:rsid w:val="008742A2"/>
    <w:rsid w:val="00874391"/>
    <w:rsid w:val="00875126"/>
    <w:rsid w:val="00876919"/>
    <w:rsid w:val="00876EC4"/>
    <w:rsid w:val="00876F1F"/>
    <w:rsid w:val="00877699"/>
    <w:rsid w:val="00877FAC"/>
    <w:rsid w:val="00881F18"/>
    <w:rsid w:val="00882514"/>
    <w:rsid w:val="00882C4A"/>
    <w:rsid w:val="00884D78"/>
    <w:rsid w:val="00885A78"/>
    <w:rsid w:val="008869CB"/>
    <w:rsid w:val="008935A8"/>
    <w:rsid w:val="00893A8F"/>
    <w:rsid w:val="0089547C"/>
    <w:rsid w:val="00895D40"/>
    <w:rsid w:val="008A398A"/>
    <w:rsid w:val="008B1D14"/>
    <w:rsid w:val="008B1EE1"/>
    <w:rsid w:val="008B2510"/>
    <w:rsid w:val="008B5AFD"/>
    <w:rsid w:val="008B6435"/>
    <w:rsid w:val="008B6C08"/>
    <w:rsid w:val="008B6C29"/>
    <w:rsid w:val="008B791E"/>
    <w:rsid w:val="008C0B7C"/>
    <w:rsid w:val="008C14CA"/>
    <w:rsid w:val="008C1EB1"/>
    <w:rsid w:val="008C25FC"/>
    <w:rsid w:val="008C3252"/>
    <w:rsid w:val="008C4284"/>
    <w:rsid w:val="008C5CE5"/>
    <w:rsid w:val="008D00F2"/>
    <w:rsid w:val="008D0EAE"/>
    <w:rsid w:val="008D159B"/>
    <w:rsid w:val="008D2C9C"/>
    <w:rsid w:val="008D483D"/>
    <w:rsid w:val="008E0A37"/>
    <w:rsid w:val="008E0C5B"/>
    <w:rsid w:val="008E1BB8"/>
    <w:rsid w:val="008E4093"/>
    <w:rsid w:val="008E6EA8"/>
    <w:rsid w:val="008F0397"/>
    <w:rsid w:val="008F090A"/>
    <w:rsid w:val="008F1865"/>
    <w:rsid w:val="008F2454"/>
    <w:rsid w:val="008F4813"/>
    <w:rsid w:val="008F68BD"/>
    <w:rsid w:val="00900B9F"/>
    <w:rsid w:val="00900C1D"/>
    <w:rsid w:val="00901F75"/>
    <w:rsid w:val="00902662"/>
    <w:rsid w:val="009028A3"/>
    <w:rsid w:val="00903D6D"/>
    <w:rsid w:val="00904C1D"/>
    <w:rsid w:val="0090694C"/>
    <w:rsid w:val="00907EC4"/>
    <w:rsid w:val="00911150"/>
    <w:rsid w:val="00911179"/>
    <w:rsid w:val="00911383"/>
    <w:rsid w:val="00913659"/>
    <w:rsid w:val="009145BD"/>
    <w:rsid w:val="00915282"/>
    <w:rsid w:val="009157CA"/>
    <w:rsid w:val="00915D94"/>
    <w:rsid w:val="00916869"/>
    <w:rsid w:val="00916C7C"/>
    <w:rsid w:val="00920456"/>
    <w:rsid w:val="00922417"/>
    <w:rsid w:val="00923008"/>
    <w:rsid w:val="00923098"/>
    <w:rsid w:val="00925C28"/>
    <w:rsid w:val="00925E6C"/>
    <w:rsid w:val="009270C3"/>
    <w:rsid w:val="00930449"/>
    <w:rsid w:val="009336CC"/>
    <w:rsid w:val="009339FC"/>
    <w:rsid w:val="00933E21"/>
    <w:rsid w:val="00934670"/>
    <w:rsid w:val="0093622D"/>
    <w:rsid w:val="00936BD4"/>
    <w:rsid w:val="009400A7"/>
    <w:rsid w:val="00941D29"/>
    <w:rsid w:val="009429EC"/>
    <w:rsid w:val="00943874"/>
    <w:rsid w:val="009445DE"/>
    <w:rsid w:val="00944F4E"/>
    <w:rsid w:val="00945B68"/>
    <w:rsid w:val="009460BF"/>
    <w:rsid w:val="00950023"/>
    <w:rsid w:val="00952CC1"/>
    <w:rsid w:val="0095362B"/>
    <w:rsid w:val="00953F5A"/>
    <w:rsid w:val="0095469D"/>
    <w:rsid w:val="009551DB"/>
    <w:rsid w:val="00955C73"/>
    <w:rsid w:val="009563F2"/>
    <w:rsid w:val="009574C9"/>
    <w:rsid w:val="009642F3"/>
    <w:rsid w:val="009651CB"/>
    <w:rsid w:val="009666FD"/>
    <w:rsid w:val="00966B61"/>
    <w:rsid w:val="009733DB"/>
    <w:rsid w:val="0097370E"/>
    <w:rsid w:val="009746CB"/>
    <w:rsid w:val="00974815"/>
    <w:rsid w:val="009748F8"/>
    <w:rsid w:val="0097537E"/>
    <w:rsid w:val="009755A9"/>
    <w:rsid w:val="00975B6B"/>
    <w:rsid w:val="00975F26"/>
    <w:rsid w:val="00976101"/>
    <w:rsid w:val="0097745C"/>
    <w:rsid w:val="0098113A"/>
    <w:rsid w:val="009817D7"/>
    <w:rsid w:val="00982706"/>
    <w:rsid w:val="00982EC7"/>
    <w:rsid w:val="009831B2"/>
    <w:rsid w:val="009832C7"/>
    <w:rsid w:val="0098341B"/>
    <w:rsid w:val="0098463E"/>
    <w:rsid w:val="00985D29"/>
    <w:rsid w:val="00986D1B"/>
    <w:rsid w:val="00986F8F"/>
    <w:rsid w:val="009874CB"/>
    <w:rsid w:val="00987AF2"/>
    <w:rsid w:val="00987D0B"/>
    <w:rsid w:val="00987FF3"/>
    <w:rsid w:val="00991A5F"/>
    <w:rsid w:val="00991CA4"/>
    <w:rsid w:val="0099340F"/>
    <w:rsid w:val="00994CF5"/>
    <w:rsid w:val="00995CD0"/>
    <w:rsid w:val="0099691A"/>
    <w:rsid w:val="009A33C9"/>
    <w:rsid w:val="009A3970"/>
    <w:rsid w:val="009A5F07"/>
    <w:rsid w:val="009A6D1D"/>
    <w:rsid w:val="009A7380"/>
    <w:rsid w:val="009A7C70"/>
    <w:rsid w:val="009B1749"/>
    <w:rsid w:val="009B27D5"/>
    <w:rsid w:val="009B2D1C"/>
    <w:rsid w:val="009B36A3"/>
    <w:rsid w:val="009B6651"/>
    <w:rsid w:val="009B6945"/>
    <w:rsid w:val="009B743B"/>
    <w:rsid w:val="009C00E0"/>
    <w:rsid w:val="009C0DD7"/>
    <w:rsid w:val="009C0E82"/>
    <w:rsid w:val="009C10CD"/>
    <w:rsid w:val="009C1B69"/>
    <w:rsid w:val="009C2453"/>
    <w:rsid w:val="009C3D3A"/>
    <w:rsid w:val="009D2260"/>
    <w:rsid w:val="009D25DE"/>
    <w:rsid w:val="009D345F"/>
    <w:rsid w:val="009D539E"/>
    <w:rsid w:val="009D6C6F"/>
    <w:rsid w:val="009E0439"/>
    <w:rsid w:val="009E2024"/>
    <w:rsid w:val="009E2D6E"/>
    <w:rsid w:val="009E3D10"/>
    <w:rsid w:val="009E6883"/>
    <w:rsid w:val="009E777E"/>
    <w:rsid w:val="009F0A0E"/>
    <w:rsid w:val="009F0C16"/>
    <w:rsid w:val="009F21CE"/>
    <w:rsid w:val="009F57A7"/>
    <w:rsid w:val="009F6B8F"/>
    <w:rsid w:val="00A004C4"/>
    <w:rsid w:val="00A0103B"/>
    <w:rsid w:val="00A014CB"/>
    <w:rsid w:val="00A01B93"/>
    <w:rsid w:val="00A076FC"/>
    <w:rsid w:val="00A12E1E"/>
    <w:rsid w:val="00A14A45"/>
    <w:rsid w:val="00A16047"/>
    <w:rsid w:val="00A1647C"/>
    <w:rsid w:val="00A16DBE"/>
    <w:rsid w:val="00A20600"/>
    <w:rsid w:val="00A2070F"/>
    <w:rsid w:val="00A23207"/>
    <w:rsid w:val="00A23538"/>
    <w:rsid w:val="00A26727"/>
    <w:rsid w:val="00A27A88"/>
    <w:rsid w:val="00A30C1B"/>
    <w:rsid w:val="00A31AC5"/>
    <w:rsid w:val="00A32800"/>
    <w:rsid w:val="00A33729"/>
    <w:rsid w:val="00A34604"/>
    <w:rsid w:val="00A40621"/>
    <w:rsid w:val="00A432C0"/>
    <w:rsid w:val="00A434D9"/>
    <w:rsid w:val="00A46CBB"/>
    <w:rsid w:val="00A510A7"/>
    <w:rsid w:val="00A53D7A"/>
    <w:rsid w:val="00A55CA3"/>
    <w:rsid w:val="00A625A7"/>
    <w:rsid w:val="00A656D5"/>
    <w:rsid w:val="00A7011A"/>
    <w:rsid w:val="00A71FC3"/>
    <w:rsid w:val="00A72935"/>
    <w:rsid w:val="00A738CC"/>
    <w:rsid w:val="00A80524"/>
    <w:rsid w:val="00A82E13"/>
    <w:rsid w:val="00A83960"/>
    <w:rsid w:val="00A92906"/>
    <w:rsid w:val="00A94338"/>
    <w:rsid w:val="00A94519"/>
    <w:rsid w:val="00A95355"/>
    <w:rsid w:val="00A9575C"/>
    <w:rsid w:val="00A976C6"/>
    <w:rsid w:val="00AA3890"/>
    <w:rsid w:val="00AA555F"/>
    <w:rsid w:val="00AA639D"/>
    <w:rsid w:val="00AB0B7C"/>
    <w:rsid w:val="00AB3936"/>
    <w:rsid w:val="00AB3A72"/>
    <w:rsid w:val="00AB5046"/>
    <w:rsid w:val="00AB60D2"/>
    <w:rsid w:val="00AB6EB2"/>
    <w:rsid w:val="00AB6EE0"/>
    <w:rsid w:val="00AC2F57"/>
    <w:rsid w:val="00AC4034"/>
    <w:rsid w:val="00AC4804"/>
    <w:rsid w:val="00AC5700"/>
    <w:rsid w:val="00AC57F4"/>
    <w:rsid w:val="00AC63AF"/>
    <w:rsid w:val="00AC7986"/>
    <w:rsid w:val="00AC7FDC"/>
    <w:rsid w:val="00AD0855"/>
    <w:rsid w:val="00AD226A"/>
    <w:rsid w:val="00AD317D"/>
    <w:rsid w:val="00AD3D67"/>
    <w:rsid w:val="00AD55DB"/>
    <w:rsid w:val="00AD6611"/>
    <w:rsid w:val="00AD6FEA"/>
    <w:rsid w:val="00AE041A"/>
    <w:rsid w:val="00AE14BC"/>
    <w:rsid w:val="00AE1996"/>
    <w:rsid w:val="00AE4586"/>
    <w:rsid w:val="00AE5A43"/>
    <w:rsid w:val="00AE5AEB"/>
    <w:rsid w:val="00AF2A7E"/>
    <w:rsid w:val="00AF2DC6"/>
    <w:rsid w:val="00AF40E6"/>
    <w:rsid w:val="00AF4F7B"/>
    <w:rsid w:val="00AF5547"/>
    <w:rsid w:val="00AF5A74"/>
    <w:rsid w:val="00AF5B84"/>
    <w:rsid w:val="00B0115C"/>
    <w:rsid w:val="00B029F6"/>
    <w:rsid w:val="00B02B39"/>
    <w:rsid w:val="00B02D69"/>
    <w:rsid w:val="00B03FF7"/>
    <w:rsid w:val="00B04150"/>
    <w:rsid w:val="00B0477B"/>
    <w:rsid w:val="00B0516F"/>
    <w:rsid w:val="00B05676"/>
    <w:rsid w:val="00B103DA"/>
    <w:rsid w:val="00B10733"/>
    <w:rsid w:val="00B1444A"/>
    <w:rsid w:val="00B14709"/>
    <w:rsid w:val="00B16BCF"/>
    <w:rsid w:val="00B16E2B"/>
    <w:rsid w:val="00B172C3"/>
    <w:rsid w:val="00B172E3"/>
    <w:rsid w:val="00B2094F"/>
    <w:rsid w:val="00B234DC"/>
    <w:rsid w:val="00B23A74"/>
    <w:rsid w:val="00B26AD5"/>
    <w:rsid w:val="00B27F3B"/>
    <w:rsid w:val="00B352BC"/>
    <w:rsid w:val="00B410EA"/>
    <w:rsid w:val="00B43270"/>
    <w:rsid w:val="00B440A5"/>
    <w:rsid w:val="00B44745"/>
    <w:rsid w:val="00B45810"/>
    <w:rsid w:val="00B45D26"/>
    <w:rsid w:val="00B51098"/>
    <w:rsid w:val="00B51632"/>
    <w:rsid w:val="00B51A0D"/>
    <w:rsid w:val="00B51C64"/>
    <w:rsid w:val="00B530A5"/>
    <w:rsid w:val="00B532DB"/>
    <w:rsid w:val="00B53C36"/>
    <w:rsid w:val="00B55396"/>
    <w:rsid w:val="00B556A3"/>
    <w:rsid w:val="00B56CAF"/>
    <w:rsid w:val="00B57E29"/>
    <w:rsid w:val="00B613A9"/>
    <w:rsid w:val="00B622C9"/>
    <w:rsid w:val="00B63016"/>
    <w:rsid w:val="00B64172"/>
    <w:rsid w:val="00B6425D"/>
    <w:rsid w:val="00B64E32"/>
    <w:rsid w:val="00B6589E"/>
    <w:rsid w:val="00B7173E"/>
    <w:rsid w:val="00B73B00"/>
    <w:rsid w:val="00B73BAD"/>
    <w:rsid w:val="00B73C22"/>
    <w:rsid w:val="00B741DC"/>
    <w:rsid w:val="00B74566"/>
    <w:rsid w:val="00B80CD2"/>
    <w:rsid w:val="00B81C9A"/>
    <w:rsid w:val="00B82414"/>
    <w:rsid w:val="00B832C3"/>
    <w:rsid w:val="00B846C9"/>
    <w:rsid w:val="00B84782"/>
    <w:rsid w:val="00B8560C"/>
    <w:rsid w:val="00B85D56"/>
    <w:rsid w:val="00B86153"/>
    <w:rsid w:val="00B8653C"/>
    <w:rsid w:val="00B8712E"/>
    <w:rsid w:val="00B875DF"/>
    <w:rsid w:val="00B87A33"/>
    <w:rsid w:val="00B87DE4"/>
    <w:rsid w:val="00B9069D"/>
    <w:rsid w:val="00B91C77"/>
    <w:rsid w:val="00B92604"/>
    <w:rsid w:val="00B9323E"/>
    <w:rsid w:val="00B96820"/>
    <w:rsid w:val="00B969B8"/>
    <w:rsid w:val="00BA0CCA"/>
    <w:rsid w:val="00BA25B4"/>
    <w:rsid w:val="00BA37EE"/>
    <w:rsid w:val="00BA3A1F"/>
    <w:rsid w:val="00BB0C7C"/>
    <w:rsid w:val="00BB0E54"/>
    <w:rsid w:val="00BB0E92"/>
    <w:rsid w:val="00BB12CF"/>
    <w:rsid w:val="00BB4A08"/>
    <w:rsid w:val="00BB6A4A"/>
    <w:rsid w:val="00BB76E5"/>
    <w:rsid w:val="00BC0063"/>
    <w:rsid w:val="00BC1B8A"/>
    <w:rsid w:val="00BC2665"/>
    <w:rsid w:val="00BC4FB0"/>
    <w:rsid w:val="00BC5A50"/>
    <w:rsid w:val="00BC5D0E"/>
    <w:rsid w:val="00BC6DDC"/>
    <w:rsid w:val="00BD15C7"/>
    <w:rsid w:val="00BD2902"/>
    <w:rsid w:val="00BD4028"/>
    <w:rsid w:val="00BD6F35"/>
    <w:rsid w:val="00BD7E65"/>
    <w:rsid w:val="00BE45D3"/>
    <w:rsid w:val="00BE53B0"/>
    <w:rsid w:val="00BE5B36"/>
    <w:rsid w:val="00BE6383"/>
    <w:rsid w:val="00BE794B"/>
    <w:rsid w:val="00BF13B6"/>
    <w:rsid w:val="00BF1656"/>
    <w:rsid w:val="00BF44C3"/>
    <w:rsid w:val="00BF5900"/>
    <w:rsid w:val="00BF5FE2"/>
    <w:rsid w:val="00BF67C3"/>
    <w:rsid w:val="00BF7549"/>
    <w:rsid w:val="00C0112A"/>
    <w:rsid w:val="00C01BDA"/>
    <w:rsid w:val="00C04146"/>
    <w:rsid w:val="00C07936"/>
    <w:rsid w:val="00C0794E"/>
    <w:rsid w:val="00C1001F"/>
    <w:rsid w:val="00C13466"/>
    <w:rsid w:val="00C16EF0"/>
    <w:rsid w:val="00C22BE4"/>
    <w:rsid w:val="00C25547"/>
    <w:rsid w:val="00C26992"/>
    <w:rsid w:val="00C26BE4"/>
    <w:rsid w:val="00C30E28"/>
    <w:rsid w:val="00C31214"/>
    <w:rsid w:val="00C330D8"/>
    <w:rsid w:val="00C35896"/>
    <w:rsid w:val="00C36F13"/>
    <w:rsid w:val="00C42077"/>
    <w:rsid w:val="00C42AC7"/>
    <w:rsid w:val="00C45780"/>
    <w:rsid w:val="00C45E91"/>
    <w:rsid w:val="00C46F7F"/>
    <w:rsid w:val="00C5133A"/>
    <w:rsid w:val="00C527B3"/>
    <w:rsid w:val="00C56D1B"/>
    <w:rsid w:val="00C609E7"/>
    <w:rsid w:val="00C61302"/>
    <w:rsid w:val="00C61E61"/>
    <w:rsid w:val="00C62820"/>
    <w:rsid w:val="00C6282A"/>
    <w:rsid w:val="00C67B1D"/>
    <w:rsid w:val="00C71E58"/>
    <w:rsid w:val="00C72312"/>
    <w:rsid w:val="00C72AD7"/>
    <w:rsid w:val="00C72E20"/>
    <w:rsid w:val="00C75A99"/>
    <w:rsid w:val="00C81028"/>
    <w:rsid w:val="00C818A7"/>
    <w:rsid w:val="00C82132"/>
    <w:rsid w:val="00C82612"/>
    <w:rsid w:val="00C84374"/>
    <w:rsid w:val="00C8440E"/>
    <w:rsid w:val="00C84594"/>
    <w:rsid w:val="00C85649"/>
    <w:rsid w:val="00C900FF"/>
    <w:rsid w:val="00C908F2"/>
    <w:rsid w:val="00C9150B"/>
    <w:rsid w:val="00C923E2"/>
    <w:rsid w:val="00C925ED"/>
    <w:rsid w:val="00C92D46"/>
    <w:rsid w:val="00C94764"/>
    <w:rsid w:val="00C976B3"/>
    <w:rsid w:val="00C97A34"/>
    <w:rsid w:val="00CA0269"/>
    <w:rsid w:val="00CA0746"/>
    <w:rsid w:val="00CA1936"/>
    <w:rsid w:val="00CA3F89"/>
    <w:rsid w:val="00CA4A79"/>
    <w:rsid w:val="00CA59A8"/>
    <w:rsid w:val="00CA60DC"/>
    <w:rsid w:val="00CA61E4"/>
    <w:rsid w:val="00CB031B"/>
    <w:rsid w:val="00CB1032"/>
    <w:rsid w:val="00CB1438"/>
    <w:rsid w:val="00CB15F6"/>
    <w:rsid w:val="00CB1F2A"/>
    <w:rsid w:val="00CB20DF"/>
    <w:rsid w:val="00CB3856"/>
    <w:rsid w:val="00CB6E26"/>
    <w:rsid w:val="00CB767E"/>
    <w:rsid w:val="00CB7A65"/>
    <w:rsid w:val="00CC16C7"/>
    <w:rsid w:val="00CC2D27"/>
    <w:rsid w:val="00CC4851"/>
    <w:rsid w:val="00CC4F25"/>
    <w:rsid w:val="00CC59AB"/>
    <w:rsid w:val="00CD0EE0"/>
    <w:rsid w:val="00CD16A6"/>
    <w:rsid w:val="00CD186A"/>
    <w:rsid w:val="00CD21C6"/>
    <w:rsid w:val="00CD2C1A"/>
    <w:rsid w:val="00CD3CDE"/>
    <w:rsid w:val="00CD4EDC"/>
    <w:rsid w:val="00CD70DA"/>
    <w:rsid w:val="00CE0F09"/>
    <w:rsid w:val="00CE1F5A"/>
    <w:rsid w:val="00CE53FC"/>
    <w:rsid w:val="00CE5A3E"/>
    <w:rsid w:val="00CE5B2A"/>
    <w:rsid w:val="00CE6B58"/>
    <w:rsid w:val="00CF17B4"/>
    <w:rsid w:val="00CF1E13"/>
    <w:rsid w:val="00CF29BA"/>
    <w:rsid w:val="00CF47E5"/>
    <w:rsid w:val="00CF488E"/>
    <w:rsid w:val="00CF54F3"/>
    <w:rsid w:val="00CF5F21"/>
    <w:rsid w:val="00CF7EAB"/>
    <w:rsid w:val="00D00570"/>
    <w:rsid w:val="00D04921"/>
    <w:rsid w:val="00D05B9D"/>
    <w:rsid w:val="00D05E19"/>
    <w:rsid w:val="00D06970"/>
    <w:rsid w:val="00D1039A"/>
    <w:rsid w:val="00D1219D"/>
    <w:rsid w:val="00D12EF0"/>
    <w:rsid w:val="00D20F26"/>
    <w:rsid w:val="00D21207"/>
    <w:rsid w:val="00D2340A"/>
    <w:rsid w:val="00D23A79"/>
    <w:rsid w:val="00D23D36"/>
    <w:rsid w:val="00D25CE4"/>
    <w:rsid w:val="00D26244"/>
    <w:rsid w:val="00D274DC"/>
    <w:rsid w:val="00D300FD"/>
    <w:rsid w:val="00D30E82"/>
    <w:rsid w:val="00D3287F"/>
    <w:rsid w:val="00D33562"/>
    <w:rsid w:val="00D34608"/>
    <w:rsid w:val="00D4039A"/>
    <w:rsid w:val="00D40EAF"/>
    <w:rsid w:val="00D4387B"/>
    <w:rsid w:val="00D439A7"/>
    <w:rsid w:val="00D442AC"/>
    <w:rsid w:val="00D46869"/>
    <w:rsid w:val="00D5006D"/>
    <w:rsid w:val="00D5012D"/>
    <w:rsid w:val="00D523F3"/>
    <w:rsid w:val="00D53804"/>
    <w:rsid w:val="00D53B7D"/>
    <w:rsid w:val="00D53E44"/>
    <w:rsid w:val="00D542F4"/>
    <w:rsid w:val="00D54E3C"/>
    <w:rsid w:val="00D56EAB"/>
    <w:rsid w:val="00D570BB"/>
    <w:rsid w:val="00D6234C"/>
    <w:rsid w:val="00D64000"/>
    <w:rsid w:val="00D6438D"/>
    <w:rsid w:val="00D6716E"/>
    <w:rsid w:val="00D704E6"/>
    <w:rsid w:val="00D76D6E"/>
    <w:rsid w:val="00D77ADB"/>
    <w:rsid w:val="00D800D6"/>
    <w:rsid w:val="00D8040E"/>
    <w:rsid w:val="00D8148C"/>
    <w:rsid w:val="00D816C0"/>
    <w:rsid w:val="00D82E3C"/>
    <w:rsid w:val="00D84534"/>
    <w:rsid w:val="00D84F6E"/>
    <w:rsid w:val="00D86A44"/>
    <w:rsid w:val="00D86CD7"/>
    <w:rsid w:val="00D873F8"/>
    <w:rsid w:val="00D87F03"/>
    <w:rsid w:val="00D90471"/>
    <w:rsid w:val="00D90914"/>
    <w:rsid w:val="00D90968"/>
    <w:rsid w:val="00D9120E"/>
    <w:rsid w:val="00D92EA3"/>
    <w:rsid w:val="00D92FE2"/>
    <w:rsid w:val="00D94A70"/>
    <w:rsid w:val="00D96554"/>
    <w:rsid w:val="00DB0FF0"/>
    <w:rsid w:val="00DB1789"/>
    <w:rsid w:val="00DB19FE"/>
    <w:rsid w:val="00DB1AA3"/>
    <w:rsid w:val="00DB1D08"/>
    <w:rsid w:val="00DB53AD"/>
    <w:rsid w:val="00DC098E"/>
    <w:rsid w:val="00DC155B"/>
    <w:rsid w:val="00DC3B48"/>
    <w:rsid w:val="00DC42F2"/>
    <w:rsid w:val="00DC6928"/>
    <w:rsid w:val="00DD0EA7"/>
    <w:rsid w:val="00DD293C"/>
    <w:rsid w:val="00DD399E"/>
    <w:rsid w:val="00DD49AB"/>
    <w:rsid w:val="00DD564E"/>
    <w:rsid w:val="00DD5D9A"/>
    <w:rsid w:val="00DD73AD"/>
    <w:rsid w:val="00DE06B7"/>
    <w:rsid w:val="00DE0B21"/>
    <w:rsid w:val="00DE10C0"/>
    <w:rsid w:val="00DF0830"/>
    <w:rsid w:val="00DF1398"/>
    <w:rsid w:val="00DF4A72"/>
    <w:rsid w:val="00DF5528"/>
    <w:rsid w:val="00DF5AB7"/>
    <w:rsid w:val="00DF5F0A"/>
    <w:rsid w:val="00DF6961"/>
    <w:rsid w:val="00DF74D0"/>
    <w:rsid w:val="00DF7C42"/>
    <w:rsid w:val="00DF7F40"/>
    <w:rsid w:val="00E00C2B"/>
    <w:rsid w:val="00E01BB0"/>
    <w:rsid w:val="00E0361D"/>
    <w:rsid w:val="00E03CF3"/>
    <w:rsid w:val="00E03E58"/>
    <w:rsid w:val="00E0419A"/>
    <w:rsid w:val="00E06E97"/>
    <w:rsid w:val="00E1301A"/>
    <w:rsid w:val="00E16829"/>
    <w:rsid w:val="00E17316"/>
    <w:rsid w:val="00E1762E"/>
    <w:rsid w:val="00E20031"/>
    <w:rsid w:val="00E20AB8"/>
    <w:rsid w:val="00E23984"/>
    <w:rsid w:val="00E252ED"/>
    <w:rsid w:val="00E25864"/>
    <w:rsid w:val="00E260C3"/>
    <w:rsid w:val="00E27CE0"/>
    <w:rsid w:val="00E30120"/>
    <w:rsid w:val="00E30A75"/>
    <w:rsid w:val="00E33055"/>
    <w:rsid w:val="00E35897"/>
    <w:rsid w:val="00E36077"/>
    <w:rsid w:val="00E362C8"/>
    <w:rsid w:val="00E37261"/>
    <w:rsid w:val="00E37DE4"/>
    <w:rsid w:val="00E5593C"/>
    <w:rsid w:val="00E55C2D"/>
    <w:rsid w:val="00E57D58"/>
    <w:rsid w:val="00E62FC3"/>
    <w:rsid w:val="00E65BD6"/>
    <w:rsid w:val="00E65C87"/>
    <w:rsid w:val="00E66E80"/>
    <w:rsid w:val="00E707CE"/>
    <w:rsid w:val="00E7135B"/>
    <w:rsid w:val="00E7249F"/>
    <w:rsid w:val="00E742A8"/>
    <w:rsid w:val="00E75560"/>
    <w:rsid w:val="00E75798"/>
    <w:rsid w:val="00E77B3C"/>
    <w:rsid w:val="00E77D6C"/>
    <w:rsid w:val="00E800D6"/>
    <w:rsid w:val="00E80D35"/>
    <w:rsid w:val="00E818BA"/>
    <w:rsid w:val="00E819BD"/>
    <w:rsid w:val="00E824EB"/>
    <w:rsid w:val="00E84E84"/>
    <w:rsid w:val="00E91291"/>
    <w:rsid w:val="00E94245"/>
    <w:rsid w:val="00E94A23"/>
    <w:rsid w:val="00E94B57"/>
    <w:rsid w:val="00E9542E"/>
    <w:rsid w:val="00E96842"/>
    <w:rsid w:val="00E96ADF"/>
    <w:rsid w:val="00E96D94"/>
    <w:rsid w:val="00EA0FF8"/>
    <w:rsid w:val="00EA28E6"/>
    <w:rsid w:val="00EA33AE"/>
    <w:rsid w:val="00EA33E6"/>
    <w:rsid w:val="00EA3D87"/>
    <w:rsid w:val="00EA49DC"/>
    <w:rsid w:val="00EA6369"/>
    <w:rsid w:val="00EA661D"/>
    <w:rsid w:val="00EA6F85"/>
    <w:rsid w:val="00EB0408"/>
    <w:rsid w:val="00EB1296"/>
    <w:rsid w:val="00EB23CD"/>
    <w:rsid w:val="00EB2EEF"/>
    <w:rsid w:val="00EB333B"/>
    <w:rsid w:val="00EB3676"/>
    <w:rsid w:val="00EB37E6"/>
    <w:rsid w:val="00EB6081"/>
    <w:rsid w:val="00EB73C8"/>
    <w:rsid w:val="00EB7B41"/>
    <w:rsid w:val="00EC0389"/>
    <w:rsid w:val="00EC0C78"/>
    <w:rsid w:val="00EC278A"/>
    <w:rsid w:val="00EC37CD"/>
    <w:rsid w:val="00EC5336"/>
    <w:rsid w:val="00EC64E7"/>
    <w:rsid w:val="00EC78E5"/>
    <w:rsid w:val="00ED021A"/>
    <w:rsid w:val="00ED25ED"/>
    <w:rsid w:val="00ED2DE5"/>
    <w:rsid w:val="00ED46C4"/>
    <w:rsid w:val="00ED55BC"/>
    <w:rsid w:val="00ED61EC"/>
    <w:rsid w:val="00EE0BC5"/>
    <w:rsid w:val="00EE1078"/>
    <w:rsid w:val="00EE1472"/>
    <w:rsid w:val="00EE67C1"/>
    <w:rsid w:val="00EF0B1F"/>
    <w:rsid w:val="00EF190B"/>
    <w:rsid w:val="00EF24EB"/>
    <w:rsid w:val="00EF6966"/>
    <w:rsid w:val="00EF6A28"/>
    <w:rsid w:val="00EF79BC"/>
    <w:rsid w:val="00F011BB"/>
    <w:rsid w:val="00F02CC9"/>
    <w:rsid w:val="00F03863"/>
    <w:rsid w:val="00F03EEE"/>
    <w:rsid w:val="00F0586B"/>
    <w:rsid w:val="00F0630A"/>
    <w:rsid w:val="00F10514"/>
    <w:rsid w:val="00F109BB"/>
    <w:rsid w:val="00F1106C"/>
    <w:rsid w:val="00F122C8"/>
    <w:rsid w:val="00F12803"/>
    <w:rsid w:val="00F13C03"/>
    <w:rsid w:val="00F175BE"/>
    <w:rsid w:val="00F17899"/>
    <w:rsid w:val="00F216CE"/>
    <w:rsid w:val="00F22989"/>
    <w:rsid w:val="00F23D8C"/>
    <w:rsid w:val="00F24245"/>
    <w:rsid w:val="00F25437"/>
    <w:rsid w:val="00F30EC8"/>
    <w:rsid w:val="00F37424"/>
    <w:rsid w:val="00F41423"/>
    <w:rsid w:val="00F42527"/>
    <w:rsid w:val="00F4316F"/>
    <w:rsid w:val="00F4369E"/>
    <w:rsid w:val="00F4550A"/>
    <w:rsid w:val="00F52A9C"/>
    <w:rsid w:val="00F54125"/>
    <w:rsid w:val="00F54295"/>
    <w:rsid w:val="00F55CC4"/>
    <w:rsid w:val="00F56ABD"/>
    <w:rsid w:val="00F57302"/>
    <w:rsid w:val="00F575A0"/>
    <w:rsid w:val="00F576CB"/>
    <w:rsid w:val="00F60B96"/>
    <w:rsid w:val="00F63AEB"/>
    <w:rsid w:val="00F65D5A"/>
    <w:rsid w:val="00F65E63"/>
    <w:rsid w:val="00F7524A"/>
    <w:rsid w:val="00F805D4"/>
    <w:rsid w:val="00F81885"/>
    <w:rsid w:val="00F900DB"/>
    <w:rsid w:val="00F90F7D"/>
    <w:rsid w:val="00F91141"/>
    <w:rsid w:val="00F911F6"/>
    <w:rsid w:val="00F92D0E"/>
    <w:rsid w:val="00F93A20"/>
    <w:rsid w:val="00F93FDB"/>
    <w:rsid w:val="00F97213"/>
    <w:rsid w:val="00FA19E6"/>
    <w:rsid w:val="00FA2CA7"/>
    <w:rsid w:val="00FA4BC7"/>
    <w:rsid w:val="00FA5C82"/>
    <w:rsid w:val="00FA5DC8"/>
    <w:rsid w:val="00FA5E84"/>
    <w:rsid w:val="00FA7D56"/>
    <w:rsid w:val="00FB46DF"/>
    <w:rsid w:val="00FB521C"/>
    <w:rsid w:val="00FB5849"/>
    <w:rsid w:val="00FB6BA7"/>
    <w:rsid w:val="00FC033C"/>
    <w:rsid w:val="00FC17C1"/>
    <w:rsid w:val="00FC2F44"/>
    <w:rsid w:val="00FC35F3"/>
    <w:rsid w:val="00FC46E5"/>
    <w:rsid w:val="00FC49DF"/>
    <w:rsid w:val="00FC4B9D"/>
    <w:rsid w:val="00FC4EEF"/>
    <w:rsid w:val="00FC5861"/>
    <w:rsid w:val="00FC66D6"/>
    <w:rsid w:val="00FC74DC"/>
    <w:rsid w:val="00FD046F"/>
    <w:rsid w:val="00FD26BB"/>
    <w:rsid w:val="00FD3BCF"/>
    <w:rsid w:val="00FD4486"/>
    <w:rsid w:val="00FD53F8"/>
    <w:rsid w:val="00FD5E31"/>
    <w:rsid w:val="00FD6796"/>
    <w:rsid w:val="00FE0A50"/>
    <w:rsid w:val="00FE3F80"/>
    <w:rsid w:val="00FE7A2C"/>
    <w:rsid w:val="00FF0A54"/>
    <w:rsid w:val="00FF125D"/>
    <w:rsid w:val="00FF21A6"/>
    <w:rsid w:val="00FF229C"/>
    <w:rsid w:val="00FF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B4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839"/>
    <w:pPr>
      <w:widowControl w:val="0"/>
      <w:autoSpaceDE w:val="0"/>
      <w:autoSpaceDN w:val="0"/>
      <w:adjustRightInd w:val="0"/>
    </w:pPr>
  </w:style>
  <w:style w:type="paragraph" w:styleId="Heading1">
    <w:name w:val="heading 1"/>
    <w:basedOn w:val="Normal"/>
    <w:next w:val="Normal"/>
    <w:link w:val="Heading1Char"/>
    <w:qFormat/>
    <w:rsid w:val="002758F2"/>
    <w:pPr>
      <w:keepNext/>
      <w:spacing w:before="240" w:after="60"/>
      <w:outlineLvl w:val="0"/>
    </w:pPr>
    <w:rPr>
      <w:rFonts w:ascii="Arial" w:hAnsi="Arial" w:cs="Arial"/>
      <w:b/>
      <w:bCs/>
      <w:kern w:val="32"/>
      <w:sz w:val="32"/>
      <w:szCs w:val="32"/>
    </w:rPr>
  </w:style>
  <w:style w:type="paragraph" w:styleId="Heading3">
    <w:name w:val="heading 3"/>
    <w:basedOn w:val="Normal"/>
    <w:link w:val="Heading3Char"/>
    <w:qFormat/>
    <w:rsid w:val="00C5133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36EAE"/>
    <w:rPr>
      <w:rFonts w:ascii="Cambria" w:hAnsi="Cambria" w:cs="Times New Roman"/>
      <w:b/>
      <w:bCs/>
      <w:kern w:val="32"/>
      <w:sz w:val="32"/>
      <w:szCs w:val="32"/>
    </w:rPr>
  </w:style>
  <w:style w:type="character" w:customStyle="1" w:styleId="Heading3Char">
    <w:name w:val="Heading 3 Char"/>
    <w:basedOn w:val="DefaultParagraphFont"/>
    <w:link w:val="Heading3"/>
    <w:locked/>
    <w:rsid w:val="00404FFB"/>
    <w:rPr>
      <w:rFonts w:cs="Times New Roman"/>
      <w:b/>
      <w:bCs/>
      <w:sz w:val="27"/>
      <w:szCs w:val="27"/>
    </w:rPr>
  </w:style>
  <w:style w:type="paragraph" w:styleId="Footer">
    <w:name w:val="footer"/>
    <w:basedOn w:val="Normal"/>
    <w:link w:val="FooterChar"/>
    <w:rsid w:val="00150437"/>
    <w:pPr>
      <w:tabs>
        <w:tab w:val="center" w:pos="4320"/>
        <w:tab w:val="right" w:pos="8640"/>
      </w:tabs>
    </w:pPr>
  </w:style>
  <w:style w:type="character" w:customStyle="1" w:styleId="FooterChar">
    <w:name w:val="Footer Char"/>
    <w:basedOn w:val="DefaultParagraphFont"/>
    <w:link w:val="Footer"/>
    <w:locked/>
    <w:rsid w:val="0055766A"/>
    <w:rPr>
      <w:rFonts w:cs="Times New Roman"/>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1219D"/>
    <w:pPr>
      <w:spacing w:after="120"/>
      <w:ind w:left="360"/>
    </w:pPr>
  </w:style>
  <w:style w:type="character" w:customStyle="1" w:styleId="BodyTextIndentChar">
    <w:name w:val="Body Text Indent Char"/>
    <w:basedOn w:val="DefaultParagraphFont"/>
    <w:link w:val="BodyTextIndent"/>
    <w:semiHidden/>
    <w:locked/>
    <w:rsid w:val="00836EAE"/>
    <w:rPr>
      <w:rFonts w:cs="Times New Roman"/>
      <w:sz w:val="20"/>
      <w:szCs w:val="20"/>
    </w:rPr>
  </w:style>
  <w:style w:type="paragraph" w:styleId="BalloonText">
    <w:name w:val="Balloon Text"/>
    <w:basedOn w:val="Normal"/>
    <w:link w:val="BalloonTextChar"/>
    <w:semiHidden/>
    <w:rsid w:val="00901F75"/>
    <w:rPr>
      <w:rFonts w:ascii="Tahoma" w:hAnsi="Tahoma" w:cs="Tahoma"/>
      <w:sz w:val="16"/>
      <w:szCs w:val="16"/>
    </w:rPr>
  </w:style>
  <w:style w:type="character" w:customStyle="1" w:styleId="BalloonTextChar">
    <w:name w:val="Balloon Text Char"/>
    <w:basedOn w:val="DefaultParagraphFont"/>
    <w:link w:val="BalloonText"/>
    <w:semiHidden/>
    <w:locked/>
    <w:rsid w:val="00836EAE"/>
    <w:rPr>
      <w:rFonts w:cs="Times New Roman"/>
      <w:sz w:val="2"/>
    </w:rPr>
  </w:style>
  <w:style w:type="character" w:styleId="CommentReference">
    <w:name w:val="annotation reference"/>
    <w:basedOn w:val="DefaultParagraphFont"/>
    <w:semiHidden/>
    <w:rsid w:val="009F0A0E"/>
    <w:rPr>
      <w:rFonts w:cs="Times New Roman"/>
      <w:sz w:val="16"/>
      <w:szCs w:val="16"/>
    </w:rPr>
  </w:style>
  <w:style w:type="paragraph" w:styleId="CommentText">
    <w:name w:val="annotation text"/>
    <w:basedOn w:val="Normal"/>
    <w:link w:val="CommentTextChar"/>
    <w:semiHidden/>
    <w:rsid w:val="009F0A0E"/>
  </w:style>
  <w:style w:type="character" w:customStyle="1" w:styleId="CommentTextChar">
    <w:name w:val="Comment Text Char"/>
    <w:basedOn w:val="DefaultParagraphFont"/>
    <w:link w:val="CommentText"/>
    <w:semiHidden/>
    <w:locked/>
    <w:rsid w:val="00922417"/>
    <w:rPr>
      <w:rFonts w:cs="Times New Roman"/>
    </w:rPr>
  </w:style>
  <w:style w:type="paragraph" w:styleId="CommentSubject">
    <w:name w:val="annotation subject"/>
    <w:basedOn w:val="CommentText"/>
    <w:next w:val="CommentText"/>
    <w:link w:val="CommentSubjectChar"/>
    <w:semiHidden/>
    <w:rsid w:val="009F0A0E"/>
    <w:rPr>
      <w:b/>
      <w:bCs/>
    </w:rPr>
  </w:style>
  <w:style w:type="character" w:customStyle="1" w:styleId="CommentSubjectChar">
    <w:name w:val="Comment Subject Char"/>
    <w:basedOn w:val="CommentTextChar"/>
    <w:link w:val="CommentSubject"/>
    <w:semiHidden/>
    <w:locked/>
    <w:rsid w:val="00836EAE"/>
    <w:rPr>
      <w:rFonts w:cs="Times New Roman"/>
      <w:b/>
      <w:bCs/>
      <w:sz w:val="20"/>
      <w:szCs w:val="20"/>
    </w:rPr>
  </w:style>
  <w:style w:type="paragraph" w:customStyle="1" w:styleId="GPONormal">
    <w:name w:val="GPO Normal"/>
    <w:basedOn w:val="Normal"/>
    <w:rsid w:val="00DF7F40"/>
    <w:pPr>
      <w:widowControl/>
      <w:autoSpaceDE/>
      <w:autoSpaceDN/>
      <w:adjustRightInd/>
    </w:pPr>
    <w:rPr>
      <w:sz w:val="24"/>
      <w:szCs w:val="24"/>
    </w:rPr>
  </w:style>
  <w:style w:type="paragraph" w:customStyle="1" w:styleId="Default">
    <w:name w:val="Default"/>
    <w:rsid w:val="00D64000"/>
    <w:pPr>
      <w:autoSpaceDE w:val="0"/>
      <w:autoSpaceDN w:val="0"/>
      <w:adjustRightInd w:val="0"/>
    </w:pPr>
    <w:rPr>
      <w:rFonts w:ascii="Arial" w:hAnsi="Arial" w:cs="Arial"/>
      <w:color w:val="000000"/>
      <w:sz w:val="24"/>
      <w:szCs w:val="24"/>
    </w:rPr>
  </w:style>
  <w:style w:type="character" w:styleId="HTMLAcronym">
    <w:name w:val="HTML Acronym"/>
    <w:basedOn w:val="DefaultParagraphFont"/>
    <w:rsid w:val="00A16DBE"/>
    <w:rPr>
      <w:rFonts w:cs="Times New Roman"/>
    </w:rPr>
  </w:style>
  <w:style w:type="character" w:customStyle="1" w:styleId="italic1">
    <w:name w:val="italic1"/>
    <w:basedOn w:val="DefaultParagraphFont"/>
    <w:rsid w:val="00A16DBE"/>
    <w:rPr>
      <w:rFonts w:cs="Times New Roman"/>
      <w:i/>
      <w:iCs/>
    </w:rPr>
  </w:style>
  <w:style w:type="character" w:customStyle="1" w:styleId="bold1">
    <w:name w:val="bold1"/>
    <w:basedOn w:val="DefaultParagraphFont"/>
    <w:rsid w:val="00991CA4"/>
    <w:rPr>
      <w:rFonts w:cs="Times New Roman"/>
      <w:b/>
      <w:bCs/>
    </w:rPr>
  </w:style>
  <w:style w:type="paragraph" w:styleId="Header">
    <w:name w:val="header"/>
    <w:basedOn w:val="Normal"/>
    <w:link w:val="HeaderChar"/>
    <w:rsid w:val="00277035"/>
    <w:pPr>
      <w:tabs>
        <w:tab w:val="center" w:pos="4320"/>
        <w:tab w:val="right" w:pos="8640"/>
      </w:tabs>
    </w:pPr>
  </w:style>
  <w:style w:type="character" w:customStyle="1" w:styleId="HeaderChar">
    <w:name w:val="Header Char"/>
    <w:basedOn w:val="DefaultParagraphFont"/>
    <w:link w:val="Header"/>
    <w:locked/>
    <w:rsid w:val="0055766A"/>
    <w:rPr>
      <w:rFonts w:cs="Times New Roman"/>
    </w:rPr>
  </w:style>
  <w:style w:type="paragraph" w:styleId="FootnoteText">
    <w:name w:val="footnote text"/>
    <w:basedOn w:val="Normal"/>
    <w:link w:val="FootnoteTextChar"/>
    <w:semiHidden/>
    <w:rsid w:val="00CA0746"/>
    <w:pPr>
      <w:widowControl/>
      <w:autoSpaceDE/>
      <w:autoSpaceDN/>
      <w:adjustRightInd/>
    </w:pPr>
  </w:style>
  <w:style w:type="character" w:customStyle="1" w:styleId="FootnoteTextChar">
    <w:name w:val="Footnote Text Char"/>
    <w:basedOn w:val="DefaultParagraphFont"/>
    <w:link w:val="FootnoteText"/>
    <w:semiHidden/>
    <w:locked/>
    <w:rsid w:val="00836EAE"/>
    <w:rPr>
      <w:rFonts w:cs="Times New Roman"/>
      <w:sz w:val="20"/>
      <w:szCs w:val="20"/>
    </w:rPr>
  </w:style>
  <w:style w:type="character" w:styleId="FootnoteReference">
    <w:name w:val="footnote reference"/>
    <w:basedOn w:val="DefaultParagraphFont"/>
    <w:semiHidden/>
    <w:rsid w:val="00CA0746"/>
    <w:rPr>
      <w:rFonts w:cs="Times New Roman"/>
      <w:vertAlign w:val="superscript"/>
    </w:rPr>
  </w:style>
  <w:style w:type="character" w:customStyle="1" w:styleId="spelle">
    <w:name w:val="spelle"/>
    <w:basedOn w:val="DefaultParagraphFont"/>
    <w:rsid w:val="00D5012D"/>
    <w:rPr>
      <w:rFonts w:cs="Times New Roman"/>
    </w:rPr>
  </w:style>
  <w:style w:type="paragraph" w:styleId="BodyText">
    <w:name w:val="Body Text"/>
    <w:basedOn w:val="Normal"/>
    <w:link w:val="BodyTextChar"/>
    <w:rsid w:val="00E27CE0"/>
    <w:pPr>
      <w:widowControl/>
      <w:autoSpaceDE/>
      <w:autoSpaceDN/>
      <w:adjustRightInd/>
      <w:spacing w:after="120"/>
    </w:pPr>
  </w:style>
  <w:style w:type="character" w:customStyle="1" w:styleId="BodyTextChar">
    <w:name w:val="Body Text Char"/>
    <w:basedOn w:val="DefaultParagraphFont"/>
    <w:link w:val="BodyText"/>
    <w:locked/>
    <w:rsid w:val="00E27CE0"/>
    <w:rPr>
      <w:rFonts w:cs="Times New Roman"/>
    </w:rPr>
  </w:style>
  <w:style w:type="character" w:styleId="Strong">
    <w:name w:val="Strong"/>
    <w:basedOn w:val="DefaultParagraphFont"/>
    <w:qFormat/>
    <w:rsid w:val="00404FFB"/>
    <w:rPr>
      <w:rFonts w:cs="Times New Roman"/>
      <w:b/>
      <w:bCs/>
    </w:rPr>
  </w:style>
  <w:style w:type="paragraph" w:styleId="ListParagraph">
    <w:name w:val="List Paragraph"/>
    <w:basedOn w:val="Normal"/>
    <w:qFormat/>
    <w:rsid w:val="0000389D"/>
    <w:pPr>
      <w:ind w:left="720"/>
      <w:contextualSpacing/>
    </w:pPr>
  </w:style>
  <w:style w:type="paragraph" w:styleId="Revision">
    <w:name w:val="Revision"/>
    <w:hidden/>
    <w:semiHidden/>
    <w:rsid w:val="00DF6961"/>
  </w:style>
  <w:style w:type="paragraph" w:styleId="NoSpacing">
    <w:name w:val="No Spacing"/>
    <w:uiPriority w:val="1"/>
    <w:qFormat/>
    <w:rsid w:val="00244472"/>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839"/>
    <w:pPr>
      <w:widowControl w:val="0"/>
      <w:autoSpaceDE w:val="0"/>
      <w:autoSpaceDN w:val="0"/>
      <w:adjustRightInd w:val="0"/>
    </w:pPr>
  </w:style>
  <w:style w:type="paragraph" w:styleId="Heading1">
    <w:name w:val="heading 1"/>
    <w:basedOn w:val="Normal"/>
    <w:next w:val="Normal"/>
    <w:link w:val="Heading1Char"/>
    <w:qFormat/>
    <w:rsid w:val="002758F2"/>
    <w:pPr>
      <w:keepNext/>
      <w:spacing w:before="240" w:after="60"/>
      <w:outlineLvl w:val="0"/>
    </w:pPr>
    <w:rPr>
      <w:rFonts w:ascii="Arial" w:hAnsi="Arial" w:cs="Arial"/>
      <w:b/>
      <w:bCs/>
      <w:kern w:val="32"/>
      <w:sz w:val="32"/>
      <w:szCs w:val="32"/>
    </w:rPr>
  </w:style>
  <w:style w:type="paragraph" w:styleId="Heading3">
    <w:name w:val="heading 3"/>
    <w:basedOn w:val="Normal"/>
    <w:link w:val="Heading3Char"/>
    <w:qFormat/>
    <w:rsid w:val="00C5133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36EAE"/>
    <w:rPr>
      <w:rFonts w:ascii="Cambria" w:hAnsi="Cambria" w:cs="Times New Roman"/>
      <w:b/>
      <w:bCs/>
      <w:kern w:val="32"/>
      <w:sz w:val="32"/>
      <w:szCs w:val="32"/>
    </w:rPr>
  </w:style>
  <w:style w:type="character" w:customStyle="1" w:styleId="Heading3Char">
    <w:name w:val="Heading 3 Char"/>
    <w:basedOn w:val="DefaultParagraphFont"/>
    <w:link w:val="Heading3"/>
    <w:locked/>
    <w:rsid w:val="00404FFB"/>
    <w:rPr>
      <w:rFonts w:cs="Times New Roman"/>
      <w:b/>
      <w:bCs/>
      <w:sz w:val="27"/>
      <w:szCs w:val="27"/>
    </w:rPr>
  </w:style>
  <w:style w:type="paragraph" w:styleId="Footer">
    <w:name w:val="footer"/>
    <w:basedOn w:val="Normal"/>
    <w:link w:val="FooterChar"/>
    <w:rsid w:val="00150437"/>
    <w:pPr>
      <w:tabs>
        <w:tab w:val="center" w:pos="4320"/>
        <w:tab w:val="right" w:pos="8640"/>
      </w:tabs>
    </w:pPr>
  </w:style>
  <w:style w:type="character" w:customStyle="1" w:styleId="FooterChar">
    <w:name w:val="Footer Char"/>
    <w:basedOn w:val="DefaultParagraphFont"/>
    <w:link w:val="Footer"/>
    <w:locked/>
    <w:rsid w:val="0055766A"/>
    <w:rPr>
      <w:rFonts w:cs="Times New Roman"/>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1219D"/>
    <w:pPr>
      <w:spacing w:after="120"/>
      <w:ind w:left="360"/>
    </w:pPr>
  </w:style>
  <w:style w:type="character" w:customStyle="1" w:styleId="BodyTextIndentChar">
    <w:name w:val="Body Text Indent Char"/>
    <w:basedOn w:val="DefaultParagraphFont"/>
    <w:link w:val="BodyTextIndent"/>
    <w:semiHidden/>
    <w:locked/>
    <w:rsid w:val="00836EAE"/>
    <w:rPr>
      <w:rFonts w:cs="Times New Roman"/>
      <w:sz w:val="20"/>
      <w:szCs w:val="20"/>
    </w:rPr>
  </w:style>
  <w:style w:type="paragraph" w:styleId="BalloonText">
    <w:name w:val="Balloon Text"/>
    <w:basedOn w:val="Normal"/>
    <w:link w:val="BalloonTextChar"/>
    <w:semiHidden/>
    <w:rsid w:val="00901F75"/>
    <w:rPr>
      <w:rFonts w:ascii="Tahoma" w:hAnsi="Tahoma" w:cs="Tahoma"/>
      <w:sz w:val="16"/>
      <w:szCs w:val="16"/>
    </w:rPr>
  </w:style>
  <w:style w:type="character" w:customStyle="1" w:styleId="BalloonTextChar">
    <w:name w:val="Balloon Text Char"/>
    <w:basedOn w:val="DefaultParagraphFont"/>
    <w:link w:val="BalloonText"/>
    <w:semiHidden/>
    <w:locked/>
    <w:rsid w:val="00836EAE"/>
    <w:rPr>
      <w:rFonts w:cs="Times New Roman"/>
      <w:sz w:val="2"/>
    </w:rPr>
  </w:style>
  <w:style w:type="character" w:styleId="CommentReference">
    <w:name w:val="annotation reference"/>
    <w:basedOn w:val="DefaultParagraphFont"/>
    <w:semiHidden/>
    <w:rsid w:val="009F0A0E"/>
    <w:rPr>
      <w:rFonts w:cs="Times New Roman"/>
      <w:sz w:val="16"/>
      <w:szCs w:val="16"/>
    </w:rPr>
  </w:style>
  <w:style w:type="paragraph" w:styleId="CommentText">
    <w:name w:val="annotation text"/>
    <w:basedOn w:val="Normal"/>
    <w:link w:val="CommentTextChar"/>
    <w:semiHidden/>
    <w:rsid w:val="009F0A0E"/>
  </w:style>
  <w:style w:type="character" w:customStyle="1" w:styleId="CommentTextChar">
    <w:name w:val="Comment Text Char"/>
    <w:basedOn w:val="DefaultParagraphFont"/>
    <w:link w:val="CommentText"/>
    <w:semiHidden/>
    <w:locked/>
    <w:rsid w:val="00922417"/>
    <w:rPr>
      <w:rFonts w:cs="Times New Roman"/>
    </w:rPr>
  </w:style>
  <w:style w:type="paragraph" w:styleId="CommentSubject">
    <w:name w:val="annotation subject"/>
    <w:basedOn w:val="CommentText"/>
    <w:next w:val="CommentText"/>
    <w:link w:val="CommentSubjectChar"/>
    <w:semiHidden/>
    <w:rsid w:val="009F0A0E"/>
    <w:rPr>
      <w:b/>
      <w:bCs/>
    </w:rPr>
  </w:style>
  <w:style w:type="character" w:customStyle="1" w:styleId="CommentSubjectChar">
    <w:name w:val="Comment Subject Char"/>
    <w:basedOn w:val="CommentTextChar"/>
    <w:link w:val="CommentSubject"/>
    <w:semiHidden/>
    <w:locked/>
    <w:rsid w:val="00836EAE"/>
    <w:rPr>
      <w:rFonts w:cs="Times New Roman"/>
      <w:b/>
      <w:bCs/>
      <w:sz w:val="20"/>
      <w:szCs w:val="20"/>
    </w:rPr>
  </w:style>
  <w:style w:type="paragraph" w:customStyle="1" w:styleId="GPONormal">
    <w:name w:val="GPO Normal"/>
    <w:basedOn w:val="Normal"/>
    <w:rsid w:val="00DF7F40"/>
    <w:pPr>
      <w:widowControl/>
      <w:autoSpaceDE/>
      <w:autoSpaceDN/>
      <w:adjustRightInd/>
    </w:pPr>
    <w:rPr>
      <w:sz w:val="24"/>
      <w:szCs w:val="24"/>
    </w:rPr>
  </w:style>
  <w:style w:type="paragraph" w:customStyle="1" w:styleId="Default">
    <w:name w:val="Default"/>
    <w:rsid w:val="00D64000"/>
    <w:pPr>
      <w:autoSpaceDE w:val="0"/>
      <w:autoSpaceDN w:val="0"/>
      <w:adjustRightInd w:val="0"/>
    </w:pPr>
    <w:rPr>
      <w:rFonts w:ascii="Arial" w:hAnsi="Arial" w:cs="Arial"/>
      <w:color w:val="000000"/>
      <w:sz w:val="24"/>
      <w:szCs w:val="24"/>
    </w:rPr>
  </w:style>
  <w:style w:type="character" w:styleId="HTMLAcronym">
    <w:name w:val="HTML Acronym"/>
    <w:basedOn w:val="DefaultParagraphFont"/>
    <w:rsid w:val="00A16DBE"/>
    <w:rPr>
      <w:rFonts w:cs="Times New Roman"/>
    </w:rPr>
  </w:style>
  <w:style w:type="character" w:customStyle="1" w:styleId="italic1">
    <w:name w:val="italic1"/>
    <w:basedOn w:val="DefaultParagraphFont"/>
    <w:rsid w:val="00A16DBE"/>
    <w:rPr>
      <w:rFonts w:cs="Times New Roman"/>
      <w:i/>
      <w:iCs/>
    </w:rPr>
  </w:style>
  <w:style w:type="character" w:customStyle="1" w:styleId="bold1">
    <w:name w:val="bold1"/>
    <w:basedOn w:val="DefaultParagraphFont"/>
    <w:rsid w:val="00991CA4"/>
    <w:rPr>
      <w:rFonts w:cs="Times New Roman"/>
      <w:b/>
      <w:bCs/>
    </w:rPr>
  </w:style>
  <w:style w:type="paragraph" w:styleId="Header">
    <w:name w:val="header"/>
    <w:basedOn w:val="Normal"/>
    <w:link w:val="HeaderChar"/>
    <w:rsid w:val="00277035"/>
    <w:pPr>
      <w:tabs>
        <w:tab w:val="center" w:pos="4320"/>
        <w:tab w:val="right" w:pos="8640"/>
      </w:tabs>
    </w:pPr>
  </w:style>
  <w:style w:type="character" w:customStyle="1" w:styleId="HeaderChar">
    <w:name w:val="Header Char"/>
    <w:basedOn w:val="DefaultParagraphFont"/>
    <w:link w:val="Header"/>
    <w:locked/>
    <w:rsid w:val="0055766A"/>
    <w:rPr>
      <w:rFonts w:cs="Times New Roman"/>
    </w:rPr>
  </w:style>
  <w:style w:type="paragraph" w:styleId="FootnoteText">
    <w:name w:val="footnote text"/>
    <w:basedOn w:val="Normal"/>
    <w:link w:val="FootnoteTextChar"/>
    <w:semiHidden/>
    <w:rsid w:val="00CA0746"/>
    <w:pPr>
      <w:widowControl/>
      <w:autoSpaceDE/>
      <w:autoSpaceDN/>
      <w:adjustRightInd/>
    </w:pPr>
  </w:style>
  <w:style w:type="character" w:customStyle="1" w:styleId="FootnoteTextChar">
    <w:name w:val="Footnote Text Char"/>
    <w:basedOn w:val="DefaultParagraphFont"/>
    <w:link w:val="FootnoteText"/>
    <w:semiHidden/>
    <w:locked/>
    <w:rsid w:val="00836EAE"/>
    <w:rPr>
      <w:rFonts w:cs="Times New Roman"/>
      <w:sz w:val="20"/>
      <w:szCs w:val="20"/>
    </w:rPr>
  </w:style>
  <w:style w:type="character" w:styleId="FootnoteReference">
    <w:name w:val="footnote reference"/>
    <w:basedOn w:val="DefaultParagraphFont"/>
    <w:semiHidden/>
    <w:rsid w:val="00CA0746"/>
    <w:rPr>
      <w:rFonts w:cs="Times New Roman"/>
      <w:vertAlign w:val="superscript"/>
    </w:rPr>
  </w:style>
  <w:style w:type="character" w:customStyle="1" w:styleId="spelle">
    <w:name w:val="spelle"/>
    <w:basedOn w:val="DefaultParagraphFont"/>
    <w:rsid w:val="00D5012D"/>
    <w:rPr>
      <w:rFonts w:cs="Times New Roman"/>
    </w:rPr>
  </w:style>
  <w:style w:type="paragraph" w:styleId="BodyText">
    <w:name w:val="Body Text"/>
    <w:basedOn w:val="Normal"/>
    <w:link w:val="BodyTextChar"/>
    <w:rsid w:val="00E27CE0"/>
    <w:pPr>
      <w:widowControl/>
      <w:autoSpaceDE/>
      <w:autoSpaceDN/>
      <w:adjustRightInd/>
      <w:spacing w:after="120"/>
    </w:pPr>
  </w:style>
  <w:style w:type="character" w:customStyle="1" w:styleId="BodyTextChar">
    <w:name w:val="Body Text Char"/>
    <w:basedOn w:val="DefaultParagraphFont"/>
    <w:link w:val="BodyText"/>
    <w:locked/>
    <w:rsid w:val="00E27CE0"/>
    <w:rPr>
      <w:rFonts w:cs="Times New Roman"/>
    </w:rPr>
  </w:style>
  <w:style w:type="character" w:styleId="Strong">
    <w:name w:val="Strong"/>
    <w:basedOn w:val="DefaultParagraphFont"/>
    <w:qFormat/>
    <w:rsid w:val="00404FFB"/>
    <w:rPr>
      <w:rFonts w:cs="Times New Roman"/>
      <w:b/>
      <w:bCs/>
    </w:rPr>
  </w:style>
  <w:style w:type="paragraph" w:styleId="ListParagraph">
    <w:name w:val="List Paragraph"/>
    <w:basedOn w:val="Normal"/>
    <w:qFormat/>
    <w:rsid w:val="0000389D"/>
    <w:pPr>
      <w:ind w:left="720"/>
      <w:contextualSpacing/>
    </w:pPr>
  </w:style>
  <w:style w:type="paragraph" w:styleId="Revision">
    <w:name w:val="Revision"/>
    <w:hidden/>
    <w:semiHidden/>
    <w:rsid w:val="00DF6961"/>
  </w:style>
  <w:style w:type="paragraph" w:styleId="NoSpacing">
    <w:name w:val="No Spacing"/>
    <w:uiPriority w:val="1"/>
    <w:qFormat/>
    <w:rsid w:val="00244472"/>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single" w:sz="6" w:space="0" w:color="CCCCCC"/>
                  </w:divBdr>
                  <w:divsChild>
                    <w:div w:id="17">
                      <w:marLeft w:val="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 w:id="262497110">
      <w:bodyDiv w:val="1"/>
      <w:marLeft w:val="0"/>
      <w:marRight w:val="0"/>
      <w:marTop w:val="0"/>
      <w:marBottom w:val="0"/>
      <w:divBdr>
        <w:top w:val="none" w:sz="0" w:space="0" w:color="auto"/>
        <w:left w:val="none" w:sz="0" w:space="0" w:color="auto"/>
        <w:bottom w:val="none" w:sz="0" w:space="0" w:color="auto"/>
        <w:right w:val="none" w:sz="0" w:space="0" w:color="auto"/>
      </w:divBdr>
    </w:div>
    <w:div w:id="346711571">
      <w:bodyDiv w:val="1"/>
      <w:marLeft w:val="0"/>
      <w:marRight w:val="0"/>
      <w:marTop w:val="0"/>
      <w:marBottom w:val="0"/>
      <w:divBdr>
        <w:top w:val="none" w:sz="0" w:space="0" w:color="auto"/>
        <w:left w:val="none" w:sz="0" w:space="0" w:color="auto"/>
        <w:bottom w:val="none" w:sz="0" w:space="0" w:color="auto"/>
        <w:right w:val="none" w:sz="0" w:space="0" w:color="auto"/>
      </w:divBdr>
      <w:divsChild>
        <w:div w:id="1491411120">
          <w:marLeft w:val="0"/>
          <w:marRight w:val="0"/>
          <w:marTop w:val="0"/>
          <w:marBottom w:val="0"/>
          <w:divBdr>
            <w:top w:val="none" w:sz="0" w:space="0" w:color="auto"/>
            <w:left w:val="none" w:sz="0" w:space="0" w:color="auto"/>
            <w:bottom w:val="none" w:sz="0" w:space="0" w:color="auto"/>
            <w:right w:val="none" w:sz="0" w:space="0" w:color="auto"/>
          </w:divBdr>
        </w:div>
      </w:divsChild>
    </w:div>
    <w:div w:id="358630389">
      <w:bodyDiv w:val="1"/>
      <w:marLeft w:val="0"/>
      <w:marRight w:val="0"/>
      <w:marTop w:val="0"/>
      <w:marBottom w:val="0"/>
      <w:divBdr>
        <w:top w:val="none" w:sz="0" w:space="0" w:color="auto"/>
        <w:left w:val="none" w:sz="0" w:space="0" w:color="auto"/>
        <w:bottom w:val="none" w:sz="0" w:space="0" w:color="auto"/>
        <w:right w:val="none" w:sz="0" w:space="0" w:color="auto"/>
      </w:divBdr>
      <w:divsChild>
        <w:div w:id="600381686">
          <w:marLeft w:val="0"/>
          <w:marRight w:val="0"/>
          <w:marTop w:val="0"/>
          <w:marBottom w:val="0"/>
          <w:divBdr>
            <w:top w:val="none" w:sz="0" w:space="0" w:color="auto"/>
            <w:left w:val="none" w:sz="0" w:space="0" w:color="auto"/>
            <w:bottom w:val="none" w:sz="0" w:space="0" w:color="auto"/>
            <w:right w:val="none" w:sz="0" w:space="0" w:color="auto"/>
          </w:divBdr>
          <w:divsChild>
            <w:div w:id="467362877">
              <w:marLeft w:val="0"/>
              <w:marRight w:val="0"/>
              <w:marTop w:val="0"/>
              <w:marBottom w:val="0"/>
              <w:divBdr>
                <w:top w:val="none" w:sz="0" w:space="0" w:color="auto"/>
                <w:left w:val="none" w:sz="0" w:space="0" w:color="auto"/>
                <w:bottom w:val="none" w:sz="0" w:space="0" w:color="auto"/>
                <w:right w:val="none" w:sz="0" w:space="0" w:color="auto"/>
              </w:divBdr>
              <w:divsChild>
                <w:div w:id="372314539">
                  <w:marLeft w:val="0"/>
                  <w:marRight w:val="0"/>
                  <w:marTop w:val="0"/>
                  <w:marBottom w:val="0"/>
                  <w:divBdr>
                    <w:top w:val="none" w:sz="0" w:space="0" w:color="auto"/>
                    <w:left w:val="none" w:sz="0" w:space="0" w:color="auto"/>
                    <w:bottom w:val="none" w:sz="0" w:space="0" w:color="auto"/>
                    <w:right w:val="none" w:sz="0" w:space="0" w:color="auto"/>
                  </w:divBdr>
                </w:div>
                <w:div w:id="1129594613">
                  <w:marLeft w:val="0"/>
                  <w:marRight w:val="0"/>
                  <w:marTop w:val="0"/>
                  <w:marBottom w:val="0"/>
                  <w:divBdr>
                    <w:top w:val="none" w:sz="0" w:space="0" w:color="auto"/>
                    <w:left w:val="none" w:sz="0" w:space="0" w:color="auto"/>
                    <w:bottom w:val="none" w:sz="0" w:space="0" w:color="auto"/>
                    <w:right w:val="none" w:sz="0" w:space="0" w:color="auto"/>
                  </w:divBdr>
                </w:div>
                <w:div w:id="1402672827">
                  <w:marLeft w:val="0"/>
                  <w:marRight w:val="0"/>
                  <w:marTop w:val="0"/>
                  <w:marBottom w:val="0"/>
                  <w:divBdr>
                    <w:top w:val="none" w:sz="0" w:space="0" w:color="auto"/>
                    <w:left w:val="none" w:sz="0" w:space="0" w:color="auto"/>
                    <w:bottom w:val="none" w:sz="0" w:space="0" w:color="auto"/>
                    <w:right w:val="none" w:sz="0" w:space="0" w:color="auto"/>
                  </w:divBdr>
                </w:div>
                <w:div w:id="1545941464">
                  <w:marLeft w:val="0"/>
                  <w:marRight w:val="0"/>
                  <w:marTop w:val="0"/>
                  <w:marBottom w:val="0"/>
                  <w:divBdr>
                    <w:top w:val="none" w:sz="0" w:space="0" w:color="auto"/>
                    <w:left w:val="none" w:sz="0" w:space="0" w:color="auto"/>
                    <w:bottom w:val="none" w:sz="0" w:space="0" w:color="auto"/>
                    <w:right w:val="none" w:sz="0" w:space="0" w:color="auto"/>
                  </w:divBdr>
                </w:div>
                <w:div w:id="175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890">
      <w:bodyDiv w:val="1"/>
      <w:marLeft w:val="0"/>
      <w:marRight w:val="0"/>
      <w:marTop w:val="0"/>
      <w:marBottom w:val="0"/>
      <w:divBdr>
        <w:top w:val="none" w:sz="0" w:space="0" w:color="auto"/>
        <w:left w:val="none" w:sz="0" w:space="0" w:color="auto"/>
        <w:bottom w:val="none" w:sz="0" w:space="0" w:color="auto"/>
        <w:right w:val="none" w:sz="0" w:space="0" w:color="auto"/>
      </w:divBdr>
      <w:divsChild>
        <w:div w:id="2032997812">
          <w:marLeft w:val="0"/>
          <w:marRight w:val="0"/>
          <w:marTop w:val="0"/>
          <w:marBottom w:val="0"/>
          <w:divBdr>
            <w:top w:val="none" w:sz="0" w:space="0" w:color="auto"/>
            <w:left w:val="none" w:sz="0" w:space="0" w:color="auto"/>
            <w:bottom w:val="none" w:sz="0" w:space="0" w:color="auto"/>
            <w:right w:val="none" w:sz="0" w:space="0" w:color="auto"/>
          </w:divBdr>
        </w:div>
      </w:divsChild>
    </w:div>
    <w:div w:id="524514120">
      <w:bodyDiv w:val="1"/>
      <w:marLeft w:val="0"/>
      <w:marRight w:val="0"/>
      <w:marTop w:val="0"/>
      <w:marBottom w:val="0"/>
      <w:divBdr>
        <w:top w:val="none" w:sz="0" w:space="0" w:color="auto"/>
        <w:left w:val="none" w:sz="0" w:space="0" w:color="auto"/>
        <w:bottom w:val="none" w:sz="0" w:space="0" w:color="auto"/>
        <w:right w:val="none" w:sz="0" w:space="0" w:color="auto"/>
      </w:divBdr>
      <w:divsChild>
        <w:div w:id="1041322865">
          <w:marLeft w:val="0"/>
          <w:marRight w:val="0"/>
          <w:marTop w:val="0"/>
          <w:marBottom w:val="0"/>
          <w:divBdr>
            <w:top w:val="none" w:sz="0" w:space="0" w:color="auto"/>
            <w:left w:val="none" w:sz="0" w:space="0" w:color="auto"/>
            <w:bottom w:val="none" w:sz="0" w:space="0" w:color="auto"/>
            <w:right w:val="none" w:sz="0" w:space="0" w:color="auto"/>
          </w:divBdr>
        </w:div>
      </w:divsChild>
    </w:div>
    <w:div w:id="526792341">
      <w:bodyDiv w:val="1"/>
      <w:marLeft w:val="0"/>
      <w:marRight w:val="0"/>
      <w:marTop w:val="0"/>
      <w:marBottom w:val="0"/>
      <w:divBdr>
        <w:top w:val="none" w:sz="0" w:space="0" w:color="auto"/>
        <w:left w:val="none" w:sz="0" w:space="0" w:color="auto"/>
        <w:bottom w:val="none" w:sz="0" w:space="0" w:color="auto"/>
        <w:right w:val="none" w:sz="0" w:space="0" w:color="auto"/>
      </w:divBdr>
      <w:divsChild>
        <w:div w:id="229387041">
          <w:marLeft w:val="0"/>
          <w:marRight w:val="0"/>
          <w:marTop w:val="0"/>
          <w:marBottom w:val="0"/>
          <w:divBdr>
            <w:top w:val="none" w:sz="0" w:space="0" w:color="auto"/>
            <w:left w:val="none" w:sz="0" w:space="0" w:color="auto"/>
            <w:bottom w:val="none" w:sz="0" w:space="0" w:color="auto"/>
            <w:right w:val="none" w:sz="0" w:space="0" w:color="auto"/>
          </w:divBdr>
          <w:divsChild>
            <w:div w:id="1345783151">
              <w:marLeft w:val="0"/>
              <w:marRight w:val="0"/>
              <w:marTop w:val="0"/>
              <w:marBottom w:val="0"/>
              <w:divBdr>
                <w:top w:val="none" w:sz="0" w:space="0" w:color="auto"/>
                <w:left w:val="none" w:sz="0" w:space="0" w:color="auto"/>
                <w:bottom w:val="none" w:sz="0" w:space="0" w:color="auto"/>
                <w:right w:val="none" w:sz="0" w:space="0" w:color="auto"/>
              </w:divBdr>
              <w:divsChild>
                <w:div w:id="952512985">
                  <w:marLeft w:val="0"/>
                  <w:marRight w:val="0"/>
                  <w:marTop w:val="0"/>
                  <w:marBottom w:val="0"/>
                  <w:divBdr>
                    <w:top w:val="none" w:sz="0" w:space="0" w:color="auto"/>
                    <w:left w:val="none" w:sz="0" w:space="0" w:color="auto"/>
                    <w:bottom w:val="none" w:sz="0" w:space="0" w:color="auto"/>
                    <w:right w:val="none" w:sz="0" w:space="0" w:color="auto"/>
                  </w:divBdr>
                </w:div>
                <w:div w:id="1041394474">
                  <w:marLeft w:val="0"/>
                  <w:marRight w:val="0"/>
                  <w:marTop w:val="0"/>
                  <w:marBottom w:val="0"/>
                  <w:divBdr>
                    <w:top w:val="none" w:sz="0" w:space="0" w:color="auto"/>
                    <w:left w:val="none" w:sz="0" w:space="0" w:color="auto"/>
                    <w:bottom w:val="none" w:sz="0" w:space="0" w:color="auto"/>
                    <w:right w:val="none" w:sz="0" w:space="0" w:color="auto"/>
                  </w:divBdr>
                </w:div>
                <w:div w:id="1269318268">
                  <w:marLeft w:val="0"/>
                  <w:marRight w:val="0"/>
                  <w:marTop w:val="0"/>
                  <w:marBottom w:val="0"/>
                  <w:divBdr>
                    <w:top w:val="none" w:sz="0" w:space="0" w:color="auto"/>
                    <w:left w:val="none" w:sz="0" w:space="0" w:color="auto"/>
                    <w:bottom w:val="none" w:sz="0" w:space="0" w:color="auto"/>
                    <w:right w:val="none" w:sz="0" w:space="0" w:color="auto"/>
                  </w:divBdr>
                </w:div>
                <w:div w:id="1552960726">
                  <w:marLeft w:val="0"/>
                  <w:marRight w:val="0"/>
                  <w:marTop w:val="0"/>
                  <w:marBottom w:val="0"/>
                  <w:divBdr>
                    <w:top w:val="none" w:sz="0" w:space="0" w:color="auto"/>
                    <w:left w:val="none" w:sz="0" w:space="0" w:color="auto"/>
                    <w:bottom w:val="none" w:sz="0" w:space="0" w:color="auto"/>
                    <w:right w:val="none" w:sz="0" w:space="0" w:color="auto"/>
                  </w:divBdr>
                </w:div>
                <w:div w:id="16309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66782">
      <w:bodyDiv w:val="1"/>
      <w:marLeft w:val="0"/>
      <w:marRight w:val="0"/>
      <w:marTop w:val="0"/>
      <w:marBottom w:val="0"/>
      <w:divBdr>
        <w:top w:val="none" w:sz="0" w:space="0" w:color="auto"/>
        <w:left w:val="none" w:sz="0" w:space="0" w:color="auto"/>
        <w:bottom w:val="none" w:sz="0" w:space="0" w:color="auto"/>
        <w:right w:val="none" w:sz="0" w:space="0" w:color="auto"/>
      </w:divBdr>
    </w:div>
    <w:div w:id="826357890">
      <w:bodyDiv w:val="1"/>
      <w:marLeft w:val="0"/>
      <w:marRight w:val="0"/>
      <w:marTop w:val="0"/>
      <w:marBottom w:val="0"/>
      <w:divBdr>
        <w:top w:val="none" w:sz="0" w:space="0" w:color="auto"/>
        <w:left w:val="none" w:sz="0" w:space="0" w:color="auto"/>
        <w:bottom w:val="none" w:sz="0" w:space="0" w:color="auto"/>
        <w:right w:val="none" w:sz="0" w:space="0" w:color="auto"/>
      </w:divBdr>
    </w:div>
    <w:div w:id="952328437">
      <w:bodyDiv w:val="1"/>
      <w:marLeft w:val="0"/>
      <w:marRight w:val="0"/>
      <w:marTop w:val="0"/>
      <w:marBottom w:val="0"/>
      <w:divBdr>
        <w:top w:val="none" w:sz="0" w:space="0" w:color="auto"/>
        <w:left w:val="none" w:sz="0" w:space="0" w:color="auto"/>
        <w:bottom w:val="none" w:sz="0" w:space="0" w:color="auto"/>
        <w:right w:val="none" w:sz="0" w:space="0" w:color="auto"/>
      </w:divBdr>
    </w:div>
    <w:div w:id="1049843624">
      <w:bodyDiv w:val="1"/>
      <w:marLeft w:val="0"/>
      <w:marRight w:val="0"/>
      <w:marTop w:val="0"/>
      <w:marBottom w:val="0"/>
      <w:divBdr>
        <w:top w:val="none" w:sz="0" w:space="0" w:color="auto"/>
        <w:left w:val="none" w:sz="0" w:space="0" w:color="auto"/>
        <w:bottom w:val="none" w:sz="0" w:space="0" w:color="auto"/>
        <w:right w:val="none" w:sz="0" w:space="0" w:color="auto"/>
      </w:divBdr>
    </w:div>
    <w:div w:id="1325477611">
      <w:bodyDiv w:val="1"/>
      <w:marLeft w:val="0"/>
      <w:marRight w:val="0"/>
      <w:marTop w:val="0"/>
      <w:marBottom w:val="0"/>
      <w:divBdr>
        <w:top w:val="none" w:sz="0" w:space="0" w:color="auto"/>
        <w:left w:val="none" w:sz="0" w:space="0" w:color="auto"/>
        <w:bottom w:val="none" w:sz="0" w:space="0" w:color="auto"/>
        <w:right w:val="none" w:sz="0" w:space="0" w:color="auto"/>
      </w:divBdr>
    </w:div>
    <w:div w:id="1386222176">
      <w:bodyDiv w:val="1"/>
      <w:marLeft w:val="0"/>
      <w:marRight w:val="0"/>
      <w:marTop w:val="0"/>
      <w:marBottom w:val="0"/>
      <w:divBdr>
        <w:top w:val="none" w:sz="0" w:space="0" w:color="auto"/>
        <w:left w:val="none" w:sz="0" w:space="0" w:color="auto"/>
        <w:bottom w:val="none" w:sz="0" w:space="0" w:color="auto"/>
        <w:right w:val="none" w:sz="0" w:space="0" w:color="auto"/>
      </w:divBdr>
    </w:div>
    <w:div w:id="1450780939">
      <w:bodyDiv w:val="1"/>
      <w:marLeft w:val="0"/>
      <w:marRight w:val="0"/>
      <w:marTop w:val="0"/>
      <w:marBottom w:val="0"/>
      <w:divBdr>
        <w:top w:val="none" w:sz="0" w:space="0" w:color="auto"/>
        <w:left w:val="none" w:sz="0" w:space="0" w:color="auto"/>
        <w:bottom w:val="none" w:sz="0" w:space="0" w:color="auto"/>
        <w:right w:val="none" w:sz="0" w:space="0" w:color="auto"/>
      </w:divBdr>
      <w:divsChild>
        <w:div w:id="208542664">
          <w:marLeft w:val="0"/>
          <w:marRight w:val="0"/>
          <w:marTop w:val="0"/>
          <w:marBottom w:val="0"/>
          <w:divBdr>
            <w:top w:val="none" w:sz="0" w:space="0" w:color="auto"/>
            <w:left w:val="none" w:sz="0" w:space="0" w:color="auto"/>
            <w:bottom w:val="none" w:sz="0" w:space="0" w:color="auto"/>
            <w:right w:val="none" w:sz="0" w:space="0" w:color="auto"/>
          </w:divBdr>
        </w:div>
      </w:divsChild>
    </w:div>
    <w:div w:id="1492526767">
      <w:bodyDiv w:val="1"/>
      <w:marLeft w:val="0"/>
      <w:marRight w:val="0"/>
      <w:marTop w:val="0"/>
      <w:marBottom w:val="0"/>
      <w:divBdr>
        <w:top w:val="none" w:sz="0" w:space="0" w:color="auto"/>
        <w:left w:val="none" w:sz="0" w:space="0" w:color="auto"/>
        <w:bottom w:val="none" w:sz="0" w:space="0" w:color="auto"/>
        <w:right w:val="none" w:sz="0" w:space="0" w:color="auto"/>
      </w:divBdr>
    </w:div>
    <w:div w:id="1549802191">
      <w:bodyDiv w:val="1"/>
      <w:marLeft w:val="0"/>
      <w:marRight w:val="0"/>
      <w:marTop w:val="0"/>
      <w:marBottom w:val="0"/>
      <w:divBdr>
        <w:top w:val="none" w:sz="0" w:space="0" w:color="auto"/>
        <w:left w:val="none" w:sz="0" w:space="0" w:color="auto"/>
        <w:bottom w:val="none" w:sz="0" w:space="0" w:color="auto"/>
        <w:right w:val="none" w:sz="0" w:space="0" w:color="auto"/>
      </w:divBdr>
      <w:divsChild>
        <w:div w:id="305278788">
          <w:marLeft w:val="0"/>
          <w:marRight w:val="0"/>
          <w:marTop w:val="0"/>
          <w:marBottom w:val="0"/>
          <w:divBdr>
            <w:top w:val="none" w:sz="0" w:space="0" w:color="auto"/>
            <w:left w:val="none" w:sz="0" w:space="0" w:color="auto"/>
            <w:bottom w:val="none" w:sz="0" w:space="0" w:color="auto"/>
            <w:right w:val="none" w:sz="0" w:space="0" w:color="auto"/>
          </w:divBdr>
          <w:divsChild>
            <w:div w:id="1757437846">
              <w:marLeft w:val="0"/>
              <w:marRight w:val="0"/>
              <w:marTop w:val="0"/>
              <w:marBottom w:val="0"/>
              <w:divBdr>
                <w:top w:val="none" w:sz="0" w:space="0" w:color="auto"/>
                <w:left w:val="none" w:sz="0" w:space="0" w:color="auto"/>
                <w:bottom w:val="none" w:sz="0" w:space="0" w:color="auto"/>
                <w:right w:val="none" w:sz="0" w:space="0" w:color="auto"/>
              </w:divBdr>
              <w:divsChild>
                <w:div w:id="11909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2198">
      <w:bodyDiv w:val="1"/>
      <w:marLeft w:val="0"/>
      <w:marRight w:val="0"/>
      <w:marTop w:val="0"/>
      <w:marBottom w:val="0"/>
      <w:divBdr>
        <w:top w:val="none" w:sz="0" w:space="0" w:color="auto"/>
        <w:left w:val="none" w:sz="0" w:space="0" w:color="auto"/>
        <w:bottom w:val="none" w:sz="0" w:space="0" w:color="auto"/>
        <w:right w:val="none" w:sz="0" w:space="0" w:color="auto"/>
      </w:divBdr>
      <w:divsChild>
        <w:div w:id="1192837957">
          <w:marLeft w:val="0"/>
          <w:marRight w:val="0"/>
          <w:marTop w:val="0"/>
          <w:marBottom w:val="0"/>
          <w:divBdr>
            <w:top w:val="none" w:sz="0" w:space="0" w:color="auto"/>
            <w:left w:val="none" w:sz="0" w:space="0" w:color="auto"/>
            <w:bottom w:val="none" w:sz="0" w:space="0" w:color="auto"/>
            <w:right w:val="none" w:sz="0" w:space="0" w:color="auto"/>
          </w:divBdr>
        </w:div>
      </w:divsChild>
    </w:div>
    <w:div w:id="1809740391">
      <w:bodyDiv w:val="1"/>
      <w:marLeft w:val="0"/>
      <w:marRight w:val="0"/>
      <w:marTop w:val="0"/>
      <w:marBottom w:val="0"/>
      <w:divBdr>
        <w:top w:val="none" w:sz="0" w:space="0" w:color="auto"/>
        <w:left w:val="none" w:sz="0" w:space="0" w:color="auto"/>
        <w:bottom w:val="none" w:sz="0" w:space="0" w:color="auto"/>
        <w:right w:val="none" w:sz="0" w:space="0" w:color="auto"/>
      </w:divBdr>
    </w:div>
    <w:div w:id="1886209160">
      <w:bodyDiv w:val="1"/>
      <w:marLeft w:val="0"/>
      <w:marRight w:val="0"/>
      <w:marTop w:val="0"/>
      <w:marBottom w:val="0"/>
      <w:divBdr>
        <w:top w:val="none" w:sz="0" w:space="0" w:color="auto"/>
        <w:left w:val="none" w:sz="0" w:space="0" w:color="auto"/>
        <w:bottom w:val="none" w:sz="0" w:space="0" w:color="auto"/>
        <w:right w:val="none" w:sz="0" w:space="0" w:color="auto"/>
      </w:divBdr>
      <w:divsChild>
        <w:div w:id="1064834105">
          <w:marLeft w:val="0"/>
          <w:marRight w:val="0"/>
          <w:marTop w:val="0"/>
          <w:marBottom w:val="0"/>
          <w:divBdr>
            <w:top w:val="none" w:sz="0" w:space="0" w:color="auto"/>
            <w:left w:val="none" w:sz="0" w:space="0" w:color="auto"/>
            <w:bottom w:val="none" w:sz="0" w:space="0" w:color="auto"/>
            <w:right w:val="none" w:sz="0" w:space="0" w:color="auto"/>
          </w:divBdr>
        </w:div>
      </w:divsChild>
    </w:div>
    <w:div w:id="20085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mardon@esf.ed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dsemmens@usgs.gov" TargetMode="External"/><Relationship Id="rId4" Type="http://schemas.microsoft.com/office/2007/relationships/stylesWithEffects" Target="stylesWithEffects.xml"/><Relationship Id="rId9" Type="http://schemas.openxmlformats.org/officeDocument/2006/relationships/hyperlink" Target="mailto:cbeier@esf.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CE742-A893-4179-9CAE-EB9DF019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25400</CharactersWithSpaces>
  <SharedDoc>false</SharedDoc>
  <HLinks>
    <vt:vector size="18" baseType="variant">
      <vt:variant>
        <vt:i4>3604566</vt:i4>
      </vt:variant>
      <vt:variant>
        <vt:i4>6</vt:i4>
      </vt:variant>
      <vt:variant>
        <vt:i4>0</vt:i4>
      </vt:variant>
      <vt:variant>
        <vt:i4>5</vt:i4>
      </vt:variant>
      <vt:variant>
        <vt:lpwstr>mailto:paul.rooney@dhs.gov</vt:lpwstr>
      </vt:variant>
      <vt:variant>
        <vt:lpwstr/>
      </vt:variant>
      <vt:variant>
        <vt:i4>7471216</vt:i4>
      </vt:variant>
      <vt:variant>
        <vt:i4>3</vt:i4>
      </vt:variant>
      <vt:variant>
        <vt:i4>0</vt:i4>
      </vt:variant>
      <vt:variant>
        <vt:i4>5</vt:i4>
      </vt:variant>
      <vt:variant>
        <vt:lpwstr>http://www.ncgc.nrcs.usda.gov/</vt:lpwstr>
      </vt:variant>
      <vt:variant>
        <vt:lpwstr/>
      </vt:variant>
      <vt:variant>
        <vt:i4>7077904</vt:i4>
      </vt:variant>
      <vt:variant>
        <vt:i4>0</vt:i4>
      </vt:variant>
      <vt:variant>
        <vt:i4>0</vt:i4>
      </vt:variant>
      <vt:variant>
        <vt:i4>5</vt:i4>
      </vt:variant>
      <vt:variant>
        <vt:lpwstr>mailto:Kirk.Waters@NOAA.GOV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2013-06-19T17:10:00Z</dcterms:created>
  <dcterms:modified xsi:type="dcterms:W3CDTF">2013-06-20T23:00:00Z</dcterms:modified>
</cp:coreProperties>
</file>