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03B" w:rsidRDefault="00C8303B" w:rsidP="00C8303B">
      <w:pPr>
        <w:spacing w:after="0"/>
        <w:jc w:val="center"/>
        <w:rPr>
          <w:rFonts w:ascii="Times New Roman" w:hAnsi="Times New Roman"/>
          <w:b/>
          <w:sz w:val="28"/>
          <w:szCs w:val="28"/>
        </w:rPr>
      </w:pPr>
      <w:bookmarkStart w:id="0" w:name="_GoBack"/>
      <w:bookmarkEnd w:id="0"/>
    </w:p>
    <w:p w:rsidR="00C8303B" w:rsidRDefault="00C8303B" w:rsidP="00C8303B">
      <w:pPr>
        <w:spacing w:after="0"/>
        <w:jc w:val="center"/>
        <w:rPr>
          <w:rFonts w:ascii="Times New Roman" w:hAnsi="Times New Roman"/>
          <w:b/>
          <w:sz w:val="28"/>
          <w:szCs w:val="28"/>
        </w:rPr>
      </w:pPr>
    </w:p>
    <w:p w:rsidR="00C8303B" w:rsidRDefault="00C8303B" w:rsidP="00C8303B">
      <w:pPr>
        <w:spacing w:after="0"/>
        <w:jc w:val="center"/>
        <w:rPr>
          <w:rFonts w:ascii="Times New Roman" w:hAnsi="Times New Roman"/>
          <w:b/>
          <w:sz w:val="28"/>
          <w:szCs w:val="28"/>
        </w:rPr>
      </w:pPr>
    </w:p>
    <w:p w:rsidR="00C8303B" w:rsidRDefault="00C8303B" w:rsidP="00C8303B">
      <w:pPr>
        <w:spacing w:after="0"/>
        <w:jc w:val="center"/>
        <w:rPr>
          <w:rFonts w:ascii="Times New Roman" w:hAnsi="Times New Roman"/>
          <w:b/>
          <w:sz w:val="28"/>
          <w:szCs w:val="28"/>
        </w:rPr>
      </w:pPr>
    </w:p>
    <w:p w:rsidR="00C8303B" w:rsidRPr="002020DF" w:rsidRDefault="00C8303B" w:rsidP="00C8303B">
      <w:pPr>
        <w:spacing w:after="0"/>
        <w:jc w:val="center"/>
        <w:rPr>
          <w:rFonts w:ascii="Times New Roman" w:hAnsi="Times New Roman"/>
          <w:b/>
          <w:sz w:val="28"/>
          <w:szCs w:val="28"/>
        </w:rPr>
      </w:pPr>
      <w:r w:rsidRPr="002020DF">
        <w:rPr>
          <w:rFonts w:ascii="Times New Roman" w:hAnsi="Times New Roman"/>
          <w:b/>
          <w:sz w:val="28"/>
          <w:szCs w:val="28"/>
        </w:rPr>
        <w:t>Supporting Statement for the Evaluation of the</w:t>
      </w:r>
    </w:p>
    <w:p w:rsidR="00C8303B" w:rsidRPr="002020DF" w:rsidRDefault="00C8303B" w:rsidP="00C8303B">
      <w:pPr>
        <w:spacing w:after="0"/>
        <w:jc w:val="center"/>
        <w:rPr>
          <w:rFonts w:ascii="Times New Roman" w:hAnsi="Times New Roman"/>
          <w:b/>
          <w:sz w:val="28"/>
          <w:szCs w:val="28"/>
        </w:rPr>
      </w:pPr>
      <w:r w:rsidRPr="002020DF">
        <w:rPr>
          <w:rFonts w:ascii="Times New Roman" w:hAnsi="Times New Roman"/>
          <w:b/>
          <w:sz w:val="28"/>
          <w:szCs w:val="28"/>
        </w:rPr>
        <w:t xml:space="preserve">National Partnership for Action to End Health Disparities </w:t>
      </w:r>
      <w:r>
        <w:rPr>
          <w:rFonts w:ascii="Times New Roman" w:hAnsi="Times New Roman"/>
          <w:b/>
          <w:sz w:val="28"/>
          <w:szCs w:val="28"/>
        </w:rPr>
        <w:t>Evaluation</w:t>
      </w:r>
    </w:p>
    <w:p w:rsidR="00C8303B" w:rsidRPr="002020DF" w:rsidRDefault="00C8303B" w:rsidP="00C8303B">
      <w:pPr>
        <w:spacing w:after="0"/>
        <w:rPr>
          <w:rFonts w:ascii="Times New Roman" w:hAnsi="Times New Roman"/>
          <w:b/>
          <w:sz w:val="28"/>
          <w:szCs w:val="28"/>
        </w:rPr>
      </w:pPr>
    </w:p>
    <w:p w:rsidR="00C8303B" w:rsidRDefault="00C8303B" w:rsidP="00C8303B">
      <w:pPr>
        <w:rPr>
          <w:rFonts w:ascii="Times New Roman" w:hAnsi="Times New Roman"/>
          <w:sz w:val="28"/>
          <w:szCs w:val="28"/>
        </w:rPr>
      </w:pPr>
    </w:p>
    <w:p w:rsidR="00C8303B" w:rsidRDefault="00C8303B" w:rsidP="00C8303B">
      <w:pPr>
        <w:spacing w:after="0"/>
        <w:jc w:val="center"/>
        <w:rPr>
          <w:rFonts w:ascii="Times New Roman" w:hAnsi="Times New Roman"/>
          <w:sz w:val="28"/>
          <w:szCs w:val="28"/>
        </w:rPr>
      </w:pPr>
      <w:r>
        <w:rPr>
          <w:rFonts w:ascii="Times New Roman" w:hAnsi="Times New Roman"/>
          <w:sz w:val="28"/>
          <w:szCs w:val="28"/>
        </w:rPr>
        <w:t>Office of Minority Health</w:t>
      </w:r>
    </w:p>
    <w:p w:rsidR="00C8303B" w:rsidRDefault="00C8303B" w:rsidP="00C8303B">
      <w:pPr>
        <w:jc w:val="center"/>
        <w:rPr>
          <w:rFonts w:ascii="Times New Roman" w:hAnsi="Times New Roman"/>
          <w:sz w:val="28"/>
          <w:szCs w:val="28"/>
        </w:rPr>
      </w:pPr>
      <w:r>
        <w:rPr>
          <w:rFonts w:ascii="Times New Roman" w:hAnsi="Times New Roman"/>
          <w:sz w:val="28"/>
          <w:szCs w:val="28"/>
        </w:rPr>
        <w:t>Department of Health and Human Services</w:t>
      </w:r>
    </w:p>
    <w:p w:rsidR="00C8303B" w:rsidRDefault="00C8303B" w:rsidP="00C8303B">
      <w:pPr>
        <w:jc w:val="center"/>
        <w:rPr>
          <w:rFonts w:ascii="Times New Roman" w:hAnsi="Times New Roman"/>
          <w:sz w:val="28"/>
          <w:szCs w:val="28"/>
        </w:rPr>
      </w:pPr>
    </w:p>
    <w:p w:rsidR="00C8303B" w:rsidRDefault="00C8303B" w:rsidP="00C8303B">
      <w:pPr>
        <w:jc w:val="center"/>
        <w:rPr>
          <w:rFonts w:ascii="Times New Roman" w:hAnsi="Times New Roman"/>
          <w:sz w:val="28"/>
          <w:szCs w:val="28"/>
        </w:rPr>
      </w:pPr>
    </w:p>
    <w:p w:rsidR="00C8303B" w:rsidRPr="002020DF" w:rsidRDefault="004E61B3" w:rsidP="00C8303B">
      <w:pPr>
        <w:jc w:val="center"/>
        <w:rPr>
          <w:rFonts w:ascii="Times New Roman" w:hAnsi="Times New Roman"/>
          <w:sz w:val="28"/>
          <w:szCs w:val="28"/>
        </w:rPr>
      </w:pPr>
      <w:r>
        <w:rPr>
          <w:rFonts w:ascii="Times New Roman" w:hAnsi="Times New Roman"/>
          <w:sz w:val="28"/>
          <w:szCs w:val="28"/>
        </w:rPr>
        <w:t>February 12</w:t>
      </w:r>
      <w:r w:rsidR="009449B1">
        <w:rPr>
          <w:rFonts w:ascii="Times New Roman" w:hAnsi="Times New Roman"/>
          <w:sz w:val="28"/>
          <w:szCs w:val="28"/>
        </w:rPr>
        <w:t>, 2013</w:t>
      </w:r>
      <w:r w:rsidR="00C8303B">
        <w:rPr>
          <w:rFonts w:ascii="Times New Roman" w:hAnsi="Times New Roman"/>
          <w:sz w:val="28"/>
          <w:szCs w:val="28"/>
        </w:rPr>
        <w:br w:type="page"/>
      </w:r>
    </w:p>
    <w:p w:rsidR="00C8303B" w:rsidRPr="002020DF" w:rsidRDefault="00C8303B" w:rsidP="00C8303B">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lastRenderedPageBreak/>
        <w:t>A.</w:t>
      </w:r>
      <w:r>
        <w:rPr>
          <w:rFonts w:ascii="Times New Roman" w:hAnsi="Times New Roman"/>
          <w:b/>
          <w:bCs/>
          <w:sz w:val="24"/>
          <w:szCs w:val="24"/>
        </w:rPr>
        <w:tab/>
        <w:t>Justification</w:t>
      </w: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rsidR="00C8303B" w:rsidRPr="002020DF" w:rsidRDefault="00C8303B" w:rsidP="00C8303B">
      <w:pPr>
        <w:widowControl w:val="0"/>
        <w:numPr>
          <w:ilvl w:val="0"/>
          <w:numId w:val="1"/>
        </w:num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u w:val="single"/>
        </w:rPr>
        <w:t>Circumstances Making the Collection of Information Necessary</w:t>
      </w:r>
    </w:p>
    <w:p w:rsidR="00C8303B" w:rsidRPr="002020DF" w:rsidRDefault="00C8303B" w:rsidP="00C8303B">
      <w:pPr>
        <w:spacing w:after="0"/>
        <w:rPr>
          <w:rFonts w:ascii="Times New Roman" w:hAnsi="Times New Roman"/>
          <w:sz w:val="28"/>
          <w:szCs w:val="28"/>
        </w:rPr>
      </w:pPr>
    </w:p>
    <w:p w:rsidR="00C8303B" w:rsidRPr="002020DF" w:rsidRDefault="00C8303B" w:rsidP="008D7A87">
      <w:pPr>
        <w:spacing w:after="0" w:line="240" w:lineRule="auto"/>
        <w:rPr>
          <w:rFonts w:ascii="Times New Roman" w:eastAsia="MS Mincho" w:hAnsi="Times New Roman"/>
          <w:sz w:val="24"/>
          <w:szCs w:val="24"/>
        </w:rPr>
      </w:pPr>
      <w:r>
        <w:rPr>
          <w:rFonts w:ascii="Times New Roman" w:eastAsia="MS Mincho" w:hAnsi="Times New Roman"/>
          <w:sz w:val="24"/>
          <w:szCs w:val="24"/>
        </w:rPr>
        <w:t xml:space="preserve">The National Partnership for Action (NPA) was established to increase the effectiveness of programs that target the elimination of health disparities through the coordination of partners, leaders, and stakeholders committed to action. In 2006, nearly 2,000 committed individuals attended </w:t>
      </w:r>
      <w:r w:rsidRPr="002020DF">
        <w:rPr>
          <w:rFonts w:ascii="Times New Roman" w:eastAsia="MS Mincho" w:hAnsi="Times New Roman"/>
          <w:sz w:val="24"/>
          <w:szCs w:val="24"/>
        </w:rPr>
        <w:t>the National Leadership Summit for</w:t>
      </w:r>
      <w:r>
        <w:rPr>
          <w:rFonts w:ascii="Times New Roman" w:eastAsia="MS Mincho" w:hAnsi="Times New Roman"/>
          <w:sz w:val="24"/>
          <w:szCs w:val="24"/>
        </w:rPr>
        <w:t xml:space="preserve"> Eliminating Racial and Ethnic Disparities in Health sponsored by the Department of Health and Human Services (HHS) Office of Minority Health (OMH). They provided the impetus to broaden the dialogue beyond the health community and establish the NPA as a national effort. The summit stimulated a systems-oriented approach that addresses cross-cutting, multi-level issues. </w:t>
      </w:r>
      <w:r>
        <w:rPr>
          <w:rFonts w:ascii="Times New Roman" w:eastAsia="MS Mincho" w:hAnsi="Times New Roman"/>
          <w:sz w:val="24"/>
          <w:szCs w:val="24"/>
        </w:rPr>
        <w:br/>
      </w:r>
      <w:r>
        <w:rPr>
          <w:rFonts w:ascii="Times New Roman" w:eastAsia="MS Mincho" w:hAnsi="Times New Roman"/>
          <w:sz w:val="24"/>
          <w:szCs w:val="24"/>
        </w:rPr>
        <w:br/>
        <w:t xml:space="preserve">OMH sought to establish the priorities for a national strategy using a community-oriented approach. The result is the </w:t>
      </w:r>
      <w:r>
        <w:rPr>
          <w:rFonts w:ascii="Times New Roman" w:eastAsia="MS Mincho" w:hAnsi="Times New Roman"/>
          <w:i/>
          <w:iCs/>
          <w:sz w:val="24"/>
          <w:szCs w:val="24"/>
        </w:rPr>
        <w:t>National Stakeholder Strategy for Achieving Health Equity (National Stakeholder Strategy)</w:t>
      </w:r>
      <w:r>
        <w:rPr>
          <w:rFonts w:ascii="Times New Roman" w:eastAsia="MS Mincho" w:hAnsi="Times New Roman"/>
          <w:sz w:val="24"/>
          <w:szCs w:val="24"/>
        </w:rPr>
        <w:t xml:space="preserve">. It is a roadmap for eliminating health disparities through cooperative and strategic action. </w:t>
      </w:r>
      <w:r>
        <w:rPr>
          <w:rFonts w:ascii="Times New Roman" w:eastAsia="MS Mincho" w:hAnsi="Times New Roman"/>
          <w:i/>
          <w:iCs/>
          <w:sz w:val="24"/>
          <w:szCs w:val="24"/>
        </w:rPr>
        <w:t>Blueprints for Action</w:t>
      </w:r>
      <w:r>
        <w:rPr>
          <w:rFonts w:ascii="Times New Roman" w:eastAsia="MS Mincho" w:hAnsi="Times New Roman"/>
          <w:sz w:val="24"/>
          <w:szCs w:val="24"/>
        </w:rPr>
        <w:t xml:space="preserve"> will align with the </w:t>
      </w:r>
      <w:r>
        <w:rPr>
          <w:rFonts w:ascii="Times New Roman" w:eastAsia="MS Mincho" w:hAnsi="Times New Roman"/>
          <w:i/>
          <w:iCs/>
          <w:sz w:val="24"/>
          <w:szCs w:val="24"/>
        </w:rPr>
        <w:t>National Stakeholder Strategy</w:t>
      </w:r>
      <w:r>
        <w:rPr>
          <w:rFonts w:ascii="Times New Roman" w:eastAsia="MS Mincho" w:hAnsi="Times New Roman"/>
          <w:sz w:val="24"/>
          <w:szCs w:val="24"/>
        </w:rPr>
        <w:t xml:space="preserve"> to help guide action at the local, state, and regional levels. There will be bl</w:t>
      </w:r>
      <w:r w:rsidR="00544243">
        <w:rPr>
          <w:rFonts w:ascii="Times New Roman" w:eastAsia="MS Mincho" w:hAnsi="Times New Roman"/>
          <w:sz w:val="24"/>
          <w:szCs w:val="24"/>
        </w:rPr>
        <w:t>ueprints for the 10 HHS regions</w:t>
      </w:r>
      <w:r>
        <w:rPr>
          <w:rFonts w:ascii="Times New Roman" w:eastAsia="MS Mincho" w:hAnsi="Times New Roman"/>
          <w:sz w:val="24"/>
          <w:szCs w:val="24"/>
        </w:rPr>
        <w:t xml:space="preserve">. Targeted initiatives will be organized by partners in the public and private sectors in support of the NPA. </w:t>
      </w:r>
    </w:p>
    <w:p w:rsidR="00C8303B" w:rsidRPr="002020DF" w:rsidRDefault="00C8303B" w:rsidP="00C8303B">
      <w:pPr>
        <w:spacing w:after="0"/>
        <w:rPr>
          <w:rFonts w:ascii="Times New Roman" w:eastAsia="MS Mincho" w:hAnsi="Times New Roman"/>
          <w:sz w:val="24"/>
          <w:szCs w:val="24"/>
        </w:rPr>
      </w:pPr>
    </w:p>
    <w:p w:rsidR="00C8303B" w:rsidRPr="002020DF" w:rsidRDefault="00C8303B" w:rsidP="00C8303B">
      <w:pPr>
        <w:spacing w:after="0"/>
        <w:rPr>
          <w:rFonts w:ascii="Times New Roman" w:eastAsia="MS Mincho" w:hAnsi="Times New Roman"/>
          <w:sz w:val="24"/>
          <w:szCs w:val="24"/>
        </w:rPr>
      </w:pPr>
      <w:r>
        <w:rPr>
          <w:rFonts w:ascii="Times New Roman" w:eastAsia="MS Mincho" w:hAnsi="Times New Roman"/>
          <w:sz w:val="24"/>
          <w:szCs w:val="24"/>
        </w:rPr>
        <w:t xml:space="preserve"> Leadership for the NPA will be provided by the following entities:</w:t>
      </w:r>
    </w:p>
    <w:p w:rsidR="00C8303B" w:rsidRPr="002020DF" w:rsidRDefault="00C8303B" w:rsidP="008D7A87">
      <w:pPr>
        <w:pStyle w:val="ListParagraph"/>
        <w:numPr>
          <w:ilvl w:val="0"/>
          <w:numId w:val="6"/>
        </w:numPr>
        <w:spacing w:after="0" w:line="240" w:lineRule="auto"/>
        <w:rPr>
          <w:rFonts w:ascii="Times New Roman" w:eastAsia="MS Mincho" w:hAnsi="Times New Roman"/>
          <w:sz w:val="24"/>
          <w:szCs w:val="24"/>
        </w:rPr>
      </w:pPr>
      <w:r>
        <w:rPr>
          <w:rFonts w:ascii="Times New Roman" w:eastAsia="MS Mincho" w:hAnsi="Times New Roman"/>
          <w:b/>
          <w:sz w:val="24"/>
          <w:szCs w:val="24"/>
        </w:rPr>
        <w:t>Federal Interagency Health Equity Team (FIHET).</w:t>
      </w:r>
      <w:r>
        <w:rPr>
          <w:rFonts w:ascii="Times New Roman" w:eastAsia="MS Mincho" w:hAnsi="Times New Roman"/>
          <w:sz w:val="24"/>
          <w:szCs w:val="24"/>
        </w:rPr>
        <w:t xml:space="preserve"> The FIHET consists of </w:t>
      </w:r>
      <w:r w:rsidR="00544243">
        <w:rPr>
          <w:rFonts w:ascii="Times New Roman" w:eastAsia="MS Mincho" w:hAnsi="Times New Roman"/>
          <w:sz w:val="24"/>
          <w:szCs w:val="24"/>
        </w:rPr>
        <w:t>12 Federal departments</w:t>
      </w:r>
      <w:r>
        <w:rPr>
          <w:rFonts w:ascii="Times New Roman" w:eastAsia="MS Mincho" w:hAnsi="Times New Roman"/>
          <w:sz w:val="24"/>
          <w:szCs w:val="24"/>
        </w:rPr>
        <w:t xml:space="preserve">. </w:t>
      </w:r>
      <w:r w:rsidR="007D5774">
        <w:rPr>
          <w:rFonts w:ascii="Times New Roman" w:eastAsia="MS Mincho" w:hAnsi="Times New Roman"/>
          <w:sz w:val="24"/>
          <w:szCs w:val="24"/>
        </w:rPr>
        <w:t>T</w:t>
      </w:r>
      <w:r w:rsidR="007D5774" w:rsidRPr="007D5774">
        <w:rPr>
          <w:rFonts w:ascii="Times New Roman" w:eastAsia="MS Mincho" w:hAnsi="Times New Roman"/>
          <w:sz w:val="24"/>
          <w:szCs w:val="24"/>
        </w:rPr>
        <w:t>he overarching purpose of the FIHET is to: (1) identify opportunities for federal collaboration, partnership, coordination, and/or action on efforts that are relevant to the NPA and NSS; and (2) provide leadership and guidance for national, regional, state, and local efforts to address health equity.</w:t>
      </w:r>
      <w:r>
        <w:rPr>
          <w:rFonts w:ascii="Times New Roman" w:eastAsia="MS Mincho" w:hAnsi="Times New Roman"/>
          <w:sz w:val="24"/>
          <w:szCs w:val="24"/>
        </w:rPr>
        <w:t xml:space="preserve">  </w:t>
      </w:r>
    </w:p>
    <w:p w:rsidR="00C8303B" w:rsidRPr="002020DF" w:rsidRDefault="00C8303B" w:rsidP="008D7A87">
      <w:pPr>
        <w:pStyle w:val="ListParagraph"/>
        <w:numPr>
          <w:ilvl w:val="0"/>
          <w:numId w:val="6"/>
        </w:numPr>
        <w:spacing w:after="0" w:line="240" w:lineRule="auto"/>
        <w:rPr>
          <w:rFonts w:ascii="Times New Roman" w:eastAsia="MS Mincho" w:hAnsi="Times New Roman"/>
          <w:sz w:val="24"/>
          <w:szCs w:val="24"/>
        </w:rPr>
      </w:pPr>
      <w:r>
        <w:rPr>
          <w:rFonts w:ascii="Times New Roman" w:eastAsia="MS Mincho" w:hAnsi="Times New Roman"/>
          <w:b/>
          <w:sz w:val="24"/>
          <w:szCs w:val="24"/>
        </w:rPr>
        <w:t xml:space="preserve">Regional Health Equity Councils (RHECs). </w:t>
      </w:r>
      <w:r>
        <w:rPr>
          <w:rFonts w:ascii="Times New Roman" w:eastAsia="MS Mincho" w:hAnsi="Times New Roman"/>
          <w:sz w:val="24"/>
          <w:szCs w:val="24"/>
        </w:rPr>
        <w:t>There are 10 RHECs, each of which covers the same geographic area as an HHS region.</w:t>
      </w:r>
      <w:r w:rsidRPr="008707DF">
        <w:rPr>
          <w:rFonts w:ascii="Times New Roman" w:hAnsi="Times New Roman"/>
        </w:rPr>
        <w:t xml:space="preserve"> </w:t>
      </w:r>
      <w:r w:rsidRPr="002020DF">
        <w:rPr>
          <w:rFonts w:ascii="Times New Roman" w:hAnsi="Times New Roman"/>
        </w:rPr>
        <w:t xml:space="preserve">They are </w:t>
      </w:r>
      <w:r w:rsidRPr="008707DF">
        <w:rPr>
          <w:rFonts w:ascii="Times New Roman" w:hAnsi="Times New Roman"/>
        </w:rPr>
        <w:t>expected to s</w:t>
      </w:r>
      <w:r>
        <w:rPr>
          <w:rFonts w:ascii="Times New Roman" w:eastAsia="MS Mincho" w:hAnsi="Times New Roman"/>
          <w:sz w:val="24"/>
          <w:szCs w:val="24"/>
        </w:rPr>
        <w:t xml:space="preserve">erve as leaders and catalysts for strengthening health equity actions within a region. Each RHEC will have two co-chairs, multiple Subcommittee chairs, and up to 35 members from a variety of sectors and geographic areas within the region. The RHECs will accomplish their goal by enhancing collaboration between health equity stakeholders in the region, including public-private partnerships, creating alignment between initiatives and programs, leveraging of assets to more effectively accomplish health disparity reduction goals, and supporting actions at the state and local levels in each region. </w:t>
      </w:r>
    </w:p>
    <w:p w:rsidR="00C8303B" w:rsidRPr="002020DF" w:rsidRDefault="00C8303B" w:rsidP="008D7A87">
      <w:pPr>
        <w:pStyle w:val="ListParagraph"/>
        <w:numPr>
          <w:ilvl w:val="0"/>
          <w:numId w:val="6"/>
        </w:numPr>
        <w:spacing w:after="0" w:line="240" w:lineRule="auto"/>
        <w:rPr>
          <w:rFonts w:ascii="Times New Roman" w:eastAsia="MS Mincho" w:hAnsi="Times New Roman"/>
          <w:b/>
          <w:sz w:val="24"/>
          <w:szCs w:val="24"/>
        </w:rPr>
      </w:pPr>
      <w:r>
        <w:rPr>
          <w:rFonts w:ascii="Times New Roman" w:eastAsia="MS Mincho" w:hAnsi="Times New Roman"/>
          <w:b/>
          <w:sz w:val="24"/>
          <w:szCs w:val="24"/>
        </w:rPr>
        <w:t xml:space="preserve">NPA Partner Organizations. </w:t>
      </w:r>
      <w:r>
        <w:rPr>
          <w:rFonts w:ascii="Times New Roman" w:hAnsi="Times New Roman"/>
          <w:sz w:val="24"/>
          <w:szCs w:val="24"/>
        </w:rPr>
        <w:t>The NPA comprises a network of action-oriented public, private, and nonprofit organizations across the country. To become a partner, an organization must agree to conduct at least one substantial activity during the course of the year that is intended to help achieve one or more of the NPA goals for eliminating health disparities. There is a subset of partners that have signed a Memorandum of Agreement indicating that they will provide more substantial support in implementing the NPA.</w:t>
      </w:r>
    </w:p>
    <w:p w:rsidR="00C8303B" w:rsidRPr="002020DF" w:rsidRDefault="00C8303B" w:rsidP="008D7A87">
      <w:pPr>
        <w:pStyle w:val="ListParagraph"/>
        <w:numPr>
          <w:ilvl w:val="0"/>
          <w:numId w:val="6"/>
        </w:numPr>
        <w:spacing w:after="0" w:line="240" w:lineRule="auto"/>
        <w:rPr>
          <w:rFonts w:ascii="Times New Roman" w:eastAsia="MS Mincho" w:hAnsi="Times New Roman"/>
          <w:sz w:val="24"/>
          <w:szCs w:val="24"/>
        </w:rPr>
      </w:pPr>
      <w:r>
        <w:rPr>
          <w:rFonts w:ascii="Times New Roman" w:eastAsia="MS Mincho" w:hAnsi="Times New Roman"/>
          <w:b/>
          <w:sz w:val="24"/>
          <w:szCs w:val="24"/>
        </w:rPr>
        <w:t>State Offices of Minority Health</w:t>
      </w:r>
      <w:r w:rsidR="00A776CF">
        <w:rPr>
          <w:rFonts w:ascii="Times New Roman" w:eastAsia="MS Mincho" w:hAnsi="Times New Roman"/>
          <w:b/>
          <w:sz w:val="24"/>
          <w:szCs w:val="24"/>
        </w:rPr>
        <w:t xml:space="preserve"> (SOMHs)</w:t>
      </w:r>
      <w:r>
        <w:rPr>
          <w:rFonts w:ascii="Times New Roman" w:eastAsia="MS Mincho" w:hAnsi="Times New Roman"/>
          <w:b/>
          <w:sz w:val="24"/>
          <w:szCs w:val="24"/>
        </w:rPr>
        <w:t xml:space="preserve">. </w:t>
      </w:r>
      <w:r>
        <w:rPr>
          <w:rFonts w:ascii="Times New Roman" w:eastAsia="MS Mincho" w:hAnsi="Times New Roman"/>
          <w:sz w:val="24"/>
          <w:szCs w:val="24"/>
        </w:rPr>
        <w:t xml:space="preserve">Each of the 50 States and the jurisdictions involved with the NPA has a minority health or health equity office or entity. These offices share the goal of improving health disparities within their State through the </w:t>
      </w:r>
      <w:r>
        <w:rPr>
          <w:rFonts w:ascii="Times New Roman" w:eastAsia="MS Mincho" w:hAnsi="Times New Roman"/>
          <w:sz w:val="24"/>
          <w:szCs w:val="24"/>
        </w:rPr>
        <w:lastRenderedPageBreak/>
        <w:t>following core competencies: monitoring health status; informing, educating, and empowering people; mobilizing community partnerships and action; and developing policies and plans to support health efforts. Because of their key role at the State level they are likely to play an important role in implementing the NPA and as key informants about the effect of the NPA in their States.</w:t>
      </w:r>
    </w:p>
    <w:p w:rsidR="00C8303B" w:rsidRPr="002020DF" w:rsidRDefault="00C8303B" w:rsidP="008D7A87">
      <w:pPr>
        <w:pStyle w:val="ListParagraph"/>
        <w:numPr>
          <w:ilvl w:val="0"/>
          <w:numId w:val="6"/>
        </w:numPr>
        <w:spacing w:after="0" w:line="240" w:lineRule="auto"/>
        <w:rPr>
          <w:rFonts w:ascii="Times New Roman" w:eastAsia="MS Mincho" w:hAnsi="Times New Roman"/>
          <w:sz w:val="24"/>
          <w:szCs w:val="24"/>
        </w:rPr>
      </w:pPr>
      <w:r>
        <w:rPr>
          <w:rFonts w:ascii="Times New Roman" w:eastAsia="MS Mincho" w:hAnsi="Times New Roman"/>
          <w:b/>
          <w:sz w:val="24"/>
          <w:szCs w:val="24"/>
        </w:rPr>
        <w:t>State Departments of Health.</w:t>
      </w:r>
      <w:r>
        <w:rPr>
          <w:rFonts w:ascii="Times New Roman" w:eastAsia="MS Mincho" w:hAnsi="Times New Roman"/>
          <w:sz w:val="24"/>
          <w:szCs w:val="24"/>
        </w:rPr>
        <w:t xml:space="preserve"> State Departments of Health will play an important role in implementing the NPA. If a commitment to address health disparities is to be realized, it will need to go beyond agencies that are focused on minority health and become part of the overall strategy for improving health. Representatives from State Departments of Health should be able to provide important information on the extent to which this is happening. </w:t>
      </w:r>
    </w:p>
    <w:p w:rsidR="00C8303B" w:rsidRPr="002020DF" w:rsidRDefault="00C8303B" w:rsidP="008D7A87">
      <w:pPr>
        <w:pStyle w:val="ListParagraph"/>
        <w:numPr>
          <w:ilvl w:val="0"/>
          <w:numId w:val="6"/>
        </w:numPr>
        <w:spacing w:after="0" w:line="240" w:lineRule="auto"/>
        <w:rPr>
          <w:rFonts w:ascii="Times New Roman" w:eastAsia="MS Mincho" w:hAnsi="Times New Roman"/>
          <w:sz w:val="24"/>
          <w:szCs w:val="24"/>
        </w:rPr>
      </w:pPr>
      <w:r>
        <w:rPr>
          <w:rFonts w:ascii="Times New Roman" w:eastAsia="MS Mincho" w:hAnsi="Times New Roman"/>
          <w:b/>
          <w:sz w:val="24"/>
          <w:szCs w:val="24"/>
        </w:rPr>
        <w:t>Community Partners.</w:t>
      </w:r>
      <w:r>
        <w:rPr>
          <w:rFonts w:ascii="Times New Roman" w:eastAsia="MS Mincho" w:hAnsi="Times New Roman"/>
          <w:sz w:val="24"/>
          <w:szCs w:val="24"/>
        </w:rPr>
        <w:t xml:space="preserve"> As the NPA progresses, it is expected to mobilize community partners to address health disparities at the local level. The development and success of these partnerships will be an important indicator of the success of the NPA. The structure and focus of these partnerships have not been determined because it is too early in the process, but understanding these partnerships and what they do will be an important part of the evaluation.</w:t>
      </w:r>
    </w:p>
    <w:p w:rsidR="00C8303B" w:rsidRPr="002020DF" w:rsidRDefault="00C8303B" w:rsidP="00C8303B">
      <w:pPr>
        <w:spacing w:after="0"/>
        <w:rPr>
          <w:rFonts w:ascii="Times New Roman" w:eastAsia="MS Mincho" w:hAnsi="Times New Roman"/>
          <w:sz w:val="24"/>
          <w:szCs w:val="24"/>
        </w:rPr>
      </w:pPr>
    </w:p>
    <w:p w:rsidR="00C8303B" w:rsidRPr="002020DF" w:rsidRDefault="00C8303B" w:rsidP="008D7A87">
      <w:pPr>
        <w:spacing w:after="0" w:line="240" w:lineRule="auto"/>
        <w:rPr>
          <w:rFonts w:ascii="Times New Roman" w:eastAsia="MS Mincho" w:hAnsi="Times New Roman"/>
          <w:sz w:val="24"/>
          <w:szCs w:val="24"/>
        </w:rPr>
      </w:pPr>
      <w:r>
        <w:rPr>
          <w:rFonts w:ascii="Times New Roman" w:eastAsia="MS Mincho" w:hAnsi="Times New Roman"/>
          <w:sz w:val="24"/>
          <w:szCs w:val="24"/>
        </w:rPr>
        <w:t xml:space="preserve">There are seven questions that the evaluation could answer to determine if the change process has progressed as expected and if the NPA has been effective since the benchmark date of April 8, 2011, when the NPA and </w:t>
      </w:r>
      <w:r>
        <w:rPr>
          <w:rFonts w:ascii="Times New Roman" w:eastAsia="MS Mincho" w:hAnsi="Times New Roman"/>
          <w:i/>
          <w:sz w:val="24"/>
          <w:szCs w:val="24"/>
        </w:rPr>
        <w:t>HHS Action Plan</w:t>
      </w:r>
      <w:r w:rsidR="00867EAC">
        <w:rPr>
          <w:rFonts w:ascii="Times New Roman" w:eastAsia="MS Mincho" w:hAnsi="Times New Roman"/>
          <w:i/>
          <w:sz w:val="24"/>
          <w:szCs w:val="24"/>
        </w:rPr>
        <w:t xml:space="preserve"> to Reduce Racial and Ethnic Health Disparities</w:t>
      </w:r>
      <w:r>
        <w:rPr>
          <w:rFonts w:ascii="Times New Roman" w:eastAsia="MS Mincho" w:hAnsi="Times New Roman"/>
          <w:sz w:val="24"/>
          <w:szCs w:val="24"/>
        </w:rPr>
        <w:t xml:space="preserve"> were publicly launched:</w:t>
      </w:r>
    </w:p>
    <w:p w:rsidR="00C8303B" w:rsidRPr="002020DF" w:rsidRDefault="00C8303B" w:rsidP="00C8303B">
      <w:pPr>
        <w:spacing w:after="0"/>
        <w:rPr>
          <w:rFonts w:ascii="Times New Roman" w:eastAsia="MS Mincho" w:hAnsi="Times New Roman"/>
          <w:sz w:val="24"/>
          <w:szCs w:val="24"/>
        </w:rPr>
      </w:pPr>
    </w:p>
    <w:p w:rsidR="00C8303B" w:rsidRPr="002020DF" w:rsidRDefault="00C8303B" w:rsidP="008D7A87">
      <w:pPr>
        <w:numPr>
          <w:ilvl w:val="0"/>
          <w:numId w:val="2"/>
        </w:numPr>
        <w:spacing w:after="0" w:line="240" w:lineRule="auto"/>
        <w:rPr>
          <w:rFonts w:ascii="Times New Roman" w:eastAsia="MS Mincho" w:hAnsi="Times New Roman"/>
          <w:sz w:val="24"/>
          <w:szCs w:val="24"/>
        </w:rPr>
      </w:pPr>
      <w:r>
        <w:rPr>
          <w:rFonts w:ascii="Times New Roman" w:eastAsia="MS Mincho" w:hAnsi="Times New Roman"/>
          <w:sz w:val="24"/>
          <w:szCs w:val="24"/>
        </w:rPr>
        <w:t>To what extent has a multi-level structure been established to support actions that will contribute to the elimination of health disparities? How was this structure established?</w:t>
      </w:r>
    </w:p>
    <w:p w:rsidR="00C8303B" w:rsidRPr="002020DF" w:rsidRDefault="00C8303B" w:rsidP="008D7A87">
      <w:pPr>
        <w:numPr>
          <w:ilvl w:val="0"/>
          <w:numId w:val="2"/>
        </w:numPr>
        <w:spacing w:after="0" w:line="240" w:lineRule="auto"/>
        <w:rPr>
          <w:rFonts w:ascii="Times New Roman" w:eastAsia="MS Mincho" w:hAnsi="Times New Roman"/>
          <w:sz w:val="24"/>
          <w:szCs w:val="24"/>
        </w:rPr>
      </w:pPr>
      <w:r>
        <w:rPr>
          <w:rFonts w:ascii="Times New Roman" w:eastAsia="MS Mincho" w:hAnsi="Times New Roman"/>
          <w:sz w:val="24"/>
          <w:szCs w:val="24"/>
        </w:rPr>
        <w:t>How are leaders in the public, private, nonprofit, and community sectors engaged in collaborative, efficient, and equitable working partnerships to eliminate health disparities?</w:t>
      </w:r>
    </w:p>
    <w:p w:rsidR="00C8303B" w:rsidRPr="002020DF" w:rsidRDefault="00C8303B" w:rsidP="008D7A87">
      <w:pPr>
        <w:numPr>
          <w:ilvl w:val="0"/>
          <w:numId w:val="2"/>
        </w:numPr>
        <w:spacing w:after="0" w:line="240" w:lineRule="auto"/>
        <w:rPr>
          <w:rFonts w:ascii="Times New Roman" w:eastAsia="MS Mincho" w:hAnsi="Times New Roman"/>
          <w:sz w:val="24"/>
          <w:szCs w:val="24"/>
        </w:rPr>
      </w:pPr>
      <w:r>
        <w:rPr>
          <w:rFonts w:ascii="Times New Roman" w:eastAsia="MS Mincho" w:hAnsi="Times New Roman"/>
          <w:sz w:val="24"/>
          <w:szCs w:val="24"/>
        </w:rPr>
        <w:t xml:space="preserve">How many and what types of identifiable actions are being implemented at the community, State, tribal, regional, and national levels that relate directly to the five goals and 20 strategies in the </w:t>
      </w:r>
      <w:r>
        <w:rPr>
          <w:rFonts w:ascii="Times New Roman" w:eastAsia="MS Mincho" w:hAnsi="Times New Roman"/>
          <w:i/>
          <w:sz w:val="24"/>
          <w:szCs w:val="24"/>
        </w:rPr>
        <w:t>National Stakeholder Strategy</w:t>
      </w:r>
      <w:r>
        <w:rPr>
          <w:rFonts w:ascii="Times New Roman" w:eastAsia="MS Mincho" w:hAnsi="Times New Roman"/>
          <w:sz w:val="24"/>
          <w:szCs w:val="24"/>
        </w:rPr>
        <w:t>?</w:t>
      </w:r>
    </w:p>
    <w:p w:rsidR="00C8303B" w:rsidRPr="002020DF" w:rsidRDefault="00C8303B" w:rsidP="008D7A87">
      <w:pPr>
        <w:numPr>
          <w:ilvl w:val="0"/>
          <w:numId w:val="2"/>
        </w:numPr>
        <w:spacing w:after="0" w:line="240" w:lineRule="auto"/>
        <w:rPr>
          <w:rFonts w:ascii="Times New Roman" w:eastAsia="MS Mincho" w:hAnsi="Times New Roman"/>
          <w:sz w:val="24"/>
          <w:szCs w:val="24"/>
        </w:rPr>
      </w:pPr>
      <w:r>
        <w:rPr>
          <w:rFonts w:ascii="Times New Roman" w:eastAsia="MS Mincho" w:hAnsi="Times New Roman"/>
          <w:sz w:val="24"/>
          <w:szCs w:val="24"/>
        </w:rPr>
        <w:t>To what extent has public awareness and understanding about health disparities, their determinants, and potential solutions improved?</w:t>
      </w:r>
    </w:p>
    <w:p w:rsidR="00C8303B" w:rsidRPr="002020DF" w:rsidRDefault="00C8303B" w:rsidP="008D7A87">
      <w:pPr>
        <w:numPr>
          <w:ilvl w:val="0"/>
          <w:numId w:val="2"/>
        </w:numPr>
        <w:spacing w:after="0" w:line="240" w:lineRule="auto"/>
        <w:rPr>
          <w:rFonts w:ascii="Times New Roman" w:eastAsia="MS Mincho" w:hAnsi="Times New Roman"/>
          <w:sz w:val="24"/>
          <w:szCs w:val="24"/>
        </w:rPr>
      </w:pPr>
      <w:r>
        <w:rPr>
          <w:rFonts w:ascii="Times New Roman" w:eastAsia="MS Mincho" w:hAnsi="Times New Roman"/>
          <w:sz w:val="24"/>
          <w:szCs w:val="24"/>
        </w:rPr>
        <w:t xml:space="preserve">How well is the nation progressing toward better outcomes to achieve the NPA’s mission to eliminate health disparities and achieve health equity? </w:t>
      </w:r>
    </w:p>
    <w:p w:rsidR="00C8303B" w:rsidRPr="002020DF" w:rsidRDefault="00C8303B" w:rsidP="008D7A87">
      <w:pPr>
        <w:numPr>
          <w:ilvl w:val="0"/>
          <w:numId w:val="2"/>
        </w:numPr>
        <w:spacing w:after="0" w:line="240" w:lineRule="auto"/>
        <w:rPr>
          <w:rFonts w:ascii="Times New Roman" w:eastAsia="MS Mincho" w:hAnsi="Times New Roman"/>
          <w:sz w:val="24"/>
          <w:szCs w:val="24"/>
        </w:rPr>
      </w:pPr>
      <w:r>
        <w:rPr>
          <w:rFonts w:ascii="Times New Roman" w:eastAsia="MS Mincho" w:hAnsi="Times New Roman"/>
          <w:sz w:val="24"/>
          <w:szCs w:val="24"/>
        </w:rPr>
        <w:t>How much is the work to end health disparities integrated into stakeholder strategies and mainstream systems (e.g., health care quality improvement, public and community health improvement, economic and community planning and development) in and beyond the health sector?</w:t>
      </w:r>
    </w:p>
    <w:p w:rsidR="00C8303B" w:rsidRDefault="00C8303B" w:rsidP="008D7A87">
      <w:pPr>
        <w:numPr>
          <w:ilvl w:val="0"/>
          <w:numId w:val="2"/>
        </w:numPr>
        <w:spacing w:after="0" w:line="240" w:lineRule="auto"/>
        <w:rPr>
          <w:rFonts w:ascii="Times New Roman" w:eastAsia="MS Mincho" w:hAnsi="Times New Roman"/>
          <w:sz w:val="24"/>
          <w:szCs w:val="24"/>
        </w:rPr>
      </w:pPr>
      <w:r>
        <w:rPr>
          <w:rFonts w:ascii="Times New Roman" w:eastAsia="MS Mincho" w:hAnsi="Times New Roman"/>
          <w:sz w:val="24"/>
          <w:szCs w:val="24"/>
        </w:rPr>
        <w:t>What are the promising practices for implementing actions that contribute to ending health disparities?</w:t>
      </w:r>
    </w:p>
    <w:p w:rsidR="008D7A87" w:rsidRDefault="008D7A87" w:rsidP="008D7A87">
      <w:pPr>
        <w:spacing w:after="0" w:line="240" w:lineRule="auto"/>
        <w:rPr>
          <w:rFonts w:ascii="Times New Roman" w:eastAsia="MS Mincho" w:hAnsi="Times New Roman"/>
          <w:sz w:val="24"/>
          <w:szCs w:val="24"/>
        </w:rPr>
      </w:pPr>
    </w:p>
    <w:p w:rsidR="008D7A87" w:rsidRDefault="008D7A87" w:rsidP="008D7A87">
      <w:pPr>
        <w:spacing w:after="0" w:line="240" w:lineRule="auto"/>
        <w:rPr>
          <w:rFonts w:ascii="Times New Roman" w:eastAsia="MS Mincho" w:hAnsi="Times New Roman"/>
          <w:sz w:val="24"/>
          <w:szCs w:val="24"/>
        </w:rPr>
      </w:pPr>
    </w:p>
    <w:p w:rsidR="008D7A87" w:rsidRPr="002020DF" w:rsidRDefault="008D7A87" w:rsidP="008D7A87">
      <w:pPr>
        <w:spacing w:after="0" w:line="240" w:lineRule="auto"/>
        <w:rPr>
          <w:rFonts w:ascii="Times New Roman" w:eastAsia="MS Mincho" w:hAnsi="Times New Roman"/>
          <w:sz w:val="24"/>
          <w:szCs w:val="24"/>
        </w:rPr>
      </w:pPr>
    </w:p>
    <w:p w:rsidR="00C8303B" w:rsidRPr="002020DF" w:rsidRDefault="00C8303B" w:rsidP="00C8303B">
      <w:pPr>
        <w:spacing w:after="0"/>
        <w:rPr>
          <w:rFonts w:ascii="Times New Roman" w:eastAsia="MS Mincho" w:hAnsi="Times New Roman"/>
          <w:sz w:val="24"/>
          <w:szCs w:val="24"/>
        </w:rPr>
      </w:pPr>
    </w:p>
    <w:p w:rsidR="00C8303B" w:rsidRPr="002020DF" w:rsidRDefault="00C8303B" w:rsidP="008D7A87">
      <w:pPr>
        <w:spacing w:after="0" w:line="240" w:lineRule="auto"/>
        <w:rPr>
          <w:rFonts w:ascii="Times New Roman" w:eastAsia="MS Mincho" w:hAnsi="Times New Roman"/>
          <w:sz w:val="24"/>
          <w:szCs w:val="24"/>
        </w:rPr>
      </w:pPr>
      <w:r>
        <w:rPr>
          <w:rFonts w:ascii="Times New Roman" w:eastAsia="MS Mincho" w:hAnsi="Times New Roman"/>
          <w:sz w:val="24"/>
          <w:szCs w:val="24"/>
        </w:rPr>
        <w:lastRenderedPageBreak/>
        <w:t>It is not possible to answer all of these evaluation questions immediately because:</w:t>
      </w:r>
    </w:p>
    <w:p w:rsidR="00C8303B" w:rsidRPr="002020DF" w:rsidRDefault="00C8303B" w:rsidP="008D7A87">
      <w:pPr>
        <w:spacing w:after="0" w:line="240" w:lineRule="auto"/>
        <w:rPr>
          <w:rFonts w:ascii="Times New Roman" w:eastAsia="MS Mincho" w:hAnsi="Times New Roman"/>
          <w:sz w:val="24"/>
          <w:szCs w:val="24"/>
        </w:rPr>
      </w:pPr>
    </w:p>
    <w:p w:rsidR="00C8303B" w:rsidRPr="002020DF" w:rsidRDefault="00C8303B" w:rsidP="008D7A87">
      <w:pPr>
        <w:numPr>
          <w:ilvl w:val="0"/>
          <w:numId w:val="4"/>
        </w:numPr>
        <w:spacing w:after="0" w:line="240" w:lineRule="auto"/>
        <w:rPr>
          <w:rFonts w:ascii="Times New Roman" w:eastAsia="MS Mincho" w:hAnsi="Times New Roman"/>
          <w:sz w:val="24"/>
          <w:szCs w:val="24"/>
        </w:rPr>
      </w:pPr>
      <w:r>
        <w:rPr>
          <w:rFonts w:ascii="Times New Roman" w:eastAsia="MS Mincho" w:hAnsi="Times New Roman"/>
          <w:sz w:val="24"/>
          <w:szCs w:val="24"/>
        </w:rPr>
        <w:t>Implementing the NPA outside the Federal sector has just begun, and it will take time to establish a structure for implementation.</w:t>
      </w:r>
    </w:p>
    <w:p w:rsidR="00C8303B" w:rsidRPr="002020DF" w:rsidRDefault="00C8303B" w:rsidP="008D7A87">
      <w:pPr>
        <w:numPr>
          <w:ilvl w:val="0"/>
          <w:numId w:val="4"/>
        </w:numPr>
        <w:spacing w:after="0" w:line="240" w:lineRule="auto"/>
        <w:rPr>
          <w:rFonts w:ascii="Times New Roman" w:eastAsia="MS Mincho" w:hAnsi="Times New Roman"/>
          <w:sz w:val="24"/>
          <w:szCs w:val="24"/>
        </w:rPr>
      </w:pPr>
      <w:r>
        <w:rPr>
          <w:rFonts w:ascii="Times New Roman" w:eastAsia="MS Mincho" w:hAnsi="Times New Roman"/>
          <w:sz w:val="24"/>
          <w:szCs w:val="24"/>
        </w:rPr>
        <w:t xml:space="preserve">There is a lag between implementation and changes in awareness. It will take additional time to put in place policy, procedures, and practices, and for these to affect social determinants of health. </w:t>
      </w:r>
    </w:p>
    <w:p w:rsidR="00C8303B" w:rsidRPr="002020DF" w:rsidRDefault="00C8303B" w:rsidP="00C8303B">
      <w:pPr>
        <w:spacing w:after="0"/>
        <w:rPr>
          <w:rFonts w:ascii="Times New Roman" w:eastAsia="MS Mincho" w:hAnsi="Times New Roman"/>
          <w:sz w:val="24"/>
          <w:szCs w:val="24"/>
        </w:rPr>
      </w:pPr>
    </w:p>
    <w:p w:rsidR="00C8303B" w:rsidRPr="002020DF" w:rsidRDefault="00C8303B" w:rsidP="00C8303B">
      <w:pPr>
        <w:spacing w:after="0"/>
        <w:rPr>
          <w:rFonts w:ascii="Times New Roman" w:eastAsia="MS Mincho" w:hAnsi="Times New Roman"/>
          <w:sz w:val="24"/>
          <w:szCs w:val="24"/>
        </w:rPr>
      </w:pPr>
      <w:r>
        <w:rPr>
          <w:rFonts w:ascii="Times New Roman" w:eastAsia="MS Mincho" w:hAnsi="Times New Roman"/>
          <w:sz w:val="24"/>
          <w:szCs w:val="24"/>
        </w:rPr>
        <w:t>Therefore, the evaluation will focus initially on:</w:t>
      </w:r>
    </w:p>
    <w:p w:rsidR="00C8303B" w:rsidRPr="002020DF" w:rsidRDefault="00C8303B" w:rsidP="00C8303B">
      <w:pPr>
        <w:spacing w:after="0"/>
        <w:rPr>
          <w:rFonts w:ascii="Times New Roman" w:eastAsia="MS Mincho" w:hAnsi="Times New Roman"/>
          <w:sz w:val="24"/>
          <w:szCs w:val="24"/>
        </w:rPr>
      </w:pPr>
    </w:p>
    <w:p w:rsidR="00C8303B" w:rsidRPr="002020DF" w:rsidRDefault="00C8303B" w:rsidP="008D7A87">
      <w:pPr>
        <w:numPr>
          <w:ilvl w:val="0"/>
          <w:numId w:val="3"/>
        </w:numPr>
        <w:spacing w:after="0" w:line="240" w:lineRule="auto"/>
        <w:rPr>
          <w:rFonts w:ascii="Times New Roman" w:eastAsia="MS Mincho" w:hAnsi="Times New Roman"/>
          <w:sz w:val="24"/>
          <w:szCs w:val="24"/>
        </w:rPr>
      </w:pPr>
      <w:r>
        <w:rPr>
          <w:rFonts w:ascii="Times New Roman" w:eastAsia="MS Mincho" w:hAnsi="Times New Roman"/>
          <w:sz w:val="24"/>
          <w:szCs w:val="24"/>
        </w:rPr>
        <w:t>Determining the degree to which stakeholders have established a multi-level structure (e.g., partnerships, programmatic reach, communications, committees) to implement the NPA goals and strategies</w:t>
      </w:r>
    </w:p>
    <w:p w:rsidR="00C8303B" w:rsidRPr="002020DF" w:rsidRDefault="00C8303B" w:rsidP="008D7A87">
      <w:pPr>
        <w:numPr>
          <w:ilvl w:val="0"/>
          <w:numId w:val="3"/>
        </w:numPr>
        <w:spacing w:after="0" w:line="240" w:lineRule="auto"/>
        <w:rPr>
          <w:rFonts w:ascii="Times New Roman" w:eastAsia="MS Mincho" w:hAnsi="Times New Roman"/>
          <w:sz w:val="24"/>
          <w:szCs w:val="24"/>
        </w:rPr>
      </w:pPr>
      <w:r>
        <w:rPr>
          <w:rFonts w:ascii="Times New Roman" w:eastAsia="MS Mincho" w:hAnsi="Times New Roman"/>
          <w:sz w:val="24"/>
          <w:szCs w:val="24"/>
        </w:rPr>
        <w:t>Collecting, analyzing, and summarizing baseline data and initial follow-up data for indicators of immediate and intermediate outcomes (e.g., increased capacity to implement actions to end health disparities; changes in organizational policy, procedures, and practices to diversify the workforce, promote cultural competency, affect social determinants, build leadership, and increase public support for ending health disparities and achieving health equity)</w:t>
      </w:r>
    </w:p>
    <w:p w:rsidR="00C8303B" w:rsidRPr="002020DF" w:rsidRDefault="00C8303B" w:rsidP="008D7A87">
      <w:pPr>
        <w:numPr>
          <w:ilvl w:val="0"/>
          <w:numId w:val="3"/>
        </w:numPr>
        <w:spacing w:after="0" w:line="240" w:lineRule="auto"/>
        <w:rPr>
          <w:rFonts w:ascii="Times New Roman" w:eastAsia="MS Mincho" w:hAnsi="Times New Roman"/>
          <w:sz w:val="24"/>
          <w:szCs w:val="24"/>
        </w:rPr>
      </w:pPr>
      <w:r>
        <w:rPr>
          <w:rFonts w:ascii="Times New Roman" w:eastAsia="MS Mincho" w:hAnsi="Times New Roman"/>
          <w:sz w:val="24"/>
          <w:szCs w:val="24"/>
        </w:rPr>
        <w:t>Developing the criteria for promising practices for ending health disparities and identifying such practices</w:t>
      </w:r>
    </w:p>
    <w:p w:rsidR="00C8303B" w:rsidRDefault="00C8303B" w:rsidP="00C8303B">
      <w:pPr>
        <w:pStyle w:val="ListParagraph"/>
        <w:spacing w:after="0"/>
        <w:ind w:left="0"/>
        <w:rPr>
          <w:rFonts w:ascii="Times New Roman" w:eastAsia="MS Mincho" w:hAnsi="Times New Roman"/>
          <w:sz w:val="24"/>
          <w:szCs w:val="24"/>
        </w:rPr>
      </w:pPr>
    </w:p>
    <w:p w:rsidR="00C8303B" w:rsidRPr="002020DF" w:rsidRDefault="00C8303B" w:rsidP="008D7A87">
      <w:pPr>
        <w:spacing w:after="0" w:line="240" w:lineRule="auto"/>
        <w:rPr>
          <w:rFonts w:ascii="Times New Roman" w:eastAsia="MS Mincho" w:hAnsi="Times New Roman"/>
          <w:sz w:val="24"/>
          <w:szCs w:val="24"/>
        </w:rPr>
      </w:pPr>
    </w:p>
    <w:p w:rsidR="00C8303B" w:rsidRDefault="00C8303B" w:rsidP="008D7A87">
      <w:pPr>
        <w:spacing w:after="0" w:line="240" w:lineRule="auto"/>
        <w:rPr>
          <w:rFonts w:ascii="Times New Roman" w:eastAsia="MS Mincho" w:hAnsi="Times New Roman"/>
          <w:sz w:val="24"/>
          <w:szCs w:val="24"/>
        </w:rPr>
      </w:pPr>
      <w:r>
        <w:rPr>
          <w:rFonts w:ascii="Times New Roman" w:eastAsia="MS Mincho" w:hAnsi="Times New Roman"/>
          <w:sz w:val="24"/>
          <w:szCs w:val="24"/>
        </w:rPr>
        <w:t xml:space="preserve">Section 1707 of the Public Health Service Act (42 U.S.C. 300u–6), as amended by Section 10334 of the Affordable Care Act (ACA), states that OMH is responsible for “develop[ing] measures to evaluate the effectiveness of activities aimed at reducing health disparities and supporting the local community.” The evaluation activities outlined above support OMH’s commitment to fulfilling this responsibility. </w:t>
      </w:r>
    </w:p>
    <w:p w:rsidR="00A776CF" w:rsidRDefault="00A776CF" w:rsidP="008D7A87">
      <w:pPr>
        <w:spacing w:after="0" w:line="240" w:lineRule="auto"/>
        <w:rPr>
          <w:rFonts w:ascii="Times New Roman" w:eastAsia="MS Mincho" w:hAnsi="Times New Roman"/>
          <w:sz w:val="24"/>
          <w:szCs w:val="24"/>
        </w:rPr>
      </w:pPr>
    </w:p>
    <w:p w:rsidR="00A776CF" w:rsidRPr="002020DF" w:rsidRDefault="00A776CF" w:rsidP="008D7A87">
      <w:pPr>
        <w:spacing w:after="0" w:line="240" w:lineRule="auto"/>
        <w:rPr>
          <w:rFonts w:ascii="Times New Roman" w:eastAsia="MS Mincho" w:hAnsi="Times New Roman"/>
          <w:sz w:val="24"/>
          <w:szCs w:val="24"/>
        </w:rPr>
      </w:pPr>
    </w:p>
    <w:p w:rsidR="00C8303B" w:rsidRPr="002020DF" w:rsidRDefault="00C8303B" w:rsidP="008D7A87">
      <w:pPr>
        <w:spacing w:after="0" w:line="240" w:lineRule="auto"/>
        <w:rPr>
          <w:rFonts w:ascii="Times New Roman" w:eastAsia="MS Mincho" w:hAnsi="Times New Roman"/>
          <w:sz w:val="24"/>
          <w:szCs w:val="24"/>
        </w:rPr>
      </w:pPr>
      <w:r>
        <w:rPr>
          <w:rFonts w:ascii="Times New Roman" w:hAnsi="Times New Roman"/>
          <w:sz w:val="24"/>
          <w:szCs w:val="24"/>
        </w:rPr>
        <w:t xml:space="preserve">Gana-A'Yoo Services Corporation </w:t>
      </w:r>
      <w:r>
        <w:rPr>
          <w:rFonts w:ascii="Times New Roman" w:eastAsia="MS Mincho" w:hAnsi="Times New Roman"/>
          <w:sz w:val="24"/>
          <w:szCs w:val="24"/>
        </w:rPr>
        <w:t xml:space="preserve">has been issued a task order through OMH to conduct an evaluation of the implementation of the NPA. </w:t>
      </w:r>
      <w:r>
        <w:rPr>
          <w:rFonts w:ascii="Times New Roman" w:hAnsi="Times New Roman"/>
          <w:sz w:val="24"/>
          <w:szCs w:val="24"/>
        </w:rPr>
        <w:t>Gana-A'Yoo is</w:t>
      </w:r>
      <w:r>
        <w:rPr>
          <w:rFonts w:ascii="Times New Roman" w:eastAsia="MS Mincho" w:hAnsi="Times New Roman"/>
          <w:sz w:val="24"/>
          <w:szCs w:val="24"/>
        </w:rPr>
        <w:t xml:space="preserve"> subcontracting the data collection to Community Science, Inc., which will use the following methods:</w:t>
      </w:r>
    </w:p>
    <w:p w:rsidR="00C8303B" w:rsidRDefault="00C8303B"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t>A review of reports and documents developed by the FIHET, RHECs,</w:t>
      </w:r>
      <w:r w:rsidR="00A776CF">
        <w:rPr>
          <w:rFonts w:ascii="Times New Roman" w:eastAsia="MS Mincho" w:hAnsi="Times New Roman"/>
          <w:sz w:val="24"/>
          <w:szCs w:val="24"/>
        </w:rPr>
        <w:t xml:space="preserve"> SOMHs,</w:t>
      </w:r>
      <w:r>
        <w:rPr>
          <w:rFonts w:ascii="Times New Roman" w:eastAsia="MS Mincho" w:hAnsi="Times New Roman"/>
          <w:sz w:val="24"/>
          <w:szCs w:val="24"/>
        </w:rPr>
        <w:t xml:space="preserve"> and selected NPA partners; </w:t>
      </w:r>
    </w:p>
    <w:p w:rsidR="00C8303B" w:rsidRDefault="00C8303B"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t>Annual surveys of the agencies on the FIH</w:t>
      </w:r>
      <w:r w:rsidR="00A776CF">
        <w:rPr>
          <w:rFonts w:ascii="Times New Roman" w:eastAsia="MS Mincho" w:hAnsi="Times New Roman"/>
          <w:sz w:val="24"/>
          <w:szCs w:val="24"/>
        </w:rPr>
        <w:t>ET;</w:t>
      </w:r>
    </w:p>
    <w:p w:rsidR="00C8303B" w:rsidRDefault="00C8303B"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t>Annual interviews with a subset of FIHET members</w:t>
      </w:r>
      <w:r w:rsidR="00A776CF">
        <w:rPr>
          <w:rFonts w:ascii="Times New Roman" w:eastAsia="MS Mincho" w:hAnsi="Times New Roman"/>
          <w:sz w:val="24"/>
          <w:szCs w:val="24"/>
        </w:rPr>
        <w:t>;</w:t>
      </w:r>
      <w:r>
        <w:rPr>
          <w:rFonts w:ascii="Times New Roman" w:eastAsia="MS Mincho" w:hAnsi="Times New Roman"/>
          <w:sz w:val="24"/>
          <w:szCs w:val="24"/>
        </w:rPr>
        <w:t xml:space="preserve"> </w:t>
      </w:r>
    </w:p>
    <w:p w:rsidR="00C8303B" w:rsidRDefault="00C8303B"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t>Annual interviews with the co-chairs of the RHECs</w:t>
      </w:r>
      <w:r w:rsidR="00A776CF">
        <w:rPr>
          <w:rFonts w:ascii="Times New Roman" w:eastAsia="MS Mincho" w:hAnsi="Times New Roman"/>
          <w:sz w:val="24"/>
          <w:szCs w:val="24"/>
        </w:rPr>
        <w:t>;</w:t>
      </w:r>
    </w:p>
    <w:p w:rsidR="00C8303B" w:rsidRDefault="00C8303B"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t>Annual group interview with the RHEC Subcommittee chairs in each region</w:t>
      </w:r>
      <w:r w:rsidR="00A776CF">
        <w:rPr>
          <w:rFonts w:ascii="Times New Roman" w:eastAsia="MS Mincho" w:hAnsi="Times New Roman"/>
          <w:sz w:val="24"/>
          <w:szCs w:val="24"/>
        </w:rPr>
        <w:t>;</w:t>
      </w:r>
      <w:r>
        <w:rPr>
          <w:rFonts w:ascii="Times New Roman" w:eastAsia="MS Mincho" w:hAnsi="Times New Roman"/>
          <w:sz w:val="24"/>
          <w:szCs w:val="24"/>
        </w:rPr>
        <w:t xml:space="preserve"> </w:t>
      </w:r>
    </w:p>
    <w:p w:rsidR="00C8303B" w:rsidRDefault="00C8303B"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t>Annual surveys of all RHEC members</w:t>
      </w:r>
      <w:r w:rsidR="00A776CF">
        <w:rPr>
          <w:rFonts w:ascii="Times New Roman" w:eastAsia="MS Mincho" w:hAnsi="Times New Roman"/>
          <w:sz w:val="24"/>
          <w:szCs w:val="24"/>
        </w:rPr>
        <w:t>;</w:t>
      </w:r>
      <w:r>
        <w:rPr>
          <w:rFonts w:ascii="Times New Roman" w:eastAsia="MS Mincho" w:hAnsi="Times New Roman"/>
          <w:sz w:val="24"/>
          <w:szCs w:val="24"/>
        </w:rPr>
        <w:t xml:space="preserve">  </w:t>
      </w:r>
    </w:p>
    <w:p w:rsidR="00C8303B" w:rsidRDefault="00C8303B"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t>Annual surveys of key NPA partner organizations that have signed MOAs specifying the support they will offer in implementing the NPA</w:t>
      </w:r>
      <w:r w:rsidR="00A776CF">
        <w:rPr>
          <w:rFonts w:ascii="Times New Roman" w:eastAsia="MS Mincho" w:hAnsi="Times New Roman"/>
          <w:sz w:val="24"/>
          <w:szCs w:val="24"/>
        </w:rPr>
        <w:t>;</w:t>
      </w:r>
      <w:r>
        <w:rPr>
          <w:rFonts w:ascii="Times New Roman" w:eastAsia="MS Mincho" w:hAnsi="Times New Roman"/>
          <w:sz w:val="24"/>
          <w:szCs w:val="24"/>
        </w:rPr>
        <w:t xml:space="preserve"> </w:t>
      </w:r>
    </w:p>
    <w:p w:rsidR="00C8303B" w:rsidRDefault="00C8303B"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t xml:space="preserve">Annual surveys with representatives of </w:t>
      </w:r>
      <w:r w:rsidR="00A776CF">
        <w:rPr>
          <w:rFonts w:ascii="Times New Roman" w:eastAsia="MS Mincho" w:hAnsi="Times New Roman"/>
          <w:sz w:val="24"/>
          <w:szCs w:val="24"/>
        </w:rPr>
        <w:t>SOMHs and</w:t>
      </w:r>
      <w:r>
        <w:rPr>
          <w:rFonts w:ascii="Times New Roman" w:eastAsia="MS Mincho" w:hAnsi="Times New Roman"/>
          <w:sz w:val="24"/>
          <w:szCs w:val="24"/>
        </w:rPr>
        <w:t xml:space="preserve"> public health departments  in all States and territories participating in the NPA</w:t>
      </w:r>
      <w:r w:rsidR="00A776CF">
        <w:rPr>
          <w:rFonts w:ascii="Times New Roman" w:eastAsia="MS Mincho" w:hAnsi="Times New Roman"/>
          <w:sz w:val="24"/>
          <w:szCs w:val="24"/>
        </w:rPr>
        <w:t>;</w:t>
      </w:r>
      <w:r>
        <w:rPr>
          <w:rFonts w:ascii="Times New Roman" w:eastAsia="MS Mincho" w:hAnsi="Times New Roman"/>
          <w:sz w:val="24"/>
          <w:szCs w:val="24"/>
        </w:rPr>
        <w:t xml:space="preserve"> </w:t>
      </w:r>
    </w:p>
    <w:p w:rsidR="00C8303B" w:rsidRDefault="00C8303B"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t>Case studies of regions, states, and communities that have engaged in activities that seek to reduce health disparities as a result of the NPA</w:t>
      </w:r>
      <w:r w:rsidR="00A776CF">
        <w:rPr>
          <w:rFonts w:ascii="Times New Roman" w:eastAsia="MS Mincho" w:hAnsi="Times New Roman"/>
          <w:sz w:val="24"/>
          <w:szCs w:val="24"/>
        </w:rPr>
        <w:t xml:space="preserve">; </w:t>
      </w:r>
    </w:p>
    <w:p w:rsidR="00C8303B" w:rsidRDefault="00A776CF" w:rsidP="00F06F1E">
      <w:pPr>
        <w:numPr>
          <w:ilvl w:val="0"/>
          <w:numId w:val="11"/>
        </w:numPr>
        <w:spacing w:after="0" w:line="240" w:lineRule="auto"/>
        <w:rPr>
          <w:rFonts w:ascii="Times New Roman" w:eastAsia="MS Mincho" w:hAnsi="Times New Roman"/>
          <w:sz w:val="24"/>
          <w:szCs w:val="24"/>
        </w:rPr>
      </w:pPr>
      <w:r>
        <w:rPr>
          <w:rFonts w:ascii="Times New Roman" w:eastAsia="MS Mincho" w:hAnsi="Times New Roman"/>
          <w:sz w:val="24"/>
          <w:szCs w:val="24"/>
        </w:rPr>
        <w:lastRenderedPageBreak/>
        <w:t>Review</w:t>
      </w:r>
      <w:r w:rsidR="00C8303B">
        <w:rPr>
          <w:rFonts w:ascii="Times New Roman" w:eastAsia="MS Mincho" w:hAnsi="Times New Roman"/>
          <w:sz w:val="24"/>
          <w:szCs w:val="24"/>
        </w:rPr>
        <w:t xml:space="preserve"> of secondary data on </w:t>
      </w:r>
      <w:r>
        <w:rPr>
          <w:rFonts w:ascii="Times New Roman" w:eastAsia="MS Mincho" w:hAnsi="Times New Roman"/>
          <w:sz w:val="24"/>
          <w:szCs w:val="24"/>
        </w:rPr>
        <w:t xml:space="preserve">selected </w:t>
      </w:r>
      <w:r w:rsidR="00C8303B">
        <w:rPr>
          <w:rFonts w:ascii="Times New Roman" w:eastAsia="MS Mincho" w:hAnsi="Times New Roman"/>
          <w:sz w:val="24"/>
          <w:szCs w:val="24"/>
        </w:rPr>
        <w:t>social determinants and health outcomes</w:t>
      </w:r>
      <w:r>
        <w:rPr>
          <w:rFonts w:ascii="Times New Roman" w:eastAsia="MS Mincho" w:hAnsi="Times New Roman"/>
          <w:sz w:val="24"/>
          <w:szCs w:val="24"/>
        </w:rPr>
        <w:t>.</w:t>
      </w:r>
      <w:r w:rsidR="00C8303B">
        <w:rPr>
          <w:rFonts w:ascii="Times New Roman" w:eastAsia="MS Mincho" w:hAnsi="Times New Roman"/>
          <w:sz w:val="24"/>
          <w:szCs w:val="24"/>
        </w:rPr>
        <w:t xml:space="preserve"> </w:t>
      </w:r>
    </w:p>
    <w:p w:rsidR="00C8303B" w:rsidRDefault="00C8303B" w:rsidP="008D7A87">
      <w:pPr>
        <w:spacing w:after="0" w:line="240" w:lineRule="auto"/>
        <w:rPr>
          <w:rFonts w:ascii="Times New Roman" w:eastAsia="MS Mincho" w:hAnsi="Times New Roman"/>
          <w:sz w:val="24"/>
          <w:szCs w:val="24"/>
        </w:rPr>
      </w:pPr>
    </w:p>
    <w:p w:rsidR="00C8303B" w:rsidRPr="002020DF" w:rsidRDefault="00C8303B" w:rsidP="008D7A87">
      <w:pPr>
        <w:spacing w:after="0" w:line="240" w:lineRule="auto"/>
        <w:rPr>
          <w:rFonts w:ascii="Times New Roman" w:eastAsia="MS Mincho" w:hAnsi="Times New Roman"/>
          <w:sz w:val="24"/>
          <w:szCs w:val="24"/>
        </w:rPr>
      </w:pPr>
      <w:r>
        <w:rPr>
          <w:rFonts w:ascii="Times New Roman" w:eastAsia="MS Mincho" w:hAnsi="Times New Roman"/>
          <w:sz w:val="24"/>
          <w:szCs w:val="24"/>
        </w:rPr>
        <w:t xml:space="preserve">OMH is seeking approval from the Office of Management and Budget (OMB) for </w:t>
      </w:r>
      <w:r w:rsidR="00561517">
        <w:rPr>
          <w:rFonts w:ascii="Times New Roman" w:eastAsia="MS Mincho" w:hAnsi="Times New Roman"/>
          <w:sz w:val="24"/>
          <w:szCs w:val="24"/>
        </w:rPr>
        <w:t>five</w:t>
      </w:r>
      <w:r w:rsidR="00F57510">
        <w:rPr>
          <w:rFonts w:ascii="Times New Roman" w:eastAsia="MS Mincho" w:hAnsi="Times New Roman"/>
          <w:sz w:val="24"/>
          <w:szCs w:val="24"/>
        </w:rPr>
        <w:t xml:space="preserve"> </w:t>
      </w:r>
      <w:r>
        <w:rPr>
          <w:rFonts w:ascii="Times New Roman" w:eastAsia="MS Mincho" w:hAnsi="Times New Roman"/>
          <w:sz w:val="24"/>
          <w:szCs w:val="24"/>
        </w:rPr>
        <w:t>of these data collection methods:</w:t>
      </w:r>
    </w:p>
    <w:p w:rsidR="00C8303B" w:rsidRDefault="00C8303B" w:rsidP="008D7A87">
      <w:pPr>
        <w:spacing w:after="0" w:line="240" w:lineRule="auto"/>
        <w:rPr>
          <w:rFonts w:ascii="Times New Roman" w:eastAsia="MS Mincho" w:hAnsi="Times New Roman"/>
          <w:sz w:val="24"/>
          <w:szCs w:val="24"/>
        </w:rPr>
      </w:pPr>
    </w:p>
    <w:p w:rsidR="00C8303B" w:rsidRPr="002020DF" w:rsidRDefault="00C8303B" w:rsidP="008D7A87">
      <w:pPr>
        <w:spacing w:after="0" w:line="240" w:lineRule="auto"/>
        <w:rPr>
          <w:rFonts w:ascii="Times New Roman" w:eastAsia="MS Mincho" w:hAnsi="Times New Roman"/>
          <w:b/>
          <w:sz w:val="24"/>
          <w:szCs w:val="24"/>
        </w:rPr>
      </w:pPr>
      <w:r>
        <w:rPr>
          <w:rFonts w:ascii="Times New Roman" w:eastAsia="MS Mincho" w:hAnsi="Times New Roman"/>
          <w:b/>
          <w:sz w:val="24"/>
          <w:szCs w:val="24"/>
        </w:rPr>
        <w:t>RHEC:</w:t>
      </w:r>
    </w:p>
    <w:p w:rsidR="00C8303B" w:rsidRPr="00F57510" w:rsidRDefault="00C8303B" w:rsidP="00F06F1E">
      <w:pPr>
        <w:pStyle w:val="ListParagraph"/>
        <w:numPr>
          <w:ilvl w:val="0"/>
          <w:numId w:val="32"/>
        </w:numPr>
        <w:spacing w:after="0" w:line="240" w:lineRule="auto"/>
        <w:ind w:left="720"/>
        <w:rPr>
          <w:rFonts w:ascii="Times New Roman" w:eastAsia="MS Mincho" w:hAnsi="Times New Roman"/>
          <w:sz w:val="24"/>
          <w:szCs w:val="24"/>
        </w:rPr>
      </w:pPr>
      <w:r w:rsidRPr="00F57510">
        <w:rPr>
          <w:rFonts w:ascii="Times New Roman" w:eastAsia="MS Mincho" w:hAnsi="Times New Roman"/>
          <w:b/>
          <w:sz w:val="24"/>
          <w:szCs w:val="24"/>
        </w:rPr>
        <w:t>Annual interview with RHEC co-chairs (</w:t>
      </w:r>
      <w:r w:rsidR="00F57510">
        <w:rPr>
          <w:rFonts w:ascii="Times New Roman" w:eastAsia="MS Mincho" w:hAnsi="Times New Roman"/>
          <w:b/>
          <w:sz w:val="24"/>
          <w:szCs w:val="24"/>
        </w:rPr>
        <w:t>Attachment A</w:t>
      </w:r>
      <w:r w:rsidRPr="00F57510">
        <w:rPr>
          <w:rFonts w:ascii="Times New Roman" w:eastAsia="MS Mincho" w:hAnsi="Times New Roman"/>
          <w:b/>
          <w:sz w:val="24"/>
          <w:szCs w:val="24"/>
        </w:rPr>
        <w:t xml:space="preserve">). </w:t>
      </w:r>
      <w:r w:rsidRPr="00F57510">
        <w:rPr>
          <w:rFonts w:ascii="Times New Roman" w:eastAsia="MS Mincho" w:hAnsi="Times New Roman"/>
          <w:sz w:val="24"/>
          <w:szCs w:val="24"/>
        </w:rPr>
        <w:t>The RHEC co-chairs from each region will be interviewed together on an annual basis. These interviews will provide more in-depth information about RHEC membership, partnerships and their accomplishments; support provided by the RHEC to its members and partners; the alignment of the RHEC’s strategies and goals with the national-level goals of the NPA; and how the RHEC might have influenced collective efforts at the regional, State, or local levels.</w:t>
      </w:r>
    </w:p>
    <w:p w:rsidR="00C8303B" w:rsidRPr="002020DF" w:rsidRDefault="00C8303B" w:rsidP="00F06F1E">
      <w:pPr>
        <w:pStyle w:val="ListParagraph"/>
        <w:numPr>
          <w:ilvl w:val="0"/>
          <w:numId w:val="10"/>
        </w:numPr>
        <w:spacing w:after="0" w:line="240" w:lineRule="auto"/>
        <w:rPr>
          <w:rFonts w:ascii="Times New Roman" w:eastAsia="MS Mincho" w:hAnsi="Times New Roman"/>
          <w:sz w:val="24"/>
          <w:szCs w:val="24"/>
        </w:rPr>
      </w:pPr>
      <w:r>
        <w:rPr>
          <w:rFonts w:ascii="Times New Roman" w:eastAsia="MS Mincho" w:hAnsi="Times New Roman"/>
          <w:b/>
          <w:sz w:val="24"/>
          <w:szCs w:val="24"/>
        </w:rPr>
        <w:t>Annual interview with RHEC Subcommittee chairs (</w:t>
      </w:r>
      <w:r w:rsidR="00F57510">
        <w:rPr>
          <w:rFonts w:ascii="Times New Roman" w:eastAsia="MS Mincho" w:hAnsi="Times New Roman"/>
          <w:b/>
          <w:sz w:val="24"/>
          <w:szCs w:val="24"/>
        </w:rPr>
        <w:t>Attachment B</w:t>
      </w:r>
      <w:r>
        <w:rPr>
          <w:rFonts w:ascii="Times New Roman" w:eastAsia="MS Mincho" w:hAnsi="Times New Roman"/>
          <w:b/>
          <w:sz w:val="24"/>
          <w:szCs w:val="24"/>
        </w:rPr>
        <w:t xml:space="preserve">). </w:t>
      </w:r>
      <w:r w:rsidR="00561517">
        <w:rPr>
          <w:rFonts w:ascii="Times New Roman" w:eastAsia="MS Mincho" w:hAnsi="Times New Roman"/>
          <w:sz w:val="24"/>
          <w:szCs w:val="24"/>
        </w:rPr>
        <w:t>The individuals</w:t>
      </w:r>
      <w:r>
        <w:rPr>
          <w:rFonts w:ascii="Times New Roman" w:eastAsia="MS Mincho" w:hAnsi="Times New Roman"/>
          <w:sz w:val="24"/>
          <w:szCs w:val="24"/>
        </w:rPr>
        <w:t xml:space="preserve"> who lead the RHEC Subcommittees will be asked to take part in a group telephone interview and will be asked questions on the effectiveness of the RHEC Subcommittees, RHEC partnerships and their outcomes, and the support provided by the RHEC Subcommittees to RHEC partners.</w:t>
      </w:r>
    </w:p>
    <w:p w:rsidR="00C8303B" w:rsidRDefault="00C8303B" w:rsidP="00F06F1E">
      <w:pPr>
        <w:pStyle w:val="ListParagraph"/>
        <w:numPr>
          <w:ilvl w:val="0"/>
          <w:numId w:val="10"/>
        </w:numPr>
        <w:spacing w:after="0" w:line="240" w:lineRule="auto"/>
        <w:rPr>
          <w:rFonts w:ascii="Times New Roman" w:eastAsia="MS Mincho" w:hAnsi="Times New Roman"/>
          <w:sz w:val="24"/>
          <w:szCs w:val="24"/>
        </w:rPr>
      </w:pPr>
      <w:r>
        <w:rPr>
          <w:rFonts w:ascii="Times New Roman" w:eastAsia="MS Mincho" w:hAnsi="Times New Roman"/>
          <w:b/>
          <w:sz w:val="24"/>
          <w:szCs w:val="24"/>
        </w:rPr>
        <w:t>Annual survey of all RHEC members (</w:t>
      </w:r>
      <w:r w:rsidR="00F57510">
        <w:rPr>
          <w:rFonts w:ascii="Times New Roman" w:eastAsia="MS Mincho" w:hAnsi="Times New Roman"/>
          <w:b/>
          <w:sz w:val="24"/>
          <w:szCs w:val="24"/>
        </w:rPr>
        <w:t>Attachment C</w:t>
      </w:r>
      <w:r>
        <w:rPr>
          <w:rFonts w:ascii="Times New Roman" w:eastAsia="MS Mincho" w:hAnsi="Times New Roman"/>
          <w:b/>
          <w:sz w:val="24"/>
          <w:szCs w:val="24"/>
        </w:rPr>
        <w:t xml:space="preserve">). </w:t>
      </w:r>
      <w:r>
        <w:rPr>
          <w:rFonts w:ascii="Times New Roman" w:eastAsia="MS Mincho" w:hAnsi="Times New Roman"/>
          <w:sz w:val="24"/>
          <w:szCs w:val="24"/>
        </w:rPr>
        <w:t>All RHEC members will be asked to complete a Web-based survey covering their assessment of RHEC functioning, RHEC progress meeting its goals, RHEC partnerships and their outcomes, the effectiveness of support provided to the RHECs, and how their participation in the RHEC might have influenced their individual and collective efforts at the regional, State, or local levels.</w:t>
      </w:r>
    </w:p>
    <w:p w:rsidR="00C8303B" w:rsidRDefault="00C8303B" w:rsidP="008D7A87">
      <w:pPr>
        <w:pStyle w:val="ListParagraph"/>
        <w:spacing w:after="0" w:line="240" w:lineRule="auto"/>
        <w:rPr>
          <w:rFonts w:ascii="Times New Roman" w:eastAsia="MS Mincho" w:hAnsi="Times New Roman"/>
          <w:b/>
          <w:sz w:val="24"/>
          <w:szCs w:val="24"/>
        </w:rPr>
      </w:pPr>
    </w:p>
    <w:p w:rsidR="00C8303B" w:rsidRPr="002020DF" w:rsidRDefault="00C8303B" w:rsidP="008D7A87">
      <w:pPr>
        <w:pStyle w:val="ListParagraph"/>
        <w:spacing w:after="0" w:line="240" w:lineRule="auto"/>
        <w:ind w:hanging="720"/>
        <w:rPr>
          <w:rFonts w:ascii="Times New Roman" w:eastAsia="MS Mincho" w:hAnsi="Times New Roman"/>
          <w:sz w:val="24"/>
          <w:szCs w:val="24"/>
        </w:rPr>
      </w:pPr>
      <w:r>
        <w:rPr>
          <w:rFonts w:ascii="Times New Roman" w:eastAsia="MS Mincho" w:hAnsi="Times New Roman"/>
          <w:b/>
          <w:sz w:val="24"/>
          <w:szCs w:val="24"/>
        </w:rPr>
        <w:t>NPA Partner Organizations:</w:t>
      </w:r>
    </w:p>
    <w:p w:rsidR="00C8303B" w:rsidRDefault="00C8303B" w:rsidP="00F06F1E">
      <w:pPr>
        <w:pStyle w:val="ListParagraph"/>
        <w:numPr>
          <w:ilvl w:val="0"/>
          <w:numId w:val="10"/>
        </w:numPr>
        <w:spacing w:after="0" w:line="240" w:lineRule="auto"/>
        <w:rPr>
          <w:rFonts w:ascii="Times New Roman" w:eastAsia="MS Mincho" w:hAnsi="Times New Roman"/>
          <w:sz w:val="24"/>
          <w:szCs w:val="24"/>
        </w:rPr>
      </w:pPr>
      <w:r>
        <w:rPr>
          <w:rFonts w:ascii="Times New Roman" w:eastAsia="MS Mincho" w:hAnsi="Times New Roman"/>
          <w:b/>
          <w:sz w:val="24"/>
          <w:szCs w:val="24"/>
        </w:rPr>
        <w:t>Annual survey of key NPA partner organizations (</w:t>
      </w:r>
      <w:r w:rsidR="00F57510">
        <w:rPr>
          <w:rFonts w:ascii="Times New Roman" w:eastAsia="MS Mincho" w:hAnsi="Times New Roman"/>
          <w:b/>
          <w:sz w:val="24"/>
          <w:szCs w:val="24"/>
        </w:rPr>
        <w:t>Attachment D</w:t>
      </w:r>
      <w:r>
        <w:rPr>
          <w:rFonts w:ascii="Times New Roman" w:eastAsia="MS Mincho" w:hAnsi="Times New Roman"/>
          <w:b/>
          <w:sz w:val="24"/>
          <w:szCs w:val="24"/>
        </w:rPr>
        <w:t xml:space="preserve">). </w:t>
      </w:r>
      <w:r>
        <w:rPr>
          <w:rFonts w:ascii="Times New Roman" w:eastAsia="MS Mincho" w:hAnsi="Times New Roman"/>
          <w:sz w:val="24"/>
          <w:szCs w:val="24"/>
        </w:rPr>
        <w:t>NPA partner organizations that have developed a memorandum of agreement to support NPA implementation will be asked to complete a web-based survey covering their activities and the outcomes of those activities, their experiences as a NPA partner, benefits and costs of the partnership for their organization, and the effectiveness of support provided to the partners.</w:t>
      </w:r>
    </w:p>
    <w:p w:rsidR="00C8303B" w:rsidRDefault="00C8303B" w:rsidP="008D7A87">
      <w:pPr>
        <w:spacing w:after="0" w:line="240" w:lineRule="auto"/>
        <w:rPr>
          <w:rFonts w:ascii="Times New Roman" w:eastAsia="MS Mincho" w:hAnsi="Times New Roman"/>
          <w:sz w:val="24"/>
          <w:szCs w:val="24"/>
        </w:rPr>
      </w:pPr>
    </w:p>
    <w:p w:rsidR="00C8303B" w:rsidRPr="004B33EE" w:rsidRDefault="00C8303B" w:rsidP="008D7A87">
      <w:pPr>
        <w:spacing w:after="0" w:line="240" w:lineRule="auto"/>
        <w:rPr>
          <w:rFonts w:ascii="Times New Roman" w:eastAsia="MS Mincho" w:hAnsi="Times New Roman"/>
          <w:b/>
          <w:sz w:val="24"/>
          <w:szCs w:val="24"/>
        </w:rPr>
      </w:pPr>
      <w:r w:rsidRPr="004B33EE">
        <w:rPr>
          <w:rFonts w:ascii="Times New Roman" w:eastAsia="MS Mincho" w:hAnsi="Times New Roman"/>
          <w:b/>
          <w:sz w:val="24"/>
          <w:szCs w:val="24"/>
        </w:rPr>
        <w:t>State Key Informants:</w:t>
      </w:r>
    </w:p>
    <w:p w:rsidR="00C8303B" w:rsidRPr="002020DF" w:rsidRDefault="00C8303B" w:rsidP="00F06F1E">
      <w:pPr>
        <w:pStyle w:val="ListParagraph"/>
        <w:numPr>
          <w:ilvl w:val="0"/>
          <w:numId w:val="10"/>
        </w:numPr>
        <w:spacing w:after="0" w:line="240" w:lineRule="auto"/>
        <w:rPr>
          <w:rFonts w:ascii="Times New Roman" w:eastAsia="MS Mincho" w:hAnsi="Times New Roman"/>
          <w:sz w:val="24"/>
          <w:szCs w:val="24"/>
        </w:rPr>
      </w:pPr>
      <w:r>
        <w:rPr>
          <w:rFonts w:ascii="Times New Roman" w:eastAsia="MS Mincho" w:hAnsi="Times New Roman"/>
          <w:b/>
          <w:sz w:val="24"/>
          <w:szCs w:val="24"/>
        </w:rPr>
        <w:t>Annual survey of State Minority Health Office Directors or Coordinators and representatives from State Departments of Health (</w:t>
      </w:r>
      <w:r w:rsidR="00F57510">
        <w:rPr>
          <w:rFonts w:ascii="Times New Roman" w:eastAsia="MS Mincho" w:hAnsi="Times New Roman"/>
          <w:b/>
          <w:sz w:val="24"/>
          <w:szCs w:val="24"/>
        </w:rPr>
        <w:t>Attachment E</w:t>
      </w:r>
      <w:r>
        <w:rPr>
          <w:rFonts w:ascii="Times New Roman" w:eastAsia="MS Mincho" w:hAnsi="Times New Roman"/>
          <w:b/>
          <w:sz w:val="24"/>
          <w:szCs w:val="24"/>
        </w:rPr>
        <w:t xml:space="preserve">). </w:t>
      </w:r>
      <w:r>
        <w:rPr>
          <w:rFonts w:ascii="Times New Roman" w:eastAsia="MS Mincho" w:hAnsi="Times New Roman"/>
          <w:sz w:val="24"/>
          <w:szCs w:val="24"/>
        </w:rPr>
        <w:t>A survey will be conducted with the Director or Coordinator of Minority Health Offices and a representative of the State Health Department in each State and in each territory that is implementing the NPA. The interview will cover NPA activities in the States and their outcomes, community initiatives that are related to the NPA and support provided to the States in implementing the NPA. The findings from this survey, combined with the data collected from the RHEC members, will inform decisions about which regions, States, and communities to select for case study.</w:t>
      </w:r>
    </w:p>
    <w:p w:rsidR="00C8303B" w:rsidRPr="002020DF" w:rsidRDefault="00C8303B" w:rsidP="00C8303B">
      <w:pPr>
        <w:spacing w:after="0"/>
        <w:rPr>
          <w:rFonts w:ascii="Times New Roman" w:eastAsia="MS Mincho" w:hAnsi="Times New Roman"/>
          <w:sz w:val="24"/>
          <w:szCs w:val="24"/>
        </w:rPr>
      </w:pPr>
    </w:p>
    <w:p w:rsidR="00C8303B" w:rsidRPr="002020DF" w:rsidRDefault="00F57510" w:rsidP="008D7A87">
      <w:pPr>
        <w:spacing w:after="0" w:line="240" w:lineRule="auto"/>
        <w:rPr>
          <w:rFonts w:ascii="Times New Roman" w:eastAsia="MS Mincho" w:hAnsi="Times New Roman"/>
          <w:sz w:val="24"/>
          <w:szCs w:val="24"/>
        </w:rPr>
      </w:pPr>
      <w:r>
        <w:rPr>
          <w:rFonts w:ascii="Times New Roman" w:eastAsia="MS Mincho" w:hAnsi="Times New Roman"/>
          <w:sz w:val="24"/>
          <w:szCs w:val="24"/>
        </w:rPr>
        <w:t xml:space="preserve">The survey questionnaire and interview protocol for the federal representatives in the FIHET do not require OMB approval. </w:t>
      </w:r>
      <w:r w:rsidR="00C8303B">
        <w:rPr>
          <w:rFonts w:ascii="Times New Roman" w:eastAsia="MS Mincho" w:hAnsi="Times New Roman"/>
          <w:sz w:val="24"/>
          <w:szCs w:val="24"/>
        </w:rPr>
        <w:t xml:space="preserve">Instruments for the case studies will be tailored to the activities </w:t>
      </w:r>
      <w:r w:rsidR="00C8303B">
        <w:rPr>
          <w:rFonts w:ascii="Times New Roman" w:eastAsia="MS Mincho" w:hAnsi="Times New Roman"/>
          <w:sz w:val="24"/>
          <w:szCs w:val="24"/>
        </w:rPr>
        <w:lastRenderedPageBreak/>
        <w:t>occurring in the specific region, State, or community</w:t>
      </w:r>
      <w:r w:rsidR="00561517">
        <w:rPr>
          <w:rFonts w:ascii="Times New Roman" w:eastAsia="MS Mincho" w:hAnsi="Times New Roman"/>
          <w:sz w:val="24"/>
          <w:szCs w:val="24"/>
        </w:rPr>
        <w:t>, in order to extract specific information based on the responses to the above surveys and interviews</w:t>
      </w:r>
      <w:r w:rsidR="00C8303B">
        <w:rPr>
          <w:rFonts w:ascii="Times New Roman" w:eastAsia="MS Mincho" w:hAnsi="Times New Roman"/>
          <w:sz w:val="24"/>
          <w:szCs w:val="24"/>
        </w:rPr>
        <w:t>. Because none of the instruments will be used with more than nine respondents, we are not requesting OMB approval for those instruments.</w:t>
      </w:r>
    </w:p>
    <w:p w:rsidR="00C8303B" w:rsidRPr="002020DF" w:rsidRDefault="00C8303B" w:rsidP="00C8303B">
      <w:pPr>
        <w:keepNext/>
        <w:spacing w:after="0"/>
        <w:rPr>
          <w:rFonts w:ascii="Times New Roman" w:hAnsi="Times New Roman"/>
          <w:sz w:val="24"/>
          <w:szCs w:val="24"/>
        </w:rPr>
      </w:pPr>
    </w:p>
    <w:p w:rsidR="00C8303B" w:rsidRPr="002020DF" w:rsidRDefault="00C8303B" w:rsidP="00C8303B">
      <w:pPr>
        <w:keepNext/>
        <w:numPr>
          <w:ilvl w:val="0"/>
          <w:numId w:val="1"/>
        </w:numPr>
        <w:spacing w:after="0"/>
        <w:rPr>
          <w:rFonts w:ascii="Times New Roman" w:hAnsi="Times New Roman"/>
          <w:b/>
          <w:sz w:val="24"/>
          <w:szCs w:val="24"/>
        </w:rPr>
      </w:pPr>
      <w:r>
        <w:rPr>
          <w:rFonts w:ascii="Times New Roman" w:hAnsi="Times New Roman"/>
          <w:b/>
          <w:sz w:val="24"/>
          <w:szCs w:val="24"/>
          <w:u w:val="single"/>
        </w:rPr>
        <w:t>Purpose and Use of Information Collection</w:t>
      </w:r>
    </w:p>
    <w:p w:rsidR="00C8303B" w:rsidRPr="002020DF" w:rsidRDefault="00C8303B" w:rsidP="00C8303B">
      <w:pPr>
        <w:keepNext/>
        <w:spacing w:after="0"/>
        <w:rPr>
          <w:rFonts w:ascii="Times New Roman" w:hAnsi="Times New Roman"/>
          <w:sz w:val="28"/>
          <w:szCs w:val="28"/>
        </w:rPr>
      </w:pPr>
    </w:p>
    <w:p w:rsidR="00C8303B" w:rsidRPr="002020DF" w:rsidRDefault="00C8303B" w:rsidP="008D7A87">
      <w:pPr>
        <w:keepNext/>
        <w:spacing w:line="240" w:lineRule="auto"/>
        <w:rPr>
          <w:rFonts w:ascii="Times New Roman" w:hAnsi="Times New Roman"/>
          <w:sz w:val="24"/>
          <w:szCs w:val="24"/>
        </w:rPr>
      </w:pPr>
      <w:r>
        <w:rPr>
          <w:rFonts w:ascii="Times New Roman" w:eastAsia="MS Mincho" w:hAnsi="Times New Roman"/>
          <w:sz w:val="24"/>
          <w:szCs w:val="24"/>
        </w:rPr>
        <w:t xml:space="preserve">The goal of the NPA evaluation is to determine the extent to which the NPA has contributed to the elimination of health disparities and the attainment of health equity in our nation. </w:t>
      </w:r>
      <w:r>
        <w:rPr>
          <w:rFonts w:ascii="Times New Roman" w:hAnsi="Times New Roman"/>
          <w:sz w:val="24"/>
          <w:szCs w:val="24"/>
        </w:rPr>
        <w:t xml:space="preserve">The data to be collected will be used to inform the various stakeholders involved in implementation of the NPA and the </w:t>
      </w:r>
      <w:r w:rsidRPr="008A6388">
        <w:rPr>
          <w:rFonts w:ascii="Times New Roman" w:hAnsi="Times New Roman"/>
          <w:i/>
          <w:sz w:val="24"/>
          <w:szCs w:val="24"/>
        </w:rPr>
        <w:t>National Stakeholder Strategy</w:t>
      </w:r>
      <w:r w:rsidRPr="002020DF">
        <w:rPr>
          <w:rFonts w:ascii="Times New Roman" w:hAnsi="Times New Roman"/>
          <w:sz w:val="24"/>
          <w:szCs w:val="24"/>
        </w:rPr>
        <w:t xml:space="preserve"> about progress, results, lessons learned, and necessary mid-course adjustments</w:t>
      </w:r>
      <w:r>
        <w:rPr>
          <w:rFonts w:ascii="Times New Roman" w:hAnsi="Times New Roman"/>
          <w:sz w:val="24"/>
          <w:szCs w:val="24"/>
        </w:rPr>
        <w:t>. The evaluation team will facilitate meetings to reflect and discuss the findings with OMH’s leadership, staff, and the implementation and communications teams that support the NPA. The meetings will focus on the lessons learned and their implications on strategy improvement and implementation.</w:t>
      </w:r>
    </w:p>
    <w:p w:rsidR="00C8303B" w:rsidRPr="002020DF" w:rsidRDefault="00C8303B" w:rsidP="008D7A87">
      <w:pPr>
        <w:spacing w:after="0" w:line="240" w:lineRule="auto"/>
        <w:rPr>
          <w:rFonts w:ascii="Times New Roman" w:hAnsi="Times New Roman"/>
          <w:sz w:val="24"/>
          <w:szCs w:val="24"/>
        </w:rPr>
      </w:pPr>
      <w:r>
        <w:rPr>
          <w:rFonts w:ascii="Times New Roman" w:hAnsi="Times New Roman"/>
          <w:sz w:val="24"/>
          <w:szCs w:val="24"/>
        </w:rPr>
        <w:t>Information from the evaluation will also be shared with Congress through its inclusion in OMH’s biennial report to Congress.</w:t>
      </w:r>
    </w:p>
    <w:p w:rsidR="00C8303B" w:rsidRPr="002020DF" w:rsidRDefault="00C8303B" w:rsidP="008D7A87">
      <w:pPr>
        <w:spacing w:after="0" w:line="240" w:lineRule="auto"/>
        <w:rPr>
          <w:rFonts w:ascii="Times New Roman" w:hAnsi="Times New Roman"/>
          <w:sz w:val="24"/>
          <w:szCs w:val="24"/>
        </w:rPr>
      </w:pPr>
    </w:p>
    <w:p w:rsidR="00C8303B" w:rsidRPr="002020DF" w:rsidRDefault="00C8303B" w:rsidP="00C8303B">
      <w:pPr>
        <w:numPr>
          <w:ilvl w:val="0"/>
          <w:numId w:val="1"/>
        </w:numPr>
        <w:tabs>
          <w:tab w:val="clear" w:pos="360"/>
          <w:tab w:val="num" w:pos="1080"/>
        </w:tabs>
        <w:spacing w:after="0"/>
        <w:rPr>
          <w:rFonts w:ascii="Times New Roman" w:hAnsi="Times New Roman"/>
          <w:sz w:val="24"/>
          <w:szCs w:val="24"/>
        </w:rPr>
      </w:pPr>
      <w:r>
        <w:rPr>
          <w:rFonts w:ascii="Times New Roman" w:hAnsi="Times New Roman"/>
          <w:b/>
          <w:sz w:val="24"/>
          <w:szCs w:val="24"/>
          <w:u w:val="single"/>
        </w:rPr>
        <w:t>Use of Improved Information Technology and Burden Reduction</w:t>
      </w:r>
    </w:p>
    <w:p w:rsidR="00C8303B" w:rsidRPr="002020DF" w:rsidRDefault="00C8303B" w:rsidP="00C8303B">
      <w:pPr>
        <w:spacing w:after="0"/>
        <w:ind w:left="2160"/>
        <w:rPr>
          <w:rFonts w:ascii="Times New Roman" w:hAnsi="Times New Roman"/>
          <w:sz w:val="24"/>
          <w:szCs w:val="24"/>
        </w:rPr>
      </w:pPr>
    </w:p>
    <w:p w:rsidR="00C8303B" w:rsidRPr="002020DF" w:rsidRDefault="00C8303B" w:rsidP="008D7A87">
      <w:pPr>
        <w:spacing w:after="0" w:line="240" w:lineRule="auto"/>
        <w:rPr>
          <w:rFonts w:ascii="Times New Roman" w:hAnsi="Times New Roman"/>
          <w:sz w:val="24"/>
          <w:szCs w:val="24"/>
        </w:rPr>
      </w:pPr>
      <w:r>
        <w:rPr>
          <w:rFonts w:ascii="Times New Roman" w:hAnsi="Times New Roman"/>
          <w:sz w:val="24"/>
          <w:szCs w:val="24"/>
        </w:rPr>
        <w:t>The methods being submitted for OMB approval involve two main techniques: web-based surveys and telephone interviews. Every effort has been made to structure the collection of primary data so as to minimize the burden on respondents:</w:t>
      </w:r>
    </w:p>
    <w:p w:rsidR="00C8303B" w:rsidRPr="002020DF" w:rsidRDefault="00C8303B" w:rsidP="008D7A87">
      <w:pPr>
        <w:spacing w:after="0" w:line="240" w:lineRule="auto"/>
        <w:rPr>
          <w:rFonts w:ascii="Times New Roman" w:hAnsi="Times New Roman"/>
          <w:sz w:val="24"/>
          <w:szCs w:val="24"/>
        </w:rPr>
      </w:pPr>
    </w:p>
    <w:p w:rsidR="00C8303B" w:rsidRPr="002020DF" w:rsidRDefault="00C8303B" w:rsidP="008D7A87">
      <w:pPr>
        <w:pStyle w:val="ListParagraph"/>
        <w:numPr>
          <w:ilvl w:val="0"/>
          <w:numId w:val="7"/>
        </w:numPr>
        <w:spacing w:line="240" w:lineRule="auto"/>
        <w:rPr>
          <w:rFonts w:ascii="Times New Roman" w:hAnsi="Times New Roman"/>
          <w:b/>
          <w:sz w:val="24"/>
        </w:rPr>
      </w:pPr>
      <w:r w:rsidRPr="002E1EB5">
        <w:rPr>
          <w:rFonts w:ascii="Times New Roman" w:hAnsi="Times New Roman"/>
          <w:b/>
          <w:sz w:val="24"/>
        </w:rPr>
        <w:t xml:space="preserve">Web-based survey. </w:t>
      </w:r>
      <w:r w:rsidRPr="002E1EB5">
        <w:rPr>
          <w:rFonts w:ascii="Times New Roman" w:hAnsi="Times New Roman"/>
          <w:sz w:val="24"/>
        </w:rPr>
        <w:t>The Web-based surveys will be administered through a secured Web site that will permit respondents to complete the instrument at a time that is convenient for them and at more than one sitting</w:t>
      </w:r>
      <w:r>
        <w:rPr>
          <w:rFonts w:ascii="Times New Roman" w:hAnsi="Times New Roman"/>
          <w:sz w:val="24"/>
        </w:rPr>
        <w:t>,</w:t>
      </w:r>
      <w:r w:rsidRPr="002E1EB5">
        <w:rPr>
          <w:rFonts w:ascii="Times New Roman" w:hAnsi="Times New Roman"/>
          <w:sz w:val="24"/>
        </w:rPr>
        <w:t xml:space="preserve"> if necessary.</w:t>
      </w:r>
      <w:r>
        <w:rPr>
          <w:rFonts w:ascii="Times New Roman" w:hAnsi="Times New Roman"/>
          <w:sz w:val="24"/>
        </w:rPr>
        <w:t xml:space="preserve"> T</w:t>
      </w:r>
      <w:r w:rsidRPr="002E1EB5">
        <w:rPr>
          <w:rFonts w:ascii="Times New Roman" w:hAnsi="Times New Roman"/>
          <w:sz w:val="24"/>
        </w:rPr>
        <w:t>he survey questions will be primarily close-ended with categorical responses</w:t>
      </w:r>
      <w:r>
        <w:rPr>
          <w:rFonts w:ascii="Times New Roman" w:hAnsi="Times New Roman"/>
          <w:sz w:val="24"/>
        </w:rPr>
        <w:t>,</w:t>
      </w:r>
      <w:r w:rsidRPr="002E1EB5">
        <w:rPr>
          <w:rFonts w:ascii="Times New Roman" w:hAnsi="Times New Roman"/>
          <w:sz w:val="24"/>
        </w:rPr>
        <w:t xml:space="preserve"> which will help decrease the amount of time required to complete the survey. Finally</w:t>
      </w:r>
      <w:r>
        <w:rPr>
          <w:rFonts w:ascii="Times New Roman" w:hAnsi="Times New Roman"/>
          <w:sz w:val="24"/>
        </w:rPr>
        <w:t>,</w:t>
      </w:r>
      <w:r w:rsidRPr="002E1EB5">
        <w:rPr>
          <w:rFonts w:ascii="Times New Roman" w:hAnsi="Times New Roman"/>
          <w:sz w:val="24"/>
        </w:rPr>
        <w:t xml:space="preserve"> the survey instrument will be progra</w:t>
      </w:r>
      <w:r>
        <w:rPr>
          <w:rFonts w:ascii="Times New Roman" w:hAnsi="Times New Roman"/>
          <w:sz w:val="24"/>
        </w:rPr>
        <w:t>m</w:t>
      </w:r>
      <w:r w:rsidRPr="002E1EB5">
        <w:rPr>
          <w:rFonts w:ascii="Times New Roman" w:hAnsi="Times New Roman"/>
          <w:sz w:val="24"/>
        </w:rPr>
        <w:t>med to skip questions that are not relevant based on responses to previous questions.</w:t>
      </w:r>
      <w:r>
        <w:rPr>
          <w:rFonts w:ascii="Times New Roman" w:hAnsi="Times New Roman"/>
          <w:b/>
          <w:sz w:val="24"/>
          <w:szCs w:val="24"/>
        </w:rPr>
        <w:t xml:space="preserve"> </w:t>
      </w:r>
    </w:p>
    <w:p w:rsidR="00C8303B" w:rsidRPr="002020DF" w:rsidRDefault="00C8303B" w:rsidP="008D7A87">
      <w:pPr>
        <w:pStyle w:val="ListParagraph"/>
        <w:numPr>
          <w:ilvl w:val="0"/>
          <w:numId w:val="7"/>
        </w:numPr>
        <w:spacing w:after="0" w:line="240" w:lineRule="auto"/>
        <w:rPr>
          <w:rFonts w:ascii="Times New Roman" w:hAnsi="Times New Roman"/>
          <w:sz w:val="24"/>
          <w:szCs w:val="24"/>
        </w:rPr>
      </w:pPr>
      <w:r w:rsidRPr="002E1EB5">
        <w:rPr>
          <w:rFonts w:ascii="Times New Roman" w:hAnsi="Times New Roman"/>
          <w:b/>
          <w:sz w:val="24"/>
        </w:rPr>
        <w:t xml:space="preserve">Telephone interviews. </w:t>
      </w:r>
      <w:r w:rsidRPr="002E1EB5">
        <w:rPr>
          <w:rFonts w:ascii="Times New Roman" w:hAnsi="Times New Roman"/>
          <w:sz w:val="24"/>
        </w:rPr>
        <w:t xml:space="preserve">These interviews are designed to collect more detailed, nuanced information about NPA implementation than could be captured by a Web-based survey. The telephone format will therefore serve as the most efficient and least burdensome way to collect this information in a uniform manner across all respondents. Training will be provided to the team of skilled interviewers to help probe for additional information as needed and to help progress through the questions as quickly as possible. In addition, interviewers will provide respondents with discussion topics in advance of the call and accommodate their schedules to conduct the calls at convenient times. </w:t>
      </w:r>
    </w:p>
    <w:p w:rsidR="00C8303B" w:rsidRPr="002020DF" w:rsidRDefault="00C8303B" w:rsidP="00C8303B">
      <w:pPr>
        <w:spacing w:after="0"/>
        <w:rPr>
          <w:rFonts w:ascii="Times New Roman" w:hAnsi="Times New Roman"/>
          <w:sz w:val="24"/>
          <w:szCs w:val="24"/>
        </w:rPr>
      </w:pPr>
    </w:p>
    <w:p w:rsidR="00C8303B" w:rsidRPr="002020DF" w:rsidRDefault="00C8303B" w:rsidP="00C8303B">
      <w:pPr>
        <w:numPr>
          <w:ilvl w:val="0"/>
          <w:numId w:val="1"/>
        </w:numPr>
        <w:tabs>
          <w:tab w:val="clear" w:pos="360"/>
          <w:tab w:val="num" w:pos="1080"/>
          <w:tab w:val="left" w:pos="1170"/>
        </w:tabs>
        <w:spacing w:after="0"/>
        <w:rPr>
          <w:rFonts w:ascii="Times New Roman" w:hAnsi="Times New Roman"/>
          <w:b/>
          <w:sz w:val="24"/>
          <w:szCs w:val="24"/>
        </w:rPr>
      </w:pPr>
      <w:r>
        <w:rPr>
          <w:rFonts w:ascii="Times New Roman" w:hAnsi="Times New Roman"/>
          <w:b/>
          <w:sz w:val="24"/>
          <w:szCs w:val="24"/>
          <w:u w:val="single"/>
        </w:rPr>
        <w:t>Efforts to  Identify Duplication and Use of Similar Information</w:t>
      </w:r>
    </w:p>
    <w:p w:rsidR="00C8303B" w:rsidRPr="002020DF" w:rsidRDefault="00C8303B" w:rsidP="00C8303B">
      <w:pPr>
        <w:spacing w:after="0"/>
        <w:rPr>
          <w:rFonts w:ascii="Times New Roman" w:hAnsi="Times New Roman"/>
          <w:b/>
          <w:sz w:val="24"/>
          <w:szCs w:val="24"/>
        </w:rPr>
      </w:pPr>
    </w:p>
    <w:p w:rsidR="00C8303B" w:rsidRDefault="00C8303B" w:rsidP="00C8303B">
      <w:pPr>
        <w:spacing w:after="0"/>
        <w:rPr>
          <w:rFonts w:ascii="Times New Roman" w:hAnsi="Times New Roman"/>
          <w:sz w:val="24"/>
          <w:szCs w:val="24"/>
        </w:rPr>
      </w:pPr>
      <w:r>
        <w:rPr>
          <w:rFonts w:ascii="Times New Roman" w:hAnsi="Times New Roman"/>
          <w:sz w:val="24"/>
          <w:szCs w:val="24"/>
        </w:rPr>
        <w:t xml:space="preserve">The NPA is a new effort and no other national evaluations </w:t>
      </w:r>
      <w:r w:rsidR="00867EAC">
        <w:rPr>
          <w:rFonts w:ascii="Times New Roman" w:hAnsi="Times New Roman"/>
          <w:sz w:val="24"/>
          <w:szCs w:val="24"/>
        </w:rPr>
        <w:t xml:space="preserve">of the NPA </w:t>
      </w:r>
      <w:r>
        <w:rPr>
          <w:rFonts w:ascii="Times New Roman" w:hAnsi="Times New Roman"/>
          <w:sz w:val="24"/>
          <w:szCs w:val="24"/>
        </w:rPr>
        <w:t xml:space="preserve">are being undertaken. </w:t>
      </w:r>
    </w:p>
    <w:p w:rsidR="00C8303B" w:rsidRPr="002020DF" w:rsidRDefault="00C8303B" w:rsidP="00C8303B">
      <w:pPr>
        <w:spacing w:after="0"/>
        <w:rPr>
          <w:rFonts w:ascii="Times New Roman" w:hAnsi="Times New Roman"/>
          <w:sz w:val="24"/>
          <w:szCs w:val="24"/>
        </w:rPr>
      </w:pPr>
    </w:p>
    <w:p w:rsidR="00C8303B" w:rsidRPr="002020DF" w:rsidRDefault="00C8303B" w:rsidP="00C8303B">
      <w:pPr>
        <w:pStyle w:val="ListParagraph"/>
        <w:keepNext/>
        <w:keepLines/>
        <w:numPr>
          <w:ilvl w:val="0"/>
          <w:numId w:val="1"/>
        </w:numPr>
        <w:spacing w:after="0"/>
        <w:rPr>
          <w:rFonts w:ascii="Times New Roman" w:hAnsi="Times New Roman"/>
          <w:b/>
          <w:sz w:val="24"/>
          <w:szCs w:val="24"/>
        </w:rPr>
      </w:pPr>
      <w:r>
        <w:rPr>
          <w:rFonts w:ascii="Times New Roman" w:hAnsi="Times New Roman"/>
          <w:b/>
          <w:sz w:val="24"/>
          <w:szCs w:val="24"/>
          <w:u w:val="single"/>
        </w:rPr>
        <w:lastRenderedPageBreak/>
        <w:t>Impact on Small Businesses or Other Small Entities</w:t>
      </w:r>
    </w:p>
    <w:p w:rsidR="00C8303B" w:rsidRPr="002020DF" w:rsidRDefault="00C8303B" w:rsidP="00C8303B">
      <w:pPr>
        <w:keepNext/>
        <w:keepLines/>
        <w:spacing w:after="0"/>
        <w:rPr>
          <w:rFonts w:ascii="Times New Roman" w:hAnsi="Times New Roman"/>
          <w:sz w:val="24"/>
          <w:szCs w:val="24"/>
        </w:rPr>
      </w:pPr>
    </w:p>
    <w:p w:rsidR="00C8303B" w:rsidRPr="002020DF" w:rsidRDefault="00C8303B" w:rsidP="00C8303B">
      <w:pPr>
        <w:keepNext/>
        <w:keepLines/>
        <w:spacing w:after="0"/>
        <w:rPr>
          <w:rFonts w:ascii="Times New Roman" w:hAnsi="Times New Roman"/>
          <w:sz w:val="24"/>
          <w:szCs w:val="24"/>
        </w:rPr>
      </w:pPr>
      <w:r>
        <w:rPr>
          <w:rFonts w:ascii="Times New Roman" w:hAnsi="Times New Roman"/>
          <w:sz w:val="24"/>
          <w:szCs w:val="24"/>
        </w:rPr>
        <w:t xml:space="preserve">No small businesses will be involved in this study. </w:t>
      </w:r>
    </w:p>
    <w:p w:rsidR="00C8303B" w:rsidRPr="002020DF" w:rsidRDefault="00C8303B" w:rsidP="00C8303B">
      <w:pPr>
        <w:keepNext/>
        <w:keepLines/>
        <w:spacing w:after="0"/>
        <w:rPr>
          <w:rFonts w:ascii="Times New Roman" w:hAnsi="Times New Roman"/>
          <w:b/>
          <w:sz w:val="24"/>
          <w:szCs w:val="24"/>
        </w:rPr>
      </w:pPr>
    </w:p>
    <w:p w:rsidR="00C8303B" w:rsidRPr="002020DF" w:rsidRDefault="00C8303B" w:rsidP="00C8303B">
      <w:pPr>
        <w:pStyle w:val="ListParagraph"/>
        <w:numPr>
          <w:ilvl w:val="0"/>
          <w:numId w:val="1"/>
        </w:numPr>
        <w:spacing w:after="0"/>
        <w:rPr>
          <w:rFonts w:ascii="Times New Roman" w:hAnsi="Times New Roman"/>
          <w:b/>
          <w:sz w:val="24"/>
          <w:szCs w:val="24"/>
          <w:u w:val="single"/>
        </w:rPr>
      </w:pPr>
      <w:r>
        <w:rPr>
          <w:rFonts w:ascii="Times New Roman" w:hAnsi="Times New Roman"/>
          <w:b/>
          <w:sz w:val="24"/>
          <w:szCs w:val="24"/>
          <w:u w:val="single"/>
        </w:rPr>
        <w:t>Consequences of Collecting the Information Less Frequently</w:t>
      </w:r>
    </w:p>
    <w:p w:rsidR="00C8303B" w:rsidRPr="002020DF" w:rsidRDefault="00C8303B" w:rsidP="008D7A87">
      <w:pPr>
        <w:spacing w:after="0" w:line="240" w:lineRule="auto"/>
        <w:rPr>
          <w:rFonts w:ascii="Times New Roman" w:hAnsi="Times New Roman"/>
          <w:sz w:val="24"/>
          <w:szCs w:val="24"/>
        </w:rPr>
      </w:pPr>
    </w:p>
    <w:p w:rsidR="00C8303B" w:rsidRPr="002020DF" w:rsidRDefault="00C8303B" w:rsidP="008D7A87">
      <w:pPr>
        <w:spacing w:after="0" w:line="240" w:lineRule="auto"/>
        <w:rPr>
          <w:rFonts w:ascii="Times New Roman" w:hAnsi="Times New Roman"/>
          <w:sz w:val="24"/>
          <w:szCs w:val="24"/>
        </w:rPr>
      </w:pPr>
      <w:r>
        <w:rPr>
          <w:rFonts w:ascii="Times New Roman" w:hAnsi="Times New Roman"/>
          <w:sz w:val="24"/>
          <w:szCs w:val="24"/>
        </w:rPr>
        <w:t xml:space="preserve">The implementation of the NPA is a developmental process because of the varying capacities across the nation and within each region, State, and local community, as well as across partner organizations. Hence, it is important to </w:t>
      </w:r>
      <w:r w:rsidR="0081743D">
        <w:rPr>
          <w:rFonts w:ascii="Times New Roman" w:hAnsi="Times New Roman"/>
          <w:sz w:val="24"/>
          <w:szCs w:val="24"/>
        </w:rPr>
        <w:t xml:space="preserve">regularly </w:t>
      </w:r>
      <w:r>
        <w:rPr>
          <w:rFonts w:ascii="Times New Roman" w:hAnsi="Times New Roman"/>
          <w:sz w:val="24"/>
          <w:szCs w:val="24"/>
        </w:rPr>
        <w:t xml:space="preserve">collect information during implementation to assess how efforts are proceeding and to make adjustments if any problems are identified, or to continue to support aspects of the efforts that are working well. Annual data collection will provide a rich source of data to inform implementation and future strategies. </w:t>
      </w:r>
    </w:p>
    <w:p w:rsidR="00C8303B" w:rsidRPr="002020DF" w:rsidRDefault="00C8303B" w:rsidP="008D7A87">
      <w:pPr>
        <w:spacing w:after="0" w:line="240" w:lineRule="auto"/>
        <w:rPr>
          <w:rFonts w:ascii="Times New Roman" w:hAnsi="Times New Roman"/>
          <w:sz w:val="24"/>
          <w:szCs w:val="24"/>
        </w:rPr>
      </w:pPr>
    </w:p>
    <w:p w:rsidR="00C8303B" w:rsidRDefault="00C8303B" w:rsidP="008D7A87">
      <w:pPr>
        <w:widowControl w:val="0"/>
        <w:autoSpaceDE w:val="0"/>
        <w:autoSpaceDN w:val="0"/>
        <w:adjustRightInd w:val="0"/>
        <w:spacing w:after="0" w:line="240" w:lineRule="auto"/>
        <w:rPr>
          <w:rFonts w:ascii="Times New Roman" w:hAnsi="Times New Roman"/>
        </w:rPr>
      </w:pPr>
      <w:r>
        <w:rPr>
          <w:rFonts w:ascii="Times New Roman" w:hAnsi="Times New Roman"/>
          <w:sz w:val="24"/>
          <w:szCs w:val="24"/>
        </w:rPr>
        <w:t>There are no legal obstacles to reducing the burden of collection.</w:t>
      </w:r>
      <w:r w:rsidRPr="008A6388">
        <w:rPr>
          <w:rFonts w:ascii="Times New Roman" w:hAnsi="Times New Roman"/>
        </w:rPr>
        <w:t xml:space="preserve"> </w:t>
      </w:r>
    </w:p>
    <w:p w:rsidR="00561517" w:rsidRPr="002020DF" w:rsidRDefault="00561517" w:rsidP="00C8303B">
      <w:pPr>
        <w:widowControl w:val="0"/>
        <w:autoSpaceDE w:val="0"/>
        <w:autoSpaceDN w:val="0"/>
        <w:adjustRightInd w:val="0"/>
        <w:spacing w:after="0" w:line="240" w:lineRule="auto"/>
        <w:rPr>
          <w:rFonts w:ascii="Times New Roman" w:hAnsi="Times New Roman"/>
          <w:b/>
          <w:sz w:val="24"/>
          <w:szCs w:val="24"/>
        </w:rPr>
      </w:pPr>
    </w:p>
    <w:p w:rsidR="00C8303B" w:rsidRPr="002020DF" w:rsidRDefault="00C8303B" w:rsidP="00C8303B">
      <w:pPr>
        <w:widowControl w:val="0"/>
        <w:autoSpaceDE w:val="0"/>
        <w:autoSpaceDN w:val="0"/>
        <w:adjustRightInd w:val="0"/>
        <w:spacing w:after="0" w:line="240" w:lineRule="auto"/>
        <w:rPr>
          <w:rFonts w:ascii="Times New Roman" w:hAnsi="Times New Roman"/>
          <w:b/>
          <w:sz w:val="24"/>
          <w:szCs w:val="24"/>
        </w:rPr>
      </w:pPr>
    </w:p>
    <w:p w:rsidR="00C8303B" w:rsidRPr="002020DF" w:rsidRDefault="00C8303B" w:rsidP="00C8303B">
      <w:pPr>
        <w:pStyle w:val="ListParagraph"/>
        <w:widowControl w:val="0"/>
        <w:numPr>
          <w:ilvl w:val="0"/>
          <w:numId w:val="1"/>
        </w:numPr>
        <w:autoSpaceDE w:val="0"/>
        <w:autoSpaceDN w:val="0"/>
        <w:adjustRightInd w:val="0"/>
        <w:spacing w:after="0" w:line="240" w:lineRule="auto"/>
        <w:rPr>
          <w:rFonts w:ascii="Times New Roman" w:hAnsi="Times New Roman"/>
          <w:b/>
          <w:sz w:val="24"/>
          <w:szCs w:val="24"/>
          <w:u w:val="single"/>
        </w:rPr>
      </w:pPr>
      <w:r>
        <w:rPr>
          <w:rFonts w:ascii="Times New Roman" w:hAnsi="Times New Roman"/>
          <w:b/>
          <w:sz w:val="24"/>
          <w:szCs w:val="24"/>
          <w:u w:val="single"/>
        </w:rPr>
        <w:t>Special Circumstances Relating to the Guidelines of 5 CFR 1320.5</w:t>
      </w: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This request complies with the information collection guidelines of 5 CFR 1320.5. There are no special circumstances. </w:t>
      </w: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rsidR="00C8303B" w:rsidRPr="002020DF" w:rsidRDefault="00C8303B" w:rsidP="00C8303B">
      <w:pPr>
        <w:pStyle w:val="ListParagraph"/>
        <w:widowControl w:val="0"/>
        <w:numPr>
          <w:ilvl w:val="0"/>
          <w:numId w:val="1"/>
        </w:numPr>
        <w:autoSpaceDE w:val="0"/>
        <w:autoSpaceDN w:val="0"/>
        <w:adjustRightInd w:val="0"/>
        <w:spacing w:after="0" w:line="240" w:lineRule="auto"/>
        <w:rPr>
          <w:rFonts w:ascii="Times New Roman" w:hAnsi="Times New Roman"/>
          <w:b/>
          <w:sz w:val="24"/>
          <w:szCs w:val="24"/>
          <w:u w:val="single"/>
        </w:rPr>
      </w:pPr>
      <w:r>
        <w:rPr>
          <w:rFonts w:ascii="Times New Roman" w:hAnsi="Times New Roman"/>
          <w:b/>
          <w:sz w:val="24"/>
          <w:szCs w:val="24"/>
          <w:u w:val="single"/>
        </w:rPr>
        <w:t>Comments in Response to the Federal Register Notice/Outside Consultation</w:t>
      </w:r>
    </w:p>
    <w:p w:rsidR="00C8303B" w:rsidRPr="002020DF" w:rsidRDefault="00C8303B" w:rsidP="00C8303B">
      <w:pPr>
        <w:widowControl w:val="0"/>
        <w:autoSpaceDE w:val="0"/>
        <w:autoSpaceDN w:val="0"/>
        <w:adjustRightInd w:val="0"/>
        <w:spacing w:after="0" w:line="240" w:lineRule="auto"/>
        <w:rPr>
          <w:rFonts w:ascii="Times New Roman" w:hAnsi="Times New Roman"/>
          <w:b/>
          <w:sz w:val="24"/>
          <w:szCs w:val="24"/>
        </w:rPr>
      </w:pPr>
    </w:p>
    <w:p w:rsidR="00C8303B" w:rsidRPr="000D6A78" w:rsidRDefault="00C8303B" w:rsidP="000D6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020DF">
        <w:rPr>
          <w:rFonts w:ascii="Times New Roman" w:hAnsi="Times New Roman"/>
          <w:sz w:val="24"/>
          <w:szCs w:val="24"/>
        </w:rPr>
        <w:t xml:space="preserve">A 60-day Federal Register Notice was published in the </w:t>
      </w:r>
      <w:r w:rsidRPr="00B030C2">
        <w:rPr>
          <w:rFonts w:ascii="Times New Roman" w:hAnsi="Times New Roman"/>
          <w:i/>
          <w:sz w:val="24"/>
          <w:szCs w:val="24"/>
        </w:rPr>
        <w:t>Federal Register</w:t>
      </w:r>
      <w:r w:rsidRPr="002020DF">
        <w:rPr>
          <w:rFonts w:ascii="Times New Roman" w:hAnsi="Times New Roman"/>
          <w:sz w:val="24"/>
          <w:szCs w:val="24"/>
        </w:rPr>
        <w:t xml:space="preserve"> on </w:t>
      </w:r>
      <w:r w:rsidR="000D6A78" w:rsidRPr="000D6A78">
        <w:rPr>
          <w:rFonts w:ascii="Times New Roman" w:eastAsia="Times New Roman" w:hAnsi="Times New Roman"/>
          <w:sz w:val="24"/>
          <w:szCs w:val="24"/>
        </w:rPr>
        <w:t xml:space="preserve">September 27, 2012, </w:t>
      </w:r>
      <w:r w:rsidR="00E86BF4" w:rsidRPr="000D6A78">
        <w:rPr>
          <w:rFonts w:ascii="Times New Roman" w:eastAsia="Times New Roman" w:hAnsi="Times New Roman"/>
          <w:sz w:val="24"/>
          <w:szCs w:val="24"/>
        </w:rPr>
        <w:t>Volume 77, Number 188</w:t>
      </w:r>
      <w:r w:rsidR="000D6A78" w:rsidRPr="000D6A78">
        <w:rPr>
          <w:rFonts w:ascii="Times New Roman" w:eastAsia="Times New Roman" w:hAnsi="Times New Roman"/>
          <w:sz w:val="24"/>
          <w:szCs w:val="24"/>
        </w:rPr>
        <w:t xml:space="preserve"> </w:t>
      </w:r>
      <w:r w:rsidR="00E86BF4" w:rsidRPr="000D6A78">
        <w:rPr>
          <w:rFonts w:ascii="Times New Roman" w:eastAsia="Times New Roman" w:hAnsi="Times New Roman"/>
          <w:sz w:val="24"/>
          <w:szCs w:val="24"/>
        </w:rPr>
        <w:t>[Pages 59399-59400]</w:t>
      </w:r>
      <w:r w:rsidR="00F57510">
        <w:rPr>
          <w:rFonts w:ascii="Times New Roman" w:eastAsia="Times New Roman" w:hAnsi="Times New Roman"/>
          <w:sz w:val="24"/>
          <w:szCs w:val="24"/>
        </w:rPr>
        <w:t xml:space="preserve"> (see Attachment F).</w:t>
      </w:r>
      <w:r w:rsidR="000D6A78" w:rsidRPr="000D6A78">
        <w:rPr>
          <w:rFonts w:ascii="Times New Roman" w:eastAsia="Times New Roman" w:hAnsi="Times New Roman"/>
          <w:sz w:val="24"/>
          <w:szCs w:val="24"/>
        </w:rPr>
        <w:t xml:space="preserve"> </w:t>
      </w:r>
      <w:r w:rsidR="00F57510">
        <w:rPr>
          <w:rFonts w:ascii="Times New Roman" w:hAnsi="Times New Roman"/>
          <w:sz w:val="24"/>
          <w:szCs w:val="24"/>
        </w:rPr>
        <w:t xml:space="preserve">There </w:t>
      </w:r>
      <w:r>
        <w:rPr>
          <w:rFonts w:ascii="Times New Roman" w:hAnsi="Times New Roman"/>
          <w:sz w:val="24"/>
          <w:szCs w:val="24"/>
        </w:rPr>
        <w:t xml:space="preserve">were no public comments. </w:t>
      </w: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2020DF">
        <w:rPr>
          <w:rFonts w:ascii="Times New Roman" w:hAnsi="Times New Roman"/>
          <w:sz w:val="24"/>
          <w:szCs w:val="24"/>
        </w:rPr>
        <w:t xml:space="preserve">The instruments </w:t>
      </w:r>
      <w:r w:rsidR="00F57510">
        <w:rPr>
          <w:rFonts w:ascii="Times New Roman" w:hAnsi="Times New Roman"/>
          <w:sz w:val="24"/>
          <w:szCs w:val="24"/>
        </w:rPr>
        <w:t xml:space="preserve">were </w:t>
      </w:r>
      <w:r w:rsidRPr="002020DF">
        <w:rPr>
          <w:rFonts w:ascii="Times New Roman" w:hAnsi="Times New Roman"/>
          <w:sz w:val="24"/>
          <w:szCs w:val="24"/>
        </w:rPr>
        <w:t xml:space="preserve">shared </w:t>
      </w:r>
      <w:r>
        <w:rPr>
          <w:rFonts w:ascii="Times New Roman" w:hAnsi="Times New Roman"/>
          <w:sz w:val="24"/>
          <w:szCs w:val="24"/>
        </w:rPr>
        <w:t xml:space="preserve">directly </w:t>
      </w:r>
      <w:r w:rsidRPr="002020DF">
        <w:rPr>
          <w:rFonts w:ascii="Times New Roman" w:hAnsi="Times New Roman"/>
          <w:sz w:val="24"/>
          <w:szCs w:val="24"/>
        </w:rPr>
        <w:t xml:space="preserve">with </w:t>
      </w:r>
      <w:r>
        <w:rPr>
          <w:rFonts w:ascii="Times New Roman" w:hAnsi="Times New Roman"/>
          <w:sz w:val="24"/>
          <w:szCs w:val="24"/>
        </w:rPr>
        <w:t>two</w:t>
      </w:r>
      <w:r w:rsidR="008D7A87">
        <w:rPr>
          <w:rFonts w:ascii="Times New Roman" w:hAnsi="Times New Roman"/>
          <w:sz w:val="24"/>
          <w:szCs w:val="24"/>
        </w:rPr>
        <w:t xml:space="preserve"> to nine</w:t>
      </w:r>
      <w:r>
        <w:rPr>
          <w:rFonts w:ascii="Times New Roman" w:hAnsi="Times New Roman"/>
          <w:sz w:val="24"/>
          <w:szCs w:val="24"/>
        </w:rPr>
        <w:t xml:space="preserve"> </w:t>
      </w:r>
      <w:r w:rsidR="00561517">
        <w:rPr>
          <w:rFonts w:ascii="Times New Roman" w:hAnsi="Times New Roman"/>
          <w:sz w:val="24"/>
          <w:szCs w:val="24"/>
        </w:rPr>
        <w:t xml:space="preserve">appropriate </w:t>
      </w:r>
      <w:r>
        <w:rPr>
          <w:rFonts w:ascii="Times New Roman" w:hAnsi="Times New Roman"/>
          <w:sz w:val="24"/>
          <w:szCs w:val="24"/>
        </w:rPr>
        <w:t>respondent types for each instrument as part of</w:t>
      </w:r>
      <w:r w:rsidR="00F57510">
        <w:rPr>
          <w:rFonts w:ascii="Times New Roman" w:hAnsi="Times New Roman"/>
          <w:sz w:val="24"/>
          <w:szCs w:val="24"/>
        </w:rPr>
        <w:t xml:space="preserve"> a pilot-testing process and</w:t>
      </w:r>
      <w:r>
        <w:rPr>
          <w:rFonts w:ascii="Times New Roman" w:hAnsi="Times New Roman"/>
          <w:sz w:val="24"/>
          <w:szCs w:val="24"/>
        </w:rPr>
        <w:t xml:space="preserve"> </w:t>
      </w:r>
      <w:r w:rsidR="00F57510">
        <w:rPr>
          <w:rFonts w:ascii="Times New Roman" w:hAnsi="Times New Roman"/>
          <w:sz w:val="24"/>
          <w:szCs w:val="24"/>
        </w:rPr>
        <w:t xml:space="preserve">the improved </w:t>
      </w:r>
      <w:r>
        <w:rPr>
          <w:rFonts w:ascii="Times New Roman" w:hAnsi="Times New Roman"/>
          <w:sz w:val="24"/>
          <w:szCs w:val="24"/>
        </w:rPr>
        <w:t>instruments</w:t>
      </w:r>
      <w:r w:rsidR="00F57510">
        <w:rPr>
          <w:rFonts w:ascii="Times New Roman" w:hAnsi="Times New Roman"/>
          <w:sz w:val="24"/>
          <w:szCs w:val="24"/>
        </w:rPr>
        <w:t xml:space="preserve"> are included in this submission.</w:t>
      </w: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rsidR="00C8303B" w:rsidRPr="002020DF" w:rsidRDefault="00C8303B" w:rsidP="00C8303B">
      <w:pPr>
        <w:keepNext/>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Community Science staff members who were consulted on data collection include:</w:t>
      </w:r>
    </w:p>
    <w:p w:rsidR="00C8303B" w:rsidRPr="002020DF" w:rsidRDefault="00C8303B" w:rsidP="00C8303B">
      <w:pPr>
        <w:keepNext/>
        <w:autoSpaceDE w:val="0"/>
        <w:autoSpaceDN w:val="0"/>
        <w:adjustRightInd w:val="0"/>
        <w:spacing w:after="0" w:line="240" w:lineRule="auto"/>
        <w:rPr>
          <w:rFonts w:ascii="Times New Roman" w:hAnsi="Times New Roman"/>
          <w:sz w:val="24"/>
          <w:szCs w:val="24"/>
        </w:rPr>
      </w:pPr>
    </w:p>
    <w:p w:rsidR="00C8303B" w:rsidRPr="002020DF" w:rsidRDefault="00C8303B" w:rsidP="00C8303B">
      <w:pPr>
        <w:keepNext/>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David Chavis, Ph.D.</w:t>
      </w:r>
    </w:p>
    <w:p w:rsidR="00C8303B" w:rsidRPr="002020DF" w:rsidRDefault="00C8303B" w:rsidP="00C8303B">
      <w:pPr>
        <w:keepNext/>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Principal Associate/CEO</w:t>
      </w:r>
    </w:p>
    <w:p w:rsidR="00C8303B" w:rsidRPr="002020DF" w:rsidRDefault="00C8303B" w:rsidP="00C8303B">
      <w:pPr>
        <w:keepNext/>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(301) 519-0722</w:t>
      </w:r>
    </w:p>
    <w:p w:rsidR="00C8303B" w:rsidRPr="002020DF" w:rsidRDefault="006559DB" w:rsidP="00C8303B">
      <w:pPr>
        <w:widowControl w:val="0"/>
        <w:autoSpaceDE w:val="0"/>
        <w:autoSpaceDN w:val="0"/>
        <w:adjustRightInd w:val="0"/>
        <w:spacing w:after="0" w:line="240" w:lineRule="auto"/>
        <w:rPr>
          <w:rFonts w:ascii="Times New Roman" w:hAnsi="Times New Roman"/>
          <w:sz w:val="24"/>
          <w:szCs w:val="24"/>
        </w:rPr>
      </w:pPr>
      <w:hyperlink r:id="rId8" w:history="1">
        <w:r w:rsidR="00C8303B">
          <w:rPr>
            <w:rStyle w:val="Hyperlink"/>
            <w:rFonts w:ascii="Times New Roman" w:hAnsi="Times New Roman"/>
            <w:sz w:val="24"/>
            <w:szCs w:val="24"/>
          </w:rPr>
          <w:t>dchavis@communityscience.com</w:t>
        </w:r>
      </w:hyperlink>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8A6388">
        <w:rPr>
          <w:rFonts w:ascii="Times New Roman" w:hAnsi="Times New Roman"/>
          <w:sz w:val="24"/>
          <w:szCs w:val="24"/>
        </w:rPr>
        <w:t xml:space="preserve">Kien Lee, Ph.D. </w:t>
      </w: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8A6388">
        <w:rPr>
          <w:rFonts w:ascii="Times New Roman" w:hAnsi="Times New Roman"/>
          <w:sz w:val="24"/>
          <w:szCs w:val="24"/>
        </w:rPr>
        <w:t>Principal Associate/Vice President</w:t>
      </w: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8A6388">
        <w:rPr>
          <w:rFonts w:ascii="Times New Roman" w:hAnsi="Times New Roman"/>
          <w:sz w:val="24"/>
          <w:szCs w:val="24"/>
        </w:rPr>
        <w:t>(301) 519-0722</w:t>
      </w:r>
    </w:p>
    <w:p w:rsidR="00C8303B" w:rsidRPr="002020DF" w:rsidRDefault="006559DB" w:rsidP="00C8303B">
      <w:pPr>
        <w:widowControl w:val="0"/>
        <w:autoSpaceDE w:val="0"/>
        <w:autoSpaceDN w:val="0"/>
        <w:adjustRightInd w:val="0"/>
        <w:spacing w:after="0" w:line="240" w:lineRule="auto"/>
        <w:rPr>
          <w:rStyle w:val="Hyperlink"/>
          <w:rFonts w:ascii="Times New Roman" w:hAnsi="Times New Roman"/>
          <w:sz w:val="24"/>
          <w:szCs w:val="24"/>
        </w:rPr>
      </w:pPr>
      <w:hyperlink r:id="rId9" w:history="1">
        <w:r w:rsidR="00C8303B">
          <w:rPr>
            <w:rStyle w:val="Hyperlink"/>
            <w:rFonts w:ascii="Times New Roman" w:hAnsi="Times New Roman"/>
            <w:sz w:val="24"/>
            <w:szCs w:val="24"/>
          </w:rPr>
          <w:t>kien@communityscience.com</w:t>
        </w:r>
      </w:hyperlink>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rsidR="00C8303B" w:rsidRPr="002020DF" w:rsidRDefault="00C8303B" w:rsidP="00867EAC">
      <w:pPr>
        <w:keepNext/>
        <w:keepLines/>
        <w:widowControl w:val="0"/>
        <w:autoSpaceDE w:val="0"/>
        <w:autoSpaceDN w:val="0"/>
        <w:adjustRightInd w:val="0"/>
        <w:spacing w:after="0" w:line="240" w:lineRule="auto"/>
        <w:rPr>
          <w:rFonts w:ascii="Times New Roman" w:hAnsi="Times New Roman"/>
          <w:sz w:val="24"/>
          <w:szCs w:val="24"/>
        </w:rPr>
      </w:pPr>
      <w:r w:rsidRPr="00046723">
        <w:rPr>
          <w:rFonts w:ascii="Times New Roman" w:hAnsi="Times New Roman"/>
          <w:sz w:val="24"/>
          <w:szCs w:val="24"/>
        </w:rPr>
        <w:lastRenderedPageBreak/>
        <w:t>Scott Hebert, MCP</w:t>
      </w:r>
    </w:p>
    <w:p w:rsidR="00C8303B" w:rsidRPr="002020DF" w:rsidRDefault="00C8303B" w:rsidP="00867EAC">
      <w:pPr>
        <w:keepNext/>
        <w:keepLines/>
        <w:widowControl w:val="0"/>
        <w:autoSpaceDE w:val="0"/>
        <w:autoSpaceDN w:val="0"/>
        <w:adjustRightInd w:val="0"/>
        <w:spacing w:after="0" w:line="240" w:lineRule="auto"/>
        <w:rPr>
          <w:rFonts w:ascii="Times New Roman" w:hAnsi="Times New Roman"/>
          <w:sz w:val="24"/>
          <w:szCs w:val="24"/>
        </w:rPr>
      </w:pPr>
      <w:r w:rsidRPr="00046723">
        <w:rPr>
          <w:rFonts w:ascii="Times New Roman" w:hAnsi="Times New Roman"/>
          <w:sz w:val="24"/>
          <w:szCs w:val="24"/>
        </w:rPr>
        <w:t>Principal Associate</w:t>
      </w:r>
    </w:p>
    <w:p w:rsidR="00C8303B" w:rsidRPr="002020DF" w:rsidRDefault="00C8303B" w:rsidP="00867EAC">
      <w:pPr>
        <w:keepNext/>
        <w:widowControl w:val="0"/>
        <w:autoSpaceDE w:val="0"/>
        <w:autoSpaceDN w:val="0"/>
        <w:adjustRightInd w:val="0"/>
        <w:spacing w:after="0" w:line="240" w:lineRule="auto"/>
        <w:rPr>
          <w:rFonts w:ascii="Times New Roman" w:hAnsi="Times New Roman"/>
          <w:sz w:val="24"/>
          <w:szCs w:val="24"/>
        </w:rPr>
      </w:pPr>
      <w:r w:rsidRPr="00046723">
        <w:rPr>
          <w:rFonts w:ascii="Times New Roman" w:hAnsi="Times New Roman"/>
          <w:sz w:val="24"/>
          <w:szCs w:val="24"/>
        </w:rPr>
        <w:t>(301) 519-0722</w:t>
      </w:r>
    </w:p>
    <w:p w:rsidR="00C8303B" w:rsidRPr="002020DF" w:rsidRDefault="00C8303B" w:rsidP="00867EAC">
      <w:pPr>
        <w:keepNext/>
        <w:widowControl w:val="0"/>
        <w:autoSpaceDE w:val="0"/>
        <w:autoSpaceDN w:val="0"/>
        <w:adjustRightInd w:val="0"/>
        <w:spacing w:after="0" w:line="240" w:lineRule="auto"/>
        <w:rPr>
          <w:rFonts w:ascii="Times New Roman" w:hAnsi="Times New Roman"/>
          <w:sz w:val="24"/>
          <w:szCs w:val="24"/>
        </w:rPr>
      </w:pPr>
      <w:r w:rsidRPr="00046723">
        <w:rPr>
          <w:rFonts w:ascii="Times New Roman" w:hAnsi="Times New Roman"/>
          <w:sz w:val="24"/>
          <w:szCs w:val="24"/>
        </w:rPr>
        <w:t>shebert@communityscience.com</w:t>
      </w: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046723">
        <w:rPr>
          <w:rFonts w:ascii="Times New Roman" w:hAnsi="Times New Roman"/>
          <w:sz w:val="24"/>
          <w:szCs w:val="24"/>
        </w:rPr>
        <w:t>LaKeesha Woods, Ph.D.</w:t>
      </w: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046723">
        <w:rPr>
          <w:rFonts w:ascii="Times New Roman" w:hAnsi="Times New Roman"/>
          <w:sz w:val="24"/>
          <w:szCs w:val="24"/>
        </w:rPr>
        <w:t>Senior Associate</w:t>
      </w: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046723">
        <w:rPr>
          <w:rFonts w:ascii="Times New Roman" w:hAnsi="Times New Roman"/>
          <w:sz w:val="24"/>
          <w:szCs w:val="24"/>
        </w:rPr>
        <w:t>(301) 519-0722</w:t>
      </w: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046723">
        <w:rPr>
          <w:rFonts w:ascii="Times New Roman" w:hAnsi="Times New Roman"/>
          <w:sz w:val="24"/>
          <w:szCs w:val="24"/>
        </w:rPr>
        <w:t>lwoods@communityscience.com</w:t>
      </w: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046723">
        <w:rPr>
          <w:rFonts w:ascii="Times New Roman" w:hAnsi="Times New Roman"/>
          <w:sz w:val="24"/>
          <w:szCs w:val="24"/>
        </w:rPr>
        <w:t>Christopher Botsko, MA</w:t>
      </w: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046723">
        <w:rPr>
          <w:rFonts w:ascii="Times New Roman" w:hAnsi="Times New Roman"/>
          <w:sz w:val="24"/>
          <w:szCs w:val="24"/>
        </w:rPr>
        <w:t>Senior Associate</w:t>
      </w: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046723">
        <w:rPr>
          <w:rFonts w:ascii="Times New Roman" w:hAnsi="Times New Roman"/>
          <w:sz w:val="24"/>
          <w:szCs w:val="24"/>
        </w:rPr>
        <w:t>(301) 519-0722</w:t>
      </w:r>
    </w:p>
    <w:p w:rsidR="00C8303B" w:rsidRPr="002020DF" w:rsidRDefault="006559DB" w:rsidP="00C8303B">
      <w:pPr>
        <w:widowControl w:val="0"/>
        <w:autoSpaceDE w:val="0"/>
        <w:autoSpaceDN w:val="0"/>
        <w:adjustRightInd w:val="0"/>
        <w:spacing w:after="0" w:line="240" w:lineRule="auto"/>
        <w:rPr>
          <w:rFonts w:ascii="Times New Roman" w:hAnsi="Times New Roman"/>
          <w:sz w:val="24"/>
          <w:szCs w:val="24"/>
        </w:rPr>
      </w:pPr>
      <w:hyperlink r:id="rId10" w:history="1">
        <w:r w:rsidR="00C8303B">
          <w:rPr>
            <w:rStyle w:val="Hyperlink"/>
            <w:rFonts w:ascii="Times New Roman" w:hAnsi="Times New Roman"/>
            <w:sz w:val="24"/>
            <w:szCs w:val="24"/>
          </w:rPr>
          <w:t>cbotsko@communityscience.com</w:t>
        </w:r>
      </w:hyperlink>
      <w:r w:rsidR="00C8303B" w:rsidRPr="002020DF">
        <w:rPr>
          <w:rFonts w:ascii="Times New Roman" w:hAnsi="Times New Roman"/>
          <w:sz w:val="24"/>
          <w:szCs w:val="24"/>
        </w:rPr>
        <w:t xml:space="preserve">  </w:t>
      </w: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046723">
        <w:rPr>
          <w:rFonts w:ascii="Times New Roman" w:hAnsi="Times New Roman"/>
          <w:sz w:val="24"/>
          <w:szCs w:val="24"/>
        </w:rPr>
        <w:t>On December 1, 2010, Community Science, the national evaluator, convened a group of five experts to help plan the evaluation of the NPA.  Following the meeting, Community Science consulted with additional experts</w:t>
      </w:r>
      <w:r>
        <w:rPr>
          <w:rFonts w:ascii="Times New Roman" w:hAnsi="Times New Roman"/>
          <w:sz w:val="24"/>
          <w:szCs w:val="24"/>
        </w:rPr>
        <w:t xml:space="preserve"> listed below</w:t>
      </w:r>
      <w:r w:rsidRPr="00046723">
        <w:rPr>
          <w:rFonts w:ascii="Times New Roman" w:hAnsi="Times New Roman"/>
          <w:sz w:val="24"/>
          <w:szCs w:val="24"/>
        </w:rPr>
        <w:t xml:space="preserve">. Experts provided recommendations about the evaluation approach and design and the indicators, measures, and data sources that can be used to assess the outcomes and impact of the NPA. </w:t>
      </w:r>
    </w:p>
    <w:p w:rsidR="00C8303B" w:rsidRPr="002020DF" w:rsidRDefault="00C8303B" w:rsidP="00C8303B">
      <w:pPr>
        <w:spacing w:after="0"/>
        <w:rPr>
          <w:rFonts w:ascii="Times New Roman" w:hAnsi="Times New Roman"/>
          <w:sz w:val="24"/>
          <w:szCs w:val="24"/>
        </w:rPr>
      </w:pP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Ignatius Bau</w:t>
      </w: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Health Policy Consultant</w:t>
      </w: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ignatius.bau@gmail.com</w:t>
      </w: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415-902-6378</w:t>
      </w:r>
    </w:p>
    <w:p w:rsidR="00C8303B" w:rsidRPr="002020DF" w:rsidRDefault="006559DB" w:rsidP="00C8303B">
      <w:pPr>
        <w:spacing w:after="0" w:line="240" w:lineRule="auto"/>
        <w:rPr>
          <w:rFonts w:ascii="Times New Roman" w:hAnsi="Times New Roman"/>
          <w:sz w:val="24"/>
          <w:szCs w:val="24"/>
        </w:rPr>
      </w:pPr>
      <w:hyperlink r:id="rId11" w:history="1">
        <w:r w:rsidR="00C8303B">
          <w:rPr>
            <w:rStyle w:val="Hyperlink"/>
            <w:rFonts w:ascii="Times New Roman" w:hAnsi="Times New Roman"/>
            <w:sz w:val="24"/>
            <w:szCs w:val="24"/>
          </w:rPr>
          <w:t>ignatius.bau@gmail.com</w:t>
        </w:r>
      </w:hyperlink>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Joseph Betancourt, MD, MPH</w:t>
      </w: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Massachusetts General Hospital, Harvard Medical School</w:t>
      </w: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617-724-7658</w:t>
      </w:r>
    </w:p>
    <w:p w:rsidR="00C8303B" w:rsidRPr="002020DF" w:rsidRDefault="006559DB" w:rsidP="00C8303B">
      <w:pPr>
        <w:spacing w:after="0" w:line="240" w:lineRule="auto"/>
        <w:rPr>
          <w:rFonts w:ascii="Times New Roman" w:hAnsi="Times New Roman"/>
          <w:sz w:val="24"/>
          <w:szCs w:val="24"/>
        </w:rPr>
      </w:pPr>
      <w:hyperlink r:id="rId12" w:history="1">
        <w:r w:rsidR="00C8303B">
          <w:rPr>
            <w:rStyle w:val="Hyperlink"/>
            <w:rFonts w:ascii="Times New Roman" w:hAnsi="Times New Roman"/>
            <w:sz w:val="24"/>
            <w:szCs w:val="24"/>
          </w:rPr>
          <w:t>jbetancourt@pol.net</w:t>
        </w:r>
      </w:hyperlink>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keepNext/>
        <w:spacing w:after="0" w:line="240" w:lineRule="auto"/>
        <w:rPr>
          <w:rFonts w:ascii="Times New Roman" w:hAnsi="Times New Roman"/>
          <w:sz w:val="24"/>
          <w:szCs w:val="24"/>
        </w:rPr>
      </w:pPr>
      <w:r w:rsidRPr="00046723">
        <w:rPr>
          <w:rFonts w:ascii="Times New Roman" w:hAnsi="Times New Roman"/>
          <w:sz w:val="24"/>
          <w:szCs w:val="24"/>
        </w:rPr>
        <w:t>Karen Bouye</w:t>
      </w:r>
    </w:p>
    <w:p w:rsidR="00C8303B" w:rsidRPr="002020DF" w:rsidRDefault="00C8303B" w:rsidP="00C8303B">
      <w:pPr>
        <w:keepNext/>
        <w:spacing w:after="0" w:line="240" w:lineRule="auto"/>
        <w:rPr>
          <w:rFonts w:ascii="Times New Roman" w:hAnsi="Times New Roman"/>
          <w:sz w:val="24"/>
          <w:szCs w:val="24"/>
        </w:rPr>
      </w:pPr>
      <w:r w:rsidRPr="00046723">
        <w:rPr>
          <w:rFonts w:ascii="Times New Roman" w:hAnsi="Times New Roman"/>
          <w:sz w:val="24"/>
          <w:szCs w:val="24"/>
        </w:rPr>
        <w:t>Senior Advisor for Research</w:t>
      </w: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Office of Minority Health and Health Disparities</w:t>
      </w: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404-498-2325</w:t>
      </w:r>
    </w:p>
    <w:p w:rsidR="00C8303B" w:rsidRPr="002020DF" w:rsidRDefault="006559DB" w:rsidP="00C8303B">
      <w:pPr>
        <w:spacing w:after="0" w:line="240" w:lineRule="auto"/>
        <w:rPr>
          <w:rFonts w:ascii="Times New Roman" w:hAnsi="Times New Roman"/>
          <w:sz w:val="24"/>
          <w:szCs w:val="24"/>
        </w:rPr>
      </w:pPr>
      <w:hyperlink r:id="rId13" w:history="1">
        <w:r w:rsidR="00C8303B">
          <w:rPr>
            <w:rStyle w:val="Hyperlink"/>
            <w:rFonts w:ascii="Times New Roman" w:hAnsi="Times New Roman"/>
            <w:sz w:val="24"/>
            <w:szCs w:val="24"/>
          </w:rPr>
          <w:t>keh2@cdc.gov</w:t>
        </w:r>
      </w:hyperlink>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Kirk Greenway</w:t>
      </w: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Senior Statistician</w:t>
      </w: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Indian Health Services</w:t>
      </w: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(301) 443-1180</w:t>
      </w: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kirk.greenway@ihs.gov</w:t>
      </w: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keepNext/>
        <w:spacing w:after="0" w:line="240" w:lineRule="auto"/>
        <w:rPr>
          <w:rFonts w:ascii="Times New Roman" w:hAnsi="Times New Roman"/>
          <w:sz w:val="24"/>
          <w:szCs w:val="24"/>
        </w:rPr>
      </w:pPr>
      <w:r w:rsidRPr="00046723">
        <w:rPr>
          <w:rFonts w:ascii="Times New Roman" w:hAnsi="Times New Roman"/>
          <w:sz w:val="24"/>
          <w:szCs w:val="24"/>
        </w:rPr>
        <w:lastRenderedPageBreak/>
        <w:t>Melissa Hansen, MS</w:t>
      </w:r>
    </w:p>
    <w:p w:rsidR="00C8303B" w:rsidRPr="002020DF" w:rsidRDefault="00C8303B" w:rsidP="00C8303B">
      <w:pPr>
        <w:keepNext/>
        <w:spacing w:after="0" w:line="240" w:lineRule="auto"/>
        <w:rPr>
          <w:rFonts w:ascii="Times New Roman" w:hAnsi="Times New Roman"/>
          <w:sz w:val="24"/>
          <w:szCs w:val="24"/>
        </w:rPr>
      </w:pPr>
      <w:r w:rsidRPr="00046723">
        <w:rPr>
          <w:rFonts w:ascii="Times New Roman" w:hAnsi="Times New Roman"/>
          <w:sz w:val="24"/>
          <w:szCs w:val="24"/>
        </w:rPr>
        <w:t>Senior Policy Specialist</w:t>
      </w:r>
    </w:p>
    <w:p w:rsidR="00C8303B" w:rsidRPr="002020DF" w:rsidRDefault="00C8303B" w:rsidP="00C8303B">
      <w:pPr>
        <w:keepNext/>
        <w:spacing w:after="0" w:line="240" w:lineRule="auto"/>
        <w:rPr>
          <w:rFonts w:ascii="Times New Roman" w:hAnsi="Times New Roman"/>
          <w:sz w:val="24"/>
          <w:szCs w:val="24"/>
        </w:rPr>
      </w:pPr>
      <w:r w:rsidRPr="00046723">
        <w:rPr>
          <w:rFonts w:ascii="Times New Roman" w:hAnsi="Times New Roman"/>
          <w:sz w:val="24"/>
          <w:szCs w:val="24"/>
        </w:rPr>
        <w:t>National Council of State Legislatures</w:t>
      </w:r>
    </w:p>
    <w:p w:rsidR="00C8303B" w:rsidRPr="002020DF" w:rsidRDefault="00C8303B" w:rsidP="00C8303B">
      <w:pPr>
        <w:keepNext/>
        <w:spacing w:after="0" w:line="240" w:lineRule="auto"/>
        <w:rPr>
          <w:rFonts w:ascii="Times New Roman" w:hAnsi="Times New Roman"/>
          <w:sz w:val="24"/>
          <w:szCs w:val="24"/>
        </w:rPr>
      </w:pPr>
      <w:r w:rsidRPr="00046723">
        <w:rPr>
          <w:rFonts w:ascii="Times New Roman" w:hAnsi="Times New Roman"/>
          <w:sz w:val="24"/>
          <w:szCs w:val="24"/>
        </w:rPr>
        <w:t>(303) 364-7700</w:t>
      </w:r>
    </w:p>
    <w:p w:rsidR="00C8303B" w:rsidRPr="002020DF" w:rsidRDefault="006559DB" w:rsidP="00C8303B">
      <w:pPr>
        <w:keepNext/>
        <w:spacing w:after="0" w:line="240" w:lineRule="auto"/>
        <w:rPr>
          <w:rFonts w:ascii="Times New Roman" w:hAnsi="Times New Roman"/>
          <w:sz w:val="24"/>
          <w:szCs w:val="24"/>
        </w:rPr>
      </w:pPr>
      <w:hyperlink r:id="rId14" w:history="1">
        <w:r w:rsidR="00C8303B">
          <w:rPr>
            <w:rStyle w:val="Hyperlink"/>
            <w:rFonts w:ascii="Times New Roman" w:hAnsi="Times New Roman"/>
            <w:sz w:val="24"/>
            <w:szCs w:val="24"/>
          </w:rPr>
          <w:t>Melissa.hansen@ncsl.org</w:t>
        </w:r>
      </w:hyperlink>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Camara Jones, M</w:t>
      </w:r>
      <w:r>
        <w:rPr>
          <w:rFonts w:ascii="Times New Roman" w:hAnsi="Times New Roman"/>
          <w:sz w:val="24"/>
          <w:szCs w:val="24"/>
        </w:rPr>
        <w:t>.</w:t>
      </w:r>
      <w:r w:rsidRPr="00046723">
        <w:rPr>
          <w:rFonts w:ascii="Times New Roman" w:hAnsi="Times New Roman"/>
          <w:sz w:val="24"/>
          <w:szCs w:val="24"/>
        </w:rPr>
        <w:t>D</w:t>
      </w:r>
      <w:r>
        <w:rPr>
          <w:rFonts w:ascii="Times New Roman" w:hAnsi="Times New Roman"/>
          <w:sz w:val="24"/>
          <w:szCs w:val="24"/>
        </w:rPr>
        <w:t>.</w:t>
      </w:r>
      <w:r w:rsidRPr="00046723">
        <w:rPr>
          <w:rFonts w:ascii="Times New Roman" w:hAnsi="Times New Roman"/>
          <w:sz w:val="24"/>
          <w:szCs w:val="24"/>
        </w:rPr>
        <w:t>, MPH, Ph</w:t>
      </w:r>
      <w:r>
        <w:rPr>
          <w:rFonts w:ascii="Times New Roman" w:hAnsi="Times New Roman"/>
          <w:sz w:val="24"/>
          <w:szCs w:val="24"/>
        </w:rPr>
        <w:t>.</w:t>
      </w:r>
      <w:r w:rsidRPr="008A6388">
        <w:rPr>
          <w:rFonts w:ascii="Times New Roman" w:hAnsi="Times New Roman"/>
          <w:sz w:val="24"/>
          <w:szCs w:val="24"/>
        </w:rPr>
        <w:t>D</w:t>
      </w:r>
      <w:r>
        <w:rPr>
          <w:rFonts w:ascii="Times New Roman" w:hAnsi="Times New Roman"/>
          <w:sz w:val="24"/>
          <w:szCs w:val="24"/>
        </w:rPr>
        <w:t>.</w:t>
      </w: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Research Director on Social Determinants of Health and Equity</w:t>
      </w: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 xml:space="preserve">National Center for Chronic Disease Prevention and Health Promotion </w:t>
      </w: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Centers for Disease Control</w:t>
      </w: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(404) 498-1128</w:t>
      </w:r>
    </w:p>
    <w:p w:rsidR="00C8303B" w:rsidRPr="002020DF" w:rsidRDefault="006559DB" w:rsidP="00C8303B">
      <w:pPr>
        <w:spacing w:after="0" w:line="240" w:lineRule="auto"/>
        <w:rPr>
          <w:rFonts w:ascii="Times New Roman" w:hAnsi="Times New Roman"/>
          <w:sz w:val="24"/>
          <w:szCs w:val="24"/>
        </w:rPr>
      </w:pPr>
      <w:hyperlink r:id="rId15" w:history="1">
        <w:r w:rsidR="00C8303B">
          <w:rPr>
            <w:rStyle w:val="Hyperlink"/>
            <w:rFonts w:ascii="Times New Roman" w:hAnsi="Times New Roman"/>
            <w:sz w:val="24"/>
            <w:szCs w:val="24"/>
          </w:rPr>
          <w:t>cdj9@CDC.GOV</w:t>
        </w:r>
      </w:hyperlink>
      <w:r w:rsidR="00C8303B" w:rsidRPr="002020DF">
        <w:rPr>
          <w:rFonts w:ascii="Times New Roman" w:hAnsi="Times New Roman"/>
          <w:sz w:val="24"/>
          <w:szCs w:val="24"/>
        </w:rPr>
        <w:t xml:space="preserve"> </w:t>
      </w: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William Maas</w:t>
      </w:r>
    </w:p>
    <w:p w:rsidR="00C8303B" w:rsidRPr="002020DF" w:rsidRDefault="00C8303B" w:rsidP="00C8303B">
      <w:pPr>
        <w:spacing w:after="0" w:line="240" w:lineRule="auto"/>
        <w:rPr>
          <w:rFonts w:ascii="Times New Roman" w:hAnsi="Times New Roman"/>
          <w:sz w:val="24"/>
          <w:szCs w:val="24"/>
        </w:rPr>
      </w:pPr>
      <w:r w:rsidRPr="00046723">
        <w:rPr>
          <w:rFonts w:ascii="Times New Roman" w:hAnsi="Times New Roman"/>
          <w:sz w:val="24"/>
          <w:szCs w:val="24"/>
        </w:rPr>
        <w:t>Advisor</w:t>
      </w:r>
      <w:r>
        <w:rPr>
          <w:rFonts w:ascii="Times New Roman" w:hAnsi="Times New Roman"/>
          <w:sz w:val="24"/>
          <w:szCs w:val="24"/>
        </w:rPr>
        <w:t>,</w:t>
      </w:r>
      <w:r w:rsidRPr="00046723">
        <w:rPr>
          <w:rFonts w:ascii="Times New Roman" w:hAnsi="Times New Roman"/>
          <w:sz w:val="24"/>
          <w:szCs w:val="24"/>
        </w:rPr>
        <w:t xml:space="preserve"> Pew Children</w:t>
      </w:r>
      <w:r w:rsidRPr="002E1EB5">
        <w:rPr>
          <w:rFonts w:ascii="Times New Roman" w:hAnsi="Times New Roman"/>
          <w:sz w:val="24"/>
          <w:szCs w:val="24"/>
        </w:rPr>
        <w:t>’</w:t>
      </w:r>
      <w:r w:rsidRPr="008A6388">
        <w:rPr>
          <w:rFonts w:ascii="Times New Roman" w:hAnsi="Times New Roman"/>
          <w:sz w:val="24"/>
          <w:szCs w:val="24"/>
        </w:rPr>
        <w:t>s Dental Campaign</w:t>
      </w: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Pew Charitable Trusts</w:t>
      </w: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(202)-552-2183</w:t>
      </w:r>
    </w:p>
    <w:p w:rsidR="00C8303B" w:rsidRPr="002020DF" w:rsidRDefault="006559DB" w:rsidP="00C8303B">
      <w:pPr>
        <w:spacing w:after="0" w:line="240" w:lineRule="auto"/>
        <w:rPr>
          <w:rFonts w:ascii="Times New Roman" w:hAnsi="Times New Roman"/>
          <w:sz w:val="24"/>
          <w:szCs w:val="24"/>
        </w:rPr>
      </w:pPr>
      <w:hyperlink r:id="rId16" w:history="1">
        <w:r w:rsidR="00C8303B">
          <w:rPr>
            <w:rStyle w:val="Hyperlink"/>
            <w:rFonts w:ascii="Times New Roman" w:hAnsi="Times New Roman"/>
            <w:sz w:val="24"/>
            <w:szCs w:val="24"/>
          </w:rPr>
          <w:t>wmaas@pewtrusts.org</w:t>
        </w:r>
      </w:hyperlink>
      <w:r w:rsidR="00C8303B" w:rsidRPr="002020DF">
        <w:rPr>
          <w:rFonts w:ascii="Times New Roman" w:hAnsi="Times New Roman"/>
          <w:sz w:val="24"/>
          <w:szCs w:val="24"/>
        </w:rPr>
        <w:t xml:space="preserve"> </w:t>
      </w:r>
    </w:p>
    <w:p w:rsidR="00C8303B" w:rsidRPr="002020DF" w:rsidRDefault="00C8303B" w:rsidP="00C8303B">
      <w:pPr>
        <w:spacing w:after="0" w:line="240" w:lineRule="auto"/>
        <w:rPr>
          <w:rFonts w:ascii="Times New Roman" w:hAnsi="Times New Roman"/>
          <w:sz w:val="24"/>
          <w:szCs w:val="24"/>
        </w:rPr>
      </w:pPr>
    </w:p>
    <w:p w:rsidR="00C8303B" w:rsidRPr="00335F48" w:rsidRDefault="00C8303B" w:rsidP="00C8303B">
      <w:pPr>
        <w:spacing w:after="0" w:line="240" w:lineRule="auto"/>
        <w:rPr>
          <w:rFonts w:ascii="Times New Roman" w:hAnsi="Times New Roman"/>
          <w:sz w:val="24"/>
          <w:szCs w:val="24"/>
          <w:lang w:val="es-US"/>
        </w:rPr>
      </w:pPr>
      <w:r w:rsidRPr="00335F48">
        <w:rPr>
          <w:rFonts w:ascii="Times New Roman" w:hAnsi="Times New Roman"/>
          <w:sz w:val="24"/>
          <w:szCs w:val="24"/>
          <w:lang w:val="es-US"/>
        </w:rPr>
        <w:t>Rafael Peres Escamilla, Ph.D.</w:t>
      </w: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Professor of Epidemiology &amp; Public Health Director</w:t>
      </w: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 xml:space="preserve">Office of Community Health </w:t>
      </w: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Yale School of Public Health</w:t>
      </w: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(860) 486-5073</w:t>
      </w:r>
    </w:p>
    <w:p w:rsidR="00C8303B" w:rsidRPr="002020DF" w:rsidRDefault="006559DB" w:rsidP="00C8303B">
      <w:pPr>
        <w:spacing w:after="0" w:line="240" w:lineRule="auto"/>
        <w:rPr>
          <w:rFonts w:ascii="Times New Roman" w:hAnsi="Times New Roman"/>
          <w:sz w:val="24"/>
          <w:szCs w:val="24"/>
        </w:rPr>
      </w:pPr>
      <w:hyperlink r:id="rId17" w:history="1">
        <w:r w:rsidR="00C8303B">
          <w:rPr>
            <w:rStyle w:val="Hyperlink"/>
            <w:rFonts w:ascii="Times New Roman" w:hAnsi="Times New Roman"/>
            <w:sz w:val="24"/>
            <w:szCs w:val="24"/>
          </w:rPr>
          <w:t>rafael.perez-escamilla@yale.edu</w:t>
        </w:r>
      </w:hyperlink>
      <w:r w:rsidR="00C8303B" w:rsidRPr="002020DF">
        <w:rPr>
          <w:rFonts w:ascii="Times New Roman" w:hAnsi="Times New Roman"/>
          <w:sz w:val="24"/>
          <w:szCs w:val="24"/>
        </w:rPr>
        <w:t xml:space="preserve"> </w:t>
      </w: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Brian Smedley, Ph</w:t>
      </w:r>
      <w:r>
        <w:rPr>
          <w:rFonts w:ascii="Times New Roman" w:hAnsi="Times New Roman"/>
          <w:sz w:val="24"/>
          <w:szCs w:val="24"/>
        </w:rPr>
        <w:t>.</w:t>
      </w:r>
      <w:r w:rsidRPr="008A6388">
        <w:rPr>
          <w:rFonts w:ascii="Times New Roman" w:hAnsi="Times New Roman"/>
          <w:sz w:val="24"/>
          <w:szCs w:val="24"/>
        </w:rPr>
        <w:t>D</w:t>
      </w:r>
      <w:r>
        <w:rPr>
          <w:rFonts w:ascii="Times New Roman" w:hAnsi="Times New Roman"/>
          <w:sz w:val="24"/>
          <w:szCs w:val="24"/>
        </w:rPr>
        <w:t>.</w:t>
      </w: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Director of the Health Policy Institute/Vice President</w:t>
      </w: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The</w:t>
      </w:r>
      <w:r w:rsidRPr="002E1EB5">
        <w:rPr>
          <w:rFonts w:ascii="Times New Roman" w:hAnsi="Times New Roman"/>
          <w:sz w:val="24"/>
          <w:szCs w:val="24"/>
        </w:rPr>
        <w:t> </w:t>
      </w:r>
      <w:r w:rsidRPr="008A6388">
        <w:rPr>
          <w:rFonts w:ascii="Times New Roman" w:hAnsi="Times New Roman"/>
          <w:sz w:val="24"/>
          <w:szCs w:val="24"/>
        </w:rPr>
        <w:t>Joint Center for Political and Economic Studies</w:t>
      </w: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(202) 789-3516</w:t>
      </w:r>
    </w:p>
    <w:p w:rsidR="00C8303B" w:rsidRPr="002020DF" w:rsidRDefault="006559DB" w:rsidP="00C8303B">
      <w:pPr>
        <w:spacing w:after="0" w:line="240" w:lineRule="auto"/>
        <w:rPr>
          <w:rFonts w:ascii="Times New Roman" w:hAnsi="Times New Roman"/>
          <w:sz w:val="24"/>
          <w:szCs w:val="24"/>
        </w:rPr>
      </w:pPr>
      <w:hyperlink r:id="rId18" w:history="1">
        <w:r w:rsidR="00C8303B">
          <w:rPr>
            <w:rStyle w:val="Hyperlink"/>
            <w:rFonts w:ascii="Times New Roman" w:hAnsi="Times New Roman"/>
            <w:sz w:val="24"/>
            <w:szCs w:val="24"/>
          </w:rPr>
          <w:t>bsmedley@jointcenter.org</w:t>
        </w:r>
      </w:hyperlink>
      <w:r w:rsidR="00C8303B" w:rsidRPr="002020DF">
        <w:rPr>
          <w:rFonts w:ascii="Times New Roman" w:hAnsi="Times New Roman"/>
          <w:sz w:val="24"/>
          <w:szCs w:val="24"/>
        </w:rPr>
        <w:t xml:space="preserve"> </w:t>
      </w: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keepNext/>
        <w:spacing w:after="0" w:line="240" w:lineRule="auto"/>
        <w:rPr>
          <w:rFonts w:ascii="Times New Roman" w:hAnsi="Times New Roman"/>
          <w:sz w:val="24"/>
          <w:szCs w:val="24"/>
        </w:rPr>
      </w:pPr>
      <w:r w:rsidRPr="008A6388">
        <w:rPr>
          <w:rFonts w:ascii="Times New Roman" w:hAnsi="Times New Roman"/>
          <w:sz w:val="24"/>
          <w:szCs w:val="24"/>
        </w:rPr>
        <w:t>Albert Terrillion, Dr</w:t>
      </w:r>
      <w:r>
        <w:rPr>
          <w:rFonts w:ascii="Times New Roman" w:hAnsi="Times New Roman"/>
          <w:sz w:val="24"/>
          <w:szCs w:val="24"/>
        </w:rPr>
        <w:t>.</w:t>
      </w:r>
      <w:r w:rsidRPr="008A6388">
        <w:rPr>
          <w:rFonts w:ascii="Times New Roman" w:hAnsi="Times New Roman"/>
          <w:sz w:val="24"/>
          <w:szCs w:val="24"/>
        </w:rPr>
        <w:t>P</w:t>
      </w:r>
      <w:r>
        <w:rPr>
          <w:rFonts w:ascii="Times New Roman" w:hAnsi="Times New Roman"/>
          <w:sz w:val="24"/>
          <w:szCs w:val="24"/>
        </w:rPr>
        <w:t>.</w:t>
      </w:r>
      <w:r w:rsidRPr="008A6388">
        <w:rPr>
          <w:rFonts w:ascii="Times New Roman" w:hAnsi="Times New Roman"/>
          <w:sz w:val="24"/>
          <w:szCs w:val="24"/>
        </w:rPr>
        <w:t>H</w:t>
      </w:r>
      <w:r>
        <w:rPr>
          <w:rFonts w:ascii="Times New Roman" w:hAnsi="Times New Roman"/>
          <w:sz w:val="24"/>
          <w:szCs w:val="24"/>
        </w:rPr>
        <w:t>.</w:t>
      </w:r>
      <w:r w:rsidRPr="008A6388">
        <w:rPr>
          <w:rFonts w:ascii="Times New Roman" w:hAnsi="Times New Roman"/>
          <w:sz w:val="24"/>
          <w:szCs w:val="24"/>
        </w:rPr>
        <w:t>, CPH, CHES</w:t>
      </w:r>
    </w:p>
    <w:p w:rsidR="00C8303B" w:rsidRPr="002020DF" w:rsidRDefault="00C8303B" w:rsidP="00C8303B">
      <w:pPr>
        <w:keepNext/>
        <w:spacing w:after="0" w:line="240" w:lineRule="auto"/>
        <w:rPr>
          <w:rFonts w:ascii="Times New Roman" w:hAnsi="Times New Roman"/>
          <w:sz w:val="24"/>
          <w:szCs w:val="24"/>
        </w:rPr>
      </w:pPr>
      <w:r w:rsidRPr="008A6388">
        <w:rPr>
          <w:rFonts w:ascii="Times New Roman" w:hAnsi="Times New Roman"/>
          <w:sz w:val="24"/>
          <w:szCs w:val="24"/>
        </w:rPr>
        <w:t>Senior Director Family and Community Health</w:t>
      </w:r>
    </w:p>
    <w:p w:rsidR="00C8303B" w:rsidRPr="002020DF" w:rsidRDefault="00C8303B" w:rsidP="00C8303B">
      <w:pPr>
        <w:keepNext/>
        <w:spacing w:after="0" w:line="240" w:lineRule="auto"/>
        <w:rPr>
          <w:rFonts w:ascii="Times New Roman" w:hAnsi="Times New Roman"/>
          <w:sz w:val="24"/>
          <w:szCs w:val="24"/>
        </w:rPr>
      </w:pPr>
      <w:r w:rsidRPr="008A6388">
        <w:rPr>
          <w:rFonts w:ascii="Times New Roman" w:hAnsi="Times New Roman"/>
          <w:sz w:val="24"/>
          <w:szCs w:val="24"/>
        </w:rPr>
        <w:t>The Association of State and Territorial Health Officials</w:t>
      </w:r>
    </w:p>
    <w:p w:rsidR="00C8303B" w:rsidRPr="00335F48" w:rsidRDefault="00C8303B" w:rsidP="00C8303B">
      <w:pPr>
        <w:keepNext/>
        <w:spacing w:after="0" w:line="240" w:lineRule="auto"/>
        <w:rPr>
          <w:rFonts w:ascii="Times New Roman" w:hAnsi="Times New Roman"/>
          <w:sz w:val="24"/>
          <w:szCs w:val="24"/>
          <w:lang w:val="es-US"/>
        </w:rPr>
      </w:pPr>
      <w:r w:rsidRPr="00335F48">
        <w:rPr>
          <w:rFonts w:ascii="Times New Roman" w:hAnsi="Times New Roman"/>
          <w:sz w:val="24"/>
          <w:szCs w:val="24"/>
          <w:lang w:val="es-US"/>
        </w:rPr>
        <w:t>202-371-9090, ext. 2314</w:t>
      </w:r>
    </w:p>
    <w:p w:rsidR="00C8303B" w:rsidRPr="00335F48" w:rsidRDefault="00C8303B" w:rsidP="00C8303B">
      <w:pPr>
        <w:spacing w:after="0" w:line="240" w:lineRule="auto"/>
        <w:rPr>
          <w:rFonts w:ascii="Times New Roman" w:hAnsi="Times New Roman"/>
          <w:sz w:val="24"/>
          <w:szCs w:val="24"/>
          <w:lang w:val="es-US"/>
        </w:rPr>
      </w:pPr>
      <w:r w:rsidRPr="00335F48">
        <w:rPr>
          <w:rFonts w:ascii="Times New Roman" w:hAnsi="Times New Roman"/>
          <w:sz w:val="24"/>
          <w:szCs w:val="24"/>
          <w:lang w:val="es-US"/>
        </w:rPr>
        <w:t>aterrillion@astho.org</w:t>
      </w:r>
    </w:p>
    <w:p w:rsidR="00C8303B" w:rsidRPr="00335F48" w:rsidRDefault="00C8303B" w:rsidP="00C8303B">
      <w:pPr>
        <w:spacing w:after="0" w:line="240" w:lineRule="auto"/>
        <w:rPr>
          <w:rFonts w:ascii="Times New Roman" w:hAnsi="Times New Roman"/>
          <w:sz w:val="24"/>
          <w:szCs w:val="24"/>
          <w:lang w:val="es-US"/>
        </w:rPr>
      </w:pPr>
    </w:p>
    <w:p w:rsidR="00C8303B" w:rsidRPr="00335F48" w:rsidRDefault="00C8303B" w:rsidP="00C8303B">
      <w:pPr>
        <w:spacing w:after="0" w:line="240" w:lineRule="auto"/>
        <w:rPr>
          <w:rFonts w:ascii="Times New Roman" w:hAnsi="Times New Roman"/>
          <w:sz w:val="24"/>
          <w:szCs w:val="24"/>
          <w:lang w:val="es-US"/>
        </w:rPr>
      </w:pPr>
      <w:r w:rsidRPr="00335F48">
        <w:rPr>
          <w:rFonts w:ascii="Times New Roman" w:hAnsi="Times New Roman"/>
          <w:sz w:val="24"/>
          <w:szCs w:val="24"/>
          <w:lang w:val="es-US"/>
        </w:rPr>
        <w:t>Robert Valdez, Ph.D., MHSA</w:t>
      </w: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Executive Director</w:t>
      </w: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Robert Wood Johnson Foundation Center for Health Policy</w:t>
      </w: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Associate Director</w:t>
      </w: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 xml:space="preserve">University of New Mexico Office of Community Health </w:t>
      </w: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(505) 277-0130</w:t>
      </w:r>
    </w:p>
    <w:p w:rsidR="00C8303B" w:rsidRPr="002020DF" w:rsidRDefault="006559DB" w:rsidP="00C8303B">
      <w:pPr>
        <w:spacing w:after="0" w:line="240" w:lineRule="auto"/>
        <w:rPr>
          <w:rFonts w:ascii="Times New Roman" w:hAnsi="Times New Roman"/>
          <w:sz w:val="24"/>
          <w:szCs w:val="24"/>
        </w:rPr>
      </w:pPr>
      <w:hyperlink r:id="rId19" w:history="1">
        <w:r w:rsidR="00C8303B">
          <w:rPr>
            <w:rStyle w:val="Hyperlink"/>
            <w:rFonts w:ascii="Times New Roman" w:hAnsi="Times New Roman"/>
            <w:sz w:val="24"/>
            <w:szCs w:val="24"/>
          </w:rPr>
          <w:t>ROValdez@aol.com</w:t>
        </w:r>
      </w:hyperlink>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pStyle w:val="ListParagraph"/>
        <w:numPr>
          <w:ilvl w:val="0"/>
          <w:numId w:val="1"/>
        </w:numPr>
        <w:spacing w:after="0" w:line="240" w:lineRule="auto"/>
        <w:rPr>
          <w:rFonts w:ascii="Times New Roman" w:hAnsi="Times New Roman"/>
          <w:b/>
          <w:sz w:val="24"/>
          <w:szCs w:val="24"/>
          <w:u w:val="single"/>
        </w:rPr>
      </w:pPr>
      <w:r w:rsidRPr="008A6388">
        <w:rPr>
          <w:rFonts w:ascii="Times New Roman" w:hAnsi="Times New Roman"/>
          <w:b/>
          <w:sz w:val="24"/>
          <w:szCs w:val="24"/>
          <w:u w:val="single"/>
        </w:rPr>
        <w:t xml:space="preserve">Explanation of </w:t>
      </w:r>
      <w:r>
        <w:rPr>
          <w:rFonts w:ascii="Times New Roman" w:hAnsi="Times New Roman"/>
          <w:b/>
          <w:sz w:val="24"/>
          <w:szCs w:val="24"/>
          <w:u w:val="single"/>
        </w:rPr>
        <w:t>A</w:t>
      </w:r>
      <w:r w:rsidRPr="008A6388">
        <w:rPr>
          <w:rFonts w:ascii="Times New Roman" w:hAnsi="Times New Roman"/>
          <w:b/>
          <w:sz w:val="24"/>
          <w:szCs w:val="24"/>
          <w:u w:val="single"/>
        </w:rPr>
        <w:t>ny Payment/Gift to Respondents</w:t>
      </w: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 xml:space="preserve">No payment or gift is being offered to respondents. </w:t>
      </w: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pStyle w:val="ListParagraph"/>
        <w:numPr>
          <w:ilvl w:val="0"/>
          <w:numId w:val="1"/>
        </w:numPr>
        <w:spacing w:after="0" w:line="240" w:lineRule="auto"/>
        <w:rPr>
          <w:rFonts w:ascii="Times New Roman" w:hAnsi="Times New Roman"/>
          <w:b/>
          <w:sz w:val="24"/>
          <w:szCs w:val="24"/>
          <w:u w:val="single"/>
        </w:rPr>
      </w:pPr>
      <w:r w:rsidRPr="008A6388">
        <w:rPr>
          <w:rFonts w:ascii="Times New Roman" w:hAnsi="Times New Roman"/>
          <w:b/>
          <w:sz w:val="24"/>
          <w:szCs w:val="24"/>
          <w:u w:val="single"/>
        </w:rPr>
        <w:t>Assurance of Confidentiality Provided to Respondents</w:t>
      </w: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Individuals and organizations contacted will be assured that their replies will be protected under 42 U.S.C. 1306, and 20 CFR 401 and 4225 U.S.C.552a (Privacy Act of 1974). For the Web-based survey, Community Science will collect the contact information (i.e., phone number, email address, and mailing address) of the key individual at each site who is overseeing participation in the survey in compliance with all aspects of the Privacy Act. Community Science will use this contact information to send reminder notices and, if needed, to offer technical support to help complete the survey. On the Web-based survey instrument, only the organization</w:t>
      </w:r>
      <w:r w:rsidRPr="002E1EB5">
        <w:rPr>
          <w:rFonts w:ascii="Times New Roman" w:hAnsi="Times New Roman"/>
          <w:sz w:val="24"/>
          <w:szCs w:val="24"/>
        </w:rPr>
        <w:t>’</w:t>
      </w:r>
      <w:r w:rsidRPr="008A6388">
        <w:rPr>
          <w:rFonts w:ascii="Times New Roman" w:hAnsi="Times New Roman"/>
          <w:sz w:val="24"/>
          <w:szCs w:val="24"/>
        </w:rPr>
        <w:t>s name will be recorded; individual respondents</w:t>
      </w:r>
      <w:r w:rsidRPr="002E1EB5">
        <w:rPr>
          <w:rFonts w:ascii="Times New Roman" w:hAnsi="Times New Roman"/>
          <w:sz w:val="24"/>
          <w:szCs w:val="24"/>
        </w:rPr>
        <w:t>’</w:t>
      </w:r>
      <w:r w:rsidRPr="008A6388">
        <w:rPr>
          <w:rFonts w:ascii="Times New Roman" w:hAnsi="Times New Roman"/>
          <w:sz w:val="24"/>
          <w:szCs w:val="24"/>
        </w:rPr>
        <w:t xml:space="preserve"> names and contact information will not be recorded. For the telephone interviews, Community Science will collect names and contact information for each person participating in the interviews, also in compliance with all aspects of the Privacy Act. Community Science will use the contact information to arrange the telephone interviews and to collect follow-up information after the interviews are completed, if necessary. Social Security numbers will not be collected for any individuals participating in either the Web-based survey or telephone interviews.</w:t>
      </w: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Prior to the start of data collection, respondents in both data collection methods will be presented a written copy (Web-based survey) or read aloud (telephone interviews) the following privacy assurance statement regarding the handling and use of their reported information:</w:t>
      </w: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Your name and organization will not be attached to specific comments that you share today. Your response may be included with those of other respondents in aggregate form in reports or journal articles.</w:t>
      </w: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spacing w:after="0" w:line="240" w:lineRule="auto"/>
        <w:rPr>
          <w:rFonts w:ascii="Times New Roman" w:hAnsi="Times New Roman"/>
          <w:sz w:val="24"/>
          <w:szCs w:val="24"/>
        </w:rPr>
      </w:pPr>
      <w:r w:rsidRPr="008A6388">
        <w:rPr>
          <w:rFonts w:ascii="Times New Roman" w:hAnsi="Times New Roman"/>
          <w:sz w:val="24"/>
          <w:szCs w:val="24"/>
        </w:rPr>
        <w:t>In addition, participants</w:t>
      </w:r>
      <w:r w:rsidRPr="002E1EB5">
        <w:rPr>
          <w:rFonts w:ascii="Times New Roman" w:hAnsi="Times New Roman"/>
          <w:sz w:val="24"/>
          <w:szCs w:val="24"/>
        </w:rPr>
        <w:t>’</w:t>
      </w:r>
      <w:r w:rsidRPr="008A6388">
        <w:rPr>
          <w:rFonts w:ascii="Times New Roman" w:hAnsi="Times New Roman"/>
          <w:sz w:val="24"/>
          <w:szCs w:val="24"/>
        </w:rPr>
        <w:t xml:space="preserve"> names will not be included in any information viewed by </w:t>
      </w:r>
      <w:r>
        <w:rPr>
          <w:rFonts w:ascii="Times New Roman" w:hAnsi="Times New Roman"/>
          <w:sz w:val="24"/>
          <w:szCs w:val="24"/>
        </w:rPr>
        <w:t xml:space="preserve">officials at </w:t>
      </w:r>
      <w:r w:rsidRPr="008A6388">
        <w:rPr>
          <w:rFonts w:ascii="Times New Roman" w:hAnsi="Times New Roman"/>
          <w:sz w:val="24"/>
          <w:szCs w:val="24"/>
        </w:rPr>
        <w:t xml:space="preserve">OMH or any other HHS </w:t>
      </w:r>
      <w:r>
        <w:rPr>
          <w:rFonts w:ascii="Times New Roman" w:hAnsi="Times New Roman"/>
          <w:sz w:val="24"/>
          <w:szCs w:val="24"/>
        </w:rPr>
        <w:t>agency</w:t>
      </w:r>
      <w:r w:rsidRPr="008A6388">
        <w:rPr>
          <w:rFonts w:ascii="Times New Roman" w:hAnsi="Times New Roman"/>
          <w:sz w:val="24"/>
          <w:szCs w:val="24"/>
        </w:rPr>
        <w:t xml:space="preserve">.  </w:t>
      </w:r>
    </w:p>
    <w:p w:rsidR="00C8303B" w:rsidRPr="002020DF" w:rsidRDefault="00C8303B" w:rsidP="00C8303B">
      <w:pPr>
        <w:spacing w:after="0" w:line="240" w:lineRule="auto"/>
        <w:rPr>
          <w:rFonts w:ascii="Times New Roman" w:hAnsi="Times New Roman"/>
          <w:sz w:val="24"/>
          <w:szCs w:val="24"/>
        </w:rPr>
      </w:pPr>
    </w:p>
    <w:p w:rsidR="00C8303B" w:rsidRPr="008A6388" w:rsidRDefault="00C8303B" w:rsidP="00C8303B">
      <w:pPr>
        <w:spacing w:after="0" w:line="240" w:lineRule="auto"/>
        <w:rPr>
          <w:rFonts w:ascii="Times New Roman" w:hAnsi="Times New Roman"/>
        </w:rPr>
      </w:pPr>
      <w:r w:rsidRPr="008A6388">
        <w:rPr>
          <w:rFonts w:ascii="Times New Roman" w:hAnsi="Times New Roman"/>
          <w:sz w:val="24"/>
          <w:szCs w:val="24"/>
        </w:rPr>
        <w:t xml:space="preserve">Methods will also be taken to protect study data. </w:t>
      </w:r>
      <w:r>
        <w:rPr>
          <w:rFonts w:ascii="Times New Roman" w:hAnsi="Times New Roman"/>
          <w:sz w:val="24"/>
          <w:szCs w:val="24"/>
        </w:rPr>
        <w:t>D</w:t>
      </w:r>
      <w:r w:rsidRPr="008A6388">
        <w:rPr>
          <w:rFonts w:ascii="Times New Roman" w:hAnsi="Times New Roman"/>
          <w:sz w:val="24"/>
          <w:szCs w:val="24"/>
        </w:rPr>
        <w:t>ata from the survey and interviews will not identify any person. Data from the surveys and interviews will be stored in a password</w:t>
      </w:r>
      <w:r>
        <w:rPr>
          <w:rFonts w:ascii="Times New Roman" w:hAnsi="Times New Roman"/>
          <w:sz w:val="24"/>
          <w:szCs w:val="24"/>
        </w:rPr>
        <w:t>-</w:t>
      </w:r>
      <w:r w:rsidRPr="008A6388">
        <w:rPr>
          <w:rFonts w:ascii="Times New Roman" w:hAnsi="Times New Roman"/>
          <w:sz w:val="24"/>
          <w:szCs w:val="24"/>
        </w:rPr>
        <w:t>protected database. Only authorized Community Science staff working on the evaluation will have access to the database. The briefs and reports produced for the evaluation will not identify specific individuals. All potentially identifying information will be destroyed at the study</w:t>
      </w:r>
      <w:r w:rsidRPr="002E1EB5">
        <w:rPr>
          <w:rFonts w:ascii="Times New Roman" w:hAnsi="Times New Roman"/>
          <w:sz w:val="24"/>
          <w:szCs w:val="24"/>
        </w:rPr>
        <w:t>’</w:t>
      </w:r>
      <w:r w:rsidRPr="008A6388">
        <w:rPr>
          <w:rFonts w:ascii="Times New Roman" w:hAnsi="Times New Roman"/>
          <w:sz w:val="24"/>
          <w:szCs w:val="24"/>
        </w:rPr>
        <w:t>s conclusion.</w:t>
      </w:r>
      <w:r w:rsidRPr="008A6388">
        <w:rPr>
          <w:rFonts w:ascii="Times New Roman" w:hAnsi="Times New Roman"/>
        </w:rPr>
        <w:t xml:space="preserve"> </w:t>
      </w: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pStyle w:val="ListParagraph"/>
        <w:numPr>
          <w:ilvl w:val="0"/>
          <w:numId w:val="1"/>
        </w:numPr>
        <w:spacing w:after="0" w:line="240" w:lineRule="auto"/>
        <w:rPr>
          <w:rFonts w:ascii="Times New Roman" w:hAnsi="Times New Roman"/>
          <w:b/>
          <w:sz w:val="24"/>
          <w:szCs w:val="24"/>
          <w:u w:val="single"/>
        </w:rPr>
      </w:pPr>
      <w:r w:rsidRPr="008A6388">
        <w:rPr>
          <w:rFonts w:ascii="Times New Roman" w:hAnsi="Times New Roman"/>
          <w:b/>
          <w:sz w:val="24"/>
          <w:szCs w:val="24"/>
          <w:u w:val="single"/>
        </w:rPr>
        <w:t>Justification for Sensitive Questions</w:t>
      </w: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8A6388">
        <w:rPr>
          <w:rFonts w:ascii="Times New Roman" w:hAnsi="Times New Roman"/>
          <w:sz w:val="24"/>
          <w:szCs w:val="24"/>
        </w:rPr>
        <w:t>The interviews will not include any questions of a sensitive or personal nature. The questions are designed to solicit information solely regarding particular aspects of each individual or organization</w:t>
      </w:r>
      <w:r w:rsidRPr="002E1EB5">
        <w:rPr>
          <w:rFonts w:ascii="Times New Roman" w:hAnsi="Times New Roman"/>
          <w:sz w:val="24"/>
          <w:szCs w:val="24"/>
        </w:rPr>
        <w:t>’</w:t>
      </w:r>
      <w:r w:rsidRPr="008A6388">
        <w:rPr>
          <w:rFonts w:ascii="Times New Roman" w:hAnsi="Times New Roman"/>
          <w:sz w:val="24"/>
          <w:szCs w:val="24"/>
        </w:rPr>
        <w:t xml:space="preserve">s involvement with the NPA. Respondents will be asked to provide factual data and opinions from the perspective of their organizations and their role as an individual involved with the NPA. </w:t>
      </w: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rsidR="00C8303B" w:rsidRPr="002020DF" w:rsidRDefault="00C8303B" w:rsidP="00C8303B">
      <w:pPr>
        <w:pStyle w:val="ListParagraph"/>
        <w:widowControl w:val="0"/>
        <w:numPr>
          <w:ilvl w:val="0"/>
          <w:numId w:val="1"/>
        </w:numPr>
        <w:autoSpaceDE w:val="0"/>
        <w:autoSpaceDN w:val="0"/>
        <w:adjustRightInd w:val="0"/>
        <w:spacing w:after="0" w:line="240" w:lineRule="auto"/>
        <w:rPr>
          <w:rFonts w:ascii="Times New Roman" w:hAnsi="Times New Roman"/>
          <w:b/>
          <w:sz w:val="24"/>
          <w:szCs w:val="24"/>
          <w:u w:val="single"/>
        </w:rPr>
      </w:pPr>
      <w:r w:rsidRPr="008A6388">
        <w:rPr>
          <w:rFonts w:ascii="Times New Roman" w:hAnsi="Times New Roman"/>
          <w:b/>
          <w:sz w:val="24"/>
          <w:szCs w:val="24"/>
          <w:u w:val="single"/>
        </w:rPr>
        <w:t xml:space="preserve">Estimates of Annualized </w:t>
      </w:r>
      <w:r>
        <w:rPr>
          <w:rFonts w:ascii="Times New Roman" w:hAnsi="Times New Roman"/>
          <w:b/>
          <w:sz w:val="24"/>
          <w:szCs w:val="24"/>
          <w:u w:val="single"/>
        </w:rPr>
        <w:t xml:space="preserve">Hour and Cost </w:t>
      </w:r>
      <w:r w:rsidRPr="008A6388">
        <w:rPr>
          <w:rFonts w:ascii="Times New Roman" w:hAnsi="Times New Roman"/>
          <w:b/>
          <w:sz w:val="24"/>
          <w:szCs w:val="24"/>
          <w:u w:val="single"/>
        </w:rPr>
        <w:t>Burden</w:t>
      </w: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8A6388">
        <w:rPr>
          <w:rFonts w:ascii="Times New Roman" w:hAnsi="Times New Roman"/>
          <w:sz w:val="24"/>
          <w:szCs w:val="24"/>
        </w:rPr>
        <w:t>12A. Estimated Annualized Burden Hours</w:t>
      </w: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rsidR="00B10B8A" w:rsidRDefault="00C8303B" w:rsidP="00C8303B">
      <w:pPr>
        <w:widowControl w:val="0"/>
        <w:autoSpaceDE w:val="0"/>
        <w:autoSpaceDN w:val="0"/>
        <w:adjustRightInd w:val="0"/>
        <w:spacing w:after="0" w:line="240" w:lineRule="auto"/>
        <w:rPr>
          <w:rFonts w:ascii="Times New Roman" w:hAnsi="Times New Roman"/>
          <w:sz w:val="24"/>
          <w:szCs w:val="24"/>
        </w:rPr>
      </w:pPr>
      <w:r w:rsidRPr="008A6388">
        <w:rPr>
          <w:rFonts w:ascii="Times New Roman" w:hAnsi="Times New Roman"/>
          <w:sz w:val="24"/>
          <w:szCs w:val="24"/>
        </w:rPr>
        <w:t xml:space="preserve">In Exhibit 1, we provide estimates of the collection burden on participants from each category of respondent. Data collection activities include: (1) Web-based surveys with RHEC members, key NPA </w:t>
      </w:r>
      <w:r>
        <w:rPr>
          <w:rFonts w:ascii="Times New Roman" w:hAnsi="Times New Roman"/>
          <w:sz w:val="24"/>
          <w:szCs w:val="24"/>
        </w:rPr>
        <w:t>partners</w:t>
      </w:r>
      <w:r w:rsidRPr="008A6388">
        <w:rPr>
          <w:rFonts w:ascii="Times New Roman" w:hAnsi="Times New Roman"/>
          <w:sz w:val="24"/>
          <w:szCs w:val="24"/>
        </w:rPr>
        <w:t xml:space="preserve">, </w:t>
      </w:r>
      <w:r w:rsidR="008D7A87">
        <w:rPr>
          <w:rFonts w:ascii="Times New Roman" w:hAnsi="Times New Roman"/>
          <w:sz w:val="24"/>
          <w:szCs w:val="24"/>
        </w:rPr>
        <w:t>SOMH</w:t>
      </w:r>
      <w:r w:rsidRPr="008A6388">
        <w:rPr>
          <w:rFonts w:ascii="Times New Roman" w:hAnsi="Times New Roman"/>
          <w:sz w:val="24"/>
          <w:szCs w:val="24"/>
        </w:rPr>
        <w:t xml:space="preserve"> Directors or Coordinators</w:t>
      </w:r>
      <w:r>
        <w:rPr>
          <w:rFonts w:ascii="Times New Roman" w:hAnsi="Times New Roman"/>
          <w:sz w:val="24"/>
          <w:szCs w:val="24"/>
        </w:rPr>
        <w:t>,</w:t>
      </w:r>
      <w:r w:rsidRPr="008A6388">
        <w:rPr>
          <w:rFonts w:ascii="Times New Roman" w:hAnsi="Times New Roman"/>
          <w:sz w:val="24"/>
          <w:szCs w:val="24"/>
        </w:rPr>
        <w:t xml:space="preserve"> and representative</w:t>
      </w:r>
      <w:r>
        <w:rPr>
          <w:rFonts w:ascii="Times New Roman" w:hAnsi="Times New Roman"/>
          <w:sz w:val="24"/>
          <w:szCs w:val="24"/>
        </w:rPr>
        <w:t>s</w:t>
      </w:r>
      <w:r w:rsidRPr="008A6388">
        <w:rPr>
          <w:rFonts w:ascii="Times New Roman" w:hAnsi="Times New Roman"/>
          <w:sz w:val="24"/>
          <w:szCs w:val="24"/>
        </w:rPr>
        <w:t xml:space="preserve"> from State Departments of Health</w:t>
      </w:r>
      <w:r w:rsidR="008D7A87">
        <w:rPr>
          <w:rFonts w:ascii="Times New Roman" w:hAnsi="Times New Roman"/>
          <w:sz w:val="24"/>
          <w:szCs w:val="24"/>
        </w:rPr>
        <w:t>;</w:t>
      </w:r>
      <w:r w:rsidRPr="008A6388">
        <w:rPr>
          <w:rFonts w:ascii="Times New Roman" w:hAnsi="Times New Roman"/>
          <w:sz w:val="24"/>
          <w:szCs w:val="24"/>
        </w:rPr>
        <w:t xml:space="preserve"> and (2) telephone interviews with RHEC co-chairs and </w:t>
      </w:r>
      <w:r w:rsidR="006528C4">
        <w:rPr>
          <w:rFonts w:ascii="Times New Roman" w:hAnsi="Times New Roman"/>
          <w:sz w:val="24"/>
          <w:szCs w:val="24"/>
        </w:rPr>
        <w:t>Subcommittee</w:t>
      </w:r>
      <w:r>
        <w:rPr>
          <w:rFonts w:ascii="Times New Roman" w:hAnsi="Times New Roman"/>
          <w:sz w:val="24"/>
          <w:szCs w:val="24"/>
        </w:rPr>
        <w:t xml:space="preserve"> </w:t>
      </w:r>
      <w:r w:rsidRPr="008A6388">
        <w:rPr>
          <w:rFonts w:ascii="Times New Roman" w:hAnsi="Times New Roman"/>
          <w:sz w:val="24"/>
          <w:szCs w:val="24"/>
        </w:rPr>
        <w:t xml:space="preserve">chairs.  Draft protocols may be </w:t>
      </w:r>
      <w:r w:rsidR="00F57510">
        <w:rPr>
          <w:rFonts w:ascii="Times New Roman" w:hAnsi="Times New Roman"/>
          <w:sz w:val="24"/>
          <w:szCs w:val="24"/>
        </w:rPr>
        <w:t>found in Attachments A through E</w:t>
      </w:r>
      <w:r w:rsidRPr="008A6388">
        <w:rPr>
          <w:rFonts w:ascii="Times New Roman" w:hAnsi="Times New Roman"/>
          <w:sz w:val="24"/>
          <w:szCs w:val="24"/>
        </w:rPr>
        <w:t xml:space="preserve">. </w:t>
      </w:r>
    </w:p>
    <w:p w:rsidR="00B10B8A" w:rsidRDefault="00B10B8A" w:rsidP="00C8303B">
      <w:pPr>
        <w:widowControl w:val="0"/>
        <w:autoSpaceDE w:val="0"/>
        <w:autoSpaceDN w:val="0"/>
        <w:adjustRightInd w:val="0"/>
        <w:spacing w:after="0" w:line="240" w:lineRule="auto"/>
        <w:rPr>
          <w:rFonts w:ascii="Times New Roman" w:hAnsi="Times New Roman"/>
          <w:sz w:val="24"/>
          <w:szCs w:val="24"/>
        </w:rPr>
      </w:pPr>
    </w:p>
    <w:p w:rsidR="00B10B8A" w:rsidRDefault="00C8303B" w:rsidP="00C8303B">
      <w:pPr>
        <w:widowControl w:val="0"/>
        <w:autoSpaceDE w:val="0"/>
        <w:autoSpaceDN w:val="0"/>
        <w:adjustRightInd w:val="0"/>
        <w:spacing w:after="0" w:line="240" w:lineRule="auto"/>
        <w:rPr>
          <w:rFonts w:ascii="Times New Roman" w:hAnsi="Times New Roman"/>
          <w:sz w:val="24"/>
          <w:szCs w:val="24"/>
        </w:rPr>
      </w:pPr>
      <w:r w:rsidRPr="008A6388">
        <w:rPr>
          <w:rFonts w:ascii="Times New Roman" w:hAnsi="Times New Roman"/>
          <w:sz w:val="24"/>
          <w:szCs w:val="24"/>
        </w:rPr>
        <w:t>The surveys</w:t>
      </w:r>
      <w:r w:rsidR="008D7A87">
        <w:rPr>
          <w:rFonts w:ascii="Times New Roman" w:hAnsi="Times New Roman"/>
          <w:sz w:val="24"/>
          <w:szCs w:val="24"/>
        </w:rPr>
        <w:t xml:space="preserve"> </w:t>
      </w:r>
      <w:r w:rsidRPr="008A6388">
        <w:rPr>
          <w:rFonts w:ascii="Times New Roman" w:hAnsi="Times New Roman"/>
          <w:sz w:val="24"/>
          <w:szCs w:val="24"/>
        </w:rPr>
        <w:t>vary in size and complexity</w:t>
      </w:r>
      <w:r>
        <w:rPr>
          <w:rFonts w:ascii="Times New Roman" w:hAnsi="Times New Roman"/>
          <w:sz w:val="24"/>
          <w:szCs w:val="24"/>
        </w:rPr>
        <w:t>,</w:t>
      </w:r>
      <w:r w:rsidRPr="008A6388">
        <w:rPr>
          <w:rFonts w:ascii="Times New Roman" w:hAnsi="Times New Roman"/>
          <w:sz w:val="24"/>
          <w:szCs w:val="24"/>
        </w:rPr>
        <w:t xml:space="preserve"> as shown in the burden estimates below. The estimate</w:t>
      </w:r>
      <w:r>
        <w:rPr>
          <w:rFonts w:ascii="Times New Roman" w:hAnsi="Times New Roman"/>
          <w:sz w:val="24"/>
          <w:szCs w:val="24"/>
        </w:rPr>
        <w:t>s</w:t>
      </w:r>
      <w:r w:rsidRPr="008A6388">
        <w:rPr>
          <w:rFonts w:ascii="Times New Roman" w:hAnsi="Times New Roman"/>
          <w:sz w:val="24"/>
          <w:szCs w:val="24"/>
        </w:rPr>
        <w:t xml:space="preserve"> </w:t>
      </w:r>
      <w:r>
        <w:rPr>
          <w:rFonts w:ascii="Times New Roman" w:hAnsi="Times New Roman"/>
          <w:sz w:val="24"/>
          <w:szCs w:val="24"/>
        </w:rPr>
        <w:t>are</w:t>
      </w:r>
      <w:r w:rsidR="008D7A87">
        <w:rPr>
          <w:rFonts w:ascii="Times New Roman" w:hAnsi="Times New Roman"/>
          <w:sz w:val="24"/>
          <w:szCs w:val="24"/>
        </w:rPr>
        <w:t xml:space="preserve"> based </w:t>
      </w:r>
      <w:r w:rsidRPr="008A6388">
        <w:rPr>
          <w:rFonts w:ascii="Times New Roman" w:hAnsi="Times New Roman"/>
          <w:sz w:val="24"/>
          <w:szCs w:val="24"/>
        </w:rPr>
        <w:t>on the results of the pre-test of the instruments.</w:t>
      </w:r>
      <w:r w:rsidR="00B10B8A">
        <w:rPr>
          <w:rFonts w:ascii="Times New Roman" w:hAnsi="Times New Roman"/>
          <w:sz w:val="24"/>
          <w:szCs w:val="24"/>
        </w:rPr>
        <w:t xml:space="preserve"> </w:t>
      </w:r>
      <w:r w:rsidRPr="00B0327E">
        <w:rPr>
          <w:rFonts w:ascii="Times New Roman" w:hAnsi="Times New Roman"/>
          <w:sz w:val="24"/>
          <w:szCs w:val="24"/>
        </w:rPr>
        <w:t>We also expect that prior to beginning the surveys, the respondents may wish to review documents related to their involvement with NPA and we estimate that this will take approximately 15 minutes</w:t>
      </w:r>
      <w:r>
        <w:rPr>
          <w:rFonts w:ascii="Times New Roman" w:hAnsi="Times New Roman"/>
          <w:sz w:val="24"/>
          <w:szCs w:val="24"/>
        </w:rPr>
        <w:t xml:space="preserve">. This time is included in </w:t>
      </w:r>
      <w:r w:rsidRPr="00B0327E">
        <w:rPr>
          <w:rFonts w:ascii="Times New Roman" w:hAnsi="Times New Roman"/>
          <w:sz w:val="24"/>
          <w:szCs w:val="24"/>
        </w:rPr>
        <w:t xml:space="preserve">the burden estimate. </w:t>
      </w:r>
    </w:p>
    <w:p w:rsidR="00B10B8A" w:rsidRDefault="00B10B8A" w:rsidP="00C8303B">
      <w:pPr>
        <w:widowControl w:val="0"/>
        <w:autoSpaceDE w:val="0"/>
        <w:autoSpaceDN w:val="0"/>
        <w:adjustRightInd w:val="0"/>
        <w:spacing w:after="0" w:line="240" w:lineRule="auto"/>
        <w:rPr>
          <w:rFonts w:ascii="Times New Roman" w:hAnsi="Times New Roman"/>
          <w:sz w:val="24"/>
          <w:szCs w:val="24"/>
        </w:rPr>
      </w:pP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Each</w:t>
      </w:r>
      <w:r w:rsidRPr="00B0327E">
        <w:rPr>
          <w:rFonts w:ascii="Times New Roman" w:hAnsi="Times New Roman"/>
          <w:sz w:val="24"/>
          <w:szCs w:val="24"/>
        </w:rPr>
        <w:t xml:space="preserve"> telephone interview will take approximately one hour to complete, and the estimate assumes that respondents will spend approximately 15 minutes reviewing </w:t>
      </w:r>
      <w:r>
        <w:rPr>
          <w:rFonts w:ascii="Times New Roman" w:hAnsi="Times New Roman"/>
          <w:sz w:val="24"/>
          <w:szCs w:val="24"/>
        </w:rPr>
        <w:t xml:space="preserve">documents related to </w:t>
      </w:r>
      <w:r w:rsidRPr="00B0327E">
        <w:rPr>
          <w:rFonts w:ascii="Times New Roman" w:hAnsi="Times New Roman"/>
          <w:sz w:val="24"/>
          <w:szCs w:val="24"/>
        </w:rPr>
        <w:t xml:space="preserve">their experience with the NPA prior to the interview. </w:t>
      </w:r>
      <w:r>
        <w:rPr>
          <w:rFonts w:ascii="Times New Roman" w:hAnsi="Times New Roman"/>
          <w:sz w:val="24"/>
          <w:szCs w:val="24"/>
        </w:rPr>
        <w:t>Interview r</w:t>
      </w:r>
      <w:r w:rsidRPr="00B0327E">
        <w:rPr>
          <w:rFonts w:ascii="Times New Roman" w:hAnsi="Times New Roman"/>
          <w:sz w:val="24"/>
          <w:szCs w:val="24"/>
        </w:rPr>
        <w:t>espondents will also be asked to provide relevant documents or resources that can explain their role in NPA implementation. We estimate that gathering and sending these documents will take an additional 15 minutes</w:t>
      </w:r>
      <w:r w:rsidRPr="00797582">
        <w:rPr>
          <w:rFonts w:ascii="Times New Roman" w:hAnsi="Times New Roman"/>
          <w:sz w:val="24"/>
          <w:szCs w:val="24"/>
        </w:rPr>
        <w:t xml:space="preserve"> </w:t>
      </w:r>
      <w:r>
        <w:rPr>
          <w:rFonts w:ascii="Times New Roman" w:hAnsi="Times New Roman"/>
          <w:sz w:val="24"/>
          <w:szCs w:val="24"/>
        </w:rPr>
        <w:t>o</w:t>
      </w:r>
      <w:r w:rsidRPr="00754766">
        <w:rPr>
          <w:rFonts w:ascii="Times New Roman" w:hAnsi="Times New Roman"/>
          <w:sz w:val="24"/>
          <w:szCs w:val="24"/>
        </w:rPr>
        <w:t>n average</w:t>
      </w:r>
      <w:r w:rsidRPr="00B0327E">
        <w:rPr>
          <w:rFonts w:ascii="Times New Roman" w:hAnsi="Times New Roman"/>
          <w:sz w:val="24"/>
          <w:szCs w:val="24"/>
        </w:rPr>
        <w:t>. This estimate is based on Community Science</w:t>
      </w:r>
      <w:r w:rsidRPr="002E1EB5">
        <w:rPr>
          <w:rFonts w:ascii="Times New Roman" w:hAnsi="Times New Roman"/>
          <w:sz w:val="24"/>
          <w:szCs w:val="24"/>
        </w:rPr>
        <w:t>’</w:t>
      </w:r>
      <w:r w:rsidRPr="00B0327E">
        <w:rPr>
          <w:rFonts w:ascii="Times New Roman" w:hAnsi="Times New Roman"/>
          <w:sz w:val="24"/>
          <w:szCs w:val="24"/>
        </w:rPr>
        <w:t>s experience with many similar instruments involving comparable levels of detail. Respondents are not being asked to gather additional information or data</w:t>
      </w:r>
      <w:r>
        <w:rPr>
          <w:rFonts w:ascii="Times New Roman" w:hAnsi="Times New Roman"/>
          <w:sz w:val="24"/>
          <w:szCs w:val="24"/>
        </w:rPr>
        <w:t xml:space="preserve"> prior to the surveys or interviews</w:t>
      </w:r>
      <w:r w:rsidRPr="00B0327E">
        <w:rPr>
          <w:rFonts w:ascii="Times New Roman" w:hAnsi="Times New Roman"/>
          <w:sz w:val="24"/>
          <w:szCs w:val="24"/>
        </w:rPr>
        <w:t xml:space="preserve">. Estimated review time assumes that respondents </w:t>
      </w:r>
      <w:r>
        <w:rPr>
          <w:rFonts w:ascii="Times New Roman" w:hAnsi="Times New Roman"/>
          <w:sz w:val="24"/>
          <w:szCs w:val="24"/>
        </w:rPr>
        <w:t>will</w:t>
      </w:r>
      <w:r w:rsidRPr="00B0327E">
        <w:rPr>
          <w:rFonts w:ascii="Times New Roman" w:hAnsi="Times New Roman"/>
          <w:sz w:val="24"/>
          <w:szCs w:val="24"/>
        </w:rPr>
        <w:t xml:space="preserve"> read reports or other program documents prior to the survey or interview.</w:t>
      </w:r>
    </w:p>
    <w:p w:rsidR="00C8303B" w:rsidRPr="002020DF" w:rsidRDefault="00C8303B" w:rsidP="00C8303B">
      <w:pPr>
        <w:widowControl w:val="0"/>
        <w:autoSpaceDE w:val="0"/>
        <w:autoSpaceDN w:val="0"/>
        <w:adjustRightInd w:val="0"/>
        <w:spacing w:after="0" w:line="240" w:lineRule="auto"/>
        <w:rPr>
          <w:rFonts w:ascii="Times New Roman" w:hAnsi="Times New Roman"/>
          <w:szCs w:val="24"/>
        </w:rPr>
      </w:pPr>
    </w:p>
    <w:p w:rsidR="00C8303B" w:rsidRPr="002020DF" w:rsidRDefault="00C8303B" w:rsidP="00C8303B">
      <w:pPr>
        <w:keepNext/>
        <w:keepLines/>
        <w:pBdr>
          <w:bottom w:val="single" w:sz="4" w:space="1" w:color="auto"/>
        </w:pBdr>
        <w:spacing w:before="120" w:after="120" w:line="240" w:lineRule="auto"/>
        <w:jc w:val="both"/>
        <w:rPr>
          <w:rFonts w:ascii="Times New Roman" w:hAnsi="Times New Roman"/>
          <w:b/>
          <w:smallCaps/>
          <w:szCs w:val="20"/>
        </w:rPr>
      </w:pPr>
      <w:r w:rsidRPr="00B0327E">
        <w:rPr>
          <w:rFonts w:ascii="Times New Roman" w:hAnsi="Times New Roman"/>
          <w:b/>
          <w:szCs w:val="20"/>
        </w:rPr>
        <w:lastRenderedPageBreak/>
        <w:t>Exhibit</w:t>
      </w:r>
      <w:r w:rsidRPr="00B0327E">
        <w:rPr>
          <w:rFonts w:ascii="Times New Roman" w:hAnsi="Times New Roman"/>
          <w:b/>
          <w:smallCaps/>
          <w:szCs w:val="20"/>
        </w:rPr>
        <w:t xml:space="preserve"> 1. </w:t>
      </w:r>
      <w:r w:rsidRPr="00B0327E">
        <w:rPr>
          <w:rFonts w:ascii="Times New Roman" w:hAnsi="Times New Roman"/>
          <w:b/>
          <w:szCs w:val="20"/>
        </w:rPr>
        <w:t xml:space="preserve"> Estimated Burden Hours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2160"/>
        <w:gridCol w:w="1512"/>
        <w:gridCol w:w="1530"/>
        <w:gridCol w:w="1676"/>
        <w:gridCol w:w="952"/>
      </w:tblGrid>
      <w:tr w:rsidR="00C8303B" w:rsidRPr="00845BD2" w:rsidTr="00BC7C0C">
        <w:trPr>
          <w:cantSplit/>
          <w:trHeight w:val="346"/>
        </w:trPr>
        <w:tc>
          <w:tcPr>
            <w:tcW w:w="1638" w:type="dxa"/>
            <w:shd w:val="pct25" w:color="000000" w:fill="FFFFFF"/>
          </w:tcPr>
          <w:p w:rsidR="00C8303B" w:rsidRPr="002020DF" w:rsidRDefault="00C8303B" w:rsidP="00BC7C0C">
            <w:pPr>
              <w:keepNext/>
              <w:keepLines/>
              <w:widowControl w:val="0"/>
              <w:autoSpaceDE w:val="0"/>
              <w:autoSpaceDN w:val="0"/>
              <w:adjustRightInd w:val="0"/>
              <w:spacing w:after="60" w:line="240" w:lineRule="auto"/>
              <w:jc w:val="center"/>
              <w:rPr>
                <w:rFonts w:ascii="Times New Roman" w:hAnsi="Times New Roman"/>
                <w:b/>
                <w:i/>
                <w:szCs w:val="24"/>
              </w:rPr>
            </w:pPr>
            <w:r w:rsidRPr="00B0327E">
              <w:rPr>
                <w:rFonts w:ascii="Times New Roman" w:hAnsi="Times New Roman"/>
                <w:b/>
                <w:i/>
                <w:szCs w:val="24"/>
              </w:rPr>
              <w:t xml:space="preserve"> Type of Respondent</w:t>
            </w:r>
          </w:p>
        </w:tc>
        <w:tc>
          <w:tcPr>
            <w:tcW w:w="2160" w:type="dxa"/>
            <w:shd w:val="pct25" w:color="000000" w:fill="FFFFFF"/>
          </w:tcPr>
          <w:p w:rsidR="00C8303B" w:rsidRPr="002020DF" w:rsidRDefault="00C8303B" w:rsidP="00BC7C0C">
            <w:pPr>
              <w:keepNext/>
              <w:keepLines/>
              <w:widowControl w:val="0"/>
              <w:autoSpaceDE w:val="0"/>
              <w:autoSpaceDN w:val="0"/>
              <w:adjustRightInd w:val="0"/>
              <w:spacing w:after="60" w:line="240" w:lineRule="auto"/>
              <w:jc w:val="center"/>
              <w:rPr>
                <w:rFonts w:ascii="Times New Roman" w:hAnsi="Times New Roman"/>
                <w:b/>
                <w:i/>
                <w:szCs w:val="24"/>
              </w:rPr>
            </w:pPr>
            <w:r w:rsidRPr="00B0327E">
              <w:rPr>
                <w:rFonts w:ascii="Times New Roman" w:hAnsi="Times New Roman"/>
                <w:b/>
                <w:i/>
                <w:szCs w:val="24"/>
              </w:rPr>
              <w:t>Form</w:t>
            </w:r>
          </w:p>
        </w:tc>
        <w:tc>
          <w:tcPr>
            <w:tcW w:w="1512" w:type="dxa"/>
            <w:shd w:val="pct25" w:color="000000" w:fill="FFFFFF"/>
          </w:tcPr>
          <w:p w:rsidR="00C8303B" w:rsidRPr="002020DF" w:rsidRDefault="00C8303B" w:rsidP="00BC7C0C">
            <w:pPr>
              <w:keepNext/>
              <w:keepLines/>
              <w:widowControl w:val="0"/>
              <w:autoSpaceDE w:val="0"/>
              <w:autoSpaceDN w:val="0"/>
              <w:adjustRightInd w:val="0"/>
              <w:spacing w:after="60" w:line="240" w:lineRule="auto"/>
              <w:jc w:val="center"/>
              <w:rPr>
                <w:rFonts w:ascii="Times New Roman" w:hAnsi="Times New Roman"/>
                <w:b/>
                <w:i/>
                <w:szCs w:val="24"/>
              </w:rPr>
            </w:pPr>
            <w:r w:rsidRPr="00B0327E">
              <w:rPr>
                <w:rFonts w:ascii="Times New Roman" w:hAnsi="Times New Roman"/>
                <w:b/>
                <w:i/>
                <w:szCs w:val="24"/>
              </w:rPr>
              <w:t>No.</w:t>
            </w:r>
            <w:r>
              <w:rPr>
                <w:rFonts w:ascii="Times New Roman" w:hAnsi="Times New Roman"/>
                <w:b/>
                <w:i/>
                <w:szCs w:val="24"/>
              </w:rPr>
              <w:t xml:space="preserve"> </w:t>
            </w:r>
            <w:r w:rsidRPr="00B0327E">
              <w:rPr>
                <w:rFonts w:ascii="Times New Roman" w:hAnsi="Times New Roman"/>
                <w:b/>
                <w:i/>
                <w:szCs w:val="24"/>
              </w:rPr>
              <w:t>of Respondents</w:t>
            </w:r>
          </w:p>
        </w:tc>
        <w:tc>
          <w:tcPr>
            <w:tcW w:w="1530" w:type="dxa"/>
            <w:shd w:val="pct25" w:color="000000" w:fill="FFFFFF"/>
          </w:tcPr>
          <w:p w:rsidR="00C8303B" w:rsidRPr="002020DF" w:rsidRDefault="00C8303B" w:rsidP="00BC7C0C">
            <w:pPr>
              <w:keepNext/>
              <w:keepLines/>
              <w:widowControl w:val="0"/>
              <w:autoSpaceDE w:val="0"/>
              <w:autoSpaceDN w:val="0"/>
              <w:adjustRightInd w:val="0"/>
              <w:spacing w:after="60" w:line="240" w:lineRule="auto"/>
              <w:jc w:val="center"/>
              <w:rPr>
                <w:rFonts w:ascii="Times New Roman" w:hAnsi="Times New Roman"/>
                <w:b/>
                <w:i/>
                <w:szCs w:val="24"/>
              </w:rPr>
            </w:pPr>
            <w:r w:rsidRPr="00B0327E">
              <w:rPr>
                <w:rFonts w:ascii="Times New Roman" w:hAnsi="Times New Roman"/>
                <w:b/>
                <w:i/>
                <w:szCs w:val="24"/>
              </w:rPr>
              <w:t xml:space="preserve">No. </w:t>
            </w:r>
            <w:r>
              <w:rPr>
                <w:rFonts w:ascii="Times New Roman" w:hAnsi="Times New Roman"/>
                <w:b/>
                <w:i/>
                <w:szCs w:val="24"/>
              </w:rPr>
              <w:t xml:space="preserve">of </w:t>
            </w:r>
            <w:r w:rsidRPr="00B0327E">
              <w:rPr>
                <w:rFonts w:ascii="Times New Roman" w:hAnsi="Times New Roman"/>
                <w:b/>
                <w:i/>
                <w:szCs w:val="24"/>
              </w:rPr>
              <w:t>Responses per Respondent</w:t>
            </w:r>
          </w:p>
        </w:tc>
        <w:tc>
          <w:tcPr>
            <w:tcW w:w="1676" w:type="dxa"/>
            <w:shd w:val="pct25" w:color="000000" w:fill="FFFFFF"/>
          </w:tcPr>
          <w:p w:rsidR="00C8303B" w:rsidRPr="002020DF" w:rsidRDefault="00C8303B" w:rsidP="00BC7C0C">
            <w:pPr>
              <w:keepNext/>
              <w:keepLines/>
              <w:widowControl w:val="0"/>
              <w:autoSpaceDE w:val="0"/>
              <w:autoSpaceDN w:val="0"/>
              <w:adjustRightInd w:val="0"/>
              <w:spacing w:after="60" w:line="240" w:lineRule="auto"/>
              <w:jc w:val="center"/>
              <w:rPr>
                <w:rFonts w:ascii="Times New Roman" w:hAnsi="Times New Roman"/>
                <w:b/>
                <w:i/>
                <w:szCs w:val="24"/>
              </w:rPr>
            </w:pPr>
            <w:r w:rsidRPr="00B0327E">
              <w:rPr>
                <w:rFonts w:ascii="Times New Roman" w:hAnsi="Times New Roman"/>
                <w:b/>
                <w:i/>
                <w:szCs w:val="24"/>
              </w:rPr>
              <w:t>Average Burden Per Response (Minutes)</w:t>
            </w:r>
          </w:p>
        </w:tc>
        <w:tc>
          <w:tcPr>
            <w:tcW w:w="952" w:type="dxa"/>
            <w:shd w:val="pct25" w:color="000000" w:fill="FFFFFF"/>
          </w:tcPr>
          <w:p w:rsidR="00C8303B" w:rsidRPr="002020DF" w:rsidRDefault="00C8303B" w:rsidP="00BC7C0C">
            <w:pPr>
              <w:keepNext/>
              <w:keepLines/>
              <w:widowControl w:val="0"/>
              <w:autoSpaceDE w:val="0"/>
              <w:autoSpaceDN w:val="0"/>
              <w:adjustRightInd w:val="0"/>
              <w:spacing w:after="60" w:line="240" w:lineRule="auto"/>
              <w:jc w:val="center"/>
              <w:rPr>
                <w:rFonts w:ascii="Times New Roman" w:hAnsi="Times New Roman"/>
                <w:b/>
                <w:i/>
                <w:szCs w:val="24"/>
              </w:rPr>
            </w:pPr>
            <w:r w:rsidRPr="00B0327E">
              <w:rPr>
                <w:rFonts w:ascii="Times New Roman" w:hAnsi="Times New Roman"/>
                <w:b/>
                <w:i/>
                <w:szCs w:val="24"/>
              </w:rPr>
              <w:t>Total Burden Hours</w:t>
            </w:r>
          </w:p>
        </w:tc>
      </w:tr>
      <w:tr w:rsidR="00C8303B" w:rsidRPr="00845BD2" w:rsidTr="00BC7C0C">
        <w:trPr>
          <w:cantSplit/>
          <w:trHeight w:val="346"/>
        </w:trPr>
        <w:tc>
          <w:tcPr>
            <w:tcW w:w="1638" w:type="dxa"/>
            <w:vAlign w:val="center"/>
          </w:tcPr>
          <w:p w:rsidR="00C8303B" w:rsidRPr="002020DF" w:rsidRDefault="00C8303B" w:rsidP="00BC7C0C">
            <w:pPr>
              <w:keepNext/>
              <w:keepLines/>
              <w:spacing w:after="0"/>
              <w:rPr>
                <w:rFonts w:ascii="Times New Roman" w:hAnsi="Times New Roman"/>
                <w:sz w:val="20"/>
                <w:szCs w:val="20"/>
              </w:rPr>
            </w:pPr>
            <w:bookmarkStart w:id="1" w:name="_Hlk225925747"/>
            <w:r w:rsidRPr="002020DF">
              <w:rPr>
                <w:rFonts w:ascii="Times New Roman" w:hAnsi="Times New Roman"/>
                <w:sz w:val="20"/>
                <w:szCs w:val="20"/>
              </w:rPr>
              <w:t>RHEC co-chairs</w:t>
            </w:r>
          </w:p>
        </w:tc>
        <w:tc>
          <w:tcPr>
            <w:tcW w:w="2160" w:type="dxa"/>
            <w:vAlign w:val="center"/>
          </w:tcPr>
          <w:p w:rsidR="00C8303B" w:rsidRPr="002020DF" w:rsidRDefault="00C8303B" w:rsidP="00BC7C0C">
            <w:pPr>
              <w:keepNext/>
              <w:keepLines/>
              <w:spacing w:after="0"/>
              <w:rPr>
                <w:rFonts w:ascii="Times New Roman" w:hAnsi="Times New Roman"/>
                <w:sz w:val="20"/>
                <w:szCs w:val="20"/>
              </w:rPr>
            </w:pPr>
            <w:r w:rsidRPr="00B0327E">
              <w:rPr>
                <w:rFonts w:ascii="Times New Roman" w:hAnsi="Times New Roman"/>
                <w:sz w:val="20"/>
                <w:szCs w:val="20"/>
              </w:rPr>
              <w:t>RHEC co-chairs interview (</w:t>
            </w:r>
            <w:r w:rsidRPr="00B0327E">
              <w:rPr>
                <w:rFonts w:ascii="Times New Roman" w:hAnsi="Times New Roman"/>
                <w:color w:val="0000FF"/>
                <w:sz w:val="20"/>
                <w:szCs w:val="20"/>
                <w:u w:val="single"/>
              </w:rPr>
              <w:t xml:space="preserve">Attachment </w:t>
            </w:r>
            <w:r w:rsidR="00F57510">
              <w:rPr>
                <w:rFonts w:ascii="Times New Roman" w:hAnsi="Times New Roman"/>
                <w:color w:val="0000FF"/>
                <w:sz w:val="20"/>
                <w:szCs w:val="20"/>
                <w:u w:val="single"/>
              </w:rPr>
              <w:t>A</w:t>
            </w:r>
            <w:r w:rsidRPr="00B0327E">
              <w:rPr>
                <w:rFonts w:ascii="Times New Roman" w:hAnsi="Times New Roman"/>
                <w:sz w:val="20"/>
                <w:szCs w:val="20"/>
              </w:rPr>
              <w:t>)</w:t>
            </w:r>
          </w:p>
        </w:tc>
        <w:tc>
          <w:tcPr>
            <w:tcW w:w="1512" w:type="dxa"/>
            <w:vAlign w:val="center"/>
          </w:tcPr>
          <w:p w:rsidR="00C8303B" w:rsidRPr="002020DF" w:rsidRDefault="00C8303B" w:rsidP="00BC7C0C">
            <w:pPr>
              <w:keepNext/>
              <w:keepLines/>
              <w:spacing w:after="120"/>
              <w:jc w:val="center"/>
              <w:rPr>
                <w:rFonts w:ascii="Times New Roman" w:hAnsi="Times New Roman"/>
                <w:sz w:val="20"/>
                <w:szCs w:val="20"/>
              </w:rPr>
            </w:pPr>
            <w:r w:rsidRPr="00B0327E">
              <w:rPr>
                <w:rFonts w:ascii="Times New Roman" w:hAnsi="Times New Roman"/>
                <w:sz w:val="20"/>
                <w:szCs w:val="20"/>
              </w:rPr>
              <w:t>20</w:t>
            </w:r>
          </w:p>
        </w:tc>
        <w:tc>
          <w:tcPr>
            <w:tcW w:w="1530" w:type="dxa"/>
            <w:vAlign w:val="center"/>
          </w:tcPr>
          <w:p w:rsidR="00C8303B" w:rsidRPr="002020DF" w:rsidRDefault="00C8303B" w:rsidP="00BC7C0C">
            <w:pPr>
              <w:keepNext/>
              <w:keepLines/>
              <w:spacing w:after="120"/>
              <w:jc w:val="center"/>
              <w:rPr>
                <w:rFonts w:ascii="Times New Roman" w:hAnsi="Times New Roman"/>
                <w:sz w:val="20"/>
                <w:szCs w:val="20"/>
              </w:rPr>
            </w:pPr>
            <w:r w:rsidRPr="00B0327E">
              <w:rPr>
                <w:rFonts w:ascii="Times New Roman" w:hAnsi="Times New Roman"/>
                <w:sz w:val="20"/>
                <w:szCs w:val="20"/>
              </w:rPr>
              <w:t>1</w:t>
            </w:r>
          </w:p>
        </w:tc>
        <w:tc>
          <w:tcPr>
            <w:tcW w:w="1676" w:type="dxa"/>
            <w:vAlign w:val="center"/>
          </w:tcPr>
          <w:p w:rsidR="00C8303B" w:rsidRPr="005041E4" w:rsidRDefault="00C8303B" w:rsidP="00BC7C0C">
            <w:pPr>
              <w:keepNext/>
              <w:spacing w:after="120"/>
              <w:jc w:val="center"/>
              <w:rPr>
                <w:rFonts w:ascii="Times New Roman" w:hAnsi="Times New Roman"/>
                <w:sz w:val="20"/>
                <w:szCs w:val="20"/>
              </w:rPr>
            </w:pPr>
            <w:r w:rsidRPr="005041E4">
              <w:rPr>
                <w:rFonts w:ascii="Times New Roman" w:hAnsi="Times New Roman"/>
                <w:sz w:val="20"/>
                <w:szCs w:val="20"/>
              </w:rPr>
              <w:t>85.2</w:t>
            </w:r>
          </w:p>
        </w:tc>
        <w:tc>
          <w:tcPr>
            <w:tcW w:w="952" w:type="dxa"/>
            <w:vAlign w:val="center"/>
          </w:tcPr>
          <w:p w:rsidR="00C8303B" w:rsidRPr="005041E4" w:rsidRDefault="00C8303B" w:rsidP="00BC7C0C">
            <w:pPr>
              <w:keepNext/>
              <w:spacing w:after="120"/>
              <w:jc w:val="center"/>
              <w:rPr>
                <w:rFonts w:ascii="Times New Roman" w:hAnsi="Times New Roman"/>
                <w:sz w:val="20"/>
                <w:szCs w:val="20"/>
              </w:rPr>
            </w:pPr>
            <w:r w:rsidRPr="005041E4">
              <w:rPr>
                <w:rFonts w:ascii="Times New Roman" w:hAnsi="Times New Roman"/>
                <w:sz w:val="20"/>
                <w:szCs w:val="20"/>
              </w:rPr>
              <w:t>28.4</w:t>
            </w:r>
          </w:p>
        </w:tc>
      </w:tr>
      <w:tr w:rsidR="00C8303B" w:rsidRPr="00845BD2" w:rsidTr="00BC7C0C">
        <w:trPr>
          <w:cantSplit/>
          <w:trHeight w:val="346"/>
        </w:trPr>
        <w:tc>
          <w:tcPr>
            <w:tcW w:w="1638" w:type="dxa"/>
            <w:vAlign w:val="center"/>
          </w:tcPr>
          <w:p w:rsidR="00C8303B" w:rsidRPr="002020DF" w:rsidRDefault="00C8303B" w:rsidP="00BC7C0C">
            <w:pPr>
              <w:keepNext/>
              <w:keepLines/>
              <w:spacing w:after="0"/>
              <w:rPr>
                <w:rFonts w:ascii="Times New Roman" w:hAnsi="Times New Roman"/>
                <w:sz w:val="20"/>
                <w:szCs w:val="20"/>
              </w:rPr>
            </w:pPr>
            <w:r w:rsidRPr="002020DF">
              <w:rPr>
                <w:rFonts w:ascii="Times New Roman" w:hAnsi="Times New Roman"/>
                <w:sz w:val="20"/>
                <w:szCs w:val="20"/>
              </w:rPr>
              <w:t xml:space="preserve">RHEC </w:t>
            </w:r>
            <w:r>
              <w:rPr>
                <w:rFonts w:ascii="Times New Roman" w:hAnsi="Times New Roman"/>
                <w:sz w:val="20"/>
                <w:szCs w:val="20"/>
              </w:rPr>
              <w:t xml:space="preserve">Subcommittee </w:t>
            </w:r>
            <w:r w:rsidRPr="002020DF">
              <w:rPr>
                <w:rFonts w:ascii="Times New Roman" w:hAnsi="Times New Roman"/>
                <w:sz w:val="20"/>
                <w:szCs w:val="20"/>
              </w:rPr>
              <w:t>chairs</w:t>
            </w:r>
          </w:p>
        </w:tc>
        <w:tc>
          <w:tcPr>
            <w:tcW w:w="2160" w:type="dxa"/>
            <w:vAlign w:val="center"/>
          </w:tcPr>
          <w:p w:rsidR="00C8303B" w:rsidRPr="002020DF" w:rsidRDefault="00C8303B" w:rsidP="00F57510">
            <w:pPr>
              <w:keepNext/>
              <w:keepLines/>
              <w:spacing w:after="0"/>
              <w:rPr>
                <w:rFonts w:ascii="Times New Roman" w:hAnsi="Times New Roman"/>
                <w:sz w:val="20"/>
                <w:szCs w:val="20"/>
              </w:rPr>
            </w:pPr>
            <w:r w:rsidRPr="00B0327E">
              <w:rPr>
                <w:rFonts w:ascii="Times New Roman" w:hAnsi="Times New Roman"/>
                <w:sz w:val="20"/>
                <w:szCs w:val="20"/>
              </w:rPr>
              <w:t xml:space="preserve">RHEC </w:t>
            </w:r>
            <w:r>
              <w:rPr>
                <w:rFonts w:ascii="Times New Roman" w:hAnsi="Times New Roman"/>
                <w:sz w:val="20"/>
                <w:szCs w:val="20"/>
              </w:rPr>
              <w:t xml:space="preserve">Subcommittee  </w:t>
            </w:r>
            <w:r w:rsidRPr="00B0327E">
              <w:rPr>
                <w:rFonts w:ascii="Times New Roman" w:hAnsi="Times New Roman"/>
                <w:sz w:val="20"/>
                <w:szCs w:val="20"/>
              </w:rPr>
              <w:t>chairs group interviews (</w:t>
            </w:r>
            <w:r w:rsidRPr="00B0327E">
              <w:rPr>
                <w:rFonts w:ascii="Times New Roman" w:hAnsi="Times New Roman"/>
                <w:color w:val="0000FF"/>
                <w:sz w:val="20"/>
                <w:szCs w:val="20"/>
                <w:u w:val="single"/>
              </w:rPr>
              <w:t xml:space="preserve">Attachment </w:t>
            </w:r>
            <w:r w:rsidR="00F57510">
              <w:rPr>
                <w:rFonts w:ascii="Times New Roman" w:hAnsi="Times New Roman"/>
                <w:color w:val="0000FF"/>
                <w:sz w:val="20"/>
                <w:szCs w:val="20"/>
                <w:u w:val="single"/>
              </w:rPr>
              <w:t>B</w:t>
            </w:r>
            <w:r w:rsidRPr="00B0327E">
              <w:rPr>
                <w:rFonts w:ascii="Times New Roman" w:hAnsi="Times New Roman"/>
                <w:sz w:val="20"/>
                <w:szCs w:val="20"/>
              </w:rPr>
              <w:t>)</w:t>
            </w:r>
          </w:p>
        </w:tc>
        <w:tc>
          <w:tcPr>
            <w:tcW w:w="1512" w:type="dxa"/>
            <w:vAlign w:val="center"/>
          </w:tcPr>
          <w:p w:rsidR="00C8303B" w:rsidRPr="002020DF" w:rsidRDefault="00C8303B" w:rsidP="00BC7C0C">
            <w:pPr>
              <w:keepNext/>
              <w:keepLines/>
              <w:spacing w:after="120"/>
              <w:jc w:val="center"/>
              <w:rPr>
                <w:rFonts w:ascii="Times New Roman" w:hAnsi="Times New Roman"/>
                <w:sz w:val="20"/>
                <w:szCs w:val="20"/>
              </w:rPr>
            </w:pPr>
            <w:r w:rsidRPr="00B0327E">
              <w:rPr>
                <w:rFonts w:ascii="Times New Roman" w:hAnsi="Times New Roman"/>
                <w:sz w:val="20"/>
                <w:szCs w:val="20"/>
              </w:rPr>
              <w:t>50</w:t>
            </w:r>
          </w:p>
        </w:tc>
        <w:tc>
          <w:tcPr>
            <w:tcW w:w="1530" w:type="dxa"/>
            <w:vAlign w:val="center"/>
          </w:tcPr>
          <w:p w:rsidR="00C8303B" w:rsidRPr="002020DF" w:rsidRDefault="00C8303B" w:rsidP="00BC7C0C">
            <w:pPr>
              <w:keepNext/>
              <w:keepLines/>
              <w:spacing w:after="120"/>
              <w:jc w:val="center"/>
              <w:rPr>
                <w:rFonts w:ascii="Times New Roman" w:hAnsi="Times New Roman"/>
                <w:sz w:val="20"/>
                <w:szCs w:val="20"/>
              </w:rPr>
            </w:pPr>
            <w:r w:rsidRPr="00B0327E">
              <w:rPr>
                <w:rFonts w:ascii="Times New Roman" w:hAnsi="Times New Roman"/>
                <w:sz w:val="20"/>
                <w:szCs w:val="20"/>
              </w:rPr>
              <w:t>1</w:t>
            </w:r>
          </w:p>
        </w:tc>
        <w:tc>
          <w:tcPr>
            <w:tcW w:w="1676" w:type="dxa"/>
            <w:vAlign w:val="center"/>
          </w:tcPr>
          <w:p w:rsidR="00C8303B" w:rsidRPr="005041E4" w:rsidRDefault="00C8303B" w:rsidP="00BC7C0C">
            <w:pPr>
              <w:keepNext/>
              <w:spacing w:after="120"/>
              <w:jc w:val="center"/>
              <w:rPr>
                <w:rFonts w:ascii="Times New Roman" w:hAnsi="Times New Roman"/>
                <w:sz w:val="20"/>
                <w:szCs w:val="20"/>
              </w:rPr>
            </w:pPr>
            <w:r w:rsidRPr="005041E4">
              <w:rPr>
                <w:rFonts w:ascii="Times New Roman" w:hAnsi="Times New Roman"/>
                <w:sz w:val="20"/>
                <w:szCs w:val="20"/>
              </w:rPr>
              <w:t>90</w:t>
            </w:r>
          </w:p>
        </w:tc>
        <w:tc>
          <w:tcPr>
            <w:tcW w:w="952" w:type="dxa"/>
            <w:vAlign w:val="center"/>
          </w:tcPr>
          <w:p w:rsidR="00C8303B" w:rsidRPr="005041E4" w:rsidRDefault="00C8303B" w:rsidP="00BC7C0C">
            <w:pPr>
              <w:keepNext/>
              <w:spacing w:after="120"/>
              <w:jc w:val="center"/>
              <w:rPr>
                <w:rFonts w:ascii="Times New Roman" w:hAnsi="Times New Roman"/>
                <w:sz w:val="20"/>
                <w:szCs w:val="20"/>
              </w:rPr>
            </w:pPr>
            <w:r w:rsidRPr="005041E4">
              <w:rPr>
                <w:rFonts w:ascii="Times New Roman" w:hAnsi="Times New Roman"/>
                <w:sz w:val="20"/>
                <w:szCs w:val="20"/>
              </w:rPr>
              <w:t>75</w:t>
            </w:r>
          </w:p>
        </w:tc>
      </w:tr>
      <w:tr w:rsidR="00C8303B" w:rsidRPr="00845BD2" w:rsidTr="00BC7C0C">
        <w:trPr>
          <w:cantSplit/>
          <w:trHeight w:val="346"/>
        </w:trPr>
        <w:tc>
          <w:tcPr>
            <w:tcW w:w="1638" w:type="dxa"/>
            <w:vAlign w:val="center"/>
          </w:tcPr>
          <w:p w:rsidR="00C8303B" w:rsidRPr="002020DF" w:rsidRDefault="00C8303B" w:rsidP="00BC7C0C">
            <w:pPr>
              <w:keepNext/>
              <w:keepLines/>
              <w:spacing w:after="0"/>
              <w:rPr>
                <w:rFonts w:ascii="Times New Roman" w:hAnsi="Times New Roman"/>
                <w:sz w:val="20"/>
                <w:szCs w:val="20"/>
              </w:rPr>
            </w:pPr>
            <w:r w:rsidRPr="002020DF">
              <w:rPr>
                <w:rFonts w:ascii="Times New Roman" w:hAnsi="Times New Roman"/>
                <w:sz w:val="20"/>
                <w:szCs w:val="20"/>
              </w:rPr>
              <w:t>RHEC members</w:t>
            </w:r>
          </w:p>
        </w:tc>
        <w:tc>
          <w:tcPr>
            <w:tcW w:w="2160" w:type="dxa"/>
            <w:vAlign w:val="center"/>
          </w:tcPr>
          <w:p w:rsidR="00C8303B" w:rsidRPr="002020DF" w:rsidRDefault="00C8303B" w:rsidP="00F57510">
            <w:pPr>
              <w:keepNext/>
              <w:keepLines/>
              <w:spacing w:after="0"/>
              <w:rPr>
                <w:rFonts w:ascii="Times New Roman" w:hAnsi="Times New Roman"/>
                <w:sz w:val="20"/>
                <w:szCs w:val="20"/>
              </w:rPr>
            </w:pPr>
            <w:r w:rsidRPr="00B0327E">
              <w:rPr>
                <w:rFonts w:ascii="Times New Roman" w:hAnsi="Times New Roman"/>
                <w:sz w:val="20"/>
                <w:szCs w:val="20"/>
              </w:rPr>
              <w:t>Survey of all RHEC members (</w:t>
            </w:r>
            <w:r w:rsidRPr="00B0327E">
              <w:rPr>
                <w:rFonts w:ascii="Times New Roman" w:hAnsi="Times New Roman"/>
                <w:color w:val="0000FF"/>
                <w:sz w:val="20"/>
                <w:szCs w:val="20"/>
                <w:u w:val="single"/>
              </w:rPr>
              <w:t xml:space="preserve">Attachment </w:t>
            </w:r>
            <w:r w:rsidR="00F57510">
              <w:rPr>
                <w:rFonts w:ascii="Times New Roman" w:hAnsi="Times New Roman"/>
                <w:color w:val="0000FF"/>
                <w:sz w:val="20"/>
                <w:szCs w:val="20"/>
                <w:u w:val="single"/>
              </w:rPr>
              <w:t>C</w:t>
            </w:r>
            <w:r w:rsidRPr="00B0327E">
              <w:rPr>
                <w:rFonts w:ascii="Times New Roman" w:hAnsi="Times New Roman"/>
                <w:sz w:val="20"/>
                <w:szCs w:val="20"/>
              </w:rPr>
              <w:t xml:space="preserve">) </w:t>
            </w:r>
          </w:p>
        </w:tc>
        <w:tc>
          <w:tcPr>
            <w:tcW w:w="1512" w:type="dxa"/>
            <w:vAlign w:val="center"/>
          </w:tcPr>
          <w:p w:rsidR="00C8303B" w:rsidRPr="002020DF" w:rsidRDefault="00C8303B" w:rsidP="00BC7C0C">
            <w:pPr>
              <w:keepNext/>
              <w:keepLines/>
              <w:spacing w:after="120"/>
              <w:jc w:val="center"/>
              <w:rPr>
                <w:rFonts w:ascii="Times New Roman" w:hAnsi="Times New Roman"/>
                <w:sz w:val="20"/>
                <w:szCs w:val="20"/>
              </w:rPr>
            </w:pPr>
            <w:r w:rsidRPr="00B0327E">
              <w:rPr>
                <w:rFonts w:ascii="Times New Roman" w:hAnsi="Times New Roman"/>
                <w:sz w:val="20"/>
                <w:szCs w:val="20"/>
              </w:rPr>
              <w:t>350</w:t>
            </w:r>
          </w:p>
        </w:tc>
        <w:tc>
          <w:tcPr>
            <w:tcW w:w="1530" w:type="dxa"/>
            <w:vAlign w:val="center"/>
          </w:tcPr>
          <w:p w:rsidR="00C8303B" w:rsidRPr="002020DF" w:rsidRDefault="00C8303B" w:rsidP="00BC7C0C">
            <w:pPr>
              <w:keepNext/>
              <w:keepLines/>
              <w:spacing w:after="120"/>
              <w:jc w:val="center"/>
              <w:rPr>
                <w:rFonts w:ascii="Times New Roman" w:hAnsi="Times New Roman"/>
                <w:sz w:val="20"/>
                <w:szCs w:val="20"/>
              </w:rPr>
            </w:pPr>
            <w:r w:rsidRPr="00B0327E">
              <w:rPr>
                <w:rFonts w:ascii="Times New Roman" w:hAnsi="Times New Roman"/>
                <w:sz w:val="20"/>
                <w:szCs w:val="20"/>
              </w:rPr>
              <w:t>1</w:t>
            </w:r>
          </w:p>
        </w:tc>
        <w:tc>
          <w:tcPr>
            <w:tcW w:w="1676" w:type="dxa"/>
            <w:vAlign w:val="center"/>
          </w:tcPr>
          <w:p w:rsidR="00C8303B" w:rsidRPr="005041E4" w:rsidRDefault="00A160BE" w:rsidP="00BC7C0C">
            <w:pPr>
              <w:keepNext/>
              <w:spacing w:after="120"/>
              <w:jc w:val="center"/>
              <w:rPr>
                <w:rFonts w:ascii="Times New Roman" w:hAnsi="Times New Roman"/>
                <w:sz w:val="20"/>
                <w:szCs w:val="20"/>
              </w:rPr>
            </w:pPr>
            <w:r w:rsidRPr="005041E4">
              <w:rPr>
                <w:rFonts w:ascii="Times New Roman" w:hAnsi="Times New Roman"/>
                <w:sz w:val="20"/>
                <w:szCs w:val="20"/>
              </w:rPr>
              <w:t>20</w:t>
            </w:r>
          </w:p>
        </w:tc>
        <w:tc>
          <w:tcPr>
            <w:tcW w:w="952" w:type="dxa"/>
            <w:vAlign w:val="center"/>
          </w:tcPr>
          <w:p w:rsidR="00C8303B" w:rsidRPr="005041E4" w:rsidRDefault="00A50048" w:rsidP="00BC7C0C">
            <w:pPr>
              <w:keepNext/>
              <w:spacing w:after="120"/>
              <w:jc w:val="center"/>
              <w:rPr>
                <w:rFonts w:ascii="Times New Roman" w:hAnsi="Times New Roman"/>
                <w:sz w:val="20"/>
                <w:szCs w:val="20"/>
              </w:rPr>
            </w:pPr>
            <w:r w:rsidRPr="005041E4">
              <w:rPr>
                <w:rFonts w:ascii="Times New Roman" w:hAnsi="Times New Roman"/>
                <w:sz w:val="20"/>
                <w:szCs w:val="20"/>
              </w:rPr>
              <w:t>116.7</w:t>
            </w:r>
          </w:p>
        </w:tc>
      </w:tr>
      <w:tr w:rsidR="00C8303B" w:rsidRPr="00845BD2" w:rsidTr="00BC7C0C">
        <w:trPr>
          <w:cantSplit/>
          <w:trHeight w:val="346"/>
        </w:trPr>
        <w:tc>
          <w:tcPr>
            <w:tcW w:w="1638" w:type="dxa"/>
            <w:vAlign w:val="center"/>
          </w:tcPr>
          <w:p w:rsidR="00C8303B" w:rsidRPr="002020DF" w:rsidRDefault="00C8303B" w:rsidP="00BC7C0C">
            <w:pPr>
              <w:keepNext/>
              <w:keepLines/>
              <w:spacing w:after="0"/>
              <w:rPr>
                <w:rFonts w:ascii="Times New Roman" w:hAnsi="Times New Roman"/>
                <w:sz w:val="20"/>
                <w:szCs w:val="20"/>
              </w:rPr>
            </w:pPr>
            <w:r w:rsidRPr="002020DF">
              <w:rPr>
                <w:rFonts w:ascii="Times New Roman" w:hAnsi="Times New Roman"/>
                <w:sz w:val="20"/>
                <w:szCs w:val="20"/>
              </w:rPr>
              <w:t>Key NPA partner organizations</w:t>
            </w:r>
          </w:p>
        </w:tc>
        <w:tc>
          <w:tcPr>
            <w:tcW w:w="2160" w:type="dxa"/>
            <w:vAlign w:val="center"/>
          </w:tcPr>
          <w:p w:rsidR="00C8303B" w:rsidRPr="002020DF" w:rsidRDefault="00C8303B" w:rsidP="00F57510">
            <w:pPr>
              <w:keepNext/>
              <w:keepLines/>
              <w:spacing w:after="0"/>
              <w:rPr>
                <w:rFonts w:ascii="Times New Roman" w:hAnsi="Times New Roman"/>
                <w:sz w:val="20"/>
                <w:szCs w:val="20"/>
              </w:rPr>
            </w:pPr>
            <w:r w:rsidRPr="00B0327E">
              <w:rPr>
                <w:rFonts w:ascii="Times New Roman" w:hAnsi="Times New Roman"/>
                <w:sz w:val="20"/>
                <w:szCs w:val="20"/>
              </w:rPr>
              <w:t>Survey of  Key NPA partner organizations (</w:t>
            </w:r>
            <w:r w:rsidRPr="00B0327E">
              <w:rPr>
                <w:rFonts w:ascii="Times New Roman" w:hAnsi="Times New Roman"/>
                <w:color w:val="0000FF"/>
                <w:sz w:val="20"/>
                <w:szCs w:val="20"/>
                <w:u w:val="single"/>
              </w:rPr>
              <w:t xml:space="preserve">Attachment </w:t>
            </w:r>
            <w:r w:rsidR="00F57510">
              <w:rPr>
                <w:rFonts w:ascii="Times New Roman" w:hAnsi="Times New Roman"/>
                <w:color w:val="0000FF"/>
                <w:sz w:val="20"/>
                <w:szCs w:val="20"/>
                <w:u w:val="single"/>
              </w:rPr>
              <w:t>D</w:t>
            </w:r>
            <w:r w:rsidRPr="00B0327E">
              <w:rPr>
                <w:rFonts w:ascii="Times New Roman" w:hAnsi="Times New Roman"/>
                <w:sz w:val="20"/>
                <w:szCs w:val="20"/>
              </w:rPr>
              <w:t>)</w:t>
            </w:r>
          </w:p>
        </w:tc>
        <w:tc>
          <w:tcPr>
            <w:tcW w:w="1512" w:type="dxa"/>
            <w:vAlign w:val="center"/>
          </w:tcPr>
          <w:p w:rsidR="00C8303B" w:rsidRPr="002020DF" w:rsidRDefault="00C8303B" w:rsidP="00BC7C0C">
            <w:pPr>
              <w:keepNext/>
              <w:keepLines/>
              <w:spacing w:after="120"/>
              <w:jc w:val="center"/>
              <w:rPr>
                <w:rFonts w:ascii="Times New Roman" w:hAnsi="Times New Roman"/>
                <w:sz w:val="20"/>
                <w:szCs w:val="20"/>
              </w:rPr>
            </w:pPr>
            <w:r w:rsidRPr="00B0327E">
              <w:rPr>
                <w:rFonts w:ascii="Times New Roman" w:hAnsi="Times New Roman"/>
                <w:sz w:val="20"/>
                <w:szCs w:val="20"/>
              </w:rPr>
              <w:t>15</w:t>
            </w:r>
          </w:p>
        </w:tc>
        <w:tc>
          <w:tcPr>
            <w:tcW w:w="1530" w:type="dxa"/>
            <w:vAlign w:val="center"/>
          </w:tcPr>
          <w:p w:rsidR="00C8303B" w:rsidRPr="002020DF" w:rsidRDefault="00C8303B" w:rsidP="00BC7C0C">
            <w:pPr>
              <w:keepNext/>
              <w:keepLines/>
              <w:spacing w:after="120"/>
              <w:jc w:val="center"/>
              <w:rPr>
                <w:rFonts w:ascii="Times New Roman" w:hAnsi="Times New Roman"/>
                <w:sz w:val="20"/>
                <w:szCs w:val="20"/>
              </w:rPr>
            </w:pPr>
            <w:r w:rsidRPr="00B0327E">
              <w:rPr>
                <w:rFonts w:ascii="Times New Roman" w:hAnsi="Times New Roman"/>
                <w:sz w:val="20"/>
                <w:szCs w:val="20"/>
              </w:rPr>
              <w:t>1</w:t>
            </w:r>
          </w:p>
        </w:tc>
        <w:tc>
          <w:tcPr>
            <w:tcW w:w="1676" w:type="dxa"/>
            <w:vAlign w:val="center"/>
          </w:tcPr>
          <w:p w:rsidR="00C8303B" w:rsidRPr="005041E4" w:rsidRDefault="00A160BE" w:rsidP="00BC7C0C">
            <w:pPr>
              <w:keepNext/>
              <w:spacing w:after="120"/>
              <w:jc w:val="center"/>
              <w:rPr>
                <w:rFonts w:ascii="Times New Roman" w:hAnsi="Times New Roman"/>
                <w:sz w:val="20"/>
                <w:szCs w:val="20"/>
              </w:rPr>
            </w:pPr>
            <w:r w:rsidRPr="005041E4">
              <w:rPr>
                <w:rFonts w:ascii="Times New Roman" w:hAnsi="Times New Roman"/>
                <w:sz w:val="20"/>
                <w:szCs w:val="20"/>
              </w:rPr>
              <w:t>25</w:t>
            </w:r>
          </w:p>
        </w:tc>
        <w:tc>
          <w:tcPr>
            <w:tcW w:w="952" w:type="dxa"/>
            <w:vAlign w:val="center"/>
          </w:tcPr>
          <w:p w:rsidR="00C8303B" w:rsidRPr="005041E4" w:rsidRDefault="00C8303B" w:rsidP="00A50048">
            <w:pPr>
              <w:keepNext/>
              <w:spacing w:after="120"/>
              <w:jc w:val="center"/>
              <w:rPr>
                <w:rFonts w:ascii="Times New Roman" w:hAnsi="Times New Roman"/>
                <w:sz w:val="20"/>
                <w:szCs w:val="20"/>
              </w:rPr>
            </w:pPr>
            <w:r w:rsidRPr="005041E4">
              <w:rPr>
                <w:rFonts w:ascii="Times New Roman" w:hAnsi="Times New Roman"/>
                <w:sz w:val="20"/>
                <w:szCs w:val="20"/>
              </w:rPr>
              <w:t>6.</w:t>
            </w:r>
            <w:r w:rsidR="00A50048" w:rsidRPr="005041E4">
              <w:rPr>
                <w:rFonts w:ascii="Times New Roman" w:hAnsi="Times New Roman"/>
                <w:sz w:val="20"/>
                <w:szCs w:val="20"/>
              </w:rPr>
              <w:t>3</w:t>
            </w:r>
          </w:p>
        </w:tc>
      </w:tr>
      <w:tr w:rsidR="00C8303B" w:rsidRPr="00845BD2" w:rsidTr="00BC7C0C">
        <w:trPr>
          <w:cantSplit/>
          <w:trHeight w:val="346"/>
        </w:trPr>
        <w:tc>
          <w:tcPr>
            <w:tcW w:w="1638" w:type="dxa"/>
            <w:vAlign w:val="center"/>
          </w:tcPr>
          <w:p w:rsidR="00C8303B" w:rsidRPr="002020DF" w:rsidRDefault="00C8303B" w:rsidP="00BC7C0C">
            <w:pPr>
              <w:keepNext/>
              <w:keepLines/>
              <w:spacing w:after="0"/>
              <w:rPr>
                <w:rFonts w:ascii="Times New Roman" w:hAnsi="Times New Roman"/>
                <w:sz w:val="20"/>
                <w:szCs w:val="20"/>
              </w:rPr>
            </w:pPr>
            <w:r w:rsidRPr="002020DF">
              <w:rPr>
                <w:rFonts w:ascii="Times New Roman" w:hAnsi="Times New Roman"/>
                <w:sz w:val="20"/>
                <w:szCs w:val="20"/>
              </w:rPr>
              <w:t>State Minority Health Office Directors or Coordinators and State Department of Health Representatives</w:t>
            </w:r>
          </w:p>
        </w:tc>
        <w:tc>
          <w:tcPr>
            <w:tcW w:w="2160" w:type="dxa"/>
            <w:vAlign w:val="center"/>
          </w:tcPr>
          <w:p w:rsidR="00C8303B" w:rsidRPr="002020DF" w:rsidRDefault="00C8303B" w:rsidP="00F57510">
            <w:pPr>
              <w:keepNext/>
              <w:keepLines/>
              <w:spacing w:after="0"/>
              <w:rPr>
                <w:rFonts w:ascii="Times New Roman" w:hAnsi="Times New Roman"/>
                <w:sz w:val="20"/>
                <w:szCs w:val="20"/>
              </w:rPr>
            </w:pPr>
            <w:r w:rsidRPr="00B0327E">
              <w:rPr>
                <w:rFonts w:ascii="Times New Roman" w:hAnsi="Times New Roman"/>
                <w:sz w:val="20"/>
                <w:szCs w:val="20"/>
              </w:rPr>
              <w:t>Survey of State Minority Health Office Directors or Coordinators and officials from State Departments of Health</w:t>
            </w:r>
            <w:r>
              <w:rPr>
                <w:rFonts w:ascii="Times New Roman" w:hAnsi="Times New Roman"/>
                <w:sz w:val="20"/>
                <w:szCs w:val="20"/>
              </w:rPr>
              <w:t xml:space="preserve"> </w:t>
            </w:r>
            <w:r w:rsidRPr="00B0327E">
              <w:rPr>
                <w:rFonts w:ascii="Times New Roman" w:hAnsi="Times New Roman"/>
                <w:sz w:val="20"/>
                <w:szCs w:val="20"/>
              </w:rPr>
              <w:t>(</w:t>
            </w:r>
            <w:r w:rsidRPr="00B0327E">
              <w:rPr>
                <w:rFonts w:ascii="Times New Roman" w:hAnsi="Times New Roman"/>
                <w:color w:val="0000FF"/>
                <w:sz w:val="20"/>
                <w:szCs w:val="20"/>
                <w:u w:val="single"/>
              </w:rPr>
              <w:t xml:space="preserve">Attachment </w:t>
            </w:r>
            <w:r w:rsidR="00F57510">
              <w:rPr>
                <w:rFonts w:ascii="Times New Roman" w:hAnsi="Times New Roman"/>
                <w:color w:val="0000FF"/>
                <w:sz w:val="20"/>
                <w:szCs w:val="20"/>
                <w:u w:val="single"/>
              </w:rPr>
              <w:t>E</w:t>
            </w:r>
            <w:r w:rsidRPr="00B0327E">
              <w:rPr>
                <w:rFonts w:ascii="Times New Roman" w:hAnsi="Times New Roman"/>
                <w:sz w:val="20"/>
                <w:szCs w:val="20"/>
              </w:rPr>
              <w:t>)</w:t>
            </w:r>
          </w:p>
        </w:tc>
        <w:tc>
          <w:tcPr>
            <w:tcW w:w="1512" w:type="dxa"/>
            <w:vAlign w:val="center"/>
          </w:tcPr>
          <w:p w:rsidR="00C8303B" w:rsidRPr="002020DF" w:rsidRDefault="00C8303B" w:rsidP="00BC7C0C">
            <w:pPr>
              <w:keepNext/>
              <w:keepLines/>
              <w:spacing w:after="120"/>
              <w:jc w:val="center"/>
              <w:rPr>
                <w:rFonts w:ascii="Times New Roman" w:hAnsi="Times New Roman"/>
                <w:sz w:val="20"/>
                <w:szCs w:val="20"/>
              </w:rPr>
            </w:pPr>
            <w:r w:rsidRPr="00B0327E">
              <w:rPr>
                <w:rFonts w:ascii="Times New Roman" w:hAnsi="Times New Roman"/>
                <w:sz w:val="20"/>
                <w:szCs w:val="20"/>
              </w:rPr>
              <w:t>110</w:t>
            </w:r>
          </w:p>
        </w:tc>
        <w:tc>
          <w:tcPr>
            <w:tcW w:w="1530" w:type="dxa"/>
            <w:vAlign w:val="center"/>
          </w:tcPr>
          <w:p w:rsidR="00C8303B" w:rsidRPr="002020DF" w:rsidRDefault="00C8303B" w:rsidP="00BC7C0C">
            <w:pPr>
              <w:keepNext/>
              <w:keepLines/>
              <w:spacing w:after="120"/>
              <w:jc w:val="center"/>
              <w:rPr>
                <w:rFonts w:ascii="Times New Roman" w:hAnsi="Times New Roman"/>
                <w:sz w:val="20"/>
                <w:szCs w:val="20"/>
              </w:rPr>
            </w:pPr>
            <w:r w:rsidRPr="00B0327E">
              <w:rPr>
                <w:rFonts w:ascii="Times New Roman" w:hAnsi="Times New Roman"/>
                <w:sz w:val="20"/>
                <w:szCs w:val="20"/>
              </w:rPr>
              <w:t>1</w:t>
            </w:r>
          </w:p>
        </w:tc>
        <w:tc>
          <w:tcPr>
            <w:tcW w:w="1676" w:type="dxa"/>
            <w:vAlign w:val="center"/>
          </w:tcPr>
          <w:p w:rsidR="00C8303B" w:rsidRPr="005041E4" w:rsidRDefault="005041E4" w:rsidP="00BC7C0C">
            <w:pPr>
              <w:keepNext/>
              <w:spacing w:after="120"/>
              <w:jc w:val="center"/>
              <w:rPr>
                <w:rFonts w:ascii="Times New Roman" w:hAnsi="Times New Roman"/>
                <w:sz w:val="20"/>
                <w:szCs w:val="20"/>
              </w:rPr>
            </w:pPr>
            <w:r w:rsidRPr="005041E4">
              <w:rPr>
                <w:rFonts w:ascii="Times New Roman" w:hAnsi="Times New Roman"/>
                <w:sz w:val="20"/>
                <w:szCs w:val="20"/>
              </w:rPr>
              <w:t>20</w:t>
            </w:r>
          </w:p>
        </w:tc>
        <w:tc>
          <w:tcPr>
            <w:tcW w:w="952" w:type="dxa"/>
            <w:vAlign w:val="center"/>
          </w:tcPr>
          <w:p w:rsidR="00C8303B" w:rsidRPr="005041E4" w:rsidRDefault="005041E4" w:rsidP="00BC7C0C">
            <w:pPr>
              <w:keepNext/>
              <w:spacing w:after="120"/>
              <w:jc w:val="center"/>
              <w:rPr>
                <w:rFonts w:ascii="Times New Roman" w:hAnsi="Times New Roman"/>
                <w:sz w:val="20"/>
                <w:szCs w:val="20"/>
              </w:rPr>
            </w:pPr>
            <w:r w:rsidRPr="005041E4">
              <w:rPr>
                <w:rFonts w:ascii="Times New Roman" w:hAnsi="Times New Roman"/>
                <w:sz w:val="20"/>
                <w:szCs w:val="20"/>
              </w:rPr>
              <w:t>36.7</w:t>
            </w:r>
          </w:p>
        </w:tc>
      </w:tr>
      <w:tr w:rsidR="00C8303B" w:rsidRPr="00845BD2" w:rsidTr="00BC7C0C">
        <w:trPr>
          <w:cantSplit/>
          <w:trHeight w:val="346"/>
        </w:trPr>
        <w:tc>
          <w:tcPr>
            <w:tcW w:w="1638" w:type="dxa"/>
          </w:tcPr>
          <w:p w:rsidR="00C8303B" w:rsidRPr="002020DF" w:rsidRDefault="00C8303B" w:rsidP="00BC7C0C">
            <w:pPr>
              <w:keepNext/>
              <w:keepLines/>
              <w:spacing w:before="40" w:after="40" w:line="240" w:lineRule="auto"/>
              <w:rPr>
                <w:rFonts w:ascii="Times New Roman" w:hAnsi="Times New Roman"/>
                <w:b/>
                <w:szCs w:val="24"/>
                <w:lang w:val="en-GB"/>
              </w:rPr>
            </w:pPr>
            <w:r w:rsidRPr="00B0327E">
              <w:rPr>
                <w:rFonts w:ascii="Times New Roman" w:hAnsi="Times New Roman"/>
                <w:b/>
                <w:szCs w:val="24"/>
                <w:lang w:val="en-GB"/>
              </w:rPr>
              <w:t>TOTAL</w:t>
            </w:r>
          </w:p>
        </w:tc>
        <w:tc>
          <w:tcPr>
            <w:tcW w:w="2160" w:type="dxa"/>
          </w:tcPr>
          <w:p w:rsidR="00C8303B" w:rsidRPr="002020DF" w:rsidRDefault="00C8303B" w:rsidP="00BC7C0C">
            <w:pPr>
              <w:keepNext/>
              <w:keepLines/>
              <w:spacing w:after="60" w:line="240" w:lineRule="auto"/>
              <w:jc w:val="center"/>
              <w:rPr>
                <w:rFonts w:ascii="Times New Roman" w:hAnsi="Times New Roman"/>
                <w:szCs w:val="20"/>
              </w:rPr>
            </w:pPr>
          </w:p>
        </w:tc>
        <w:tc>
          <w:tcPr>
            <w:tcW w:w="1512" w:type="dxa"/>
            <w:vAlign w:val="center"/>
          </w:tcPr>
          <w:p w:rsidR="00C8303B" w:rsidRPr="002020DF" w:rsidRDefault="00F57510" w:rsidP="00BC7C0C">
            <w:pPr>
              <w:keepNext/>
              <w:keepLines/>
              <w:spacing w:after="60" w:line="240" w:lineRule="auto"/>
              <w:jc w:val="center"/>
              <w:rPr>
                <w:rFonts w:ascii="Times New Roman" w:hAnsi="Times New Roman"/>
                <w:b/>
                <w:szCs w:val="20"/>
              </w:rPr>
            </w:pPr>
            <w:r>
              <w:rPr>
                <w:rFonts w:ascii="Times New Roman" w:hAnsi="Times New Roman"/>
                <w:b/>
                <w:szCs w:val="20"/>
              </w:rPr>
              <w:t>545</w:t>
            </w:r>
          </w:p>
        </w:tc>
        <w:tc>
          <w:tcPr>
            <w:tcW w:w="1530" w:type="dxa"/>
            <w:vAlign w:val="center"/>
          </w:tcPr>
          <w:p w:rsidR="00C8303B" w:rsidRPr="002020DF" w:rsidRDefault="00C8303B" w:rsidP="00BC7C0C">
            <w:pPr>
              <w:keepNext/>
              <w:keepLines/>
              <w:widowControl w:val="0"/>
              <w:autoSpaceDE w:val="0"/>
              <w:autoSpaceDN w:val="0"/>
              <w:adjustRightInd w:val="0"/>
              <w:spacing w:after="60" w:line="240" w:lineRule="auto"/>
              <w:jc w:val="center"/>
              <w:rPr>
                <w:rFonts w:ascii="Times New Roman" w:hAnsi="Times New Roman"/>
                <w:b/>
                <w:szCs w:val="24"/>
              </w:rPr>
            </w:pPr>
            <w:r w:rsidRPr="00B0327E">
              <w:rPr>
                <w:rFonts w:ascii="Times New Roman" w:hAnsi="Times New Roman"/>
                <w:b/>
                <w:szCs w:val="24"/>
              </w:rPr>
              <w:t>---</w:t>
            </w:r>
          </w:p>
        </w:tc>
        <w:tc>
          <w:tcPr>
            <w:tcW w:w="1676" w:type="dxa"/>
            <w:vAlign w:val="center"/>
          </w:tcPr>
          <w:p w:rsidR="00C8303B" w:rsidRPr="005041E4" w:rsidRDefault="00C8303B" w:rsidP="00BC7C0C">
            <w:pPr>
              <w:keepNext/>
              <w:keepLines/>
              <w:widowControl w:val="0"/>
              <w:autoSpaceDE w:val="0"/>
              <w:autoSpaceDN w:val="0"/>
              <w:adjustRightInd w:val="0"/>
              <w:spacing w:after="60" w:line="240" w:lineRule="auto"/>
              <w:jc w:val="center"/>
              <w:rPr>
                <w:rFonts w:ascii="Garamond" w:eastAsia="Times New Roman" w:hAnsi="Garamond"/>
                <w:b/>
                <w:szCs w:val="24"/>
              </w:rPr>
            </w:pPr>
            <w:r w:rsidRPr="005041E4">
              <w:rPr>
                <w:rFonts w:ascii="Garamond" w:eastAsia="Times New Roman" w:hAnsi="Garamond"/>
                <w:b/>
                <w:szCs w:val="24"/>
              </w:rPr>
              <w:t>---</w:t>
            </w:r>
          </w:p>
        </w:tc>
        <w:tc>
          <w:tcPr>
            <w:tcW w:w="952" w:type="dxa"/>
            <w:vAlign w:val="center"/>
          </w:tcPr>
          <w:p w:rsidR="00C8303B" w:rsidRPr="005041E4" w:rsidRDefault="005041E4" w:rsidP="00764732">
            <w:pPr>
              <w:keepNext/>
              <w:keepLines/>
              <w:widowControl w:val="0"/>
              <w:autoSpaceDE w:val="0"/>
              <w:autoSpaceDN w:val="0"/>
              <w:adjustRightInd w:val="0"/>
              <w:spacing w:after="60" w:line="240" w:lineRule="auto"/>
              <w:jc w:val="center"/>
              <w:rPr>
                <w:rFonts w:ascii="Garamond" w:eastAsia="Times New Roman" w:hAnsi="Garamond"/>
                <w:b/>
                <w:szCs w:val="24"/>
              </w:rPr>
            </w:pPr>
            <w:r w:rsidRPr="005041E4">
              <w:rPr>
                <w:rFonts w:ascii="Garamond" w:eastAsia="Times New Roman" w:hAnsi="Garamond"/>
                <w:b/>
                <w:szCs w:val="24"/>
              </w:rPr>
              <w:t>263.1</w:t>
            </w:r>
          </w:p>
        </w:tc>
      </w:tr>
      <w:bookmarkEnd w:id="1"/>
    </w:tbl>
    <w:p w:rsidR="00C8303B" w:rsidRPr="002020DF" w:rsidRDefault="00C8303B" w:rsidP="00C8303B">
      <w:pPr>
        <w:keepNext/>
        <w:keepLines/>
        <w:widowControl w:val="0"/>
        <w:autoSpaceDE w:val="0"/>
        <w:autoSpaceDN w:val="0"/>
        <w:adjustRightInd w:val="0"/>
        <w:spacing w:after="0" w:line="240" w:lineRule="auto"/>
        <w:rPr>
          <w:rFonts w:ascii="Times New Roman" w:hAnsi="Times New Roman"/>
          <w:szCs w:val="24"/>
        </w:rPr>
      </w:pPr>
    </w:p>
    <w:p w:rsidR="00C8303B" w:rsidRDefault="00C8303B" w:rsidP="00C8303B">
      <w:pPr>
        <w:widowControl w:val="0"/>
        <w:autoSpaceDE w:val="0"/>
        <w:autoSpaceDN w:val="0"/>
        <w:adjustRightInd w:val="0"/>
        <w:spacing w:after="0" w:line="240" w:lineRule="auto"/>
        <w:rPr>
          <w:rFonts w:ascii="Times New Roman" w:hAnsi="Times New Roman"/>
          <w:sz w:val="24"/>
          <w:szCs w:val="24"/>
        </w:rPr>
      </w:pP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r w:rsidRPr="008A6388">
        <w:rPr>
          <w:rFonts w:ascii="Times New Roman" w:hAnsi="Times New Roman"/>
          <w:sz w:val="24"/>
          <w:szCs w:val="24"/>
        </w:rPr>
        <w:t>12</w:t>
      </w:r>
      <w:r>
        <w:rPr>
          <w:rFonts w:ascii="Times New Roman" w:hAnsi="Times New Roman"/>
          <w:sz w:val="24"/>
          <w:szCs w:val="24"/>
        </w:rPr>
        <w:t>B</w:t>
      </w:r>
      <w:r w:rsidRPr="008A6388">
        <w:rPr>
          <w:rFonts w:ascii="Times New Roman" w:hAnsi="Times New Roman"/>
          <w:sz w:val="24"/>
          <w:szCs w:val="24"/>
        </w:rPr>
        <w:t xml:space="preserve">. Estimated Annualized </w:t>
      </w:r>
      <w:r>
        <w:rPr>
          <w:rFonts w:ascii="Times New Roman" w:hAnsi="Times New Roman"/>
          <w:sz w:val="24"/>
          <w:szCs w:val="24"/>
        </w:rPr>
        <w:t>Cost Burden</w:t>
      </w:r>
    </w:p>
    <w:p w:rsidR="00C8303B" w:rsidRDefault="00C8303B" w:rsidP="00C8303B">
      <w:pPr>
        <w:spacing w:after="0" w:line="240" w:lineRule="auto"/>
        <w:rPr>
          <w:rFonts w:ascii="Times New Roman" w:hAnsi="Times New Roman"/>
          <w:sz w:val="24"/>
          <w:szCs w:val="24"/>
        </w:rPr>
      </w:pPr>
    </w:p>
    <w:p w:rsidR="00C8303B" w:rsidRPr="002020DF" w:rsidRDefault="00C8303B" w:rsidP="00C8303B">
      <w:pPr>
        <w:spacing w:after="0" w:line="240" w:lineRule="auto"/>
        <w:rPr>
          <w:rFonts w:ascii="Times New Roman" w:hAnsi="Times New Roman"/>
          <w:sz w:val="24"/>
          <w:szCs w:val="24"/>
        </w:rPr>
      </w:pPr>
      <w:r w:rsidRPr="005740A2">
        <w:rPr>
          <w:rFonts w:ascii="Times New Roman" w:hAnsi="Times New Roman"/>
          <w:sz w:val="24"/>
          <w:szCs w:val="24"/>
        </w:rPr>
        <w:t xml:space="preserve">In Exhibit 2, we present the estimated burden cost for the Web-based survey and telephone interviews. The total annualized cost to the respondents is </w:t>
      </w:r>
      <w:r>
        <w:rPr>
          <w:rFonts w:ascii="Times New Roman" w:hAnsi="Times New Roman"/>
          <w:sz w:val="24"/>
          <w:szCs w:val="24"/>
        </w:rPr>
        <w:t>$</w:t>
      </w:r>
      <w:r w:rsidR="00594208">
        <w:rPr>
          <w:rFonts w:ascii="Times New Roman" w:hAnsi="Times New Roman"/>
          <w:sz w:val="24"/>
          <w:szCs w:val="24"/>
        </w:rPr>
        <w:t>10,601.06</w:t>
      </w:r>
      <w:r w:rsidRPr="00594208">
        <w:rPr>
          <w:rFonts w:ascii="Times New Roman" w:hAnsi="Times New Roman"/>
          <w:sz w:val="24"/>
          <w:szCs w:val="24"/>
        </w:rPr>
        <w:t>. This</w:t>
      </w:r>
      <w:r w:rsidRPr="005740A2">
        <w:rPr>
          <w:rFonts w:ascii="Times New Roman" w:hAnsi="Times New Roman"/>
          <w:sz w:val="24"/>
          <w:szCs w:val="24"/>
        </w:rPr>
        <w:t xml:space="preserve"> cost estimate was calculated based on the total respondent hour burdens noted in Exhibit 1. The wage rate for RHEC chairs and co-chairs is the average mean hourly wage for management occupations in the </w:t>
      </w:r>
      <w:r>
        <w:rPr>
          <w:rFonts w:ascii="Times New Roman" w:hAnsi="Times New Roman"/>
          <w:sz w:val="24"/>
          <w:szCs w:val="24"/>
        </w:rPr>
        <w:t>United States</w:t>
      </w:r>
      <w:r w:rsidRPr="005740A2">
        <w:rPr>
          <w:rFonts w:ascii="Times New Roman" w:hAnsi="Times New Roman"/>
          <w:sz w:val="24"/>
          <w:szCs w:val="24"/>
        </w:rPr>
        <w:t xml:space="preserve"> in general. The wage rate for RHEC members is the average mean hourly rate for social and community service managers. The wage rate for key NPA partners is the average mean hourly rate for social and community service managers in advocacy organiz</w:t>
      </w:r>
      <w:r w:rsidR="005041E4">
        <w:rPr>
          <w:rFonts w:ascii="Times New Roman" w:hAnsi="Times New Roman"/>
          <w:sz w:val="24"/>
          <w:szCs w:val="24"/>
        </w:rPr>
        <w:t xml:space="preserve">ations. The wage rate for SOMH </w:t>
      </w:r>
      <w:r w:rsidRPr="005740A2">
        <w:rPr>
          <w:rFonts w:ascii="Times New Roman" w:hAnsi="Times New Roman"/>
          <w:sz w:val="24"/>
          <w:szCs w:val="24"/>
        </w:rPr>
        <w:t>Directors or Coordinators and State Department of Health Representatives is the average hourly rate for managers in State government. All average hourly rates are from the Bureau of Labor Statistics Occupational Wage Statistics.</w:t>
      </w:r>
    </w:p>
    <w:p w:rsidR="00C8303B" w:rsidRPr="002020DF" w:rsidRDefault="00C8303B" w:rsidP="00C8303B">
      <w:pPr>
        <w:widowControl w:val="0"/>
        <w:autoSpaceDE w:val="0"/>
        <w:autoSpaceDN w:val="0"/>
        <w:adjustRightInd w:val="0"/>
        <w:spacing w:after="0" w:line="240" w:lineRule="auto"/>
        <w:rPr>
          <w:rFonts w:ascii="Times New Roman" w:hAnsi="Times New Roman"/>
          <w:sz w:val="24"/>
          <w:szCs w:val="24"/>
        </w:rPr>
      </w:pPr>
    </w:p>
    <w:p w:rsidR="00C8303B" w:rsidRPr="002020DF" w:rsidRDefault="00C8303B" w:rsidP="00C8303B">
      <w:pPr>
        <w:keepNext/>
        <w:keepLines/>
        <w:spacing w:after="0" w:line="240" w:lineRule="auto"/>
        <w:rPr>
          <w:rFonts w:ascii="Times New Roman" w:hAnsi="Times New Roman"/>
          <w:b/>
          <w:sz w:val="24"/>
          <w:szCs w:val="24"/>
        </w:rPr>
      </w:pPr>
      <w:r w:rsidRPr="002020DF">
        <w:rPr>
          <w:rFonts w:ascii="Times New Roman" w:hAnsi="Times New Roman"/>
          <w:b/>
          <w:sz w:val="24"/>
          <w:szCs w:val="24"/>
        </w:rPr>
        <w:lastRenderedPageBreak/>
        <w:t>Exhibit 2.  Estimated Burden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8"/>
        <w:gridCol w:w="1485"/>
        <w:gridCol w:w="1812"/>
        <w:gridCol w:w="1481"/>
      </w:tblGrid>
      <w:tr w:rsidR="00C8303B" w:rsidRPr="00845BD2" w:rsidTr="00BC7C0C">
        <w:trPr>
          <w:cantSplit/>
          <w:trHeight w:val="346"/>
        </w:trPr>
        <w:tc>
          <w:tcPr>
            <w:tcW w:w="0" w:type="auto"/>
            <w:shd w:val="pct25" w:color="000000" w:fill="FFFFFF"/>
          </w:tcPr>
          <w:p w:rsidR="00C8303B" w:rsidRPr="002020DF" w:rsidRDefault="00C8303B" w:rsidP="00BC7C0C">
            <w:pPr>
              <w:keepNext/>
              <w:keepLines/>
              <w:spacing w:after="0" w:line="240" w:lineRule="auto"/>
              <w:rPr>
                <w:rFonts w:ascii="Times New Roman" w:hAnsi="Times New Roman"/>
                <w:b/>
                <w:i/>
                <w:sz w:val="24"/>
                <w:szCs w:val="24"/>
              </w:rPr>
            </w:pPr>
            <w:r w:rsidRPr="005740A2">
              <w:rPr>
                <w:rFonts w:ascii="Times New Roman" w:hAnsi="Times New Roman"/>
                <w:b/>
                <w:i/>
                <w:sz w:val="24"/>
                <w:szCs w:val="24"/>
              </w:rPr>
              <w:t>Type of Respondent</w:t>
            </w:r>
          </w:p>
        </w:tc>
        <w:tc>
          <w:tcPr>
            <w:tcW w:w="0" w:type="auto"/>
            <w:shd w:val="pct25" w:color="000000" w:fill="FFFFFF"/>
          </w:tcPr>
          <w:p w:rsidR="00C8303B" w:rsidRPr="002020DF" w:rsidRDefault="00C8303B" w:rsidP="00BC7C0C">
            <w:pPr>
              <w:keepNext/>
              <w:keepLines/>
              <w:spacing w:after="0" w:line="240" w:lineRule="auto"/>
              <w:rPr>
                <w:rFonts w:ascii="Times New Roman" w:hAnsi="Times New Roman"/>
                <w:b/>
                <w:i/>
                <w:sz w:val="24"/>
                <w:szCs w:val="24"/>
              </w:rPr>
            </w:pPr>
            <w:r w:rsidRPr="005740A2">
              <w:rPr>
                <w:rFonts w:ascii="Times New Roman" w:hAnsi="Times New Roman"/>
                <w:b/>
                <w:i/>
                <w:sz w:val="24"/>
                <w:szCs w:val="24"/>
              </w:rPr>
              <w:t>Total Burden Hours</w:t>
            </w:r>
          </w:p>
        </w:tc>
        <w:tc>
          <w:tcPr>
            <w:tcW w:w="0" w:type="auto"/>
            <w:shd w:val="pct25" w:color="000000" w:fill="FFFFFF"/>
          </w:tcPr>
          <w:p w:rsidR="00C8303B" w:rsidRPr="002020DF" w:rsidRDefault="00C8303B" w:rsidP="00BC7C0C">
            <w:pPr>
              <w:keepNext/>
              <w:keepLines/>
              <w:spacing w:after="0" w:line="240" w:lineRule="auto"/>
              <w:rPr>
                <w:rFonts w:ascii="Times New Roman" w:hAnsi="Times New Roman"/>
                <w:b/>
                <w:i/>
                <w:sz w:val="24"/>
                <w:szCs w:val="24"/>
              </w:rPr>
            </w:pPr>
            <w:r w:rsidRPr="005740A2">
              <w:rPr>
                <w:rFonts w:ascii="Times New Roman" w:hAnsi="Times New Roman"/>
                <w:b/>
                <w:i/>
                <w:sz w:val="24"/>
                <w:szCs w:val="24"/>
              </w:rPr>
              <w:t>Average Hourly Wage Rate</w:t>
            </w:r>
          </w:p>
        </w:tc>
        <w:tc>
          <w:tcPr>
            <w:tcW w:w="0" w:type="auto"/>
            <w:shd w:val="pct25" w:color="000000" w:fill="FFFFFF"/>
          </w:tcPr>
          <w:p w:rsidR="00C8303B" w:rsidRPr="002020DF" w:rsidRDefault="00C8303B" w:rsidP="00BC7C0C">
            <w:pPr>
              <w:keepNext/>
              <w:keepLines/>
              <w:spacing w:after="0" w:line="240" w:lineRule="auto"/>
              <w:rPr>
                <w:rFonts w:ascii="Times New Roman" w:hAnsi="Times New Roman"/>
                <w:b/>
                <w:i/>
                <w:sz w:val="24"/>
                <w:szCs w:val="24"/>
              </w:rPr>
            </w:pPr>
            <w:r w:rsidRPr="005740A2">
              <w:rPr>
                <w:rFonts w:ascii="Times New Roman" w:hAnsi="Times New Roman"/>
                <w:b/>
                <w:i/>
                <w:sz w:val="24"/>
                <w:szCs w:val="24"/>
              </w:rPr>
              <w:t>Total Hour Cost</w:t>
            </w:r>
          </w:p>
        </w:tc>
      </w:tr>
      <w:tr w:rsidR="00C8303B" w:rsidRPr="00845BD2" w:rsidTr="00BC7C0C">
        <w:trPr>
          <w:cantSplit/>
          <w:trHeight w:val="346"/>
        </w:trPr>
        <w:tc>
          <w:tcPr>
            <w:tcW w:w="0" w:type="auto"/>
            <w:vAlign w:val="center"/>
          </w:tcPr>
          <w:p w:rsidR="00C8303B" w:rsidRPr="002020DF" w:rsidRDefault="00C8303B" w:rsidP="00BC7C0C">
            <w:pPr>
              <w:keepNext/>
              <w:keepLines/>
              <w:spacing w:after="0"/>
              <w:rPr>
                <w:rFonts w:ascii="Times New Roman" w:hAnsi="Times New Roman"/>
              </w:rPr>
            </w:pPr>
            <w:r w:rsidRPr="002020DF">
              <w:rPr>
                <w:rFonts w:ascii="Times New Roman" w:hAnsi="Times New Roman"/>
              </w:rPr>
              <w:t>RHEC co-chairs</w:t>
            </w:r>
          </w:p>
        </w:tc>
        <w:tc>
          <w:tcPr>
            <w:tcW w:w="0" w:type="auto"/>
            <w:vAlign w:val="center"/>
          </w:tcPr>
          <w:p w:rsidR="00C8303B" w:rsidRPr="007A19EF" w:rsidRDefault="00C8303B" w:rsidP="00BC7C0C">
            <w:pPr>
              <w:keepNext/>
              <w:spacing w:after="0"/>
              <w:jc w:val="center"/>
              <w:rPr>
                <w:rFonts w:ascii="Times New Roman" w:hAnsi="Times New Roman"/>
              </w:rPr>
            </w:pPr>
            <w:r w:rsidRPr="007A19EF">
              <w:rPr>
                <w:rFonts w:ascii="Times New Roman" w:hAnsi="Times New Roman"/>
              </w:rPr>
              <w:t>28.4</w:t>
            </w:r>
          </w:p>
        </w:tc>
        <w:tc>
          <w:tcPr>
            <w:tcW w:w="0" w:type="auto"/>
            <w:vAlign w:val="center"/>
          </w:tcPr>
          <w:p w:rsidR="00C8303B" w:rsidRPr="002020DF" w:rsidRDefault="00C8303B" w:rsidP="00F57510">
            <w:pPr>
              <w:keepNext/>
              <w:keepLines/>
              <w:spacing w:after="0" w:line="240" w:lineRule="auto"/>
              <w:jc w:val="center"/>
              <w:rPr>
                <w:rFonts w:ascii="Times New Roman" w:hAnsi="Times New Roman"/>
              </w:rPr>
            </w:pPr>
            <w:r w:rsidRPr="005740A2">
              <w:rPr>
                <w:rFonts w:ascii="Times New Roman" w:hAnsi="Times New Roman"/>
              </w:rPr>
              <w:t>$50.69</w:t>
            </w:r>
            <w:r w:rsidR="00F57510" w:rsidRPr="00F57510">
              <w:rPr>
                <w:rFonts w:ascii="Times New Roman" w:hAnsi="Times New Roman"/>
                <w:vertAlign w:val="superscript"/>
              </w:rPr>
              <w:t>1</w:t>
            </w:r>
          </w:p>
        </w:tc>
        <w:tc>
          <w:tcPr>
            <w:tcW w:w="0" w:type="auto"/>
            <w:vAlign w:val="center"/>
          </w:tcPr>
          <w:p w:rsidR="00C8303B" w:rsidRPr="006175E5" w:rsidRDefault="00C8303B" w:rsidP="00BC7C0C">
            <w:pPr>
              <w:keepNext/>
              <w:keepLines/>
              <w:spacing w:after="0" w:line="240" w:lineRule="auto"/>
              <w:jc w:val="center"/>
              <w:rPr>
                <w:rFonts w:ascii="Times New Roman" w:hAnsi="Times New Roman"/>
                <w:sz w:val="24"/>
                <w:szCs w:val="24"/>
              </w:rPr>
            </w:pPr>
            <w:r>
              <w:rPr>
                <w:rFonts w:ascii="Times New Roman" w:hAnsi="Times New Roman"/>
                <w:sz w:val="24"/>
                <w:szCs w:val="24"/>
              </w:rPr>
              <w:t>$1439.60</w:t>
            </w:r>
          </w:p>
        </w:tc>
      </w:tr>
      <w:tr w:rsidR="00C8303B" w:rsidRPr="00845BD2" w:rsidTr="00BC7C0C">
        <w:trPr>
          <w:cantSplit/>
          <w:trHeight w:val="346"/>
        </w:trPr>
        <w:tc>
          <w:tcPr>
            <w:tcW w:w="0" w:type="auto"/>
            <w:vAlign w:val="center"/>
          </w:tcPr>
          <w:p w:rsidR="00C8303B" w:rsidRPr="002020DF" w:rsidRDefault="00C8303B" w:rsidP="00BC7C0C">
            <w:pPr>
              <w:keepNext/>
              <w:keepLines/>
              <w:spacing w:after="0"/>
              <w:rPr>
                <w:rFonts w:ascii="Times New Roman" w:hAnsi="Times New Roman"/>
              </w:rPr>
            </w:pPr>
            <w:r w:rsidRPr="002020DF">
              <w:rPr>
                <w:rFonts w:ascii="Times New Roman" w:hAnsi="Times New Roman"/>
              </w:rPr>
              <w:t xml:space="preserve">RHEC </w:t>
            </w:r>
            <w:r>
              <w:rPr>
                <w:rFonts w:ascii="Times New Roman" w:hAnsi="Times New Roman"/>
              </w:rPr>
              <w:t xml:space="preserve">Subcommittee </w:t>
            </w:r>
            <w:r w:rsidRPr="002020DF">
              <w:rPr>
                <w:rFonts w:ascii="Times New Roman" w:hAnsi="Times New Roman"/>
              </w:rPr>
              <w:t>chairs</w:t>
            </w:r>
          </w:p>
        </w:tc>
        <w:tc>
          <w:tcPr>
            <w:tcW w:w="0" w:type="auto"/>
            <w:vAlign w:val="center"/>
          </w:tcPr>
          <w:p w:rsidR="00C8303B" w:rsidRPr="007A19EF" w:rsidRDefault="00C8303B" w:rsidP="00BC7C0C">
            <w:pPr>
              <w:keepNext/>
              <w:spacing w:after="0"/>
              <w:jc w:val="center"/>
              <w:rPr>
                <w:rFonts w:ascii="Times New Roman" w:hAnsi="Times New Roman"/>
              </w:rPr>
            </w:pPr>
            <w:r w:rsidRPr="007A19EF">
              <w:rPr>
                <w:rFonts w:ascii="Times New Roman" w:hAnsi="Times New Roman"/>
              </w:rPr>
              <w:t>75</w:t>
            </w:r>
          </w:p>
        </w:tc>
        <w:tc>
          <w:tcPr>
            <w:tcW w:w="0" w:type="auto"/>
            <w:vAlign w:val="center"/>
          </w:tcPr>
          <w:p w:rsidR="00C8303B" w:rsidRPr="002020DF" w:rsidRDefault="00C8303B" w:rsidP="00F57510">
            <w:pPr>
              <w:keepNext/>
              <w:keepLines/>
              <w:spacing w:after="0" w:line="240" w:lineRule="auto"/>
              <w:jc w:val="center"/>
              <w:rPr>
                <w:rFonts w:ascii="Times New Roman" w:hAnsi="Times New Roman"/>
              </w:rPr>
            </w:pPr>
            <w:r w:rsidRPr="005740A2">
              <w:rPr>
                <w:rFonts w:ascii="Times New Roman" w:hAnsi="Times New Roman"/>
              </w:rPr>
              <w:t>$50.69</w:t>
            </w:r>
            <w:r w:rsidR="00F57510" w:rsidRPr="00F57510">
              <w:rPr>
                <w:rFonts w:ascii="Times New Roman" w:hAnsi="Times New Roman"/>
                <w:vertAlign w:val="superscript"/>
              </w:rPr>
              <w:t>1</w:t>
            </w:r>
          </w:p>
        </w:tc>
        <w:tc>
          <w:tcPr>
            <w:tcW w:w="0" w:type="auto"/>
            <w:vAlign w:val="center"/>
          </w:tcPr>
          <w:p w:rsidR="00C8303B" w:rsidRPr="006175E5" w:rsidRDefault="00C8303B" w:rsidP="00BC7C0C">
            <w:pPr>
              <w:keepNext/>
              <w:keepLines/>
              <w:spacing w:after="0" w:line="240" w:lineRule="auto"/>
              <w:jc w:val="center"/>
              <w:rPr>
                <w:rFonts w:ascii="Times New Roman" w:hAnsi="Times New Roman"/>
                <w:sz w:val="24"/>
                <w:szCs w:val="24"/>
              </w:rPr>
            </w:pPr>
            <w:r>
              <w:rPr>
                <w:rFonts w:ascii="Times New Roman" w:hAnsi="Times New Roman"/>
                <w:sz w:val="24"/>
                <w:szCs w:val="24"/>
              </w:rPr>
              <w:t>$3801.75</w:t>
            </w:r>
          </w:p>
        </w:tc>
      </w:tr>
      <w:tr w:rsidR="00C8303B" w:rsidRPr="00845BD2" w:rsidTr="00BC7C0C">
        <w:trPr>
          <w:cantSplit/>
          <w:trHeight w:val="346"/>
        </w:trPr>
        <w:tc>
          <w:tcPr>
            <w:tcW w:w="0" w:type="auto"/>
            <w:vAlign w:val="center"/>
          </w:tcPr>
          <w:p w:rsidR="00C8303B" w:rsidRPr="002020DF" w:rsidRDefault="00C8303B" w:rsidP="00BC7C0C">
            <w:pPr>
              <w:keepNext/>
              <w:keepLines/>
              <w:spacing w:after="0"/>
              <w:rPr>
                <w:rFonts w:ascii="Times New Roman" w:hAnsi="Times New Roman"/>
              </w:rPr>
            </w:pPr>
            <w:r w:rsidRPr="002020DF">
              <w:rPr>
                <w:rFonts w:ascii="Times New Roman" w:hAnsi="Times New Roman"/>
              </w:rPr>
              <w:t>RHEC members</w:t>
            </w:r>
          </w:p>
        </w:tc>
        <w:tc>
          <w:tcPr>
            <w:tcW w:w="0" w:type="auto"/>
            <w:vAlign w:val="center"/>
          </w:tcPr>
          <w:p w:rsidR="00C8303B" w:rsidRPr="007A19EF" w:rsidRDefault="00764732" w:rsidP="00BC7C0C">
            <w:pPr>
              <w:keepNext/>
              <w:spacing w:after="0"/>
              <w:jc w:val="center"/>
              <w:rPr>
                <w:rFonts w:ascii="Times New Roman" w:hAnsi="Times New Roman"/>
              </w:rPr>
            </w:pPr>
            <w:r>
              <w:rPr>
                <w:rFonts w:ascii="Times New Roman" w:hAnsi="Times New Roman"/>
              </w:rPr>
              <w:t>116.7</w:t>
            </w:r>
          </w:p>
        </w:tc>
        <w:tc>
          <w:tcPr>
            <w:tcW w:w="0" w:type="auto"/>
            <w:vAlign w:val="center"/>
          </w:tcPr>
          <w:p w:rsidR="00C8303B" w:rsidRPr="002020DF" w:rsidRDefault="00C8303B" w:rsidP="00BC7C0C">
            <w:pPr>
              <w:keepNext/>
              <w:keepLines/>
              <w:spacing w:after="0" w:line="240" w:lineRule="auto"/>
              <w:jc w:val="center"/>
              <w:rPr>
                <w:rFonts w:ascii="Times New Roman" w:hAnsi="Times New Roman"/>
              </w:rPr>
            </w:pPr>
            <w:r w:rsidRPr="005740A2">
              <w:rPr>
                <w:rFonts w:ascii="Times New Roman" w:hAnsi="Times New Roman"/>
              </w:rPr>
              <w:t>$29.98</w:t>
            </w:r>
            <w:r w:rsidR="00F57510">
              <w:rPr>
                <w:rFonts w:ascii="Times New Roman" w:hAnsi="Times New Roman"/>
                <w:vertAlign w:val="superscript"/>
              </w:rPr>
              <w:t>2</w:t>
            </w:r>
          </w:p>
        </w:tc>
        <w:tc>
          <w:tcPr>
            <w:tcW w:w="0" w:type="auto"/>
            <w:vAlign w:val="center"/>
          </w:tcPr>
          <w:p w:rsidR="00C8303B" w:rsidRPr="006175E5" w:rsidRDefault="00C8303B" w:rsidP="00764732">
            <w:pPr>
              <w:keepNext/>
              <w:keepLines/>
              <w:spacing w:after="0" w:line="240" w:lineRule="auto"/>
              <w:jc w:val="center"/>
              <w:rPr>
                <w:rFonts w:ascii="Times New Roman" w:hAnsi="Times New Roman"/>
                <w:sz w:val="24"/>
                <w:szCs w:val="24"/>
              </w:rPr>
            </w:pPr>
            <w:r>
              <w:rPr>
                <w:rFonts w:ascii="Times New Roman" w:hAnsi="Times New Roman"/>
                <w:sz w:val="24"/>
                <w:szCs w:val="24"/>
              </w:rPr>
              <w:t>$</w:t>
            </w:r>
            <w:r w:rsidR="00764732">
              <w:rPr>
                <w:rFonts w:ascii="Times New Roman" w:hAnsi="Times New Roman"/>
                <w:sz w:val="24"/>
                <w:szCs w:val="24"/>
              </w:rPr>
              <w:t>3498.67</w:t>
            </w:r>
          </w:p>
        </w:tc>
      </w:tr>
      <w:tr w:rsidR="00C8303B" w:rsidRPr="00845BD2" w:rsidTr="00BC7C0C">
        <w:trPr>
          <w:cantSplit/>
          <w:trHeight w:val="346"/>
        </w:trPr>
        <w:tc>
          <w:tcPr>
            <w:tcW w:w="0" w:type="auto"/>
            <w:vAlign w:val="center"/>
          </w:tcPr>
          <w:p w:rsidR="00C8303B" w:rsidRPr="002020DF" w:rsidRDefault="00C8303B" w:rsidP="00BC7C0C">
            <w:pPr>
              <w:keepNext/>
              <w:spacing w:after="0"/>
              <w:rPr>
                <w:rFonts w:ascii="Times New Roman" w:hAnsi="Times New Roman"/>
              </w:rPr>
            </w:pPr>
            <w:r w:rsidRPr="002020DF">
              <w:rPr>
                <w:rFonts w:ascii="Times New Roman" w:hAnsi="Times New Roman"/>
              </w:rPr>
              <w:t>Key NPA partner organizations</w:t>
            </w:r>
          </w:p>
        </w:tc>
        <w:tc>
          <w:tcPr>
            <w:tcW w:w="0" w:type="auto"/>
            <w:vAlign w:val="center"/>
          </w:tcPr>
          <w:p w:rsidR="00C8303B" w:rsidRPr="007A19EF" w:rsidRDefault="00C8303B" w:rsidP="00764732">
            <w:pPr>
              <w:keepNext/>
              <w:spacing w:after="0"/>
              <w:jc w:val="center"/>
              <w:rPr>
                <w:rFonts w:ascii="Times New Roman" w:hAnsi="Times New Roman"/>
              </w:rPr>
            </w:pPr>
            <w:r w:rsidRPr="007A19EF">
              <w:rPr>
                <w:rFonts w:ascii="Times New Roman" w:hAnsi="Times New Roman"/>
              </w:rPr>
              <w:t>6.</w:t>
            </w:r>
            <w:r w:rsidR="00764732">
              <w:rPr>
                <w:rFonts w:ascii="Times New Roman" w:hAnsi="Times New Roman"/>
              </w:rPr>
              <w:t>3</w:t>
            </w:r>
          </w:p>
        </w:tc>
        <w:tc>
          <w:tcPr>
            <w:tcW w:w="0" w:type="auto"/>
            <w:vAlign w:val="center"/>
          </w:tcPr>
          <w:p w:rsidR="00C8303B" w:rsidRPr="002020DF" w:rsidRDefault="00C8303B" w:rsidP="00BC7C0C">
            <w:pPr>
              <w:spacing w:after="0" w:line="240" w:lineRule="auto"/>
              <w:jc w:val="center"/>
              <w:rPr>
                <w:rFonts w:ascii="Times New Roman" w:hAnsi="Times New Roman"/>
              </w:rPr>
            </w:pPr>
            <w:r w:rsidRPr="005740A2">
              <w:rPr>
                <w:rFonts w:ascii="Times New Roman" w:hAnsi="Times New Roman"/>
              </w:rPr>
              <w:t>$30.32</w:t>
            </w:r>
            <w:r w:rsidR="00F57510">
              <w:rPr>
                <w:rFonts w:ascii="Times New Roman" w:hAnsi="Times New Roman"/>
                <w:vertAlign w:val="superscript"/>
              </w:rPr>
              <w:t>3</w:t>
            </w:r>
          </w:p>
        </w:tc>
        <w:tc>
          <w:tcPr>
            <w:tcW w:w="0" w:type="auto"/>
            <w:vAlign w:val="center"/>
          </w:tcPr>
          <w:p w:rsidR="00C8303B" w:rsidRPr="006175E5" w:rsidRDefault="00C8303B" w:rsidP="00764732">
            <w:pPr>
              <w:spacing w:after="0" w:line="240" w:lineRule="auto"/>
              <w:jc w:val="center"/>
              <w:rPr>
                <w:rFonts w:ascii="Times New Roman" w:hAnsi="Times New Roman"/>
                <w:sz w:val="24"/>
                <w:szCs w:val="24"/>
              </w:rPr>
            </w:pPr>
            <w:r>
              <w:rPr>
                <w:rFonts w:ascii="Times New Roman" w:hAnsi="Times New Roman"/>
                <w:sz w:val="24"/>
                <w:szCs w:val="24"/>
              </w:rPr>
              <w:t>$</w:t>
            </w:r>
            <w:r w:rsidR="00764732">
              <w:rPr>
                <w:rFonts w:ascii="Times New Roman" w:hAnsi="Times New Roman"/>
                <w:sz w:val="24"/>
                <w:szCs w:val="24"/>
              </w:rPr>
              <w:t>191.02</w:t>
            </w:r>
          </w:p>
        </w:tc>
      </w:tr>
      <w:tr w:rsidR="00C8303B" w:rsidRPr="00845BD2" w:rsidTr="00BC7C0C">
        <w:trPr>
          <w:cantSplit/>
          <w:trHeight w:val="346"/>
        </w:trPr>
        <w:tc>
          <w:tcPr>
            <w:tcW w:w="0" w:type="auto"/>
            <w:vAlign w:val="center"/>
          </w:tcPr>
          <w:p w:rsidR="00C8303B" w:rsidRPr="002020DF" w:rsidRDefault="00C8303B" w:rsidP="00BC7C0C">
            <w:pPr>
              <w:keepNext/>
              <w:spacing w:after="0"/>
              <w:rPr>
                <w:rFonts w:ascii="Times New Roman" w:hAnsi="Times New Roman"/>
              </w:rPr>
            </w:pPr>
            <w:r w:rsidRPr="002020DF">
              <w:rPr>
                <w:rFonts w:ascii="Times New Roman" w:hAnsi="Times New Roman"/>
              </w:rPr>
              <w:t>State Minority Health Office Directors or Coordinators and State Department of Health Representatives</w:t>
            </w:r>
          </w:p>
        </w:tc>
        <w:tc>
          <w:tcPr>
            <w:tcW w:w="0" w:type="auto"/>
            <w:vAlign w:val="center"/>
          </w:tcPr>
          <w:p w:rsidR="00C8303B" w:rsidRPr="007A19EF" w:rsidRDefault="005041E4" w:rsidP="00BC7C0C">
            <w:pPr>
              <w:keepNext/>
              <w:spacing w:after="0"/>
              <w:jc w:val="center"/>
              <w:rPr>
                <w:rFonts w:ascii="Times New Roman" w:hAnsi="Times New Roman"/>
              </w:rPr>
            </w:pPr>
            <w:r>
              <w:rPr>
                <w:rFonts w:ascii="Times New Roman" w:hAnsi="Times New Roman"/>
              </w:rPr>
              <w:t>36.7</w:t>
            </w:r>
          </w:p>
        </w:tc>
        <w:tc>
          <w:tcPr>
            <w:tcW w:w="0" w:type="auto"/>
            <w:vAlign w:val="center"/>
          </w:tcPr>
          <w:p w:rsidR="00C8303B" w:rsidRPr="002020DF" w:rsidRDefault="00C8303B" w:rsidP="00BC7C0C">
            <w:pPr>
              <w:spacing w:after="0" w:line="240" w:lineRule="auto"/>
              <w:jc w:val="center"/>
              <w:rPr>
                <w:rFonts w:ascii="Times New Roman" w:hAnsi="Times New Roman"/>
              </w:rPr>
            </w:pPr>
            <w:r w:rsidRPr="005740A2">
              <w:rPr>
                <w:rFonts w:ascii="Times New Roman" w:hAnsi="Times New Roman"/>
              </w:rPr>
              <w:t>$38.36</w:t>
            </w:r>
            <w:r w:rsidR="00F57510">
              <w:rPr>
                <w:rFonts w:ascii="Times New Roman" w:hAnsi="Times New Roman"/>
                <w:sz w:val="20"/>
                <w:szCs w:val="20"/>
                <w:vertAlign w:val="superscript"/>
              </w:rPr>
              <w:t>4</w:t>
            </w:r>
          </w:p>
        </w:tc>
        <w:tc>
          <w:tcPr>
            <w:tcW w:w="0" w:type="auto"/>
            <w:vAlign w:val="center"/>
          </w:tcPr>
          <w:p w:rsidR="00C8303B" w:rsidRPr="006175E5" w:rsidRDefault="00C8303B" w:rsidP="005041E4">
            <w:pPr>
              <w:spacing w:after="0" w:line="240" w:lineRule="auto"/>
              <w:jc w:val="center"/>
              <w:rPr>
                <w:rFonts w:ascii="Times New Roman" w:hAnsi="Times New Roman"/>
                <w:sz w:val="24"/>
                <w:szCs w:val="24"/>
              </w:rPr>
            </w:pPr>
            <w:r>
              <w:rPr>
                <w:rFonts w:ascii="Times New Roman" w:hAnsi="Times New Roman"/>
                <w:sz w:val="24"/>
                <w:szCs w:val="24"/>
              </w:rPr>
              <w:t>$</w:t>
            </w:r>
            <w:r w:rsidR="005041E4">
              <w:rPr>
                <w:rFonts w:ascii="Times New Roman" w:hAnsi="Times New Roman"/>
                <w:sz w:val="24"/>
                <w:szCs w:val="24"/>
              </w:rPr>
              <w:t>1670.92</w:t>
            </w:r>
          </w:p>
        </w:tc>
      </w:tr>
      <w:tr w:rsidR="00C8303B" w:rsidRPr="00845BD2" w:rsidTr="00BC7C0C">
        <w:trPr>
          <w:cantSplit/>
          <w:trHeight w:val="485"/>
        </w:trPr>
        <w:tc>
          <w:tcPr>
            <w:tcW w:w="0" w:type="auto"/>
            <w:vAlign w:val="center"/>
          </w:tcPr>
          <w:p w:rsidR="00C8303B" w:rsidRPr="002020DF" w:rsidRDefault="00C8303B" w:rsidP="00BC7C0C">
            <w:pPr>
              <w:spacing w:after="0" w:line="240" w:lineRule="auto"/>
              <w:rPr>
                <w:rFonts w:ascii="Times New Roman" w:hAnsi="Times New Roman"/>
                <w:b/>
                <w:lang w:val="en-GB"/>
              </w:rPr>
            </w:pPr>
            <w:r w:rsidRPr="002020DF">
              <w:rPr>
                <w:rFonts w:ascii="Times New Roman" w:hAnsi="Times New Roman"/>
                <w:b/>
                <w:lang w:val="en-GB"/>
              </w:rPr>
              <w:t>TOTAL</w:t>
            </w:r>
          </w:p>
        </w:tc>
        <w:tc>
          <w:tcPr>
            <w:tcW w:w="0" w:type="auto"/>
            <w:vAlign w:val="center"/>
          </w:tcPr>
          <w:p w:rsidR="00C8303B" w:rsidRPr="00594208" w:rsidRDefault="00594208" w:rsidP="00594208">
            <w:pPr>
              <w:spacing w:after="0" w:line="240" w:lineRule="auto"/>
              <w:jc w:val="center"/>
              <w:rPr>
                <w:rFonts w:ascii="Times New Roman" w:hAnsi="Times New Roman"/>
                <w:b/>
              </w:rPr>
            </w:pPr>
            <w:r w:rsidRPr="00594208">
              <w:rPr>
                <w:rFonts w:ascii="Times New Roman" w:hAnsi="Times New Roman"/>
                <w:b/>
              </w:rPr>
              <w:t>263.1</w:t>
            </w:r>
          </w:p>
        </w:tc>
        <w:tc>
          <w:tcPr>
            <w:tcW w:w="0" w:type="auto"/>
            <w:vAlign w:val="center"/>
          </w:tcPr>
          <w:p w:rsidR="00C8303B" w:rsidRPr="00594208" w:rsidRDefault="00C8303B" w:rsidP="00BC7C0C">
            <w:pPr>
              <w:spacing w:after="0" w:line="240" w:lineRule="auto"/>
              <w:jc w:val="center"/>
              <w:rPr>
                <w:rFonts w:ascii="Times New Roman" w:hAnsi="Times New Roman"/>
              </w:rPr>
            </w:pPr>
          </w:p>
        </w:tc>
        <w:tc>
          <w:tcPr>
            <w:tcW w:w="0" w:type="auto"/>
            <w:vAlign w:val="center"/>
          </w:tcPr>
          <w:p w:rsidR="00C8303B" w:rsidRPr="00594208" w:rsidRDefault="00C8303B" w:rsidP="00594208">
            <w:pPr>
              <w:spacing w:after="0" w:line="240" w:lineRule="auto"/>
              <w:jc w:val="center"/>
              <w:rPr>
                <w:rFonts w:ascii="Times New Roman" w:hAnsi="Times New Roman"/>
                <w:b/>
                <w:sz w:val="24"/>
                <w:szCs w:val="24"/>
              </w:rPr>
            </w:pPr>
            <w:r w:rsidRPr="00594208">
              <w:rPr>
                <w:rFonts w:ascii="Times New Roman" w:hAnsi="Times New Roman"/>
                <w:b/>
                <w:sz w:val="24"/>
                <w:szCs w:val="24"/>
              </w:rPr>
              <w:t>$</w:t>
            </w:r>
            <w:r w:rsidR="00594208" w:rsidRPr="00594208">
              <w:rPr>
                <w:rFonts w:ascii="Times New Roman" w:hAnsi="Times New Roman"/>
                <w:b/>
                <w:sz w:val="24"/>
                <w:szCs w:val="24"/>
              </w:rPr>
              <w:t>10601.96</w:t>
            </w:r>
          </w:p>
        </w:tc>
      </w:tr>
    </w:tbl>
    <w:p w:rsidR="00C8303B" w:rsidRPr="002020DF" w:rsidRDefault="00F57510" w:rsidP="00C8303B">
      <w:pPr>
        <w:spacing w:after="0" w:line="240" w:lineRule="auto"/>
        <w:rPr>
          <w:rFonts w:ascii="Times New Roman" w:hAnsi="Times New Roman"/>
          <w:sz w:val="20"/>
          <w:szCs w:val="20"/>
        </w:rPr>
      </w:pPr>
      <w:r>
        <w:rPr>
          <w:rFonts w:ascii="Times New Roman" w:hAnsi="Times New Roman"/>
          <w:sz w:val="20"/>
          <w:szCs w:val="20"/>
          <w:vertAlign w:val="superscript"/>
        </w:rPr>
        <w:t>1</w:t>
      </w:r>
      <w:r w:rsidR="00C8303B" w:rsidRPr="005740A2">
        <w:rPr>
          <w:rFonts w:ascii="Times New Roman" w:hAnsi="Times New Roman"/>
          <w:sz w:val="20"/>
          <w:szCs w:val="20"/>
          <w:vertAlign w:val="superscript"/>
        </w:rPr>
        <w:t xml:space="preserve"> </w:t>
      </w:r>
      <w:r w:rsidR="00C8303B" w:rsidRPr="005740A2">
        <w:rPr>
          <w:rFonts w:ascii="Times New Roman" w:hAnsi="Times New Roman"/>
          <w:sz w:val="20"/>
          <w:szCs w:val="20"/>
        </w:rPr>
        <w:t>Based on average mean hourly wage estimates for management occupations. “May 2010  National and Occupational Wage Estimates: United States.”</w:t>
      </w:r>
    </w:p>
    <w:p w:rsidR="00C8303B" w:rsidRPr="002020DF" w:rsidRDefault="00F57510" w:rsidP="00C8303B">
      <w:pPr>
        <w:spacing w:after="0" w:line="240" w:lineRule="auto"/>
        <w:rPr>
          <w:rFonts w:ascii="Times New Roman" w:hAnsi="Times New Roman"/>
          <w:sz w:val="20"/>
          <w:szCs w:val="20"/>
        </w:rPr>
      </w:pPr>
      <w:r w:rsidRPr="00F57510">
        <w:rPr>
          <w:rFonts w:ascii="Times New Roman" w:hAnsi="Times New Roman"/>
          <w:sz w:val="20"/>
          <w:szCs w:val="20"/>
          <w:vertAlign w:val="superscript"/>
        </w:rPr>
        <w:t>2</w:t>
      </w:r>
      <w:r w:rsidR="00C8303B" w:rsidRPr="005740A2">
        <w:rPr>
          <w:rFonts w:ascii="Times New Roman" w:hAnsi="Times New Roman"/>
          <w:sz w:val="20"/>
          <w:szCs w:val="20"/>
        </w:rPr>
        <w:t>Based on average mean hourly wage estimates for social and community service managers. “May 2010  National and Occupational Wage Estimates: United States.”</w:t>
      </w:r>
    </w:p>
    <w:p w:rsidR="00C8303B" w:rsidRPr="002020DF" w:rsidRDefault="00F57510" w:rsidP="00C8303B">
      <w:pPr>
        <w:spacing w:after="0" w:line="240" w:lineRule="auto"/>
        <w:rPr>
          <w:rFonts w:ascii="Times New Roman" w:hAnsi="Times New Roman"/>
          <w:sz w:val="20"/>
          <w:szCs w:val="20"/>
        </w:rPr>
      </w:pPr>
      <w:r w:rsidRPr="00F57510">
        <w:rPr>
          <w:rFonts w:ascii="Times New Roman" w:hAnsi="Times New Roman"/>
          <w:sz w:val="20"/>
          <w:szCs w:val="20"/>
          <w:vertAlign w:val="superscript"/>
        </w:rPr>
        <w:t>3</w:t>
      </w:r>
      <w:r w:rsidR="00C8303B" w:rsidRPr="005740A2">
        <w:rPr>
          <w:rFonts w:ascii="Times New Roman" w:hAnsi="Times New Roman"/>
          <w:sz w:val="20"/>
          <w:szCs w:val="20"/>
        </w:rPr>
        <w:t>Based on average mean hourly wage estimates for social and community service managers: advocacy organizations. “Occupational and Employment Wages May 2010.”</w:t>
      </w:r>
    </w:p>
    <w:p w:rsidR="00C8303B" w:rsidRPr="002020DF" w:rsidRDefault="00F57510" w:rsidP="00C8303B">
      <w:pPr>
        <w:spacing w:after="0" w:line="240" w:lineRule="auto"/>
        <w:rPr>
          <w:rFonts w:ascii="Times New Roman" w:hAnsi="Times New Roman"/>
          <w:sz w:val="20"/>
          <w:szCs w:val="20"/>
        </w:rPr>
      </w:pPr>
      <w:r w:rsidRPr="00F57510">
        <w:rPr>
          <w:rFonts w:ascii="Times New Roman" w:hAnsi="Times New Roman"/>
          <w:sz w:val="20"/>
          <w:szCs w:val="20"/>
          <w:vertAlign w:val="superscript"/>
        </w:rPr>
        <w:t>4</w:t>
      </w:r>
      <w:r w:rsidR="00C8303B" w:rsidRPr="005740A2">
        <w:rPr>
          <w:rFonts w:ascii="Times New Roman" w:hAnsi="Times New Roman"/>
          <w:sz w:val="20"/>
          <w:szCs w:val="20"/>
        </w:rPr>
        <w:t xml:space="preserve">Based on average mean hourly wage estimates for management occupations. “May 2010 National Industry-Specific Occupational and Wage Estimates: NAICS 999-200-State Government (OES Designation).” </w:t>
      </w:r>
    </w:p>
    <w:p w:rsidR="00C8303B" w:rsidRPr="002020DF" w:rsidRDefault="00C8303B" w:rsidP="00C8303B">
      <w:pPr>
        <w:spacing w:after="0" w:line="240" w:lineRule="auto"/>
        <w:rPr>
          <w:rFonts w:ascii="Times New Roman" w:hAnsi="Times New Roman"/>
          <w:sz w:val="20"/>
          <w:szCs w:val="20"/>
        </w:rPr>
      </w:pPr>
    </w:p>
    <w:p w:rsidR="00C8303B" w:rsidRPr="002020DF" w:rsidRDefault="00C8303B" w:rsidP="00C8303B">
      <w:pPr>
        <w:spacing w:after="0" w:line="240" w:lineRule="auto"/>
        <w:rPr>
          <w:rFonts w:ascii="Times New Roman" w:hAnsi="Times New Roman"/>
          <w:sz w:val="20"/>
          <w:szCs w:val="20"/>
        </w:rPr>
      </w:pP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pStyle w:val="ListParagraph"/>
        <w:numPr>
          <w:ilvl w:val="0"/>
          <w:numId w:val="1"/>
        </w:numPr>
        <w:spacing w:after="0" w:line="240" w:lineRule="auto"/>
        <w:rPr>
          <w:rFonts w:ascii="Times New Roman" w:hAnsi="Times New Roman"/>
          <w:b/>
          <w:sz w:val="24"/>
          <w:szCs w:val="24"/>
          <w:u w:val="single"/>
        </w:rPr>
      </w:pPr>
      <w:r w:rsidRPr="005740A2">
        <w:rPr>
          <w:rFonts w:ascii="Times New Roman" w:hAnsi="Times New Roman"/>
          <w:b/>
          <w:sz w:val="24"/>
          <w:szCs w:val="24"/>
          <w:u w:val="single"/>
        </w:rPr>
        <w:t xml:space="preserve">Estimates of </w:t>
      </w:r>
      <w:r>
        <w:rPr>
          <w:rFonts w:ascii="Times New Roman" w:hAnsi="Times New Roman"/>
          <w:b/>
          <w:sz w:val="24"/>
          <w:szCs w:val="24"/>
          <w:u w:val="single"/>
        </w:rPr>
        <w:t>O</w:t>
      </w:r>
      <w:r w:rsidRPr="005740A2">
        <w:rPr>
          <w:rFonts w:ascii="Times New Roman" w:hAnsi="Times New Roman"/>
          <w:b/>
          <w:sz w:val="24"/>
          <w:szCs w:val="24"/>
          <w:u w:val="single"/>
        </w:rPr>
        <w:t>ther Total Annual Cost Burden to Respondents or Recordkeepers/Capital Costs</w:t>
      </w: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spacing w:after="0" w:line="240" w:lineRule="auto"/>
        <w:rPr>
          <w:rFonts w:ascii="Times New Roman" w:hAnsi="Times New Roman"/>
          <w:sz w:val="24"/>
          <w:szCs w:val="24"/>
        </w:rPr>
      </w:pPr>
      <w:r w:rsidRPr="005740A2">
        <w:rPr>
          <w:rFonts w:ascii="Times New Roman" w:hAnsi="Times New Roman"/>
          <w:sz w:val="24"/>
          <w:szCs w:val="24"/>
        </w:rPr>
        <w:t xml:space="preserve">Data collection for this study will not result in any additional capital, start-up, maintenance, or purchase costs to respondents or record keepers. Therefore, there is no burden to respondents other than that discussed in the previous section. </w:t>
      </w: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pStyle w:val="ListParagraph"/>
        <w:keepNext/>
        <w:numPr>
          <w:ilvl w:val="0"/>
          <w:numId w:val="1"/>
        </w:numPr>
        <w:spacing w:after="0" w:line="240" w:lineRule="auto"/>
        <w:rPr>
          <w:rFonts w:ascii="Times New Roman" w:hAnsi="Times New Roman"/>
          <w:b/>
          <w:sz w:val="24"/>
          <w:szCs w:val="24"/>
          <w:u w:val="single"/>
        </w:rPr>
      </w:pPr>
      <w:r w:rsidRPr="005740A2">
        <w:rPr>
          <w:rFonts w:ascii="Times New Roman" w:hAnsi="Times New Roman"/>
          <w:b/>
          <w:sz w:val="24"/>
          <w:szCs w:val="24"/>
          <w:u w:val="single"/>
        </w:rPr>
        <w:t>Annualized Cost to Federal Government</w:t>
      </w:r>
    </w:p>
    <w:p w:rsidR="00C8303B" w:rsidRPr="002020DF" w:rsidRDefault="00C8303B" w:rsidP="00C8303B">
      <w:pPr>
        <w:keepNext/>
        <w:spacing w:after="0" w:line="240" w:lineRule="auto"/>
        <w:rPr>
          <w:rFonts w:ascii="Times New Roman" w:hAnsi="Times New Roman"/>
          <w:sz w:val="24"/>
          <w:szCs w:val="24"/>
        </w:rPr>
      </w:pPr>
    </w:p>
    <w:p w:rsidR="00C8303B" w:rsidRPr="002020DF" w:rsidRDefault="00C8303B" w:rsidP="00C8303B">
      <w:pPr>
        <w:keepNext/>
        <w:spacing w:after="0" w:line="240" w:lineRule="auto"/>
        <w:rPr>
          <w:rFonts w:ascii="Times New Roman" w:hAnsi="Times New Roman"/>
          <w:sz w:val="24"/>
          <w:szCs w:val="24"/>
        </w:rPr>
      </w:pPr>
      <w:r w:rsidRPr="005740A2">
        <w:rPr>
          <w:rFonts w:ascii="Times New Roman" w:hAnsi="Times New Roman"/>
          <w:sz w:val="24"/>
          <w:szCs w:val="24"/>
        </w:rPr>
        <w:t>The majority of costs for conducting this evaluation are part of a task order from OMH to Gana-A'Yoo Services Corporation. Approximately $51,990 of that task order will be used to cover the costs of the data collection and analysis during the first year, which includes $32,727 for direct labor and fringe and the remainder for overhead and fees. The cost for subsequent years will be similar. In addition, a portion of the costs are for personnel costs of several Federal employees involved in the oversight and analysis of information collection, amounting to an annualized cost of $10,274 for Federal labor. The total annualized cost for the assessment is therefore the sum of the annual contracted data collection cost ($51,990) and the annual Federal labor cost ($10,274), or a total of $62,264.</w:t>
      </w:r>
    </w:p>
    <w:p w:rsidR="00C8303B" w:rsidRPr="002020DF" w:rsidRDefault="00C8303B" w:rsidP="00C8303B">
      <w:pPr>
        <w:spacing w:after="0" w:line="240" w:lineRule="auto"/>
        <w:rPr>
          <w:rFonts w:ascii="Times New Roman" w:hAnsi="Times New Roman"/>
          <w:b/>
          <w:sz w:val="24"/>
          <w:szCs w:val="24"/>
        </w:rPr>
      </w:pPr>
    </w:p>
    <w:p w:rsidR="00C8303B" w:rsidRPr="002020DF" w:rsidRDefault="00C8303B" w:rsidP="00C8303B">
      <w:pPr>
        <w:pStyle w:val="ListParagraph"/>
        <w:keepNext/>
        <w:keepLines/>
        <w:numPr>
          <w:ilvl w:val="0"/>
          <w:numId w:val="1"/>
        </w:numPr>
        <w:spacing w:after="0" w:line="240" w:lineRule="auto"/>
        <w:rPr>
          <w:rFonts w:ascii="Times New Roman" w:hAnsi="Times New Roman"/>
          <w:b/>
          <w:sz w:val="24"/>
          <w:szCs w:val="24"/>
          <w:u w:val="single"/>
        </w:rPr>
      </w:pPr>
      <w:r w:rsidRPr="005740A2">
        <w:rPr>
          <w:rFonts w:ascii="Times New Roman" w:hAnsi="Times New Roman"/>
          <w:b/>
          <w:sz w:val="24"/>
          <w:szCs w:val="24"/>
          <w:u w:val="single"/>
        </w:rPr>
        <w:t>Explanation for Program Changes or Adjustments</w:t>
      </w:r>
    </w:p>
    <w:p w:rsidR="00C8303B" w:rsidRPr="002020DF" w:rsidRDefault="00C8303B" w:rsidP="00C8303B">
      <w:pPr>
        <w:keepNext/>
        <w:keepLines/>
        <w:spacing w:after="0" w:line="240" w:lineRule="auto"/>
        <w:rPr>
          <w:rFonts w:ascii="Times New Roman" w:hAnsi="Times New Roman"/>
          <w:sz w:val="24"/>
          <w:szCs w:val="24"/>
        </w:rPr>
      </w:pPr>
    </w:p>
    <w:p w:rsidR="00C8303B" w:rsidRPr="002020DF" w:rsidRDefault="00C8303B" w:rsidP="00C8303B">
      <w:pPr>
        <w:keepNext/>
        <w:keepLines/>
        <w:spacing w:after="0" w:line="240" w:lineRule="auto"/>
        <w:rPr>
          <w:rFonts w:ascii="Times New Roman" w:hAnsi="Times New Roman"/>
          <w:sz w:val="24"/>
          <w:szCs w:val="24"/>
        </w:rPr>
      </w:pPr>
      <w:r w:rsidRPr="005740A2">
        <w:rPr>
          <w:rFonts w:ascii="Times New Roman" w:hAnsi="Times New Roman"/>
          <w:sz w:val="24"/>
          <w:szCs w:val="24"/>
        </w:rPr>
        <w:t xml:space="preserve">This is a new collection of data. </w:t>
      </w: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pStyle w:val="ListParagraph"/>
        <w:numPr>
          <w:ilvl w:val="0"/>
          <w:numId w:val="1"/>
        </w:numPr>
        <w:spacing w:after="0" w:line="240" w:lineRule="auto"/>
        <w:rPr>
          <w:rFonts w:ascii="Times New Roman" w:hAnsi="Times New Roman"/>
          <w:b/>
          <w:sz w:val="24"/>
          <w:szCs w:val="24"/>
          <w:u w:val="single"/>
        </w:rPr>
      </w:pPr>
      <w:r w:rsidRPr="005740A2">
        <w:rPr>
          <w:rFonts w:ascii="Times New Roman" w:hAnsi="Times New Roman"/>
          <w:b/>
          <w:sz w:val="24"/>
          <w:szCs w:val="24"/>
          <w:u w:val="single"/>
        </w:rPr>
        <w:t>Plans for Tabulation and Publication and Project Time Schedule</w:t>
      </w:r>
    </w:p>
    <w:p w:rsidR="00C8303B" w:rsidRPr="002020DF" w:rsidRDefault="00C8303B" w:rsidP="00C8303B">
      <w:pPr>
        <w:spacing w:after="0" w:line="240" w:lineRule="auto"/>
        <w:rPr>
          <w:rFonts w:ascii="Times New Roman" w:hAnsi="Times New Roman"/>
          <w:b/>
          <w:sz w:val="24"/>
          <w:szCs w:val="24"/>
          <w:u w:val="single"/>
        </w:rPr>
      </w:pPr>
    </w:p>
    <w:p w:rsidR="00C8303B" w:rsidRPr="002020DF" w:rsidRDefault="00C8303B" w:rsidP="00C8303B">
      <w:pPr>
        <w:spacing w:after="0" w:line="240" w:lineRule="auto"/>
        <w:rPr>
          <w:rFonts w:ascii="Times New Roman" w:hAnsi="Times New Roman"/>
          <w:sz w:val="24"/>
          <w:szCs w:val="24"/>
        </w:rPr>
      </w:pPr>
      <w:r w:rsidRPr="005740A2">
        <w:rPr>
          <w:rFonts w:ascii="Times New Roman" w:hAnsi="Times New Roman"/>
          <w:sz w:val="24"/>
          <w:szCs w:val="24"/>
        </w:rPr>
        <w:t>The results of this data collection will be tabulated and summarized in annual reports that will be submitted to OMH</w:t>
      </w:r>
      <w:r>
        <w:rPr>
          <w:rFonts w:ascii="Times New Roman" w:hAnsi="Times New Roman"/>
          <w:sz w:val="24"/>
          <w:szCs w:val="24"/>
        </w:rPr>
        <w:t>,</w:t>
      </w:r>
      <w:r w:rsidRPr="005740A2">
        <w:rPr>
          <w:rFonts w:ascii="Times New Roman" w:hAnsi="Times New Roman"/>
          <w:sz w:val="24"/>
          <w:szCs w:val="24"/>
        </w:rPr>
        <w:t xml:space="preserve"> with a final summary report being completed when the evaluation ends. OMH plans to post these reports on its Web site and share the link with NPA stakeholders and partners. Additionally, the evaluation data may be used in conference presentations and journal articles by or with OMH staff. </w:t>
      </w: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spacing w:after="0" w:line="240" w:lineRule="auto"/>
        <w:rPr>
          <w:rFonts w:ascii="Times New Roman" w:hAnsi="Times New Roman"/>
          <w:sz w:val="24"/>
          <w:szCs w:val="24"/>
        </w:rPr>
      </w:pPr>
      <w:r w:rsidRPr="005740A2">
        <w:rPr>
          <w:rFonts w:ascii="Times New Roman" w:hAnsi="Times New Roman"/>
          <w:sz w:val="24"/>
          <w:szCs w:val="24"/>
        </w:rPr>
        <w:t>The remainder of this section describes the analytic techniques that will be employed. Information will be collected over a five</w:t>
      </w:r>
      <w:r>
        <w:rPr>
          <w:rFonts w:ascii="Times New Roman" w:hAnsi="Times New Roman"/>
          <w:sz w:val="24"/>
          <w:szCs w:val="24"/>
        </w:rPr>
        <w:t>-</w:t>
      </w:r>
      <w:r w:rsidRPr="005740A2">
        <w:rPr>
          <w:rFonts w:ascii="Times New Roman" w:hAnsi="Times New Roman"/>
          <w:sz w:val="24"/>
          <w:szCs w:val="24"/>
        </w:rPr>
        <w:t xml:space="preserve">month period following OMB approval. Exhibit 3 provides a schedule </w:t>
      </w:r>
      <w:r>
        <w:rPr>
          <w:rFonts w:ascii="Times New Roman" w:hAnsi="Times New Roman"/>
          <w:sz w:val="24"/>
          <w:szCs w:val="24"/>
        </w:rPr>
        <w:t>for</w:t>
      </w:r>
      <w:r w:rsidRPr="005740A2">
        <w:rPr>
          <w:rFonts w:ascii="Times New Roman" w:hAnsi="Times New Roman"/>
          <w:sz w:val="24"/>
          <w:szCs w:val="24"/>
        </w:rPr>
        <w:t xml:space="preserve"> data collection, analysis, and reporting.      </w:t>
      </w:r>
    </w:p>
    <w:p w:rsidR="00C8303B" w:rsidRPr="002020DF" w:rsidRDefault="00C8303B" w:rsidP="00C8303B">
      <w:pPr>
        <w:spacing w:after="0" w:line="240" w:lineRule="auto"/>
        <w:rPr>
          <w:rFonts w:ascii="Times New Roman" w:hAnsi="Times New Roman"/>
          <w:b/>
          <w:sz w:val="24"/>
          <w:szCs w:val="24"/>
        </w:rPr>
      </w:pPr>
    </w:p>
    <w:p w:rsidR="00C8303B" w:rsidRPr="002020DF" w:rsidRDefault="00C8303B" w:rsidP="00C8303B">
      <w:pPr>
        <w:spacing w:after="0" w:line="240" w:lineRule="auto"/>
        <w:rPr>
          <w:rFonts w:ascii="Times New Roman" w:hAnsi="Times New Roman"/>
          <w:b/>
          <w:sz w:val="24"/>
          <w:szCs w:val="24"/>
        </w:rPr>
      </w:pPr>
      <w:r w:rsidRPr="005740A2">
        <w:rPr>
          <w:rFonts w:ascii="Times New Roman" w:hAnsi="Times New Roman"/>
          <w:b/>
          <w:sz w:val="24"/>
          <w:szCs w:val="24"/>
        </w:rPr>
        <w:t>Exhibit 3.  Timetable for Data Collection, Analysis, and Publication</w:t>
      </w:r>
    </w:p>
    <w:tbl>
      <w:tblPr>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6"/>
        <w:gridCol w:w="2984"/>
        <w:gridCol w:w="2984"/>
      </w:tblGrid>
      <w:tr w:rsidR="00C8303B" w:rsidRPr="00845BD2" w:rsidTr="00BC7C0C">
        <w:trPr>
          <w:trHeight w:val="323"/>
        </w:trPr>
        <w:tc>
          <w:tcPr>
            <w:tcW w:w="3226" w:type="dxa"/>
            <w:shd w:val="pct25" w:color="000000" w:fill="FFFFFF"/>
          </w:tcPr>
          <w:p w:rsidR="00C8303B" w:rsidRPr="002020DF" w:rsidRDefault="00C8303B" w:rsidP="00BC7C0C">
            <w:pPr>
              <w:spacing w:after="0" w:line="240" w:lineRule="auto"/>
              <w:rPr>
                <w:rFonts w:ascii="Times New Roman" w:hAnsi="Times New Roman"/>
                <w:b/>
                <w:i/>
                <w:sz w:val="24"/>
                <w:szCs w:val="24"/>
              </w:rPr>
            </w:pPr>
            <w:r w:rsidRPr="005740A2">
              <w:rPr>
                <w:rFonts w:ascii="Times New Roman" w:hAnsi="Times New Roman"/>
                <w:b/>
                <w:i/>
                <w:sz w:val="24"/>
                <w:szCs w:val="24"/>
              </w:rPr>
              <w:t>Activity</w:t>
            </w:r>
          </w:p>
        </w:tc>
        <w:tc>
          <w:tcPr>
            <w:tcW w:w="2984" w:type="dxa"/>
            <w:shd w:val="pct25" w:color="000000" w:fill="FFFFFF"/>
          </w:tcPr>
          <w:p w:rsidR="00C8303B" w:rsidRPr="002020DF" w:rsidRDefault="00C8303B" w:rsidP="00BC7C0C">
            <w:pPr>
              <w:spacing w:after="0" w:line="240" w:lineRule="auto"/>
              <w:rPr>
                <w:rFonts w:ascii="Times New Roman" w:hAnsi="Times New Roman"/>
                <w:b/>
                <w:i/>
                <w:sz w:val="24"/>
                <w:szCs w:val="24"/>
              </w:rPr>
            </w:pPr>
            <w:r w:rsidRPr="005740A2">
              <w:rPr>
                <w:rFonts w:ascii="Times New Roman" w:hAnsi="Times New Roman"/>
                <w:b/>
                <w:i/>
                <w:sz w:val="24"/>
                <w:szCs w:val="24"/>
              </w:rPr>
              <w:t>Estimated Start Date</w:t>
            </w:r>
          </w:p>
        </w:tc>
        <w:tc>
          <w:tcPr>
            <w:tcW w:w="2984" w:type="dxa"/>
            <w:shd w:val="pct25" w:color="000000" w:fill="FFFFFF"/>
          </w:tcPr>
          <w:p w:rsidR="00C8303B" w:rsidRPr="002020DF" w:rsidRDefault="00C8303B" w:rsidP="00BC7C0C">
            <w:pPr>
              <w:spacing w:after="0" w:line="240" w:lineRule="auto"/>
              <w:rPr>
                <w:rFonts w:ascii="Times New Roman" w:hAnsi="Times New Roman"/>
                <w:b/>
                <w:i/>
                <w:sz w:val="24"/>
                <w:szCs w:val="24"/>
              </w:rPr>
            </w:pPr>
            <w:r w:rsidRPr="005740A2">
              <w:rPr>
                <w:rFonts w:ascii="Times New Roman" w:hAnsi="Times New Roman"/>
                <w:b/>
                <w:i/>
                <w:sz w:val="24"/>
                <w:szCs w:val="24"/>
              </w:rPr>
              <w:t>Estimated End Date</w:t>
            </w:r>
          </w:p>
        </w:tc>
      </w:tr>
      <w:tr w:rsidR="00C8303B" w:rsidRPr="00845BD2" w:rsidTr="00BC7C0C">
        <w:trPr>
          <w:trHeight w:val="323"/>
        </w:trPr>
        <w:tc>
          <w:tcPr>
            <w:tcW w:w="3226" w:type="dxa"/>
          </w:tcPr>
          <w:p w:rsidR="00C8303B" w:rsidRPr="002020DF" w:rsidRDefault="00C8303B" w:rsidP="00BC7C0C">
            <w:pPr>
              <w:spacing w:after="0" w:line="240" w:lineRule="auto"/>
              <w:rPr>
                <w:rFonts w:ascii="Times New Roman" w:hAnsi="Times New Roman"/>
                <w:sz w:val="24"/>
                <w:szCs w:val="24"/>
              </w:rPr>
            </w:pPr>
            <w:r w:rsidRPr="002020DF">
              <w:rPr>
                <w:rFonts w:ascii="Times New Roman" w:hAnsi="Times New Roman"/>
                <w:sz w:val="24"/>
                <w:szCs w:val="24"/>
              </w:rPr>
              <w:t>Web-based surveys</w:t>
            </w:r>
          </w:p>
        </w:tc>
        <w:tc>
          <w:tcPr>
            <w:tcW w:w="2984" w:type="dxa"/>
          </w:tcPr>
          <w:p w:rsidR="00C8303B" w:rsidRPr="002020DF" w:rsidRDefault="00C8303B" w:rsidP="00BC7C0C">
            <w:pPr>
              <w:spacing w:after="0" w:line="240" w:lineRule="auto"/>
              <w:rPr>
                <w:rFonts w:ascii="Times New Roman" w:hAnsi="Times New Roman"/>
                <w:sz w:val="24"/>
                <w:szCs w:val="24"/>
              </w:rPr>
            </w:pPr>
            <w:r w:rsidRPr="005740A2">
              <w:rPr>
                <w:rFonts w:ascii="Times New Roman" w:hAnsi="Times New Roman"/>
                <w:sz w:val="24"/>
                <w:szCs w:val="24"/>
              </w:rPr>
              <w:t>1 month following OMB approval</w:t>
            </w:r>
          </w:p>
        </w:tc>
        <w:tc>
          <w:tcPr>
            <w:tcW w:w="2984" w:type="dxa"/>
          </w:tcPr>
          <w:p w:rsidR="00C8303B" w:rsidRPr="002020DF" w:rsidRDefault="00C8303B" w:rsidP="00BC7C0C">
            <w:pPr>
              <w:spacing w:after="0" w:line="240" w:lineRule="auto"/>
              <w:rPr>
                <w:rFonts w:ascii="Times New Roman" w:hAnsi="Times New Roman"/>
                <w:sz w:val="24"/>
                <w:szCs w:val="24"/>
              </w:rPr>
            </w:pPr>
            <w:r w:rsidRPr="005740A2">
              <w:rPr>
                <w:rFonts w:ascii="Times New Roman" w:hAnsi="Times New Roman"/>
                <w:sz w:val="24"/>
                <w:szCs w:val="24"/>
              </w:rPr>
              <w:t>3 months following OMB approval</w:t>
            </w:r>
          </w:p>
        </w:tc>
      </w:tr>
      <w:tr w:rsidR="00C8303B" w:rsidRPr="00845BD2" w:rsidTr="00BC7C0C">
        <w:trPr>
          <w:trHeight w:val="323"/>
        </w:trPr>
        <w:tc>
          <w:tcPr>
            <w:tcW w:w="3226" w:type="dxa"/>
          </w:tcPr>
          <w:p w:rsidR="00C8303B" w:rsidRPr="002020DF" w:rsidRDefault="00C8303B" w:rsidP="00BC7C0C">
            <w:pPr>
              <w:spacing w:after="0" w:line="240" w:lineRule="auto"/>
              <w:rPr>
                <w:rFonts w:ascii="Times New Roman" w:hAnsi="Times New Roman"/>
                <w:sz w:val="24"/>
                <w:szCs w:val="24"/>
              </w:rPr>
            </w:pPr>
            <w:r w:rsidRPr="002020DF">
              <w:rPr>
                <w:rFonts w:ascii="Times New Roman" w:hAnsi="Times New Roman"/>
                <w:sz w:val="24"/>
                <w:szCs w:val="24"/>
              </w:rPr>
              <w:t>Telephone interviews</w:t>
            </w:r>
          </w:p>
        </w:tc>
        <w:tc>
          <w:tcPr>
            <w:tcW w:w="2984" w:type="dxa"/>
          </w:tcPr>
          <w:p w:rsidR="00C8303B" w:rsidRPr="002020DF" w:rsidRDefault="00C8303B" w:rsidP="00BC7C0C">
            <w:pPr>
              <w:spacing w:after="0" w:line="240" w:lineRule="auto"/>
              <w:rPr>
                <w:rFonts w:ascii="Times New Roman" w:hAnsi="Times New Roman"/>
                <w:sz w:val="24"/>
                <w:szCs w:val="24"/>
              </w:rPr>
            </w:pPr>
            <w:r w:rsidRPr="005740A2">
              <w:rPr>
                <w:rFonts w:ascii="Times New Roman" w:hAnsi="Times New Roman"/>
                <w:sz w:val="24"/>
                <w:szCs w:val="24"/>
              </w:rPr>
              <w:t>2 months following OMB approval</w:t>
            </w:r>
          </w:p>
        </w:tc>
        <w:tc>
          <w:tcPr>
            <w:tcW w:w="2984" w:type="dxa"/>
          </w:tcPr>
          <w:p w:rsidR="00C8303B" w:rsidRPr="002020DF" w:rsidDel="001F7622" w:rsidRDefault="00C8303B" w:rsidP="00BC7C0C">
            <w:pPr>
              <w:spacing w:after="0" w:line="240" w:lineRule="auto"/>
              <w:rPr>
                <w:rFonts w:ascii="Times New Roman" w:hAnsi="Times New Roman"/>
                <w:sz w:val="24"/>
                <w:szCs w:val="24"/>
              </w:rPr>
            </w:pPr>
            <w:r w:rsidRPr="005740A2">
              <w:rPr>
                <w:rFonts w:ascii="Times New Roman" w:hAnsi="Times New Roman"/>
                <w:sz w:val="24"/>
                <w:szCs w:val="24"/>
              </w:rPr>
              <w:t>5 months following OMB approval</w:t>
            </w:r>
          </w:p>
        </w:tc>
      </w:tr>
      <w:tr w:rsidR="00C8303B" w:rsidRPr="00845BD2" w:rsidTr="00BC7C0C">
        <w:trPr>
          <w:trHeight w:val="323"/>
        </w:trPr>
        <w:tc>
          <w:tcPr>
            <w:tcW w:w="3226" w:type="dxa"/>
          </w:tcPr>
          <w:p w:rsidR="00C8303B" w:rsidRPr="002020DF" w:rsidRDefault="00C8303B" w:rsidP="00BC7C0C">
            <w:pPr>
              <w:spacing w:after="0" w:line="240" w:lineRule="auto"/>
              <w:rPr>
                <w:rFonts w:ascii="Times New Roman" w:hAnsi="Times New Roman"/>
                <w:sz w:val="24"/>
                <w:szCs w:val="24"/>
              </w:rPr>
            </w:pPr>
            <w:r w:rsidRPr="002020DF">
              <w:rPr>
                <w:rFonts w:ascii="Times New Roman" w:hAnsi="Times New Roman"/>
                <w:sz w:val="24"/>
                <w:szCs w:val="24"/>
              </w:rPr>
              <w:t>In-depth data analysis</w:t>
            </w:r>
          </w:p>
        </w:tc>
        <w:tc>
          <w:tcPr>
            <w:tcW w:w="2984" w:type="dxa"/>
          </w:tcPr>
          <w:p w:rsidR="00C8303B" w:rsidRPr="002020DF" w:rsidRDefault="00C8303B" w:rsidP="00BC7C0C">
            <w:pPr>
              <w:spacing w:after="0" w:line="240" w:lineRule="auto"/>
              <w:rPr>
                <w:rFonts w:ascii="Times New Roman" w:hAnsi="Times New Roman"/>
                <w:sz w:val="24"/>
                <w:szCs w:val="24"/>
              </w:rPr>
            </w:pPr>
            <w:r w:rsidRPr="005740A2">
              <w:rPr>
                <w:rFonts w:ascii="Times New Roman" w:hAnsi="Times New Roman"/>
                <w:sz w:val="24"/>
                <w:szCs w:val="24"/>
              </w:rPr>
              <w:t>4 months following OMB approval</w:t>
            </w:r>
          </w:p>
        </w:tc>
        <w:tc>
          <w:tcPr>
            <w:tcW w:w="2984" w:type="dxa"/>
          </w:tcPr>
          <w:p w:rsidR="00C8303B" w:rsidRPr="002020DF" w:rsidDel="001F7622" w:rsidRDefault="00C8303B" w:rsidP="00BC7C0C">
            <w:pPr>
              <w:spacing w:after="0" w:line="240" w:lineRule="auto"/>
              <w:rPr>
                <w:rFonts w:ascii="Times New Roman" w:hAnsi="Times New Roman"/>
                <w:sz w:val="24"/>
                <w:szCs w:val="24"/>
              </w:rPr>
            </w:pPr>
            <w:r w:rsidRPr="005740A2">
              <w:rPr>
                <w:rFonts w:ascii="Times New Roman" w:hAnsi="Times New Roman"/>
                <w:sz w:val="24"/>
                <w:szCs w:val="24"/>
              </w:rPr>
              <w:t>7 months following OMB approval</w:t>
            </w:r>
          </w:p>
        </w:tc>
      </w:tr>
      <w:tr w:rsidR="00C8303B" w:rsidRPr="00845BD2" w:rsidTr="00BC7C0C">
        <w:trPr>
          <w:trHeight w:val="340"/>
        </w:trPr>
        <w:tc>
          <w:tcPr>
            <w:tcW w:w="3226" w:type="dxa"/>
          </w:tcPr>
          <w:p w:rsidR="00C8303B" w:rsidRPr="002020DF" w:rsidRDefault="00C8303B" w:rsidP="00BC7C0C">
            <w:pPr>
              <w:spacing w:after="0" w:line="240" w:lineRule="auto"/>
              <w:rPr>
                <w:rFonts w:ascii="Times New Roman" w:hAnsi="Times New Roman"/>
                <w:sz w:val="24"/>
                <w:szCs w:val="24"/>
              </w:rPr>
            </w:pPr>
            <w:r w:rsidRPr="002020DF">
              <w:rPr>
                <w:rFonts w:ascii="Times New Roman" w:hAnsi="Times New Roman"/>
                <w:sz w:val="24"/>
                <w:szCs w:val="24"/>
              </w:rPr>
              <w:t>Development of first annual report</w:t>
            </w:r>
          </w:p>
        </w:tc>
        <w:tc>
          <w:tcPr>
            <w:tcW w:w="2984" w:type="dxa"/>
          </w:tcPr>
          <w:p w:rsidR="00C8303B" w:rsidRPr="002020DF" w:rsidRDefault="00C8303B" w:rsidP="00BC7C0C">
            <w:pPr>
              <w:spacing w:after="0" w:line="240" w:lineRule="auto"/>
              <w:rPr>
                <w:rFonts w:ascii="Times New Roman" w:hAnsi="Times New Roman"/>
                <w:sz w:val="24"/>
                <w:szCs w:val="24"/>
              </w:rPr>
            </w:pPr>
            <w:r w:rsidRPr="005740A2">
              <w:rPr>
                <w:rFonts w:ascii="Times New Roman" w:hAnsi="Times New Roman"/>
                <w:sz w:val="24"/>
                <w:szCs w:val="24"/>
              </w:rPr>
              <w:t>6 months following OMB approval</w:t>
            </w:r>
          </w:p>
        </w:tc>
        <w:tc>
          <w:tcPr>
            <w:tcW w:w="2984" w:type="dxa"/>
          </w:tcPr>
          <w:p w:rsidR="00C8303B" w:rsidRPr="002020DF" w:rsidDel="001F7622" w:rsidRDefault="00C8303B" w:rsidP="00BC7C0C">
            <w:pPr>
              <w:spacing w:after="0" w:line="240" w:lineRule="auto"/>
              <w:rPr>
                <w:rFonts w:ascii="Times New Roman" w:hAnsi="Times New Roman"/>
                <w:sz w:val="24"/>
                <w:szCs w:val="24"/>
              </w:rPr>
            </w:pPr>
            <w:r w:rsidRPr="005740A2">
              <w:rPr>
                <w:rFonts w:ascii="Times New Roman" w:hAnsi="Times New Roman"/>
                <w:sz w:val="24"/>
                <w:szCs w:val="24"/>
              </w:rPr>
              <w:t>8 months following OMB approval</w:t>
            </w:r>
          </w:p>
        </w:tc>
      </w:tr>
    </w:tbl>
    <w:p w:rsidR="00C8303B" w:rsidRPr="002020DF" w:rsidRDefault="00C8303B" w:rsidP="00C8303B">
      <w:pPr>
        <w:spacing w:after="0" w:line="240" w:lineRule="auto"/>
        <w:rPr>
          <w:rFonts w:ascii="Times New Roman" w:hAnsi="Times New Roman"/>
          <w:b/>
          <w:sz w:val="24"/>
          <w:szCs w:val="24"/>
        </w:rPr>
      </w:pPr>
    </w:p>
    <w:p w:rsidR="00C8303B" w:rsidRPr="002020DF" w:rsidRDefault="00C8303B" w:rsidP="00C8303B">
      <w:pPr>
        <w:spacing w:after="0" w:line="240" w:lineRule="auto"/>
        <w:rPr>
          <w:rFonts w:ascii="Times New Roman" w:hAnsi="Times New Roman"/>
          <w:sz w:val="24"/>
          <w:szCs w:val="24"/>
        </w:rPr>
      </w:pPr>
      <w:r w:rsidRPr="005740A2">
        <w:rPr>
          <w:rFonts w:ascii="Times New Roman" w:hAnsi="Times New Roman"/>
          <w:sz w:val="24"/>
          <w:szCs w:val="24"/>
        </w:rPr>
        <w:t>Pending the availability of funding, data collection and reporting will continue at 12</w:t>
      </w:r>
      <w:r>
        <w:rPr>
          <w:rFonts w:ascii="Times New Roman" w:hAnsi="Times New Roman"/>
          <w:sz w:val="24"/>
          <w:szCs w:val="24"/>
        </w:rPr>
        <w:t>-</w:t>
      </w:r>
      <w:r w:rsidRPr="005740A2">
        <w:rPr>
          <w:rFonts w:ascii="Times New Roman" w:hAnsi="Times New Roman"/>
          <w:sz w:val="24"/>
          <w:szCs w:val="24"/>
        </w:rPr>
        <w:t xml:space="preserve">month intervals. There will be up to </w:t>
      </w:r>
      <w:r>
        <w:rPr>
          <w:rFonts w:ascii="Times New Roman" w:hAnsi="Times New Roman"/>
          <w:sz w:val="24"/>
          <w:szCs w:val="24"/>
        </w:rPr>
        <w:t>three</w:t>
      </w:r>
      <w:r w:rsidRPr="005740A2">
        <w:rPr>
          <w:rFonts w:ascii="Times New Roman" w:hAnsi="Times New Roman"/>
          <w:sz w:val="24"/>
          <w:szCs w:val="24"/>
        </w:rPr>
        <w:t xml:space="preserve"> rounds of data collection</w:t>
      </w:r>
      <w:r>
        <w:rPr>
          <w:rFonts w:ascii="Times New Roman" w:hAnsi="Times New Roman"/>
          <w:sz w:val="24"/>
          <w:szCs w:val="24"/>
        </w:rPr>
        <w:t>.</w:t>
      </w:r>
      <w:r w:rsidRPr="005740A2">
        <w:rPr>
          <w:rFonts w:ascii="Times New Roman" w:hAnsi="Times New Roman"/>
          <w:sz w:val="24"/>
          <w:szCs w:val="24"/>
        </w:rPr>
        <w:t xml:space="preserve"> </w:t>
      </w:r>
      <w:r>
        <w:rPr>
          <w:rFonts w:ascii="Times New Roman" w:hAnsi="Times New Roman"/>
          <w:sz w:val="24"/>
          <w:szCs w:val="24"/>
        </w:rPr>
        <w:t>F</w:t>
      </w:r>
      <w:r w:rsidRPr="005740A2">
        <w:rPr>
          <w:rFonts w:ascii="Times New Roman" w:hAnsi="Times New Roman"/>
          <w:sz w:val="24"/>
          <w:szCs w:val="24"/>
        </w:rPr>
        <w:t>ollowing the final round</w:t>
      </w:r>
      <w:r>
        <w:rPr>
          <w:rFonts w:ascii="Times New Roman" w:hAnsi="Times New Roman"/>
          <w:sz w:val="24"/>
          <w:szCs w:val="24"/>
        </w:rPr>
        <w:t>,</w:t>
      </w:r>
      <w:r w:rsidRPr="005740A2">
        <w:rPr>
          <w:rFonts w:ascii="Times New Roman" w:hAnsi="Times New Roman"/>
          <w:sz w:val="24"/>
          <w:szCs w:val="24"/>
        </w:rPr>
        <w:t xml:space="preserve"> a final report summarizing changes over time will be completed. Case studies of implementing the NPA will be planned and conducted in each year of the evaluation. </w:t>
      </w:r>
    </w:p>
    <w:p w:rsidR="00C8303B" w:rsidRPr="002020DF" w:rsidRDefault="00C8303B" w:rsidP="00C8303B">
      <w:pPr>
        <w:spacing w:after="0" w:line="240" w:lineRule="auto"/>
        <w:rPr>
          <w:rFonts w:ascii="Times New Roman" w:hAnsi="Times New Roman"/>
          <w:sz w:val="24"/>
          <w:szCs w:val="24"/>
        </w:rPr>
      </w:pPr>
    </w:p>
    <w:p w:rsidR="00C8303B" w:rsidRPr="002020DF" w:rsidRDefault="00C8303B" w:rsidP="00C8303B">
      <w:pPr>
        <w:tabs>
          <w:tab w:val="right" w:pos="9360"/>
        </w:tabs>
        <w:spacing w:after="0" w:line="240" w:lineRule="auto"/>
        <w:rPr>
          <w:rFonts w:ascii="Times New Roman" w:hAnsi="Times New Roman"/>
          <w:sz w:val="24"/>
          <w:szCs w:val="24"/>
        </w:rPr>
      </w:pPr>
      <w:r w:rsidRPr="005740A2">
        <w:rPr>
          <w:rFonts w:ascii="Times New Roman" w:hAnsi="Times New Roman"/>
          <w:sz w:val="24"/>
          <w:szCs w:val="24"/>
        </w:rPr>
        <w:t>Data will be analyzed using the following techniques:</w:t>
      </w:r>
      <w:r w:rsidRPr="002E1EB5">
        <w:rPr>
          <w:rFonts w:ascii="Times New Roman" w:hAnsi="Times New Roman"/>
          <w:sz w:val="24"/>
          <w:szCs w:val="24"/>
        </w:rPr>
        <w:tab/>
      </w:r>
    </w:p>
    <w:p w:rsidR="00C8303B" w:rsidRPr="002020DF" w:rsidRDefault="00C8303B" w:rsidP="00C8303B">
      <w:pPr>
        <w:numPr>
          <w:ilvl w:val="0"/>
          <w:numId w:val="8"/>
        </w:numPr>
        <w:spacing w:after="0" w:line="240" w:lineRule="auto"/>
        <w:rPr>
          <w:rFonts w:ascii="Times New Roman" w:hAnsi="Times New Roman"/>
          <w:sz w:val="24"/>
          <w:szCs w:val="24"/>
        </w:rPr>
      </w:pPr>
      <w:r w:rsidRPr="005740A2">
        <w:rPr>
          <w:rFonts w:ascii="Times New Roman" w:hAnsi="Times New Roman"/>
          <w:b/>
          <w:sz w:val="24"/>
          <w:szCs w:val="24"/>
        </w:rPr>
        <w:t xml:space="preserve">Descriptive Analysis. </w:t>
      </w:r>
      <w:r w:rsidRPr="005740A2">
        <w:rPr>
          <w:rFonts w:ascii="Times New Roman" w:hAnsi="Times New Roman"/>
          <w:sz w:val="24"/>
          <w:szCs w:val="24"/>
        </w:rPr>
        <w:t xml:space="preserve">Descriptive statistics will be applied to the Web-based survey data to describe the various entities that have been developed to implement the NPA and their progress on achieving the goals they have been assigned and </w:t>
      </w:r>
      <w:r>
        <w:rPr>
          <w:rFonts w:ascii="Times New Roman" w:hAnsi="Times New Roman"/>
          <w:sz w:val="24"/>
          <w:szCs w:val="24"/>
        </w:rPr>
        <w:t xml:space="preserve">have </w:t>
      </w:r>
      <w:r w:rsidRPr="005740A2">
        <w:rPr>
          <w:rFonts w:ascii="Times New Roman" w:hAnsi="Times New Roman"/>
          <w:sz w:val="24"/>
          <w:szCs w:val="24"/>
        </w:rPr>
        <w:t xml:space="preserve">developed. </w:t>
      </w:r>
    </w:p>
    <w:p w:rsidR="00C8303B" w:rsidRPr="002020DF" w:rsidRDefault="00C8303B" w:rsidP="00C8303B">
      <w:pPr>
        <w:numPr>
          <w:ilvl w:val="0"/>
          <w:numId w:val="8"/>
        </w:numPr>
        <w:spacing w:after="0" w:line="240" w:lineRule="auto"/>
        <w:rPr>
          <w:rFonts w:ascii="Times New Roman" w:hAnsi="Times New Roman"/>
          <w:sz w:val="24"/>
          <w:szCs w:val="24"/>
        </w:rPr>
      </w:pPr>
      <w:r w:rsidRPr="005740A2">
        <w:rPr>
          <w:rFonts w:ascii="Times New Roman" w:hAnsi="Times New Roman"/>
          <w:b/>
          <w:sz w:val="24"/>
        </w:rPr>
        <w:t xml:space="preserve">Multivariate Analysis. </w:t>
      </w:r>
      <w:r w:rsidRPr="005740A2">
        <w:rPr>
          <w:rFonts w:ascii="Times New Roman" w:hAnsi="Times New Roman"/>
          <w:sz w:val="24"/>
        </w:rPr>
        <w:t xml:space="preserve">Analysis will be conducted to determine the extent to which factors related to NPA implementation influence </w:t>
      </w:r>
      <w:r>
        <w:rPr>
          <w:rFonts w:ascii="Times New Roman" w:hAnsi="Times New Roman"/>
          <w:sz w:val="24"/>
        </w:rPr>
        <w:t>S</w:t>
      </w:r>
      <w:r w:rsidRPr="005740A2">
        <w:rPr>
          <w:rFonts w:ascii="Times New Roman" w:hAnsi="Times New Roman"/>
          <w:sz w:val="24"/>
        </w:rPr>
        <w:t xml:space="preserve">tate-level outcomes related to addressing health disparities. Controlling for factors such as the percentage of the State population that are racial/ethnic minorities, does an active and effective RHEC make it more likely that a State will be actively implementing its own health disparities plan? Does it make it more likely that there are specific kinds of policy or program activities in the states? </w:t>
      </w:r>
    </w:p>
    <w:p w:rsidR="00C8303B" w:rsidRPr="002020DF" w:rsidRDefault="00C8303B" w:rsidP="00C8303B">
      <w:pPr>
        <w:numPr>
          <w:ilvl w:val="0"/>
          <w:numId w:val="8"/>
        </w:numPr>
        <w:spacing w:after="0" w:line="240" w:lineRule="auto"/>
        <w:rPr>
          <w:rFonts w:ascii="Times New Roman" w:hAnsi="Times New Roman"/>
          <w:sz w:val="24"/>
          <w:szCs w:val="24"/>
        </w:rPr>
      </w:pPr>
      <w:r w:rsidRPr="005740A2">
        <w:rPr>
          <w:rFonts w:ascii="Times New Roman" w:hAnsi="Times New Roman"/>
          <w:b/>
          <w:sz w:val="24"/>
        </w:rPr>
        <w:t>Content Analysis.</w:t>
      </w:r>
      <w:r w:rsidRPr="005740A2">
        <w:rPr>
          <w:rFonts w:ascii="Times New Roman" w:hAnsi="Times New Roman"/>
          <w:sz w:val="24"/>
        </w:rPr>
        <w:t xml:space="preserve"> The telephone interview responses will be coded to identify common themes and recommendations across respondents for each instrument and across respondents in the same region. These data will be used to describe the activities of the various entities that have been developed to implement the NPA</w:t>
      </w:r>
      <w:r>
        <w:rPr>
          <w:rFonts w:ascii="Times New Roman" w:hAnsi="Times New Roman"/>
          <w:sz w:val="24"/>
        </w:rPr>
        <w:t xml:space="preserve"> and</w:t>
      </w:r>
      <w:r w:rsidRPr="005740A2">
        <w:rPr>
          <w:rFonts w:ascii="Times New Roman" w:hAnsi="Times New Roman"/>
          <w:sz w:val="24"/>
        </w:rPr>
        <w:t xml:space="preserve"> </w:t>
      </w:r>
      <w:r w:rsidRPr="005740A2">
        <w:rPr>
          <w:rFonts w:ascii="Times New Roman" w:hAnsi="Times New Roman"/>
          <w:sz w:val="24"/>
        </w:rPr>
        <w:lastRenderedPageBreak/>
        <w:t>their progress on achieving the goals they have been assigned</w:t>
      </w:r>
      <w:r>
        <w:rPr>
          <w:rFonts w:ascii="Times New Roman" w:hAnsi="Times New Roman"/>
          <w:sz w:val="24"/>
        </w:rPr>
        <w:t>.</w:t>
      </w:r>
      <w:r w:rsidRPr="005740A2">
        <w:rPr>
          <w:rFonts w:ascii="Times New Roman" w:hAnsi="Times New Roman"/>
          <w:sz w:val="24"/>
        </w:rPr>
        <w:t xml:space="preserve"> </w:t>
      </w:r>
      <w:r>
        <w:rPr>
          <w:rFonts w:ascii="Times New Roman" w:hAnsi="Times New Roman"/>
          <w:sz w:val="24"/>
        </w:rPr>
        <w:t xml:space="preserve">Data also will be used </w:t>
      </w:r>
      <w:r w:rsidRPr="005740A2">
        <w:rPr>
          <w:rFonts w:ascii="Times New Roman" w:hAnsi="Times New Roman"/>
          <w:sz w:val="24"/>
        </w:rPr>
        <w:t>to inform the interpretation of findings from other analyses.</w:t>
      </w:r>
    </w:p>
    <w:p w:rsidR="00C8303B" w:rsidRPr="002020DF" w:rsidRDefault="00C8303B" w:rsidP="00C8303B">
      <w:pPr>
        <w:numPr>
          <w:ilvl w:val="0"/>
          <w:numId w:val="8"/>
        </w:numPr>
        <w:spacing w:after="0" w:line="240" w:lineRule="auto"/>
        <w:rPr>
          <w:rFonts w:ascii="Times New Roman" w:hAnsi="Times New Roman"/>
          <w:sz w:val="24"/>
          <w:szCs w:val="24"/>
        </w:rPr>
      </w:pPr>
      <w:r w:rsidRPr="005740A2">
        <w:rPr>
          <w:rFonts w:ascii="Times New Roman" w:hAnsi="Times New Roman"/>
          <w:b/>
          <w:sz w:val="24"/>
          <w:szCs w:val="24"/>
        </w:rPr>
        <w:t xml:space="preserve">Case Study Methods. </w:t>
      </w:r>
      <w:r w:rsidRPr="005740A2">
        <w:rPr>
          <w:rFonts w:ascii="Times New Roman" w:hAnsi="Times New Roman"/>
          <w:sz w:val="24"/>
          <w:szCs w:val="24"/>
        </w:rPr>
        <w:t>The case studies that will be conducted in each year of the evaluation will be informed by the analysis of surveys and interviews</w:t>
      </w:r>
      <w:r>
        <w:rPr>
          <w:rFonts w:ascii="Times New Roman" w:hAnsi="Times New Roman"/>
          <w:sz w:val="24"/>
          <w:szCs w:val="24"/>
        </w:rPr>
        <w:t>.</w:t>
      </w:r>
      <w:r w:rsidRPr="005740A2">
        <w:rPr>
          <w:rFonts w:ascii="Times New Roman" w:hAnsi="Times New Roman"/>
          <w:sz w:val="24"/>
          <w:szCs w:val="24"/>
        </w:rPr>
        <w:t xml:space="preserve"> </w:t>
      </w:r>
      <w:r>
        <w:rPr>
          <w:rFonts w:ascii="Times New Roman" w:hAnsi="Times New Roman"/>
          <w:sz w:val="24"/>
          <w:szCs w:val="24"/>
        </w:rPr>
        <w:t>Completed case studies will also</w:t>
      </w:r>
      <w:r w:rsidRPr="005740A2">
        <w:rPr>
          <w:rFonts w:ascii="Times New Roman" w:hAnsi="Times New Roman"/>
          <w:sz w:val="24"/>
          <w:szCs w:val="24"/>
        </w:rPr>
        <w:t xml:space="preserve"> inform </w:t>
      </w:r>
      <w:r>
        <w:rPr>
          <w:rFonts w:ascii="Times New Roman" w:hAnsi="Times New Roman"/>
          <w:sz w:val="24"/>
          <w:szCs w:val="24"/>
        </w:rPr>
        <w:t>future</w:t>
      </w:r>
      <w:r w:rsidRPr="005740A2">
        <w:rPr>
          <w:rFonts w:ascii="Times New Roman" w:hAnsi="Times New Roman"/>
          <w:sz w:val="24"/>
          <w:szCs w:val="24"/>
        </w:rPr>
        <w:t xml:space="preserve"> analysis by determining the extent to which the entities that have been developed to implement the NPA are supporting </w:t>
      </w:r>
      <w:r>
        <w:rPr>
          <w:rFonts w:ascii="Times New Roman" w:hAnsi="Times New Roman"/>
          <w:sz w:val="24"/>
          <w:szCs w:val="24"/>
        </w:rPr>
        <w:t xml:space="preserve">community </w:t>
      </w:r>
      <w:r w:rsidRPr="005740A2">
        <w:rPr>
          <w:rFonts w:ascii="Times New Roman" w:hAnsi="Times New Roman"/>
          <w:sz w:val="24"/>
          <w:szCs w:val="24"/>
        </w:rPr>
        <w:t xml:space="preserve">efforts to address health disparities. </w:t>
      </w:r>
      <w:r>
        <w:rPr>
          <w:rFonts w:ascii="Times New Roman" w:hAnsi="Times New Roman"/>
          <w:sz w:val="24"/>
          <w:szCs w:val="24"/>
        </w:rPr>
        <w:t>In t</w:t>
      </w:r>
      <w:r w:rsidRPr="005740A2">
        <w:rPr>
          <w:rFonts w:ascii="Times New Roman" w:hAnsi="Times New Roman"/>
          <w:sz w:val="24"/>
          <w:szCs w:val="24"/>
        </w:rPr>
        <w:t xml:space="preserve">he first year, case studies will be conducted </w:t>
      </w:r>
      <w:r>
        <w:rPr>
          <w:rFonts w:ascii="Times New Roman" w:hAnsi="Times New Roman"/>
          <w:sz w:val="24"/>
          <w:szCs w:val="24"/>
        </w:rPr>
        <w:t>in</w:t>
      </w:r>
      <w:r w:rsidRPr="005740A2">
        <w:rPr>
          <w:rFonts w:ascii="Times New Roman" w:hAnsi="Times New Roman"/>
          <w:sz w:val="24"/>
          <w:szCs w:val="24"/>
        </w:rPr>
        <w:t xml:space="preserve"> regions with the most NPA activities</w:t>
      </w:r>
      <w:r>
        <w:rPr>
          <w:rFonts w:ascii="Times New Roman" w:hAnsi="Times New Roman"/>
          <w:sz w:val="24"/>
          <w:szCs w:val="24"/>
        </w:rPr>
        <w:t>,</w:t>
      </w:r>
      <w:r w:rsidRPr="005740A2">
        <w:rPr>
          <w:rFonts w:ascii="Times New Roman" w:hAnsi="Times New Roman"/>
          <w:sz w:val="24"/>
          <w:szCs w:val="24"/>
        </w:rPr>
        <w:t xml:space="preserve"> since the RHECs will be the first form of structure to be established and become operational. The expectation is that the RHECs will then support the efforts of </w:t>
      </w:r>
      <w:r>
        <w:rPr>
          <w:rFonts w:ascii="Times New Roman" w:hAnsi="Times New Roman"/>
          <w:sz w:val="24"/>
          <w:szCs w:val="24"/>
        </w:rPr>
        <w:t>S</w:t>
      </w:r>
      <w:r w:rsidRPr="005740A2">
        <w:rPr>
          <w:rFonts w:ascii="Times New Roman" w:hAnsi="Times New Roman"/>
          <w:sz w:val="24"/>
          <w:szCs w:val="24"/>
        </w:rPr>
        <w:t>tate and local community entities to end health disparities. Therefore, in subsequent years of the evaluation, case studies will be conduct</w:t>
      </w:r>
      <w:r>
        <w:rPr>
          <w:rFonts w:ascii="Times New Roman" w:hAnsi="Times New Roman"/>
          <w:sz w:val="24"/>
          <w:szCs w:val="24"/>
        </w:rPr>
        <w:t>ed in</w:t>
      </w:r>
      <w:r w:rsidRPr="005740A2">
        <w:rPr>
          <w:rFonts w:ascii="Times New Roman" w:hAnsi="Times New Roman"/>
          <w:sz w:val="24"/>
          <w:szCs w:val="24"/>
        </w:rPr>
        <w:t xml:space="preserve"> </w:t>
      </w:r>
      <w:r>
        <w:rPr>
          <w:rFonts w:ascii="Times New Roman" w:hAnsi="Times New Roman"/>
          <w:sz w:val="24"/>
          <w:szCs w:val="24"/>
        </w:rPr>
        <w:t>S</w:t>
      </w:r>
      <w:r w:rsidRPr="005740A2">
        <w:rPr>
          <w:rFonts w:ascii="Times New Roman" w:hAnsi="Times New Roman"/>
          <w:sz w:val="24"/>
          <w:szCs w:val="24"/>
        </w:rPr>
        <w:t xml:space="preserve">tates and local communities with the most NPA activities. </w:t>
      </w:r>
    </w:p>
    <w:p w:rsidR="00C8303B" w:rsidRPr="002020DF" w:rsidRDefault="00C8303B" w:rsidP="00C8303B">
      <w:pPr>
        <w:spacing w:after="0" w:line="240" w:lineRule="auto"/>
        <w:ind w:left="1080"/>
        <w:rPr>
          <w:rFonts w:ascii="Times New Roman" w:hAnsi="Times New Roman"/>
          <w:sz w:val="24"/>
          <w:szCs w:val="24"/>
        </w:rPr>
      </w:pPr>
    </w:p>
    <w:p w:rsidR="00C8303B" w:rsidRPr="002020DF" w:rsidRDefault="00C8303B" w:rsidP="00D65AB2">
      <w:pPr>
        <w:widowControl w:val="0"/>
        <w:numPr>
          <w:ilvl w:val="0"/>
          <w:numId w:val="1"/>
        </w:numPr>
        <w:autoSpaceDE w:val="0"/>
        <w:autoSpaceDN w:val="0"/>
        <w:adjustRightInd w:val="0"/>
        <w:spacing w:after="0" w:line="240" w:lineRule="auto"/>
        <w:ind w:left="1080" w:hanging="1080"/>
        <w:rPr>
          <w:rFonts w:ascii="Times New Roman" w:hAnsi="Times New Roman"/>
          <w:b/>
          <w:sz w:val="24"/>
        </w:rPr>
      </w:pPr>
      <w:r w:rsidRPr="004B33EE">
        <w:rPr>
          <w:rFonts w:ascii="Times New Roman" w:hAnsi="Times New Roman"/>
          <w:b/>
          <w:sz w:val="24"/>
          <w:u w:val="single"/>
        </w:rPr>
        <w:t xml:space="preserve"> </w:t>
      </w:r>
      <w:r>
        <w:rPr>
          <w:rFonts w:ascii="Times New Roman" w:hAnsi="Times New Roman"/>
          <w:b/>
          <w:sz w:val="24"/>
          <w:u w:val="single"/>
        </w:rPr>
        <w:t xml:space="preserve">Reason(s) </w:t>
      </w:r>
      <w:r w:rsidRPr="004B33EE">
        <w:rPr>
          <w:rFonts w:ascii="Times New Roman" w:hAnsi="Times New Roman"/>
          <w:b/>
          <w:sz w:val="24"/>
          <w:u w:val="single"/>
        </w:rPr>
        <w:t>Display of OMB Expiration Date is Inappropriate</w:t>
      </w:r>
    </w:p>
    <w:p w:rsidR="00C8303B" w:rsidRPr="002020DF" w:rsidRDefault="00C8303B" w:rsidP="00C8303B">
      <w:pPr>
        <w:ind w:left="360"/>
        <w:rPr>
          <w:rFonts w:ascii="Times New Roman" w:hAnsi="Times New Roman"/>
          <w:sz w:val="24"/>
        </w:rPr>
      </w:pPr>
    </w:p>
    <w:p w:rsidR="00C8303B" w:rsidRPr="002020DF" w:rsidRDefault="00C8303B" w:rsidP="00594208">
      <w:pPr>
        <w:spacing w:line="240" w:lineRule="auto"/>
        <w:rPr>
          <w:rFonts w:ascii="Times New Roman" w:hAnsi="Times New Roman"/>
          <w:sz w:val="24"/>
        </w:rPr>
      </w:pPr>
      <w:r w:rsidRPr="004B33EE">
        <w:rPr>
          <w:rFonts w:ascii="Times New Roman" w:hAnsi="Times New Roman"/>
          <w:sz w:val="24"/>
        </w:rPr>
        <w:t>OMH does not seek approval to eliminate the expiration date from the data collection instruments. All data collection materials will display the OMB expiration details.</w:t>
      </w:r>
    </w:p>
    <w:p w:rsidR="00C8303B" w:rsidRPr="002020DF" w:rsidRDefault="00C8303B" w:rsidP="00D65AB2">
      <w:pPr>
        <w:widowControl w:val="0"/>
        <w:numPr>
          <w:ilvl w:val="0"/>
          <w:numId w:val="1"/>
        </w:numPr>
        <w:tabs>
          <w:tab w:val="clear" w:pos="360"/>
          <w:tab w:val="num" w:pos="450"/>
        </w:tabs>
        <w:autoSpaceDE w:val="0"/>
        <w:autoSpaceDN w:val="0"/>
        <w:adjustRightInd w:val="0"/>
        <w:spacing w:after="0" w:line="240" w:lineRule="auto"/>
        <w:ind w:left="1080" w:hanging="1080"/>
        <w:rPr>
          <w:rFonts w:ascii="Times New Roman" w:hAnsi="Times New Roman"/>
          <w:b/>
          <w:sz w:val="24"/>
        </w:rPr>
      </w:pPr>
      <w:r w:rsidRPr="004B33EE">
        <w:rPr>
          <w:rFonts w:ascii="Times New Roman" w:hAnsi="Times New Roman"/>
          <w:b/>
          <w:sz w:val="24"/>
          <w:u w:val="single"/>
        </w:rPr>
        <w:t>Exceptions to Certification for Paperwork Reduction Act Submissions</w:t>
      </w:r>
    </w:p>
    <w:p w:rsidR="00C8303B" w:rsidRPr="002020DF" w:rsidRDefault="00C8303B" w:rsidP="00C8303B">
      <w:pPr>
        <w:pStyle w:val="BodyTextIndent"/>
        <w:ind w:left="1080"/>
        <w:rPr>
          <w:sz w:val="24"/>
        </w:rPr>
      </w:pPr>
    </w:p>
    <w:p w:rsidR="00C8303B" w:rsidRPr="00451698" w:rsidRDefault="00C8303B" w:rsidP="00451698">
      <w:pPr>
        <w:rPr>
          <w:rFonts w:ascii="Times New Roman" w:hAnsi="Times New Roman"/>
          <w:sz w:val="24"/>
        </w:rPr>
      </w:pPr>
      <w:r w:rsidRPr="004B33EE">
        <w:rPr>
          <w:rFonts w:ascii="Times New Roman" w:hAnsi="Times New Roman"/>
          <w:sz w:val="24"/>
        </w:rPr>
        <w:t>There are no exceptions to the certification statement.</w:t>
      </w:r>
      <w:r w:rsidRPr="002020DF">
        <w:rPr>
          <w:rFonts w:ascii="Times New Roman" w:hAnsi="Times New Roman"/>
          <w:sz w:val="24"/>
          <w:szCs w:val="24"/>
        </w:rPr>
        <w:t xml:space="preserve"> </w:t>
      </w:r>
    </w:p>
    <w:sectPr w:rsidR="00C8303B" w:rsidRPr="00451698" w:rsidSect="00BC7C0C">
      <w:footerReference w:type="default" r:id="rId20"/>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2AD" w:rsidRDefault="001A62AD" w:rsidP="00247212">
      <w:pPr>
        <w:spacing w:after="0" w:line="240" w:lineRule="auto"/>
      </w:pPr>
      <w:r>
        <w:separator/>
      </w:r>
    </w:p>
  </w:endnote>
  <w:endnote w:type="continuationSeparator" w:id="0">
    <w:p w:rsidR="001A62AD" w:rsidRDefault="001A62AD" w:rsidP="002472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2AD" w:rsidRDefault="001A62AD">
    <w:pPr>
      <w:pStyle w:val="Footer"/>
      <w:jc w:val="right"/>
    </w:pPr>
    <w:r>
      <w:t xml:space="preserve">Page | </w:t>
    </w:r>
    <w:r w:rsidR="006559DB">
      <w:fldChar w:fldCharType="begin"/>
    </w:r>
    <w:r w:rsidR="00451698">
      <w:instrText xml:space="preserve"> PAGE   \* MERGEFORMAT </w:instrText>
    </w:r>
    <w:r w:rsidR="006559DB">
      <w:fldChar w:fldCharType="separate"/>
    </w:r>
    <w:r w:rsidR="005850D6">
      <w:rPr>
        <w:noProof/>
      </w:rPr>
      <w:t>6</w:t>
    </w:r>
    <w:r w:rsidR="006559DB">
      <w:rPr>
        <w:noProof/>
      </w:rPr>
      <w:fldChar w:fldCharType="end"/>
    </w:r>
    <w:r>
      <w:t xml:space="preserve"> </w:t>
    </w:r>
  </w:p>
  <w:p w:rsidR="001A62AD" w:rsidRDefault="001A62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2AD" w:rsidRDefault="001A62AD" w:rsidP="00247212">
      <w:pPr>
        <w:spacing w:after="0" w:line="240" w:lineRule="auto"/>
      </w:pPr>
      <w:r>
        <w:separator/>
      </w:r>
    </w:p>
  </w:footnote>
  <w:footnote w:type="continuationSeparator" w:id="0">
    <w:p w:rsidR="001A62AD" w:rsidRDefault="001A62AD" w:rsidP="002472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F3A"/>
    <w:multiLevelType w:val="hybridMultilevel"/>
    <w:tmpl w:val="009A7F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552A65"/>
    <w:multiLevelType w:val="hybridMultilevel"/>
    <w:tmpl w:val="3BC082E2"/>
    <w:lvl w:ilvl="0" w:tplc="A5B0B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34CFB"/>
    <w:multiLevelType w:val="hybridMultilevel"/>
    <w:tmpl w:val="D52C80F4"/>
    <w:lvl w:ilvl="0" w:tplc="A5B0B9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E780D"/>
    <w:multiLevelType w:val="hybridMultilevel"/>
    <w:tmpl w:val="C2EEA57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9327A07"/>
    <w:multiLevelType w:val="hybridMultilevel"/>
    <w:tmpl w:val="70B8C1FE"/>
    <w:lvl w:ilvl="0" w:tplc="EA44BF72">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745621"/>
    <w:multiLevelType w:val="hybridMultilevel"/>
    <w:tmpl w:val="F988787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3C34384"/>
    <w:multiLevelType w:val="hybridMultilevel"/>
    <w:tmpl w:val="159C596C"/>
    <w:lvl w:ilvl="0" w:tplc="0409000F">
      <w:start w:val="1"/>
      <w:numFmt w:val="decimal"/>
      <w:lvlText w:val="%1."/>
      <w:lvlJc w:val="left"/>
      <w:pPr>
        <w:ind w:left="720" w:hanging="360"/>
      </w:pPr>
      <w:rPr>
        <w:rFonts w:cs="Times New Roman"/>
      </w:rPr>
    </w:lvl>
    <w:lvl w:ilvl="1" w:tplc="1A047A4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5226A25"/>
    <w:multiLevelType w:val="hybridMultilevel"/>
    <w:tmpl w:val="DB4467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E67DE1"/>
    <w:multiLevelType w:val="hybridMultilevel"/>
    <w:tmpl w:val="F0BC1046"/>
    <w:lvl w:ilvl="0" w:tplc="0972C0C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2E3285"/>
    <w:multiLevelType w:val="hybridMultilevel"/>
    <w:tmpl w:val="C4CC5120"/>
    <w:lvl w:ilvl="0" w:tplc="9E4080E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40E71"/>
    <w:multiLevelType w:val="multilevel"/>
    <w:tmpl w:val="13DC3F10"/>
    <w:lvl w:ilvl="0">
      <w:start w:val="1"/>
      <w:numFmt w:val="decimal"/>
      <w:lvlText w:val="%1."/>
      <w:lvlJc w:val="left"/>
      <w:pPr>
        <w:ind w:left="720" w:hanging="360"/>
      </w:pPr>
      <w:rPr>
        <w:rFonts w:cs="Times New Roman"/>
      </w:rPr>
    </w:lvl>
    <w:lvl w:ilvl="1">
      <w:start w:val="6"/>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nsid w:val="275E03FD"/>
    <w:multiLevelType w:val="hybridMultilevel"/>
    <w:tmpl w:val="7CF654E6"/>
    <w:lvl w:ilvl="0" w:tplc="E32A791A">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2575D4"/>
    <w:multiLevelType w:val="hybridMultilevel"/>
    <w:tmpl w:val="41641878"/>
    <w:lvl w:ilvl="0" w:tplc="EA44BF72">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5C6E7B"/>
    <w:multiLevelType w:val="hybridMultilevel"/>
    <w:tmpl w:val="85521EB8"/>
    <w:lvl w:ilvl="0" w:tplc="A5B0B93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ECD37C5"/>
    <w:multiLevelType w:val="hybridMultilevel"/>
    <w:tmpl w:val="70E6B480"/>
    <w:lvl w:ilvl="0" w:tplc="A5B0B93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45965A1"/>
    <w:multiLevelType w:val="hybridMultilevel"/>
    <w:tmpl w:val="4D8C861C"/>
    <w:lvl w:ilvl="0" w:tplc="3FBA122A">
      <w:start w:val="1"/>
      <w:numFmt w:val="decimal"/>
      <w:lvlText w:val="%1."/>
      <w:lvlJc w:val="left"/>
      <w:pPr>
        <w:ind w:left="108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nsid w:val="350F4413"/>
    <w:multiLevelType w:val="hybridMultilevel"/>
    <w:tmpl w:val="AD5659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44447D"/>
    <w:multiLevelType w:val="hybridMultilevel"/>
    <w:tmpl w:val="4AF273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E07C3F"/>
    <w:multiLevelType w:val="hybridMultilevel"/>
    <w:tmpl w:val="8F9A8C70"/>
    <w:lvl w:ilvl="0" w:tplc="9C34FE6C">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71377D4"/>
    <w:multiLevelType w:val="hybridMultilevel"/>
    <w:tmpl w:val="BE7E9EA4"/>
    <w:lvl w:ilvl="0" w:tplc="A5B0B93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A1D7109"/>
    <w:multiLevelType w:val="hybridMultilevel"/>
    <w:tmpl w:val="5CE8C478"/>
    <w:lvl w:ilvl="0" w:tplc="2FCCF376">
      <w:start w:val="1"/>
      <w:numFmt w:val="decimal"/>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1">
      <w:start w:val="1"/>
      <w:numFmt w:val="bullet"/>
      <w:lvlText w:val=""/>
      <w:lvlJc w:val="left"/>
      <w:pPr>
        <w:tabs>
          <w:tab w:val="num" w:pos="2160"/>
        </w:tabs>
        <w:ind w:left="2160" w:hanging="360"/>
      </w:pPr>
      <w:rPr>
        <w:rFonts w:ascii="Symbol" w:hAnsi="Symbol" w:hint="default"/>
      </w:rPr>
    </w:lvl>
    <w:lvl w:ilvl="4" w:tplc="9AF416FC">
      <w:start w:val="2"/>
      <w:numFmt w:val="upp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21">
    <w:nsid w:val="4B9E3861"/>
    <w:multiLevelType w:val="hybridMultilevel"/>
    <w:tmpl w:val="45E852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434788"/>
    <w:multiLevelType w:val="hybridMultilevel"/>
    <w:tmpl w:val="CCF8F1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D136AF"/>
    <w:multiLevelType w:val="hybridMultilevel"/>
    <w:tmpl w:val="4E1C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6878A9"/>
    <w:multiLevelType w:val="hybridMultilevel"/>
    <w:tmpl w:val="839EE7FE"/>
    <w:lvl w:ilvl="0" w:tplc="EA44BF72">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1A438A"/>
    <w:multiLevelType w:val="hybridMultilevel"/>
    <w:tmpl w:val="96E0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587AD8"/>
    <w:multiLevelType w:val="hybridMultilevel"/>
    <w:tmpl w:val="2488BF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947330"/>
    <w:multiLevelType w:val="hybridMultilevel"/>
    <w:tmpl w:val="7C7A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042B9C"/>
    <w:multiLevelType w:val="hybridMultilevel"/>
    <w:tmpl w:val="8E1669AC"/>
    <w:lvl w:ilvl="0" w:tplc="EA44BF72">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E5A3F81"/>
    <w:multiLevelType w:val="hybridMultilevel"/>
    <w:tmpl w:val="9C52A53A"/>
    <w:lvl w:ilvl="0" w:tplc="A5B0B93A">
      <w:start w:val="1"/>
      <w:numFmt w:val="bullet"/>
      <w:lvlText w:val=""/>
      <w:lvlJc w:val="left"/>
      <w:pPr>
        <w:ind w:left="720" w:hanging="360"/>
      </w:pPr>
      <w:rPr>
        <w:rFonts w:ascii="Symbol" w:hAnsi="Symbol" w:hint="default"/>
      </w:rPr>
    </w:lvl>
    <w:lvl w:ilvl="1" w:tplc="0409000F">
      <w:start w:val="1"/>
      <w:numFmt w:val="decimal"/>
      <w:lvlText w:val="%2."/>
      <w:lvlJc w:val="left"/>
      <w:pPr>
        <w:tabs>
          <w:tab w:val="num" w:pos="2880"/>
        </w:tabs>
        <w:ind w:left="2880" w:hanging="360"/>
      </w:pPr>
      <w:rPr>
        <w:rFonts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71395EDF"/>
    <w:multiLevelType w:val="hybridMultilevel"/>
    <w:tmpl w:val="99888A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265E20"/>
    <w:multiLevelType w:val="hybridMultilevel"/>
    <w:tmpl w:val="57A482AE"/>
    <w:lvl w:ilvl="0" w:tplc="0409000F">
      <w:start w:val="1"/>
      <w:numFmt w:val="decimal"/>
      <w:lvlText w:val="%1."/>
      <w:lvlJc w:val="left"/>
      <w:pPr>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3D4898"/>
    <w:multiLevelType w:val="hybridMultilevel"/>
    <w:tmpl w:val="5E0A2858"/>
    <w:lvl w:ilvl="0" w:tplc="3F66B83C">
      <w:start w:val="1"/>
      <w:numFmt w:val="bullet"/>
      <w:lvlText w:val=""/>
      <w:lvlJc w:val="left"/>
      <w:pPr>
        <w:tabs>
          <w:tab w:val="num" w:pos="1080"/>
        </w:tabs>
        <w:ind w:left="1080" w:hanging="360"/>
      </w:pPr>
      <w:rPr>
        <w:rFonts w:ascii="Symbol" w:hAnsi="Symbol" w:hint="default"/>
        <w:color w:val="auto"/>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20"/>
  </w:num>
  <w:num w:numId="2">
    <w:abstractNumId w:val="15"/>
  </w:num>
  <w:num w:numId="3">
    <w:abstractNumId w:val="10"/>
  </w:num>
  <w:num w:numId="4">
    <w:abstractNumId w:val="6"/>
  </w:num>
  <w:num w:numId="5">
    <w:abstractNumId w:val="23"/>
  </w:num>
  <w:num w:numId="6">
    <w:abstractNumId w:val="27"/>
  </w:num>
  <w:num w:numId="7">
    <w:abstractNumId w:val="25"/>
  </w:num>
  <w:num w:numId="8">
    <w:abstractNumId w:val="32"/>
  </w:num>
  <w:num w:numId="9">
    <w:abstractNumId w:val="3"/>
  </w:num>
  <w:num w:numId="10">
    <w:abstractNumId w:val="18"/>
  </w:num>
  <w:num w:numId="11">
    <w:abstractNumId w:val="31"/>
  </w:num>
  <w:num w:numId="12">
    <w:abstractNumId w:val="13"/>
  </w:num>
  <w:num w:numId="13">
    <w:abstractNumId w:val="19"/>
  </w:num>
  <w:num w:numId="14">
    <w:abstractNumId w:val="2"/>
  </w:num>
  <w:num w:numId="15">
    <w:abstractNumId w:val="29"/>
  </w:num>
  <w:num w:numId="16">
    <w:abstractNumId w:val="14"/>
  </w:num>
  <w:num w:numId="17">
    <w:abstractNumId w:val="1"/>
  </w:num>
  <w:num w:numId="18">
    <w:abstractNumId w:val="5"/>
  </w:num>
  <w:num w:numId="19">
    <w:abstractNumId w:val="24"/>
  </w:num>
  <w:num w:numId="20">
    <w:abstractNumId w:val="0"/>
  </w:num>
  <w:num w:numId="21">
    <w:abstractNumId w:val="4"/>
  </w:num>
  <w:num w:numId="22">
    <w:abstractNumId w:val="12"/>
  </w:num>
  <w:num w:numId="23">
    <w:abstractNumId w:val="11"/>
  </w:num>
  <w:num w:numId="24">
    <w:abstractNumId w:val="9"/>
  </w:num>
  <w:num w:numId="25">
    <w:abstractNumId w:val="8"/>
  </w:num>
  <w:num w:numId="26">
    <w:abstractNumId w:val="7"/>
  </w:num>
  <w:num w:numId="27">
    <w:abstractNumId w:val="30"/>
  </w:num>
  <w:num w:numId="28">
    <w:abstractNumId w:val="26"/>
  </w:num>
  <w:num w:numId="29">
    <w:abstractNumId w:val="17"/>
  </w:num>
  <w:num w:numId="30">
    <w:abstractNumId w:val="16"/>
  </w:num>
  <w:num w:numId="31">
    <w:abstractNumId w:val="21"/>
  </w:num>
  <w:num w:numId="32">
    <w:abstractNumId w:val="22"/>
  </w:num>
  <w:num w:numId="33">
    <w:abstractNumId w:val="2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8303B"/>
    <w:rsid w:val="000036AC"/>
    <w:rsid w:val="00004F1F"/>
    <w:rsid w:val="000079A9"/>
    <w:rsid w:val="000545C8"/>
    <w:rsid w:val="00055D48"/>
    <w:rsid w:val="00091FD8"/>
    <w:rsid w:val="000B7680"/>
    <w:rsid w:val="000C3739"/>
    <w:rsid w:val="000C658A"/>
    <w:rsid w:val="000D0410"/>
    <w:rsid w:val="000D6A78"/>
    <w:rsid w:val="000E1D00"/>
    <w:rsid w:val="00101856"/>
    <w:rsid w:val="00141AD5"/>
    <w:rsid w:val="00163D97"/>
    <w:rsid w:val="00164CFE"/>
    <w:rsid w:val="00172404"/>
    <w:rsid w:val="00172FBA"/>
    <w:rsid w:val="00181448"/>
    <w:rsid w:val="001A62AD"/>
    <w:rsid w:val="001C3549"/>
    <w:rsid w:val="001E37F2"/>
    <w:rsid w:val="00214BDB"/>
    <w:rsid w:val="00223A72"/>
    <w:rsid w:val="00224886"/>
    <w:rsid w:val="00237E55"/>
    <w:rsid w:val="002444FD"/>
    <w:rsid w:val="00247212"/>
    <w:rsid w:val="002E6D79"/>
    <w:rsid w:val="002F5ED9"/>
    <w:rsid w:val="003344F4"/>
    <w:rsid w:val="00335F48"/>
    <w:rsid w:val="003440C9"/>
    <w:rsid w:val="003C39F9"/>
    <w:rsid w:val="003E14CB"/>
    <w:rsid w:val="0043387E"/>
    <w:rsid w:val="00450382"/>
    <w:rsid w:val="00451698"/>
    <w:rsid w:val="004545BF"/>
    <w:rsid w:val="00486904"/>
    <w:rsid w:val="004A7854"/>
    <w:rsid w:val="004E61B3"/>
    <w:rsid w:val="004F53FE"/>
    <w:rsid w:val="005041E4"/>
    <w:rsid w:val="00544243"/>
    <w:rsid w:val="005531A4"/>
    <w:rsid w:val="00556519"/>
    <w:rsid w:val="00561517"/>
    <w:rsid w:val="00574CDC"/>
    <w:rsid w:val="005850D6"/>
    <w:rsid w:val="00594208"/>
    <w:rsid w:val="005C4A02"/>
    <w:rsid w:val="005D62D3"/>
    <w:rsid w:val="005F7607"/>
    <w:rsid w:val="00614B01"/>
    <w:rsid w:val="00623BCC"/>
    <w:rsid w:val="006528C4"/>
    <w:rsid w:val="00653147"/>
    <w:rsid w:val="006559DB"/>
    <w:rsid w:val="00672839"/>
    <w:rsid w:val="00681E94"/>
    <w:rsid w:val="006C084C"/>
    <w:rsid w:val="006F21DD"/>
    <w:rsid w:val="007479A5"/>
    <w:rsid w:val="007573C9"/>
    <w:rsid w:val="00764732"/>
    <w:rsid w:val="0079108F"/>
    <w:rsid w:val="007B4E82"/>
    <w:rsid w:val="007D5774"/>
    <w:rsid w:val="007E2588"/>
    <w:rsid w:val="007E6AA6"/>
    <w:rsid w:val="0081743D"/>
    <w:rsid w:val="00864A93"/>
    <w:rsid w:val="00867EAC"/>
    <w:rsid w:val="008C154B"/>
    <w:rsid w:val="008D1EFF"/>
    <w:rsid w:val="008D7A87"/>
    <w:rsid w:val="008E53E3"/>
    <w:rsid w:val="009449B1"/>
    <w:rsid w:val="0094786E"/>
    <w:rsid w:val="0096399D"/>
    <w:rsid w:val="00964758"/>
    <w:rsid w:val="009854F1"/>
    <w:rsid w:val="00997740"/>
    <w:rsid w:val="009B3F86"/>
    <w:rsid w:val="009D069A"/>
    <w:rsid w:val="009F3D52"/>
    <w:rsid w:val="00A160BE"/>
    <w:rsid w:val="00A46294"/>
    <w:rsid w:val="00A469FF"/>
    <w:rsid w:val="00A50048"/>
    <w:rsid w:val="00A664E0"/>
    <w:rsid w:val="00A776CF"/>
    <w:rsid w:val="00A8696C"/>
    <w:rsid w:val="00AA6ECE"/>
    <w:rsid w:val="00B030C2"/>
    <w:rsid w:val="00B10B8A"/>
    <w:rsid w:val="00B71423"/>
    <w:rsid w:val="00B76C15"/>
    <w:rsid w:val="00BA7C36"/>
    <w:rsid w:val="00BC07EA"/>
    <w:rsid w:val="00BC4AB4"/>
    <w:rsid w:val="00BC7C0C"/>
    <w:rsid w:val="00BD755F"/>
    <w:rsid w:val="00BF6A3B"/>
    <w:rsid w:val="00BF6D05"/>
    <w:rsid w:val="00C1059B"/>
    <w:rsid w:val="00C333FE"/>
    <w:rsid w:val="00C54AA8"/>
    <w:rsid w:val="00C8303B"/>
    <w:rsid w:val="00C90D33"/>
    <w:rsid w:val="00CA6309"/>
    <w:rsid w:val="00CB09CC"/>
    <w:rsid w:val="00D4415C"/>
    <w:rsid w:val="00D56A8B"/>
    <w:rsid w:val="00D6439D"/>
    <w:rsid w:val="00D65AB2"/>
    <w:rsid w:val="00D82D73"/>
    <w:rsid w:val="00DA3092"/>
    <w:rsid w:val="00DA5798"/>
    <w:rsid w:val="00DC6003"/>
    <w:rsid w:val="00DC7668"/>
    <w:rsid w:val="00DE11E2"/>
    <w:rsid w:val="00DE34EA"/>
    <w:rsid w:val="00DE5E3D"/>
    <w:rsid w:val="00E03A34"/>
    <w:rsid w:val="00E23528"/>
    <w:rsid w:val="00E71851"/>
    <w:rsid w:val="00E86BF4"/>
    <w:rsid w:val="00E933A7"/>
    <w:rsid w:val="00F06F1E"/>
    <w:rsid w:val="00F31D08"/>
    <w:rsid w:val="00F42975"/>
    <w:rsid w:val="00F43250"/>
    <w:rsid w:val="00F4460F"/>
    <w:rsid w:val="00F44D70"/>
    <w:rsid w:val="00F54E1B"/>
    <w:rsid w:val="00F57510"/>
    <w:rsid w:val="00F6210C"/>
    <w:rsid w:val="00F868F4"/>
    <w:rsid w:val="00FA6784"/>
    <w:rsid w:val="00FA7B73"/>
    <w:rsid w:val="00FB6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0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8303B"/>
    <w:rPr>
      <w:rFonts w:cs="Times New Roman"/>
      <w:color w:val="0000FF"/>
      <w:u w:val="single"/>
    </w:rPr>
  </w:style>
  <w:style w:type="paragraph" w:styleId="Footer">
    <w:name w:val="footer"/>
    <w:basedOn w:val="Normal"/>
    <w:link w:val="FooterChar"/>
    <w:uiPriority w:val="99"/>
    <w:rsid w:val="00C83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03B"/>
    <w:rPr>
      <w:rFonts w:ascii="Calibri" w:eastAsia="Calibri" w:hAnsi="Calibri" w:cs="Times New Roman"/>
    </w:rPr>
  </w:style>
  <w:style w:type="paragraph" w:styleId="ListParagraph">
    <w:name w:val="List Paragraph"/>
    <w:basedOn w:val="Normal"/>
    <w:uiPriority w:val="34"/>
    <w:qFormat/>
    <w:rsid w:val="00C8303B"/>
    <w:pPr>
      <w:ind w:left="720"/>
      <w:contextualSpacing/>
    </w:pPr>
  </w:style>
  <w:style w:type="paragraph" w:styleId="BodyTextIndent">
    <w:name w:val="Body Text Indent"/>
    <w:basedOn w:val="Normal"/>
    <w:link w:val="BodyTextIndentChar"/>
    <w:uiPriority w:val="99"/>
    <w:semiHidden/>
    <w:rsid w:val="00C8303B"/>
    <w:pPr>
      <w:widowControl w:val="0"/>
      <w:autoSpaceDE w:val="0"/>
      <w:autoSpaceDN w:val="0"/>
      <w:adjustRightInd w:val="0"/>
      <w:spacing w:after="120" w:line="240" w:lineRule="auto"/>
      <w:ind w:left="36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uiPriority w:val="99"/>
    <w:semiHidden/>
    <w:rsid w:val="00C8303B"/>
    <w:rPr>
      <w:rFonts w:ascii="Times New Roman" w:eastAsia="Times New Roman" w:hAnsi="Times New Roman" w:cs="Times New Roman"/>
      <w:sz w:val="20"/>
      <w:szCs w:val="24"/>
    </w:rPr>
  </w:style>
  <w:style w:type="paragraph" w:styleId="BodyText">
    <w:name w:val="Body Text"/>
    <w:basedOn w:val="Normal"/>
    <w:link w:val="BodyTextChar"/>
    <w:uiPriority w:val="99"/>
    <w:rsid w:val="00C8303B"/>
    <w:pPr>
      <w:widowControl w:val="0"/>
      <w:autoSpaceDE w:val="0"/>
      <w:autoSpaceDN w:val="0"/>
      <w:adjustRightInd w:val="0"/>
      <w:spacing w:after="12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uiPriority w:val="99"/>
    <w:rsid w:val="00C8303B"/>
    <w:rPr>
      <w:rFonts w:ascii="Times New Roman" w:eastAsia="Times New Roman" w:hAnsi="Times New Roman" w:cs="Times New Roman"/>
      <w:sz w:val="20"/>
      <w:szCs w:val="24"/>
    </w:rPr>
  </w:style>
  <w:style w:type="paragraph" w:styleId="NormalWeb">
    <w:name w:val="Normal (Web)"/>
    <w:basedOn w:val="Normal"/>
    <w:uiPriority w:val="99"/>
    <w:rsid w:val="00C8303B"/>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iPriority w:val="99"/>
    <w:unhideWhenUsed/>
    <w:rsid w:val="0024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212"/>
    <w:rPr>
      <w:rFonts w:ascii="Calibri" w:eastAsia="Calibri" w:hAnsi="Calibri" w:cs="Times New Roman"/>
    </w:rPr>
  </w:style>
  <w:style w:type="paragraph" w:styleId="ListBullet">
    <w:name w:val="List Bullet"/>
    <w:basedOn w:val="Normal"/>
    <w:uiPriority w:val="99"/>
    <w:rsid w:val="000B7680"/>
    <w:pPr>
      <w:tabs>
        <w:tab w:val="num" w:pos="360"/>
      </w:tabs>
      <w:ind w:left="360" w:hanging="360"/>
      <w:contextualSpacing/>
    </w:pPr>
  </w:style>
  <w:style w:type="paragraph" w:styleId="CommentText">
    <w:name w:val="annotation text"/>
    <w:basedOn w:val="Normal"/>
    <w:link w:val="CommentTextChar"/>
    <w:uiPriority w:val="99"/>
    <w:unhideWhenUsed/>
    <w:rsid w:val="00AA6ECE"/>
    <w:pPr>
      <w:spacing w:line="240" w:lineRule="auto"/>
    </w:pPr>
    <w:rPr>
      <w:rFonts w:asciiTheme="minorHAnsi" w:eastAsia="Times New Roman" w:hAnsiTheme="minorHAnsi" w:cstheme="minorBidi"/>
      <w:sz w:val="20"/>
      <w:szCs w:val="20"/>
    </w:rPr>
  </w:style>
  <w:style w:type="character" w:customStyle="1" w:styleId="CommentTextChar">
    <w:name w:val="Comment Text Char"/>
    <w:basedOn w:val="DefaultParagraphFont"/>
    <w:link w:val="CommentText"/>
    <w:uiPriority w:val="99"/>
    <w:rsid w:val="00AA6ECE"/>
    <w:rPr>
      <w:rFonts w:eastAsia="Times New Roman"/>
      <w:sz w:val="20"/>
      <w:szCs w:val="20"/>
    </w:rPr>
  </w:style>
  <w:style w:type="table" w:styleId="TableGrid">
    <w:name w:val="Table Grid"/>
    <w:basedOn w:val="TableNormal"/>
    <w:uiPriority w:val="59"/>
    <w:rsid w:val="00AA6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6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003"/>
    <w:rPr>
      <w:rFonts w:ascii="Tahoma" w:eastAsia="Calibri" w:hAnsi="Tahoma" w:cs="Tahoma"/>
      <w:sz w:val="16"/>
      <w:szCs w:val="16"/>
    </w:rPr>
  </w:style>
  <w:style w:type="character" w:styleId="CommentReference">
    <w:name w:val="annotation reference"/>
    <w:basedOn w:val="DefaultParagraphFont"/>
    <w:uiPriority w:val="99"/>
    <w:semiHidden/>
    <w:unhideWhenUsed/>
    <w:rsid w:val="001E37F2"/>
    <w:rPr>
      <w:sz w:val="16"/>
      <w:szCs w:val="16"/>
    </w:rPr>
  </w:style>
  <w:style w:type="paragraph" w:styleId="CommentSubject">
    <w:name w:val="annotation subject"/>
    <w:basedOn w:val="CommentText"/>
    <w:next w:val="CommentText"/>
    <w:link w:val="CommentSubjectChar"/>
    <w:uiPriority w:val="99"/>
    <w:semiHidden/>
    <w:unhideWhenUsed/>
    <w:rsid w:val="001E37F2"/>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1E37F2"/>
    <w:rPr>
      <w:rFonts w:ascii="Calibri" w:eastAsia="Calibri" w:hAnsi="Calibri" w:cs="Times New Roman"/>
      <w:b/>
      <w:bCs/>
      <w:sz w:val="20"/>
      <w:szCs w:val="20"/>
    </w:rPr>
  </w:style>
  <w:style w:type="paragraph" w:styleId="NoSpacing">
    <w:name w:val="No Spacing"/>
    <w:uiPriority w:val="1"/>
    <w:qFormat/>
    <w:rsid w:val="000D6A78"/>
    <w:pPr>
      <w:widowControl w:val="0"/>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0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8303B"/>
    <w:rPr>
      <w:rFonts w:cs="Times New Roman"/>
      <w:color w:val="0000FF"/>
      <w:u w:val="single"/>
    </w:rPr>
  </w:style>
  <w:style w:type="paragraph" w:styleId="Footer">
    <w:name w:val="footer"/>
    <w:basedOn w:val="Normal"/>
    <w:link w:val="FooterChar"/>
    <w:uiPriority w:val="99"/>
    <w:rsid w:val="00C83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03B"/>
    <w:rPr>
      <w:rFonts w:ascii="Calibri" w:eastAsia="Calibri" w:hAnsi="Calibri" w:cs="Times New Roman"/>
    </w:rPr>
  </w:style>
  <w:style w:type="paragraph" w:styleId="ListParagraph">
    <w:name w:val="List Paragraph"/>
    <w:basedOn w:val="Normal"/>
    <w:uiPriority w:val="34"/>
    <w:qFormat/>
    <w:rsid w:val="00C8303B"/>
    <w:pPr>
      <w:ind w:left="720"/>
      <w:contextualSpacing/>
    </w:pPr>
  </w:style>
  <w:style w:type="paragraph" w:styleId="BodyTextIndent">
    <w:name w:val="Body Text Indent"/>
    <w:basedOn w:val="Normal"/>
    <w:link w:val="BodyTextIndentChar"/>
    <w:uiPriority w:val="99"/>
    <w:semiHidden/>
    <w:rsid w:val="00C8303B"/>
    <w:pPr>
      <w:widowControl w:val="0"/>
      <w:autoSpaceDE w:val="0"/>
      <w:autoSpaceDN w:val="0"/>
      <w:adjustRightInd w:val="0"/>
      <w:spacing w:after="120" w:line="240" w:lineRule="auto"/>
      <w:ind w:left="36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uiPriority w:val="99"/>
    <w:semiHidden/>
    <w:rsid w:val="00C8303B"/>
    <w:rPr>
      <w:rFonts w:ascii="Times New Roman" w:eastAsia="Times New Roman" w:hAnsi="Times New Roman" w:cs="Times New Roman"/>
      <w:sz w:val="20"/>
      <w:szCs w:val="24"/>
    </w:rPr>
  </w:style>
  <w:style w:type="paragraph" w:styleId="BodyText">
    <w:name w:val="Body Text"/>
    <w:basedOn w:val="Normal"/>
    <w:link w:val="BodyTextChar"/>
    <w:uiPriority w:val="99"/>
    <w:rsid w:val="00C8303B"/>
    <w:pPr>
      <w:widowControl w:val="0"/>
      <w:autoSpaceDE w:val="0"/>
      <w:autoSpaceDN w:val="0"/>
      <w:adjustRightInd w:val="0"/>
      <w:spacing w:after="12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uiPriority w:val="99"/>
    <w:rsid w:val="00C8303B"/>
    <w:rPr>
      <w:rFonts w:ascii="Times New Roman" w:eastAsia="Times New Roman" w:hAnsi="Times New Roman" w:cs="Times New Roman"/>
      <w:sz w:val="20"/>
      <w:szCs w:val="24"/>
    </w:rPr>
  </w:style>
  <w:style w:type="paragraph" w:styleId="NormalWeb">
    <w:name w:val="Normal (Web)"/>
    <w:basedOn w:val="Normal"/>
    <w:uiPriority w:val="99"/>
    <w:rsid w:val="00C8303B"/>
    <w:pPr>
      <w:spacing w:before="100" w:beforeAutospacing="1" w:after="100" w:afterAutospacing="1" w:line="288" w:lineRule="atLeast"/>
    </w:pPr>
    <w:rPr>
      <w:rFonts w:ascii="Verdana" w:eastAsia="Times New Roman" w:hAnsi="Verdana"/>
      <w:sz w:val="18"/>
      <w:szCs w:val="18"/>
    </w:rPr>
  </w:style>
  <w:style w:type="paragraph" w:styleId="Header">
    <w:name w:val="header"/>
    <w:basedOn w:val="Normal"/>
    <w:link w:val="HeaderChar"/>
    <w:uiPriority w:val="99"/>
    <w:unhideWhenUsed/>
    <w:rsid w:val="0024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212"/>
    <w:rPr>
      <w:rFonts w:ascii="Calibri" w:eastAsia="Calibri" w:hAnsi="Calibri" w:cs="Times New Roman"/>
    </w:rPr>
  </w:style>
  <w:style w:type="paragraph" w:styleId="ListBullet">
    <w:name w:val="List Bullet"/>
    <w:basedOn w:val="Normal"/>
    <w:uiPriority w:val="99"/>
    <w:rsid w:val="000B7680"/>
    <w:pPr>
      <w:tabs>
        <w:tab w:val="num" w:pos="360"/>
      </w:tabs>
      <w:ind w:left="360" w:hanging="360"/>
      <w:contextualSpacing/>
    </w:pPr>
  </w:style>
  <w:style w:type="paragraph" w:styleId="CommentText">
    <w:name w:val="annotation text"/>
    <w:basedOn w:val="Normal"/>
    <w:link w:val="CommentTextChar"/>
    <w:uiPriority w:val="99"/>
    <w:unhideWhenUsed/>
    <w:rsid w:val="00AA6ECE"/>
    <w:pPr>
      <w:spacing w:line="240" w:lineRule="auto"/>
    </w:pPr>
    <w:rPr>
      <w:rFonts w:asciiTheme="minorHAnsi" w:eastAsia="Times New Roman" w:hAnsiTheme="minorHAnsi" w:cstheme="minorBidi"/>
      <w:sz w:val="20"/>
      <w:szCs w:val="20"/>
    </w:rPr>
  </w:style>
  <w:style w:type="character" w:customStyle="1" w:styleId="CommentTextChar">
    <w:name w:val="Comment Text Char"/>
    <w:basedOn w:val="DefaultParagraphFont"/>
    <w:link w:val="CommentText"/>
    <w:uiPriority w:val="99"/>
    <w:rsid w:val="00AA6ECE"/>
    <w:rPr>
      <w:rFonts w:eastAsia="Times New Roman"/>
      <w:sz w:val="20"/>
      <w:szCs w:val="20"/>
    </w:rPr>
  </w:style>
  <w:style w:type="table" w:styleId="TableGrid">
    <w:name w:val="Table Grid"/>
    <w:basedOn w:val="TableNormal"/>
    <w:uiPriority w:val="59"/>
    <w:rsid w:val="00AA6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6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003"/>
    <w:rPr>
      <w:rFonts w:ascii="Tahoma" w:eastAsia="Calibri" w:hAnsi="Tahoma" w:cs="Tahoma"/>
      <w:sz w:val="16"/>
      <w:szCs w:val="16"/>
    </w:rPr>
  </w:style>
  <w:style w:type="character" w:styleId="CommentReference">
    <w:name w:val="annotation reference"/>
    <w:basedOn w:val="DefaultParagraphFont"/>
    <w:uiPriority w:val="99"/>
    <w:semiHidden/>
    <w:unhideWhenUsed/>
    <w:rsid w:val="001E37F2"/>
    <w:rPr>
      <w:sz w:val="16"/>
      <w:szCs w:val="16"/>
    </w:rPr>
  </w:style>
  <w:style w:type="paragraph" w:styleId="CommentSubject">
    <w:name w:val="annotation subject"/>
    <w:basedOn w:val="CommentText"/>
    <w:next w:val="CommentText"/>
    <w:link w:val="CommentSubjectChar"/>
    <w:uiPriority w:val="99"/>
    <w:semiHidden/>
    <w:unhideWhenUsed/>
    <w:rsid w:val="001E37F2"/>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1E37F2"/>
    <w:rPr>
      <w:rFonts w:ascii="Calibri" w:eastAsia="Calibri" w:hAnsi="Calibri" w:cs="Times New Roman"/>
      <w:b/>
      <w:bCs/>
      <w:sz w:val="20"/>
      <w:szCs w:val="20"/>
    </w:rPr>
  </w:style>
  <w:style w:type="paragraph" w:styleId="NoSpacing">
    <w:name w:val="No Spacing"/>
    <w:uiPriority w:val="1"/>
    <w:qFormat/>
    <w:rsid w:val="000D6A78"/>
    <w:pPr>
      <w:widowControl w:val="0"/>
      <w:spacing w:after="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havis@communityscience.com" TargetMode="External"/><Relationship Id="rId13" Type="http://schemas.openxmlformats.org/officeDocument/2006/relationships/hyperlink" Target="mailto:keh2@cdc.gov" TargetMode="External"/><Relationship Id="rId18" Type="http://schemas.openxmlformats.org/officeDocument/2006/relationships/hyperlink" Target="mailto:bsmedley@jointcenter.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betancourt@pol.net" TargetMode="External"/><Relationship Id="rId17" Type="http://schemas.openxmlformats.org/officeDocument/2006/relationships/hyperlink" Target="mailto:rafael.perez-escamilla@yale.edu" TargetMode="External"/><Relationship Id="rId2" Type="http://schemas.openxmlformats.org/officeDocument/2006/relationships/numbering" Target="numbering.xml"/><Relationship Id="rId16" Type="http://schemas.openxmlformats.org/officeDocument/2006/relationships/hyperlink" Target="mailto:wmaas@pewtrust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natius.bau@gmail.com" TargetMode="External"/><Relationship Id="rId5" Type="http://schemas.openxmlformats.org/officeDocument/2006/relationships/webSettings" Target="webSettings.xml"/><Relationship Id="rId15" Type="http://schemas.openxmlformats.org/officeDocument/2006/relationships/hyperlink" Target="mailto:cdj9@CDC.GOV" TargetMode="External"/><Relationship Id="rId23" Type="http://schemas.microsoft.com/office/2007/relationships/stylesWithEffects" Target="stylesWithEffects.xml"/><Relationship Id="rId10" Type="http://schemas.openxmlformats.org/officeDocument/2006/relationships/hyperlink" Target="mailto:cbotsko@communityscience.com" TargetMode="External"/><Relationship Id="rId19" Type="http://schemas.openxmlformats.org/officeDocument/2006/relationships/hyperlink" Target="mailto:ROValdez@aol.com" TargetMode="External"/><Relationship Id="rId4" Type="http://schemas.openxmlformats.org/officeDocument/2006/relationships/settings" Target="settings.xml"/><Relationship Id="rId9" Type="http://schemas.openxmlformats.org/officeDocument/2006/relationships/hyperlink" Target="mailto:kien@communityscience.com" TargetMode="External"/><Relationship Id="rId14" Type="http://schemas.openxmlformats.org/officeDocument/2006/relationships/hyperlink" Target="mailto:Melissa.hansen@ncs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408DC-D067-4790-A337-2674980D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4786</Words>
  <Characters>27281</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Taff</dc:creator>
  <cp:lastModifiedBy>Department of Health and Human Services</cp:lastModifiedBy>
  <cp:revision>2</cp:revision>
  <cp:lastPrinted>2013-02-15T18:53:00Z</cp:lastPrinted>
  <dcterms:created xsi:type="dcterms:W3CDTF">2013-02-15T18:57:00Z</dcterms:created>
  <dcterms:modified xsi:type="dcterms:W3CDTF">2013-02-15T18:57:00Z</dcterms:modified>
</cp:coreProperties>
</file>