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Supporting Statement</w:t>
      </w:r>
      <w:r w:rsidR="0096553C">
        <w:rPr>
          <w:b/>
          <w:sz w:val="24"/>
          <w:szCs w:val="24"/>
        </w:rPr>
        <w:t xml:space="preserve"> A</w:t>
      </w:r>
      <w:r>
        <w:rPr>
          <w:b/>
          <w:sz w:val="24"/>
          <w:szCs w:val="24"/>
        </w:rPr>
        <w:t xml:space="preserve">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120B94" w:rsidRDefault="00120B94">
      <w:pPr>
        <w:spacing w:after="0" w:line="240" w:lineRule="auto"/>
        <w:jc w:val="center"/>
        <w:outlineLvl w:val="0"/>
        <w:rPr>
          <w:b/>
          <w:sz w:val="24"/>
          <w:szCs w:val="24"/>
        </w:rPr>
      </w:pPr>
      <w:r>
        <w:rPr>
          <w:b/>
          <w:sz w:val="24"/>
          <w:szCs w:val="24"/>
        </w:rPr>
        <w:t>Agency for Toxic Substances and Disease Registry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696CC0" w:rsidRPr="00120B94">
        <w:t>the Agency for Toxic Substances and Disease Registry</w:t>
      </w:r>
      <w:r w:rsidRPr="00120B94">
        <w:t xml:space="preserve"> (</w:t>
      </w:r>
      <w:r>
        <w:t xml:space="preserve">hereafter “the Agency”) seeks to obtain OMB approval of a generic clearance to collect qualitative feedback on our service delivery.  By qualitative </w:t>
      </w:r>
      <w:proofErr w:type="gramStart"/>
      <w:r>
        <w:t>feedback</w:t>
      </w:r>
      <w:proofErr w:type="gramEnd"/>
      <w:r>
        <w:t xml:space="preserve">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w:t>
      </w:r>
      <w:proofErr w:type="gramStart"/>
      <w:r>
        <w:t>as:</w:t>
      </w:r>
      <w:proofErr w:type="gramEnd"/>
      <w:r>
        <w:t xml:space="preserve">  timeliness, appropriateness, accuracy of information, courtesy, efficiency of service delivery, and resolution of issues with service delivery.   Responses </w:t>
      </w:r>
      <w:proofErr w:type="gramStart"/>
      <w:r>
        <w:t>will be assessed</w:t>
      </w:r>
      <w:proofErr w:type="gramEnd"/>
      <w:r>
        <w:t xml:space="preserve">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With the exception of information needed to provide re</w:t>
      </w:r>
      <w:r w:rsidR="00696CC0">
        <w:t>m</w:t>
      </w:r>
      <w:r>
        <w:t>u</w:t>
      </w:r>
      <w:r w:rsidR="00696CC0">
        <w:t>n</w:t>
      </w:r>
      <w:r>
        <w:t xml:space="preserve">eration for participants of focus groups and cognitive laboratory studies, personally identifiable information (PII) </w:t>
      </w:r>
      <w:proofErr w:type="gramStart"/>
      <w:r>
        <w:t>is collected</w:t>
      </w:r>
      <w:proofErr w:type="gramEnd"/>
      <w:r>
        <w:t xml:space="preserve">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w:t>
      </w:r>
      <w:proofErr w:type="gramStart"/>
      <w:r>
        <w:t>are not met</w:t>
      </w:r>
      <w:proofErr w:type="gramEnd"/>
      <w:r>
        <w:t xml:space="preserve">,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t>
      </w:r>
      <w:proofErr w:type="gramStart"/>
      <w:r>
        <w:t>will be submitted</w:t>
      </w:r>
      <w:proofErr w:type="gramEnd"/>
      <w:r>
        <w:t xml:space="preserve"> to OMB along with supporting documentation (e.g., a copy of the comment card).  The submission will have automatic approval, unless OMB identifies issues within </w:t>
      </w:r>
      <w:proofErr w:type="gramStart"/>
      <w:r w:rsidRPr="003A7A16">
        <w:t>5</w:t>
      </w:r>
      <w:proofErr w:type="gramEnd"/>
      <w:r w:rsidRPr="003A7A16">
        <w:t xml:space="preserve"> business days</w:t>
      </w:r>
      <w:r>
        <w:t>.</w:t>
      </w:r>
    </w:p>
    <w:p w:rsidR="00762D0D" w:rsidRDefault="00762D0D">
      <w:pPr>
        <w:spacing w:after="0" w:line="240" w:lineRule="auto"/>
      </w:pPr>
    </w:p>
    <w:p w:rsidR="00762D0D" w:rsidRDefault="00762D0D">
      <w:r>
        <w:t xml:space="preserve">The types of collections that this generic clearance covers include, but are not limited </w:t>
      </w:r>
      <w:proofErr w:type="gramStart"/>
      <w:r>
        <w:t>to</w:t>
      </w:r>
      <w:proofErr w:type="gramEnd"/>
      <w:r>
        <w:t>:</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proofErr w:type="gramStart"/>
      <w:r>
        <w:t>The Agency has established a manager/managing entity to serve for this generic clearance and will conduct an independent review of each information collection to ensure compliance with the terms of this clearance prior to submitting each collection to OMB.</w:t>
      </w:r>
      <w:proofErr w:type="gramEnd"/>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w:t>
      </w:r>
      <w:proofErr w:type="gramStart"/>
      <w:r>
        <w:t xml:space="preserve">are gathered or maintained by the Agency or are available from other sources known to </w:t>
      </w:r>
      <w:r w:rsidRPr="002A35E6">
        <w:t>the Agency</w:t>
      </w:r>
      <w:proofErr w:type="gramEnd"/>
      <w:r w:rsidRPr="002A35E6">
        <w:t>.</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 xml:space="preserve">There are no special circumstances. The information collected will be voluntary and </w:t>
      </w:r>
      <w:proofErr w:type="gramStart"/>
      <w:r>
        <w:t>will not be used</w:t>
      </w:r>
      <w:proofErr w:type="gramEnd"/>
      <w:r>
        <w:t xml:space="preserve">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BD539D">
      <w:pPr>
        <w:spacing w:after="0" w:line="240" w:lineRule="auto"/>
      </w:pPr>
      <w:r w:rsidRPr="00C509F6">
        <w:t xml:space="preserve">In accordance with </w:t>
      </w:r>
      <w:proofErr w:type="gramStart"/>
      <w:r w:rsidRPr="00C509F6">
        <w:t>5</w:t>
      </w:r>
      <w:proofErr w:type="gramEnd"/>
      <w:r w:rsidRPr="00C509F6">
        <w:t xml:space="preserve"> CFR 1320.8(d), a 60-day notice for public comment was published in the </w:t>
      </w:r>
      <w:r w:rsidRPr="00C509F6">
        <w:rPr>
          <w:i/>
        </w:rPr>
        <w:t xml:space="preserve">Federal Register </w:t>
      </w:r>
      <w:r w:rsidRPr="00C509F6">
        <w:t xml:space="preserve">on December 22, 2010 (volume 75, number 245, pages 80542-80543).  </w:t>
      </w:r>
      <w:r w:rsidR="00E1175F">
        <w:t xml:space="preserve">No comments </w:t>
      </w:r>
      <w:proofErr w:type="gramStart"/>
      <w:r w:rsidR="00E1175F">
        <w:t>were received</w:t>
      </w:r>
      <w:proofErr w:type="gramEnd"/>
      <w:r w:rsidR="00E1175F">
        <w:t>.</w:t>
      </w:r>
    </w:p>
    <w:p w:rsidR="00696CC0" w:rsidRDefault="00696CC0">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t xml:space="preserve"> </w:t>
      </w:r>
      <w:r w:rsidRPr="00AC2497">
        <w:t xml:space="preserve">If a confidentiality pledge </w:t>
      </w:r>
      <w:proofErr w:type="gramStart"/>
      <w:r w:rsidRPr="00AC2497">
        <w:t>is deemed</w:t>
      </w:r>
      <w:proofErr w:type="gramEnd"/>
      <w:r w:rsidRPr="00AC2497">
        <w:t xml:space="preserve">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w:t>
      </w:r>
      <w:bookmarkStart w:id="0" w:name="_GoBack"/>
      <w:bookmarkEnd w:id="0"/>
      <w:r>
        <w:t>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 xml:space="preserve">No questions </w:t>
      </w:r>
      <w:proofErr w:type="gramStart"/>
      <w:r>
        <w:t>will be asked</w:t>
      </w:r>
      <w:proofErr w:type="gramEnd"/>
      <w:r>
        <w:t xml:space="preserve">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t>
      </w:r>
      <w:proofErr w:type="gramStart"/>
      <w:r>
        <w:t>will be used</w:t>
      </w:r>
      <w:proofErr w:type="gramEnd"/>
      <w:r>
        <w:t xml:space="preserve"> to collect information from respondents.  The annual burden hours requested (</w:t>
      </w:r>
      <w:r w:rsidR="0025416C">
        <w:t>2,000</w:t>
      </w:r>
      <w:r>
        <w:t xml:space="preserve">) </w:t>
      </w:r>
      <w:proofErr w:type="gramStart"/>
      <w:r>
        <w:t>are</w:t>
      </w:r>
      <w:proofErr w:type="gramEnd"/>
      <w:r>
        <w:t xml:space="preserve"> based on the number of collections we expect to conduct over the requ</w:t>
      </w:r>
      <w:r w:rsidR="00120B94">
        <w:t>ested period for this clearance</w:t>
      </w:r>
      <w:r>
        <w:t>.</w:t>
      </w: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696CC0" w:rsidRPr="00C509F6" w:rsidTr="00696CC0">
        <w:trPr>
          <w:trHeight w:val="65"/>
          <w:tblHeader/>
        </w:trPr>
        <w:tc>
          <w:tcPr>
            <w:tcW w:w="9360" w:type="dxa"/>
            <w:gridSpan w:val="5"/>
            <w:tcBorders>
              <w:top w:val="single" w:sz="6" w:space="0" w:color="000000"/>
              <w:left w:val="single" w:sz="6" w:space="0" w:color="000000"/>
              <w:bottom w:val="single" w:sz="6" w:space="0" w:color="FFFFFF"/>
              <w:right w:val="single" w:sz="6" w:space="0" w:color="000000"/>
            </w:tcBorders>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Estimated Annual Reporting Burden</w:t>
            </w:r>
          </w:p>
        </w:tc>
      </w:tr>
      <w:tr w:rsidR="00696CC0" w:rsidRPr="00C509F6" w:rsidTr="00696CC0">
        <w:tc>
          <w:tcPr>
            <w:tcW w:w="2880" w:type="dxa"/>
            <w:tcBorders>
              <w:top w:val="single" w:sz="6" w:space="0" w:color="000000"/>
              <w:left w:val="single" w:sz="6" w:space="0" w:color="000000"/>
              <w:bottom w:val="single" w:sz="6" w:space="0" w:color="FFFFFF"/>
              <w:right w:val="single" w:sz="6" w:space="0" w:color="FFFFFF"/>
            </w:tcBorders>
          </w:tcPr>
          <w:p w:rsidR="00696CC0" w:rsidRPr="00C509F6" w:rsidRDefault="00696CC0" w:rsidP="000811EF">
            <w:pPr>
              <w:spacing w:after="0" w:line="240" w:lineRule="auto"/>
              <w:rPr>
                <w:sz w:val="20"/>
              </w:rPr>
            </w:pPr>
          </w:p>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96CC0" w:rsidRPr="00C509F6" w:rsidRDefault="00696CC0" w:rsidP="000811EF">
            <w:pPr>
              <w:spacing w:after="0" w:line="240" w:lineRule="auto"/>
              <w:rPr>
                <w:sz w:val="20"/>
              </w:rPr>
            </w:pPr>
          </w:p>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696CC0" w:rsidRPr="00C509F6" w:rsidRDefault="00696CC0" w:rsidP="000811EF">
            <w:pPr>
              <w:spacing w:after="0" w:line="240" w:lineRule="auto"/>
              <w:rPr>
                <w:sz w:val="20"/>
              </w:rPr>
            </w:pPr>
          </w:p>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96CC0" w:rsidRPr="00C509F6" w:rsidRDefault="00696CC0" w:rsidP="000811EF">
            <w:pPr>
              <w:spacing w:after="0" w:line="240" w:lineRule="auto"/>
              <w:rPr>
                <w:sz w:val="20"/>
              </w:rPr>
            </w:pPr>
          </w:p>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96CC0" w:rsidRPr="00C509F6" w:rsidRDefault="00696CC0" w:rsidP="000811EF">
            <w:pPr>
              <w:spacing w:after="0" w:line="240" w:lineRule="auto"/>
              <w:rPr>
                <w:sz w:val="20"/>
              </w:rPr>
            </w:pPr>
          </w:p>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Total Hours</w:t>
            </w:r>
          </w:p>
        </w:tc>
      </w:tr>
      <w:tr w:rsidR="00696CC0" w:rsidRPr="00C509F6" w:rsidTr="00696CC0">
        <w:tc>
          <w:tcPr>
            <w:tcW w:w="2880" w:type="dxa"/>
            <w:tcBorders>
              <w:top w:val="single" w:sz="6" w:space="0" w:color="000000"/>
              <w:left w:val="single" w:sz="6" w:space="0" w:color="000000"/>
              <w:bottom w:val="single" w:sz="6" w:space="0" w:color="000000"/>
              <w:right w:val="single" w:sz="6" w:space="0" w:color="FFFFFF"/>
            </w:tcBorders>
          </w:tcPr>
          <w:p w:rsidR="00696CC0" w:rsidRPr="00696CC0" w:rsidRDefault="002D5E3A" w:rsidP="00696CC0">
            <w:pPr>
              <w:autoSpaceDE w:val="0"/>
              <w:autoSpaceDN w:val="0"/>
              <w:adjustRightInd w:val="0"/>
              <w:spacing w:after="0" w:line="240" w:lineRule="auto"/>
              <w:rPr>
                <w:rFonts w:asciiTheme="minorHAnsi" w:hAnsiTheme="minorHAnsi"/>
              </w:rPr>
            </w:pPr>
            <w:r>
              <w:rPr>
                <w:rFonts w:asciiTheme="minorHAnsi" w:hAnsiTheme="minorHAnsi" w:cstheme="minorHAnsi"/>
              </w:rPr>
              <w:t>Requests for c</w:t>
            </w:r>
            <w:r w:rsidR="00696CC0" w:rsidRPr="009D2B85">
              <w:rPr>
                <w:rFonts w:asciiTheme="minorHAnsi" w:hAnsiTheme="minorHAnsi" w:cstheme="minorHAnsi"/>
              </w:rPr>
              <w:t>omment</w:t>
            </w:r>
            <w:r>
              <w:rPr>
                <w:rFonts w:asciiTheme="minorHAnsi" w:hAnsiTheme="minorHAnsi" w:cstheme="minorHAnsi"/>
              </w:rPr>
              <w:t>s or opinions</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B63762" w:rsidP="00696CC0">
            <w:pPr>
              <w:tabs>
                <w:tab w:val="left" w:pos="-1080"/>
                <w:tab w:val="left" w:pos="-720"/>
                <w:tab w:val="left" w:pos="0"/>
                <w:tab w:val="left" w:pos="450"/>
                <w:tab w:val="left" w:pos="720"/>
                <w:tab w:val="left" w:pos="2160"/>
              </w:tabs>
              <w:spacing w:after="0" w:line="240" w:lineRule="auto"/>
              <w:jc w:val="center"/>
              <w:rPr>
                <w:sz w:val="20"/>
              </w:rPr>
            </w:pPr>
            <w:r>
              <w:rPr>
                <w:sz w:val="20"/>
              </w:rPr>
              <w:t>5</w:t>
            </w:r>
            <w:r w:rsidR="00696CC0">
              <w:rPr>
                <w:sz w:val="20"/>
              </w:rPr>
              <w:t>0</w:t>
            </w:r>
            <w:r w:rsidR="00696CC0" w:rsidRPr="00C509F6">
              <w:rPr>
                <w:sz w:val="20"/>
              </w:rPr>
              <w:t>0</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696CC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C418AA" w:rsidP="00696CC0">
            <w:pPr>
              <w:tabs>
                <w:tab w:val="left" w:pos="-1080"/>
                <w:tab w:val="left" w:pos="-720"/>
                <w:tab w:val="left" w:pos="0"/>
                <w:tab w:val="left" w:pos="450"/>
                <w:tab w:val="left" w:pos="720"/>
                <w:tab w:val="left" w:pos="2160"/>
              </w:tabs>
              <w:spacing w:after="0" w:line="240" w:lineRule="auto"/>
              <w:jc w:val="center"/>
              <w:rPr>
                <w:sz w:val="20"/>
              </w:rPr>
            </w:pPr>
            <w:r>
              <w:rPr>
                <w:sz w:val="20"/>
              </w:rPr>
              <w:t>6</w:t>
            </w:r>
            <w:r w:rsidR="00696CC0" w:rsidRPr="00C509F6">
              <w:rPr>
                <w:sz w:val="20"/>
              </w:rPr>
              <w:t>/60</w:t>
            </w:r>
          </w:p>
        </w:tc>
        <w:tc>
          <w:tcPr>
            <w:tcW w:w="1260" w:type="dxa"/>
            <w:tcBorders>
              <w:top w:val="single" w:sz="6" w:space="0" w:color="000000"/>
              <w:left w:val="single" w:sz="6" w:space="0" w:color="000000"/>
              <w:bottom w:val="single" w:sz="6" w:space="0" w:color="000000"/>
              <w:right w:val="single" w:sz="6" w:space="0" w:color="000000"/>
            </w:tcBorders>
            <w:vAlign w:val="center"/>
          </w:tcPr>
          <w:p w:rsidR="00696CC0" w:rsidRPr="00C509F6" w:rsidRDefault="00C418AA" w:rsidP="000811EF">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696CC0" w:rsidRPr="00C509F6" w:rsidTr="00696CC0">
        <w:tc>
          <w:tcPr>
            <w:tcW w:w="2880" w:type="dxa"/>
            <w:tcBorders>
              <w:top w:val="single" w:sz="6" w:space="0" w:color="000000"/>
              <w:left w:val="single" w:sz="6" w:space="0" w:color="000000"/>
              <w:bottom w:val="single" w:sz="6" w:space="0" w:color="000000"/>
              <w:right w:val="single" w:sz="6" w:space="0" w:color="FFFFFF"/>
            </w:tcBorders>
          </w:tcPr>
          <w:p w:rsidR="00696CC0" w:rsidRPr="00696CC0" w:rsidRDefault="00696CC0" w:rsidP="00696CC0">
            <w:pPr>
              <w:autoSpaceDE w:val="0"/>
              <w:autoSpaceDN w:val="0"/>
              <w:adjustRightInd w:val="0"/>
              <w:spacing w:after="0" w:line="240" w:lineRule="auto"/>
              <w:rPr>
                <w:rFonts w:asciiTheme="minorHAnsi" w:hAnsiTheme="minorHAnsi"/>
              </w:rPr>
            </w:pPr>
            <w:r w:rsidRPr="009D2B85">
              <w:rPr>
                <w:rFonts w:asciiTheme="minorHAnsi" w:hAnsiTheme="minorHAnsi" w:cstheme="minorHAnsi"/>
              </w:rPr>
              <w:t>Focus groups</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696CC0" w:rsidRDefault="00D37DC2" w:rsidP="00696CC0">
            <w:pPr>
              <w:tabs>
                <w:tab w:val="left" w:pos="-1080"/>
                <w:tab w:val="left" w:pos="-720"/>
                <w:tab w:val="left" w:pos="0"/>
                <w:tab w:val="left" w:pos="450"/>
                <w:tab w:val="left" w:pos="720"/>
                <w:tab w:val="left" w:pos="2160"/>
              </w:tabs>
              <w:spacing w:after="0" w:line="240" w:lineRule="auto"/>
              <w:jc w:val="center"/>
              <w:rPr>
                <w:sz w:val="20"/>
              </w:rPr>
            </w:pPr>
            <w:r>
              <w:rPr>
                <w:sz w:val="20"/>
              </w:rPr>
              <w:t>20</w:t>
            </w:r>
            <w:r w:rsidR="00696CC0">
              <w:rPr>
                <w:sz w:val="20"/>
              </w:rPr>
              <w:t>0</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696CC0" w:rsidRDefault="00696CC0" w:rsidP="00696CC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96CC0" w:rsidRPr="00696CC0" w:rsidRDefault="00696CC0" w:rsidP="00696CC0">
            <w:pPr>
              <w:tabs>
                <w:tab w:val="left" w:pos="-1080"/>
                <w:tab w:val="left" w:pos="-720"/>
                <w:tab w:val="left" w:pos="0"/>
                <w:tab w:val="left" w:pos="450"/>
                <w:tab w:val="left" w:pos="720"/>
                <w:tab w:val="left" w:pos="2160"/>
              </w:tabs>
              <w:spacing w:after="0" w:line="240" w:lineRule="auto"/>
              <w:jc w:val="center"/>
              <w:rPr>
                <w:sz w:val="20"/>
              </w:rPr>
            </w:pPr>
            <w:r w:rsidRPr="00C509F6">
              <w:rPr>
                <w:sz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696CC0" w:rsidRPr="00696CC0" w:rsidRDefault="00D37DC2" w:rsidP="000811EF">
            <w:pPr>
              <w:tabs>
                <w:tab w:val="left" w:pos="-1080"/>
                <w:tab w:val="left" w:pos="-720"/>
                <w:tab w:val="left" w:pos="0"/>
                <w:tab w:val="left" w:pos="450"/>
                <w:tab w:val="left" w:pos="720"/>
                <w:tab w:val="left" w:pos="2160"/>
              </w:tabs>
              <w:spacing w:after="0" w:line="240" w:lineRule="auto"/>
              <w:jc w:val="center"/>
              <w:rPr>
                <w:sz w:val="20"/>
              </w:rPr>
            </w:pPr>
            <w:r>
              <w:rPr>
                <w:sz w:val="20"/>
              </w:rPr>
              <w:t>40</w:t>
            </w:r>
            <w:r w:rsidR="00696CC0" w:rsidRPr="00C509F6">
              <w:rPr>
                <w:sz w:val="20"/>
              </w:rPr>
              <w:t>0</w:t>
            </w:r>
          </w:p>
        </w:tc>
      </w:tr>
      <w:tr w:rsidR="00696CC0" w:rsidRPr="00C509F6" w:rsidTr="00696CC0">
        <w:tc>
          <w:tcPr>
            <w:tcW w:w="2880" w:type="dxa"/>
            <w:tcBorders>
              <w:top w:val="single" w:sz="6" w:space="0" w:color="000000"/>
              <w:left w:val="single" w:sz="6" w:space="0" w:color="000000"/>
              <w:bottom w:val="single" w:sz="6" w:space="0" w:color="000000"/>
              <w:right w:val="single" w:sz="6" w:space="0" w:color="FFFFFF"/>
            </w:tcBorders>
          </w:tcPr>
          <w:p w:rsidR="00696CC0" w:rsidRPr="00696CC0" w:rsidRDefault="002D5E3A" w:rsidP="00696CC0">
            <w:pPr>
              <w:autoSpaceDE w:val="0"/>
              <w:autoSpaceDN w:val="0"/>
              <w:adjustRightInd w:val="0"/>
              <w:spacing w:after="0" w:line="240" w:lineRule="auto"/>
              <w:rPr>
                <w:rFonts w:asciiTheme="minorHAnsi" w:hAnsiTheme="minorHAnsi"/>
              </w:rPr>
            </w:pPr>
            <w:r>
              <w:rPr>
                <w:rFonts w:asciiTheme="minorHAnsi" w:hAnsiTheme="minorHAnsi" w:cstheme="minorHAnsi"/>
              </w:rPr>
              <w:t>I</w:t>
            </w:r>
            <w:r w:rsidR="00696CC0" w:rsidRPr="009D2B85">
              <w:rPr>
                <w:rFonts w:asciiTheme="minorHAnsi" w:hAnsiTheme="minorHAnsi" w:cstheme="minorHAnsi"/>
              </w:rPr>
              <w:t>nterviews</w:t>
            </w:r>
            <w:r>
              <w:rPr>
                <w:rFonts w:asciiTheme="minorHAnsi" w:hAnsiTheme="minorHAnsi" w:cstheme="minorHAnsi"/>
              </w:rPr>
              <w:t xml:space="preserve"> or surveys</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696CC0" w:rsidRDefault="00D37DC2" w:rsidP="00696CC0">
            <w:pPr>
              <w:tabs>
                <w:tab w:val="left" w:pos="-1080"/>
                <w:tab w:val="left" w:pos="-720"/>
                <w:tab w:val="left" w:pos="0"/>
                <w:tab w:val="left" w:pos="450"/>
                <w:tab w:val="left" w:pos="720"/>
                <w:tab w:val="left" w:pos="2160"/>
              </w:tabs>
              <w:spacing w:after="0" w:line="240" w:lineRule="auto"/>
              <w:jc w:val="center"/>
              <w:rPr>
                <w:sz w:val="20"/>
              </w:rPr>
            </w:pPr>
            <w:r>
              <w:rPr>
                <w:sz w:val="20"/>
              </w:rPr>
              <w:t>1,</w:t>
            </w:r>
            <w:r w:rsidR="00071AE7">
              <w:rPr>
                <w:sz w:val="20"/>
              </w:rPr>
              <w:t>0</w:t>
            </w:r>
            <w:r>
              <w:rPr>
                <w:sz w:val="20"/>
              </w:rPr>
              <w:t>00</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696CC0" w:rsidRDefault="00696CC0" w:rsidP="00696CC0">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96CC0" w:rsidRPr="00696CC0" w:rsidRDefault="00696CC0" w:rsidP="00696CC0">
            <w:pPr>
              <w:tabs>
                <w:tab w:val="left" w:pos="-1080"/>
                <w:tab w:val="left" w:pos="-720"/>
                <w:tab w:val="left" w:pos="0"/>
                <w:tab w:val="left" w:pos="450"/>
                <w:tab w:val="left" w:pos="720"/>
                <w:tab w:val="left" w:pos="2160"/>
              </w:tabs>
              <w:spacing w:after="0" w:line="240" w:lineRule="auto"/>
              <w:jc w:val="center"/>
              <w:rPr>
                <w:sz w:val="20"/>
              </w:rPr>
            </w:pPr>
            <w:r w:rsidRPr="00C509F6">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center"/>
          </w:tcPr>
          <w:p w:rsidR="00696CC0" w:rsidRPr="00696CC0" w:rsidRDefault="00071AE7" w:rsidP="000811EF">
            <w:pPr>
              <w:tabs>
                <w:tab w:val="left" w:pos="-1080"/>
                <w:tab w:val="left" w:pos="-720"/>
                <w:tab w:val="left" w:pos="0"/>
                <w:tab w:val="left" w:pos="450"/>
                <w:tab w:val="left" w:pos="720"/>
                <w:tab w:val="left" w:pos="2160"/>
              </w:tabs>
              <w:spacing w:after="0" w:line="240" w:lineRule="auto"/>
              <w:jc w:val="center"/>
              <w:rPr>
                <w:sz w:val="20"/>
              </w:rPr>
            </w:pPr>
            <w:r>
              <w:rPr>
                <w:sz w:val="20"/>
              </w:rPr>
              <w:t>5</w:t>
            </w:r>
            <w:r w:rsidR="00D37DC2">
              <w:rPr>
                <w:sz w:val="20"/>
              </w:rPr>
              <w:t>00</w:t>
            </w:r>
          </w:p>
        </w:tc>
      </w:tr>
      <w:tr w:rsidR="00696CC0" w:rsidRPr="00C509F6" w:rsidTr="000811EF">
        <w:tc>
          <w:tcPr>
            <w:tcW w:w="2880" w:type="dxa"/>
            <w:tcBorders>
              <w:top w:val="single" w:sz="6" w:space="0" w:color="000000"/>
              <w:left w:val="single" w:sz="6" w:space="0" w:color="000000"/>
              <w:bottom w:val="single" w:sz="6" w:space="0" w:color="000000"/>
              <w:right w:val="single" w:sz="6" w:space="0" w:color="FFFFFF"/>
            </w:tcBorders>
          </w:tcPr>
          <w:p w:rsidR="00696CC0" w:rsidRPr="009D2B85" w:rsidRDefault="002D5E3A" w:rsidP="000811EF">
            <w:pPr>
              <w:autoSpaceDE w:val="0"/>
              <w:autoSpaceDN w:val="0"/>
              <w:adjustRightInd w:val="0"/>
              <w:spacing w:after="0" w:line="240" w:lineRule="auto"/>
              <w:rPr>
                <w:rFonts w:asciiTheme="minorHAnsi" w:hAnsiTheme="minorHAnsi" w:cstheme="minorHAnsi"/>
              </w:rPr>
            </w:pPr>
            <w:r>
              <w:rPr>
                <w:rFonts w:asciiTheme="minorHAnsi" w:hAnsiTheme="minorHAnsi" w:cstheme="minorHAnsi"/>
              </w:rPr>
              <w:t>D</w:t>
            </w:r>
            <w:r w:rsidR="00696CC0" w:rsidRPr="009D2B85">
              <w:rPr>
                <w:rFonts w:asciiTheme="minorHAnsi" w:hAnsiTheme="minorHAnsi" w:cstheme="minorHAnsi"/>
              </w:rPr>
              <w:t>iscussion groups</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C418AA" w:rsidP="000811EF">
            <w:pPr>
              <w:tabs>
                <w:tab w:val="left" w:pos="-1080"/>
                <w:tab w:val="left" w:pos="-720"/>
                <w:tab w:val="left" w:pos="0"/>
                <w:tab w:val="left" w:pos="450"/>
                <w:tab w:val="left" w:pos="720"/>
                <w:tab w:val="left" w:pos="2160"/>
              </w:tabs>
              <w:spacing w:after="0" w:line="240" w:lineRule="auto"/>
              <w:jc w:val="center"/>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8</w:t>
            </w:r>
          </w:p>
        </w:tc>
        <w:tc>
          <w:tcPr>
            <w:tcW w:w="1260" w:type="dxa"/>
            <w:tcBorders>
              <w:top w:val="single" w:sz="6" w:space="0" w:color="000000"/>
              <w:left w:val="single" w:sz="6" w:space="0" w:color="000000"/>
              <w:bottom w:val="single" w:sz="6" w:space="0" w:color="000000"/>
              <w:right w:val="single" w:sz="6" w:space="0" w:color="000000"/>
            </w:tcBorders>
            <w:vAlign w:val="center"/>
          </w:tcPr>
          <w:p w:rsidR="00696CC0" w:rsidRPr="00C509F6" w:rsidRDefault="00C418AA" w:rsidP="000811EF">
            <w:pPr>
              <w:tabs>
                <w:tab w:val="left" w:pos="-1080"/>
                <w:tab w:val="left" w:pos="-720"/>
                <w:tab w:val="left" w:pos="0"/>
                <w:tab w:val="left" w:pos="450"/>
                <w:tab w:val="left" w:pos="720"/>
                <w:tab w:val="left" w:pos="2160"/>
              </w:tabs>
              <w:spacing w:after="0" w:line="240" w:lineRule="auto"/>
              <w:jc w:val="center"/>
              <w:rPr>
                <w:sz w:val="20"/>
              </w:rPr>
            </w:pPr>
            <w:r>
              <w:rPr>
                <w:sz w:val="20"/>
              </w:rPr>
              <w:t>8</w:t>
            </w:r>
            <w:r w:rsidR="00D37DC2">
              <w:rPr>
                <w:sz w:val="20"/>
              </w:rPr>
              <w:t>00</w:t>
            </w:r>
          </w:p>
        </w:tc>
      </w:tr>
      <w:tr w:rsidR="00696CC0" w:rsidRPr="00C509F6" w:rsidTr="000811EF">
        <w:tc>
          <w:tcPr>
            <w:tcW w:w="2880" w:type="dxa"/>
            <w:tcBorders>
              <w:top w:val="single" w:sz="6" w:space="0" w:color="000000"/>
              <w:left w:val="single" w:sz="6" w:space="0" w:color="000000"/>
              <w:bottom w:val="single" w:sz="6" w:space="0" w:color="000000"/>
              <w:right w:val="single" w:sz="6" w:space="0" w:color="FFFFFF"/>
            </w:tcBorders>
          </w:tcPr>
          <w:p w:rsidR="00696CC0" w:rsidRPr="009D2B85" w:rsidRDefault="0096553C" w:rsidP="000811EF">
            <w:pPr>
              <w:autoSpaceDE w:val="0"/>
              <w:autoSpaceDN w:val="0"/>
              <w:adjustRightInd w:val="0"/>
              <w:spacing w:after="0" w:line="240" w:lineRule="auto"/>
              <w:rPr>
                <w:rFonts w:asciiTheme="minorHAnsi" w:hAnsiTheme="minorHAnsi" w:cstheme="minorHAnsi"/>
              </w:rPr>
            </w:pPr>
            <w:r>
              <w:rPr>
                <w:rFonts w:asciiTheme="minorHAnsi" w:hAnsiTheme="minorHAnsi" w:cstheme="minorHAnsi"/>
              </w:rPr>
              <w:t>U</w:t>
            </w:r>
            <w:r w:rsidR="00696CC0" w:rsidRPr="009D2B85">
              <w:rPr>
                <w:rFonts w:asciiTheme="minorHAnsi" w:hAnsiTheme="minorHAnsi" w:cstheme="minorHAnsi"/>
              </w:rPr>
              <w:t xml:space="preserve">sability </w:t>
            </w:r>
            <w:r w:rsidR="00334936">
              <w:rPr>
                <w:rFonts w:asciiTheme="minorHAnsi" w:hAnsiTheme="minorHAnsi" w:cstheme="minorHAnsi"/>
              </w:rPr>
              <w:t>testing</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500</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sidRPr="00C509F6">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r>
              <w:rPr>
                <w:sz w:val="20"/>
              </w:rPr>
              <w:t>250</w:t>
            </w:r>
          </w:p>
        </w:tc>
      </w:tr>
      <w:tr w:rsidR="00696CC0" w:rsidRPr="00C509F6" w:rsidTr="000811EF">
        <w:tc>
          <w:tcPr>
            <w:tcW w:w="2880" w:type="dxa"/>
            <w:tcBorders>
              <w:top w:val="single" w:sz="6" w:space="0" w:color="000000"/>
              <w:left w:val="single" w:sz="6" w:space="0" w:color="000000"/>
              <w:bottom w:val="single" w:sz="6" w:space="0" w:color="000000"/>
              <w:right w:val="single" w:sz="6" w:space="0" w:color="FFFFFF"/>
            </w:tcBorders>
          </w:tcPr>
          <w:p w:rsidR="00696CC0" w:rsidRPr="00C509F6" w:rsidRDefault="00696CC0" w:rsidP="000811EF">
            <w:pPr>
              <w:tabs>
                <w:tab w:val="left" w:pos="-1080"/>
                <w:tab w:val="left" w:pos="-720"/>
                <w:tab w:val="left" w:pos="0"/>
                <w:tab w:val="left" w:pos="450"/>
                <w:tab w:val="left" w:pos="720"/>
                <w:tab w:val="left" w:pos="2160"/>
              </w:tabs>
              <w:spacing w:after="0" w:line="240" w:lineRule="auto"/>
              <w:rPr>
                <w:sz w:val="20"/>
              </w:rPr>
            </w:pPr>
            <w:r>
              <w:rPr>
                <w:sz w:val="20"/>
              </w:rPr>
              <w:t>TOTAL</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D37DC2" w:rsidP="000811EF">
            <w:pPr>
              <w:tabs>
                <w:tab w:val="left" w:pos="-1080"/>
                <w:tab w:val="left" w:pos="-720"/>
                <w:tab w:val="left" w:pos="0"/>
                <w:tab w:val="left" w:pos="450"/>
                <w:tab w:val="left" w:pos="720"/>
                <w:tab w:val="left" w:pos="2160"/>
              </w:tabs>
              <w:spacing w:after="0" w:line="240" w:lineRule="auto"/>
              <w:jc w:val="center"/>
              <w:rPr>
                <w:sz w:val="20"/>
              </w:rPr>
            </w:pPr>
            <w:r>
              <w:rPr>
                <w:sz w:val="20"/>
              </w:rPr>
              <w:t>2,</w:t>
            </w:r>
            <w:r w:rsidR="00071AE7">
              <w:rPr>
                <w:sz w:val="20"/>
              </w:rPr>
              <w:t>3</w:t>
            </w:r>
            <w:r w:rsidR="00C418AA">
              <w:rPr>
                <w:sz w:val="20"/>
              </w:rPr>
              <w:t>00</w:t>
            </w:r>
          </w:p>
        </w:tc>
        <w:tc>
          <w:tcPr>
            <w:tcW w:w="171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696CC0" w:rsidRPr="00C509F6" w:rsidRDefault="00696CC0" w:rsidP="000811EF">
            <w:pPr>
              <w:tabs>
                <w:tab w:val="left" w:pos="-1080"/>
                <w:tab w:val="left" w:pos="-720"/>
                <w:tab w:val="left" w:pos="0"/>
                <w:tab w:val="left" w:pos="450"/>
                <w:tab w:val="left" w:pos="720"/>
                <w:tab w:val="left" w:pos="2160"/>
              </w:tabs>
              <w:spacing w:after="0" w:line="240" w:lineRule="auto"/>
              <w:jc w:val="center"/>
              <w:rPr>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696CC0" w:rsidRPr="00C509F6" w:rsidRDefault="00071AE7" w:rsidP="000811EF">
            <w:pPr>
              <w:tabs>
                <w:tab w:val="left" w:pos="-1080"/>
                <w:tab w:val="left" w:pos="-720"/>
                <w:tab w:val="left" w:pos="0"/>
                <w:tab w:val="left" w:pos="450"/>
                <w:tab w:val="left" w:pos="720"/>
                <w:tab w:val="left" w:pos="2160"/>
              </w:tabs>
              <w:spacing w:after="0" w:line="240" w:lineRule="auto"/>
              <w:jc w:val="center"/>
              <w:rPr>
                <w:sz w:val="20"/>
              </w:rPr>
            </w:pPr>
            <w:r>
              <w:rPr>
                <w:sz w:val="20"/>
              </w:rPr>
              <w:t>2,0</w:t>
            </w:r>
            <w:r w:rsidR="00C418AA">
              <w:rPr>
                <w:sz w:val="20"/>
              </w:rPr>
              <w:t>00</w:t>
            </w:r>
          </w:p>
        </w:tc>
      </w:tr>
    </w:tbl>
    <w:p w:rsidR="00696CC0" w:rsidRDefault="00696CC0">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w:t>
      </w:r>
      <w:proofErr w:type="gramStart"/>
      <w:r>
        <w:t>are anticipated</w:t>
      </w:r>
      <w:proofErr w:type="gramEnd"/>
      <w: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rsidRPr="002C44F0">
        <w:t>The anticipated cost to the Federal Government is approximately $</w:t>
      </w:r>
      <w:r w:rsidR="00222A8D">
        <w:t>500</w:t>
      </w:r>
      <w:r w:rsidR="002C44F0" w:rsidRPr="00120B94">
        <w:t>,000</w:t>
      </w:r>
      <w:r w:rsidRPr="002C44F0">
        <w:t xml:space="preserve"> annually.  These costs are comprised</w:t>
      </w:r>
      <w:r w:rsidR="004739A6">
        <w:t xml:space="preserve"> </w:t>
      </w:r>
      <w:proofErr w:type="gramStart"/>
      <w:r w:rsidR="004739A6">
        <w:t>of</w:t>
      </w:r>
      <w:r w:rsidR="002D5E3A">
        <w:t>:</w:t>
      </w:r>
      <w:proofErr w:type="gramEnd"/>
      <w:r w:rsidR="002D5E3A">
        <w:t xml:space="preserve"> personnel ($13</w:t>
      </w:r>
      <w:r w:rsidR="00C418AA">
        <w:t>5,0</w:t>
      </w:r>
      <w:r w:rsidR="002D5E3A">
        <w:t>00), cooperative agreement</w:t>
      </w:r>
      <w:r w:rsidR="00B63762">
        <w:t>s</w:t>
      </w:r>
      <w:r w:rsidR="002D5E3A">
        <w:t xml:space="preserve"> or contract</w:t>
      </w:r>
      <w:r w:rsidR="00B63762">
        <w:t>s</w:t>
      </w:r>
      <w:r w:rsidR="002D5E3A">
        <w:t xml:space="preserve"> ($325,000), travel ($</w:t>
      </w:r>
      <w:r w:rsidR="00C418AA">
        <w:t>30,0</w:t>
      </w:r>
      <w:r w:rsidR="002D5E3A">
        <w:t xml:space="preserve">00), </w:t>
      </w:r>
      <w:r w:rsidRPr="00120B94">
        <w:t>operational expenses (e.g., equipment, overhead, printing, postage and support staff)</w:t>
      </w:r>
      <w:r w:rsidR="00B63762">
        <w:t xml:space="preserve"> ($7,000)</w:t>
      </w:r>
      <w:r w:rsidR="00F85129">
        <w:t xml:space="preserve">, </w:t>
      </w:r>
      <w:r w:rsidRPr="00120B94">
        <w:t>and any other expense that is necessary to collect the information approved under this generic clearance</w:t>
      </w:r>
      <w:r w:rsidR="002D5E3A">
        <w:t xml:space="preserve"> ($</w:t>
      </w:r>
      <w:r w:rsidR="00B63762">
        <w:t>7</w:t>
      </w:r>
      <w:r w:rsidR="002D5E3A">
        <w:t>,000)</w:t>
      </w:r>
      <w:r w:rsidRPr="00120B94">
        <w:t>.</w:t>
      </w:r>
      <w:r w:rsidR="00222A8D">
        <w:t xml:space="preserve"> A</w:t>
      </w:r>
      <w:r w:rsidR="00C847FB">
        <w:t xml:space="preserve">n estimated average annual cost </w:t>
      </w:r>
      <w:proofErr w:type="gramStart"/>
      <w:r w:rsidR="00C847FB">
        <w:t>is</w:t>
      </w:r>
      <w:r w:rsidR="00222A8D">
        <w:t xml:space="preserve"> based</w:t>
      </w:r>
      <w:proofErr w:type="gramEnd"/>
      <w:r w:rsidR="00222A8D">
        <w:t xml:space="preserve"> on ten</w:t>
      </w:r>
      <w:r w:rsidR="00B35704">
        <w:t xml:space="preserve"> to </w:t>
      </w:r>
      <w:r w:rsidR="004739A6">
        <w:t>fifteen individual</w:t>
      </w:r>
      <w:r w:rsidR="00222A8D">
        <w:t xml:space="preserve"> projects per year</w:t>
      </w:r>
      <w:r w:rsidR="00C847FB">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Reason for Change</w:t>
      </w:r>
    </w:p>
    <w:p w:rsidR="00762D0D" w:rsidRDefault="00762D0D">
      <w:pPr>
        <w:pStyle w:val="ListParagraph"/>
        <w:spacing w:after="0" w:line="240" w:lineRule="auto"/>
        <w:ind w:left="0"/>
        <w:rPr>
          <w:b/>
        </w:rPr>
      </w:pPr>
    </w:p>
    <w:p w:rsidR="00762D0D" w:rsidRDefault="00762D0D">
      <w:pPr>
        <w:spacing w:after="0" w:line="240" w:lineRule="auto"/>
      </w:pPr>
      <w:proofErr w:type="gramStart"/>
      <w:r>
        <w:t>Not applicable.</w:t>
      </w:r>
      <w:proofErr w:type="gramEnd"/>
      <w:r>
        <w:t xml:space="preserv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w:t>
      </w:r>
      <w:proofErr w:type="gramStart"/>
      <w:r>
        <w:t>can be generalized</w:t>
      </w:r>
      <w:proofErr w:type="gramEnd"/>
      <w:r>
        <w:t xml:space="preserve"> to the overall population. Findings </w:t>
      </w:r>
      <w:proofErr w:type="gramStart"/>
      <w:r>
        <w:t>will be used</w:t>
      </w:r>
      <w:proofErr w:type="gramEnd"/>
      <w:r>
        <w:t xml:space="preserve">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 xml:space="preserve">These activities comply with the requirements in </w:t>
      </w:r>
      <w:proofErr w:type="gramStart"/>
      <w:r>
        <w:t>5</w:t>
      </w:r>
      <w:proofErr w:type="gramEnd"/>
      <w:r>
        <w:t xml:space="preserve">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rsidP="0096553C">
      <w:pPr>
        <w:spacing w:after="0" w:line="240" w:lineRule="auto"/>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F1" w:rsidRDefault="00C517F1">
      <w:pPr>
        <w:spacing w:after="0" w:line="240" w:lineRule="auto"/>
      </w:pPr>
      <w:r>
        <w:separator/>
      </w:r>
    </w:p>
  </w:endnote>
  <w:endnote w:type="continuationSeparator" w:id="0">
    <w:p w:rsidR="00C517F1" w:rsidRDefault="00C5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F1" w:rsidRDefault="00C517F1">
      <w:pPr>
        <w:spacing w:after="0" w:line="240" w:lineRule="auto"/>
      </w:pPr>
      <w:r>
        <w:separator/>
      </w:r>
    </w:p>
  </w:footnote>
  <w:footnote w:type="continuationSeparator" w:id="0">
    <w:p w:rsidR="00C517F1" w:rsidRDefault="00C517F1">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w:t>
      </w:r>
      <w:proofErr w:type="gramStart"/>
      <w:r>
        <w:t>means that</w:t>
      </w:r>
      <w:proofErr w:type="gramEnd"/>
      <w:r>
        <w:t xml:space="preserve">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1AE7"/>
    <w:rsid w:val="00096978"/>
    <w:rsid w:val="000A410F"/>
    <w:rsid w:val="000B4026"/>
    <w:rsid w:val="000C0A7E"/>
    <w:rsid w:val="00120A60"/>
    <w:rsid w:val="00120B94"/>
    <w:rsid w:val="0013425B"/>
    <w:rsid w:val="00153E20"/>
    <w:rsid w:val="001628A1"/>
    <w:rsid w:val="00172EEC"/>
    <w:rsid w:val="001A1E1C"/>
    <w:rsid w:val="001B43EE"/>
    <w:rsid w:val="001B5644"/>
    <w:rsid w:val="001E44AB"/>
    <w:rsid w:val="001E7A97"/>
    <w:rsid w:val="001F7BC9"/>
    <w:rsid w:val="00222A8D"/>
    <w:rsid w:val="0025416C"/>
    <w:rsid w:val="00256D0E"/>
    <w:rsid w:val="0029408A"/>
    <w:rsid w:val="002A35E6"/>
    <w:rsid w:val="002B0B32"/>
    <w:rsid w:val="002C44F0"/>
    <w:rsid w:val="002D4BD9"/>
    <w:rsid w:val="002D5E3A"/>
    <w:rsid w:val="00324AF8"/>
    <w:rsid w:val="00334936"/>
    <w:rsid w:val="00336169"/>
    <w:rsid w:val="00377B51"/>
    <w:rsid w:val="003A2F20"/>
    <w:rsid w:val="003A7A16"/>
    <w:rsid w:val="003E339C"/>
    <w:rsid w:val="003F5F2D"/>
    <w:rsid w:val="00404071"/>
    <w:rsid w:val="0041084D"/>
    <w:rsid w:val="0044553C"/>
    <w:rsid w:val="00460EB1"/>
    <w:rsid w:val="004739A6"/>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96CC0"/>
    <w:rsid w:val="006B2FF7"/>
    <w:rsid w:val="006C068A"/>
    <w:rsid w:val="00701CF7"/>
    <w:rsid w:val="0071748D"/>
    <w:rsid w:val="00731D48"/>
    <w:rsid w:val="0074733F"/>
    <w:rsid w:val="00762D0D"/>
    <w:rsid w:val="00783842"/>
    <w:rsid w:val="007903D0"/>
    <w:rsid w:val="007923EF"/>
    <w:rsid w:val="007A268D"/>
    <w:rsid w:val="007B75EE"/>
    <w:rsid w:val="007E102D"/>
    <w:rsid w:val="00894356"/>
    <w:rsid w:val="008973CE"/>
    <w:rsid w:val="008A6FC5"/>
    <w:rsid w:val="008D173C"/>
    <w:rsid w:val="008E24C0"/>
    <w:rsid w:val="008E42F3"/>
    <w:rsid w:val="008F21DF"/>
    <w:rsid w:val="009012C9"/>
    <w:rsid w:val="00914716"/>
    <w:rsid w:val="00915BDA"/>
    <w:rsid w:val="0096553C"/>
    <w:rsid w:val="00982095"/>
    <w:rsid w:val="009B3CB8"/>
    <w:rsid w:val="009E720B"/>
    <w:rsid w:val="009E75C8"/>
    <w:rsid w:val="00A06DAC"/>
    <w:rsid w:val="00A12AC9"/>
    <w:rsid w:val="00A52F7E"/>
    <w:rsid w:val="00A666FD"/>
    <w:rsid w:val="00A816AB"/>
    <w:rsid w:val="00A96367"/>
    <w:rsid w:val="00AA3F96"/>
    <w:rsid w:val="00AC207F"/>
    <w:rsid w:val="00AC2497"/>
    <w:rsid w:val="00AF55E9"/>
    <w:rsid w:val="00B35704"/>
    <w:rsid w:val="00B63762"/>
    <w:rsid w:val="00BA1806"/>
    <w:rsid w:val="00BC63CD"/>
    <w:rsid w:val="00BD13BB"/>
    <w:rsid w:val="00BD539D"/>
    <w:rsid w:val="00BE0599"/>
    <w:rsid w:val="00BF2E89"/>
    <w:rsid w:val="00BF7558"/>
    <w:rsid w:val="00C200D1"/>
    <w:rsid w:val="00C418AA"/>
    <w:rsid w:val="00C517F1"/>
    <w:rsid w:val="00C61970"/>
    <w:rsid w:val="00C62FA2"/>
    <w:rsid w:val="00C847FB"/>
    <w:rsid w:val="00CA1887"/>
    <w:rsid w:val="00CC2FDD"/>
    <w:rsid w:val="00D144E2"/>
    <w:rsid w:val="00D30F06"/>
    <w:rsid w:val="00D37DC2"/>
    <w:rsid w:val="00D64405"/>
    <w:rsid w:val="00D64AAF"/>
    <w:rsid w:val="00D93FE0"/>
    <w:rsid w:val="00DA3AFF"/>
    <w:rsid w:val="00DE07E7"/>
    <w:rsid w:val="00E1175F"/>
    <w:rsid w:val="00EB2D61"/>
    <w:rsid w:val="00ED6445"/>
    <w:rsid w:val="00F15BAA"/>
    <w:rsid w:val="00F242F7"/>
    <w:rsid w:val="00F31E34"/>
    <w:rsid w:val="00F85129"/>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1569</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OS Reviewer</cp:lastModifiedBy>
  <cp:revision>6</cp:revision>
  <cp:lastPrinted>2013-02-06T19:23:00Z</cp:lastPrinted>
  <dcterms:created xsi:type="dcterms:W3CDTF">2013-02-07T14:21:00Z</dcterms:created>
  <dcterms:modified xsi:type="dcterms:W3CDTF">2013-02-07T17:40:00Z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