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52" w:rsidRPr="00906752" w:rsidRDefault="00BE28B1" w:rsidP="00906752">
      <w:pPr>
        <w:pBdr>
          <w:bottom w:val="single" w:sz="4" w:space="1" w:color="auto"/>
        </w:pBdr>
        <w:spacing w:after="75" w:line="480" w:lineRule="atLeast"/>
        <w:outlineLvl w:val="3"/>
        <w:rPr>
          <w:rFonts w:ascii="Times New Roman" w:eastAsia="Times New Roman" w:hAnsi="Times New Roman" w:cs="Times New Roman"/>
          <w:b/>
          <w:color w:val="000000" w:themeColor="text1"/>
          <w:spacing w:val="7"/>
          <w:sz w:val="26"/>
          <w:szCs w:val="26"/>
          <w:u w:val="single"/>
        </w:rPr>
      </w:pPr>
      <w:r>
        <w:rPr>
          <w:rFonts w:ascii="Times New Roman" w:eastAsia="Times New Roman" w:hAnsi="Times New Roman" w:cs="Times New Roman"/>
          <w:b/>
          <w:color w:val="000000" w:themeColor="text1"/>
          <w:spacing w:val="7"/>
          <w:sz w:val="26"/>
          <w:szCs w:val="26"/>
          <w:u w:val="single"/>
        </w:rPr>
        <w:t>Attachment 3</w:t>
      </w:r>
      <w:bookmarkStart w:id="0" w:name="_GoBack"/>
      <w:bookmarkEnd w:id="0"/>
    </w:p>
    <w:p w:rsidR="0029441D" w:rsidRDefault="0029441D" w:rsidP="0029441D">
      <w:pPr>
        <w:pBdr>
          <w:bottom w:val="single" w:sz="4" w:space="1" w:color="auto"/>
        </w:pBdr>
        <w:spacing w:after="75" w:line="480" w:lineRule="atLeast"/>
        <w:jc w:val="center"/>
        <w:outlineLvl w:val="3"/>
        <w:rPr>
          <w:rFonts w:ascii="Trebuchet MS" w:eastAsia="Times New Roman" w:hAnsi="Trebuchet MS" w:cs="Times New Roman"/>
          <w:color w:val="0066CC"/>
          <w:spacing w:val="7"/>
          <w:sz w:val="26"/>
          <w:szCs w:val="26"/>
        </w:rPr>
      </w:pPr>
      <w:r>
        <w:rPr>
          <w:rFonts w:ascii="Trebuchet MS" w:eastAsia="Times New Roman" w:hAnsi="Trebuchet MS" w:cs="Times New Roman"/>
          <w:color w:val="0066CC"/>
          <w:spacing w:val="7"/>
          <w:sz w:val="26"/>
          <w:szCs w:val="26"/>
        </w:rPr>
        <w:t>System of Records Notice (SORN)</w:t>
      </w:r>
    </w:p>
    <w:p w:rsidR="0029441D" w:rsidRPr="0029441D" w:rsidRDefault="0029441D" w:rsidP="0029441D">
      <w:pPr>
        <w:spacing w:after="75" w:line="480" w:lineRule="atLeast"/>
        <w:outlineLvl w:val="3"/>
        <w:rPr>
          <w:rFonts w:ascii="Trebuchet MS" w:eastAsia="Times New Roman" w:hAnsi="Trebuchet MS" w:cs="Times New Roman"/>
          <w:color w:val="0066CC"/>
          <w:spacing w:val="7"/>
          <w:sz w:val="26"/>
          <w:szCs w:val="26"/>
        </w:rPr>
      </w:pPr>
      <w:r w:rsidRPr="0029441D">
        <w:rPr>
          <w:rFonts w:ascii="Trebuchet MS" w:eastAsia="Times New Roman" w:hAnsi="Trebuchet MS" w:cs="Times New Roman"/>
          <w:color w:val="0066CC"/>
          <w:spacing w:val="7"/>
          <w:sz w:val="26"/>
          <w:szCs w:val="26"/>
        </w:rPr>
        <w:t>National Security Agency/Central Security Service</w:t>
      </w:r>
    </w:p>
    <w:p w:rsidR="0029441D" w:rsidRPr="0029441D" w:rsidRDefault="0029441D" w:rsidP="0029441D">
      <w:pPr>
        <w:spacing w:after="0" w:line="480" w:lineRule="atLeast"/>
        <w:rPr>
          <w:rFonts w:ascii="Trebuchet MS" w:eastAsia="Times New Roman" w:hAnsi="Trebuchet MS" w:cs="Times New Roman"/>
          <w:spacing w:val="7"/>
          <w:sz w:val="24"/>
          <w:szCs w:val="24"/>
        </w:rPr>
      </w:pPr>
      <w:r w:rsidRPr="0029441D">
        <w:rPr>
          <w:rFonts w:ascii="Trebuchet MS" w:eastAsia="Times New Roman" w:hAnsi="Trebuchet MS" w:cs="Times New Roman"/>
          <w:spacing w:val="7"/>
          <w:sz w:val="24"/>
          <w:szCs w:val="24"/>
        </w:rPr>
        <w:t>GNSA 27</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SYSTEM NAME:</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proofErr w:type="gramStart"/>
      <w:r w:rsidRPr="0029441D">
        <w:rPr>
          <w:rFonts w:ascii="Trebuchet MS" w:eastAsia="Times New Roman" w:hAnsi="Trebuchet MS" w:cs="Times New Roman"/>
          <w:spacing w:val="7"/>
          <w:sz w:val="20"/>
          <w:szCs w:val="20"/>
        </w:rPr>
        <w:t>Information Assurance Scholarship Program (October 5, 2011, 76 FR 61679).</w:t>
      </w:r>
      <w:proofErr w:type="gramEnd"/>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SYSTEM LOCATION:</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proofErr w:type="gramStart"/>
      <w:r w:rsidRPr="0029441D">
        <w:rPr>
          <w:rFonts w:ascii="Trebuchet MS" w:eastAsia="Times New Roman" w:hAnsi="Trebuchet MS" w:cs="Times New Roman"/>
          <w:spacing w:val="7"/>
          <w:sz w:val="20"/>
          <w:szCs w:val="20"/>
        </w:rPr>
        <w:t>National Security Agency/Central Security Service, Ft. George G. Meade, MD  20755-6000.</w:t>
      </w:r>
      <w:proofErr w:type="gramEnd"/>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CATEGORIES OF INDIVIDUALS COVERED BY THE SYSTEM:</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proofErr w:type="gramStart"/>
      <w:r w:rsidRPr="0029441D">
        <w:rPr>
          <w:rFonts w:ascii="Trebuchet MS" w:eastAsia="Times New Roman" w:hAnsi="Trebuchet MS" w:cs="Times New Roman"/>
          <w:spacing w:val="7"/>
          <w:sz w:val="20"/>
          <w:szCs w:val="20"/>
        </w:rPr>
        <w:t>Individuals and institutions who apply for recruitment scholarships, retention scholarships or grants under the DoD Information Assurance Scholarship Program (IASP).</w:t>
      </w:r>
      <w:proofErr w:type="gramEnd"/>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CATEGORIES OF RECORDS IN THE SYSTEM:</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Individual information to include:  Title, full name, Social Security Number (SSN), current address, permanent address, phone number, cell phone number, e-mail address, office address, office phone number, office fax number, office e-mail address; self-certification of U.S. citizenship; security clearance information; resume (to include activities such as community outreach, volunteerism, athletics, etc.); veterans status; letters of reference/recommendations; personal goal statement; list of awards and honors.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Educational information to include:  Official transcripts from all schools attended; Scholastic Assessment Test (SAT) and Graduate Record Examination (GRE) test scores; list of previous schools attended and degree/certification; self-certification of enrollment status at a Center for Academic Excellence (CAE) to included anticipated date of graduation, proposed </w:t>
      </w:r>
      <w:proofErr w:type="gramStart"/>
      <w:r w:rsidRPr="0029441D">
        <w:rPr>
          <w:rFonts w:ascii="Trebuchet MS" w:eastAsia="Times New Roman" w:hAnsi="Trebuchet MS" w:cs="Times New Roman"/>
          <w:spacing w:val="7"/>
          <w:sz w:val="20"/>
          <w:szCs w:val="20"/>
        </w:rPr>
        <w:t>university(</w:t>
      </w:r>
      <w:proofErr w:type="spellStart"/>
      <w:proofErr w:type="gramEnd"/>
      <w:r w:rsidRPr="0029441D">
        <w:rPr>
          <w:rFonts w:ascii="Trebuchet MS" w:eastAsia="Times New Roman" w:hAnsi="Trebuchet MS" w:cs="Times New Roman"/>
          <w:spacing w:val="7"/>
          <w:sz w:val="20"/>
          <w:szCs w:val="20"/>
        </w:rPr>
        <w:t>ies</w:t>
      </w:r>
      <w:proofErr w:type="spellEnd"/>
      <w:r w:rsidRPr="0029441D">
        <w:rPr>
          <w:rFonts w:ascii="Trebuchet MS" w:eastAsia="Times New Roman" w:hAnsi="Trebuchet MS" w:cs="Times New Roman"/>
          <w:spacing w:val="7"/>
          <w:sz w:val="20"/>
          <w:szCs w:val="20"/>
        </w:rPr>
        <w:t>) and proposed degree to include start date, student status and anticipated date of graduation.</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lastRenderedPageBreak/>
        <w:t>Work related information to include:  Current supervisor’s name, office title, office address, office phone number, office fax number, office e-mail address; office of primary responsibility, name, position title, office address, e-mail, and phone number; application for the position the individual will fill on completion of the program and the desired DoD Agency; and Continued Service Agreement.</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AUTHORITY FOR MAINTENANCE OF THE SYSTEM:</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10 U.S.C. 2200, Programs; purpose; 10 U.S.C. 7045, Officers of the other armed forces; enlisted members: admission; </w:t>
      </w:r>
      <w:proofErr w:type="spellStart"/>
      <w:r w:rsidRPr="0029441D">
        <w:rPr>
          <w:rFonts w:ascii="Trebuchet MS" w:eastAsia="Times New Roman" w:hAnsi="Trebuchet MS" w:cs="Times New Roman"/>
          <w:spacing w:val="7"/>
          <w:sz w:val="20"/>
          <w:szCs w:val="20"/>
        </w:rPr>
        <w:t>DoDI</w:t>
      </w:r>
      <w:proofErr w:type="spellEnd"/>
      <w:r w:rsidRPr="0029441D">
        <w:rPr>
          <w:rFonts w:ascii="Trebuchet MS" w:eastAsia="Times New Roman" w:hAnsi="Trebuchet MS" w:cs="Times New Roman"/>
          <w:spacing w:val="7"/>
          <w:sz w:val="20"/>
          <w:szCs w:val="20"/>
        </w:rPr>
        <w:t xml:space="preserve"> 8500.2, Information Assurance (IA) Implementation and E.O. 9397 (SSN), as amended.</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PURPOSE(S):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To maintain records relating to the processing and awarding of recruitment scholarships, retention scholarships or grants under the DoD Information Assurance Scholarship Program (IASP) to qualified applicants and institutions.  This system is also used by management for tracking and reporting.</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In addition to those disclosures generally permitted under 5 U.S.C. </w:t>
      </w:r>
      <w:proofErr w:type="gramStart"/>
      <w:r w:rsidRPr="0029441D">
        <w:rPr>
          <w:rFonts w:ascii="Trebuchet MS" w:eastAsia="Times New Roman" w:hAnsi="Trebuchet MS" w:cs="Times New Roman"/>
          <w:spacing w:val="7"/>
          <w:sz w:val="20"/>
          <w:szCs w:val="20"/>
        </w:rPr>
        <w:t>552a(</w:t>
      </w:r>
      <w:proofErr w:type="gramEnd"/>
      <w:r w:rsidRPr="0029441D">
        <w:rPr>
          <w:rFonts w:ascii="Trebuchet MS" w:eastAsia="Times New Roman" w:hAnsi="Trebuchet MS" w:cs="Times New Roman"/>
          <w:spacing w:val="7"/>
          <w:sz w:val="20"/>
          <w:szCs w:val="20"/>
        </w:rPr>
        <w:t>b) of the Privacy Act of 1974, these records contained therein may specifically be disclosed outside the DoD as a routine use pursuant to 5 U.S.C. 552a(b)(3) as follows: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To authorized </w:t>
      </w:r>
      <w:proofErr w:type="gramStart"/>
      <w:r w:rsidRPr="0029441D">
        <w:rPr>
          <w:rFonts w:ascii="Trebuchet MS" w:eastAsia="Times New Roman" w:hAnsi="Trebuchet MS" w:cs="Times New Roman"/>
          <w:spacing w:val="7"/>
          <w:sz w:val="20"/>
          <w:szCs w:val="20"/>
        </w:rPr>
        <w:t>DoD</w:t>
      </w:r>
      <w:proofErr w:type="gramEnd"/>
      <w:r w:rsidRPr="0029441D">
        <w:rPr>
          <w:rFonts w:ascii="Trebuchet MS" w:eastAsia="Times New Roman" w:hAnsi="Trebuchet MS" w:cs="Times New Roman"/>
          <w:spacing w:val="7"/>
          <w:sz w:val="20"/>
          <w:szCs w:val="20"/>
        </w:rPr>
        <w:t xml:space="preserve"> hiring officials to facilitate the recruiting of DoD IASP award recipients into federal service for the purpose of fulfilling the DoD IASP mission.</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Disclosure to consumer reporting agencies:</w:t>
      </w:r>
      <w:r w:rsidRPr="0029441D">
        <w:rPr>
          <w:rFonts w:ascii="Trebuchet MS" w:eastAsia="Times New Roman" w:hAnsi="Trebuchet MS" w:cs="Times New Roman"/>
          <w:spacing w:val="7"/>
          <w:sz w:val="20"/>
          <w:szCs w:val="20"/>
        </w:rPr>
        <w:br/>
        <w:t xml:space="preserve">Disclosures pursuant to 5 U.S.C. 552a(b)(12), Records maintained on individuals, may be made from this system to consumer reporting agencies as defined in the Fair Credit Reporting Act (15 U.S.C. 1681a(f)) or the Federal Claims Collection Act of 1966 (31 U.S.C. 3701(a)(3)).  The </w:t>
      </w:r>
      <w:r w:rsidRPr="0029441D">
        <w:rPr>
          <w:rFonts w:ascii="Trebuchet MS" w:eastAsia="Times New Roman" w:hAnsi="Trebuchet MS" w:cs="Times New Roman"/>
          <w:spacing w:val="7"/>
          <w:sz w:val="20"/>
          <w:szCs w:val="20"/>
        </w:rPr>
        <w:lastRenderedPageBreak/>
        <w:t>purpose of this disclosure is to aid in the collection of outstanding debts owed to the Federal government, typically to provide an incentive for debtors to repay delinquent Federal government debts by making these debts part of their credit records.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The disclosure is limited to information necessary to establish the identity of the individual, including name, address, and taxpayer identification number (Social Security Number (SSN)); the amount, status, and history of the claim; and the agency or program under which the claim arose for the sole purpose of allowing the consumer reporting agency to prepare a commercial credit report.</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The </w:t>
      </w:r>
      <w:proofErr w:type="gramStart"/>
      <w:r w:rsidRPr="0029441D">
        <w:rPr>
          <w:rFonts w:ascii="Trebuchet MS" w:eastAsia="Times New Roman" w:hAnsi="Trebuchet MS" w:cs="Times New Roman"/>
          <w:spacing w:val="7"/>
          <w:sz w:val="20"/>
          <w:szCs w:val="20"/>
        </w:rPr>
        <w:t>DoD</w:t>
      </w:r>
      <w:proofErr w:type="gramEnd"/>
      <w:r w:rsidRPr="0029441D">
        <w:rPr>
          <w:rFonts w:ascii="Trebuchet MS" w:eastAsia="Times New Roman" w:hAnsi="Trebuchet MS" w:cs="Times New Roman"/>
          <w:spacing w:val="7"/>
          <w:sz w:val="20"/>
          <w:szCs w:val="20"/>
        </w:rPr>
        <w:t xml:space="preserve"> “Blanket Routine Uses” set forth at the beginning of the NSA/CSS compilation of systems of records notices apply to this system.</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29441D" w:rsidRPr="0029441D" w:rsidRDefault="0029441D" w:rsidP="0029441D">
      <w:pPr>
        <w:spacing w:before="300" w:after="75" w:line="480" w:lineRule="atLeast"/>
        <w:outlineLvl w:val="5"/>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STORAGE:</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Paper records in file folders and electronic storage media.</w:t>
      </w:r>
    </w:p>
    <w:p w:rsidR="0029441D" w:rsidRPr="0029441D" w:rsidRDefault="0029441D" w:rsidP="0029441D">
      <w:pPr>
        <w:spacing w:before="300" w:after="75" w:line="480" w:lineRule="atLeast"/>
        <w:outlineLvl w:val="5"/>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RETRIEVABILITY:</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proofErr w:type="gramStart"/>
      <w:r w:rsidRPr="0029441D">
        <w:rPr>
          <w:rFonts w:ascii="Trebuchet MS" w:eastAsia="Times New Roman" w:hAnsi="Trebuchet MS" w:cs="Times New Roman"/>
          <w:spacing w:val="7"/>
          <w:sz w:val="20"/>
          <w:szCs w:val="20"/>
        </w:rPr>
        <w:t>Retrieved by the individual’s name, SSN, institution’s name and/or year of application.</w:t>
      </w:r>
      <w:proofErr w:type="gramEnd"/>
    </w:p>
    <w:p w:rsidR="0029441D" w:rsidRPr="0029441D" w:rsidRDefault="0029441D" w:rsidP="0029441D">
      <w:pPr>
        <w:spacing w:before="300" w:after="75" w:line="480" w:lineRule="atLeast"/>
        <w:outlineLvl w:val="5"/>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SAFEGUARDS: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Buildings are secured by a series of guarded pedestrian gates and checkpoints.  Access to facilities is limited to security-cleared personnel and escorted visitors only.  Within the facilities themselves, access to paper and computer printouts is controlled by limited-access facilities and lockable containers.  Access to electronic means is limited and controlled by computer password protection.</w:t>
      </w:r>
    </w:p>
    <w:p w:rsidR="0029441D" w:rsidRPr="0029441D" w:rsidRDefault="0029441D" w:rsidP="0029441D">
      <w:pPr>
        <w:spacing w:before="300" w:after="75" w:line="480" w:lineRule="atLeast"/>
        <w:outlineLvl w:val="5"/>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RETENTION AND DISPOSAL:</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lastRenderedPageBreak/>
        <w:t>Records are maintained for five years after the grant is completed and/or payment obligation as annotated in the student agreement is completed.  Records are destroyed after five years by pulping, burning, shredding, or erasure or destruction of magnetic media.</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System Manager(s) and Address: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DoD IASP Executive Administrator, National Security Agency/Central Security Service,9800 Savage Road, Fort George G. Meade, Maryland 20755-6000.</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Notification Procedure:</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Individuals seeking to determine whether records about themselves is contained in this record system should address written inquiries to the National Security Agency/Central Security Service, Freedom of Information Act/Privacy Act Office,  9800 Savage Road, Suite 6248, Ft. George G. Meade, Maryland  20755-6248.</w:t>
      </w:r>
    </w:p>
    <w:p w:rsidR="0029441D" w:rsidRPr="0029441D" w:rsidRDefault="0029441D" w:rsidP="0029441D">
      <w:pPr>
        <w:spacing w:after="0" w:line="480"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Written requests should contain the individual’s name, address, scholarship award year and type, and the institution attended.  All requests must be signed. </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Record Access Procedures: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Individuals seeking access to information about </w:t>
      </w:r>
      <w:proofErr w:type="gramStart"/>
      <w:r w:rsidRPr="0029441D">
        <w:rPr>
          <w:rFonts w:ascii="Trebuchet MS" w:eastAsia="Times New Roman" w:hAnsi="Trebuchet MS" w:cs="Times New Roman"/>
          <w:spacing w:val="7"/>
          <w:sz w:val="20"/>
          <w:szCs w:val="20"/>
        </w:rPr>
        <w:t>themselves</w:t>
      </w:r>
      <w:proofErr w:type="gramEnd"/>
      <w:r w:rsidRPr="0029441D">
        <w:rPr>
          <w:rFonts w:ascii="Trebuchet MS" w:eastAsia="Times New Roman" w:hAnsi="Trebuchet MS" w:cs="Times New Roman"/>
          <w:spacing w:val="7"/>
          <w:sz w:val="20"/>
          <w:szCs w:val="20"/>
        </w:rPr>
        <w:t xml:space="preserve"> contained in this system should address written inquiries to the National Security Agency/Central Security Service, Freedom of Information Act/Privacy Act Office, 9800 Savage Road, Suite 6248, Ft. George G. Meade, Maryland  20755-6248.</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Requests should include individual’s name, address, scholarship award year and type, and the institution(s) attended.  All requests must be signed.</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Contesting Record Procedures: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The NSA/CSS rules for contesting contents and appealing initial agency determinations may be obtained by written request addressed to the National Security Agency/Central Security </w:t>
      </w:r>
      <w:r w:rsidRPr="0029441D">
        <w:rPr>
          <w:rFonts w:ascii="Trebuchet MS" w:eastAsia="Times New Roman" w:hAnsi="Trebuchet MS" w:cs="Times New Roman"/>
          <w:spacing w:val="7"/>
          <w:sz w:val="20"/>
          <w:szCs w:val="20"/>
        </w:rPr>
        <w:lastRenderedPageBreak/>
        <w:t>Service, Freedom of Information Act (FOIA)/Privacy Act Office, 9800 Savage Road, Suite 6248, Ft. George G. Meade, MD 20755-6248.</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Record Source Categories:</w:t>
      </w:r>
    </w:p>
    <w:p w:rsidR="0029441D" w:rsidRPr="0029441D" w:rsidRDefault="0029441D" w:rsidP="0029441D">
      <w:pPr>
        <w:spacing w:before="75" w:after="240" w:line="432" w:lineRule="atLeast"/>
        <w:rPr>
          <w:rFonts w:ascii="Trebuchet MS" w:eastAsia="Times New Roman" w:hAnsi="Trebuchet MS" w:cs="Times New Roman"/>
          <w:spacing w:val="7"/>
          <w:sz w:val="20"/>
          <w:szCs w:val="20"/>
        </w:rPr>
      </w:pPr>
      <w:r w:rsidRPr="0029441D">
        <w:rPr>
          <w:rFonts w:ascii="Trebuchet MS" w:eastAsia="Times New Roman" w:hAnsi="Trebuchet MS" w:cs="Times New Roman"/>
          <w:spacing w:val="7"/>
          <w:sz w:val="20"/>
          <w:szCs w:val="20"/>
        </w:rPr>
        <w:t xml:space="preserve">Individuals, via the </w:t>
      </w:r>
      <w:proofErr w:type="gramStart"/>
      <w:r w:rsidRPr="0029441D">
        <w:rPr>
          <w:rFonts w:ascii="Trebuchet MS" w:eastAsia="Times New Roman" w:hAnsi="Trebuchet MS" w:cs="Times New Roman"/>
          <w:spacing w:val="7"/>
          <w:sz w:val="20"/>
          <w:szCs w:val="20"/>
        </w:rPr>
        <w:t>DoD</w:t>
      </w:r>
      <w:proofErr w:type="gramEnd"/>
      <w:r w:rsidRPr="0029441D">
        <w:rPr>
          <w:rFonts w:ascii="Trebuchet MS" w:eastAsia="Times New Roman" w:hAnsi="Trebuchet MS" w:cs="Times New Roman"/>
          <w:spacing w:val="7"/>
          <w:sz w:val="20"/>
          <w:szCs w:val="20"/>
        </w:rPr>
        <w:t xml:space="preserve"> IASP recruitment or retention application process; Centers for Academic Excellence (CAE)/Institutions via the grants application process.</w:t>
      </w:r>
    </w:p>
    <w:p w:rsidR="0029441D" w:rsidRPr="0029441D" w:rsidRDefault="0029441D" w:rsidP="0029441D">
      <w:pPr>
        <w:spacing w:before="300" w:after="75" w:line="480" w:lineRule="atLeast"/>
        <w:outlineLvl w:val="4"/>
        <w:rPr>
          <w:rFonts w:ascii="Trebuchet MS" w:eastAsia="Times New Roman" w:hAnsi="Trebuchet MS" w:cs="Times New Roman"/>
          <w:b/>
          <w:bCs/>
          <w:caps/>
          <w:spacing w:val="7"/>
          <w:sz w:val="25"/>
          <w:szCs w:val="25"/>
        </w:rPr>
      </w:pPr>
      <w:r w:rsidRPr="0029441D">
        <w:rPr>
          <w:rFonts w:ascii="Trebuchet MS" w:eastAsia="Times New Roman" w:hAnsi="Trebuchet MS" w:cs="Times New Roman"/>
          <w:b/>
          <w:bCs/>
          <w:caps/>
          <w:spacing w:val="7"/>
          <w:sz w:val="25"/>
          <w:szCs w:val="25"/>
        </w:rPr>
        <w:t>Exemptions Claimed for the System:</w:t>
      </w:r>
    </w:p>
    <w:p w:rsidR="0029441D" w:rsidRPr="0029441D" w:rsidRDefault="0029441D" w:rsidP="0029441D">
      <w:pPr>
        <w:spacing w:before="75" w:line="432" w:lineRule="atLeast"/>
        <w:rPr>
          <w:rFonts w:ascii="Trebuchet MS" w:eastAsia="Times New Roman" w:hAnsi="Trebuchet MS" w:cs="Times New Roman"/>
          <w:spacing w:val="7"/>
          <w:sz w:val="20"/>
          <w:szCs w:val="20"/>
        </w:rPr>
      </w:pPr>
      <w:proofErr w:type="gramStart"/>
      <w:r w:rsidRPr="0029441D">
        <w:rPr>
          <w:rFonts w:ascii="Trebuchet MS" w:eastAsia="Times New Roman" w:hAnsi="Trebuchet MS" w:cs="Times New Roman"/>
          <w:spacing w:val="7"/>
          <w:sz w:val="20"/>
          <w:szCs w:val="20"/>
        </w:rPr>
        <w:t>None.</w:t>
      </w:r>
      <w:proofErr w:type="gramEnd"/>
    </w:p>
    <w:p w:rsidR="00FE0E84" w:rsidRDefault="00FE0E84"/>
    <w:sectPr w:rsidR="00FE0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41D"/>
    <w:rsid w:val="001F6B16"/>
    <w:rsid w:val="0029441D"/>
    <w:rsid w:val="00906752"/>
    <w:rsid w:val="00BE28B1"/>
    <w:rsid w:val="00FE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31947">
      <w:bodyDiv w:val="1"/>
      <w:marLeft w:val="0"/>
      <w:marRight w:val="0"/>
      <w:marTop w:val="0"/>
      <w:marBottom w:val="0"/>
      <w:divBdr>
        <w:top w:val="none" w:sz="0" w:space="0" w:color="auto"/>
        <w:left w:val="none" w:sz="0" w:space="0" w:color="auto"/>
        <w:bottom w:val="none" w:sz="0" w:space="0" w:color="auto"/>
        <w:right w:val="none" w:sz="0" w:space="0" w:color="auto"/>
      </w:divBdr>
      <w:divsChild>
        <w:div w:id="1033774739">
          <w:marLeft w:val="0"/>
          <w:marRight w:val="0"/>
          <w:marTop w:val="300"/>
          <w:marBottom w:val="0"/>
          <w:divBdr>
            <w:top w:val="none" w:sz="0" w:space="0" w:color="auto"/>
            <w:left w:val="none" w:sz="0" w:space="0" w:color="auto"/>
            <w:bottom w:val="none" w:sz="0" w:space="0" w:color="auto"/>
            <w:right w:val="none" w:sz="0" w:space="0" w:color="auto"/>
          </w:divBdr>
          <w:divsChild>
            <w:div w:id="782773880">
              <w:marLeft w:val="150"/>
              <w:marRight w:val="150"/>
              <w:marTop w:val="0"/>
              <w:marBottom w:val="300"/>
              <w:divBdr>
                <w:top w:val="none" w:sz="0" w:space="0" w:color="auto"/>
                <w:left w:val="none" w:sz="0" w:space="0" w:color="auto"/>
                <w:bottom w:val="none" w:sz="0" w:space="0" w:color="auto"/>
                <w:right w:val="none" w:sz="0" w:space="0" w:color="auto"/>
              </w:divBdr>
              <w:divsChild>
                <w:div w:id="800227175">
                  <w:marLeft w:val="150"/>
                  <w:marRight w:val="375"/>
                  <w:marTop w:val="0"/>
                  <w:marBottom w:val="0"/>
                  <w:divBdr>
                    <w:top w:val="none" w:sz="0" w:space="0" w:color="auto"/>
                    <w:left w:val="none" w:sz="0" w:space="0" w:color="auto"/>
                    <w:bottom w:val="none" w:sz="0" w:space="0" w:color="auto"/>
                    <w:right w:val="none" w:sz="0" w:space="0" w:color="auto"/>
                  </w:divBdr>
                  <w:divsChild>
                    <w:div w:id="526018999">
                      <w:marLeft w:val="150"/>
                      <w:marRight w:val="300"/>
                      <w:marTop w:val="450"/>
                      <w:marBottom w:val="300"/>
                      <w:divBdr>
                        <w:top w:val="none" w:sz="0" w:space="0" w:color="auto"/>
                        <w:left w:val="none" w:sz="0" w:space="0" w:color="auto"/>
                        <w:bottom w:val="none" w:sz="0" w:space="0" w:color="auto"/>
                        <w:right w:val="none" w:sz="0" w:space="0" w:color="auto"/>
                      </w:divBdr>
                      <w:divsChild>
                        <w:div w:id="10297199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4</cp:revision>
  <cp:lastPrinted>2013-02-28T15:04:00Z</cp:lastPrinted>
  <dcterms:created xsi:type="dcterms:W3CDTF">2013-02-26T22:47:00Z</dcterms:created>
  <dcterms:modified xsi:type="dcterms:W3CDTF">2013-02-28T15:12:00Z</dcterms:modified>
</cp:coreProperties>
</file>