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05B5D5DF" w:rsidR="00EC3A37" w:rsidRDefault="006168E0" w:rsidP="007132B1">
      <w:pPr>
        <w:rPr>
          <w:rFonts w:ascii="Times New Roman" w:hAnsi="Times New Roman" w:cs="Times New Roman"/>
          <w:b/>
        </w:rPr>
      </w:pPr>
      <w:bookmarkStart w:id="0" w:name="_GoBack"/>
      <w:bookmarkEnd w:id="0"/>
      <w:r w:rsidRPr="008873FB">
        <w:rPr>
          <w:rFonts w:ascii="Times New Roman" w:hAnsi="Times New Roman" w:cs="Times New Roman"/>
          <w:b/>
        </w:rPr>
        <w:t>Template</w:t>
      </w:r>
      <w:r w:rsidR="00F24734">
        <w:rPr>
          <w:rFonts w:ascii="Times New Roman" w:hAnsi="Times New Roman" w:cs="Times New Roman"/>
          <w:b/>
        </w:rPr>
        <w:t xml:space="preserve"> B6</w:t>
      </w:r>
      <w:r w:rsidRPr="008873FB">
        <w:rPr>
          <w:rFonts w:ascii="Times New Roman" w:hAnsi="Times New Roman" w:cs="Times New Roman"/>
          <w:b/>
        </w:rPr>
        <w:t xml:space="preserve"> – </w:t>
      </w:r>
      <w:r w:rsidR="00EC3A37">
        <w:rPr>
          <w:rFonts w:ascii="Times New Roman" w:hAnsi="Times New Roman" w:cs="Times New Roman"/>
          <w:b/>
        </w:rPr>
        <w:t>Alternative Benefit Plans</w:t>
      </w:r>
      <w:r w:rsidR="008A2EE9">
        <w:rPr>
          <w:rFonts w:ascii="Times New Roman" w:hAnsi="Times New Roman" w:cs="Times New Roman"/>
          <w:b/>
        </w:rPr>
        <w:t xml:space="preserve"> Benchmark-Equivalent</w:t>
      </w:r>
      <w:r w:rsidR="00B63ED3">
        <w:rPr>
          <w:rFonts w:ascii="Times New Roman" w:hAnsi="Times New Roman" w:cs="Times New Roman"/>
          <w:b/>
        </w:rPr>
        <w:t xml:space="preserve"> Benefit</w:t>
      </w:r>
      <w:r w:rsidR="008A2EE9">
        <w:rPr>
          <w:rFonts w:ascii="Times New Roman" w:hAnsi="Times New Roman" w:cs="Times New Roman"/>
          <w:b/>
        </w:rPr>
        <w:t xml:space="preserve"> Package</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3FCA6050" w:rsidR="00631A33" w:rsidRPr="00373C34" w:rsidRDefault="00373C34">
      <w:pPr>
        <w:rPr>
          <w:rFonts w:ascii="Times New Roman" w:hAnsi="Times New Roman" w:cs="Times New Roman"/>
        </w:rPr>
      </w:pPr>
      <w:r w:rsidRPr="00373C34">
        <w:rPr>
          <w:rFonts w:ascii="Times New Roman" w:hAnsi="Times New Roman" w:cs="Times New Roman"/>
        </w:rPr>
        <w:t>Statute:</w:t>
      </w:r>
      <w:r w:rsidR="004409DE">
        <w:rPr>
          <w:rFonts w:ascii="Times New Roman" w:hAnsi="Times New Roman" w:cs="Times New Roman"/>
        </w:rPr>
        <w:t xml:space="preserve">  1937(b)(2) and (3)</w:t>
      </w:r>
    </w:p>
    <w:p w14:paraId="5DBF5088" w14:textId="05660AF7" w:rsidR="00373C34" w:rsidRPr="00373C34" w:rsidRDefault="00373C34">
      <w:pPr>
        <w:rPr>
          <w:rFonts w:ascii="Times New Roman" w:hAnsi="Times New Roman" w:cs="Times New Roman"/>
        </w:rPr>
      </w:pPr>
      <w:r w:rsidRPr="00373C34">
        <w:rPr>
          <w:rFonts w:ascii="Times New Roman" w:hAnsi="Times New Roman" w:cs="Times New Roman"/>
        </w:rPr>
        <w:t>Regulation:</w:t>
      </w:r>
      <w:r w:rsidR="004409DE">
        <w:rPr>
          <w:rFonts w:ascii="Times New Roman" w:hAnsi="Times New Roman" w:cs="Times New Roman"/>
        </w:rPr>
        <w:t xml:space="preserve">  42 CFR 440.335 and 440.340</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1D570A81" w14:textId="22F36931" w:rsidR="005422FC" w:rsidRDefault="00B102C8" w:rsidP="005422FC">
      <w:pPr>
        <w:rPr>
          <w:rFonts w:ascii="Times New Roman" w:hAnsi="Times New Roman" w:cs="Times New Roman"/>
          <w:bCs/>
          <w:iCs/>
        </w:rPr>
      </w:pPr>
      <w:r>
        <w:rPr>
          <w:rFonts w:ascii="Times New Roman" w:hAnsi="Times New Roman" w:cs="Times New Roman"/>
        </w:rPr>
        <w:t>In this template States describe the Benchmark-Equivalent Benefit Package they will provide as the Alternative Benefit Plan’s Section 1937 Coverage Option.</w:t>
      </w:r>
    </w:p>
    <w:p w14:paraId="475E0167" w14:textId="004ADDA8"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6D01E7A5" w14:textId="77777777" w:rsidR="00B102C8" w:rsidRDefault="00B102C8" w:rsidP="00B102C8">
      <w:pPr>
        <w:rPr>
          <w:rFonts w:ascii="Times New Roman" w:hAnsi="Times New Roman" w:cs="Times New Roman"/>
        </w:rPr>
      </w:pPr>
    </w:p>
    <w:p w14:paraId="6F175417" w14:textId="3FBFD70D" w:rsidR="00B102C8" w:rsidRDefault="00B102C8" w:rsidP="00B102C8">
      <w:pPr>
        <w:rPr>
          <w:rFonts w:ascii="Times New Roman" w:hAnsi="Times New Roman" w:cs="Times New Roman"/>
          <w:bCs/>
          <w:iCs/>
        </w:rPr>
      </w:pPr>
      <w:r>
        <w:rPr>
          <w:rFonts w:ascii="Times New Roman" w:hAnsi="Times New Roman" w:cs="Times New Roman"/>
        </w:rPr>
        <w:t xml:space="preserve">States may elect to provide an Alternative Benefit Plan with Benchmark-Equivalent benefits.  In such a plan benefits provided must be at least actuarially equivalent to those provided under the </w:t>
      </w:r>
      <w:r w:rsidR="00B63ED3">
        <w:rPr>
          <w:rFonts w:ascii="Times New Roman" w:hAnsi="Times New Roman" w:cs="Times New Roman"/>
        </w:rPr>
        <w:t xml:space="preserve">Section 1937 </w:t>
      </w:r>
      <w:r>
        <w:rPr>
          <w:rFonts w:ascii="Times New Roman" w:hAnsi="Times New Roman" w:cs="Times New Roman"/>
        </w:rPr>
        <w:t>Benchmark benefit package that the State has designated in the B4-</w:t>
      </w:r>
      <w:r w:rsidRPr="005422FC">
        <w:rPr>
          <w:rFonts w:ascii="Times New Roman" w:hAnsi="Times New Roman" w:cs="Times New Roman"/>
          <w:bCs/>
          <w:iCs/>
        </w:rPr>
        <w:t>Selection of Benchmark Benefit Package or Benchmark-Equivalent Benefit Package and Cost Sharing</w:t>
      </w:r>
      <w:r>
        <w:rPr>
          <w:rFonts w:ascii="Times New Roman" w:hAnsi="Times New Roman" w:cs="Times New Roman"/>
          <w:bCs/>
          <w:iCs/>
        </w:rPr>
        <w:t xml:space="preserve"> template.</w:t>
      </w:r>
    </w:p>
    <w:p w14:paraId="31C401C7" w14:textId="77777777" w:rsidR="00B102C8" w:rsidRDefault="00B102C8" w:rsidP="00B102C8">
      <w:pPr>
        <w:rPr>
          <w:rFonts w:ascii="Times New Roman" w:hAnsi="Times New Roman" w:cs="Times New Roman"/>
          <w:bCs/>
          <w:iCs/>
        </w:rPr>
      </w:pPr>
    </w:p>
    <w:p w14:paraId="2B04EF07" w14:textId="28642556" w:rsidR="00B102C8" w:rsidRDefault="00B102C8" w:rsidP="00542671">
      <w:pPr>
        <w:rPr>
          <w:rFonts w:ascii="Times New Roman" w:hAnsi="Times New Roman" w:cs="Times New Roman"/>
        </w:rPr>
      </w:pPr>
      <w:r>
        <w:rPr>
          <w:rFonts w:ascii="Times New Roman" w:hAnsi="Times New Roman" w:cs="Times New Roman"/>
        </w:rPr>
        <w:t>In this template the State indicates the actuarial value of the selected Benchmark Plan benefit package and the aggregate actuarial value of its Benchmark-Equivalent benefit package.  The State then uses the template to upload a comprehensive description of the benefits it will provide in its Benchmark-Equivalent benefit package</w:t>
      </w:r>
      <w:r w:rsidR="00B63ED3">
        <w:rPr>
          <w:rFonts w:ascii="Times New Roman" w:hAnsi="Times New Roman" w:cs="Times New Roman"/>
        </w:rPr>
        <w:t>, including any limitations on amount, duration and scope of each benefit</w:t>
      </w:r>
      <w:r>
        <w:rPr>
          <w:rFonts w:ascii="Times New Roman" w:hAnsi="Times New Roman" w:cs="Times New Roman"/>
        </w:rPr>
        <w:t xml:space="preserve"> and a detailed actuarial analysis of the cost of the each benefit in the benefit package and the package as a whole.  The description must </w:t>
      </w:r>
      <w:r w:rsidR="00986A0D">
        <w:rPr>
          <w:rFonts w:ascii="Times New Roman" w:hAnsi="Times New Roman" w:cs="Times New Roman"/>
        </w:rPr>
        <w:t xml:space="preserve">also </w:t>
      </w:r>
      <w:r>
        <w:rPr>
          <w:rFonts w:ascii="Times New Roman" w:hAnsi="Times New Roman" w:cs="Times New Roman"/>
        </w:rPr>
        <w:t>include a crosswalk of each benefit to the Essential Health Benefit categories or an indication that the Benefit is not an Essential Health Benefit.</w:t>
      </w:r>
      <w:r w:rsidR="00B63ED3">
        <w:rPr>
          <w:rFonts w:ascii="Times New Roman" w:hAnsi="Times New Roman" w:cs="Times New Roman"/>
        </w:rPr>
        <w:t xml:space="preserve">  The State must provide the payment methodology for each benefit provided by either indicating it is the same as that described in its State Plan or by providing the appropriate attachment 4.19.</w:t>
      </w:r>
    </w:p>
    <w:p w14:paraId="208BB755" w14:textId="77777777" w:rsidR="00B102C8" w:rsidRDefault="00B102C8" w:rsidP="00542671">
      <w:pPr>
        <w:rPr>
          <w:rFonts w:ascii="Times New Roman" w:hAnsi="Times New Roman" w:cs="Times New Roman"/>
        </w:rPr>
      </w:pPr>
    </w:p>
    <w:p w14:paraId="0BE5462C" w14:textId="38DE5B72" w:rsidR="00542671" w:rsidRDefault="00B102C8" w:rsidP="00542671">
      <w:pPr>
        <w:rPr>
          <w:rFonts w:ascii="Times New Roman" w:hAnsi="Times New Roman" w:cs="Times New Roman"/>
        </w:rPr>
      </w:pPr>
      <w:r>
        <w:rPr>
          <w:rFonts w:ascii="Times New Roman" w:hAnsi="Times New Roman" w:cs="Times New Roman"/>
        </w:rPr>
        <w:t xml:space="preserve">There are specific requirements concerning the benefits that must be included in </w:t>
      </w:r>
      <w:r w:rsidR="00B63ED3">
        <w:rPr>
          <w:rFonts w:ascii="Times New Roman" w:hAnsi="Times New Roman" w:cs="Times New Roman"/>
        </w:rPr>
        <w:t xml:space="preserve">a </w:t>
      </w:r>
      <w:r>
        <w:rPr>
          <w:rFonts w:ascii="Times New Roman" w:hAnsi="Times New Roman" w:cs="Times New Roman"/>
        </w:rPr>
        <w:t>Benchmark-Equivalent benefit package and the package must also comply with the requirements to have Essential Health Benefits in all ten categories based on the Base Benchmark Plan associated with the Benchmark-Equivalent Plan selected in the B4 template</w:t>
      </w:r>
      <w:r w:rsidR="00B63ED3">
        <w:rPr>
          <w:rFonts w:ascii="Times New Roman" w:hAnsi="Times New Roman" w:cs="Times New Roman"/>
        </w:rPr>
        <w:t xml:space="preserve"> and any supplemental benefits the State may add to meet the EHB requirement</w:t>
      </w:r>
      <w:r>
        <w:rPr>
          <w:rFonts w:ascii="Times New Roman" w:hAnsi="Times New Roman" w:cs="Times New Roman"/>
        </w:rPr>
        <w:t>.</w:t>
      </w:r>
    </w:p>
    <w:p w14:paraId="4784F31A" w14:textId="77777777" w:rsidR="00B102C8" w:rsidRPr="008873FB" w:rsidRDefault="00B102C8" w:rsidP="00542671">
      <w:pPr>
        <w:rPr>
          <w:rFonts w:ascii="Times New Roman" w:hAnsi="Times New Roman" w:cs="Times New Roman"/>
          <w:b/>
        </w:rPr>
      </w:pPr>
    </w:p>
    <w:p w14:paraId="22BBCC67" w14:textId="6FA2BDCF" w:rsidR="005A04BE" w:rsidRDefault="005A04BE">
      <w:pPr>
        <w:rPr>
          <w:rFonts w:ascii="Times New Roman" w:hAnsi="Times New Roman" w:cs="Times New Roman"/>
        </w:rPr>
      </w:pPr>
      <w:r>
        <w:rPr>
          <w:rFonts w:ascii="Times New Roman" w:hAnsi="Times New Roman" w:cs="Times New Roman"/>
        </w:rPr>
        <w:t>Section 1937(b)(2) requires that Benchmark-Equivalent</w:t>
      </w:r>
      <w:r w:rsidR="0053232E">
        <w:rPr>
          <w:rFonts w:ascii="Times New Roman" w:hAnsi="Times New Roman" w:cs="Times New Roman"/>
        </w:rPr>
        <w:t xml:space="preserve"> plans meet three</w:t>
      </w:r>
      <w:r>
        <w:rPr>
          <w:rFonts w:ascii="Times New Roman" w:hAnsi="Times New Roman" w:cs="Times New Roman"/>
        </w:rPr>
        <w:t xml:space="preserve"> requirements.  First the benefit package must include at least the following benefits:</w:t>
      </w:r>
    </w:p>
    <w:p w14:paraId="137DB9E4" w14:textId="3E67B048" w:rsidR="005A04BE" w:rsidRDefault="005A04BE" w:rsidP="005A04BE">
      <w:pPr>
        <w:pStyle w:val="ListParagraph"/>
        <w:numPr>
          <w:ilvl w:val="0"/>
          <w:numId w:val="3"/>
        </w:numPr>
        <w:rPr>
          <w:rFonts w:ascii="Times New Roman" w:hAnsi="Times New Roman" w:cs="Times New Roman"/>
        </w:rPr>
      </w:pPr>
      <w:r w:rsidRPr="005A04BE">
        <w:rPr>
          <w:rFonts w:ascii="Times New Roman" w:hAnsi="Times New Roman" w:cs="Times New Roman"/>
        </w:rPr>
        <w:t>Inpatient and outpatient hospital services</w:t>
      </w:r>
      <w:r>
        <w:rPr>
          <w:rFonts w:ascii="Times New Roman" w:hAnsi="Times New Roman" w:cs="Times New Roman"/>
        </w:rPr>
        <w:t>,</w:t>
      </w:r>
    </w:p>
    <w:p w14:paraId="36544E15" w14:textId="2AE29FD6" w:rsidR="005A04BE" w:rsidRDefault="005A04BE" w:rsidP="005A04BE">
      <w:pPr>
        <w:pStyle w:val="ListParagraph"/>
        <w:numPr>
          <w:ilvl w:val="0"/>
          <w:numId w:val="3"/>
        </w:numPr>
        <w:rPr>
          <w:rFonts w:ascii="Times New Roman" w:hAnsi="Times New Roman" w:cs="Times New Roman"/>
        </w:rPr>
      </w:pPr>
      <w:r w:rsidRPr="005A04BE">
        <w:rPr>
          <w:rFonts w:ascii="Times New Roman" w:hAnsi="Times New Roman" w:cs="Times New Roman"/>
        </w:rPr>
        <w:t>Physicians’ surgical and medical services</w:t>
      </w:r>
      <w:r>
        <w:rPr>
          <w:rFonts w:ascii="Times New Roman" w:hAnsi="Times New Roman" w:cs="Times New Roman"/>
        </w:rPr>
        <w:t>,</w:t>
      </w:r>
    </w:p>
    <w:p w14:paraId="3A39B180" w14:textId="531A9AE0" w:rsidR="005A04BE" w:rsidRDefault="005A04BE" w:rsidP="005A04BE">
      <w:pPr>
        <w:pStyle w:val="ListParagraph"/>
        <w:numPr>
          <w:ilvl w:val="0"/>
          <w:numId w:val="3"/>
        </w:numPr>
        <w:rPr>
          <w:rFonts w:ascii="Times New Roman" w:hAnsi="Times New Roman" w:cs="Times New Roman"/>
        </w:rPr>
      </w:pPr>
      <w:r w:rsidRPr="005A04BE">
        <w:rPr>
          <w:rFonts w:ascii="Times New Roman" w:hAnsi="Times New Roman" w:cs="Times New Roman"/>
        </w:rPr>
        <w:t>Laboratory and x-ray services</w:t>
      </w:r>
      <w:r>
        <w:rPr>
          <w:rFonts w:ascii="Times New Roman" w:hAnsi="Times New Roman" w:cs="Times New Roman"/>
        </w:rPr>
        <w:t>,</w:t>
      </w:r>
    </w:p>
    <w:p w14:paraId="3A30E41A" w14:textId="3EB45DD0" w:rsidR="005A04BE" w:rsidRDefault="005A04BE" w:rsidP="005A04BE">
      <w:pPr>
        <w:pStyle w:val="ListParagraph"/>
        <w:numPr>
          <w:ilvl w:val="0"/>
          <w:numId w:val="3"/>
        </w:numPr>
        <w:rPr>
          <w:rFonts w:ascii="Times New Roman" w:hAnsi="Times New Roman" w:cs="Times New Roman"/>
        </w:rPr>
      </w:pPr>
      <w:r w:rsidRPr="005A04BE">
        <w:rPr>
          <w:rFonts w:ascii="Times New Roman" w:hAnsi="Times New Roman" w:cs="Times New Roman"/>
        </w:rPr>
        <w:t>Well-baby and well-child care, including age-appropriate immunizations</w:t>
      </w:r>
      <w:r>
        <w:rPr>
          <w:rFonts w:ascii="Times New Roman" w:hAnsi="Times New Roman" w:cs="Times New Roman"/>
        </w:rPr>
        <w:t>,</w:t>
      </w:r>
    </w:p>
    <w:p w14:paraId="0B08AFA2" w14:textId="72958899" w:rsidR="005A04BE" w:rsidRDefault="005A04BE" w:rsidP="005A04BE">
      <w:pPr>
        <w:pStyle w:val="ListParagraph"/>
        <w:numPr>
          <w:ilvl w:val="0"/>
          <w:numId w:val="3"/>
        </w:numPr>
        <w:rPr>
          <w:rFonts w:ascii="Times New Roman" w:hAnsi="Times New Roman" w:cs="Times New Roman"/>
        </w:rPr>
      </w:pPr>
      <w:r w:rsidRPr="005A04BE">
        <w:rPr>
          <w:rFonts w:ascii="Times New Roman" w:hAnsi="Times New Roman" w:cs="Times New Roman"/>
        </w:rPr>
        <w:t>Emergency services,</w:t>
      </w:r>
    </w:p>
    <w:p w14:paraId="4251740B" w14:textId="22105653" w:rsidR="005A04BE" w:rsidRDefault="005A04BE" w:rsidP="005A04BE">
      <w:pPr>
        <w:pStyle w:val="ListParagraph"/>
        <w:numPr>
          <w:ilvl w:val="0"/>
          <w:numId w:val="3"/>
        </w:numPr>
        <w:rPr>
          <w:rFonts w:ascii="Times New Roman" w:hAnsi="Times New Roman" w:cs="Times New Roman"/>
        </w:rPr>
      </w:pPr>
      <w:r w:rsidRPr="005A04BE">
        <w:rPr>
          <w:rFonts w:ascii="Times New Roman" w:hAnsi="Times New Roman" w:cs="Times New Roman"/>
        </w:rPr>
        <w:t>Family planning services and supplies</w:t>
      </w:r>
      <w:r w:rsidR="00AA23D7">
        <w:rPr>
          <w:rFonts w:ascii="Times New Roman" w:hAnsi="Times New Roman" w:cs="Times New Roman"/>
        </w:rPr>
        <w:t>,</w:t>
      </w:r>
    </w:p>
    <w:p w14:paraId="6DA65B7A" w14:textId="2BDD74B5" w:rsidR="00AA23D7" w:rsidRDefault="00AA23D7" w:rsidP="005A04BE">
      <w:pPr>
        <w:pStyle w:val="ListParagraph"/>
        <w:numPr>
          <w:ilvl w:val="0"/>
          <w:numId w:val="3"/>
        </w:numPr>
        <w:rPr>
          <w:rFonts w:ascii="Times New Roman" w:hAnsi="Times New Roman" w:cs="Times New Roman"/>
        </w:rPr>
      </w:pPr>
      <w:r>
        <w:rPr>
          <w:rFonts w:ascii="Times New Roman" w:hAnsi="Times New Roman" w:cs="Times New Roman"/>
        </w:rPr>
        <w:t>Prescription Drugs, and</w:t>
      </w:r>
    </w:p>
    <w:p w14:paraId="67CC837E" w14:textId="69D307DD" w:rsidR="00AA23D7" w:rsidRDefault="00AA23D7" w:rsidP="005A04BE">
      <w:pPr>
        <w:pStyle w:val="ListParagraph"/>
        <w:numPr>
          <w:ilvl w:val="0"/>
          <w:numId w:val="3"/>
        </w:numPr>
        <w:rPr>
          <w:rFonts w:ascii="Times New Roman" w:hAnsi="Times New Roman" w:cs="Times New Roman"/>
        </w:rPr>
      </w:pPr>
      <w:r>
        <w:rPr>
          <w:rFonts w:ascii="Times New Roman" w:hAnsi="Times New Roman" w:cs="Times New Roman"/>
        </w:rPr>
        <w:t>Mental health and substance use disorder benefits.</w:t>
      </w:r>
    </w:p>
    <w:p w14:paraId="51589D2B" w14:textId="77777777" w:rsidR="0053232E" w:rsidRDefault="0053232E" w:rsidP="0053232E">
      <w:pPr>
        <w:rPr>
          <w:rFonts w:ascii="Times New Roman" w:hAnsi="Times New Roman" w:cs="Times New Roman"/>
        </w:rPr>
      </w:pPr>
    </w:p>
    <w:p w14:paraId="0E745FC4" w14:textId="49BF4F21" w:rsidR="0053232E" w:rsidRDefault="0053232E" w:rsidP="0053232E">
      <w:pPr>
        <w:rPr>
          <w:rFonts w:ascii="Times New Roman" w:hAnsi="Times New Roman" w:cs="Times New Roman"/>
        </w:rPr>
      </w:pPr>
      <w:r>
        <w:rPr>
          <w:rFonts w:ascii="Times New Roman" w:hAnsi="Times New Roman" w:cs="Times New Roman"/>
        </w:rPr>
        <w:t>Second, the benefit package must have</w:t>
      </w:r>
      <w:r w:rsidRPr="0053232E">
        <w:rPr>
          <w:rFonts w:ascii="Times New Roman" w:hAnsi="Times New Roman" w:cs="Times New Roman"/>
        </w:rPr>
        <w:t xml:space="preserve"> an aggregate actuarial value that is at least actuarially equivalent to one of</w:t>
      </w:r>
      <w:r>
        <w:rPr>
          <w:rFonts w:ascii="Times New Roman" w:hAnsi="Times New Roman" w:cs="Times New Roman"/>
        </w:rPr>
        <w:t xml:space="preserve"> the </w:t>
      </w:r>
      <w:r w:rsidR="00B63ED3">
        <w:rPr>
          <w:rFonts w:ascii="Times New Roman" w:hAnsi="Times New Roman" w:cs="Times New Roman"/>
        </w:rPr>
        <w:t>Section 1937 B</w:t>
      </w:r>
      <w:r>
        <w:rPr>
          <w:rFonts w:ascii="Times New Roman" w:hAnsi="Times New Roman" w:cs="Times New Roman"/>
        </w:rPr>
        <w:t>enchmark benefit packages.</w:t>
      </w:r>
    </w:p>
    <w:p w14:paraId="73F2D965" w14:textId="77777777" w:rsidR="0053232E" w:rsidRDefault="0053232E" w:rsidP="0053232E">
      <w:pPr>
        <w:rPr>
          <w:rFonts w:ascii="Times New Roman" w:hAnsi="Times New Roman" w:cs="Times New Roman"/>
        </w:rPr>
      </w:pPr>
    </w:p>
    <w:p w14:paraId="551FCEB8" w14:textId="4B4B813A" w:rsidR="005A04BE" w:rsidRPr="003C43D7" w:rsidRDefault="00AA23D7">
      <w:pPr>
        <w:rPr>
          <w:rFonts w:ascii="Times New Roman" w:hAnsi="Times New Roman" w:cs="Times New Roman"/>
          <w:i/>
        </w:rPr>
      </w:pPr>
      <w:r>
        <w:rPr>
          <w:rFonts w:ascii="Times New Roman" w:hAnsi="Times New Roman" w:cs="Times New Roman"/>
        </w:rPr>
        <w:t>Third</w:t>
      </w:r>
      <w:r w:rsidR="0053232E">
        <w:rPr>
          <w:rFonts w:ascii="Times New Roman" w:hAnsi="Times New Roman" w:cs="Times New Roman"/>
        </w:rPr>
        <w:t xml:space="preserve">, if the Benchmark Plan used for actuarial value comparison purposes includes vision services or hearing services, the </w:t>
      </w:r>
      <w:r w:rsidR="0053232E" w:rsidRPr="0053232E">
        <w:rPr>
          <w:rFonts w:ascii="Times New Roman" w:hAnsi="Times New Roman" w:cs="Times New Roman"/>
        </w:rPr>
        <w:t>coverage for these services must have an actuarial value that is equal to at least 75 percent of the actuarial value of the coverage of that categ</w:t>
      </w:r>
      <w:r w:rsidR="0053232E">
        <w:rPr>
          <w:rFonts w:ascii="Times New Roman" w:hAnsi="Times New Roman" w:cs="Times New Roman"/>
        </w:rPr>
        <w:t xml:space="preserve">ory of services </w:t>
      </w:r>
      <w:proofErr w:type="gramStart"/>
      <w:r w:rsidR="0053232E">
        <w:rPr>
          <w:rFonts w:ascii="Times New Roman" w:hAnsi="Times New Roman" w:cs="Times New Roman"/>
        </w:rPr>
        <w:t xml:space="preserve">in  </w:t>
      </w:r>
      <w:r w:rsidR="00B63ED3">
        <w:rPr>
          <w:rFonts w:ascii="Times New Roman" w:hAnsi="Times New Roman" w:cs="Times New Roman"/>
        </w:rPr>
        <w:t>the</w:t>
      </w:r>
      <w:proofErr w:type="gramEnd"/>
      <w:r w:rsidR="00B63ED3">
        <w:rPr>
          <w:rFonts w:ascii="Times New Roman" w:hAnsi="Times New Roman" w:cs="Times New Roman"/>
        </w:rPr>
        <w:t xml:space="preserve"> comparison benefit </w:t>
      </w:r>
      <w:r w:rsidR="0053232E">
        <w:rPr>
          <w:rFonts w:ascii="Times New Roman" w:hAnsi="Times New Roman" w:cs="Times New Roman"/>
        </w:rPr>
        <w:t>package.</w:t>
      </w:r>
      <w:r w:rsidR="003C43D7">
        <w:rPr>
          <w:rFonts w:ascii="Times New Roman" w:hAnsi="Times New Roman" w:cs="Times New Roman"/>
        </w:rPr>
        <w:t xml:space="preserve"> </w:t>
      </w:r>
    </w:p>
    <w:p w14:paraId="5F71ACDF" w14:textId="77777777" w:rsidR="00AA23D7" w:rsidRDefault="00AA23D7">
      <w:pPr>
        <w:rPr>
          <w:rFonts w:ascii="Times New Roman" w:hAnsi="Times New Roman" w:cs="Times New Roman"/>
        </w:rPr>
      </w:pPr>
    </w:p>
    <w:p w14:paraId="18280F7D" w14:textId="2AA9588D" w:rsidR="00AA23D7" w:rsidRDefault="00AA23D7">
      <w:pPr>
        <w:rPr>
          <w:rFonts w:ascii="Times New Roman" w:hAnsi="Times New Roman" w:cs="Times New Roman"/>
        </w:rPr>
      </w:pPr>
      <w:r>
        <w:rPr>
          <w:rFonts w:ascii="Times New Roman" w:hAnsi="Times New Roman" w:cs="Times New Roman"/>
        </w:rPr>
        <w:t xml:space="preserve">Effective January </w:t>
      </w:r>
      <w:r w:rsidR="00B63ED3">
        <w:rPr>
          <w:rFonts w:ascii="Times New Roman" w:hAnsi="Times New Roman" w:cs="Times New Roman"/>
        </w:rPr>
        <w:t>1</w:t>
      </w:r>
      <w:r>
        <w:rPr>
          <w:rFonts w:ascii="Times New Roman" w:hAnsi="Times New Roman" w:cs="Times New Roman"/>
        </w:rPr>
        <w:t>, 2014, the Affordable Care Act requires that Benchmark-Equivalent benefit packages include the Essential Health Benefits specified in the Act.</w:t>
      </w:r>
    </w:p>
    <w:p w14:paraId="471BEB65" w14:textId="77777777" w:rsidR="00B102C8" w:rsidRDefault="00B102C8">
      <w:pPr>
        <w:rPr>
          <w:rFonts w:ascii="Times New Roman" w:hAnsi="Times New Roman" w:cs="Times New Roman"/>
        </w:rPr>
      </w:pPr>
    </w:p>
    <w:p w14:paraId="7DD56A75" w14:textId="4DB1C7E5" w:rsidR="00AA23D7" w:rsidRDefault="00AA23D7">
      <w:pPr>
        <w:rPr>
          <w:rFonts w:ascii="Times New Roman" w:hAnsi="Times New Roman" w:cs="Times New Roman"/>
        </w:rPr>
      </w:pPr>
      <w:r>
        <w:rPr>
          <w:rFonts w:ascii="Times New Roman" w:hAnsi="Times New Roman" w:cs="Times New Roman"/>
        </w:rPr>
        <w:t>Finally, States must comply with the mental health parity requirements of section 2705(a) of the P</w:t>
      </w:r>
      <w:r w:rsidR="00115CF0">
        <w:rPr>
          <w:rFonts w:ascii="Times New Roman" w:hAnsi="Times New Roman" w:cs="Times New Roman"/>
        </w:rPr>
        <w:t>ublic Health Act in establishing financial requirements or treatment limitations applicable to mental health or substance use disorder benefits.</w:t>
      </w:r>
    </w:p>
    <w:p w14:paraId="6E757C9B" w14:textId="77777777" w:rsidR="00AA23D7" w:rsidRDefault="00AA23D7">
      <w:pPr>
        <w:rPr>
          <w:rFonts w:ascii="Times New Roman" w:hAnsi="Times New Roman" w:cs="Times New Roman"/>
        </w:rPr>
      </w:pPr>
    </w:p>
    <w:p w14:paraId="74DF9173" w14:textId="3E362C65" w:rsidR="0053232E" w:rsidRDefault="00AA23D7">
      <w:pPr>
        <w:rPr>
          <w:rFonts w:ascii="Times New Roman" w:hAnsi="Times New Roman" w:cs="Times New Roman"/>
        </w:rPr>
      </w:pPr>
      <w:r>
        <w:rPr>
          <w:rFonts w:ascii="Times New Roman" w:hAnsi="Times New Roman" w:cs="Times New Roman"/>
        </w:rPr>
        <w:t xml:space="preserve">If the State elects to provide an Alternative Benefit Plan that is a Benchmark-Equivalent plan, it must provide information </w:t>
      </w:r>
      <w:r w:rsidR="00115CF0">
        <w:rPr>
          <w:rFonts w:ascii="Times New Roman" w:hAnsi="Times New Roman" w:cs="Times New Roman"/>
        </w:rPr>
        <w:t>that complies with</w:t>
      </w:r>
      <w:r>
        <w:rPr>
          <w:rFonts w:ascii="Times New Roman" w:hAnsi="Times New Roman" w:cs="Times New Roman"/>
        </w:rPr>
        <w:t xml:space="preserve"> all of these requirements in </w:t>
      </w:r>
      <w:r w:rsidR="00B63ED3">
        <w:rPr>
          <w:rFonts w:ascii="Times New Roman" w:hAnsi="Times New Roman" w:cs="Times New Roman"/>
        </w:rPr>
        <w:t xml:space="preserve">the attachment uploaded into </w:t>
      </w:r>
      <w:r>
        <w:rPr>
          <w:rFonts w:ascii="Times New Roman" w:hAnsi="Times New Roman" w:cs="Times New Roman"/>
        </w:rPr>
        <w:t>this template.</w:t>
      </w:r>
    </w:p>
    <w:p w14:paraId="7212BC1A" w14:textId="77777777" w:rsidR="0053232E" w:rsidRPr="0053232E" w:rsidRDefault="0053232E">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073471BE" w14:textId="3DB6E1D4" w:rsidR="005A04BE" w:rsidRDefault="00115CF0">
      <w:pPr>
        <w:rPr>
          <w:rFonts w:ascii="Times New Roman" w:hAnsi="Times New Roman" w:cs="Times New Roman"/>
        </w:rPr>
      </w:pPr>
      <w:r>
        <w:rPr>
          <w:rFonts w:ascii="Times New Roman" w:hAnsi="Times New Roman" w:cs="Times New Roman"/>
        </w:rPr>
        <w:t xml:space="preserve">Enter the aggregate actuarial value of the </w:t>
      </w:r>
      <w:r w:rsidR="00B63ED3">
        <w:rPr>
          <w:rFonts w:ascii="Times New Roman" w:hAnsi="Times New Roman" w:cs="Times New Roman"/>
        </w:rPr>
        <w:t xml:space="preserve">Section 1937 </w:t>
      </w:r>
      <w:r>
        <w:rPr>
          <w:rFonts w:ascii="Times New Roman" w:hAnsi="Times New Roman" w:cs="Times New Roman"/>
        </w:rPr>
        <w:t xml:space="preserve">Benchmark </w:t>
      </w:r>
      <w:r w:rsidR="00B63ED3">
        <w:rPr>
          <w:rFonts w:ascii="Times New Roman" w:hAnsi="Times New Roman" w:cs="Times New Roman"/>
        </w:rPr>
        <w:t xml:space="preserve">benefit </w:t>
      </w:r>
      <w:proofErr w:type="gramStart"/>
      <w:r w:rsidR="00B63ED3">
        <w:rPr>
          <w:rFonts w:ascii="Times New Roman" w:hAnsi="Times New Roman" w:cs="Times New Roman"/>
        </w:rPr>
        <w:t xml:space="preserve">package </w:t>
      </w:r>
      <w:r>
        <w:rPr>
          <w:rFonts w:ascii="Times New Roman" w:hAnsi="Times New Roman" w:cs="Times New Roman"/>
        </w:rPr>
        <w:t xml:space="preserve"> to</w:t>
      </w:r>
      <w:proofErr w:type="gramEnd"/>
      <w:r>
        <w:rPr>
          <w:rFonts w:ascii="Times New Roman" w:hAnsi="Times New Roman" w:cs="Times New Roman"/>
        </w:rPr>
        <w:t xml:space="preserve"> which the State’s Benchmark-Equivalent benefit package is actuarially equivalent.</w:t>
      </w:r>
    </w:p>
    <w:p w14:paraId="0733F483" w14:textId="77777777" w:rsidR="00115CF0" w:rsidRDefault="00115CF0">
      <w:pPr>
        <w:rPr>
          <w:rFonts w:ascii="Times New Roman" w:hAnsi="Times New Roman" w:cs="Times New Roman"/>
        </w:rPr>
      </w:pPr>
    </w:p>
    <w:p w14:paraId="39DF0689" w14:textId="456E0D0F" w:rsidR="00115CF0" w:rsidRDefault="00115CF0">
      <w:pPr>
        <w:rPr>
          <w:rFonts w:ascii="Times New Roman" w:hAnsi="Times New Roman" w:cs="Times New Roman"/>
        </w:rPr>
      </w:pPr>
      <w:r>
        <w:rPr>
          <w:rFonts w:ascii="Times New Roman" w:hAnsi="Times New Roman" w:cs="Times New Roman"/>
        </w:rPr>
        <w:t>Enter the aggregate actuarial value of the Benchmark-Equivalent benefit package.</w:t>
      </w:r>
    </w:p>
    <w:p w14:paraId="3E27CE55" w14:textId="77777777" w:rsidR="00115CF0" w:rsidRDefault="00115CF0">
      <w:pPr>
        <w:rPr>
          <w:rFonts w:ascii="Times New Roman" w:hAnsi="Times New Roman" w:cs="Times New Roman"/>
        </w:rPr>
      </w:pPr>
    </w:p>
    <w:p w14:paraId="182374F6" w14:textId="747ACAEC" w:rsidR="00115CF0" w:rsidRDefault="00115CF0">
      <w:pPr>
        <w:rPr>
          <w:rFonts w:ascii="Times New Roman" w:hAnsi="Times New Roman" w:cs="Times New Roman"/>
        </w:rPr>
      </w:pPr>
      <w:r>
        <w:rPr>
          <w:rFonts w:ascii="Times New Roman" w:hAnsi="Times New Roman" w:cs="Times New Roman"/>
        </w:rPr>
        <w:t xml:space="preserve">The second value must be equivalent </w:t>
      </w:r>
      <w:r w:rsidR="00B63ED3">
        <w:rPr>
          <w:rFonts w:ascii="Times New Roman" w:hAnsi="Times New Roman" w:cs="Times New Roman"/>
        </w:rPr>
        <w:t xml:space="preserve">to </w:t>
      </w:r>
      <w:r>
        <w:rPr>
          <w:rFonts w:ascii="Times New Roman" w:hAnsi="Times New Roman" w:cs="Times New Roman"/>
        </w:rPr>
        <w:t>or more than the second value.</w:t>
      </w:r>
    </w:p>
    <w:p w14:paraId="425B28C7" w14:textId="77777777" w:rsidR="00986A0D" w:rsidRDefault="00986A0D">
      <w:pPr>
        <w:rPr>
          <w:rFonts w:ascii="Times New Roman" w:hAnsi="Times New Roman" w:cs="Times New Roman"/>
          <w:i/>
        </w:rPr>
      </w:pPr>
    </w:p>
    <w:p w14:paraId="234AD24B" w14:textId="76F223FA" w:rsidR="00115CF0" w:rsidRPr="00115CF0" w:rsidRDefault="00986A0D">
      <w:pPr>
        <w:rPr>
          <w:rFonts w:ascii="Times New Roman" w:hAnsi="Times New Roman" w:cs="Times New Roman"/>
          <w:i/>
        </w:rPr>
      </w:pPr>
      <w:r>
        <w:rPr>
          <w:rFonts w:ascii="Times New Roman" w:hAnsi="Times New Roman" w:cs="Times New Roman"/>
          <w:i/>
        </w:rPr>
        <w:t>Validation</w:t>
      </w:r>
      <w:r w:rsidR="00115CF0">
        <w:rPr>
          <w:rFonts w:ascii="Times New Roman" w:hAnsi="Times New Roman" w:cs="Times New Roman"/>
          <w:i/>
        </w:rPr>
        <w:t>:  The State may not submit an Alternative Benefit Plan with a Benchmark-Equivalent benefit package that does not meet this requirement.</w:t>
      </w:r>
    </w:p>
    <w:p w14:paraId="59B30FB2" w14:textId="77777777" w:rsidR="00115CF0" w:rsidRDefault="00115CF0">
      <w:pPr>
        <w:rPr>
          <w:rFonts w:ascii="Times New Roman" w:hAnsi="Times New Roman" w:cs="Times New Roman"/>
        </w:rPr>
      </w:pPr>
    </w:p>
    <w:p w14:paraId="3B89646E" w14:textId="57320C9D" w:rsidR="00986A0D" w:rsidRDefault="00986A0D">
      <w:pPr>
        <w:rPr>
          <w:rFonts w:ascii="Times New Roman" w:hAnsi="Times New Roman" w:cs="Times New Roman"/>
        </w:rPr>
      </w:pPr>
      <w:r>
        <w:rPr>
          <w:rFonts w:ascii="Times New Roman" w:hAnsi="Times New Roman" w:cs="Times New Roman"/>
        </w:rPr>
        <w:t>The State must upload a chart of all of the benefits included in its Benchmark-Equivalent Benefit Package.  For benefits not included in the list of mandatory benefits the State must indicate the source of the benefits (1905(a), the comparison Benchmark Plan, or the Base Benchmark Plan), indicate the Essential Health Benefit category for each benefit or indicate that it is not an Essential Health Benefit, and describe any limitations or authorization requirements associated with the benefits.</w:t>
      </w:r>
    </w:p>
    <w:p w14:paraId="24F911E9" w14:textId="77777777" w:rsidR="00B63ED3" w:rsidRDefault="00B63ED3">
      <w:pPr>
        <w:rPr>
          <w:rFonts w:ascii="Times New Roman" w:hAnsi="Times New Roman" w:cs="Times New Roman"/>
        </w:rPr>
      </w:pPr>
    </w:p>
    <w:p w14:paraId="0230DDEE" w14:textId="7DD3FE46" w:rsidR="00B63ED3" w:rsidRDefault="00B63ED3">
      <w:pPr>
        <w:rPr>
          <w:rFonts w:ascii="Times New Roman" w:hAnsi="Times New Roman" w:cs="Times New Roman"/>
        </w:rPr>
      </w:pPr>
      <w:r>
        <w:rPr>
          <w:rFonts w:ascii="Times New Roman" w:hAnsi="Times New Roman" w:cs="Times New Roman"/>
        </w:rPr>
        <w:t>The State must provide the payment methodology for each benefit provided by either indicating it is the same as that described in its State Plan or by providing the appropriate attachment 4.19.</w:t>
      </w:r>
    </w:p>
    <w:p w14:paraId="20DE9353" w14:textId="77777777" w:rsidR="00986A0D" w:rsidRDefault="00986A0D">
      <w:pPr>
        <w:rPr>
          <w:rFonts w:ascii="Times New Roman" w:hAnsi="Times New Roman" w:cs="Times New Roman"/>
        </w:rPr>
      </w:pPr>
    </w:p>
    <w:p w14:paraId="29F7D9C8" w14:textId="25C7BC44" w:rsidR="00115CF0" w:rsidRDefault="00115CF0">
      <w:pPr>
        <w:rPr>
          <w:rFonts w:ascii="Times New Roman" w:hAnsi="Times New Roman" w:cs="Times New Roman"/>
        </w:rPr>
      </w:pPr>
      <w:r>
        <w:rPr>
          <w:rFonts w:ascii="Times New Roman" w:hAnsi="Times New Roman" w:cs="Times New Roman"/>
        </w:rPr>
        <w:t>The State must upload PDF versions of the actu</w:t>
      </w:r>
      <w:r w:rsidR="00986A0D">
        <w:rPr>
          <w:rFonts w:ascii="Times New Roman" w:hAnsi="Times New Roman" w:cs="Times New Roman"/>
        </w:rPr>
        <w:t>arial reports establishing the</w:t>
      </w:r>
      <w:r>
        <w:rPr>
          <w:rFonts w:ascii="Times New Roman" w:hAnsi="Times New Roman" w:cs="Times New Roman"/>
        </w:rPr>
        <w:t xml:space="preserve"> values</w:t>
      </w:r>
      <w:r w:rsidR="00986A0D">
        <w:rPr>
          <w:rFonts w:ascii="Times New Roman" w:hAnsi="Times New Roman" w:cs="Times New Roman"/>
        </w:rPr>
        <w:t xml:space="preserve"> </w:t>
      </w:r>
      <w:r w:rsidR="00B63ED3">
        <w:rPr>
          <w:rFonts w:ascii="Times New Roman" w:hAnsi="Times New Roman" w:cs="Times New Roman"/>
        </w:rPr>
        <w:t xml:space="preserve">of the </w:t>
      </w:r>
      <w:r w:rsidR="00986A0D">
        <w:rPr>
          <w:rFonts w:ascii="Times New Roman" w:hAnsi="Times New Roman" w:cs="Times New Roman"/>
        </w:rPr>
        <w:t>comparison Benchmark plan and the proposed Benchmark-Equivalent Plan</w:t>
      </w:r>
      <w:r>
        <w:rPr>
          <w:rFonts w:ascii="Times New Roman" w:hAnsi="Times New Roman" w:cs="Times New Roman"/>
        </w:rPr>
        <w:t>.</w:t>
      </w:r>
      <w:r w:rsidR="00986A0D">
        <w:rPr>
          <w:rFonts w:ascii="Times New Roman" w:hAnsi="Times New Roman" w:cs="Times New Roman"/>
        </w:rPr>
        <w:t xml:space="preserve">  The </w:t>
      </w:r>
      <w:r w:rsidR="00986A0D">
        <w:rPr>
          <w:rFonts w:ascii="Times New Roman" w:hAnsi="Times New Roman" w:cs="Times New Roman"/>
        </w:rPr>
        <w:lastRenderedPageBreak/>
        <w:t>actuarial reports must have been prepared in compliance with the assurances described in the B7-Benchmark-Equivalent Assurance template.</w:t>
      </w:r>
    </w:p>
    <w:p w14:paraId="6336A3AE" w14:textId="77777777" w:rsidR="009829FF" w:rsidRDefault="009829FF" w:rsidP="009829FF">
      <w:pPr>
        <w:rPr>
          <w:rFonts w:ascii="Times New Roman" w:hAnsi="Times New Roman" w:cs="Times New Roman"/>
          <w:b/>
          <w:u w:val="single"/>
        </w:rPr>
      </w:pPr>
    </w:p>
    <w:p w14:paraId="05313FA2" w14:textId="1AA0613F" w:rsidR="009829FF" w:rsidRPr="00351452" w:rsidRDefault="009829FF" w:rsidP="009829FF">
      <w:pPr>
        <w:rPr>
          <w:rFonts w:ascii="Times New Roman" w:hAnsi="Times New Roman" w:cs="Times New Roman"/>
          <w:b/>
          <w:u w:val="single"/>
        </w:rPr>
      </w:pPr>
      <w:r>
        <w:rPr>
          <w:rFonts w:ascii="Times New Roman" w:hAnsi="Times New Roman" w:cs="Times New Roman"/>
          <w:b/>
          <w:u w:val="single"/>
        </w:rPr>
        <w:t>Other Information Related to the Benchmark-Equivalent Benefit Package</w:t>
      </w:r>
    </w:p>
    <w:p w14:paraId="4D62D29D" w14:textId="77777777" w:rsidR="009829FF" w:rsidRDefault="009829FF" w:rsidP="009829FF">
      <w:pPr>
        <w:rPr>
          <w:rFonts w:ascii="Times New Roman" w:hAnsi="Times New Roman" w:cs="Times New Roman"/>
        </w:rPr>
      </w:pPr>
      <w:r>
        <w:rPr>
          <w:rFonts w:ascii="Times New Roman" w:hAnsi="Times New Roman" w:cs="Times New Roman"/>
        </w:rPr>
        <w:t>Finally, the template includes a text box where the State may, at its option, provide additional information about the Secretary Approved Benefit Package.</w:t>
      </w:r>
    </w:p>
    <w:p w14:paraId="0497F0B6" w14:textId="77777777" w:rsidR="00115CF0" w:rsidRDefault="00115CF0">
      <w:pPr>
        <w:rPr>
          <w:rFonts w:ascii="Times New Roman" w:hAnsi="Times New Roman" w:cs="Times New Roman"/>
        </w:rPr>
      </w:pPr>
    </w:p>
    <w:p w14:paraId="15BF7E83" w14:textId="77777777" w:rsidR="009829FF" w:rsidRDefault="009829FF" w:rsidP="009829FF">
      <w:pPr>
        <w:spacing w:before="80"/>
        <w:rPr>
          <w:rFonts w:ascii="Times New Roman" w:eastAsia="Calibri" w:hAnsi="Times New Roman" w:cs="Times New Roman"/>
          <w:b/>
          <w:bCs/>
          <w:i/>
          <w:iCs/>
          <w:u w:val="single"/>
        </w:rPr>
      </w:pPr>
    </w:p>
    <w:p w14:paraId="36F75E92" w14:textId="77777777" w:rsidR="009829FF" w:rsidRPr="009829FF" w:rsidRDefault="009829FF" w:rsidP="009829FF">
      <w:pPr>
        <w:spacing w:before="80"/>
        <w:rPr>
          <w:rFonts w:ascii="Times New Roman" w:eastAsia="Calibri" w:hAnsi="Times New Roman" w:cs="Times New Roman"/>
          <w:b/>
          <w:bCs/>
          <w:i/>
          <w:iCs/>
          <w:u w:val="single"/>
        </w:rPr>
      </w:pPr>
      <w:r w:rsidRPr="009829FF">
        <w:rPr>
          <w:rFonts w:ascii="Times New Roman" w:eastAsia="Calibri" w:hAnsi="Times New Roman" w:cs="Times New Roman"/>
          <w:b/>
          <w:bCs/>
          <w:i/>
          <w:iCs/>
          <w:u w:val="single"/>
        </w:rPr>
        <w:t>Review Criteria</w:t>
      </w:r>
    </w:p>
    <w:p w14:paraId="4AF3DB2F" w14:textId="2C4DCAD8" w:rsidR="009829FF" w:rsidRPr="009829FF" w:rsidRDefault="009829FF" w:rsidP="009829FF">
      <w:pPr>
        <w:spacing w:before="80"/>
        <w:rPr>
          <w:rFonts w:ascii="Times New Roman" w:eastAsia="Calibri" w:hAnsi="Times New Roman" w:cs="Times New Roman"/>
          <w:b/>
          <w:bCs/>
          <w:i/>
          <w:iCs/>
        </w:rPr>
      </w:pPr>
      <w:r w:rsidRPr="009829FF">
        <w:rPr>
          <w:rFonts w:ascii="Times New Roman" w:eastAsia="Calibri" w:hAnsi="Times New Roman" w:cs="Times New Roman"/>
          <w:b/>
          <w:bCs/>
          <w:i/>
          <w:iCs/>
        </w:rPr>
        <w:t xml:space="preserve">The description </w:t>
      </w:r>
      <w:r>
        <w:rPr>
          <w:rFonts w:ascii="Times New Roman" w:eastAsia="Calibri" w:hAnsi="Times New Roman" w:cs="Times New Roman"/>
          <w:b/>
          <w:bCs/>
          <w:i/>
          <w:iCs/>
        </w:rPr>
        <w:t xml:space="preserve">of the Benchmark-Equivalent Benefit Package </w:t>
      </w:r>
      <w:r w:rsidRPr="009829FF">
        <w:rPr>
          <w:rFonts w:ascii="Times New Roman" w:eastAsia="Calibri" w:hAnsi="Times New Roman" w:cs="Times New Roman"/>
          <w:b/>
          <w:bCs/>
          <w:i/>
          <w:iCs/>
        </w:rPr>
        <w:t>should be sufficiently clear, detailed and complete to permit the reviewer to determine that the State’s election meets applicable federal statutory, regulatory and policy</w:t>
      </w:r>
      <w:r w:rsidRPr="009829FF">
        <w:rPr>
          <w:rFonts w:ascii="Times New Roman" w:eastAsia="Calibri" w:hAnsi="Times New Roman" w:cs="Times New Roman"/>
        </w:rPr>
        <w:t xml:space="preserve"> </w:t>
      </w:r>
      <w:r w:rsidRPr="009829FF">
        <w:rPr>
          <w:rFonts w:ascii="Times New Roman" w:eastAsia="Calibri" w:hAnsi="Times New Roman" w:cs="Times New Roman"/>
          <w:b/>
          <w:bCs/>
          <w:i/>
          <w:iCs/>
        </w:rPr>
        <w:t>requirements.</w:t>
      </w:r>
    </w:p>
    <w:p w14:paraId="2CE34CE3" w14:textId="77777777" w:rsidR="008E69B3" w:rsidRDefault="008E69B3" w:rsidP="008E69B3">
      <w:pPr>
        <w:rPr>
          <w:rFonts w:ascii="Times New Roman" w:hAnsi="Times New Roman" w:cs="Times New Roman"/>
        </w:rPr>
      </w:pPr>
    </w:p>
    <w:p w14:paraId="7BFCC5F3" w14:textId="77777777" w:rsidR="008E69B3" w:rsidRDefault="008E69B3" w:rsidP="008E69B3">
      <w:pPr>
        <w:rPr>
          <w:rFonts w:ascii="Times New Roman" w:hAnsi="Times New Roman" w:cs="Times New Roman"/>
        </w:rPr>
      </w:pPr>
    </w:p>
    <w:p w14:paraId="4465C777" w14:textId="6545F7CE" w:rsidR="008E69B3" w:rsidRDefault="008E69B3" w:rsidP="008E69B3">
      <w:pPr>
        <w:rPr>
          <w:rFonts w:ascii="Times New Roman" w:hAnsi="Times New Roman" w:cs="Times New Roman"/>
          <w:b/>
          <w:i/>
        </w:rPr>
      </w:pPr>
      <w:r w:rsidRPr="008E69B3">
        <w:rPr>
          <w:rFonts w:ascii="Times New Roman" w:hAnsi="Times New Roman" w:cs="Times New Roman"/>
          <w:b/>
          <w:i/>
        </w:rPr>
        <w:t>Be sure that the final benefit package has benefits in each of the Essential Health Benefits categories and includes the required benefits indicated above in the Background section of this guide.</w:t>
      </w:r>
    </w:p>
    <w:p w14:paraId="769E22F6" w14:textId="4464B137" w:rsidR="009829FF" w:rsidRPr="00D65DCD" w:rsidRDefault="009829FF" w:rsidP="009829FF">
      <w:pPr>
        <w:rPr>
          <w:rFonts w:ascii="Times New Roman" w:hAnsi="Times New Roman" w:cs="Times New Roman"/>
          <w:b/>
          <w:i/>
          <w:u w:val="single"/>
        </w:rPr>
      </w:pPr>
    </w:p>
    <w:p w14:paraId="2BB040DD" w14:textId="65EF5D66" w:rsidR="009829FF" w:rsidRPr="00517A6F" w:rsidRDefault="009829FF" w:rsidP="009829FF">
      <w:pPr>
        <w:rPr>
          <w:rFonts w:ascii="Times New Roman" w:hAnsi="Times New Roman" w:cs="Times New Roman"/>
          <w:b/>
          <w:i/>
        </w:rPr>
      </w:pPr>
      <w:r w:rsidRPr="0092221C">
        <w:rPr>
          <w:rFonts w:ascii="Times New Roman" w:hAnsi="Times New Roman" w:cs="Times New Roman"/>
          <w:b/>
          <w:i/>
        </w:rPr>
        <w:t xml:space="preserve">The benefits provided under the Alternative Benefit Plan </w:t>
      </w:r>
      <w:r>
        <w:rPr>
          <w:rFonts w:ascii="Times New Roman" w:hAnsi="Times New Roman" w:cs="Times New Roman"/>
          <w:b/>
          <w:i/>
        </w:rPr>
        <w:t xml:space="preserve">Benchmark-Equivalent </w:t>
      </w:r>
      <w:r w:rsidRPr="0092221C">
        <w:rPr>
          <w:rFonts w:ascii="Times New Roman" w:hAnsi="Times New Roman" w:cs="Times New Roman"/>
          <w:b/>
          <w:i/>
        </w:rPr>
        <w:t xml:space="preserve">benefit package must be appropriate to meet the needs of the Alternative Benefit Plan population.  The </w:t>
      </w:r>
      <w:r>
        <w:rPr>
          <w:rFonts w:ascii="Times New Roman" w:hAnsi="Times New Roman" w:cs="Times New Roman"/>
          <w:b/>
          <w:i/>
        </w:rPr>
        <w:t>r</w:t>
      </w:r>
      <w:r w:rsidRPr="0092221C">
        <w:rPr>
          <w:rFonts w:ascii="Times New Roman" w:hAnsi="Times New Roman" w:cs="Times New Roman"/>
          <w:b/>
          <w:i/>
        </w:rPr>
        <w:t xml:space="preserve">eviewer must be satisfied that the benefit package meets this requirement.  </w:t>
      </w:r>
      <w:r w:rsidRPr="00517A6F">
        <w:rPr>
          <w:rFonts w:ascii="Times New Roman" w:hAnsi="Times New Roman" w:cs="Times New Roman"/>
          <w:b/>
          <w:i/>
        </w:rPr>
        <w:t xml:space="preserve">Therefore the State should be careful to assure that the benefits provided are sufficient given the level of need for medical services of the </w:t>
      </w:r>
      <w:r>
        <w:rPr>
          <w:rFonts w:ascii="Times New Roman" w:hAnsi="Times New Roman" w:cs="Times New Roman"/>
          <w:b/>
          <w:i/>
        </w:rPr>
        <w:t>population.  The Essential Health Benefits are a minimum requirement and State should review the benefits in each EHB category and consider adding additional benefits if the benefits provided by the commercial plan are not sufficient to meet the needs of the population being covered.  It is recommended that the State</w:t>
      </w:r>
      <w:r w:rsidRPr="00517A6F">
        <w:rPr>
          <w:rFonts w:ascii="Times New Roman" w:hAnsi="Times New Roman" w:cs="Times New Roman"/>
          <w:b/>
          <w:i/>
        </w:rPr>
        <w:t xml:space="preserve"> consider adding in the </w:t>
      </w:r>
      <w:r>
        <w:rPr>
          <w:rFonts w:ascii="Times New Roman" w:hAnsi="Times New Roman" w:cs="Times New Roman"/>
          <w:b/>
          <w:i/>
        </w:rPr>
        <w:t xml:space="preserve">final </w:t>
      </w:r>
      <w:r w:rsidRPr="00517A6F">
        <w:rPr>
          <w:rFonts w:ascii="Times New Roman" w:hAnsi="Times New Roman" w:cs="Times New Roman"/>
          <w:b/>
          <w:i/>
        </w:rPr>
        <w:t xml:space="preserve">narrative </w:t>
      </w:r>
      <w:r>
        <w:rPr>
          <w:rFonts w:ascii="Times New Roman" w:hAnsi="Times New Roman" w:cs="Times New Roman"/>
          <w:b/>
          <w:i/>
        </w:rPr>
        <w:t xml:space="preserve">text box </w:t>
      </w:r>
      <w:r w:rsidRPr="00517A6F">
        <w:rPr>
          <w:rFonts w:ascii="Times New Roman" w:hAnsi="Times New Roman" w:cs="Times New Roman"/>
          <w:b/>
          <w:i/>
        </w:rPr>
        <w:t xml:space="preserve">additional information concerning how it has met this </w:t>
      </w:r>
      <w:r>
        <w:rPr>
          <w:rFonts w:ascii="Times New Roman" w:hAnsi="Times New Roman" w:cs="Times New Roman"/>
          <w:b/>
          <w:i/>
        </w:rPr>
        <w:t xml:space="preserve">sufficiency </w:t>
      </w:r>
      <w:r w:rsidRPr="00517A6F">
        <w:rPr>
          <w:rFonts w:ascii="Times New Roman" w:hAnsi="Times New Roman" w:cs="Times New Roman"/>
          <w:b/>
          <w:i/>
        </w:rPr>
        <w:t>test.</w:t>
      </w:r>
    </w:p>
    <w:p w14:paraId="591B7B52" w14:textId="77777777" w:rsidR="00115CF0" w:rsidRPr="00115CF0" w:rsidRDefault="00115CF0" w:rsidP="009829FF">
      <w:pPr>
        <w:rPr>
          <w:rFonts w:ascii="Times New Roman" w:hAnsi="Times New Roman" w:cs="Times New Roman"/>
        </w:rPr>
      </w:pPr>
    </w:p>
    <w:sectPr w:rsidR="00115CF0" w:rsidRPr="00115CF0"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3EF8A" w14:textId="77777777" w:rsidR="00402765" w:rsidRDefault="00402765" w:rsidP="00B85F9B">
      <w:r>
        <w:separator/>
      </w:r>
    </w:p>
  </w:endnote>
  <w:endnote w:type="continuationSeparator" w:id="0">
    <w:p w14:paraId="2552EBED" w14:textId="77777777" w:rsidR="00402765" w:rsidRDefault="00402765" w:rsidP="00B8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409370"/>
      <w:docPartObj>
        <w:docPartGallery w:val="Page Numbers (Bottom of Page)"/>
        <w:docPartUnique/>
      </w:docPartObj>
    </w:sdtPr>
    <w:sdtEndPr>
      <w:rPr>
        <w:noProof/>
      </w:rPr>
    </w:sdtEndPr>
    <w:sdtContent>
      <w:p w14:paraId="155A6522" w14:textId="73D07A56" w:rsidR="00B85F9B" w:rsidRDefault="00B85F9B">
        <w:pPr>
          <w:pStyle w:val="Footer"/>
          <w:jc w:val="center"/>
        </w:pPr>
        <w:r>
          <w:fldChar w:fldCharType="begin"/>
        </w:r>
        <w:r>
          <w:instrText xml:space="preserve"> PAGE   \* MERGEFORMAT </w:instrText>
        </w:r>
        <w:r>
          <w:fldChar w:fldCharType="separate"/>
        </w:r>
        <w:r w:rsidR="00D514D8">
          <w:rPr>
            <w:noProof/>
          </w:rPr>
          <w:t>1</w:t>
        </w:r>
        <w:r>
          <w:rPr>
            <w:noProof/>
          </w:rPr>
          <w:fldChar w:fldCharType="end"/>
        </w:r>
      </w:p>
    </w:sdtContent>
  </w:sdt>
  <w:p w14:paraId="708E9C23" w14:textId="77777777" w:rsidR="00B85F9B" w:rsidRDefault="00B85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751D0" w14:textId="77777777" w:rsidR="00402765" w:rsidRDefault="00402765" w:rsidP="00B85F9B">
      <w:r>
        <w:separator/>
      </w:r>
    </w:p>
  </w:footnote>
  <w:footnote w:type="continuationSeparator" w:id="0">
    <w:p w14:paraId="17C753F6" w14:textId="77777777" w:rsidR="00402765" w:rsidRDefault="00402765" w:rsidP="00B85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2EBE"/>
    <w:multiLevelType w:val="hybridMultilevel"/>
    <w:tmpl w:val="F48E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F7E1C"/>
    <w:multiLevelType w:val="hybridMultilevel"/>
    <w:tmpl w:val="BE20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500F72"/>
    <w:multiLevelType w:val="hybridMultilevel"/>
    <w:tmpl w:val="84E6E0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115CF0"/>
    <w:rsid w:val="0014696D"/>
    <w:rsid w:val="001A0DEF"/>
    <w:rsid w:val="001C6DFB"/>
    <w:rsid w:val="00284786"/>
    <w:rsid w:val="002F2BB4"/>
    <w:rsid w:val="00373C34"/>
    <w:rsid w:val="00393F7B"/>
    <w:rsid w:val="003A1269"/>
    <w:rsid w:val="003C43D7"/>
    <w:rsid w:val="003D3E8F"/>
    <w:rsid w:val="00402765"/>
    <w:rsid w:val="004147D7"/>
    <w:rsid w:val="00431747"/>
    <w:rsid w:val="004409DE"/>
    <w:rsid w:val="004F63C0"/>
    <w:rsid w:val="0053232E"/>
    <w:rsid w:val="005422FC"/>
    <w:rsid w:val="00542671"/>
    <w:rsid w:val="005A04BE"/>
    <w:rsid w:val="006168E0"/>
    <w:rsid w:val="00631A33"/>
    <w:rsid w:val="006475E9"/>
    <w:rsid w:val="00697BB1"/>
    <w:rsid w:val="007132B1"/>
    <w:rsid w:val="008616FC"/>
    <w:rsid w:val="008873FB"/>
    <w:rsid w:val="008A2EE9"/>
    <w:rsid w:val="008E69B3"/>
    <w:rsid w:val="00930D00"/>
    <w:rsid w:val="00974358"/>
    <w:rsid w:val="009829FF"/>
    <w:rsid w:val="00986A0D"/>
    <w:rsid w:val="009B2282"/>
    <w:rsid w:val="009D2148"/>
    <w:rsid w:val="00AA23D7"/>
    <w:rsid w:val="00AA6325"/>
    <w:rsid w:val="00AC64AD"/>
    <w:rsid w:val="00B102C8"/>
    <w:rsid w:val="00B3288F"/>
    <w:rsid w:val="00B63ED3"/>
    <w:rsid w:val="00B85F9B"/>
    <w:rsid w:val="00BD78F2"/>
    <w:rsid w:val="00BF3422"/>
    <w:rsid w:val="00CD1870"/>
    <w:rsid w:val="00D14AD7"/>
    <w:rsid w:val="00D26B01"/>
    <w:rsid w:val="00D514D8"/>
    <w:rsid w:val="00D70EAF"/>
    <w:rsid w:val="00D71941"/>
    <w:rsid w:val="00D9429B"/>
    <w:rsid w:val="00DC509F"/>
    <w:rsid w:val="00E34CCF"/>
    <w:rsid w:val="00E574CB"/>
    <w:rsid w:val="00E74D2E"/>
    <w:rsid w:val="00EC3A37"/>
    <w:rsid w:val="00F24734"/>
    <w:rsid w:val="00F5193F"/>
    <w:rsid w:val="00FA16FA"/>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B85F9B"/>
    <w:pPr>
      <w:tabs>
        <w:tab w:val="center" w:pos="4680"/>
        <w:tab w:val="right" w:pos="9360"/>
      </w:tabs>
    </w:pPr>
  </w:style>
  <w:style w:type="character" w:customStyle="1" w:styleId="HeaderChar">
    <w:name w:val="Header Char"/>
    <w:basedOn w:val="DefaultParagraphFont"/>
    <w:link w:val="Header"/>
    <w:uiPriority w:val="99"/>
    <w:rsid w:val="00B85F9B"/>
  </w:style>
  <w:style w:type="paragraph" w:styleId="Footer">
    <w:name w:val="footer"/>
    <w:basedOn w:val="Normal"/>
    <w:link w:val="FooterChar"/>
    <w:uiPriority w:val="99"/>
    <w:unhideWhenUsed/>
    <w:rsid w:val="00B85F9B"/>
    <w:pPr>
      <w:tabs>
        <w:tab w:val="center" w:pos="4680"/>
        <w:tab w:val="right" w:pos="9360"/>
      </w:tabs>
    </w:pPr>
  </w:style>
  <w:style w:type="character" w:customStyle="1" w:styleId="FooterChar">
    <w:name w:val="Footer Char"/>
    <w:basedOn w:val="DefaultParagraphFont"/>
    <w:link w:val="Footer"/>
    <w:uiPriority w:val="99"/>
    <w:rsid w:val="00B85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B85F9B"/>
    <w:pPr>
      <w:tabs>
        <w:tab w:val="center" w:pos="4680"/>
        <w:tab w:val="right" w:pos="9360"/>
      </w:tabs>
    </w:pPr>
  </w:style>
  <w:style w:type="character" w:customStyle="1" w:styleId="HeaderChar">
    <w:name w:val="Header Char"/>
    <w:basedOn w:val="DefaultParagraphFont"/>
    <w:link w:val="Header"/>
    <w:uiPriority w:val="99"/>
    <w:rsid w:val="00B85F9B"/>
  </w:style>
  <w:style w:type="paragraph" w:styleId="Footer">
    <w:name w:val="footer"/>
    <w:basedOn w:val="Normal"/>
    <w:link w:val="FooterChar"/>
    <w:uiPriority w:val="99"/>
    <w:unhideWhenUsed/>
    <w:rsid w:val="00B85F9B"/>
    <w:pPr>
      <w:tabs>
        <w:tab w:val="center" w:pos="4680"/>
        <w:tab w:val="right" w:pos="9360"/>
      </w:tabs>
    </w:pPr>
  </w:style>
  <w:style w:type="character" w:customStyle="1" w:styleId="FooterChar">
    <w:name w:val="Footer Char"/>
    <w:basedOn w:val="DefaultParagraphFont"/>
    <w:link w:val="Footer"/>
    <w:uiPriority w:val="99"/>
    <w:rsid w:val="00B8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cp:lastPrinted>2012-10-08T22:12:00Z</cp:lastPrinted>
  <dcterms:created xsi:type="dcterms:W3CDTF">2012-11-19T13:36:00Z</dcterms:created>
  <dcterms:modified xsi:type="dcterms:W3CDTF">2012-11-19T17:40:00Z</dcterms:modified>
</cp:coreProperties>
</file>