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7A" w:rsidRDefault="001640C9">
      <w:pPr>
        <w:jc w:val="center"/>
        <w:rPr>
          <w:rFonts w:ascii="Courier New" w:hAnsi="Courier New" w:cs="Courier New"/>
          <w:b/>
          <w:bCs/>
        </w:rPr>
      </w:pPr>
      <w:r w:rsidRPr="001640C9">
        <w:rPr>
          <w:rFonts w:ascii="Courier New" w:hAnsi="Courier New" w:cs="Courier New"/>
          <w:b/>
          <w:bCs/>
        </w:rPr>
        <w:t>Testing Messages for Black and Latino MSM</w:t>
      </w:r>
    </w:p>
    <w:p w:rsidR="001640C9" w:rsidRPr="00A625D8" w:rsidRDefault="001640C9" w:rsidP="001640C9">
      <w:pPr>
        <w:jc w:val="center"/>
        <w:rPr>
          <w:rFonts w:ascii="Courier New" w:hAnsi="Courier New" w:cs="Courier New"/>
          <w:b/>
          <w:bCs/>
        </w:rPr>
      </w:pPr>
    </w:p>
    <w:p w:rsidR="00B117AF" w:rsidRPr="00A625D8" w:rsidRDefault="003A2270" w:rsidP="00B117AF">
      <w:pPr>
        <w:jc w:val="center"/>
        <w:rPr>
          <w:rFonts w:ascii="Courier New" w:hAnsi="Courier New" w:cs="Courier New"/>
          <w:b/>
        </w:rPr>
      </w:pPr>
      <w:r w:rsidRPr="00A625D8">
        <w:rPr>
          <w:rFonts w:ascii="Courier New" w:hAnsi="Courier New" w:cs="Courier New"/>
          <w:b/>
          <w:bCs/>
        </w:rPr>
        <w:t>Generic Information</w:t>
      </w:r>
      <w:r w:rsidR="00EE1FF9" w:rsidRPr="00A625D8">
        <w:rPr>
          <w:rFonts w:ascii="Courier New" w:hAnsi="Courier New" w:cs="Courier New"/>
          <w:b/>
          <w:bCs/>
        </w:rPr>
        <w:t xml:space="preserve"> Collection</w:t>
      </w:r>
      <w:r w:rsidRPr="00A625D8">
        <w:rPr>
          <w:rFonts w:ascii="Courier New" w:hAnsi="Courier New" w:cs="Courier New"/>
          <w:b/>
          <w:bCs/>
        </w:rPr>
        <w:t xml:space="preserve"> Request under 0920-0840</w:t>
      </w:r>
    </w:p>
    <w:p w:rsidR="00B117AF" w:rsidRPr="00A625D8" w:rsidRDefault="00B117AF" w:rsidP="00B117AF">
      <w:pPr>
        <w:jc w:val="center"/>
        <w:rPr>
          <w:rFonts w:ascii="Courier New" w:hAnsi="Courier New" w:cs="Courier New"/>
          <w:b/>
        </w:rPr>
      </w:pPr>
    </w:p>
    <w:p w:rsidR="00B117AF" w:rsidRPr="00A625D8" w:rsidRDefault="00B117AF" w:rsidP="00B117AF">
      <w:pPr>
        <w:jc w:val="center"/>
        <w:rPr>
          <w:rFonts w:ascii="Courier New" w:hAnsi="Courier New" w:cs="Courier New"/>
          <w:b/>
        </w:rPr>
      </w:pPr>
    </w:p>
    <w:p w:rsidR="00B117AF" w:rsidRPr="00A625D8" w:rsidRDefault="00B117AF" w:rsidP="00B117AF">
      <w:pPr>
        <w:jc w:val="center"/>
        <w:rPr>
          <w:rFonts w:ascii="Courier New" w:hAnsi="Courier New" w:cs="Courier New"/>
          <w:b/>
        </w:rPr>
      </w:pPr>
    </w:p>
    <w:p w:rsidR="00B117AF" w:rsidRPr="00A625D8" w:rsidRDefault="00B117AF" w:rsidP="00B117AF">
      <w:pPr>
        <w:jc w:val="center"/>
        <w:rPr>
          <w:rFonts w:ascii="Courier New" w:hAnsi="Courier New" w:cs="Courier New"/>
          <w:b/>
        </w:rPr>
      </w:pPr>
    </w:p>
    <w:p w:rsidR="00B117AF" w:rsidRPr="00A625D8" w:rsidRDefault="00B117AF" w:rsidP="00B117AF">
      <w:pPr>
        <w:jc w:val="center"/>
        <w:rPr>
          <w:rFonts w:ascii="Courier New" w:hAnsi="Courier New" w:cs="Courier New"/>
          <w:b/>
        </w:rPr>
      </w:pPr>
      <w:r w:rsidRPr="00A625D8">
        <w:rPr>
          <w:rFonts w:ascii="Courier New" w:hAnsi="Courier New" w:cs="Courier New"/>
          <w:b/>
        </w:rPr>
        <w:t>Supporting Statement</w:t>
      </w:r>
    </w:p>
    <w:p w:rsidR="00B117AF" w:rsidRPr="00A625D8" w:rsidRDefault="00B117AF" w:rsidP="00B117AF">
      <w:pPr>
        <w:jc w:val="center"/>
        <w:rPr>
          <w:rFonts w:ascii="Courier New" w:hAnsi="Courier New" w:cs="Courier New"/>
          <w:b/>
        </w:rPr>
      </w:pPr>
      <w:r w:rsidRPr="00A625D8">
        <w:rPr>
          <w:rFonts w:ascii="Courier New" w:hAnsi="Courier New" w:cs="Courier New"/>
          <w:b/>
        </w:rPr>
        <w:t>Part A</w:t>
      </w:r>
    </w:p>
    <w:p w:rsidR="00C86C77" w:rsidRPr="00A625D8" w:rsidRDefault="00C86C77" w:rsidP="00B117AF">
      <w:pPr>
        <w:jc w:val="center"/>
        <w:rPr>
          <w:rFonts w:ascii="Courier New" w:hAnsi="Courier New" w:cs="Courier New"/>
          <w:b/>
        </w:rPr>
      </w:pPr>
    </w:p>
    <w:p w:rsidR="004102AA" w:rsidRPr="00A625D8" w:rsidRDefault="004102AA"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4102AA" w:rsidRPr="00A625D8" w:rsidRDefault="004102AA" w:rsidP="00B117AF">
      <w:pPr>
        <w:jc w:val="center"/>
        <w:rPr>
          <w:rFonts w:ascii="Courier New" w:hAnsi="Courier New" w:cs="Courier New"/>
          <w:b/>
        </w:rPr>
      </w:pPr>
    </w:p>
    <w:p w:rsidR="00C86C77" w:rsidRPr="00A625D8" w:rsidRDefault="00D50C9E" w:rsidP="00B117AF">
      <w:pPr>
        <w:jc w:val="center"/>
        <w:rPr>
          <w:rFonts w:ascii="Courier New" w:hAnsi="Courier New" w:cs="Courier New"/>
          <w:b/>
        </w:rPr>
      </w:pPr>
      <w:r>
        <w:rPr>
          <w:rFonts w:ascii="Courier New" w:hAnsi="Courier New" w:cs="Courier New"/>
          <w:b/>
        </w:rPr>
        <w:t>August</w:t>
      </w:r>
      <w:r w:rsidR="001167EA">
        <w:rPr>
          <w:rFonts w:ascii="Courier New" w:hAnsi="Courier New" w:cs="Courier New"/>
          <w:b/>
        </w:rPr>
        <w:t xml:space="preserve"> 2</w:t>
      </w:r>
      <w:r w:rsidR="00013EE4">
        <w:rPr>
          <w:rFonts w:ascii="Courier New" w:hAnsi="Courier New" w:cs="Courier New"/>
          <w:b/>
        </w:rPr>
        <w:t>8</w:t>
      </w:r>
      <w:r w:rsidR="001167EA">
        <w:rPr>
          <w:rFonts w:ascii="Courier New" w:hAnsi="Courier New" w:cs="Courier New"/>
          <w:b/>
        </w:rPr>
        <w:t>,</w:t>
      </w:r>
      <w:r w:rsidRPr="00A625D8">
        <w:rPr>
          <w:rFonts w:ascii="Courier New" w:hAnsi="Courier New" w:cs="Courier New"/>
          <w:b/>
        </w:rPr>
        <w:t xml:space="preserve"> </w:t>
      </w:r>
      <w:r w:rsidR="007E6BDD" w:rsidRPr="00A625D8">
        <w:rPr>
          <w:rFonts w:ascii="Courier New" w:hAnsi="Courier New" w:cs="Courier New"/>
          <w:b/>
        </w:rPr>
        <w:t>201</w:t>
      </w:r>
      <w:r w:rsidR="0051228D" w:rsidRPr="00A625D8">
        <w:rPr>
          <w:rFonts w:ascii="Courier New" w:hAnsi="Courier New" w:cs="Courier New"/>
          <w:b/>
        </w:rPr>
        <w:t>3</w:t>
      </w:r>
    </w:p>
    <w:p w:rsidR="004102AA" w:rsidRPr="00A625D8" w:rsidRDefault="004102AA" w:rsidP="00B117AF">
      <w:pPr>
        <w:jc w:val="center"/>
        <w:rPr>
          <w:rFonts w:ascii="Courier New" w:hAnsi="Courier New" w:cs="Courier New"/>
          <w:b/>
        </w:rPr>
      </w:pPr>
    </w:p>
    <w:p w:rsidR="004102AA" w:rsidRPr="00A625D8" w:rsidRDefault="004102AA" w:rsidP="00B117AF">
      <w:pPr>
        <w:jc w:val="center"/>
        <w:rPr>
          <w:rFonts w:ascii="Courier New" w:hAnsi="Courier New" w:cs="Courier New"/>
          <w:b/>
        </w:rPr>
      </w:pPr>
    </w:p>
    <w:p w:rsidR="004102AA" w:rsidRPr="00A625D8" w:rsidRDefault="004102AA"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6A61D0" w:rsidRPr="00A625D8" w:rsidRDefault="006A61D0" w:rsidP="00B117AF">
      <w:pPr>
        <w:jc w:val="center"/>
        <w:rPr>
          <w:rFonts w:ascii="Courier New" w:hAnsi="Courier New" w:cs="Courier New"/>
          <w:b/>
        </w:rPr>
      </w:pPr>
    </w:p>
    <w:p w:rsidR="004102AA" w:rsidRPr="00A625D8" w:rsidRDefault="004102AA" w:rsidP="00B117AF">
      <w:pPr>
        <w:jc w:val="center"/>
        <w:rPr>
          <w:rFonts w:ascii="Courier New" w:hAnsi="Courier New" w:cs="Courier New"/>
          <w:b/>
        </w:rPr>
      </w:pPr>
    </w:p>
    <w:p w:rsidR="004102AA" w:rsidRPr="00A625D8" w:rsidRDefault="004102AA" w:rsidP="00B117AF">
      <w:pPr>
        <w:jc w:val="center"/>
        <w:rPr>
          <w:rFonts w:ascii="Courier New" w:hAnsi="Courier New" w:cs="Courier New"/>
          <w:b/>
        </w:rPr>
      </w:pPr>
      <w:r w:rsidRPr="00A625D8">
        <w:rPr>
          <w:rFonts w:ascii="Courier New" w:hAnsi="Courier New" w:cs="Courier New"/>
          <w:b/>
        </w:rPr>
        <w:t>Contact</w:t>
      </w:r>
    </w:p>
    <w:p w:rsidR="004102AA" w:rsidRPr="00A625D8" w:rsidRDefault="004102AA" w:rsidP="00B117AF">
      <w:pPr>
        <w:jc w:val="center"/>
        <w:rPr>
          <w:rFonts w:ascii="Courier New" w:hAnsi="Courier New" w:cs="Courier New"/>
          <w:b/>
        </w:rPr>
      </w:pPr>
    </w:p>
    <w:p w:rsidR="007E257A" w:rsidRPr="00A625D8" w:rsidRDefault="007E257A" w:rsidP="007E257A">
      <w:pPr>
        <w:jc w:val="center"/>
        <w:rPr>
          <w:rFonts w:ascii="Courier New" w:hAnsi="Courier New" w:cs="Courier New"/>
          <w:b/>
        </w:rPr>
      </w:pPr>
      <w:r w:rsidRPr="00A625D8">
        <w:rPr>
          <w:rFonts w:ascii="Courier New" w:hAnsi="Courier New" w:cs="Courier New"/>
          <w:b/>
        </w:rPr>
        <w:t>Technical Monitors: Gordon Mansergh, PhD</w:t>
      </w:r>
    </w:p>
    <w:p w:rsidR="007E257A" w:rsidRPr="00A625D8" w:rsidRDefault="007E257A" w:rsidP="007E257A">
      <w:pPr>
        <w:jc w:val="center"/>
        <w:rPr>
          <w:rFonts w:ascii="Courier New" w:hAnsi="Courier New" w:cs="Courier New"/>
          <w:b/>
        </w:rPr>
      </w:pPr>
      <w:r w:rsidRPr="00A625D8">
        <w:rPr>
          <w:rFonts w:ascii="Courier New" w:hAnsi="Courier New" w:cs="Courier New"/>
          <w:b/>
        </w:rPr>
        <w:t>Centers for Disease Control and Prevention</w:t>
      </w:r>
    </w:p>
    <w:p w:rsidR="007E257A" w:rsidRPr="00A625D8" w:rsidRDefault="007E257A" w:rsidP="007E257A">
      <w:pPr>
        <w:jc w:val="center"/>
        <w:rPr>
          <w:rFonts w:ascii="Courier New" w:hAnsi="Courier New" w:cs="Courier New"/>
          <w:b/>
        </w:rPr>
      </w:pPr>
      <w:r w:rsidRPr="00A625D8">
        <w:rPr>
          <w:rFonts w:ascii="Courier New" w:hAnsi="Courier New" w:cs="Courier New"/>
          <w:b/>
        </w:rPr>
        <w:t>National Center for HIV/AIDS, Viral Hepatitis, STD, and TB Prevention</w:t>
      </w:r>
    </w:p>
    <w:p w:rsidR="007E257A" w:rsidRPr="00A625D8" w:rsidRDefault="007E257A" w:rsidP="007E257A">
      <w:pPr>
        <w:jc w:val="center"/>
        <w:rPr>
          <w:rFonts w:ascii="Courier New" w:hAnsi="Courier New" w:cs="Courier New"/>
          <w:b/>
        </w:rPr>
      </w:pPr>
      <w:r w:rsidRPr="00A625D8">
        <w:rPr>
          <w:rFonts w:ascii="Courier New" w:hAnsi="Courier New" w:cs="Courier New"/>
          <w:b/>
        </w:rPr>
        <w:t>Division of HIV/AIDS Prevention</w:t>
      </w:r>
    </w:p>
    <w:p w:rsidR="007E257A" w:rsidRPr="00A625D8" w:rsidRDefault="007E257A" w:rsidP="007E257A">
      <w:pPr>
        <w:jc w:val="center"/>
        <w:rPr>
          <w:rFonts w:ascii="Courier New" w:hAnsi="Courier New" w:cs="Courier New"/>
          <w:b/>
        </w:rPr>
      </w:pPr>
      <w:r w:rsidRPr="00A625D8">
        <w:rPr>
          <w:rFonts w:ascii="Courier New" w:hAnsi="Courier New" w:cs="Courier New"/>
          <w:b/>
        </w:rPr>
        <w:t>Prevention Research Branch</w:t>
      </w:r>
    </w:p>
    <w:p w:rsidR="007E257A" w:rsidRPr="00A625D8" w:rsidRDefault="007E257A" w:rsidP="007E257A">
      <w:pPr>
        <w:jc w:val="center"/>
        <w:rPr>
          <w:rFonts w:ascii="Courier New" w:hAnsi="Courier New" w:cs="Courier New"/>
          <w:b/>
        </w:rPr>
      </w:pPr>
      <w:r w:rsidRPr="00A625D8">
        <w:rPr>
          <w:rFonts w:ascii="Courier New" w:hAnsi="Courier New" w:cs="Courier New"/>
          <w:b/>
        </w:rPr>
        <w:t>1600 Clifton Rd, NE, Mailstop E-37</w:t>
      </w:r>
    </w:p>
    <w:p w:rsidR="007E257A" w:rsidRPr="00A625D8" w:rsidRDefault="007E257A" w:rsidP="007E257A">
      <w:pPr>
        <w:jc w:val="center"/>
        <w:rPr>
          <w:rFonts w:ascii="Courier New" w:hAnsi="Courier New" w:cs="Courier New"/>
          <w:b/>
        </w:rPr>
      </w:pPr>
      <w:r w:rsidRPr="00A625D8">
        <w:rPr>
          <w:rFonts w:ascii="Courier New" w:hAnsi="Courier New" w:cs="Courier New"/>
          <w:b/>
        </w:rPr>
        <w:t>Atlanta, GA 30333</w:t>
      </w:r>
    </w:p>
    <w:p w:rsidR="007E257A" w:rsidRPr="00A625D8" w:rsidRDefault="007E257A" w:rsidP="007E257A">
      <w:pPr>
        <w:jc w:val="center"/>
        <w:rPr>
          <w:rFonts w:ascii="Courier New" w:hAnsi="Courier New" w:cs="Courier New"/>
          <w:b/>
        </w:rPr>
      </w:pPr>
    </w:p>
    <w:p w:rsidR="007E257A" w:rsidRPr="00A625D8" w:rsidRDefault="007E257A" w:rsidP="007E257A">
      <w:pPr>
        <w:jc w:val="center"/>
        <w:rPr>
          <w:rFonts w:ascii="Courier New" w:hAnsi="Courier New" w:cs="Courier New"/>
          <w:b/>
        </w:rPr>
      </w:pPr>
      <w:r w:rsidRPr="00A625D8">
        <w:rPr>
          <w:rFonts w:ascii="Courier New" w:hAnsi="Courier New" w:cs="Courier New"/>
          <w:b/>
        </w:rPr>
        <w:t>Telephone: 404-639-6135</w:t>
      </w:r>
    </w:p>
    <w:p w:rsidR="007E257A" w:rsidRPr="00A625D8" w:rsidRDefault="007E257A" w:rsidP="007E257A">
      <w:pPr>
        <w:jc w:val="center"/>
        <w:rPr>
          <w:rFonts w:ascii="Courier New" w:hAnsi="Courier New" w:cs="Courier New"/>
          <w:b/>
        </w:rPr>
      </w:pPr>
      <w:r w:rsidRPr="00A625D8">
        <w:rPr>
          <w:rFonts w:ascii="Courier New" w:hAnsi="Courier New" w:cs="Courier New"/>
          <w:b/>
        </w:rPr>
        <w:t>Fax: 404-639-1950</w:t>
      </w:r>
    </w:p>
    <w:p w:rsidR="007E257A" w:rsidRPr="00A625D8" w:rsidRDefault="007E257A" w:rsidP="007E257A">
      <w:pPr>
        <w:jc w:val="center"/>
        <w:rPr>
          <w:rFonts w:ascii="Courier New" w:hAnsi="Courier New" w:cs="Courier New"/>
          <w:b/>
        </w:rPr>
      </w:pPr>
      <w:r w:rsidRPr="00A625D8">
        <w:rPr>
          <w:rFonts w:ascii="Courier New" w:hAnsi="Courier New" w:cs="Courier New"/>
          <w:b/>
        </w:rPr>
        <w:t xml:space="preserve">E-mail: </w:t>
      </w:r>
      <w:hyperlink r:id="rId9" w:history="1">
        <w:r w:rsidRPr="00A625D8">
          <w:rPr>
            <w:rStyle w:val="Hyperlink"/>
            <w:rFonts w:ascii="Courier New" w:hAnsi="Courier New" w:cs="Courier New"/>
            <w:b/>
          </w:rPr>
          <w:t>gcm2@cdc.gov</w:t>
        </w:r>
      </w:hyperlink>
    </w:p>
    <w:p w:rsidR="007E257A" w:rsidRPr="00A625D8" w:rsidRDefault="007E257A" w:rsidP="007E257A">
      <w:pPr>
        <w:rPr>
          <w:rFonts w:ascii="Courier New" w:hAnsi="Courier New" w:cs="Courier New"/>
          <w:b/>
        </w:rPr>
      </w:pPr>
    </w:p>
    <w:p w:rsidR="007E257A" w:rsidRPr="00A625D8" w:rsidRDefault="007E257A">
      <w:pPr>
        <w:widowControl/>
        <w:autoSpaceDE/>
        <w:autoSpaceDN/>
        <w:adjustRightInd/>
        <w:rPr>
          <w:rFonts w:ascii="Courier New" w:hAnsi="Courier New" w:cs="Courier New"/>
          <w:b/>
        </w:rPr>
      </w:pPr>
      <w:r w:rsidRPr="00A625D8">
        <w:rPr>
          <w:rFonts w:ascii="Courier New" w:hAnsi="Courier New" w:cs="Courier New"/>
          <w:b/>
        </w:rPr>
        <w:br w:type="page"/>
      </w:r>
    </w:p>
    <w:p w:rsidR="007E257A" w:rsidRPr="00A625D8" w:rsidRDefault="007E257A" w:rsidP="007E257A">
      <w:pPr>
        <w:rPr>
          <w:rFonts w:ascii="Courier New" w:hAnsi="Courier New" w:cs="Courier New"/>
          <w:b/>
        </w:rPr>
      </w:pPr>
    </w:p>
    <w:p w:rsidR="000B3F98" w:rsidRPr="00A625D8" w:rsidRDefault="000B3F98" w:rsidP="007E257A">
      <w:pPr>
        <w:rPr>
          <w:rFonts w:ascii="Courier New" w:hAnsi="Courier New" w:cs="Courier New"/>
          <w:b/>
        </w:rPr>
      </w:pPr>
      <w:r w:rsidRPr="00A625D8">
        <w:rPr>
          <w:rFonts w:ascii="Courier New" w:hAnsi="Courier New" w:cs="Courier New"/>
          <w:b/>
        </w:rPr>
        <w:t>Table of Contents</w:t>
      </w:r>
    </w:p>
    <w:p w:rsidR="000B3F98" w:rsidRPr="00A625D8" w:rsidRDefault="000B3F98" w:rsidP="000B3F98">
      <w:pPr>
        <w:rPr>
          <w:rFonts w:ascii="Courier New" w:hAnsi="Courier New" w:cs="Courier New"/>
          <w:b/>
        </w:rPr>
      </w:pPr>
      <w:r w:rsidRPr="00A625D8">
        <w:rPr>
          <w:rFonts w:ascii="Courier New" w:hAnsi="Courier New" w:cs="Courier New"/>
          <w:b/>
        </w:rPr>
        <w:t>Section</w:t>
      </w:r>
      <w:r w:rsidRPr="00A625D8">
        <w:rPr>
          <w:rFonts w:ascii="Courier New" w:hAnsi="Courier New" w:cs="Courier New"/>
          <w:b/>
        </w:rPr>
        <w:tab/>
      </w:r>
    </w:p>
    <w:p w:rsidR="000B3F98" w:rsidRPr="00A625D8" w:rsidRDefault="000B3F98" w:rsidP="000B3F98">
      <w:pPr>
        <w:rPr>
          <w:rFonts w:ascii="Courier New" w:hAnsi="Courier New" w:cs="Courier New"/>
          <w:b/>
        </w:rPr>
      </w:pPr>
      <w:r w:rsidRPr="00A625D8">
        <w:rPr>
          <w:rFonts w:ascii="Courier New" w:hAnsi="Courier New" w:cs="Courier New"/>
          <w:b/>
        </w:rPr>
        <w:t>A.</w:t>
      </w:r>
      <w:r w:rsidRPr="00A625D8">
        <w:rPr>
          <w:rFonts w:ascii="Courier New" w:hAnsi="Courier New" w:cs="Courier New"/>
          <w:b/>
        </w:rPr>
        <w:tab/>
        <w:t>Justification</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Circumstances Making the Collection of Information Necessary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Purpose and Use of the Information Collection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Use of Improved Information Technology and Burden Reduction</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Efforts to Identify Duplication and Use of Similar Information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Impact on Small Businesses or Other Small Entities</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Consequences of Collecting the Information Less frequently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Special Circumstances Relating to the Guidelines of 5 CFR 1320.5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Comments in Response to the Federal Register Notice and Efforts to Consult Outside the Agency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Explanation of Any Payment or Gift to Respondents </w:t>
      </w:r>
    </w:p>
    <w:p w:rsidR="000B3F98" w:rsidRPr="00A625D8"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A625D8">
        <w:rPr>
          <w:rFonts w:ascii="Courier New" w:hAnsi="Courier New" w:cs="Courier New"/>
        </w:rPr>
        <w:t>Assurance of Confidentiality Provided to Respondents</w:t>
      </w:r>
    </w:p>
    <w:p w:rsidR="000B3F98" w:rsidRPr="00A625D8" w:rsidRDefault="000B3F98" w:rsidP="000B3F98">
      <w:pPr>
        <w:widowControl/>
        <w:numPr>
          <w:ilvl w:val="0"/>
          <w:numId w:val="21"/>
        </w:numPr>
        <w:autoSpaceDE/>
        <w:autoSpaceDN/>
        <w:adjustRightInd/>
        <w:ind w:left="360"/>
        <w:rPr>
          <w:rFonts w:ascii="Courier New" w:hAnsi="Courier New" w:cs="Courier New"/>
        </w:rPr>
      </w:pPr>
      <w:r w:rsidRPr="00A625D8">
        <w:rPr>
          <w:rFonts w:ascii="Courier New" w:hAnsi="Courier New" w:cs="Courier New"/>
        </w:rPr>
        <w:t xml:space="preserve">Justification for Sensitive Questions </w:t>
      </w:r>
    </w:p>
    <w:p w:rsidR="000B3F98" w:rsidRPr="00A625D8" w:rsidRDefault="000B3F98" w:rsidP="000B3F98">
      <w:pPr>
        <w:widowControl/>
        <w:numPr>
          <w:ilvl w:val="0"/>
          <w:numId w:val="21"/>
        </w:numPr>
        <w:autoSpaceDE/>
        <w:autoSpaceDN/>
        <w:adjustRightInd/>
        <w:ind w:left="360"/>
        <w:rPr>
          <w:rFonts w:ascii="Courier New" w:hAnsi="Courier New" w:cs="Courier New"/>
        </w:rPr>
      </w:pPr>
      <w:r w:rsidRPr="00A625D8">
        <w:rPr>
          <w:rFonts w:ascii="Courier New" w:hAnsi="Courier New" w:cs="Courier New"/>
        </w:rPr>
        <w:t xml:space="preserve">Estimates of Annualized Burden Hours and Costs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Estimates of Other Total Annual Cost Burden to Respondents and Record Keepers </w:t>
      </w:r>
    </w:p>
    <w:p w:rsidR="000B3F98" w:rsidRPr="00A625D8" w:rsidRDefault="000B3F98" w:rsidP="000B3F98">
      <w:pPr>
        <w:widowControl/>
        <w:numPr>
          <w:ilvl w:val="0"/>
          <w:numId w:val="21"/>
        </w:numPr>
        <w:autoSpaceDE/>
        <w:autoSpaceDN/>
        <w:adjustRightInd/>
        <w:ind w:left="360"/>
        <w:rPr>
          <w:rFonts w:ascii="Courier New" w:hAnsi="Courier New" w:cs="Courier New"/>
        </w:rPr>
      </w:pPr>
      <w:r w:rsidRPr="00A625D8">
        <w:rPr>
          <w:rFonts w:ascii="Courier New" w:hAnsi="Courier New" w:cs="Courier New"/>
        </w:rPr>
        <w:t xml:space="preserve">Annualized Cost to the Government </w:t>
      </w:r>
    </w:p>
    <w:p w:rsidR="000B3F98" w:rsidRPr="00A625D8" w:rsidRDefault="000B3F98" w:rsidP="000B3F98">
      <w:pPr>
        <w:widowControl/>
        <w:numPr>
          <w:ilvl w:val="0"/>
          <w:numId w:val="21"/>
        </w:numPr>
        <w:autoSpaceDE/>
        <w:autoSpaceDN/>
        <w:adjustRightInd/>
        <w:ind w:left="360"/>
        <w:rPr>
          <w:rFonts w:ascii="Courier New" w:hAnsi="Courier New" w:cs="Courier New"/>
        </w:rPr>
      </w:pPr>
      <w:r w:rsidRPr="00A625D8">
        <w:rPr>
          <w:rFonts w:ascii="Courier New" w:hAnsi="Courier New" w:cs="Courier New"/>
        </w:rPr>
        <w:t xml:space="preserve">Explanation for Program Changes or Adjustments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Plans for Tabulation and Publication and Project Time Schedule </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Reason(s) Display of OMB Expiration Date is Inappropriate</w:t>
      </w:r>
    </w:p>
    <w:p w:rsidR="000B3F98" w:rsidRPr="00A625D8" w:rsidRDefault="000B3F98" w:rsidP="000B3F98">
      <w:pPr>
        <w:widowControl/>
        <w:numPr>
          <w:ilvl w:val="0"/>
          <w:numId w:val="21"/>
        </w:numPr>
        <w:autoSpaceDE/>
        <w:autoSpaceDN/>
        <w:adjustRightInd/>
        <w:ind w:hanging="720"/>
        <w:rPr>
          <w:rFonts w:ascii="Courier New" w:hAnsi="Courier New" w:cs="Courier New"/>
        </w:rPr>
      </w:pPr>
      <w:r w:rsidRPr="00A625D8">
        <w:rPr>
          <w:rFonts w:ascii="Courier New" w:hAnsi="Courier New" w:cs="Courier New"/>
        </w:rPr>
        <w:t xml:space="preserve">Exceptions to Certification for Paperwork Reduction Act Submissions </w:t>
      </w:r>
      <w:r w:rsidR="00892267" w:rsidRPr="00A625D8">
        <w:rPr>
          <w:rFonts w:ascii="Courier New" w:hAnsi="Courier New" w:cs="Courier New"/>
        </w:rPr>
        <w:fldChar w:fldCharType="begin"/>
      </w:r>
      <w:r w:rsidRPr="00A625D8">
        <w:rPr>
          <w:rFonts w:ascii="Courier New" w:hAnsi="Courier New" w:cs="Courier New"/>
        </w:rPr>
        <w:instrText xml:space="preserve"> TOC \o "1-2" \h \z \u </w:instrText>
      </w:r>
      <w:r w:rsidR="00892267" w:rsidRPr="00A625D8">
        <w:rPr>
          <w:rFonts w:ascii="Courier New" w:hAnsi="Courier New" w:cs="Courier New"/>
        </w:rPr>
        <w:fldChar w:fldCharType="separate"/>
      </w:r>
    </w:p>
    <w:p w:rsidR="000B3F98" w:rsidRPr="00A625D8" w:rsidRDefault="00892267" w:rsidP="000B3F98">
      <w:pPr>
        <w:ind w:left="360" w:hanging="360"/>
        <w:rPr>
          <w:rFonts w:ascii="Courier New" w:hAnsi="Courier New" w:cs="Courier New"/>
          <w:b/>
          <w:bCs/>
        </w:rPr>
      </w:pPr>
      <w:r w:rsidRPr="00A625D8">
        <w:rPr>
          <w:rFonts w:ascii="Courier New" w:hAnsi="Courier New" w:cs="Courier New"/>
        </w:rPr>
        <w:fldChar w:fldCharType="end"/>
      </w:r>
    </w:p>
    <w:p w:rsidR="000B3F98" w:rsidRPr="00A625D8" w:rsidRDefault="000B3F98" w:rsidP="000B3F98">
      <w:pPr>
        <w:rPr>
          <w:rFonts w:ascii="Courier New" w:hAnsi="Courier New" w:cs="Courier New"/>
          <w:b/>
        </w:rPr>
      </w:pPr>
      <w:r w:rsidRPr="00A625D8">
        <w:rPr>
          <w:rFonts w:ascii="Courier New" w:hAnsi="Courier New" w:cs="Courier New"/>
          <w:b/>
        </w:rPr>
        <w:t>Exhibits</w:t>
      </w:r>
    </w:p>
    <w:p w:rsidR="000B3F98" w:rsidRPr="00A625D8" w:rsidRDefault="000B3F98" w:rsidP="000B3F98">
      <w:pPr>
        <w:rPr>
          <w:rFonts w:ascii="Courier New" w:hAnsi="Courier New" w:cs="Courier New"/>
        </w:rPr>
      </w:pPr>
      <w:r w:rsidRPr="00A625D8">
        <w:rPr>
          <w:rFonts w:ascii="Courier New" w:hAnsi="Courier New" w:cs="Courier New"/>
        </w:rPr>
        <w:t>Exhibit 12.A</w:t>
      </w:r>
      <w:r w:rsidRPr="00A625D8">
        <w:rPr>
          <w:rFonts w:ascii="Courier New" w:hAnsi="Courier New" w:cs="Courier New"/>
        </w:rPr>
        <w:tab/>
        <w:t>Estimated Annualized Burden Hours</w:t>
      </w:r>
    </w:p>
    <w:p w:rsidR="000B3F98" w:rsidRPr="00A625D8" w:rsidRDefault="000B3F98" w:rsidP="000B3F98">
      <w:pPr>
        <w:rPr>
          <w:rFonts w:ascii="Courier New" w:hAnsi="Courier New" w:cs="Courier New"/>
        </w:rPr>
      </w:pPr>
      <w:r w:rsidRPr="00A625D8">
        <w:rPr>
          <w:rFonts w:ascii="Courier New" w:hAnsi="Courier New" w:cs="Courier New"/>
        </w:rPr>
        <w:t>Exhibit 12.B</w:t>
      </w:r>
      <w:r w:rsidRPr="00A625D8">
        <w:rPr>
          <w:rFonts w:ascii="Courier New" w:hAnsi="Courier New" w:cs="Courier New"/>
        </w:rPr>
        <w:tab/>
        <w:t>Estimated Annualized Burden Costs</w:t>
      </w:r>
    </w:p>
    <w:p w:rsidR="000B3F98" w:rsidRPr="00A625D8" w:rsidRDefault="000B3F98" w:rsidP="000B3F98">
      <w:pPr>
        <w:rPr>
          <w:rFonts w:ascii="Courier New" w:hAnsi="Courier New" w:cs="Courier New"/>
        </w:rPr>
      </w:pPr>
      <w:r w:rsidRPr="00A625D8">
        <w:rPr>
          <w:rFonts w:ascii="Courier New" w:hAnsi="Courier New" w:cs="Courier New"/>
        </w:rPr>
        <w:t>Exhibit 14.A</w:t>
      </w:r>
      <w:r w:rsidRPr="00A625D8">
        <w:rPr>
          <w:rFonts w:ascii="Courier New" w:hAnsi="Courier New" w:cs="Courier New"/>
        </w:rPr>
        <w:tab/>
        <w:t xml:space="preserve">Estimated Cost to the Government </w:t>
      </w:r>
    </w:p>
    <w:p w:rsidR="000B3F98" w:rsidRPr="00A625D8" w:rsidRDefault="000B3F98" w:rsidP="000B3F98">
      <w:pPr>
        <w:rPr>
          <w:rFonts w:ascii="Courier New" w:hAnsi="Courier New" w:cs="Courier New"/>
        </w:rPr>
      </w:pPr>
      <w:r w:rsidRPr="00A625D8">
        <w:rPr>
          <w:rFonts w:ascii="Courier New" w:hAnsi="Courier New" w:cs="Courier New"/>
        </w:rPr>
        <w:t>Exhibit 16.A</w:t>
      </w:r>
      <w:r w:rsidRPr="00A625D8">
        <w:rPr>
          <w:rFonts w:ascii="Courier New" w:hAnsi="Courier New" w:cs="Courier New"/>
        </w:rPr>
        <w:tab/>
        <w:t>Project Time Schedule</w:t>
      </w:r>
    </w:p>
    <w:p w:rsidR="000B3F98" w:rsidRPr="00A625D8" w:rsidRDefault="000B3F98" w:rsidP="000B3F98">
      <w:pPr>
        <w:rPr>
          <w:rFonts w:ascii="Courier New" w:hAnsi="Courier New" w:cs="Courier New"/>
        </w:rPr>
      </w:pPr>
    </w:p>
    <w:p w:rsidR="009813E4" w:rsidRPr="00A625D8" w:rsidRDefault="00967F01" w:rsidP="009813E4">
      <w:pPr>
        <w:rPr>
          <w:rFonts w:ascii="Courier New" w:hAnsi="Courier New" w:cs="Courier New"/>
          <w:b/>
        </w:rPr>
      </w:pPr>
      <w:r w:rsidRPr="00A625D8">
        <w:rPr>
          <w:rFonts w:ascii="Courier New" w:hAnsi="Courier New" w:cs="Courier New"/>
          <w:b/>
        </w:rPr>
        <w:t>B.  Collection</w:t>
      </w:r>
      <w:r w:rsidR="00E760FB" w:rsidRPr="00A625D8">
        <w:rPr>
          <w:rFonts w:ascii="Courier New" w:hAnsi="Courier New" w:cs="Courier New"/>
          <w:b/>
        </w:rPr>
        <w:t>s</w:t>
      </w:r>
      <w:r w:rsidRPr="00A625D8">
        <w:rPr>
          <w:rFonts w:ascii="Courier New" w:hAnsi="Courier New" w:cs="Courier New"/>
          <w:b/>
        </w:rPr>
        <w:t xml:space="preserve"> of Information E</w:t>
      </w:r>
      <w:r w:rsidR="009813E4" w:rsidRPr="00A625D8">
        <w:rPr>
          <w:rFonts w:ascii="Courier New" w:hAnsi="Courier New" w:cs="Courier New"/>
          <w:b/>
        </w:rPr>
        <w:t xml:space="preserve">mploying Statistical Methods </w:t>
      </w:r>
    </w:p>
    <w:p w:rsidR="009813E4" w:rsidRPr="00A625D8" w:rsidRDefault="009813E4" w:rsidP="00967F01">
      <w:pPr>
        <w:tabs>
          <w:tab w:val="left" w:pos="720"/>
        </w:tabs>
        <w:rPr>
          <w:rFonts w:ascii="Courier New" w:hAnsi="Courier New" w:cs="Courier New"/>
        </w:rPr>
      </w:pPr>
      <w:r w:rsidRPr="00A625D8">
        <w:rPr>
          <w:rFonts w:ascii="Courier New" w:hAnsi="Courier New" w:cs="Courier New"/>
        </w:rPr>
        <w:t xml:space="preserve">1. </w:t>
      </w:r>
      <w:r w:rsidR="00967F01" w:rsidRPr="00A625D8">
        <w:rPr>
          <w:rFonts w:ascii="Courier New" w:hAnsi="Courier New" w:cs="Courier New"/>
        </w:rPr>
        <w:tab/>
      </w:r>
      <w:r w:rsidRPr="00A625D8">
        <w:rPr>
          <w:rFonts w:ascii="Courier New" w:hAnsi="Courier New" w:cs="Courier New"/>
        </w:rPr>
        <w:t xml:space="preserve">Respondent Universe and Sampling Methods </w:t>
      </w:r>
    </w:p>
    <w:p w:rsidR="009813E4" w:rsidRPr="00A625D8" w:rsidRDefault="009813E4" w:rsidP="00967F01">
      <w:pPr>
        <w:tabs>
          <w:tab w:val="left" w:pos="720"/>
        </w:tabs>
        <w:rPr>
          <w:rFonts w:ascii="Courier New" w:hAnsi="Courier New" w:cs="Courier New"/>
        </w:rPr>
      </w:pPr>
      <w:r w:rsidRPr="00A625D8">
        <w:rPr>
          <w:rFonts w:ascii="Courier New" w:hAnsi="Courier New" w:cs="Courier New"/>
        </w:rPr>
        <w:t xml:space="preserve">2. </w:t>
      </w:r>
      <w:r w:rsidR="00967F01" w:rsidRPr="00A625D8">
        <w:rPr>
          <w:rFonts w:ascii="Courier New" w:hAnsi="Courier New" w:cs="Courier New"/>
        </w:rPr>
        <w:tab/>
      </w:r>
      <w:r w:rsidRPr="00A625D8">
        <w:rPr>
          <w:rFonts w:ascii="Courier New" w:hAnsi="Courier New" w:cs="Courier New"/>
        </w:rPr>
        <w:t>Procedures for the Collection of Information</w:t>
      </w:r>
    </w:p>
    <w:p w:rsidR="009813E4" w:rsidRPr="00A625D8" w:rsidRDefault="009813E4" w:rsidP="00967F01">
      <w:pPr>
        <w:tabs>
          <w:tab w:val="left" w:pos="720"/>
        </w:tabs>
        <w:ind w:left="720" w:hanging="720"/>
        <w:rPr>
          <w:rFonts w:ascii="Courier New" w:hAnsi="Courier New" w:cs="Courier New"/>
        </w:rPr>
      </w:pPr>
      <w:r w:rsidRPr="00A625D8">
        <w:rPr>
          <w:rFonts w:ascii="Courier New" w:hAnsi="Courier New" w:cs="Courier New"/>
        </w:rPr>
        <w:t xml:space="preserve">3. </w:t>
      </w:r>
      <w:r w:rsidR="00967F01" w:rsidRPr="00A625D8">
        <w:rPr>
          <w:rFonts w:ascii="Courier New" w:hAnsi="Courier New" w:cs="Courier New"/>
        </w:rPr>
        <w:tab/>
      </w:r>
      <w:r w:rsidRPr="00A625D8">
        <w:rPr>
          <w:rFonts w:ascii="Courier New" w:hAnsi="Courier New" w:cs="Courier New"/>
        </w:rPr>
        <w:t>Methods to Maximize Response Rates and Deal with Nonresponse</w:t>
      </w:r>
    </w:p>
    <w:p w:rsidR="009813E4" w:rsidRPr="00A625D8" w:rsidRDefault="009813E4" w:rsidP="00967F01">
      <w:pPr>
        <w:tabs>
          <w:tab w:val="left" w:pos="720"/>
        </w:tabs>
        <w:rPr>
          <w:rFonts w:ascii="Courier New" w:hAnsi="Courier New" w:cs="Courier New"/>
        </w:rPr>
      </w:pPr>
      <w:r w:rsidRPr="00A625D8">
        <w:rPr>
          <w:rFonts w:ascii="Courier New" w:hAnsi="Courier New" w:cs="Courier New"/>
        </w:rPr>
        <w:t xml:space="preserve">4. </w:t>
      </w:r>
      <w:r w:rsidR="00967F01" w:rsidRPr="00A625D8">
        <w:rPr>
          <w:rFonts w:ascii="Courier New" w:hAnsi="Courier New" w:cs="Courier New"/>
        </w:rPr>
        <w:tab/>
      </w:r>
      <w:r w:rsidRPr="00A625D8">
        <w:rPr>
          <w:rFonts w:ascii="Courier New" w:hAnsi="Courier New" w:cs="Courier New"/>
        </w:rPr>
        <w:t xml:space="preserve">Tests of Procedures or Methods to be </w:t>
      </w:r>
      <w:proofErr w:type="gramStart"/>
      <w:r w:rsidRPr="00A625D8">
        <w:rPr>
          <w:rFonts w:ascii="Courier New" w:hAnsi="Courier New" w:cs="Courier New"/>
        </w:rPr>
        <w:t>Undertaken</w:t>
      </w:r>
      <w:proofErr w:type="gramEnd"/>
      <w:r w:rsidRPr="00A625D8">
        <w:rPr>
          <w:rFonts w:ascii="Courier New" w:hAnsi="Courier New" w:cs="Courier New"/>
        </w:rPr>
        <w:t xml:space="preserve"> </w:t>
      </w:r>
    </w:p>
    <w:p w:rsidR="009813E4" w:rsidRPr="00A625D8" w:rsidRDefault="009813E4" w:rsidP="00967F01">
      <w:pPr>
        <w:tabs>
          <w:tab w:val="left" w:pos="720"/>
        </w:tabs>
        <w:ind w:left="720" w:hanging="720"/>
        <w:rPr>
          <w:rFonts w:ascii="Courier New" w:hAnsi="Courier New" w:cs="Courier New"/>
        </w:rPr>
      </w:pPr>
      <w:r w:rsidRPr="00A625D8">
        <w:rPr>
          <w:rFonts w:ascii="Courier New" w:hAnsi="Courier New" w:cs="Courier New"/>
        </w:rPr>
        <w:t xml:space="preserve">5. </w:t>
      </w:r>
      <w:r w:rsidR="00967F01" w:rsidRPr="00A625D8">
        <w:rPr>
          <w:rFonts w:ascii="Courier New" w:hAnsi="Courier New" w:cs="Courier New"/>
        </w:rPr>
        <w:tab/>
      </w:r>
      <w:r w:rsidRPr="00A625D8">
        <w:rPr>
          <w:rFonts w:ascii="Courier New" w:hAnsi="Courier New" w:cs="Courier New"/>
        </w:rPr>
        <w:t>Individuals Consulted on Statistical Aspects and Individuals Collecting and/or Analyzing Data</w:t>
      </w:r>
    </w:p>
    <w:p w:rsidR="009813E4" w:rsidRPr="00A625D8" w:rsidRDefault="009813E4" w:rsidP="009813E4">
      <w:pPr>
        <w:rPr>
          <w:rFonts w:ascii="Courier New" w:hAnsi="Courier New" w:cs="Courier New"/>
        </w:rPr>
      </w:pPr>
    </w:p>
    <w:p w:rsidR="003B6F17" w:rsidRPr="00A625D8" w:rsidRDefault="003B6F17" w:rsidP="003B6F17">
      <w:pPr>
        <w:tabs>
          <w:tab w:val="left" w:pos="540"/>
        </w:tabs>
        <w:rPr>
          <w:rFonts w:ascii="Courier New" w:hAnsi="Courier New" w:cs="Courier New"/>
          <w:b/>
        </w:rPr>
      </w:pPr>
      <w:r w:rsidRPr="00A625D8">
        <w:rPr>
          <w:rFonts w:ascii="Courier New" w:hAnsi="Courier New" w:cs="Courier New"/>
          <w:b/>
        </w:rPr>
        <w:t>Attachments</w:t>
      </w:r>
    </w:p>
    <w:p w:rsidR="00311234" w:rsidRDefault="00261FC5" w:rsidP="007E257A">
      <w:pPr>
        <w:tabs>
          <w:tab w:val="left" w:pos="540"/>
        </w:tabs>
        <w:ind w:left="2160" w:hanging="2160"/>
        <w:rPr>
          <w:rFonts w:ascii="Courier New" w:hAnsi="Courier New" w:cs="Courier New"/>
          <w:bCs/>
        </w:rPr>
      </w:pPr>
      <w:r w:rsidRPr="00A625D8">
        <w:rPr>
          <w:rFonts w:ascii="Courier New" w:hAnsi="Courier New" w:cs="Courier New"/>
          <w:bCs/>
        </w:rPr>
        <w:t xml:space="preserve">Attachment </w:t>
      </w:r>
      <w:r w:rsidR="00263A38">
        <w:rPr>
          <w:rFonts w:ascii="Courier New" w:hAnsi="Courier New" w:cs="Courier New"/>
          <w:bCs/>
        </w:rPr>
        <w:t>1</w:t>
      </w:r>
      <w:r w:rsidR="00FD65A9">
        <w:rPr>
          <w:rFonts w:ascii="Courier New" w:hAnsi="Courier New" w:cs="Courier New"/>
          <w:bCs/>
        </w:rPr>
        <w:t xml:space="preserve"> Eligibility Screeners</w:t>
      </w:r>
    </w:p>
    <w:p w:rsidR="007E257A" w:rsidRDefault="00311234"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1a</w:t>
      </w:r>
      <w:r>
        <w:rPr>
          <w:rFonts w:ascii="Courier New" w:hAnsi="Courier New" w:cs="Courier New"/>
          <w:bCs/>
        </w:rPr>
        <w:t>-</w:t>
      </w:r>
      <w:r w:rsidR="007E257A" w:rsidRPr="00A625D8">
        <w:rPr>
          <w:rFonts w:ascii="Courier New" w:hAnsi="Courier New" w:cs="Courier New"/>
          <w:bCs/>
        </w:rPr>
        <w:t>Eligibility Screener</w:t>
      </w:r>
      <w:r>
        <w:rPr>
          <w:rFonts w:ascii="Courier New" w:hAnsi="Courier New" w:cs="Courier New"/>
          <w:bCs/>
        </w:rPr>
        <w:t xml:space="preserve"> (English)</w:t>
      </w:r>
    </w:p>
    <w:p w:rsidR="00311234" w:rsidRPr="00A625D8" w:rsidRDefault="00311234" w:rsidP="007E257A">
      <w:pPr>
        <w:tabs>
          <w:tab w:val="left" w:pos="540"/>
        </w:tabs>
        <w:ind w:left="2160" w:hanging="2160"/>
        <w:rPr>
          <w:rFonts w:ascii="Courier New" w:hAnsi="Courier New" w:cs="Courier New"/>
          <w:bCs/>
        </w:rPr>
      </w:pPr>
      <w:r>
        <w:rPr>
          <w:rFonts w:ascii="Courier New" w:hAnsi="Courier New" w:cs="Courier New"/>
          <w:bCs/>
        </w:rPr>
        <w:lastRenderedPageBreak/>
        <w:tab/>
      </w:r>
      <w:r w:rsidR="00263A38">
        <w:rPr>
          <w:rFonts w:ascii="Courier New" w:hAnsi="Courier New" w:cs="Courier New"/>
          <w:bCs/>
        </w:rPr>
        <w:t>1b</w:t>
      </w:r>
      <w:r>
        <w:rPr>
          <w:rFonts w:ascii="Courier New" w:hAnsi="Courier New" w:cs="Courier New"/>
          <w:bCs/>
        </w:rPr>
        <w:t>-Eligibility Screener (Spanish)</w:t>
      </w:r>
    </w:p>
    <w:p w:rsidR="00311234" w:rsidRDefault="00311234" w:rsidP="007E257A">
      <w:pPr>
        <w:tabs>
          <w:tab w:val="left" w:pos="540"/>
        </w:tabs>
        <w:ind w:left="2160" w:hanging="2160"/>
        <w:rPr>
          <w:rFonts w:ascii="Courier New" w:hAnsi="Courier New" w:cs="Courier New"/>
          <w:bCs/>
        </w:rPr>
      </w:pPr>
    </w:p>
    <w:p w:rsidR="007E257A" w:rsidRDefault="007E257A" w:rsidP="007E257A">
      <w:pPr>
        <w:tabs>
          <w:tab w:val="left" w:pos="540"/>
        </w:tabs>
        <w:ind w:left="2160" w:hanging="2160"/>
        <w:rPr>
          <w:rFonts w:ascii="Courier New" w:hAnsi="Courier New" w:cs="Courier New"/>
          <w:bCs/>
        </w:rPr>
      </w:pPr>
      <w:r w:rsidRPr="00A625D8">
        <w:rPr>
          <w:rFonts w:ascii="Courier New" w:hAnsi="Courier New" w:cs="Courier New"/>
          <w:bCs/>
        </w:rPr>
        <w:t>Attachment</w:t>
      </w:r>
      <w:r w:rsidR="00261FC5" w:rsidRPr="00A625D8">
        <w:rPr>
          <w:rFonts w:ascii="Courier New" w:hAnsi="Courier New" w:cs="Courier New"/>
          <w:bCs/>
        </w:rPr>
        <w:t xml:space="preserve"> </w:t>
      </w:r>
      <w:r w:rsidR="00263A38">
        <w:rPr>
          <w:rFonts w:ascii="Courier New" w:hAnsi="Courier New" w:cs="Courier New"/>
          <w:bCs/>
        </w:rPr>
        <w:t>2</w:t>
      </w:r>
      <w:r w:rsidRPr="00A625D8">
        <w:rPr>
          <w:rFonts w:ascii="Courier New" w:hAnsi="Courier New" w:cs="Courier New"/>
          <w:bCs/>
        </w:rPr>
        <w:t xml:space="preserve">- Focus group/Interview </w:t>
      </w:r>
      <w:r w:rsidR="00124230">
        <w:rPr>
          <w:rFonts w:ascii="Courier New" w:hAnsi="Courier New" w:cs="Courier New"/>
          <w:bCs/>
        </w:rPr>
        <w:t>guide</w:t>
      </w:r>
      <w:r w:rsidR="00FD65A9">
        <w:rPr>
          <w:rFonts w:ascii="Courier New" w:hAnsi="Courier New" w:cs="Courier New"/>
          <w:bCs/>
        </w:rPr>
        <w:t>s</w:t>
      </w:r>
    </w:p>
    <w:p w:rsidR="00311234" w:rsidRDefault="00311234"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2a</w:t>
      </w:r>
      <w:r>
        <w:rPr>
          <w:rFonts w:ascii="Courier New" w:hAnsi="Courier New" w:cs="Courier New"/>
          <w:bCs/>
        </w:rPr>
        <w:t>-Focus group/Interview guide (English)</w:t>
      </w:r>
    </w:p>
    <w:p w:rsidR="00311234" w:rsidRPr="00A625D8" w:rsidRDefault="00311234"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2b</w:t>
      </w:r>
      <w:r>
        <w:rPr>
          <w:rFonts w:ascii="Courier New" w:hAnsi="Courier New" w:cs="Courier New"/>
          <w:bCs/>
        </w:rPr>
        <w:t>-Focus group/Interview guide (Spanish)</w:t>
      </w:r>
    </w:p>
    <w:p w:rsidR="00311234" w:rsidRDefault="00311234" w:rsidP="007E257A">
      <w:pPr>
        <w:tabs>
          <w:tab w:val="left" w:pos="540"/>
        </w:tabs>
        <w:ind w:left="2160" w:hanging="2160"/>
        <w:rPr>
          <w:rFonts w:ascii="Courier New" w:hAnsi="Courier New" w:cs="Courier New"/>
          <w:bCs/>
        </w:rPr>
      </w:pPr>
    </w:p>
    <w:p w:rsidR="007E257A" w:rsidRDefault="00261FC5" w:rsidP="007E257A">
      <w:pPr>
        <w:tabs>
          <w:tab w:val="left" w:pos="540"/>
        </w:tabs>
        <w:ind w:left="2160" w:hanging="2160"/>
        <w:rPr>
          <w:rFonts w:ascii="Courier New" w:hAnsi="Courier New" w:cs="Courier New"/>
          <w:bCs/>
        </w:rPr>
      </w:pPr>
      <w:r w:rsidRPr="00A625D8">
        <w:rPr>
          <w:rFonts w:ascii="Courier New" w:hAnsi="Courier New" w:cs="Courier New"/>
          <w:bCs/>
        </w:rPr>
        <w:t xml:space="preserve">Attachment </w:t>
      </w:r>
      <w:r w:rsidR="00263A38">
        <w:rPr>
          <w:rFonts w:ascii="Courier New" w:hAnsi="Courier New" w:cs="Courier New"/>
          <w:bCs/>
        </w:rPr>
        <w:t>3</w:t>
      </w:r>
      <w:r w:rsidR="00217212" w:rsidRPr="00A625D8">
        <w:rPr>
          <w:rFonts w:ascii="Courier New" w:hAnsi="Courier New" w:cs="Courier New"/>
          <w:bCs/>
        </w:rPr>
        <w:t xml:space="preserve">- </w:t>
      </w:r>
      <w:r w:rsidR="00311234">
        <w:rPr>
          <w:rFonts w:ascii="Courier New" w:hAnsi="Courier New" w:cs="Courier New"/>
          <w:bCs/>
        </w:rPr>
        <w:t>Information for participants</w:t>
      </w:r>
    </w:p>
    <w:p w:rsidR="00311234" w:rsidRDefault="00311234"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3a</w:t>
      </w:r>
      <w:r>
        <w:rPr>
          <w:rFonts w:ascii="Courier New" w:hAnsi="Courier New" w:cs="Courier New"/>
          <w:bCs/>
        </w:rPr>
        <w:t>-Information for participants (English)</w:t>
      </w:r>
    </w:p>
    <w:p w:rsidR="00311234" w:rsidRPr="00A625D8" w:rsidRDefault="00311234"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3b</w:t>
      </w:r>
      <w:r>
        <w:rPr>
          <w:rFonts w:ascii="Courier New" w:hAnsi="Courier New" w:cs="Courier New"/>
          <w:bCs/>
        </w:rPr>
        <w:t>-Information for participants (Spanish)</w:t>
      </w:r>
    </w:p>
    <w:p w:rsidR="00311234" w:rsidRDefault="00311234" w:rsidP="007E257A">
      <w:pPr>
        <w:tabs>
          <w:tab w:val="left" w:pos="540"/>
        </w:tabs>
        <w:ind w:left="2160" w:hanging="2160"/>
        <w:rPr>
          <w:rFonts w:ascii="Courier New" w:hAnsi="Courier New" w:cs="Courier New"/>
          <w:bCs/>
        </w:rPr>
      </w:pPr>
    </w:p>
    <w:p w:rsidR="007E257A" w:rsidRDefault="00261FC5" w:rsidP="007E257A">
      <w:pPr>
        <w:tabs>
          <w:tab w:val="left" w:pos="540"/>
        </w:tabs>
        <w:ind w:left="2160" w:hanging="2160"/>
        <w:rPr>
          <w:rFonts w:ascii="Courier New" w:hAnsi="Courier New" w:cs="Courier New"/>
          <w:bCs/>
        </w:rPr>
      </w:pPr>
      <w:r w:rsidRPr="00A625D8">
        <w:rPr>
          <w:rFonts w:ascii="Courier New" w:hAnsi="Courier New" w:cs="Courier New"/>
          <w:bCs/>
        </w:rPr>
        <w:t xml:space="preserve">Attachment </w:t>
      </w:r>
      <w:r w:rsidR="00263A38">
        <w:rPr>
          <w:rFonts w:ascii="Courier New" w:hAnsi="Courier New" w:cs="Courier New"/>
          <w:bCs/>
        </w:rPr>
        <w:t>4</w:t>
      </w:r>
      <w:r w:rsidR="007E257A" w:rsidRPr="00A625D8">
        <w:rPr>
          <w:rFonts w:ascii="Courier New" w:hAnsi="Courier New" w:cs="Courier New"/>
          <w:bCs/>
        </w:rPr>
        <w:t>-</w:t>
      </w:r>
      <w:r w:rsidR="00217212" w:rsidRPr="00A625D8">
        <w:rPr>
          <w:rFonts w:ascii="Courier New" w:hAnsi="Courier New" w:cs="Courier New"/>
          <w:bCs/>
        </w:rPr>
        <w:t xml:space="preserve"> </w:t>
      </w:r>
      <w:r w:rsidR="007E257A" w:rsidRPr="00A625D8">
        <w:rPr>
          <w:rFonts w:ascii="Courier New" w:hAnsi="Courier New" w:cs="Courier New"/>
          <w:bCs/>
        </w:rPr>
        <w:t>Recruitment Materials</w:t>
      </w:r>
    </w:p>
    <w:p w:rsidR="00E372FA" w:rsidRDefault="00E372FA"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4</w:t>
      </w:r>
      <w:r>
        <w:rPr>
          <w:rFonts w:ascii="Courier New" w:hAnsi="Courier New" w:cs="Courier New"/>
          <w:bCs/>
        </w:rPr>
        <w:t>a-Recruitment Flyers</w:t>
      </w:r>
    </w:p>
    <w:p w:rsidR="00E372FA" w:rsidRPr="00A625D8" w:rsidRDefault="00E372FA" w:rsidP="007E257A">
      <w:pPr>
        <w:tabs>
          <w:tab w:val="left" w:pos="540"/>
        </w:tabs>
        <w:ind w:left="2160" w:hanging="2160"/>
        <w:rPr>
          <w:rFonts w:ascii="Courier New" w:hAnsi="Courier New" w:cs="Courier New"/>
          <w:bCs/>
        </w:rPr>
      </w:pPr>
      <w:r>
        <w:rPr>
          <w:rFonts w:ascii="Courier New" w:hAnsi="Courier New" w:cs="Courier New"/>
          <w:bCs/>
        </w:rPr>
        <w:tab/>
      </w:r>
      <w:r w:rsidR="00263A38">
        <w:rPr>
          <w:rFonts w:ascii="Courier New" w:hAnsi="Courier New" w:cs="Courier New"/>
          <w:bCs/>
        </w:rPr>
        <w:t>4</w:t>
      </w:r>
      <w:r>
        <w:rPr>
          <w:rFonts w:ascii="Courier New" w:hAnsi="Courier New" w:cs="Courier New"/>
          <w:bCs/>
        </w:rPr>
        <w:t>b-Recruitment Card</w:t>
      </w:r>
    </w:p>
    <w:p w:rsidR="00A25015" w:rsidRPr="00A625D8" w:rsidRDefault="00662F81" w:rsidP="007E257A">
      <w:pPr>
        <w:tabs>
          <w:tab w:val="left" w:pos="540"/>
        </w:tabs>
        <w:ind w:left="2160" w:hanging="2160"/>
        <w:rPr>
          <w:rFonts w:ascii="Courier New" w:hAnsi="Courier New" w:cs="Courier New"/>
          <w:b/>
        </w:rPr>
      </w:pPr>
      <w:r w:rsidRPr="00A625D8">
        <w:rPr>
          <w:rFonts w:ascii="Courier New" w:hAnsi="Courier New" w:cs="Courier New"/>
          <w:b/>
          <w:bCs/>
        </w:rPr>
        <w:br w:type="page"/>
      </w:r>
    </w:p>
    <w:p w:rsidR="001640C9" w:rsidRPr="001640C9" w:rsidRDefault="001640C9" w:rsidP="001640C9">
      <w:pPr>
        <w:jc w:val="center"/>
        <w:rPr>
          <w:rFonts w:ascii="Courier New" w:hAnsi="Courier New" w:cs="Courier New"/>
          <w:b/>
          <w:bCs/>
        </w:rPr>
      </w:pPr>
      <w:r w:rsidRPr="001640C9">
        <w:rPr>
          <w:rFonts w:ascii="Courier New" w:hAnsi="Courier New" w:cs="Courier New"/>
          <w:b/>
          <w:bCs/>
        </w:rPr>
        <w:lastRenderedPageBreak/>
        <w:t>Testing Brief Messages for Black and Latino MSM:</w:t>
      </w:r>
    </w:p>
    <w:p w:rsidR="00B13EBC" w:rsidRDefault="001640C9" w:rsidP="001640C9">
      <w:pPr>
        <w:jc w:val="center"/>
        <w:rPr>
          <w:rFonts w:ascii="Courier New" w:hAnsi="Courier New" w:cs="Courier New"/>
          <w:b/>
          <w:bCs/>
        </w:rPr>
      </w:pPr>
      <w:r w:rsidRPr="001640C9">
        <w:rPr>
          <w:rFonts w:ascii="Courier New" w:hAnsi="Courier New" w:cs="Courier New"/>
          <w:b/>
          <w:bCs/>
        </w:rPr>
        <w:t>Emerging HIV Prevention Information</w:t>
      </w:r>
    </w:p>
    <w:p w:rsidR="001640C9" w:rsidRPr="00A625D8" w:rsidRDefault="001640C9" w:rsidP="001640C9">
      <w:pPr>
        <w:jc w:val="center"/>
        <w:rPr>
          <w:rFonts w:ascii="Courier New" w:hAnsi="Courier New" w:cs="Courier New"/>
          <w:b/>
        </w:rPr>
      </w:pPr>
    </w:p>
    <w:p w:rsidR="000B3F98" w:rsidRPr="00A625D8" w:rsidRDefault="000B3F98" w:rsidP="00BE0118">
      <w:pPr>
        <w:jc w:val="center"/>
        <w:rPr>
          <w:rFonts w:ascii="Courier New" w:hAnsi="Courier New" w:cs="Courier New"/>
          <w:b/>
        </w:rPr>
      </w:pPr>
      <w:r w:rsidRPr="00A625D8">
        <w:rPr>
          <w:rFonts w:ascii="Courier New" w:hAnsi="Courier New" w:cs="Courier New"/>
          <w:b/>
        </w:rPr>
        <w:t>Supporting Statement</w:t>
      </w:r>
    </w:p>
    <w:p w:rsidR="00662F81" w:rsidRPr="00A625D8" w:rsidRDefault="00662F81" w:rsidP="00173868">
      <w:pPr>
        <w:widowControl/>
        <w:jc w:val="center"/>
        <w:rPr>
          <w:rFonts w:ascii="Courier New" w:hAnsi="Courier New" w:cs="Courier New"/>
        </w:rPr>
      </w:pPr>
    </w:p>
    <w:p w:rsidR="00662F81" w:rsidRPr="00A625D8" w:rsidRDefault="00662F81" w:rsidP="00662F81">
      <w:pPr>
        <w:widowControl/>
        <w:tabs>
          <w:tab w:val="left" w:pos="-1440"/>
        </w:tabs>
        <w:ind w:left="720" w:hanging="720"/>
        <w:rPr>
          <w:rFonts w:ascii="Courier New" w:hAnsi="Courier New" w:cs="Courier New"/>
          <w:b/>
          <w:bCs/>
        </w:rPr>
      </w:pPr>
      <w:r w:rsidRPr="00A625D8">
        <w:rPr>
          <w:rFonts w:ascii="Courier New" w:hAnsi="Courier New" w:cs="Courier New"/>
          <w:b/>
          <w:bCs/>
        </w:rPr>
        <w:t>A.</w:t>
      </w:r>
      <w:r w:rsidRPr="00A625D8">
        <w:rPr>
          <w:rFonts w:ascii="Courier New" w:hAnsi="Courier New" w:cs="Courier New"/>
          <w:b/>
          <w:bCs/>
        </w:rPr>
        <w:tab/>
      </w:r>
      <w:r w:rsidRPr="00A625D8">
        <w:rPr>
          <w:rFonts w:ascii="Courier New" w:hAnsi="Courier New" w:cs="Courier New"/>
          <w:b/>
          <w:bCs/>
          <w:u w:val="single"/>
        </w:rPr>
        <w:t>JUSTIFICATION</w:t>
      </w:r>
    </w:p>
    <w:p w:rsidR="00662F81" w:rsidRPr="00A625D8" w:rsidRDefault="00662F81" w:rsidP="00662F81">
      <w:pPr>
        <w:widowControl/>
        <w:rPr>
          <w:rFonts w:ascii="Courier New" w:hAnsi="Courier New" w:cs="Courier New"/>
        </w:rPr>
      </w:pPr>
    </w:p>
    <w:p w:rsidR="00662F81" w:rsidRPr="00A625D8" w:rsidRDefault="00662F81" w:rsidP="00662F81">
      <w:pPr>
        <w:widowControl/>
        <w:tabs>
          <w:tab w:val="left" w:pos="-1440"/>
        </w:tabs>
        <w:ind w:left="720" w:hanging="720"/>
        <w:rPr>
          <w:rFonts w:ascii="Courier New" w:hAnsi="Courier New" w:cs="Courier New"/>
          <w:b/>
          <w:bCs/>
          <w:u w:val="single"/>
        </w:rPr>
      </w:pPr>
      <w:r w:rsidRPr="00A625D8">
        <w:rPr>
          <w:rFonts w:ascii="Courier New" w:hAnsi="Courier New" w:cs="Courier New"/>
          <w:b/>
          <w:bCs/>
        </w:rPr>
        <w:t>A.1</w:t>
      </w:r>
      <w:r w:rsidRPr="00A625D8">
        <w:rPr>
          <w:rFonts w:ascii="Courier New" w:hAnsi="Courier New" w:cs="Courier New"/>
          <w:b/>
          <w:bCs/>
        </w:rPr>
        <w:tab/>
      </w:r>
      <w:r w:rsidRPr="00A625D8">
        <w:rPr>
          <w:rFonts w:ascii="Courier New" w:hAnsi="Courier New" w:cs="Courier New"/>
          <w:b/>
          <w:bCs/>
          <w:u w:val="single"/>
        </w:rPr>
        <w:t>Circumstances Making the Collection of Information Necessary</w:t>
      </w:r>
    </w:p>
    <w:p w:rsidR="009E76F3" w:rsidRPr="00A625D8" w:rsidRDefault="009E76F3" w:rsidP="00CD4557">
      <w:pPr>
        <w:rPr>
          <w:rFonts w:ascii="Courier New" w:hAnsi="Courier New" w:cs="Courier New"/>
        </w:rPr>
      </w:pPr>
      <w:bookmarkStart w:id="0" w:name="OLE_LINK5"/>
      <w:bookmarkStart w:id="1" w:name="OLE_LINK6"/>
    </w:p>
    <w:p w:rsidR="00B13EBC" w:rsidRDefault="00B13EBC" w:rsidP="00B13EBC">
      <w:pPr>
        <w:widowControl/>
        <w:ind w:firstLine="720"/>
        <w:rPr>
          <w:rFonts w:ascii="Courier New" w:hAnsi="Courier New" w:cs="Courier New"/>
        </w:rPr>
      </w:pPr>
      <w:r w:rsidRPr="00A625D8">
        <w:rPr>
          <w:rFonts w:ascii="Courier New" w:hAnsi="Courier New" w:cs="Courier New"/>
        </w:rPr>
        <w:t xml:space="preserve">Men who have sex with men (MSM) continue to </w:t>
      </w:r>
      <w:r w:rsidR="009255BC">
        <w:rPr>
          <w:rFonts w:ascii="Courier New" w:hAnsi="Courier New" w:cs="Courier New"/>
        </w:rPr>
        <w:t>experience</w:t>
      </w:r>
      <w:r w:rsidRPr="00A625D8">
        <w:rPr>
          <w:rFonts w:ascii="Courier New" w:hAnsi="Courier New" w:cs="Courier New"/>
        </w:rPr>
        <w:t xml:space="preserve"> the greatest incidence and prevalence of HIV and AIDS in the U.S., and black and Latino MSM are disproportionately impacted. New and emerging information about and approaches to reducing risk for HIV </w:t>
      </w:r>
      <w:r w:rsidR="000C6DA6">
        <w:rPr>
          <w:rFonts w:ascii="Courier New" w:hAnsi="Courier New" w:cs="Courier New"/>
        </w:rPr>
        <w:t xml:space="preserve">acquisition and </w:t>
      </w:r>
      <w:r w:rsidRPr="00A625D8">
        <w:rPr>
          <w:rFonts w:ascii="Courier New" w:hAnsi="Courier New" w:cs="Courier New"/>
        </w:rPr>
        <w:t xml:space="preserve">transmission are needed for this population. As information continues to develop regarding HIV prevention approaches -- including new biomedical interventions such as </w:t>
      </w:r>
      <w:r w:rsidR="000C6DA6">
        <w:rPr>
          <w:rFonts w:ascii="Courier New" w:hAnsi="Courier New" w:cs="Courier New"/>
        </w:rPr>
        <w:t>antiretroviral treatment (ART) as prevention for people living with HIV/AIDS</w:t>
      </w:r>
      <w:r w:rsidR="00D50C9E">
        <w:rPr>
          <w:rFonts w:ascii="Courier New" w:hAnsi="Courier New" w:cs="Courier New"/>
        </w:rPr>
        <w:t xml:space="preserve"> </w:t>
      </w:r>
      <w:r w:rsidR="000C6DA6">
        <w:rPr>
          <w:rFonts w:ascii="Courier New" w:hAnsi="Courier New" w:cs="Courier New"/>
        </w:rPr>
        <w:t xml:space="preserve">and </w:t>
      </w:r>
      <w:r w:rsidRPr="00A625D8">
        <w:rPr>
          <w:rFonts w:ascii="Courier New" w:hAnsi="Courier New" w:cs="Courier New"/>
        </w:rPr>
        <w:t>pre-exposure prophylaxis (</w:t>
      </w:r>
      <w:proofErr w:type="spellStart"/>
      <w:r w:rsidRPr="00A625D8">
        <w:rPr>
          <w:rFonts w:ascii="Courier New" w:hAnsi="Courier New" w:cs="Courier New"/>
        </w:rPr>
        <w:t>PrEP</w:t>
      </w:r>
      <w:proofErr w:type="spellEnd"/>
      <w:proofErr w:type="gramStart"/>
      <w:r w:rsidRPr="00A625D8">
        <w:rPr>
          <w:rFonts w:ascii="Courier New" w:hAnsi="Courier New" w:cs="Courier New"/>
        </w:rPr>
        <w:t>) using</w:t>
      </w:r>
      <w:proofErr w:type="gramEnd"/>
      <w:r w:rsidRPr="00A625D8">
        <w:rPr>
          <w:rFonts w:ascii="Courier New" w:hAnsi="Courier New" w:cs="Courier New"/>
        </w:rPr>
        <w:t xml:space="preserve"> ART for HIV prevention </w:t>
      </w:r>
      <w:r w:rsidR="000C6DA6">
        <w:rPr>
          <w:rFonts w:ascii="Courier New" w:hAnsi="Courier New" w:cs="Courier New"/>
        </w:rPr>
        <w:t>among uninfected MSM</w:t>
      </w:r>
      <w:r w:rsidRPr="00A625D8">
        <w:rPr>
          <w:rFonts w:ascii="Courier New" w:hAnsi="Courier New" w:cs="Courier New"/>
        </w:rPr>
        <w:t xml:space="preserve">, messages about </w:t>
      </w:r>
      <w:r w:rsidR="000C6DA6">
        <w:rPr>
          <w:rFonts w:ascii="Courier New" w:hAnsi="Courier New" w:cs="Courier New"/>
        </w:rPr>
        <w:t xml:space="preserve">these </w:t>
      </w:r>
      <w:r w:rsidRPr="00A625D8">
        <w:rPr>
          <w:rFonts w:ascii="Courier New" w:hAnsi="Courier New" w:cs="Courier New"/>
        </w:rPr>
        <w:t xml:space="preserve">new and emerging information are needed for at-risk MSM. Testing of messages to determine potential impact on risk behavior is needed to prepare for information dissemination in the future. </w:t>
      </w:r>
    </w:p>
    <w:p w:rsidR="000C6DA6" w:rsidRPr="00A625D8" w:rsidRDefault="000C6DA6" w:rsidP="00B13EBC">
      <w:pPr>
        <w:widowControl/>
        <w:ind w:firstLine="720"/>
        <w:rPr>
          <w:rFonts w:ascii="Courier New" w:hAnsi="Courier New" w:cs="Courier New"/>
        </w:rPr>
      </w:pPr>
    </w:p>
    <w:p w:rsidR="00B13EBC" w:rsidRPr="00A625D8" w:rsidRDefault="00B13EBC" w:rsidP="00194252">
      <w:pPr>
        <w:widowControl/>
        <w:ind w:firstLine="720"/>
        <w:rPr>
          <w:rFonts w:ascii="Courier New" w:hAnsi="Courier New" w:cs="Courier New"/>
        </w:rPr>
      </w:pPr>
      <w:r w:rsidRPr="00A625D8">
        <w:rPr>
          <w:rFonts w:ascii="Courier New" w:hAnsi="Courier New" w:cs="Courier New"/>
        </w:rPr>
        <w:t xml:space="preserve">The primary aim of this project is to develop and assess the potential impact of practical messages about emerging HIV prevention information and approaches (e.g., </w:t>
      </w:r>
      <w:proofErr w:type="spellStart"/>
      <w:r w:rsidRPr="00A625D8">
        <w:rPr>
          <w:rFonts w:ascii="Courier New" w:hAnsi="Courier New" w:cs="Courier New"/>
        </w:rPr>
        <w:t>PrEP</w:t>
      </w:r>
      <w:proofErr w:type="spellEnd"/>
      <w:r w:rsidRPr="00A625D8">
        <w:rPr>
          <w:rFonts w:ascii="Courier New" w:hAnsi="Courier New" w:cs="Courier New"/>
        </w:rPr>
        <w:t xml:space="preserve">, condom effectiveness, peer group HIV prevalence) for black and Latino MSM. The intent of the study is to determine how condoms and other HIV prevention approaches may be used in the future, given new and emerging information about and approaches to HIV prevention. This study is consistent with identified research priorities through the </w:t>
      </w:r>
      <w:r w:rsidR="009255BC">
        <w:rPr>
          <w:rFonts w:ascii="Courier New" w:hAnsi="Courier New" w:cs="Courier New"/>
        </w:rPr>
        <w:t>CDC’s Division of HIV/AIDS Prevention (</w:t>
      </w:r>
      <w:r w:rsidRPr="00A625D8">
        <w:rPr>
          <w:rFonts w:ascii="Courier New" w:hAnsi="Courier New" w:cs="Courier New"/>
        </w:rPr>
        <w:t>DHAP</w:t>
      </w:r>
      <w:r w:rsidR="009255BC">
        <w:rPr>
          <w:rFonts w:ascii="Courier New" w:hAnsi="Courier New" w:cs="Courier New"/>
        </w:rPr>
        <w:t>)</w:t>
      </w:r>
      <w:r w:rsidRPr="00A625D8">
        <w:rPr>
          <w:rFonts w:ascii="Courier New" w:hAnsi="Courier New" w:cs="Courier New"/>
        </w:rPr>
        <w:t xml:space="preserve"> Strategic Plan and the National HIV/AIDS Strategy.</w:t>
      </w:r>
    </w:p>
    <w:p w:rsidR="00217212" w:rsidRPr="00A625D8" w:rsidRDefault="00217212" w:rsidP="00B13EBC">
      <w:pPr>
        <w:widowControl/>
        <w:rPr>
          <w:rFonts w:ascii="Courier New" w:hAnsi="Courier New" w:cs="Courier New"/>
        </w:rPr>
      </w:pPr>
    </w:p>
    <w:p w:rsidR="00B13EBC" w:rsidRPr="00A625D8" w:rsidRDefault="00B13EBC" w:rsidP="00B13EBC">
      <w:pPr>
        <w:widowControl/>
        <w:rPr>
          <w:rFonts w:ascii="Courier New" w:hAnsi="Courier New" w:cs="Courier New"/>
        </w:rPr>
      </w:pPr>
      <w:r w:rsidRPr="00A625D8">
        <w:rPr>
          <w:rFonts w:ascii="Courier New" w:hAnsi="Courier New" w:cs="Courier New"/>
        </w:rPr>
        <w:tab/>
        <w:t xml:space="preserve">The messages will be pilot tested using focus groups and individual interviews.  Based on the findings, public health and HIV prevention specialists can better prepare for information delivery about emerging HIV prevention information.  Qualitative pilot testing of test messages will be conducted using focus groups and interviews with 90 MSM (30 in each of three US cities).  Potential participants will be recruited through online and print advertisements, referrals, and venue-based outreach. Local CBOs serving black and Latino MSM have been identified and partnered with in three cities, Chicago, IL (Center on Halsted), Fort Lauderdale, FL (Latinos </w:t>
      </w:r>
      <w:proofErr w:type="spellStart"/>
      <w:r w:rsidRPr="00A625D8">
        <w:rPr>
          <w:rFonts w:ascii="Courier New" w:hAnsi="Courier New" w:cs="Courier New"/>
        </w:rPr>
        <w:t>Salud</w:t>
      </w:r>
      <w:proofErr w:type="spellEnd"/>
      <w:r w:rsidRPr="00A625D8">
        <w:rPr>
          <w:rFonts w:ascii="Courier New" w:hAnsi="Courier New" w:cs="Courier New"/>
        </w:rPr>
        <w:t xml:space="preserve">), and Kansas City, MO (Kansas City Care Clinic).  </w:t>
      </w:r>
    </w:p>
    <w:p w:rsidR="00B13EBC" w:rsidRPr="00A625D8" w:rsidRDefault="00B13EBC" w:rsidP="00B13EBC">
      <w:pPr>
        <w:widowControl/>
        <w:rPr>
          <w:rFonts w:ascii="Courier New" w:hAnsi="Courier New" w:cs="Courier New"/>
        </w:rPr>
      </w:pPr>
    </w:p>
    <w:p w:rsidR="00B13EBC" w:rsidRPr="00A625D8" w:rsidRDefault="00B13EBC" w:rsidP="00B13EBC">
      <w:pPr>
        <w:widowControl/>
        <w:ind w:firstLine="720"/>
        <w:rPr>
          <w:rFonts w:ascii="Courier New" w:hAnsi="Courier New" w:cs="Courier New"/>
        </w:rPr>
      </w:pPr>
      <w:r w:rsidRPr="00A625D8">
        <w:rPr>
          <w:rFonts w:ascii="Courier New" w:hAnsi="Courier New" w:cs="Courier New"/>
        </w:rPr>
        <w:t xml:space="preserve">The project is in alignment with several goals outlined in the National HIV/AIDS strategy: </w:t>
      </w:r>
    </w:p>
    <w:p w:rsidR="00B13EBC" w:rsidRPr="00A625D8" w:rsidRDefault="00B13EBC" w:rsidP="00B13EBC">
      <w:pPr>
        <w:widowControl/>
        <w:rPr>
          <w:rFonts w:ascii="Courier New" w:hAnsi="Courier New" w:cs="Courier New"/>
        </w:rPr>
      </w:pPr>
      <w:r w:rsidRPr="00A625D8">
        <w:rPr>
          <w:rFonts w:ascii="Courier New" w:hAnsi="Courier New" w:cs="Courier New"/>
        </w:rPr>
        <w:t xml:space="preserve">•Goal 1- 1.2.1 Prevent HIV among gay and bisexual men and transgender individuals </w:t>
      </w:r>
    </w:p>
    <w:p w:rsidR="00B13EBC" w:rsidRDefault="00B13EBC" w:rsidP="00B13EBC">
      <w:pPr>
        <w:widowControl/>
        <w:rPr>
          <w:rFonts w:ascii="Courier New" w:hAnsi="Courier New" w:cs="Courier New"/>
        </w:rPr>
      </w:pPr>
      <w:r w:rsidRPr="00A625D8">
        <w:rPr>
          <w:rFonts w:ascii="Courier New" w:hAnsi="Courier New" w:cs="Courier New"/>
        </w:rPr>
        <w:t xml:space="preserve">•Goal 1- 1.2.2 Prevent HIV among Black men and women </w:t>
      </w:r>
    </w:p>
    <w:p w:rsidR="009255BC" w:rsidRDefault="009255BC" w:rsidP="009255BC">
      <w:pPr>
        <w:widowControl/>
        <w:rPr>
          <w:rFonts w:ascii="Courier New" w:hAnsi="Courier New" w:cs="Courier New"/>
        </w:rPr>
      </w:pPr>
      <w:r>
        <w:rPr>
          <w:rFonts w:ascii="Courier New" w:hAnsi="Courier New" w:cs="Courier New"/>
        </w:rPr>
        <w:t>•Goal 1- 1.2.3</w:t>
      </w:r>
      <w:r w:rsidRPr="00A625D8">
        <w:rPr>
          <w:rFonts w:ascii="Courier New" w:hAnsi="Courier New" w:cs="Courier New"/>
        </w:rPr>
        <w:t xml:space="preserve"> Prevent HIV among </w:t>
      </w:r>
      <w:r>
        <w:rPr>
          <w:rFonts w:ascii="Courier New" w:hAnsi="Courier New" w:cs="Courier New"/>
        </w:rPr>
        <w:t>Latino</w:t>
      </w:r>
      <w:r w:rsidRPr="00A625D8">
        <w:rPr>
          <w:rFonts w:ascii="Courier New" w:hAnsi="Courier New" w:cs="Courier New"/>
        </w:rPr>
        <w:t xml:space="preserve"> men and women </w:t>
      </w:r>
    </w:p>
    <w:p w:rsidR="00B13EBC" w:rsidRPr="00A625D8" w:rsidRDefault="00B13EBC" w:rsidP="00B13EBC">
      <w:pPr>
        <w:widowControl/>
        <w:rPr>
          <w:rFonts w:ascii="Courier New" w:hAnsi="Courier New" w:cs="Courier New"/>
        </w:rPr>
      </w:pPr>
      <w:r w:rsidRPr="00A625D8">
        <w:rPr>
          <w:rFonts w:ascii="Courier New" w:hAnsi="Courier New" w:cs="Courier New"/>
        </w:rPr>
        <w:t xml:space="preserve">•Goal 1- 2.1 Design and evaluate innovative prevention strategies and combination approaches for preventing HIV in high risk communities </w:t>
      </w:r>
    </w:p>
    <w:p w:rsidR="00B13EBC" w:rsidRPr="00A625D8" w:rsidRDefault="00B13EBC" w:rsidP="00B13EBC">
      <w:pPr>
        <w:widowControl/>
        <w:rPr>
          <w:rFonts w:ascii="Courier New" w:hAnsi="Courier New" w:cs="Courier New"/>
        </w:rPr>
      </w:pPr>
      <w:r w:rsidRPr="00A625D8">
        <w:rPr>
          <w:rFonts w:ascii="Courier New" w:hAnsi="Courier New" w:cs="Courier New"/>
        </w:rPr>
        <w:t>•Goal 1 – 2.4 Expand prevention with HIV-positive individuals</w:t>
      </w:r>
    </w:p>
    <w:p w:rsidR="00977A21" w:rsidRPr="00A625D8" w:rsidRDefault="00B13EBC" w:rsidP="00B13EBC">
      <w:pPr>
        <w:widowControl/>
        <w:rPr>
          <w:rFonts w:ascii="Courier New" w:hAnsi="Courier New" w:cs="Courier New"/>
        </w:rPr>
      </w:pPr>
      <w:r w:rsidRPr="00A625D8">
        <w:rPr>
          <w:rFonts w:ascii="Courier New" w:hAnsi="Courier New" w:cs="Courier New"/>
        </w:rPr>
        <w:t xml:space="preserve"> </w:t>
      </w:r>
      <w:r w:rsidR="002F7096" w:rsidRPr="00A625D8">
        <w:rPr>
          <w:rFonts w:ascii="Courier New" w:hAnsi="Courier New" w:cs="Courier New"/>
        </w:rPr>
        <w:t xml:space="preserve">   </w:t>
      </w:r>
    </w:p>
    <w:p w:rsidR="00002764" w:rsidRPr="00A625D8" w:rsidRDefault="0013173E" w:rsidP="00CD4557">
      <w:pPr>
        <w:rPr>
          <w:rFonts w:ascii="Courier New" w:hAnsi="Courier New" w:cs="Courier New"/>
          <w:b/>
        </w:rPr>
      </w:pPr>
      <w:r w:rsidRPr="00A625D8">
        <w:rPr>
          <w:rFonts w:ascii="Courier New" w:hAnsi="Courier New" w:cs="Courier New"/>
          <w:b/>
        </w:rPr>
        <w:t xml:space="preserve">A.1.2 </w:t>
      </w:r>
      <w:r w:rsidRPr="00A625D8">
        <w:rPr>
          <w:rFonts w:ascii="Courier New" w:hAnsi="Courier New" w:cs="Courier New"/>
          <w:b/>
        </w:rPr>
        <w:tab/>
      </w:r>
      <w:r w:rsidR="00002764" w:rsidRPr="00A625D8">
        <w:rPr>
          <w:rFonts w:ascii="Courier New" w:hAnsi="Courier New" w:cs="Courier New"/>
          <w:b/>
        </w:rPr>
        <w:t>Privacy Impact Assessment</w:t>
      </w:r>
    </w:p>
    <w:p w:rsidR="0002629D" w:rsidRPr="00A625D8" w:rsidRDefault="00A95B0A" w:rsidP="008D13D4">
      <w:pPr>
        <w:widowControl/>
        <w:tabs>
          <w:tab w:val="left" w:pos="-1440"/>
        </w:tabs>
        <w:rPr>
          <w:rFonts w:ascii="Courier New" w:hAnsi="Courier New" w:cs="Courier New"/>
        </w:rPr>
      </w:pPr>
      <w:r>
        <w:rPr>
          <w:rFonts w:ascii="Courier New" w:eastAsia="SimSun" w:hAnsi="Courier New" w:cs="Courier New"/>
          <w:lang w:eastAsia="zh-CN"/>
        </w:rPr>
        <w:tab/>
      </w:r>
      <w:r w:rsidR="00084167" w:rsidRPr="00A625D8">
        <w:rPr>
          <w:rFonts w:ascii="Courier New" w:eastAsia="SimSun" w:hAnsi="Courier New" w:cs="Courier New"/>
          <w:lang w:eastAsia="zh-CN"/>
        </w:rPr>
        <w:t>The contractor</w:t>
      </w:r>
      <w:bookmarkStart w:id="2" w:name="_GoBack"/>
      <w:bookmarkEnd w:id="2"/>
      <w:r w:rsidR="00084167" w:rsidRPr="00A625D8">
        <w:rPr>
          <w:rFonts w:ascii="Courier New" w:eastAsia="SimSun" w:hAnsi="Courier New" w:cs="Courier New"/>
          <w:lang w:eastAsia="zh-CN"/>
        </w:rPr>
        <w:t xml:space="preserve"> will not collect information in identifiable form (IIF).  </w:t>
      </w:r>
      <w:r w:rsidR="0002629D" w:rsidRPr="00A625D8">
        <w:rPr>
          <w:rFonts w:ascii="Courier New" w:hAnsi="Courier New" w:cs="Courier New"/>
        </w:rPr>
        <w:t xml:space="preserve">All of the focus group and interview data from the pilot test will be collected through digital recordings and the detailed notes taken during each activity. Detailed notes, rather than verbatim transcripts, will be developed to summarize each group or interview.  Data (notes and digital recording files) will be stored on </w:t>
      </w:r>
      <w:r w:rsidR="00641953">
        <w:rPr>
          <w:rFonts w:ascii="Courier New" w:hAnsi="Courier New" w:cs="Courier New"/>
        </w:rPr>
        <w:t>the contractor</w:t>
      </w:r>
      <w:r w:rsidR="00641953" w:rsidRPr="00A625D8">
        <w:rPr>
          <w:rFonts w:ascii="Courier New" w:hAnsi="Courier New" w:cs="Courier New"/>
        </w:rPr>
        <w:t xml:space="preserve">’s </w:t>
      </w:r>
      <w:r w:rsidR="0002629D" w:rsidRPr="00A625D8">
        <w:rPr>
          <w:rFonts w:ascii="Courier New" w:hAnsi="Courier New" w:cs="Courier New"/>
        </w:rPr>
        <w:t xml:space="preserve">secure servers.  All </w:t>
      </w:r>
      <w:r w:rsidR="00641953">
        <w:rPr>
          <w:rFonts w:ascii="Courier New" w:hAnsi="Courier New" w:cs="Courier New"/>
        </w:rPr>
        <w:t>contractor</w:t>
      </w:r>
      <w:r w:rsidR="00641953" w:rsidRPr="00A625D8">
        <w:rPr>
          <w:rFonts w:ascii="Courier New" w:hAnsi="Courier New" w:cs="Courier New"/>
        </w:rPr>
        <w:t xml:space="preserve"> </w:t>
      </w:r>
      <w:r w:rsidR="0002629D" w:rsidRPr="00A625D8">
        <w:rPr>
          <w:rFonts w:ascii="Courier New" w:hAnsi="Courier New" w:cs="Courier New"/>
        </w:rPr>
        <w:t>servers and workstations are isolated from the Internet by means of a hardware firewall, and all devices (servers, workstations, routers, switches, etc.) require a valid user ID and password before they can be used.</w:t>
      </w:r>
    </w:p>
    <w:p w:rsidR="0002629D" w:rsidRPr="00A625D8" w:rsidRDefault="0002629D" w:rsidP="0002629D">
      <w:pPr>
        <w:widowControl/>
        <w:rPr>
          <w:rFonts w:ascii="Courier New" w:hAnsi="Courier New" w:cs="Courier New"/>
        </w:rPr>
      </w:pPr>
    </w:p>
    <w:p w:rsidR="0002629D" w:rsidRPr="00A625D8" w:rsidRDefault="0002629D" w:rsidP="00A95B0A">
      <w:pPr>
        <w:widowControl/>
        <w:ind w:firstLine="720"/>
        <w:rPr>
          <w:rFonts w:ascii="Courier New" w:hAnsi="Courier New" w:cs="Courier New"/>
        </w:rPr>
      </w:pPr>
      <w:r w:rsidRPr="00A625D8">
        <w:rPr>
          <w:rFonts w:ascii="Courier New" w:hAnsi="Courier New" w:cs="Courier New"/>
        </w:rPr>
        <w:t xml:space="preserve">During recruiting and screening, aliases and telephone numbers of potential and actual participants will be collected via online scheduler to facilitate participation. These data will be maintained locally in the secure online scheduler of </w:t>
      </w:r>
      <w:proofErr w:type="gramStart"/>
      <w:r w:rsidRPr="00A625D8">
        <w:rPr>
          <w:rFonts w:ascii="Courier New" w:hAnsi="Courier New" w:cs="Courier New"/>
        </w:rPr>
        <w:t>which</w:t>
      </w:r>
      <w:proofErr w:type="gramEnd"/>
      <w:r w:rsidRPr="00A625D8">
        <w:rPr>
          <w:rFonts w:ascii="Courier New" w:hAnsi="Courier New" w:cs="Courier New"/>
        </w:rPr>
        <w:t xml:space="preserve"> only local research staff will have access. This system will not be linked to the screening, focus groups, or individual interviews in any way that could connect a participant’s identity to his responses. Each site will keep the number of staff with access to this information to the minimum necessary. Contact information for study participants will be destroyed after recruitment is completed. This step is taken to prevent participants from being involved in the study more than once.</w:t>
      </w:r>
    </w:p>
    <w:p w:rsidR="0002629D" w:rsidRPr="00A625D8" w:rsidRDefault="0002629D" w:rsidP="0002629D">
      <w:pPr>
        <w:widowControl/>
        <w:rPr>
          <w:rFonts w:ascii="Courier New" w:hAnsi="Courier New" w:cs="Courier New"/>
        </w:rPr>
      </w:pPr>
    </w:p>
    <w:p w:rsidR="0002629D" w:rsidRPr="00A625D8" w:rsidRDefault="0002629D" w:rsidP="00A95B0A">
      <w:pPr>
        <w:widowControl/>
        <w:ind w:firstLine="720"/>
        <w:rPr>
          <w:rFonts w:ascii="Courier New" w:hAnsi="Courier New" w:cs="Courier New"/>
        </w:rPr>
      </w:pPr>
      <w:r w:rsidRPr="00A625D8">
        <w:rPr>
          <w:rFonts w:ascii="Courier New" w:hAnsi="Courier New" w:cs="Courier New"/>
        </w:rPr>
        <w:t>Personal</w:t>
      </w:r>
      <w:r w:rsidR="003011F8">
        <w:rPr>
          <w:rFonts w:ascii="Courier New" w:hAnsi="Courier New" w:cs="Courier New"/>
        </w:rPr>
        <w:t>ly</w:t>
      </w:r>
      <w:r w:rsidRPr="00A625D8">
        <w:rPr>
          <w:rFonts w:ascii="Courier New" w:hAnsi="Courier New" w:cs="Courier New"/>
        </w:rPr>
        <w:t xml:space="preserve"> identifying information will not be included with study data and will not be transmitted to CDC or any other agency.  CDC staff will not have access to any identifying information. </w:t>
      </w:r>
      <w:r w:rsidR="005C51DB">
        <w:rPr>
          <w:rFonts w:ascii="Courier New" w:hAnsi="Courier New" w:cs="Courier New"/>
        </w:rPr>
        <w:t>All d</w:t>
      </w:r>
      <w:r w:rsidRPr="00A625D8">
        <w:rPr>
          <w:rFonts w:ascii="Courier New" w:hAnsi="Courier New" w:cs="Courier New"/>
        </w:rPr>
        <w:t>ata will be transmitted to CDC via a secure data network.  De</w:t>
      </w:r>
      <w:r w:rsidR="009255BC">
        <w:rPr>
          <w:rFonts w:ascii="Courier New" w:hAnsi="Courier New" w:cs="Courier New"/>
        </w:rPr>
        <w:t>-</w:t>
      </w:r>
      <w:r w:rsidRPr="00A625D8">
        <w:rPr>
          <w:rFonts w:ascii="Courier New" w:hAnsi="Courier New" w:cs="Courier New"/>
        </w:rPr>
        <w:t>identified study data will be maintained at the site and at CDC indefinitely.</w:t>
      </w:r>
    </w:p>
    <w:p w:rsidR="00002764" w:rsidRPr="00A625D8" w:rsidRDefault="00002764" w:rsidP="00A926C9">
      <w:pPr>
        <w:widowControl/>
        <w:tabs>
          <w:tab w:val="left" w:pos="-1440"/>
        </w:tabs>
        <w:rPr>
          <w:rFonts w:ascii="Courier New" w:hAnsi="Courier New" w:cs="Courier New"/>
          <w:bCs/>
          <w:i/>
        </w:rPr>
      </w:pPr>
    </w:p>
    <w:p w:rsidR="00045897" w:rsidRDefault="00045897" w:rsidP="00002764">
      <w:pPr>
        <w:widowControl/>
        <w:tabs>
          <w:tab w:val="left" w:pos="-1440"/>
        </w:tabs>
        <w:rPr>
          <w:rFonts w:ascii="Courier New" w:hAnsi="Courier New" w:cs="Courier New"/>
          <w:b/>
          <w:bCs/>
        </w:rPr>
      </w:pPr>
    </w:p>
    <w:p w:rsidR="00045897" w:rsidRDefault="00045897" w:rsidP="00002764">
      <w:pPr>
        <w:widowControl/>
        <w:tabs>
          <w:tab w:val="left" w:pos="-1440"/>
        </w:tabs>
        <w:rPr>
          <w:rFonts w:ascii="Courier New" w:hAnsi="Courier New" w:cs="Courier New"/>
          <w:b/>
          <w:bCs/>
        </w:rPr>
      </w:pPr>
    </w:p>
    <w:p w:rsidR="00045897" w:rsidRDefault="00045897" w:rsidP="00002764">
      <w:pPr>
        <w:widowControl/>
        <w:tabs>
          <w:tab w:val="left" w:pos="-1440"/>
        </w:tabs>
        <w:rPr>
          <w:rFonts w:ascii="Courier New" w:hAnsi="Courier New" w:cs="Courier New"/>
          <w:b/>
          <w:bCs/>
        </w:rPr>
      </w:pPr>
    </w:p>
    <w:p w:rsidR="00002764" w:rsidRPr="00A625D8" w:rsidRDefault="0013173E" w:rsidP="00002764">
      <w:pPr>
        <w:widowControl/>
        <w:tabs>
          <w:tab w:val="left" w:pos="-1440"/>
        </w:tabs>
        <w:rPr>
          <w:rFonts w:ascii="Courier New" w:hAnsi="Courier New" w:cs="Courier New"/>
          <w:b/>
          <w:bCs/>
        </w:rPr>
      </w:pPr>
      <w:r w:rsidRPr="00A625D8">
        <w:rPr>
          <w:rFonts w:ascii="Courier New" w:hAnsi="Courier New" w:cs="Courier New"/>
          <w:b/>
          <w:bCs/>
        </w:rPr>
        <w:lastRenderedPageBreak/>
        <w:t xml:space="preserve">A.1.3 </w:t>
      </w:r>
      <w:r w:rsidRPr="00A625D8">
        <w:rPr>
          <w:rFonts w:ascii="Courier New" w:hAnsi="Courier New" w:cs="Courier New"/>
          <w:b/>
          <w:bCs/>
        </w:rPr>
        <w:tab/>
      </w:r>
      <w:r w:rsidR="00002764" w:rsidRPr="00A625D8">
        <w:rPr>
          <w:rFonts w:ascii="Courier New" w:hAnsi="Courier New" w:cs="Courier New"/>
          <w:b/>
          <w:bCs/>
        </w:rPr>
        <w:t>Overview of the Data Collection System</w:t>
      </w:r>
    </w:p>
    <w:p w:rsidR="00731907" w:rsidRPr="00A625D8" w:rsidRDefault="00731907" w:rsidP="00066529">
      <w:pPr>
        <w:widowControl/>
        <w:rPr>
          <w:rFonts w:ascii="Courier New" w:hAnsi="Courier New" w:cs="Courier New"/>
        </w:rPr>
      </w:pPr>
    </w:p>
    <w:p w:rsidR="00B13EBC" w:rsidRPr="00A625D8" w:rsidRDefault="00B13EBC" w:rsidP="00A95B0A">
      <w:pPr>
        <w:widowControl/>
        <w:autoSpaceDE/>
        <w:autoSpaceDN/>
        <w:adjustRightInd/>
        <w:ind w:firstLine="720"/>
        <w:rPr>
          <w:rFonts w:ascii="Courier New" w:hAnsi="Courier New" w:cs="Courier New"/>
        </w:rPr>
      </w:pPr>
      <w:r w:rsidRPr="00A625D8">
        <w:rPr>
          <w:rFonts w:ascii="Courier New" w:hAnsi="Courier New" w:cs="Courier New"/>
        </w:rPr>
        <w:t xml:space="preserve">The study will include a qualitative “pilot testing” of test messages using focus groups and </w:t>
      </w:r>
      <w:r w:rsidR="009255BC">
        <w:rPr>
          <w:rFonts w:ascii="Courier New" w:hAnsi="Courier New" w:cs="Courier New"/>
        </w:rPr>
        <w:t xml:space="preserve">individual </w:t>
      </w:r>
      <w:r w:rsidRPr="00A625D8">
        <w:rPr>
          <w:rFonts w:ascii="Courier New" w:hAnsi="Courier New" w:cs="Courier New"/>
        </w:rPr>
        <w:t>interviews.  All data will be collected and maintained by the contractor.  The data collection system involves an eligibility screener, focus groups, and individual interviews.</w:t>
      </w:r>
    </w:p>
    <w:p w:rsidR="00B13EBC" w:rsidRPr="00A625D8" w:rsidRDefault="00B13EBC" w:rsidP="00B13EBC">
      <w:pPr>
        <w:widowControl/>
        <w:autoSpaceDE/>
        <w:autoSpaceDN/>
        <w:adjustRightInd/>
        <w:ind w:firstLine="720"/>
        <w:rPr>
          <w:rFonts w:ascii="Courier New" w:hAnsi="Courier New" w:cs="Courier New"/>
          <w:b/>
          <w:i/>
        </w:rPr>
      </w:pPr>
    </w:p>
    <w:p w:rsidR="00B13EBC" w:rsidRDefault="00B13EBC" w:rsidP="00A95B0A">
      <w:pPr>
        <w:widowControl/>
        <w:autoSpaceDE/>
        <w:autoSpaceDN/>
        <w:adjustRightInd/>
        <w:ind w:firstLine="720"/>
        <w:rPr>
          <w:rFonts w:ascii="Courier New" w:hAnsi="Courier New" w:cs="Courier New"/>
        </w:rPr>
      </w:pPr>
      <w:r w:rsidRPr="00A625D8">
        <w:rPr>
          <w:rFonts w:ascii="Courier New" w:hAnsi="Courier New" w:cs="Courier New"/>
        </w:rPr>
        <w:t xml:space="preserve">Participants will be screened over the phone.  Study staff will access a screening survey </w:t>
      </w:r>
      <w:r w:rsidRPr="00196560">
        <w:rPr>
          <w:rFonts w:ascii="Courier New" w:hAnsi="Courier New" w:cs="Courier New"/>
          <w:b/>
        </w:rPr>
        <w:t>(</w:t>
      </w:r>
      <w:r w:rsidR="003043E5" w:rsidRPr="00196560">
        <w:rPr>
          <w:rFonts w:ascii="Courier New" w:hAnsi="Courier New" w:cs="Courier New"/>
          <w:b/>
        </w:rPr>
        <w:t xml:space="preserve">Attachment </w:t>
      </w:r>
      <w:r w:rsidR="00C3455B">
        <w:rPr>
          <w:rFonts w:ascii="Courier New" w:hAnsi="Courier New" w:cs="Courier New"/>
          <w:b/>
        </w:rPr>
        <w:t>1a and b</w:t>
      </w:r>
      <w:r w:rsidRPr="00196560">
        <w:rPr>
          <w:rFonts w:ascii="Courier New" w:hAnsi="Courier New" w:cs="Courier New"/>
          <w:b/>
        </w:rPr>
        <w:t>)</w:t>
      </w:r>
      <w:r w:rsidRPr="00A625D8">
        <w:rPr>
          <w:rFonts w:ascii="Courier New" w:hAnsi="Courier New" w:cs="Courier New"/>
        </w:rPr>
        <w:t xml:space="preserve"> while on the phone with the potential participant, read the description and survey questions to the individual (with anonymity enabled by phone-based nature of interaction), determine eligibility, and schedule them for a focus group or key informant interview. </w:t>
      </w:r>
    </w:p>
    <w:p w:rsidR="007D0783" w:rsidRPr="00A625D8" w:rsidRDefault="007D0783" w:rsidP="00B13EBC">
      <w:pPr>
        <w:widowControl/>
        <w:autoSpaceDE/>
        <w:autoSpaceDN/>
        <w:adjustRightInd/>
        <w:rPr>
          <w:rFonts w:ascii="Courier New" w:hAnsi="Courier New" w:cs="Courier New"/>
        </w:rPr>
      </w:pPr>
    </w:p>
    <w:p w:rsidR="00B13EBC" w:rsidRPr="00A625D8" w:rsidRDefault="00B13EBC" w:rsidP="00A95B0A">
      <w:pPr>
        <w:widowControl/>
        <w:autoSpaceDE/>
        <w:autoSpaceDN/>
        <w:adjustRightInd/>
        <w:ind w:firstLine="720"/>
        <w:rPr>
          <w:rFonts w:ascii="Courier New" w:hAnsi="Courier New" w:cs="Courier New"/>
        </w:rPr>
      </w:pPr>
      <w:r w:rsidRPr="00A625D8">
        <w:rPr>
          <w:rFonts w:ascii="Courier New" w:hAnsi="Courier New" w:cs="Courier New"/>
        </w:rPr>
        <w:t xml:space="preserve">After an individual is determined to be eligible, he will then be scheduled to visit the local site at a specific date and time to participate in the focus group or an interview. </w:t>
      </w:r>
      <w:r w:rsidR="00302A1F" w:rsidRPr="00302A1F">
        <w:rPr>
          <w:rFonts w:ascii="Courier New" w:hAnsi="Courier New" w:cs="Courier New"/>
        </w:rPr>
        <w:t xml:space="preserve">To schedule a study assessment appointment, each site will use its own online scheduling system (e.g., </w:t>
      </w:r>
      <w:proofErr w:type="spellStart"/>
      <w:r w:rsidR="00302A1F" w:rsidRPr="00302A1F">
        <w:rPr>
          <w:rFonts w:ascii="Courier New" w:hAnsi="Courier New" w:cs="Courier New"/>
        </w:rPr>
        <w:t>Bookfresh</w:t>
      </w:r>
      <w:proofErr w:type="spellEnd"/>
      <w:r w:rsidR="00302A1F" w:rsidRPr="00302A1F">
        <w:rPr>
          <w:rFonts w:ascii="Courier New" w:hAnsi="Courier New" w:cs="Courier New"/>
        </w:rPr>
        <w:t xml:space="preserve"> or </w:t>
      </w:r>
      <w:proofErr w:type="spellStart"/>
      <w:r w:rsidR="00302A1F" w:rsidRPr="00302A1F">
        <w:rPr>
          <w:rFonts w:ascii="Courier New" w:hAnsi="Courier New" w:cs="Courier New"/>
        </w:rPr>
        <w:t>Schedulicity</w:t>
      </w:r>
      <w:proofErr w:type="spellEnd"/>
      <w:r w:rsidR="00302A1F" w:rsidRPr="00302A1F">
        <w:rPr>
          <w:rFonts w:ascii="Courier New" w:hAnsi="Courier New" w:cs="Courier New"/>
        </w:rPr>
        <w:t>) that will enable selection of a convenient appointment time and distribution of automated reminders to eligible participants. Each system will be configured to collect an “</w:t>
      </w:r>
      <w:proofErr w:type="gramStart"/>
      <w:r w:rsidR="00302A1F" w:rsidRPr="00302A1F">
        <w:rPr>
          <w:rFonts w:ascii="Courier New" w:hAnsi="Courier New" w:cs="Courier New"/>
        </w:rPr>
        <w:t>alias,”</w:t>
      </w:r>
      <w:proofErr w:type="gramEnd"/>
      <w:r w:rsidR="00302A1F" w:rsidRPr="00302A1F">
        <w:rPr>
          <w:rFonts w:ascii="Courier New" w:hAnsi="Courier New" w:cs="Courier New"/>
        </w:rPr>
        <w:t xml:space="preserve"> and a phone number or email address from potential participants.  The online </w:t>
      </w:r>
      <w:r w:rsidR="00AE5BA1">
        <w:rPr>
          <w:rFonts w:ascii="Courier New" w:hAnsi="Courier New" w:cs="Courier New"/>
        </w:rPr>
        <w:t>scheduling</w:t>
      </w:r>
      <w:r w:rsidR="00302A1F" w:rsidRPr="00302A1F">
        <w:rPr>
          <w:rFonts w:ascii="Courier New" w:hAnsi="Courier New" w:cs="Courier New"/>
        </w:rPr>
        <w:t xml:space="preserve"> system will not be linked to the responses </w:t>
      </w:r>
      <w:r w:rsidR="00AE5BA1">
        <w:rPr>
          <w:rFonts w:ascii="Courier New" w:hAnsi="Courier New" w:cs="Courier New"/>
        </w:rPr>
        <w:t>or</w:t>
      </w:r>
      <w:r w:rsidR="00AE5BA1" w:rsidRPr="00302A1F">
        <w:rPr>
          <w:rFonts w:ascii="Courier New" w:hAnsi="Courier New" w:cs="Courier New"/>
        </w:rPr>
        <w:t xml:space="preserve"> </w:t>
      </w:r>
      <w:r w:rsidR="00302A1F" w:rsidRPr="00302A1F">
        <w:rPr>
          <w:rFonts w:ascii="Courier New" w:hAnsi="Courier New" w:cs="Courier New"/>
        </w:rPr>
        <w:t>the eligibility screener</w:t>
      </w:r>
      <w:r w:rsidR="00AE5BA1">
        <w:rPr>
          <w:rFonts w:ascii="Courier New" w:hAnsi="Courier New" w:cs="Courier New"/>
        </w:rPr>
        <w:t>,</w:t>
      </w:r>
      <w:r w:rsidR="00302A1F" w:rsidRPr="00302A1F">
        <w:rPr>
          <w:rFonts w:ascii="Courier New" w:hAnsi="Courier New" w:cs="Courier New"/>
        </w:rPr>
        <w:t xml:space="preserve"> and will be accessible only by staff at the local site.  While the sites may all use the same online scheduler, they will have unique accounts and will not have access to the schedules of any other site.  </w:t>
      </w:r>
      <w:r w:rsidRPr="00A625D8">
        <w:rPr>
          <w:rFonts w:ascii="Courier New" w:hAnsi="Courier New" w:cs="Courier New"/>
        </w:rPr>
        <w:t xml:space="preserve">  Upon arrival, participants will be checked in and escorted to the private space reserved for the focus groups and interviews. </w:t>
      </w:r>
      <w:r w:rsidR="00027DF6">
        <w:rPr>
          <w:rFonts w:ascii="Courier New" w:hAnsi="Courier New" w:cs="Courier New"/>
        </w:rPr>
        <w:t xml:space="preserve">Following the informed consent procedures </w:t>
      </w:r>
      <w:r w:rsidR="00027DF6" w:rsidRPr="00196560">
        <w:rPr>
          <w:rFonts w:ascii="Courier New" w:hAnsi="Courier New" w:cs="Courier New"/>
          <w:b/>
        </w:rPr>
        <w:t>(Attachment 3</w:t>
      </w:r>
      <w:r w:rsidR="00C3455B">
        <w:rPr>
          <w:rFonts w:ascii="Courier New" w:hAnsi="Courier New" w:cs="Courier New"/>
          <w:b/>
        </w:rPr>
        <w:t>a and b</w:t>
      </w:r>
      <w:r w:rsidR="00027DF6" w:rsidRPr="00196560">
        <w:rPr>
          <w:rFonts w:ascii="Courier New" w:hAnsi="Courier New" w:cs="Courier New"/>
          <w:b/>
        </w:rPr>
        <w:t>)</w:t>
      </w:r>
      <w:r w:rsidR="00027DF6">
        <w:rPr>
          <w:rFonts w:ascii="Courier New" w:hAnsi="Courier New" w:cs="Courier New"/>
        </w:rPr>
        <w:t xml:space="preserve">, the facilitator will begin the focus group or interview.  </w:t>
      </w:r>
      <w:r w:rsidRPr="00A625D8">
        <w:rPr>
          <w:rFonts w:ascii="Courier New" w:hAnsi="Courier New" w:cs="Courier New"/>
        </w:rPr>
        <w:t xml:space="preserve">Focus groups and interviews will be conducted by members of the </w:t>
      </w:r>
      <w:r w:rsidR="009255BC">
        <w:rPr>
          <w:rFonts w:ascii="Courier New" w:hAnsi="Courier New" w:cs="Courier New"/>
        </w:rPr>
        <w:t>contractor’s</w:t>
      </w:r>
      <w:r w:rsidR="009255BC" w:rsidRPr="00A625D8">
        <w:rPr>
          <w:rFonts w:ascii="Courier New" w:hAnsi="Courier New" w:cs="Courier New"/>
        </w:rPr>
        <w:t xml:space="preserve"> </w:t>
      </w:r>
      <w:r w:rsidRPr="00A625D8">
        <w:rPr>
          <w:rFonts w:ascii="Courier New" w:hAnsi="Courier New" w:cs="Courier New"/>
        </w:rPr>
        <w:t>research team who are trained in and experience</w:t>
      </w:r>
      <w:r w:rsidR="0002629D" w:rsidRPr="00A625D8">
        <w:rPr>
          <w:rFonts w:ascii="Courier New" w:hAnsi="Courier New" w:cs="Courier New"/>
        </w:rPr>
        <w:t xml:space="preserve">d with conducting focus groups </w:t>
      </w:r>
      <w:r w:rsidRPr="00A625D8">
        <w:rPr>
          <w:rFonts w:ascii="Courier New" w:hAnsi="Courier New" w:cs="Courier New"/>
        </w:rPr>
        <w:t xml:space="preserve">and interviews. Some focus groups </w:t>
      </w:r>
      <w:r w:rsidR="009255BC">
        <w:rPr>
          <w:rFonts w:ascii="Courier New" w:hAnsi="Courier New" w:cs="Courier New"/>
        </w:rPr>
        <w:t xml:space="preserve">and interviews </w:t>
      </w:r>
      <w:r w:rsidRPr="00A625D8">
        <w:rPr>
          <w:rFonts w:ascii="Courier New" w:hAnsi="Courier New" w:cs="Courier New"/>
        </w:rPr>
        <w:t>may be conducted in Spanish, depending on the local population and/or the preference of eligible participants.</w:t>
      </w:r>
    </w:p>
    <w:p w:rsidR="00731907" w:rsidRPr="00A625D8" w:rsidRDefault="002006BA" w:rsidP="00CB6FBC">
      <w:pPr>
        <w:widowControl/>
        <w:rPr>
          <w:rFonts w:ascii="Courier New" w:hAnsi="Courier New" w:cs="Courier New"/>
          <w:b/>
          <w:bCs/>
        </w:rPr>
      </w:pPr>
      <w:r w:rsidRPr="00A625D8">
        <w:rPr>
          <w:rFonts w:ascii="Courier New" w:hAnsi="Courier New" w:cs="Courier New"/>
        </w:rPr>
        <w:t xml:space="preserve">  </w:t>
      </w:r>
    </w:p>
    <w:p w:rsidR="0013173E" w:rsidRPr="00A625D8" w:rsidRDefault="0013173E" w:rsidP="00002764">
      <w:pPr>
        <w:widowControl/>
        <w:tabs>
          <w:tab w:val="left" w:pos="-1440"/>
        </w:tabs>
        <w:rPr>
          <w:rFonts w:ascii="Courier New" w:hAnsi="Courier New" w:cs="Courier New"/>
          <w:b/>
          <w:bCs/>
        </w:rPr>
      </w:pPr>
      <w:r w:rsidRPr="00A625D8">
        <w:rPr>
          <w:rFonts w:ascii="Courier New" w:hAnsi="Courier New" w:cs="Courier New"/>
          <w:b/>
          <w:bCs/>
        </w:rPr>
        <w:t>A.1.4</w:t>
      </w:r>
      <w:r w:rsidRPr="00A625D8">
        <w:rPr>
          <w:rFonts w:ascii="Courier New" w:hAnsi="Courier New" w:cs="Courier New"/>
          <w:b/>
          <w:bCs/>
        </w:rPr>
        <w:tab/>
        <w:t xml:space="preserve">Items of Information to be </w:t>
      </w:r>
      <w:proofErr w:type="gramStart"/>
      <w:r w:rsidRPr="00A625D8">
        <w:rPr>
          <w:rFonts w:ascii="Courier New" w:hAnsi="Courier New" w:cs="Courier New"/>
          <w:b/>
          <w:bCs/>
        </w:rPr>
        <w:t>Collected</w:t>
      </w:r>
      <w:proofErr w:type="gramEnd"/>
    </w:p>
    <w:bookmarkEnd w:id="0"/>
    <w:bookmarkEnd w:id="1"/>
    <w:p w:rsidR="00731907" w:rsidRPr="00A625D8" w:rsidRDefault="00731907" w:rsidP="008D7FB2">
      <w:pPr>
        <w:widowControl/>
        <w:tabs>
          <w:tab w:val="left" w:pos="-1440"/>
        </w:tabs>
        <w:rPr>
          <w:rFonts w:ascii="Courier New" w:hAnsi="Courier New" w:cs="Courier New"/>
          <w:bCs/>
        </w:rPr>
      </w:pPr>
    </w:p>
    <w:p w:rsidR="00731907" w:rsidRPr="00A625D8" w:rsidRDefault="00B13EBC" w:rsidP="00002764">
      <w:pPr>
        <w:widowControl/>
        <w:tabs>
          <w:tab w:val="left" w:pos="-1440"/>
        </w:tabs>
        <w:rPr>
          <w:rFonts w:ascii="Courier New" w:hAnsi="Courier New" w:cs="Courier New"/>
          <w:b/>
          <w:bCs/>
        </w:rPr>
      </w:pPr>
      <w:r w:rsidRPr="00A625D8">
        <w:rPr>
          <w:rFonts w:ascii="Courier New" w:hAnsi="Courier New" w:cs="Courier New"/>
          <w:bCs/>
        </w:rPr>
        <w:t>During the focus groups and interviews, data will be collected to test the prevention messages. The purpose of these activities will be to assess comprehension and believability of the draft messages, explore how MSM obtain HIV information, and assess their use of technology</w:t>
      </w:r>
      <w:r w:rsidR="002F03E5">
        <w:rPr>
          <w:rFonts w:ascii="Courier New" w:hAnsi="Courier New" w:cs="Courier New"/>
          <w:bCs/>
        </w:rPr>
        <w:t xml:space="preserve"> to access and receive HIV prevention information</w:t>
      </w:r>
      <w:r w:rsidRPr="00A625D8">
        <w:rPr>
          <w:rFonts w:ascii="Courier New" w:hAnsi="Courier New" w:cs="Courier New"/>
          <w:bCs/>
        </w:rPr>
        <w:t xml:space="preserve">.  The focus group/interview tool </w:t>
      </w:r>
      <w:r w:rsidRPr="00241C32">
        <w:rPr>
          <w:rFonts w:ascii="Courier New" w:hAnsi="Courier New" w:cs="Courier New"/>
          <w:b/>
          <w:bCs/>
        </w:rPr>
        <w:t xml:space="preserve">(Attachment </w:t>
      </w:r>
      <w:r w:rsidR="00C3455B">
        <w:rPr>
          <w:rFonts w:ascii="Courier New" w:hAnsi="Courier New" w:cs="Courier New"/>
          <w:b/>
          <w:bCs/>
        </w:rPr>
        <w:t>2a and b</w:t>
      </w:r>
      <w:r w:rsidRPr="00241C32">
        <w:rPr>
          <w:rFonts w:ascii="Courier New" w:hAnsi="Courier New" w:cs="Courier New"/>
          <w:b/>
          <w:bCs/>
        </w:rPr>
        <w:t>)</w:t>
      </w:r>
      <w:r w:rsidRPr="00A625D8">
        <w:rPr>
          <w:rFonts w:ascii="Courier New" w:hAnsi="Courier New" w:cs="Courier New"/>
          <w:bCs/>
        </w:rPr>
        <w:t xml:space="preserve"> will assess participant’s thoughts about the message (e.g. </w:t>
      </w:r>
      <w:r w:rsidRPr="00A625D8">
        <w:rPr>
          <w:rFonts w:ascii="Courier New" w:hAnsi="Courier New" w:cs="Courier New"/>
          <w:bCs/>
        </w:rPr>
        <w:lastRenderedPageBreak/>
        <w:t xml:space="preserve">meaning, believability, </w:t>
      </w:r>
      <w:r w:rsidR="002F03E5">
        <w:rPr>
          <w:rFonts w:ascii="Courier New" w:hAnsi="Courier New" w:cs="Courier New"/>
          <w:bCs/>
        </w:rPr>
        <w:t xml:space="preserve">and </w:t>
      </w:r>
      <w:r w:rsidRPr="00A625D8">
        <w:rPr>
          <w:rFonts w:ascii="Courier New" w:hAnsi="Courier New" w:cs="Courier New"/>
          <w:bCs/>
        </w:rPr>
        <w:t xml:space="preserve">reactions), </w:t>
      </w:r>
      <w:r w:rsidR="002F03E5">
        <w:rPr>
          <w:rFonts w:ascii="Courier New" w:hAnsi="Courier New" w:cs="Courier New"/>
          <w:bCs/>
        </w:rPr>
        <w:t>I</w:t>
      </w:r>
      <w:r w:rsidRPr="00A625D8">
        <w:rPr>
          <w:rFonts w:ascii="Courier New" w:hAnsi="Courier New" w:cs="Courier New"/>
          <w:bCs/>
        </w:rPr>
        <w:t xml:space="preserve">nternet and phone use, and potentially recruitment strategies.  </w:t>
      </w:r>
    </w:p>
    <w:p w:rsidR="00ED0979" w:rsidRPr="00A625D8" w:rsidRDefault="00ED0979" w:rsidP="00002764">
      <w:pPr>
        <w:widowControl/>
        <w:tabs>
          <w:tab w:val="left" w:pos="-1440"/>
        </w:tabs>
        <w:rPr>
          <w:rFonts w:ascii="Courier New" w:hAnsi="Courier New" w:cs="Courier New"/>
          <w:b/>
          <w:bCs/>
        </w:rPr>
      </w:pPr>
    </w:p>
    <w:p w:rsidR="00AE6727" w:rsidRPr="00A625D8" w:rsidRDefault="00AE6727" w:rsidP="00002764">
      <w:pPr>
        <w:widowControl/>
        <w:tabs>
          <w:tab w:val="left" w:pos="-1440"/>
        </w:tabs>
        <w:rPr>
          <w:rFonts w:ascii="Courier New" w:hAnsi="Courier New" w:cs="Courier New"/>
          <w:b/>
          <w:bCs/>
        </w:rPr>
      </w:pPr>
      <w:r w:rsidRPr="00A625D8">
        <w:rPr>
          <w:rFonts w:ascii="Courier New" w:hAnsi="Courier New" w:cs="Courier New"/>
          <w:b/>
          <w:bCs/>
        </w:rPr>
        <w:t>A.1.5</w:t>
      </w:r>
      <w:r w:rsidRPr="00A625D8">
        <w:rPr>
          <w:rFonts w:ascii="Courier New" w:hAnsi="Courier New" w:cs="Courier New"/>
          <w:b/>
          <w:bCs/>
        </w:rPr>
        <w:tab/>
        <w:t>Identification of Website</w:t>
      </w:r>
      <w:r w:rsidR="00323FF5" w:rsidRPr="00A625D8">
        <w:rPr>
          <w:rFonts w:ascii="Courier New" w:hAnsi="Courier New" w:cs="Courier New"/>
          <w:b/>
          <w:bCs/>
        </w:rPr>
        <w:t>(</w:t>
      </w:r>
      <w:r w:rsidRPr="00A625D8">
        <w:rPr>
          <w:rFonts w:ascii="Courier New" w:hAnsi="Courier New" w:cs="Courier New"/>
          <w:b/>
          <w:bCs/>
        </w:rPr>
        <w:t>s</w:t>
      </w:r>
      <w:r w:rsidR="00323FF5" w:rsidRPr="00A625D8">
        <w:rPr>
          <w:rFonts w:ascii="Courier New" w:hAnsi="Courier New" w:cs="Courier New"/>
          <w:b/>
          <w:bCs/>
        </w:rPr>
        <w:t>)</w:t>
      </w:r>
      <w:r w:rsidRPr="00A625D8">
        <w:rPr>
          <w:rFonts w:ascii="Courier New" w:hAnsi="Courier New" w:cs="Courier New"/>
          <w:b/>
          <w:bCs/>
        </w:rPr>
        <w:t xml:space="preserve"> and Website Content Directed at Children Under 13 Years of Age</w:t>
      </w:r>
    </w:p>
    <w:p w:rsidR="00731907" w:rsidRPr="00A625D8" w:rsidRDefault="00731907" w:rsidP="00002764">
      <w:pPr>
        <w:widowControl/>
        <w:tabs>
          <w:tab w:val="left" w:pos="-1440"/>
        </w:tabs>
        <w:rPr>
          <w:rFonts w:ascii="Courier New" w:hAnsi="Courier New" w:cs="Courier New"/>
          <w:bCs/>
        </w:rPr>
      </w:pPr>
    </w:p>
    <w:p w:rsidR="00394AE8" w:rsidRPr="00A625D8" w:rsidRDefault="00B84455" w:rsidP="00002764">
      <w:pPr>
        <w:widowControl/>
        <w:tabs>
          <w:tab w:val="left" w:pos="-1440"/>
        </w:tabs>
        <w:rPr>
          <w:rFonts w:ascii="Courier New" w:hAnsi="Courier New" w:cs="Courier New"/>
          <w:bCs/>
        </w:rPr>
      </w:pPr>
      <w:r w:rsidRPr="00A625D8">
        <w:rPr>
          <w:rFonts w:ascii="Courier New" w:hAnsi="Courier New" w:cs="Courier New"/>
          <w:bCs/>
        </w:rPr>
        <w:t xml:space="preserve">This information collection does not involve websites or website content </w:t>
      </w:r>
      <w:r w:rsidR="005809A4" w:rsidRPr="00A625D8">
        <w:rPr>
          <w:rFonts w:ascii="Courier New" w:hAnsi="Courier New" w:cs="Courier New"/>
          <w:bCs/>
        </w:rPr>
        <w:t xml:space="preserve">directed at children </w:t>
      </w:r>
      <w:proofErr w:type="gramStart"/>
      <w:r w:rsidR="00323FF5" w:rsidRPr="00A625D8">
        <w:rPr>
          <w:rFonts w:ascii="Courier New" w:hAnsi="Courier New" w:cs="Courier New"/>
          <w:bCs/>
        </w:rPr>
        <w:t>under</w:t>
      </w:r>
      <w:proofErr w:type="gramEnd"/>
      <w:r w:rsidR="005809A4" w:rsidRPr="00A625D8">
        <w:rPr>
          <w:rFonts w:ascii="Courier New" w:hAnsi="Courier New" w:cs="Courier New"/>
          <w:bCs/>
        </w:rPr>
        <w:t xml:space="preserve"> 13 years of age. </w:t>
      </w:r>
    </w:p>
    <w:p w:rsidR="00731907" w:rsidRPr="00A625D8" w:rsidRDefault="00731907" w:rsidP="00CA1AF9">
      <w:pPr>
        <w:widowControl/>
        <w:tabs>
          <w:tab w:val="left" w:pos="-1440"/>
        </w:tabs>
        <w:rPr>
          <w:rFonts w:ascii="Courier New" w:hAnsi="Courier New" w:cs="Courier New"/>
          <w:b/>
          <w:bCs/>
        </w:rPr>
      </w:pPr>
    </w:p>
    <w:p w:rsidR="00CA1AF9" w:rsidRPr="00A625D8" w:rsidRDefault="00662F81" w:rsidP="00CA1AF9">
      <w:pPr>
        <w:widowControl/>
        <w:tabs>
          <w:tab w:val="left" w:pos="-1440"/>
        </w:tabs>
        <w:rPr>
          <w:rFonts w:ascii="Courier New" w:hAnsi="Courier New" w:cs="Courier New"/>
          <w:b/>
          <w:bCs/>
          <w:u w:val="single"/>
        </w:rPr>
      </w:pPr>
      <w:r w:rsidRPr="00A625D8">
        <w:rPr>
          <w:rFonts w:ascii="Courier New" w:hAnsi="Courier New" w:cs="Courier New"/>
          <w:b/>
          <w:bCs/>
        </w:rPr>
        <w:t>A.2.</w:t>
      </w:r>
      <w:r w:rsidRPr="00A625D8">
        <w:rPr>
          <w:rFonts w:ascii="Courier New" w:hAnsi="Courier New" w:cs="Courier New"/>
          <w:b/>
          <w:bCs/>
        </w:rPr>
        <w:tab/>
      </w:r>
      <w:r w:rsidRPr="00A625D8">
        <w:rPr>
          <w:rFonts w:ascii="Courier New" w:hAnsi="Courier New" w:cs="Courier New"/>
          <w:b/>
          <w:bCs/>
          <w:u w:val="single"/>
        </w:rPr>
        <w:t>Purpose and Use of Information Collection</w:t>
      </w:r>
      <w:r w:rsidR="00726F05" w:rsidRPr="00A625D8">
        <w:rPr>
          <w:rFonts w:ascii="Courier New" w:hAnsi="Courier New" w:cs="Courier New"/>
          <w:b/>
          <w:bCs/>
          <w:u w:val="single"/>
        </w:rPr>
        <w:t xml:space="preserve">  </w:t>
      </w:r>
    </w:p>
    <w:p w:rsidR="00731907" w:rsidRPr="00A625D8" w:rsidRDefault="00731907" w:rsidP="00913F7E">
      <w:pPr>
        <w:widowControl/>
        <w:rPr>
          <w:rFonts w:ascii="Courier New" w:hAnsi="Courier New" w:cs="Courier New"/>
        </w:rPr>
      </w:pPr>
    </w:p>
    <w:p w:rsidR="00B13EBC" w:rsidRPr="00A625D8" w:rsidRDefault="00B13EBC" w:rsidP="00A95B0A">
      <w:pPr>
        <w:pStyle w:val="bodytextpsg"/>
        <w:spacing w:line="240" w:lineRule="auto"/>
        <w:ind w:firstLine="0"/>
        <w:rPr>
          <w:rFonts w:ascii="Courier New" w:hAnsi="Courier New" w:cs="Courier New"/>
          <w:szCs w:val="24"/>
        </w:rPr>
      </w:pPr>
      <w:r w:rsidRPr="00A625D8">
        <w:rPr>
          <w:rFonts w:ascii="Courier New" w:hAnsi="Courier New" w:cs="Courier New"/>
          <w:szCs w:val="24"/>
        </w:rPr>
        <w:t xml:space="preserve">The primary purpose of this project is to develop and assess the potential impact of practical messages about emerging HIV prevention information and approaches (e.g., </w:t>
      </w:r>
      <w:proofErr w:type="spellStart"/>
      <w:r w:rsidRPr="00A625D8">
        <w:rPr>
          <w:rFonts w:ascii="Courier New" w:hAnsi="Courier New" w:cs="Courier New"/>
          <w:szCs w:val="24"/>
        </w:rPr>
        <w:t>PrEP</w:t>
      </w:r>
      <w:proofErr w:type="spellEnd"/>
      <w:r w:rsidRPr="00A625D8">
        <w:rPr>
          <w:rFonts w:ascii="Courier New" w:hAnsi="Courier New" w:cs="Courier New"/>
          <w:szCs w:val="24"/>
        </w:rPr>
        <w:t xml:space="preserve">, condom effectiveness, peer group HIV prevalence) for black and Latino MSM. The intent of the study is to determine how condoms and other HIV prevention approaches may be used in the future, given new and emerging information about and approaches to HIV prevention. </w:t>
      </w:r>
    </w:p>
    <w:p w:rsidR="004A7EEB" w:rsidRPr="00A625D8" w:rsidRDefault="004A7EEB" w:rsidP="00662F81">
      <w:pPr>
        <w:widowControl/>
        <w:tabs>
          <w:tab w:val="left" w:pos="-1440"/>
        </w:tabs>
        <w:rPr>
          <w:rFonts w:ascii="Courier New" w:hAnsi="Courier New" w:cs="Courier New"/>
        </w:rPr>
      </w:pPr>
    </w:p>
    <w:p w:rsidR="00662F81" w:rsidRPr="00A625D8" w:rsidRDefault="00662F81" w:rsidP="00662F81">
      <w:pPr>
        <w:widowControl/>
        <w:tabs>
          <w:tab w:val="left" w:pos="-1440"/>
        </w:tabs>
        <w:rPr>
          <w:rFonts w:ascii="Courier New" w:hAnsi="Courier New" w:cs="Courier New"/>
        </w:rPr>
      </w:pPr>
      <w:r w:rsidRPr="00A625D8">
        <w:rPr>
          <w:rFonts w:ascii="Courier New" w:hAnsi="Courier New" w:cs="Courier New"/>
          <w:b/>
          <w:bCs/>
        </w:rPr>
        <w:t>A.3.</w:t>
      </w:r>
      <w:r w:rsidRPr="00A625D8">
        <w:rPr>
          <w:rFonts w:ascii="Courier New" w:hAnsi="Courier New" w:cs="Courier New"/>
          <w:b/>
          <w:bCs/>
        </w:rPr>
        <w:tab/>
      </w:r>
      <w:r w:rsidRPr="00A625D8">
        <w:rPr>
          <w:rFonts w:ascii="Courier New" w:hAnsi="Courier New" w:cs="Courier New"/>
          <w:b/>
          <w:bCs/>
          <w:u w:val="single"/>
        </w:rPr>
        <w:t>Use of Improved Information Technology and Burden Reduction</w:t>
      </w:r>
    </w:p>
    <w:p w:rsidR="00951C02" w:rsidRPr="00A625D8" w:rsidRDefault="00951C02" w:rsidP="00A03FF0">
      <w:pPr>
        <w:rPr>
          <w:rFonts w:ascii="Courier New" w:hAnsi="Courier New" w:cs="Courier New"/>
        </w:rPr>
      </w:pPr>
    </w:p>
    <w:p w:rsidR="00B13EBC" w:rsidRPr="00A625D8" w:rsidRDefault="00B13EBC" w:rsidP="00B13EBC">
      <w:pPr>
        <w:widowControl/>
        <w:autoSpaceDE/>
        <w:autoSpaceDN/>
        <w:adjustRightInd/>
        <w:spacing w:after="120"/>
        <w:rPr>
          <w:rFonts w:ascii="Courier New" w:hAnsi="Courier New" w:cs="Courier New"/>
        </w:rPr>
      </w:pPr>
      <w:r w:rsidRPr="00A625D8">
        <w:rPr>
          <w:rFonts w:ascii="Courier New" w:hAnsi="Courier New" w:cs="Courier New"/>
        </w:rPr>
        <w:t xml:space="preserve">Technology is used to reduce burden during the eligibility screening process. Potential focus group and </w:t>
      </w:r>
      <w:r w:rsidR="00E52181">
        <w:rPr>
          <w:rFonts w:ascii="Courier New" w:hAnsi="Courier New" w:cs="Courier New"/>
        </w:rPr>
        <w:t>individual</w:t>
      </w:r>
      <w:r w:rsidRPr="00A625D8">
        <w:rPr>
          <w:rFonts w:ascii="Courier New" w:hAnsi="Courier New" w:cs="Courier New"/>
        </w:rPr>
        <w:t xml:space="preserve"> interview participants will be screened for eligibility by phone based on certain inclusion criteria. Recruitment materials will direct potential participants to call and reach a local study staff member who will conduct the screening over the phone. To facilitate routing of calls, the phone number (and/or extensions) provided will be for the local study staff (coordinator or outreach staff), and callers will be directed to mention a project “nickname” in the event their call is misdirected or routed to the main line. Study staff will </w:t>
      </w:r>
      <w:r w:rsidR="00C3455B">
        <w:rPr>
          <w:rFonts w:ascii="Courier New" w:hAnsi="Courier New" w:cs="Courier New"/>
        </w:rPr>
        <w:t>use an</w:t>
      </w:r>
      <w:r w:rsidRPr="00A625D8">
        <w:rPr>
          <w:rFonts w:ascii="Courier New" w:hAnsi="Courier New" w:cs="Courier New"/>
        </w:rPr>
        <w:t xml:space="preserve"> eligibility screening survey while on the phone with the potential participant, read the description and survey questions to the individual (with anonymity enabled by phone-based nature of interaction), determine eligibility, and schedule them for a focus group or individual interview</w:t>
      </w:r>
      <w:r w:rsidR="00E52181">
        <w:rPr>
          <w:rFonts w:ascii="Courier New" w:hAnsi="Courier New" w:cs="Courier New"/>
        </w:rPr>
        <w:t>. F</w:t>
      </w:r>
      <w:r w:rsidRPr="00A625D8">
        <w:rPr>
          <w:rFonts w:ascii="Courier New" w:hAnsi="Courier New" w:cs="Courier New"/>
        </w:rPr>
        <w:t>ocus group timeslots will be filled first, as participant availability allows.</w:t>
      </w:r>
    </w:p>
    <w:p w:rsidR="008C3E77" w:rsidRPr="00A625D8" w:rsidRDefault="008C3E77" w:rsidP="00F754A4">
      <w:pPr>
        <w:rPr>
          <w:rFonts w:ascii="Courier New" w:hAnsi="Courier New" w:cs="Courier New"/>
        </w:rPr>
      </w:pPr>
    </w:p>
    <w:p w:rsidR="00662F81" w:rsidRPr="00A625D8" w:rsidRDefault="00662F81" w:rsidP="00A03FF0">
      <w:pPr>
        <w:widowControl/>
        <w:tabs>
          <w:tab w:val="left" w:pos="-1440"/>
        </w:tabs>
        <w:ind w:left="720" w:hanging="720"/>
        <w:rPr>
          <w:rFonts w:ascii="Courier New" w:hAnsi="Courier New" w:cs="Courier New"/>
        </w:rPr>
      </w:pPr>
      <w:r w:rsidRPr="00A625D8">
        <w:rPr>
          <w:rFonts w:ascii="Courier New" w:hAnsi="Courier New" w:cs="Courier New"/>
          <w:b/>
          <w:bCs/>
        </w:rPr>
        <w:t>A.4.</w:t>
      </w:r>
      <w:r w:rsidRPr="00A625D8">
        <w:rPr>
          <w:rFonts w:ascii="Courier New" w:hAnsi="Courier New" w:cs="Courier New"/>
          <w:b/>
          <w:bCs/>
        </w:rPr>
        <w:tab/>
      </w:r>
      <w:r w:rsidRPr="00A625D8">
        <w:rPr>
          <w:rFonts w:ascii="Courier New" w:hAnsi="Courier New" w:cs="Courier New"/>
          <w:b/>
          <w:bCs/>
          <w:u w:val="single"/>
        </w:rPr>
        <w:t>Efforts to Identify Duplication and Use of Similar Information</w:t>
      </w:r>
    </w:p>
    <w:p w:rsidR="00951C02" w:rsidRPr="00A625D8" w:rsidRDefault="00951C02" w:rsidP="00662F81">
      <w:pPr>
        <w:widowControl/>
        <w:rPr>
          <w:rFonts w:ascii="Courier New" w:hAnsi="Courier New" w:cs="Courier New"/>
        </w:rPr>
      </w:pPr>
    </w:p>
    <w:p w:rsidR="00B27EF4" w:rsidRPr="00A625D8" w:rsidRDefault="00A81D78" w:rsidP="00662F81">
      <w:pPr>
        <w:widowControl/>
        <w:rPr>
          <w:rFonts w:ascii="Courier New" w:hAnsi="Courier New" w:cs="Courier New"/>
        </w:rPr>
      </w:pPr>
      <w:r w:rsidRPr="00A625D8">
        <w:rPr>
          <w:rFonts w:ascii="Courier New" w:hAnsi="Courier New" w:cs="Courier New"/>
        </w:rPr>
        <w:t xml:space="preserve">NCHHSTP </w:t>
      </w:r>
      <w:r w:rsidR="00B27EF4" w:rsidRPr="00A625D8">
        <w:rPr>
          <w:rFonts w:ascii="Courier New" w:hAnsi="Courier New" w:cs="Courier New"/>
        </w:rPr>
        <w:t xml:space="preserve">has verified that there are no other </w:t>
      </w:r>
      <w:r w:rsidR="00400FED" w:rsidRPr="00A625D8">
        <w:rPr>
          <w:rFonts w:ascii="Courier New" w:hAnsi="Courier New" w:cs="Courier New"/>
        </w:rPr>
        <w:t>federal</w:t>
      </w:r>
      <w:r w:rsidR="00B27EF4" w:rsidRPr="00A625D8">
        <w:rPr>
          <w:rFonts w:ascii="Courier New" w:hAnsi="Courier New" w:cs="Courier New"/>
        </w:rPr>
        <w:t xml:space="preserve"> collections that duplicate the </w:t>
      </w:r>
      <w:r w:rsidR="00E14359" w:rsidRPr="00A625D8">
        <w:rPr>
          <w:rFonts w:ascii="Courier New" w:hAnsi="Courier New" w:cs="Courier New"/>
        </w:rPr>
        <w:t xml:space="preserve">data collection tools and methods </w:t>
      </w:r>
      <w:r w:rsidR="00B27EF4" w:rsidRPr="00A625D8">
        <w:rPr>
          <w:rFonts w:ascii="Courier New" w:hAnsi="Courier New" w:cs="Courier New"/>
        </w:rPr>
        <w:t xml:space="preserve">included in this request.  </w:t>
      </w:r>
    </w:p>
    <w:p w:rsidR="00951C02" w:rsidRPr="00A625D8" w:rsidRDefault="00951C02" w:rsidP="00662F81">
      <w:pPr>
        <w:widowControl/>
        <w:tabs>
          <w:tab w:val="left" w:pos="-1440"/>
        </w:tabs>
        <w:ind w:left="720" w:hanging="720"/>
        <w:rPr>
          <w:rFonts w:ascii="Courier New" w:hAnsi="Courier New" w:cs="Courier New"/>
          <w:b/>
          <w:bCs/>
        </w:rPr>
      </w:pPr>
    </w:p>
    <w:p w:rsidR="00662F81" w:rsidRPr="00A625D8" w:rsidRDefault="00662F81" w:rsidP="00662F81">
      <w:pPr>
        <w:widowControl/>
        <w:tabs>
          <w:tab w:val="left" w:pos="-1440"/>
        </w:tabs>
        <w:ind w:left="720" w:hanging="720"/>
        <w:rPr>
          <w:rFonts w:ascii="Courier New" w:hAnsi="Courier New" w:cs="Courier New"/>
        </w:rPr>
      </w:pPr>
      <w:r w:rsidRPr="00A625D8">
        <w:rPr>
          <w:rFonts w:ascii="Courier New" w:hAnsi="Courier New" w:cs="Courier New"/>
          <w:b/>
          <w:bCs/>
        </w:rPr>
        <w:t>A.5.</w:t>
      </w:r>
      <w:r w:rsidRPr="00A625D8">
        <w:rPr>
          <w:rFonts w:ascii="Courier New" w:hAnsi="Courier New" w:cs="Courier New"/>
          <w:b/>
          <w:bCs/>
        </w:rPr>
        <w:tab/>
      </w:r>
      <w:r w:rsidRPr="00A625D8">
        <w:rPr>
          <w:rFonts w:ascii="Courier New" w:hAnsi="Courier New" w:cs="Courier New"/>
          <w:b/>
          <w:bCs/>
          <w:u w:val="single"/>
        </w:rPr>
        <w:t>Impact on Small Businesses and Other Small Entities</w:t>
      </w:r>
    </w:p>
    <w:p w:rsidR="00951C02" w:rsidRPr="00A625D8" w:rsidRDefault="00951C02" w:rsidP="00662F81">
      <w:pPr>
        <w:widowControl/>
        <w:rPr>
          <w:rFonts w:ascii="Courier New" w:hAnsi="Courier New" w:cs="Courier New"/>
        </w:rPr>
      </w:pPr>
    </w:p>
    <w:p w:rsidR="003735EA" w:rsidRPr="00A625D8" w:rsidRDefault="00C036B3" w:rsidP="00662F81">
      <w:pPr>
        <w:widowControl/>
        <w:rPr>
          <w:rFonts w:ascii="Courier New" w:hAnsi="Courier New" w:cs="Courier New"/>
        </w:rPr>
      </w:pPr>
      <w:r w:rsidRPr="00A625D8">
        <w:rPr>
          <w:rFonts w:ascii="Courier New" w:hAnsi="Courier New" w:cs="Courier New"/>
        </w:rPr>
        <w:t>No small businesses will be involved in this data collection.</w:t>
      </w:r>
    </w:p>
    <w:p w:rsidR="00662F81" w:rsidRPr="00A625D8" w:rsidRDefault="00913F7E" w:rsidP="00662F81">
      <w:pPr>
        <w:widowControl/>
        <w:rPr>
          <w:rFonts w:ascii="Courier New" w:hAnsi="Courier New" w:cs="Courier New"/>
        </w:rPr>
      </w:pPr>
      <w:r w:rsidRPr="00A625D8">
        <w:rPr>
          <w:rFonts w:ascii="Courier New" w:hAnsi="Courier New" w:cs="Courier New"/>
        </w:rPr>
        <w:t xml:space="preserve"> </w:t>
      </w:r>
    </w:p>
    <w:p w:rsidR="00662F81" w:rsidRPr="00A625D8" w:rsidRDefault="00662F81" w:rsidP="00662F81">
      <w:pPr>
        <w:widowControl/>
        <w:tabs>
          <w:tab w:val="left" w:pos="-1440"/>
        </w:tabs>
        <w:ind w:left="720" w:hanging="720"/>
        <w:rPr>
          <w:rFonts w:ascii="Courier New" w:hAnsi="Courier New" w:cs="Courier New"/>
        </w:rPr>
      </w:pPr>
      <w:r w:rsidRPr="00A625D8">
        <w:rPr>
          <w:rFonts w:ascii="Courier New" w:hAnsi="Courier New" w:cs="Courier New"/>
          <w:b/>
          <w:bCs/>
        </w:rPr>
        <w:t>A.6.</w:t>
      </w:r>
      <w:r w:rsidRPr="00A625D8">
        <w:rPr>
          <w:rFonts w:ascii="Courier New" w:hAnsi="Courier New" w:cs="Courier New"/>
          <w:b/>
          <w:bCs/>
        </w:rPr>
        <w:tab/>
      </w:r>
      <w:r w:rsidRPr="00A625D8">
        <w:rPr>
          <w:rFonts w:ascii="Courier New" w:hAnsi="Courier New" w:cs="Courier New"/>
          <w:b/>
          <w:bCs/>
          <w:u w:val="single"/>
        </w:rPr>
        <w:t>Consequences of Collecting the Information Less Frequently</w:t>
      </w:r>
    </w:p>
    <w:p w:rsidR="00951C02" w:rsidRPr="00A625D8" w:rsidRDefault="00951C02" w:rsidP="00662F81">
      <w:pPr>
        <w:widowControl/>
        <w:rPr>
          <w:rFonts w:ascii="Courier New" w:hAnsi="Courier New" w:cs="Courier New"/>
        </w:rPr>
      </w:pPr>
    </w:p>
    <w:p w:rsidR="00662F81" w:rsidRPr="00A625D8" w:rsidRDefault="00B13EBC" w:rsidP="00662F81">
      <w:pPr>
        <w:widowControl/>
        <w:rPr>
          <w:rFonts w:ascii="Courier New" w:hAnsi="Courier New" w:cs="Courier New"/>
        </w:rPr>
      </w:pPr>
      <w:r w:rsidRPr="00A625D8">
        <w:rPr>
          <w:rFonts w:ascii="Courier New" w:hAnsi="Courier New" w:cs="Courier New"/>
        </w:rPr>
        <w:t xml:space="preserve">This project is being conducted to gather information on the potential impact of </w:t>
      </w:r>
      <w:r w:rsidR="00E52181">
        <w:rPr>
          <w:rFonts w:ascii="Courier New" w:hAnsi="Courier New" w:cs="Courier New"/>
        </w:rPr>
        <w:t xml:space="preserve">practical </w:t>
      </w:r>
      <w:r w:rsidRPr="00A625D8">
        <w:rPr>
          <w:rFonts w:ascii="Courier New" w:hAnsi="Courier New" w:cs="Courier New"/>
        </w:rPr>
        <w:t>messages regarding emerging information on HIV prevention and the HIV epidemic among men who have sex with men (MSM), including condoms and pre-exposure prophylaxis (</w:t>
      </w:r>
      <w:proofErr w:type="spellStart"/>
      <w:r w:rsidRPr="00A625D8">
        <w:rPr>
          <w:rFonts w:ascii="Courier New" w:hAnsi="Courier New" w:cs="Courier New"/>
        </w:rPr>
        <w:t>PrEP</w:t>
      </w:r>
      <w:proofErr w:type="spellEnd"/>
      <w:r w:rsidRPr="00A625D8">
        <w:rPr>
          <w:rFonts w:ascii="Courier New" w:hAnsi="Courier New" w:cs="Courier New"/>
        </w:rPr>
        <w:t xml:space="preserve">) with anti-HIV medications.  If this information were not collected, we would not be able to build the foundation for future messages in the prevention of HIV among </w:t>
      </w:r>
      <w:r w:rsidR="00E52181">
        <w:rPr>
          <w:rFonts w:ascii="Courier New" w:hAnsi="Courier New" w:cs="Courier New"/>
        </w:rPr>
        <w:t xml:space="preserve">black and Latino </w:t>
      </w:r>
      <w:r w:rsidRPr="00A625D8">
        <w:rPr>
          <w:rFonts w:ascii="Courier New" w:hAnsi="Courier New" w:cs="Courier New"/>
        </w:rPr>
        <w:t>MSM</w:t>
      </w:r>
      <w:r w:rsidR="00E52181">
        <w:rPr>
          <w:rFonts w:ascii="Courier New" w:hAnsi="Courier New" w:cs="Courier New"/>
        </w:rPr>
        <w:t>, a population disproportionately affected by the HIV epidemic</w:t>
      </w:r>
      <w:r w:rsidRPr="00A625D8">
        <w:rPr>
          <w:rFonts w:ascii="Courier New" w:hAnsi="Courier New" w:cs="Courier New"/>
        </w:rPr>
        <w:t>. It would therefore be impossible to inform further communication in the areas of HIV prevention without testing of new and emerging information.</w:t>
      </w:r>
    </w:p>
    <w:p w:rsidR="00951C02" w:rsidRPr="00A625D8" w:rsidRDefault="00951C02" w:rsidP="00662F81">
      <w:pPr>
        <w:widowControl/>
        <w:tabs>
          <w:tab w:val="left" w:pos="-1440"/>
        </w:tabs>
        <w:ind w:left="720" w:hanging="720"/>
        <w:rPr>
          <w:rFonts w:ascii="Courier New" w:hAnsi="Courier New" w:cs="Courier New"/>
          <w:b/>
          <w:bCs/>
        </w:rPr>
      </w:pPr>
    </w:p>
    <w:p w:rsidR="00662F81" w:rsidRPr="00A625D8" w:rsidRDefault="00662F81" w:rsidP="00662F81">
      <w:pPr>
        <w:widowControl/>
        <w:tabs>
          <w:tab w:val="left" w:pos="-1440"/>
        </w:tabs>
        <w:ind w:left="720" w:hanging="720"/>
        <w:rPr>
          <w:rFonts w:ascii="Courier New" w:hAnsi="Courier New" w:cs="Courier New"/>
        </w:rPr>
      </w:pPr>
      <w:r w:rsidRPr="00A625D8">
        <w:rPr>
          <w:rFonts w:ascii="Courier New" w:hAnsi="Courier New" w:cs="Courier New"/>
          <w:b/>
          <w:bCs/>
        </w:rPr>
        <w:t>A.7.</w:t>
      </w:r>
      <w:r w:rsidRPr="00A625D8">
        <w:rPr>
          <w:rFonts w:ascii="Courier New" w:hAnsi="Courier New" w:cs="Courier New"/>
          <w:b/>
          <w:bCs/>
        </w:rPr>
        <w:tab/>
      </w:r>
      <w:r w:rsidRPr="00A625D8">
        <w:rPr>
          <w:rFonts w:ascii="Courier New" w:hAnsi="Courier New" w:cs="Courier New"/>
          <w:b/>
          <w:bCs/>
          <w:u w:val="single"/>
        </w:rPr>
        <w:t>Special Circumstances Relating to Guidelines of 5 CFR 1320.5</w:t>
      </w:r>
    </w:p>
    <w:p w:rsidR="00951C02" w:rsidRPr="00A625D8" w:rsidRDefault="00951C02" w:rsidP="00662F81">
      <w:pPr>
        <w:widowControl/>
        <w:rPr>
          <w:rFonts w:ascii="Courier New" w:hAnsi="Courier New" w:cs="Courier New"/>
        </w:rPr>
      </w:pPr>
    </w:p>
    <w:p w:rsidR="00662F81" w:rsidRPr="00A625D8" w:rsidRDefault="001A278B" w:rsidP="00662F81">
      <w:pPr>
        <w:widowControl/>
        <w:rPr>
          <w:rFonts w:ascii="Courier New" w:hAnsi="Courier New" w:cs="Courier New"/>
        </w:rPr>
      </w:pPr>
      <w:r w:rsidRPr="00A625D8">
        <w:rPr>
          <w:rFonts w:ascii="Courier New" w:hAnsi="Courier New" w:cs="Courier New"/>
        </w:rPr>
        <w:t>This request fully complies with the regulation 5 CFR 1320.5.</w:t>
      </w:r>
    </w:p>
    <w:p w:rsidR="00662F81" w:rsidRPr="00A625D8" w:rsidRDefault="00662F81" w:rsidP="00662F81">
      <w:pPr>
        <w:widowControl/>
        <w:rPr>
          <w:rFonts w:ascii="Courier New" w:hAnsi="Courier New" w:cs="Courier New"/>
          <w:b/>
          <w:bCs/>
        </w:rPr>
      </w:pPr>
    </w:p>
    <w:p w:rsidR="00662F81" w:rsidRPr="00A625D8" w:rsidRDefault="00662F81" w:rsidP="00662F81">
      <w:pPr>
        <w:widowControl/>
        <w:tabs>
          <w:tab w:val="left" w:pos="-1440"/>
        </w:tabs>
        <w:ind w:left="720" w:hanging="720"/>
        <w:rPr>
          <w:rFonts w:ascii="Courier New" w:hAnsi="Courier New" w:cs="Courier New"/>
        </w:rPr>
      </w:pPr>
      <w:r w:rsidRPr="00A625D8">
        <w:rPr>
          <w:rFonts w:ascii="Courier New" w:hAnsi="Courier New" w:cs="Courier New"/>
          <w:b/>
          <w:bCs/>
        </w:rPr>
        <w:t>A.8.</w:t>
      </w:r>
      <w:r w:rsidRPr="00A625D8">
        <w:rPr>
          <w:rFonts w:ascii="Courier New" w:hAnsi="Courier New" w:cs="Courier New"/>
          <w:b/>
          <w:bCs/>
        </w:rPr>
        <w:tab/>
      </w:r>
      <w:r w:rsidRPr="00A625D8">
        <w:rPr>
          <w:rFonts w:ascii="Courier New" w:hAnsi="Courier New" w:cs="Courier New"/>
          <w:b/>
          <w:bCs/>
          <w:u w:val="single"/>
        </w:rPr>
        <w:t>Comments in Response to the Federal Register Notice and Efforts to Consult Outside Agencies</w:t>
      </w:r>
      <w:r w:rsidRPr="00A625D8">
        <w:rPr>
          <w:rFonts w:ascii="Courier New" w:hAnsi="Courier New" w:cs="Courier New"/>
          <w:b/>
          <w:bCs/>
        </w:rPr>
        <w:t xml:space="preserve"> </w:t>
      </w:r>
    </w:p>
    <w:p w:rsidR="0047500B" w:rsidRPr="00A625D8" w:rsidRDefault="0047500B" w:rsidP="00073667">
      <w:pPr>
        <w:widowControl/>
        <w:tabs>
          <w:tab w:val="left" w:pos="-1440"/>
        </w:tabs>
        <w:rPr>
          <w:rFonts w:ascii="Courier New" w:hAnsi="Courier New" w:cs="Courier New"/>
          <w:bCs/>
        </w:rPr>
      </w:pPr>
    </w:p>
    <w:p w:rsidR="00073667" w:rsidRPr="00A625D8" w:rsidRDefault="00E9089B" w:rsidP="00073667">
      <w:pPr>
        <w:widowControl/>
        <w:tabs>
          <w:tab w:val="left" w:pos="-1440"/>
        </w:tabs>
        <w:rPr>
          <w:rFonts w:ascii="Courier New" w:hAnsi="Courier New" w:cs="Courier New"/>
          <w:bCs/>
        </w:rPr>
      </w:pPr>
      <w:r w:rsidRPr="00A625D8">
        <w:rPr>
          <w:rFonts w:ascii="Courier New" w:hAnsi="Courier New" w:cs="Courier New"/>
          <w:bCs/>
        </w:rPr>
        <w:t>A Federal Register Notice for the generic clearance 0920-</w:t>
      </w:r>
      <w:r w:rsidR="00886E2A" w:rsidRPr="00A625D8">
        <w:rPr>
          <w:rFonts w:ascii="Courier New" w:hAnsi="Courier New" w:cs="Courier New"/>
          <w:bCs/>
        </w:rPr>
        <w:t>0840</w:t>
      </w:r>
      <w:r w:rsidR="002F7493" w:rsidRPr="00A625D8">
        <w:rPr>
          <w:rFonts w:ascii="Courier New" w:hAnsi="Courier New" w:cs="Courier New"/>
          <w:bCs/>
        </w:rPr>
        <w:t>, exp. 02/29/2016</w:t>
      </w:r>
      <w:r w:rsidRPr="00A625D8">
        <w:rPr>
          <w:rFonts w:ascii="Courier New" w:hAnsi="Courier New" w:cs="Courier New"/>
          <w:bCs/>
        </w:rPr>
        <w:t xml:space="preserve"> was published on</w:t>
      </w:r>
      <w:r w:rsidR="00B13EBC" w:rsidRPr="00A625D8">
        <w:rPr>
          <w:rFonts w:ascii="Courier New" w:hAnsi="Courier New" w:cs="Courier New"/>
          <w:bCs/>
        </w:rPr>
        <w:t xml:space="preserve"> </w:t>
      </w:r>
      <w:r w:rsidR="002F7493" w:rsidRPr="00A625D8">
        <w:rPr>
          <w:rFonts w:ascii="Courier New" w:hAnsi="Courier New" w:cs="Courier New"/>
          <w:bCs/>
        </w:rPr>
        <w:t>08/2/2012</w:t>
      </w:r>
      <w:r w:rsidR="00D50C9E" w:rsidRPr="00A625D8">
        <w:rPr>
          <w:rFonts w:ascii="Courier New" w:hAnsi="Courier New" w:cs="Courier New"/>
          <w:bCs/>
        </w:rPr>
        <w:t>, Vol</w:t>
      </w:r>
      <w:r w:rsidR="002F7493" w:rsidRPr="00A625D8">
        <w:rPr>
          <w:rFonts w:ascii="Courier New" w:hAnsi="Courier New" w:cs="Courier New"/>
          <w:bCs/>
        </w:rPr>
        <w:t>. 77, No. 149, pages 46094-46095</w:t>
      </w:r>
      <w:r w:rsidRPr="00A625D8">
        <w:rPr>
          <w:rFonts w:ascii="Courier New" w:hAnsi="Courier New" w:cs="Courier New"/>
          <w:bCs/>
        </w:rPr>
        <w:t>.</w:t>
      </w:r>
    </w:p>
    <w:p w:rsidR="00662F81" w:rsidRPr="00A625D8" w:rsidRDefault="00662F81" w:rsidP="00CD3BF7">
      <w:pPr>
        <w:widowControl/>
        <w:tabs>
          <w:tab w:val="left" w:pos="-1440"/>
        </w:tabs>
        <w:ind w:left="720"/>
        <w:rPr>
          <w:rFonts w:ascii="Courier New" w:hAnsi="Courier New" w:cs="Courier New"/>
        </w:rPr>
      </w:pPr>
    </w:p>
    <w:p w:rsidR="00662F81" w:rsidRPr="00A625D8" w:rsidRDefault="00662F81" w:rsidP="00662F81">
      <w:pPr>
        <w:widowControl/>
        <w:tabs>
          <w:tab w:val="left" w:pos="0"/>
        </w:tabs>
        <w:ind w:left="720" w:hanging="720"/>
        <w:rPr>
          <w:rFonts w:ascii="Courier New" w:hAnsi="Courier New" w:cs="Courier New"/>
        </w:rPr>
      </w:pPr>
      <w:r w:rsidRPr="00A625D8">
        <w:rPr>
          <w:rFonts w:ascii="Courier New" w:hAnsi="Courier New" w:cs="Courier New"/>
          <w:b/>
          <w:bCs/>
        </w:rPr>
        <w:t>A.9.</w:t>
      </w:r>
      <w:r w:rsidRPr="00A625D8">
        <w:rPr>
          <w:rFonts w:ascii="Courier New" w:hAnsi="Courier New" w:cs="Courier New"/>
          <w:b/>
          <w:bCs/>
        </w:rPr>
        <w:tab/>
      </w:r>
      <w:r w:rsidRPr="00A625D8">
        <w:rPr>
          <w:rFonts w:ascii="Courier New" w:hAnsi="Courier New" w:cs="Courier New"/>
          <w:b/>
          <w:bCs/>
          <w:u w:val="single"/>
        </w:rPr>
        <w:t>Explanation of Any Payment or Gift to Respondents</w:t>
      </w:r>
    </w:p>
    <w:p w:rsidR="0047500B" w:rsidRPr="00A625D8" w:rsidRDefault="0047500B" w:rsidP="00662F81">
      <w:pPr>
        <w:widowControl/>
        <w:tabs>
          <w:tab w:val="left" w:pos="0"/>
        </w:tabs>
        <w:rPr>
          <w:rFonts w:ascii="Courier New" w:eastAsia="SimSun" w:hAnsi="Courier New" w:cs="Courier New"/>
          <w:bCs/>
          <w:iCs/>
          <w:lang w:eastAsia="zh-CN"/>
        </w:rPr>
      </w:pPr>
    </w:p>
    <w:p w:rsidR="003E2136" w:rsidRDefault="00857770" w:rsidP="003E2136">
      <w:pPr>
        <w:widowControl/>
        <w:tabs>
          <w:tab w:val="left" w:pos="0"/>
        </w:tabs>
        <w:rPr>
          <w:rFonts w:ascii="Courier New" w:eastAsia="Calibri" w:hAnsi="Courier New" w:cs="Courier New"/>
        </w:rPr>
      </w:pPr>
      <w:r>
        <w:rPr>
          <w:rFonts w:ascii="Courier New" w:eastAsia="Calibri" w:hAnsi="Courier New" w:cs="Courier New"/>
        </w:rPr>
        <w:tab/>
      </w:r>
      <w:r w:rsidR="003E2136" w:rsidRPr="00A625D8">
        <w:rPr>
          <w:rFonts w:ascii="Courier New" w:eastAsia="Calibri" w:hAnsi="Courier New" w:cs="Courier New"/>
        </w:rPr>
        <w:t xml:space="preserve">Participants will be given </w:t>
      </w:r>
      <w:r w:rsidR="00217212" w:rsidRPr="00A625D8">
        <w:rPr>
          <w:rFonts w:ascii="Courier New" w:eastAsia="Calibri" w:hAnsi="Courier New" w:cs="Courier New"/>
        </w:rPr>
        <w:t>a $50 gift card</w:t>
      </w:r>
      <w:r w:rsidR="003E2136" w:rsidRPr="00A625D8">
        <w:rPr>
          <w:rFonts w:ascii="Courier New" w:eastAsia="Calibri" w:hAnsi="Courier New" w:cs="Courier New"/>
        </w:rPr>
        <w:t xml:space="preserve"> as a token of </w:t>
      </w:r>
      <w:r w:rsidR="000575E8" w:rsidRPr="00A625D8">
        <w:rPr>
          <w:rFonts w:ascii="Courier New" w:eastAsia="Calibri" w:hAnsi="Courier New" w:cs="Courier New"/>
        </w:rPr>
        <w:t xml:space="preserve">appreciation for participation.  </w:t>
      </w:r>
      <w:r w:rsidR="003E2136" w:rsidRPr="00A625D8">
        <w:rPr>
          <w:rFonts w:ascii="Courier New" w:eastAsia="Calibri" w:hAnsi="Courier New" w:cs="Courier New"/>
        </w:rP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A95B0A" w:rsidRPr="00A625D8" w:rsidRDefault="00A95B0A" w:rsidP="003E2136">
      <w:pPr>
        <w:widowControl/>
        <w:tabs>
          <w:tab w:val="left" w:pos="0"/>
        </w:tabs>
        <w:rPr>
          <w:rFonts w:ascii="Courier New" w:eastAsia="Calibri" w:hAnsi="Courier New" w:cs="Courier New"/>
        </w:rPr>
      </w:pPr>
    </w:p>
    <w:p w:rsidR="00374FB3" w:rsidRDefault="00857770" w:rsidP="003E2136">
      <w:pPr>
        <w:widowControl/>
        <w:tabs>
          <w:tab w:val="left" w:pos="0"/>
        </w:tabs>
        <w:rPr>
          <w:rFonts w:ascii="Courier New" w:eastAsia="Calibri" w:hAnsi="Courier New" w:cs="Courier New"/>
        </w:rPr>
      </w:pPr>
      <w:r>
        <w:rPr>
          <w:rFonts w:ascii="Courier New" w:eastAsia="Calibri" w:hAnsi="Courier New" w:cs="Courier New"/>
        </w:rPr>
        <w:tab/>
      </w:r>
      <w:r w:rsidR="003E2136" w:rsidRPr="00A625D8">
        <w:rPr>
          <w:rFonts w:ascii="Courier New" w:eastAsia="Calibri" w:hAnsi="Courier New" w:cs="Courier New"/>
        </w:rPr>
        <w:t xml:space="preserve">The use of tokens of appreciation in the proposed formative research is appropriate according to this guidance. The primary goal of the project is </w:t>
      </w:r>
      <w:r w:rsidR="000575E8" w:rsidRPr="00A625D8">
        <w:rPr>
          <w:rFonts w:ascii="Courier New" w:eastAsia="Calibri" w:hAnsi="Courier New" w:cs="Courier New"/>
        </w:rPr>
        <w:t xml:space="preserve">to develop and assess the potential impact of practical messages about emerging HIV prevention information and approaches (e.g., </w:t>
      </w:r>
      <w:proofErr w:type="spellStart"/>
      <w:r w:rsidR="000575E8" w:rsidRPr="00A625D8">
        <w:rPr>
          <w:rFonts w:ascii="Courier New" w:eastAsia="Calibri" w:hAnsi="Courier New" w:cs="Courier New"/>
        </w:rPr>
        <w:t>PrEP</w:t>
      </w:r>
      <w:proofErr w:type="spellEnd"/>
      <w:r w:rsidR="000575E8" w:rsidRPr="00A625D8">
        <w:rPr>
          <w:rFonts w:ascii="Courier New" w:eastAsia="Calibri" w:hAnsi="Courier New" w:cs="Courier New"/>
        </w:rPr>
        <w:t xml:space="preserve">, condom effectiveness, </w:t>
      </w:r>
      <w:r w:rsidR="000575E8" w:rsidRPr="00A625D8">
        <w:rPr>
          <w:rFonts w:ascii="Courier New" w:eastAsia="Calibri" w:hAnsi="Courier New" w:cs="Courier New"/>
        </w:rPr>
        <w:lastRenderedPageBreak/>
        <w:t>peer group HIV prevalence) for black and Latino MSM. The intent of the study is to determine how condoms and other HIV prevention approaches may be used in the future, given new and emerging information about and approaches to HIV prevention.</w:t>
      </w:r>
      <w:r w:rsidR="00374FB3" w:rsidRPr="00A625D8">
        <w:rPr>
          <w:rFonts w:ascii="Courier New" w:eastAsia="Calibri" w:hAnsi="Courier New" w:cs="Courier New"/>
        </w:rPr>
        <w:t xml:space="preserve">  Focus groups and </w:t>
      </w:r>
      <w:r w:rsidR="00C40F1F">
        <w:rPr>
          <w:rFonts w:ascii="Courier New" w:eastAsia="Calibri" w:hAnsi="Courier New" w:cs="Courier New"/>
        </w:rPr>
        <w:t>individual</w:t>
      </w:r>
      <w:r w:rsidR="00374FB3" w:rsidRPr="00A625D8">
        <w:rPr>
          <w:rFonts w:ascii="Courier New" w:eastAsia="Calibri" w:hAnsi="Courier New" w:cs="Courier New"/>
        </w:rPr>
        <w:t xml:space="preserve"> interviews will be conducted with 90 MSM, of which 30 will be high-risk HIV negative, 30 will be lower-risk HIV negative, and 30 will be HIV positive.</w:t>
      </w:r>
      <w:r w:rsidR="000E1FDC" w:rsidRPr="00A625D8">
        <w:rPr>
          <w:rFonts w:ascii="Courier New" w:eastAsia="Calibri" w:hAnsi="Courier New" w:cs="Courier New"/>
        </w:rPr>
        <w:t xml:space="preserve">  Thus, t</w:t>
      </w:r>
      <w:r w:rsidR="00374FB3" w:rsidRPr="00A625D8">
        <w:rPr>
          <w:rFonts w:ascii="Courier New" w:eastAsia="Calibri" w:hAnsi="Courier New" w:cs="Courier New"/>
        </w:rPr>
        <w:t xml:space="preserve">his study seeks to recruit, enroll, and follow a hard-to-reach and possibly hidden population, while also asking highly sensitive questions about issues such as sexual behavior, HIV </w:t>
      </w:r>
      <w:r w:rsidR="000E1FDC" w:rsidRPr="00A625D8">
        <w:rPr>
          <w:rFonts w:ascii="Courier New" w:eastAsia="Calibri" w:hAnsi="Courier New" w:cs="Courier New"/>
        </w:rPr>
        <w:t xml:space="preserve">and status.  </w:t>
      </w:r>
    </w:p>
    <w:p w:rsidR="00A95B0A" w:rsidRPr="00A625D8" w:rsidRDefault="00A95B0A" w:rsidP="003E2136">
      <w:pPr>
        <w:widowControl/>
        <w:tabs>
          <w:tab w:val="left" w:pos="0"/>
        </w:tabs>
        <w:rPr>
          <w:rFonts w:ascii="Courier New" w:eastAsia="Calibri" w:hAnsi="Courier New" w:cs="Courier New"/>
        </w:rPr>
      </w:pPr>
    </w:p>
    <w:p w:rsidR="003E2136" w:rsidRDefault="00857770" w:rsidP="003E2136">
      <w:pPr>
        <w:widowControl/>
        <w:tabs>
          <w:tab w:val="left" w:pos="0"/>
        </w:tabs>
        <w:rPr>
          <w:rFonts w:ascii="Courier New" w:eastAsia="Calibri" w:hAnsi="Courier New" w:cs="Courier New"/>
        </w:rPr>
      </w:pPr>
      <w:r>
        <w:rPr>
          <w:rFonts w:ascii="Courier New" w:eastAsia="Calibri" w:hAnsi="Courier New" w:cs="Courier New"/>
        </w:rPr>
        <w:tab/>
      </w:r>
      <w:r w:rsidR="003E2136" w:rsidRPr="00A625D8">
        <w:rPr>
          <w:rFonts w:ascii="Courier New" w:eastAsia="Calibri" w:hAnsi="Courier New" w:cs="Courier New"/>
        </w:rPr>
        <w:t>Providing incentives to respondents will be critical to achieving acceptable response rates in this hard-to-find population as demonstrated in the survey literature (</w:t>
      </w:r>
      <w:proofErr w:type="spellStart"/>
      <w:r w:rsidR="003E2136" w:rsidRPr="00A625D8">
        <w:rPr>
          <w:rFonts w:ascii="Courier New" w:eastAsia="Calibri" w:hAnsi="Courier New" w:cs="Courier New"/>
        </w:rPr>
        <w:t>Kulka</w:t>
      </w:r>
      <w:proofErr w:type="spellEnd"/>
      <w:r w:rsidR="003E2136" w:rsidRPr="00A625D8">
        <w:rPr>
          <w:rFonts w:ascii="Courier New" w:eastAsia="Calibri" w:hAnsi="Courier New" w:cs="Courier New"/>
        </w:rPr>
        <w:t xml:space="preserve"> 1995).  </w:t>
      </w:r>
      <w:r w:rsidR="000E1FDC" w:rsidRPr="00A625D8">
        <w:rPr>
          <w:rFonts w:ascii="Courier New" w:eastAsia="Calibri" w:hAnsi="Courier New" w:cs="Courier New"/>
        </w:rPr>
        <w:t>T</w:t>
      </w:r>
      <w:r w:rsidR="003E2136" w:rsidRPr="00A625D8">
        <w:rPr>
          <w:rFonts w:ascii="Courier New" w:eastAsia="Calibri" w:hAnsi="Courier New" w:cs="Courier New"/>
        </w:rPr>
        <w:t>he need for and amount of the remuneration is based, in part, on the fact that other, similar research projects that ask HIV risk behavior questions offer similar tokens of appreciation. Thus, the proposed project would be competing with local researchers who do offer remuneration. Persons at risk for HIV infection have frequently been the focus of health-related data collections, in which remuneration is the norm (</w:t>
      </w:r>
      <w:proofErr w:type="spellStart"/>
      <w:r w:rsidR="003E2136" w:rsidRPr="00A625D8">
        <w:rPr>
          <w:rFonts w:ascii="Courier New" w:eastAsia="Calibri" w:hAnsi="Courier New" w:cs="Courier New"/>
        </w:rPr>
        <w:t>Thiede</w:t>
      </w:r>
      <w:proofErr w:type="spellEnd"/>
      <w:r w:rsidR="003E2136" w:rsidRPr="00A625D8">
        <w:rPr>
          <w:rFonts w:ascii="Courier New" w:eastAsia="Calibri" w:hAnsi="Courier New" w:cs="Courier New"/>
        </w:rPr>
        <w:t xml:space="preserve"> 2009; </w:t>
      </w:r>
      <w:proofErr w:type="spellStart"/>
      <w:r w:rsidR="003E2136" w:rsidRPr="00A625D8">
        <w:rPr>
          <w:rFonts w:ascii="Courier New" w:eastAsia="Calibri" w:hAnsi="Courier New" w:cs="Courier New"/>
        </w:rPr>
        <w:t>MacKellar</w:t>
      </w:r>
      <w:proofErr w:type="spellEnd"/>
      <w:r w:rsidR="003E2136" w:rsidRPr="00A625D8">
        <w:rPr>
          <w:rFonts w:ascii="Courier New" w:eastAsia="Calibri" w:hAnsi="Courier New" w:cs="Courier New"/>
        </w:rPr>
        <w:t xml:space="preserve"> 2005). Research has shown that financial </w:t>
      </w:r>
      <w:r w:rsidR="00C40F1F">
        <w:rPr>
          <w:rFonts w:ascii="Courier New" w:eastAsia="Calibri" w:hAnsi="Courier New" w:cs="Courier New"/>
        </w:rPr>
        <w:t>tokens of appreciation</w:t>
      </w:r>
      <w:r w:rsidR="00C40F1F" w:rsidRPr="00A625D8">
        <w:rPr>
          <w:rFonts w:ascii="Courier New" w:eastAsia="Calibri" w:hAnsi="Courier New" w:cs="Courier New"/>
        </w:rPr>
        <w:t xml:space="preserve"> </w:t>
      </w:r>
      <w:r w:rsidR="003E2136" w:rsidRPr="00A625D8">
        <w:rPr>
          <w:rFonts w:ascii="Courier New" w:eastAsia="Calibri" w:hAnsi="Courier New" w:cs="Courier New"/>
        </w:rPr>
        <w:t xml:space="preserve">are effective at increasing response rates among female residents </w:t>
      </w:r>
      <w:r w:rsidR="00C40F1F">
        <w:rPr>
          <w:rFonts w:ascii="Courier New" w:eastAsia="Calibri" w:hAnsi="Courier New" w:cs="Courier New"/>
        </w:rPr>
        <w:t xml:space="preserve">living </w:t>
      </w:r>
      <w:r w:rsidR="003E2136" w:rsidRPr="00A625D8">
        <w:rPr>
          <w:rFonts w:ascii="Courier New" w:eastAsia="Calibri" w:hAnsi="Courier New" w:cs="Courier New"/>
        </w:rPr>
        <w:t>in zip codes</w:t>
      </w:r>
      <w:r w:rsidR="00C40F1F">
        <w:rPr>
          <w:rFonts w:ascii="Courier New" w:eastAsia="Calibri" w:hAnsi="Courier New" w:cs="Courier New"/>
        </w:rPr>
        <w:t xml:space="preserve"> of predominantly minority populations</w:t>
      </w:r>
      <w:r w:rsidR="003E2136" w:rsidRPr="00A625D8">
        <w:rPr>
          <w:rFonts w:ascii="Courier New" w:eastAsia="Calibri" w:hAnsi="Courier New" w:cs="Courier New"/>
        </w:rPr>
        <w:t xml:space="preserve"> (Whiteman 2003). A meta-analysis of 95 studies published between January 1999 and April 2005 describing methods of increasing minority </w:t>
      </w:r>
      <w:r w:rsidR="00C40F1F">
        <w:rPr>
          <w:rFonts w:ascii="Courier New" w:eastAsia="Calibri" w:hAnsi="Courier New" w:cs="Courier New"/>
        </w:rPr>
        <w:t xml:space="preserve">persons’ </w:t>
      </w:r>
      <w:r w:rsidR="003E2136" w:rsidRPr="00A625D8">
        <w:rPr>
          <w:rFonts w:ascii="Courier New" w:eastAsia="Calibri" w:hAnsi="Courier New" w:cs="Courier New"/>
        </w:rPr>
        <w:t xml:space="preserve">enrollment and retention in research studies found that </w:t>
      </w:r>
      <w:r w:rsidR="00C40F1F">
        <w:rPr>
          <w:rFonts w:ascii="Courier New" w:eastAsia="Calibri" w:hAnsi="Courier New" w:cs="Courier New"/>
        </w:rPr>
        <w:t>remuneration</w:t>
      </w:r>
      <w:r w:rsidR="00C40F1F" w:rsidRPr="00A625D8">
        <w:rPr>
          <w:rFonts w:ascii="Courier New" w:eastAsia="Calibri" w:hAnsi="Courier New" w:cs="Courier New"/>
        </w:rPr>
        <w:t xml:space="preserve"> </w:t>
      </w:r>
      <w:r w:rsidR="003E2136" w:rsidRPr="00A625D8">
        <w:rPr>
          <w:rFonts w:ascii="Courier New" w:eastAsia="Calibri" w:hAnsi="Courier New" w:cs="Courier New"/>
        </w:rPr>
        <w:t xml:space="preserve">enhanced retention among this group (Yancey 2006). </w:t>
      </w:r>
      <w:r w:rsidR="00C40F1F">
        <w:rPr>
          <w:rFonts w:ascii="Courier New" w:eastAsia="Calibri" w:hAnsi="Courier New" w:cs="Courier New"/>
        </w:rPr>
        <w:t>Based on these scientific research studies, p</w:t>
      </w:r>
      <w:r w:rsidR="003E2136" w:rsidRPr="00A625D8">
        <w:rPr>
          <w:rFonts w:ascii="Courier New" w:eastAsia="Calibri" w:hAnsi="Courier New" w:cs="Courier New"/>
        </w:rPr>
        <w:t xml:space="preserve">roviding remuneration to </w:t>
      </w:r>
      <w:r w:rsidR="00C40F1F">
        <w:rPr>
          <w:rFonts w:ascii="Courier New" w:eastAsia="Calibri" w:hAnsi="Courier New" w:cs="Courier New"/>
        </w:rPr>
        <w:t xml:space="preserve">hard-to-find racial/ethnic minority </w:t>
      </w:r>
      <w:r w:rsidR="003E2136" w:rsidRPr="00A625D8">
        <w:rPr>
          <w:rFonts w:ascii="Courier New" w:eastAsia="Calibri" w:hAnsi="Courier New" w:cs="Courier New"/>
        </w:rPr>
        <w:t>respondents is critical to achieve acceptable response rates.</w:t>
      </w:r>
    </w:p>
    <w:p w:rsidR="00A95B0A" w:rsidRPr="00A625D8" w:rsidRDefault="00A95B0A" w:rsidP="003E2136">
      <w:pPr>
        <w:widowControl/>
        <w:tabs>
          <w:tab w:val="left" w:pos="0"/>
        </w:tabs>
        <w:rPr>
          <w:rFonts w:ascii="Courier New" w:eastAsia="Calibri" w:hAnsi="Courier New" w:cs="Courier New"/>
        </w:rPr>
      </w:pPr>
    </w:p>
    <w:p w:rsidR="0047500B" w:rsidRPr="00A625D8" w:rsidRDefault="00857770" w:rsidP="003E2136">
      <w:pPr>
        <w:widowControl/>
        <w:tabs>
          <w:tab w:val="left" w:pos="0"/>
        </w:tabs>
        <w:rPr>
          <w:rFonts w:ascii="Courier New" w:eastAsia="Calibri" w:hAnsi="Courier New" w:cs="Courier New"/>
        </w:rPr>
      </w:pPr>
      <w:r>
        <w:rPr>
          <w:rFonts w:ascii="Courier New" w:eastAsia="Calibri" w:hAnsi="Courier New" w:cs="Courier New"/>
        </w:rPr>
        <w:tab/>
      </w:r>
      <w:r w:rsidR="003E2136" w:rsidRPr="00A625D8">
        <w:rPr>
          <w:rFonts w:ascii="Courier New" w:eastAsia="Calibri" w:hAnsi="Courier New" w:cs="Courier New"/>
        </w:rPr>
        <w:t xml:space="preserve">Remuneration has been used in other HIV-related CDC data collection efforts such as for National HIV Behavioral Surveillance (OMB 0920-0770, exp. 5/31/2014) and the Transgender HIV Behavioral Survey (OMB 0920-0794, exp. 12/31/2010), both of which ask questions similar to those included in the proposed formative research and have a similar length of time for completing the </w:t>
      </w:r>
      <w:r w:rsidR="00083E3C" w:rsidRPr="00A625D8">
        <w:rPr>
          <w:rFonts w:ascii="Courier New" w:eastAsia="Calibri" w:hAnsi="Courier New" w:cs="Courier New"/>
        </w:rPr>
        <w:t>client</w:t>
      </w:r>
      <w:r w:rsidR="003E2136" w:rsidRPr="00A625D8">
        <w:rPr>
          <w:rFonts w:ascii="Courier New" w:eastAsia="Calibri" w:hAnsi="Courier New" w:cs="Courier New"/>
        </w:rPr>
        <w:t xml:space="preserve"> interview. In both of these other projects tokens of appreciation were used to hel</w:t>
      </w:r>
      <w:r w:rsidR="00083E3C" w:rsidRPr="00A625D8">
        <w:rPr>
          <w:rFonts w:ascii="Courier New" w:eastAsia="Calibri" w:hAnsi="Courier New" w:cs="Courier New"/>
        </w:rPr>
        <w:t xml:space="preserve">p increase participation rates.  </w:t>
      </w:r>
      <w:r w:rsidR="003E2136" w:rsidRPr="00A625D8">
        <w:rPr>
          <w:rFonts w:ascii="Courier New" w:eastAsia="Calibri" w:hAnsi="Courier New" w:cs="Courier New"/>
        </w:rPr>
        <w:t>Other studies have also found that incentives modestly improve response rates (Shaw et al. 2001).</w:t>
      </w:r>
    </w:p>
    <w:p w:rsidR="00FC088D" w:rsidRPr="00A625D8" w:rsidRDefault="00FC088D" w:rsidP="00FC088D">
      <w:pPr>
        <w:widowControl/>
        <w:tabs>
          <w:tab w:val="left" w:pos="0"/>
        </w:tabs>
        <w:rPr>
          <w:rFonts w:ascii="Courier New" w:hAnsi="Courier New" w:cs="Courier New"/>
          <w:b/>
          <w:bCs/>
        </w:rPr>
      </w:pPr>
    </w:p>
    <w:p w:rsidR="00ED0979" w:rsidRPr="00A625D8" w:rsidRDefault="00ED0979" w:rsidP="00662F81">
      <w:pPr>
        <w:widowControl/>
        <w:tabs>
          <w:tab w:val="left" w:pos="0"/>
        </w:tabs>
        <w:ind w:left="720" w:hanging="720"/>
        <w:rPr>
          <w:rFonts w:ascii="Courier New" w:hAnsi="Courier New" w:cs="Courier New"/>
          <w:b/>
          <w:bCs/>
        </w:rPr>
      </w:pPr>
    </w:p>
    <w:p w:rsidR="00662F81" w:rsidRPr="00A625D8" w:rsidRDefault="00662F81" w:rsidP="00662F81">
      <w:pPr>
        <w:widowControl/>
        <w:tabs>
          <w:tab w:val="left" w:pos="0"/>
        </w:tabs>
        <w:ind w:left="720" w:hanging="720"/>
        <w:rPr>
          <w:rFonts w:ascii="Courier New" w:hAnsi="Courier New" w:cs="Courier New"/>
        </w:rPr>
      </w:pPr>
      <w:r w:rsidRPr="00A625D8">
        <w:rPr>
          <w:rFonts w:ascii="Courier New" w:hAnsi="Courier New" w:cs="Courier New"/>
          <w:b/>
          <w:bCs/>
        </w:rPr>
        <w:t>A.10.</w:t>
      </w:r>
      <w:r w:rsidR="00731907" w:rsidRPr="00A625D8">
        <w:rPr>
          <w:rFonts w:ascii="Courier New" w:hAnsi="Courier New" w:cs="Courier New"/>
          <w:b/>
          <w:bCs/>
        </w:rPr>
        <w:t xml:space="preserve"> </w:t>
      </w:r>
      <w:r w:rsidRPr="00A625D8">
        <w:rPr>
          <w:rFonts w:ascii="Courier New" w:hAnsi="Courier New" w:cs="Courier New"/>
          <w:b/>
          <w:bCs/>
          <w:u w:val="single"/>
        </w:rPr>
        <w:t xml:space="preserve">Assurances of </w:t>
      </w:r>
      <w:r w:rsidR="005215E6" w:rsidRPr="00A625D8">
        <w:rPr>
          <w:rFonts w:ascii="Courier New" w:hAnsi="Courier New" w:cs="Courier New"/>
          <w:b/>
          <w:bCs/>
          <w:u w:val="single"/>
        </w:rPr>
        <w:t>Privacy</w:t>
      </w:r>
      <w:r w:rsidRPr="00A625D8">
        <w:rPr>
          <w:rFonts w:ascii="Courier New" w:hAnsi="Courier New" w:cs="Courier New"/>
          <w:b/>
          <w:bCs/>
          <w:u w:val="single"/>
        </w:rPr>
        <w:t xml:space="preserve"> Provided to Respondents</w:t>
      </w:r>
    </w:p>
    <w:p w:rsidR="0047500B" w:rsidRPr="00A625D8" w:rsidRDefault="0047500B" w:rsidP="001244FE">
      <w:pPr>
        <w:rPr>
          <w:rFonts w:ascii="Courier New" w:hAnsi="Courier New" w:cs="Courier New"/>
          <w:color w:val="000000"/>
        </w:rPr>
      </w:pPr>
    </w:p>
    <w:p w:rsidR="00F533A3" w:rsidRDefault="00F533A3" w:rsidP="00F533A3">
      <w:pPr>
        <w:widowControl/>
        <w:autoSpaceDE/>
        <w:autoSpaceDN/>
        <w:adjustRightInd/>
        <w:rPr>
          <w:rFonts w:ascii="Courier New" w:hAnsi="Courier New" w:cs="Courier New"/>
        </w:rPr>
      </w:pPr>
      <w:r w:rsidRPr="00A625D8">
        <w:rPr>
          <w:rFonts w:ascii="Courier New" w:hAnsi="Courier New" w:cs="Courier New"/>
        </w:rPr>
        <w:lastRenderedPageBreak/>
        <w:tab/>
        <w:t xml:space="preserve">All of the qualitative focus group and interview data will be collected through digital recordings and the detailed notes taken during each activity. These items will be stored on </w:t>
      </w:r>
      <w:r w:rsidR="00C40F1F">
        <w:rPr>
          <w:rFonts w:ascii="Courier New" w:hAnsi="Courier New" w:cs="Courier New"/>
        </w:rPr>
        <w:t>the contractor’s</w:t>
      </w:r>
      <w:r w:rsidR="00C40F1F" w:rsidRPr="00A625D8">
        <w:rPr>
          <w:rFonts w:ascii="Courier New" w:hAnsi="Courier New" w:cs="Courier New"/>
        </w:rPr>
        <w:t xml:space="preserve"> </w:t>
      </w:r>
      <w:r w:rsidR="00A95B0A">
        <w:rPr>
          <w:rFonts w:ascii="Courier New" w:hAnsi="Courier New" w:cs="Courier New"/>
        </w:rPr>
        <w:t xml:space="preserve">secure servers.  </w:t>
      </w:r>
      <w:r w:rsidR="00FF72E1" w:rsidRPr="00A625D8">
        <w:rPr>
          <w:rFonts w:ascii="Courier New" w:hAnsi="Courier New" w:cs="Courier New"/>
        </w:rPr>
        <w:t>S</w:t>
      </w:r>
      <w:r w:rsidRPr="00A625D8">
        <w:rPr>
          <w:rFonts w:ascii="Courier New" w:hAnsi="Courier New" w:cs="Courier New"/>
        </w:rPr>
        <w:t xml:space="preserve">ummary notes will be used for standard qualitative data analysis to identify themes. The analysis will be a joint effort between </w:t>
      </w:r>
      <w:r w:rsidR="00C40F1F">
        <w:rPr>
          <w:rFonts w:ascii="Courier New" w:hAnsi="Courier New" w:cs="Courier New"/>
        </w:rPr>
        <w:t>contractor</w:t>
      </w:r>
      <w:r w:rsidR="00C40F1F" w:rsidRPr="00A625D8">
        <w:rPr>
          <w:rFonts w:ascii="Courier New" w:hAnsi="Courier New" w:cs="Courier New"/>
        </w:rPr>
        <w:t xml:space="preserve"> </w:t>
      </w:r>
      <w:r w:rsidRPr="00A625D8">
        <w:rPr>
          <w:rFonts w:ascii="Courier New" w:hAnsi="Courier New" w:cs="Courier New"/>
        </w:rPr>
        <w:t>staff and CDC staff. A final written set of themes and recommendations will be shared with the CDC when the analysis is complete, as well as the anonymous/de-identified notes and digital recordings.</w:t>
      </w:r>
    </w:p>
    <w:p w:rsidR="00A95B0A" w:rsidRPr="00A625D8" w:rsidRDefault="00A95B0A" w:rsidP="00F533A3">
      <w:pPr>
        <w:widowControl/>
        <w:autoSpaceDE/>
        <w:autoSpaceDN/>
        <w:adjustRightInd/>
        <w:rPr>
          <w:rFonts w:ascii="Courier New" w:hAnsi="Courier New" w:cs="Courier New"/>
        </w:rPr>
      </w:pPr>
    </w:p>
    <w:p w:rsidR="00F533A3" w:rsidRDefault="00F533A3" w:rsidP="00F533A3">
      <w:pPr>
        <w:widowControl/>
        <w:autoSpaceDE/>
        <w:autoSpaceDN/>
        <w:adjustRightInd/>
        <w:ind w:firstLine="360"/>
        <w:rPr>
          <w:rFonts w:ascii="Courier New" w:hAnsi="Courier New" w:cs="Courier New"/>
        </w:rPr>
      </w:pPr>
      <w:r w:rsidRPr="00A625D8">
        <w:rPr>
          <w:rFonts w:ascii="Courier New" w:hAnsi="Courier New" w:cs="Courier New"/>
        </w:rPr>
        <w:t xml:space="preserve">As a requirement of the contract with CDC, </w:t>
      </w:r>
      <w:r w:rsidR="00641953">
        <w:rPr>
          <w:rFonts w:ascii="Courier New" w:hAnsi="Courier New" w:cs="Courier New"/>
        </w:rPr>
        <w:t>the contractor</w:t>
      </w:r>
      <w:r w:rsidR="00641953" w:rsidRPr="00A625D8">
        <w:rPr>
          <w:rFonts w:ascii="Courier New" w:hAnsi="Courier New" w:cs="Courier New"/>
        </w:rPr>
        <w:t xml:space="preserve"> </w:t>
      </w:r>
      <w:r w:rsidRPr="00A625D8">
        <w:rPr>
          <w:rFonts w:ascii="Courier New" w:hAnsi="Courier New" w:cs="Courier New"/>
        </w:rPr>
        <w:t xml:space="preserve">must ensure that its information systems meet CDC certification and accreditation standards. This project will be assigned a security category and </w:t>
      </w:r>
      <w:r w:rsidR="00641953">
        <w:rPr>
          <w:rFonts w:ascii="Courier New" w:hAnsi="Courier New" w:cs="Courier New"/>
        </w:rPr>
        <w:t>the contractor</w:t>
      </w:r>
      <w:r w:rsidR="00641953" w:rsidRPr="00A625D8">
        <w:rPr>
          <w:rFonts w:ascii="Courier New" w:hAnsi="Courier New" w:cs="Courier New"/>
        </w:rPr>
        <w:t xml:space="preserve"> </w:t>
      </w:r>
      <w:r w:rsidRPr="00A625D8">
        <w:rPr>
          <w:rFonts w:ascii="Courier New" w:hAnsi="Courier New" w:cs="Courier New"/>
        </w:rPr>
        <w:t xml:space="preserve">is required to develop a System Security Plan (SSP) to ensure protocols are in place to meet this designation. </w:t>
      </w:r>
      <w:r w:rsidR="00641953">
        <w:rPr>
          <w:rFonts w:ascii="Courier New" w:hAnsi="Courier New" w:cs="Courier New"/>
        </w:rPr>
        <w:t>The contractor</w:t>
      </w:r>
      <w:r w:rsidR="00641953" w:rsidRPr="00A625D8">
        <w:rPr>
          <w:rFonts w:ascii="Courier New" w:hAnsi="Courier New" w:cs="Courier New"/>
        </w:rPr>
        <w:t xml:space="preserve"> </w:t>
      </w:r>
      <w:r w:rsidRPr="00A625D8">
        <w:rPr>
          <w:rFonts w:ascii="Courier New" w:hAnsi="Courier New" w:cs="Courier New"/>
        </w:rPr>
        <w:t xml:space="preserve">has recently received preliminary approval of an SSP for a low security categorization for another CDC-funded project, and if the proposed project receives a similar designation, </w:t>
      </w:r>
      <w:r w:rsidR="00641953">
        <w:rPr>
          <w:rFonts w:ascii="Courier New" w:hAnsi="Courier New" w:cs="Courier New"/>
        </w:rPr>
        <w:t>the contractor</w:t>
      </w:r>
      <w:r w:rsidR="00641953" w:rsidRPr="00A625D8">
        <w:rPr>
          <w:rFonts w:ascii="Courier New" w:hAnsi="Courier New" w:cs="Courier New"/>
        </w:rPr>
        <w:t xml:space="preserve"> </w:t>
      </w:r>
      <w:r w:rsidRPr="00A625D8">
        <w:rPr>
          <w:rFonts w:ascii="Courier New" w:hAnsi="Courier New" w:cs="Courier New"/>
        </w:rPr>
        <w:t xml:space="preserve">will meet these standards for the proposed project. An SSP for the proposed project will be developed and submitted in early 2013, and approval must be received before data collection can begin. </w:t>
      </w:r>
    </w:p>
    <w:p w:rsidR="00A95B0A" w:rsidRPr="00A625D8" w:rsidRDefault="00A95B0A" w:rsidP="00F533A3">
      <w:pPr>
        <w:widowControl/>
        <w:autoSpaceDE/>
        <w:autoSpaceDN/>
        <w:adjustRightInd/>
        <w:ind w:firstLine="360"/>
        <w:rPr>
          <w:rFonts w:ascii="Courier New" w:hAnsi="Courier New" w:cs="Courier New"/>
        </w:rPr>
      </w:pPr>
    </w:p>
    <w:p w:rsidR="00F533A3" w:rsidRDefault="00F533A3" w:rsidP="00F533A3">
      <w:pPr>
        <w:widowControl/>
        <w:autoSpaceDE/>
        <w:autoSpaceDN/>
        <w:adjustRightInd/>
        <w:ind w:firstLine="360"/>
        <w:rPr>
          <w:rFonts w:ascii="Courier New" w:hAnsi="Courier New" w:cs="Courier New"/>
        </w:rPr>
      </w:pPr>
      <w:r w:rsidRPr="00A625D8">
        <w:rPr>
          <w:rFonts w:ascii="Courier New" w:hAnsi="Courier New" w:cs="Courier New"/>
        </w:rPr>
        <w:t xml:space="preserve">All focus group and </w:t>
      </w:r>
      <w:r w:rsidR="00C40F1F">
        <w:rPr>
          <w:rFonts w:ascii="Courier New" w:hAnsi="Courier New" w:cs="Courier New"/>
        </w:rPr>
        <w:t xml:space="preserve">individual </w:t>
      </w:r>
      <w:r w:rsidRPr="00A625D8">
        <w:rPr>
          <w:rFonts w:ascii="Courier New" w:hAnsi="Courier New" w:cs="Courier New"/>
        </w:rPr>
        <w:t xml:space="preserve">interview data (notes and digital recording files) will be stored on </w:t>
      </w:r>
      <w:r w:rsidR="00641953">
        <w:rPr>
          <w:rFonts w:ascii="Courier New" w:hAnsi="Courier New" w:cs="Courier New"/>
        </w:rPr>
        <w:t>the contractor</w:t>
      </w:r>
      <w:r w:rsidR="00641953" w:rsidRPr="00A625D8">
        <w:rPr>
          <w:rFonts w:ascii="Courier New" w:hAnsi="Courier New" w:cs="Courier New"/>
        </w:rPr>
        <w:t xml:space="preserve">’s </w:t>
      </w:r>
      <w:r w:rsidRPr="00A625D8">
        <w:rPr>
          <w:rFonts w:ascii="Courier New" w:hAnsi="Courier New" w:cs="Courier New"/>
        </w:rPr>
        <w:t xml:space="preserve">secure servers.  Secure web servers using the latest SSL technology, state-of-the-art firewalls, mandatory scanning of all incoming e-mail, intrusion detection and monitoring systems are all utilized to ensure that </w:t>
      </w:r>
      <w:r w:rsidR="00641953">
        <w:rPr>
          <w:rFonts w:ascii="Courier New" w:hAnsi="Courier New" w:cs="Courier New"/>
        </w:rPr>
        <w:t>the contractor</w:t>
      </w:r>
      <w:r w:rsidR="00641953" w:rsidRPr="00A625D8">
        <w:rPr>
          <w:rFonts w:ascii="Courier New" w:hAnsi="Courier New" w:cs="Courier New"/>
        </w:rPr>
        <w:t xml:space="preserve">’s </w:t>
      </w:r>
      <w:r w:rsidRPr="00A625D8">
        <w:rPr>
          <w:rFonts w:ascii="Courier New" w:hAnsi="Courier New" w:cs="Courier New"/>
        </w:rPr>
        <w:t xml:space="preserve">network is safe and secure. All </w:t>
      </w:r>
      <w:r w:rsidR="00641953">
        <w:rPr>
          <w:rFonts w:ascii="Courier New" w:hAnsi="Courier New" w:cs="Courier New"/>
        </w:rPr>
        <w:t>contractor</w:t>
      </w:r>
      <w:r w:rsidR="00641953" w:rsidRPr="00A625D8">
        <w:rPr>
          <w:rFonts w:ascii="Courier New" w:hAnsi="Courier New" w:cs="Courier New"/>
        </w:rPr>
        <w:t xml:space="preserve"> </w:t>
      </w:r>
      <w:r w:rsidRPr="00A625D8">
        <w:rPr>
          <w:rFonts w:ascii="Courier New" w:hAnsi="Courier New" w:cs="Courier New"/>
        </w:rPr>
        <w:t>servers and workstations are isolated from the Internet by means of a hardware firewall, and all devices (servers, workstations, routers, switches, etc.) require a valid user ID and password before they can be used.</w:t>
      </w:r>
    </w:p>
    <w:p w:rsidR="00A95B0A" w:rsidRPr="00A625D8" w:rsidRDefault="00A95B0A" w:rsidP="00F533A3">
      <w:pPr>
        <w:widowControl/>
        <w:autoSpaceDE/>
        <w:autoSpaceDN/>
        <w:adjustRightInd/>
        <w:ind w:firstLine="360"/>
        <w:rPr>
          <w:rFonts w:ascii="Courier New" w:hAnsi="Courier New" w:cs="Courier New"/>
        </w:rPr>
      </w:pPr>
    </w:p>
    <w:p w:rsidR="00F533A3" w:rsidRDefault="00F533A3" w:rsidP="00B34957">
      <w:pPr>
        <w:widowControl/>
        <w:autoSpaceDE/>
        <w:autoSpaceDN/>
        <w:adjustRightInd/>
        <w:ind w:firstLine="360"/>
        <w:rPr>
          <w:rFonts w:ascii="Courier New" w:hAnsi="Courier New" w:cs="Courier New"/>
        </w:rPr>
      </w:pPr>
      <w:r w:rsidRPr="00A625D8">
        <w:rPr>
          <w:rFonts w:ascii="Courier New" w:hAnsi="Courier New" w:cs="Courier New"/>
        </w:rPr>
        <w:t xml:space="preserve">Local partner sites will also be responsible for data security. During recruiting and screening, </w:t>
      </w:r>
      <w:r w:rsidR="00302A1F">
        <w:rPr>
          <w:rFonts w:ascii="Courier New" w:hAnsi="Courier New" w:cs="Courier New"/>
        </w:rPr>
        <w:t xml:space="preserve">contact information </w:t>
      </w:r>
      <w:r w:rsidRPr="00A625D8">
        <w:rPr>
          <w:rFonts w:ascii="Courier New" w:hAnsi="Courier New" w:cs="Courier New"/>
        </w:rPr>
        <w:t>of potential and actual participants will be collected</w:t>
      </w:r>
      <w:proofErr w:type="gramStart"/>
      <w:r w:rsidR="00C3455B">
        <w:rPr>
          <w:rFonts w:ascii="Courier New" w:hAnsi="Courier New" w:cs="Courier New"/>
        </w:rPr>
        <w:t>.</w:t>
      </w:r>
      <w:r w:rsidRPr="00A625D8">
        <w:rPr>
          <w:rFonts w:ascii="Courier New" w:hAnsi="Courier New" w:cs="Courier New"/>
        </w:rPr>
        <w:t>.</w:t>
      </w:r>
      <w:proofErr w:type="gramEnd"/>
      <w:r w:rsidRPr="00A625D8">
        <w:rPr>
          <w:rFonts w:ascii="Courier New" w:hAnsi="Courier New" w:cs="Courier New"/>
        </w:rPr>
        <w:t xml:space="preserve"> These data will be kept in the secure online scheduler to </w:t>
      </w:r>
      <w:proofErr w:type="gramStart"/>
      <w:r w:rsidRPr="00A625D8">
        <w:rPr>
          <w:rFonts w:ascii="Courier New" w:hAnsi="Courier New" w:cs="Courier New"/>
        </w:rPr>
        <w:t>which</w:t>
      </w:r>
      <w:proofErr w:type="gramEnd"/>
      <w:r w:rsidRPr="00A625D8">
        <w:rPr>
          <w:rFonts w:ascii="Courier New" w:hAnsi="Courier New" w:cs="Courier New"/>
        </w:rPr>
        <w:t xml:space="preserve"> only research staff will have access. This system will not be linked to the screening or </w:t>
      </w:r>
      <w:r w:rsidR="00A625D8" w:rsidRPr="00A625D8">
        <w:rPr>
          <w:rFonts w:ascii="Courier New" w:hAnsi="Courier New" w:cs="Courier New"/>
        </w:rPr>
        <w:t>data</w:t>
      </w:r>
      <w:r w:rsidRPr="00A625D8">
        <w:rPr>
          <w:rFonts w:ascii="Courier New" w:hAnsi="Courier New" w:cs="Courier New"/>
        </w:rPr>
        <w:t xml:space="preserve"> in any way that could connect a participant</w:t>
      </w:r>
      <w:r w:rsidR="00C40F1F">
        <w:rPr>
          <w:rFonts w:ascii="Courier New" w:hAnsi="Courier New" w:cs="Courier New"/>
        </w:rPr>
        <w:t>’</w:t>
      </w:r>
      <w:r w:rsidRPr="00A625D8">
        <w:rPr>
          <w:rFonts w:ascii="Courier New" w:hAnsi="Courier New" w:cs="Courier New"/>
        </w:rPr>
        <w:t xml:space="preserve">s identity to </w:t>
      </w:r>
      <w:r w:rsidR="00C40F1F">
        <w:rPr>
          <w:rFonts w:ascii="Courier New" w:hAnsi="Courier New" w:cs="Courier New"/>
        </w:rPr>
        <w:t xml:space="preserve">his </w:t>
      </w:r>
      <w:r w:rsidRPr="00A625D8">
        <w:rPr>
          <w:rFonts w:ascii="Courier New" w:hAnsi="Courier New" w:cs="Courier New"/>
        </w:rPr>
        <w:t>responses. Each site will keep the number of people with access to this information to the minimum necessary. Contact information for study participants will be destroyed after recruitment is completed. This step is taken to prevent participants from being involved in the study more than once.</w:t>
      </w:r>
    </w:p>
    <w:p w:rsidR="00A95B0A" w:rsidRPr="00A625D8" w:rsidRDefault="00A95B0A" w:rsidP="00B34957">
      <w:pPr>
        <w:widowControl/>
        <w:autoSpaceDE/>
        <w:autoSpaceDN/>
        <w:adjustRightInd/>
        <w:ind w:firstLine="360"/>
        <w:rPr>
          <w:rFonts w:ascii="Courier New" w:hAnsi="Courier New" w:cs="Courier New"/>
        </w:rPr>
      </w:pPr>
    </w:p>
    <w:p w:rsidR="00302A1F" w:rsidRDefault="00F533A3" w:rsidP="00302A1F">
      <w:pPr>
        <w:widowControl/>
        <w:autoSpaceDE/>
        <w:autoSpaceDN/>
        <w:adjustRightInd/>
        <w:rPr>
          <w:rFonts w:ascii="Courier New" w:hAnsi="Courier New" w:cs="Courier New"/>
        </w:rPr>
      </w:pPr>
      <w:r w:rsidRPr="00A625D8">
        <w:rPr>
          <w:rFonts w:ascii="Courier New" w:hAnsi="Courier New" w:cs="Courier New"/>
        </w:rPr>
        <w:lastRenderedPageBreak/>
        <w:tab/>
        <w:t>This study has been designed to minimize the collection of personal</w:t>
      </w:r>
      <w:r w:rsidR="009367D9">
        <w:rPr>
          <w:rFonts w:ascii="Courier New" w:hAnsi="Courier New" w:cs="Courier New"/>
        </w:rPr>
        <w:t xml:space="preserve"> identifying</w:t>
      </w:r>
      <w:r w:rsidRPr="00A625D8">
        <w:rPr>
          <w:rFonts w:ascii="Courier New" w:hAnsi="Courier New" w:cs="Courier New"/>
        </w:rPr>
        <w:t xml:space="preserve"> information, and to eliminate any connection between that information and the research assessment data</w:t>
      </w:r>
      <w:r w:rsidR="00302A1F">
        <w:rPr>
          <w:rFonts w:ascii="Courier New" w:hAnsi="Courier New" w:cs="Courier New"/>
        </w:rPr>
        <w:t>.</w:t>
      </w:r>
      <w:r w:rsidR="00771862">
        <w:rPr>
          <w:rFonts w:ascii="Courier New" w:hAnsi="Courier New" w:cs="Courier New"/>
        </w:rPr>
        <w:t xml:space="preserve"> </w:t>
      </w:r>
      <w:r w:rsidR="00605FE9">
        <w:rPr>
          <w:rFonts w:ascii="Courier New" w:hAnsi="Courier New" w:cs="Courier New"/>
        </w:rPr>
        <w:t>P</w:t>
      </w:r>
      <w:r w:rsidR="00302A1F" w:rsidRPr="00302A1F">
        <w:rPr>
          <w:rFonts w:ascii="Courier New" w:hAnsi="Courier New" w:cs="Courier New"/>
        </w:rPr>
        <w:t xml:space="preserve">otential participants who are screened eligible over the phone will be scheduled by phone by local staff. Local staff will access the online scheduling system, set up an appointment, and collect </w:t>
      </w:r>
      <w:r w:rsidR="00605FE9">
        <w:rPr>
          <w:rFonts w:ascii="Courier New" w:hAnsi="Courier New" w:cs="Courier New"/>
        </w:rPr>
        <w:t>alias</w:t>
      </w:r>
      <w:r w:rsidR="00302A1F" w:rsidRPr="00302A1F">
        <w:rPr>
          <w:rFonts w:ascii="Courier New" w:hAnsi="Courier New" w:cs="Courier New"/>
        </w:rPr>
        <w:t xml:space="preserve"> information </w:t>
      </w:r>
      <w:r w:rsidR="00605FE9">
        <w:rPr>
          <w:rFonts w:ascii="Courier New" w:hAnsi="Courier New" w:cs="Courier New"/>
        </w:rPr>
        <w:t>(e.g., name of their first pet</w:t>
      </w:r>
      <w:proofErr w:type="gramStart"/>
      <w:r w:rsidR="00605FE9">
        <w:rPr>
          <w:rFonts w:ascii="Courier New" w:hAnsi="Courier New" w:cs="Courier New"/>
        </w:rPr>
        <w:t>)</w:t>
      </w:r>
      <w:r w:rsidR="00302A1F" w:rsidRPr="00302A1F">
        <w:rPr>
          <w:rFonts w:ascii="Courier New" w:hAnsi="Courier New" w:cs="Courier New"/>
        </w:rPr>
        <w:t>from</w:t>
      </w:r>
      <w:proofErr w:type="gramEnd"/>
      <w:r w:rsidR="00302A1F" w:rsidRPr="00302A1F">
        <w:rPr>
          <w:rFonts w:ascii="Courier New" w:hAnsi="Courier New" w:cs="Courier New"/>
        </w:rPr>
        <w:t xml:space="preserve"> potential participants (alias, and phone number or email address). </w:t>
      </w:r>
      <w:r w:rsidR="00302A1F" w:rsidRPr="00A625D8">
        <w:rPr>
          <w:rFonts w:ascii="Courier New" w:hAnsi="Courier New" w:cs="Courier New"/>
        </w:rPr>
        <w:t xml:space="preserve">This information will be kept in a separate, computerized spreadsheet or database, accessible only by local research staff and protected by password. </w:t>
      </w:r>
    </w:p>
    <w:p w:rsidR="00A95B0A" w:rsidRPr="00A625D8" w:rsidRDefault="00A95B0A" w:rsidP="00302A1F">
      <w:pPr>
        <w:widowControl/>
        <w:autoSpaceDE/>
        <w:autoSpaceDN/>
        <w:adjustRightInd/>
        <w:rPr>
          <w:rFonts w:ascii="Courier New" w:hAnsi="Courier New" w:cs="Courier New"/>
        </w:rPr>
      </w:pPr>
    </w:p>
    <w:p w:rsidR="00F533A3" w:rsidRDefault="00302A1F" w:rsidP="007D0783">
      <w:pPr>
        <w:widowControl/>
        <w:autoSpaceDE/>
        <w:autoSpaceDN/>
        <w:adjustRightInd/>
        <w:ind w:firstLine="720"/>
        <w:rPr>
          <w:rFonts w:ascii="Courier New" w:hAnsi="Courier New" w:cs="Courier New"/>
        </w:rPr>
      </w:pPr>
      <w:r w:rsidRPr="00302A1F">
        <w:rPr>
          <w:rFonts w:ascii="Courier New" w:hAnsi="Courier New" w:cs="Courier New"/>
        </w:rPr>
        <w:t xml:space="preserve">An alias will be used to avoid personal </w:t>
      </w:r>
      <w:proofErr w:type="gramStart"/>
      <w:r w:rsidRPr="00302A1F">
        <w:rPr>
          <w:rFonts w:ascii="Courier New" w:hAnsi="Courier New" w:cs="Courier New"/>
        </w:rPr>
        <w:t>identifiers,</w:t>
      </w:r>
      <w:proofErr w:type="gramEnd"/>
      <w:r w:rsidRPr="00302A1F">
        <w:rPr>
          <w:rFonts w:ascii="Courier New" w:hAnsi="Courier New" w:cs="Courier New"/>
        </w:rPr>
        <w:t xml:space="preserve"> and an email address or phone number (as preferred) will be used to send a text-based reminder or c</w:t>
      </w:r>
      <w:r>
        <w:rPr>
          <w:rFonts w:ascii="Courier New" w:hAnsi="Courier New" w:cs="Courier New"/>
        </w:rPr>
        <w:t xml:space="preserve">onfirmation of the appointment.  </w:t>
      </w:r>
      <w:r w:rsidRPr="00302A1F">
        <w:rPr>
          <w:rFonts w:ascii="Courier New" w:hAnsi="Courier New" w:cs="Courier New"/>
        </w:rPr>
        <w:t>The alias has to be something that the individual can easily remember, that can be prompted by local staff, that others will not readily identify a particular participant with, and that is somewhat unique across the many study participants. Thus, we propose to ask for the name of the participant’s first pet as their alias. If the participant has not had a pet or prefers not to say, then the name of the first street they remember living on will be their alias.</w:t>
      </w:r>
    </w:p>
    <w:p w:rsidR="00A95B0A" w:rsidRPr="00A625D8" w:rsidRDefault="00A95B0A" w:rsidP="007D0783">
      <w:pPr>
        <w:widowControl/>
        <w:autoSpaceDE/>
        <w:autoSpaceDN/>
        <w:adjustRightInd/>
        <w:ind w:firstLine="720"/>
        <w:rPr>
          <w:rFonts w:ascii="Courier New" w:hAnsi="Courier New" w:cs="Courier New"/>
        </w:rPr>
      </w:pPr>
    </w:p>
    <w:p w:rsidR="00F533A3" w:rsidRPr="00A625D8" w:rsidRDefault="00F533A3" w:rsidP="00B34957">
      <w:pPr>
        <w:widowControl/>
        <w:autoSpaceDE/>
        <w:autoSpaceDN/>
        <w:adjustRightInd/>
        <w:ind w:firstLine="720"/>
        <w:rPr>
          <w:rFonts w:ascii="Courier New" w:hAnsi="Courier New" w:cs="Courier New"/>
        </w:rPr>
      </w:pPr>
      <w:r w:rsidRPr="00A625D8">
        <w:rPr>
          <w:rFonts w:ascii="Courier New" w:hAnsi="Courier New" w:cs="Courier New"/>
        </w:rPr>
        <w:t>Local project staff will keep any personal information of participants confidential. Confidentiality and scientific ethics will be covered during staff training to emphasize the importance of this issue. Participants will be instructed that they do not have to share personal information with which they are uncomfortable sharing, consistent with the nature of voluntary involvement.</w:t>
      </w:r>
    </w:p>
    <w:p w:rsidR="00371FB5" w:rsidRPr="00A625D8" w:rsidRDefault="00371FB5" w:rsidP="00662F81">
      <w:pPr>
        <w:widowControl/>
        <w:tabs>
          <w:tab w:val="left" w:pos="0"/>
        </w:tabs>
        <w:ind w:left="720" w:hanging="720"/>
        <w:rPr>
          <w:rFonts w:ascii="Courier New" w:hAnsi="Courier New" w:cs="Courier New"/>
          <w:b/>
          <w:bCs/>
        </w:rPr>
      </w:pPr>
    </w:p>
    <w:p w:rsidR="00662F81" w:rsidRPr="00A625D8" w:rsidRDefault="00662F81" w:rsidP="00662F81">
      <w:pPr>
        <w:widowControl/>
        <w:tabs>
          <w:tab w:val="left" w:pos="0"/>
        </w:tabs>
        <w:ind w:left="720" w:hanging="720"/>
        <w:rPr>
          <w:rFonts w:ascii="Courier New" w:hAnsi="Courier New" w:cs="Courier New"/>
        </w:rPr>
      </w:pPr>
      <w:r w:rsidRPr="00A625D8">
        <w:rPr>
          <w:rFonts w:ascii="Courier New" w:hAnsi="Courier New" w:cs="Courier New"/>
          <w:b/>
          <w:bCs/>
        </w:rPr>
        <w:t>A.11.</w:t>
      </w:r>
      <w:r w:rsidRPr="00A625D8">
        <w:rPr>
          <w:rFonts w:ascii="Courier New" w:hAnsi="Courier New" w:cs="Courier New"/>
          <w:b/>
          <w:bCs/>
          <w:u w:val="single"/>
        </w:rPr>
        <w:t>Justification for Sensitive Questions</w:t>
      </w:r>
    </w:p>
    <w:p w:rsidR="0047500B" w:rsidRPr="00A625D8" w:rsidRDefault="0047500B" w:rsidP="0096414D">
      <w:pPr>
        <w:widowControl/>
        <w:rPr>
          <w:rFonts w:ascii="Courier New" w:hAnsi="Courier New" w:cs="Courier New"/>
        </w:rPr>
      </w:pPr>
      <w:bookmarkStart w:id="3" w:name="OLE_LINK9"/>
      <w:bookmarkStart w:id="4" w:name="OLE_LINK10"/>
    </w:p>
    <w:p w:rsidR="00D63298" w:rsidRDefault="00D63298" w:rsidP="00B34957">
      <w:pPr>
        <w:widowControl/>
        <w:autoSpaceDE/>
        <w:autoSpaceDN/>
        <w:adjustRightInd/>
        <w:ind w:firstLine="720"/>
        <w:rPr>
          <w:rFonts w:ascii="Courier New" w:hAnsi="Courier New" w:cs="Courier New"/>
        </w:rPr>
      </w:pPr>
      <w:r w:rsidRPr="00A625D8">
        <w:rPr>
          <w:rFonts w:ascii="Courier New" w:hAnsi="Courier New" w:cs="Courier New"/>
        </w:rPr>
        <w:t xml:space="preserve">The majority of questions asked </w:t>
      </w:r>
      <w:r w:rsidR="008E0432" w:rsidRPr="00A625D8">
        <w:rPr>
          <w:rFonts w:ascii="Courier New" w:hAnsi="Courier New" w:cs="Courier New"/>
        </w:rPr>
        <w:t xml:space="preserve">during the focus groups and interviews </w:t>
      </w:r>
      <w:r w:rsidRPr="00A625D8">
        <w:rPr>
          <w:rFonts w:ascii="Courier New" w:hAnsi="Courier New" w:cs="Courier New"/>
        </w:rPr>
        <w:t xml:space="preserve">will not be of a sensitive nature, they will be asked to </w:t>
      </w:r>
      <w:r w:rsidR="008E0432" w:rsidRPr="00A625D8">
        <w:rPr>
          <w:rFonts w:ascii="Courier New" w:hAnsi="Courier New" w:cs="Courier New"/>
        </w:rPr>
        <w:t>assess comprehension and believability of the messages, explore how MSM obtain HIV information, and assess the use of Internet and mobile device technology by the target population to inform future message dissemination.</w:t>
      </w:r>
    </w:p>
    <w:p w:rsidR="00A95B0A" w:rsidRPr="00A625D8" w:rsidRDefault="00A95B0A" w:rsidP="00B34957">
      <w:pPr>
        <w:widowControl/>
        <w:autoSpaceDE/>
        <w:autoSpaceDN/>
        <w:adjustRightInd/>
        <w:ind w:firstLine="720"/>
        <w:rPr>
          <w:rFonts w:ascii="Courier New" w:hAnsi="Courier New" w:cs="Courier New"/>
        </w:rPr>
      </w:pPr>
    </w:p>
    <w:p w:rsidR="00D63298" w:rsidRDefault="00D63298" w:rsidP="00B34957">
      <w:pPr>
        <w:widowControl/>
        <w:autoSpaceDE/>
        <w:autoSpaceDN/>
        <w:adjustRightInd/>
        <w:ind w:firstLine="720"/>
        <w:rPr>
          <w:rFonts w:ascii="Courier New" w:hAnsi="Courier New" w:cs="Courier New"/>
        </w:rPr>
      </w:pPr>
      <w:r w:rsidRPr="00A625D8">
        <w:rPr>
          <w:rFonts w:ascii="Courier New" w:hAnsi="Courier New" w:cs="Courier New"/>
        </w:rPr>
        <w:t xml:space="preserve">To avoid fear of disclosure of sensitive information, </w:t>
      </w:r>
      <w:r w:rsidR="00495DA3" w:rsidRPr="00A625D8">
        <w:rPr>
          <w:rFonts w:ascii="Courier New" w:hAnsi="Courier New" w:cs="Courier New"/>
        </w:rPr>
        <w:t xml:space="preserve">no personally identifiable information will be collected and </w:t>
      </w:r>
      <w:r w:rsidRPr="00A625D8">
        <w:rPr>
          <w:rFonts w:ascii="Courier New" w:hAnsi="Courier New" w:cs="Courier New"/>
        </w:rPr>
        <w:t>respondents will be told that all data provided by respondents will be treated in a secure manner and will not be disclosed</w:t>
      </w:r>
      <w:r w:rsidR="00495DA3" w:rsidRPr="00A625D8">
        <w:rPr>
          <w:rFonts w:ascii="Courier New" w:hAnsi="Courier New" w:cs="Courier New"/>
        </w:rPr>
        <w:t>.</w:t>
      </w:r>
    </w:p>
    <w:p w:rsidR="00A95B0A" w:rsidRPr="00A625D8" w:rsidRDefault="00A95B0A" w:rsidP="00B34957">
      <w:pPr>
        <w:widowControl/>
        <w:autoSpaceDE/>
        <w:autoSpaceDN/>
        <w:adjustRightInd/>
        <w:ind w:firstLine="720"/>
        <w:rPr>
          <w:rFonts w:ascii="Courier New" w:hAnsi="Courier New" w:cs="Courier New"/>
        </w:rPr>
      </w:pPr>
    </w:p>
    <w:p w:rsidR="00495DA3" w:rsidRPr="00A625D8" w:rsidRDefault="00495DA3" w:rsidP="00B34957">
      <w:pPr>
        <w:widowControl/>
        <w:autoSpaceDE/>
        <w:autoSpaceDN/>
        <w:adjustRightInd/>
        <w:ind w:firstLine="720"/>
        <w:rPr>
          <w:rFonts w:ascii="Courier New" w:hAnsi="Courier New" w:cs="Courier New"/>
        </w:rPr>
      </w:pPr>
      <w:r w:rsidRPr="00A625D8">
        <w:rPr>
          <w:rFonts w:ascii="Courier New" w:hAnsi="Courier New" w:cs="Courier New"/>
        </w:rPr>
        <w:t xml:space="preserve">Also, access to servers, workstations and other equipment containing sensitive or valuable data is limited to those </w:t>
      </w:r>
      <w:r w:rsidRPr="00A625D8">
        <w:rPr>
          <w:rFonts w:ascii="Courier New" w:hAnsi="Courier New" w:cs="Courier New"/>
        </w:rPr>
        <w:lastRenderedPageBreak/>
        <w:t>personnel required to use these systems as part of their jobs.  For example, servers are kept in a locked room accessible only to the staff responsible for their operation.  All sensitive data are stored on servers and not on individual workstations. Additionally, sensitive data are protected by complex passwords, which are changed on a regular basis.  Full system backups are performed nightly and include secure off-site storage to assure data security.</w:t>
      </w:r>
      <w:r w:rsidRPr="00A625D8">
        <w:rPr>
          <w:rFonts w:ascii="Courier New" w:hAnsi="Courier New" w:cs="Courier New"/>
        </w:rPr>
        <w:tab/>
      </w:r>
    </w:p>
    <w:p w:rsidR="00495DA3" w:rsidRPr="00A625D8" w:rsidRDefault="00495DA3" w:rsidP="00D6329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Courier New" w:hAnsi="Courier New" w:cs="Courier New"/>
          <w:snapToGrid w:val="0"/>
        </w:rPr>
      </w:pPr>
    </w:p>
    <w:p w:rsidR="00253472" w:rsidRPr="00A625D8" w:rsidRDefault="00253472" w:rsidP="00253472">
      <w:pPr>
        <w:widowControl/>
        <w:tabs>
          <w:tab w:val="left" w:pos="0"/>
        </w:tabs>
        <w:spacing w:before="120"/>
        <w:rPr>
          <w:rFonts w:ascii="Courier New" w:hAnsi="Courier New" w:cs="Courier New"/>
          <w:b/>
          <w:bCs/>
        </w:rPr>
      </w:pPr>
      <w:r w:rsidRPr="00A625D8">
        <w:rPr>
          <w:rFonts w:ascii="Courier New" w:hAnsi="Courier New" w:cs="Courier New"/>
          <w:b/>
          <w:bCs/>
        </w:rPr>
        <w:t>A.12</w:t>
      </w:r>
      <w:r w:rsidR="00681C8F" w:rsidRPr="00A625D8">
        <w:rPr>
          <w:rFonts w:ascii="Courier New" w:hAnsi="Courier New" w:cs="Courier New"/>
          <w:b/>
          <w:bCs/>
        </w:rPr>
        <w:t>.</w:t>
      </w:r>
      <w:r w:rsidRPr="00A625D8">
        <w:rPr>
          <w:rFonts w:ascii="Courier New" w:hAnsi="Courier New" w:cs="Courier New"/>
          <w:b/>
          <w:bCs/>
          <w:u w:val="single"/>
        </w:rPr>
        <w:t>Estimates of Annualized Burden Hours and Costs</w:t>
      </w:r>
      <w:r w:rsidRPr="00A625D8">
        <w:rPr>
          <w:rFonts w:ascii="Courier New" w:hAnsi="Courier New" w:cs="Courier New"/>
          <w:b/>
          <w:bCs/>
        </w:rPr>
        <w:t xml:space="preserve"> </w:t>
      </w:r>
    </w:p>
    <w:p w:rsidR="00A95B0A" w:rsidRDefault="00A95B0A" w:rsidP="00681C8F">
      <w:pPr>
        <w:pStyle w:val="BodyText1"/>
        <w:spacing w:after="0" w:line="240" w:lineRule="auto"/>
        <w:ind w:firstLine="0"/>
        <w:rPr>
          <w:rFonts w:ascii="Courier New" w:hAnsi="Courier New" w:cs="Courier New"/>
          <w:b/>
          <w:szCs w:val="24"/>
        </w:rPr>
      </w:pPr>
    </w:p>
    <w:p w:rsidR="00681C8F" w:rsidRPr="00A625D8" w:rsidRDefault="00253472" w:rsidP="00681C8F">
      <w:pPr>
        <w:pStyle w:val="BodyText1"/>
        <w:spacing w:after="0" w:line="240" w:lineRule="auto"/>
        <w:ind w:firstLine="0"/>
        <w:rPr>
          <w:rFonts w:ascii="Courier New" w:hAnsi="Courier New" w:cs="Courier New"/>
          <w:i/>
          <w:szCs w:val="24"/>
        </w:rPr>
      </w:pPr>
      <w:r w:rsidRPr="00A625D8">
        <w:rPr>
          <w:rFonts w:ascii="Courier New" w:hAnsi="Courier New" w:cs="Courier New"/>
          <w:b/>
          <w:szCs w:val="24"/>
        </w:rPr>
        <w:t>A.12.</w:t>
      </w:r>
      <w:r w:rsidR="00681C8F" w:rsidRPr="00A625D8">
        <w:rPr>
          <w:rFonts w:ascii="Courier New" w:hAnsi="Courier New" w:cs="Courier New"/>
          <w:b/>
          <w:szCs w:val="24"/>
        </w:rPr>
        <w:t>A</w:t>
      </w:r>
      <w:r w:rsidRPr="00A625D8">
        <w:rPr>
          <w:rFonts w:ascii="Courier New" w:hAnsi="Courier New" w:cs="Courier New"/>
          <w:b/>
          <w:szCs w:val="24"/>
        </w:rPr>
        <w:t>.</w:t>
      </w:r>
      <w:r w:rsidRPr="00A625D8">
        <w:rPr>
          <w:rFonts w:ascii="Courier New" w:hAnsi="Courier New" w:cs="Courier New"/>
          <w:szCs w:val="24"/>
        </w:rPr>
        <w:t xml:space="preserve">  </w:t>
      </w:r>
      <w:r w:rsidR="00681C8F" w:rsidRPr="00A625D8">
        <w:rPr>
          <w:rFonts w:ascii="Courier New" w:hAnsi="Courier New" w:cs="Courier New"/>
          <w:szCs w:val="24"/>
        </w:rPr>
        <w:tab/>
      </w:r>
      <w:r w:rsidR="00681C8F" w:rsidRPr="00A625D8">
        <w:rPr>
          <w:rFonts w:ascii="Courier New" w:hAnsi="Courier New" w:cs="Courier New"/>
          <w:b/>
          <w:szCs w:val="24"/>
        </w:rPr>
        <w:t>Estimated Annualized Burden Hours</w:t>
      </w:r>
      <w:r w:rsidR="00681C8F" w:rsidRPr="00A625D8">
        <w:rPr>
          <w:rFonts w:ascii="Courier New" w:hAnsi="Courier New" w:cs="Courier New"/>
          <w:i/>
          <w:szCs w:val="24"/>
        </w:rPr>
        <w:t xml:space="preserve"> </w:t>
      </w:r>
    </w:p>
    <w:p w:rsidR="0047500B" w:rsidRPr="00A625D8" w:rsidRDefault="0047500B" w:rsidP="00501246">
      <w:pPr>
        <w:rPr>
          <w:rFonts w:ascii="Courier New" w:hAnsi="Courier New" w:cs="Courier New"/>
        </w:rPr>
      </w:pPr>
    </w:p>
    <w:p w:rsidR="00D161B9" w:rsidRPr="00A625D8" w:rsidRDefault="00D63298" w:rsidP="00501246">
      <w:pPr>
        <w:rPr>
          <w:rFonts w:ascii="Courier New" w:hAnsi="Courier New" w:cs="Courier New"/>
        </w:rPr>
      </w:pPr>
      <w:r w:rsidRPr="00A625D8">
        <w:rPr>
          <w:rFonts w:ascii="Courier New" w:hAnsi="Courier New" w:cs="Courier New"/>
        </w:rPr>
        <w:t xml:space="preserve">It is estimated that the screening questions will take 5 minutes. Each focus group and individual interview will take 90 minutes.  </w:t>
      </w:r>
    </w:p>
    <w:p w:rsidR="00C2124C" w:rsidRPr="00A625D8" w:rsidRDefault="00C2124C" w:rsidP="00253472">
      <w:pPr>
        <w:pStyle w:val="Exhibittitle"/>
        <w:rPr>
          <w:rFonts w:ascii="Courier New" w:hAnsi="Courier New" w:cs="Courier New"/>
          <w:szCs w:val="24"/>
        </w:rPr>
      </w:pPr>
      <w:bookmarkStart w:id="5" w:name="_Toc173739004"/>
      <w:bookmarkEnd w:id="3"/>
      <w:bookmarkEnd w:id="4"/>
      <w:r w:rsidRPr="00A625D8">
        <w:rPr>
          <w:rFonts w:ascii="Courier New" w:hAnsi="Courier New" w:cs="Courier New"/>
          <w:szCs w:val="24"/>
        </w:rPr>
        <w:t xml:space="preserve">Exhibit </w:t>
      </w:r>
      <w:r w:rsidR="00253472" w:rsidRPr="00A625D8">
        <w:rPr>
          <w:rFonts w:ascii="Courier New" w:hAnsi="Courier New" w:cs="Courier New"/>
          <w:szCs w:val="24"/>
        </w:rPr>
        <w:t>A.1</w:t>
      </w:r>
      <w:r w:rsidRPr="00A625D8">
        <w:rPr>
          <w:rFonts w:ascii="Courier New" w:hAnsi="Courier New" w:cs="Courier New"/>
          <w:szCs w:val="24"/>
        </w:rPr>
        <w:t>2.</w:t>
      </w:r>
      <w:r w:rsidR="00253472" w:rsidRPr="00A625D8">
        <w:rPr>
          <w:rFonts w:ascii="Courier New" w:hAnsi="Courier New" w:cs="Courier New"/>
          <w:szCs w:val="24"/>
        </w:rPr>
        <w:t>A</w:t>
      </w:r>
      <w:r w:rsidRPr="00A625D8">
        <w:rPr>
          <w:rFonts w:ascii="Courier New" w:hAnsi="Courier New" w:cs="Courier New"/>
          <w:szCs w:val="24"/>
        </w:rPr>
        <w:tab/>
      </w:r>
      <w:r w:rsidR="00253472" w:rsidRPr="00A625D8">
        <w:rPr>
          <w:rFonts w:ascii="Courier New" w:hAnsi="Courier New" w:cs="Courier New"/>
          <w:szCs w:val="24"/>
        </w:rPr>
        <w:t xml:space="preserve">  </w:t>
      </w:r>
      <w:r w:rsidRPr="00A625D8">
        <w:rPr>
          <w:rFonts w:ascii="Courier New" w:hAnsi="Courier New" w:cs="Courier New"/>
          <w:szCs w:val="24"/>
        </w:rPr>
        <w:t>Annualized Burden Hours</w:t>
      </w:r>
      <w:bookmarkEnd w:id="5"/>
    </w:p>
    <w:tbl>
      <w:tblPr>
        <w:tblW w:w="1062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1980"/>
        <w:gridCol w:w="1890"/>
        <w:gridCol w:w="1710"/>
        <w:gridCol w:w="1710"/>
        <w:gridCol w:w="1440"/>
      </w:tblGrid>
      <w:tr w:rsidR="00A96E9A" w:rsidRPr="00A625D8" w:rsidTr="00A96E9A">
        <w:trPr>
          <w:cantSplit/>
        </w:trPr>
        <w:tc>
          <w:tcPr>
            <w:tcW w:w="1890" w:type="dxa"/>
            <w:shd w:val="clear" w:color="auto" w:fill="D9D9D9"/>
            <w:vAlign w:val="center"/>
          </w:tcPr>
          <w:p w:rsidR="00D63298" w:rsidRPr="00A625D8" w:rsidRDefault="00D63298" w:rsidP="00D63298">
            <w:pPr>
              <w:keepNext/>
              <w:widowControl/>
              <w:autoSpaceDE/>
              <w:autoSpaceDN/>
              <w:adjustRightInd/>
              <w:spacing w:before="60" w:after="60"/>
              <w:rPr>
                <w:rFonts w:ascii="Courier New" w:hAnsi="Courier New" w:cs="Courier New"/>
                <w:b/>
              </w:rPr>
            </w:pPr>
            <w:r w:rsidRPr="00A625D8">
              <w:rPr>
                <w:rFonts w:ascii="Courier New" w:hAnsi="Courier New" w:cs="Courier New"/>
                <w:b/>
              </w:rPr>
              <w:t>Type of Respondent</w:t>
            </w:r>
          </w:p>
        </w:tc>
        <w:tc>
          <w:tcPr>
            <w:tcW w:w="1980" w:type="dxa"/>
            <w:shd w:val="clear" w:color="auto" w:fill="D9D9D9"/>
            <w:vAlign w:val="center"/>
          </w:tcPr>
          <w:p w:rsidR="00D63298" w:rsidRPr="00A625D8" w:rsidRDefault="00D63298" w:rsidP="00D63298">
            <w:pPr>
              <w:keepNext/>
              <w:widowControl/>
              <w:autoSpaceDE/>
              <w:autoSpaceDN/>
              <w:adjustRightInd/>
              <w:spacing w:before="60" w:after="60"/>
              <w:rPr>
                <w:rFonts w:ascii="Courier New" w:hAnsi="Courier New" w:cs="Courier New"/>
                <w:b/>
              </w:rPr>
            </w:pPr>
            <w:r w:rsidRPr="00A625D8">
              <w:rPr>
                <w:rFonts w:ascii="Courier New" w:hAnsi="Courier New" w:cs="Courier New"/>
                <w:b/>
              </w:rPr>
              <w:t>Form Name</w:t>
            </w:r>
          </w:p>
        </w:tc>
        <w:tc>
          <w:tcPr>
            <w:tcW w:w="1890" w:type="dxa"/>
            <w:shd w:val="clear" w:color="auto" w:fill="D9D9D9"/>
            <w:vAlign w:val="center"/>
          </w:tcPr>
          <w:p w:rsidR="00D63298" w:rsidRPr="00A625D8" w:rsidRDefault="00D63298" w:rsidP="00D63298">
            <w:pPr>
              <w:keepNext/>
              <w:widowControl/>
              <w:autoSpaceDE/>
              <w:autoSpaceDN/>
              <w:adjustRightInd/>
              <w:spacing w:before="60" w:after="60"/>
              <w:rPr>
                <w:rFonts w:ascii="Courier New" w:hAnsi="Courier New" w:cs="Courier New"/>
                <w:b/>
              </w:rPr>
            </w:pPr>
            <w:r w:rsidRPr="00A625D8">
              <w:rPr>
                <w:rFonts w:ascii="Courier New" w:hAnsi="Courier New" w:cs="Courier New"/>
                <w:b/>
              </w:rPr>
              <w:t>No. of Respondents</w:t>
            </w:r>
          </w:p>
        </w:tc>
        <w:tc>
          <w:tcPr>
            <w:tcW w:w="1710" w:type="dxa"/>
            <w:shd w:val="clear" w:color="auto" w:fill="D9D9D9"/>
            <w:vAlign w:val="center"/>
          </w:tcPr>
          <w:p w:rsidR="00D63298" w:rsidRPr="00A625D8" w:rsidRDefault="00D63298" w:rsidP="00D63298">
            <w:pPr>
              <w:keepNext/>
              <w:widowControl/>
              <w:autoSpaceDE/>
              <w:autoSpaceDN/>
              <w:adjustRightInd/>
              <w:spacing w:before="60" w:after="60"/>
              <w:rPr>
                <w:rFonts w:ascii="Courier New" w:hAnsi="Courier New" w:cs="Courier New"/>
                <w:b/>
              </w:rPr>
            </w:pPr>
            <w:r w:rsidRPr="00A625D8">
              <w:rPr>
                <w:rFonts w:ascii="Courier New" w:hAnsi="Courier New" w:cs="Courier New"/>
                <w:b/>
              </w:rPr>
              <w:t>No. Responses Per Respondent</w:t>
            </w:r>
          </w:p>
        </w:tc>
        <w:tc>
          <w:tcPr>
            <w:tcW w:w="1710" w:type="dxa"/>
            <w:shd w:val="clear" w:color="auto" w:fill="D9D9D9"/>
            <w:vAlign w:val="center"/>
          </w:tcPr>
          <w:p w:rsidR="00D63298" w:rsidRPr="00A625D8" w:rsidRDefault="00D63298" w:rsidP="00D63298">
            <w:pPr>
              <w:keepNext/>
              <w:widowControl/>
              <w:autoSpaceDE/>
              <w:autoSpaceDN/>
              <w:adjustRightInd/>
              <w:spacing w:before="60" w:after="60"/>
              <w:rPr>
                <w:rFonts w:ascii="Courier New" w:hAnsi="Courier New" w:cs="Courier New"/>
                <w:b/>
              </w:rPr>
            </w:pPr>
            <w:r w:rsidRPr="00A625D8">
              <w:rPr>
                <w:rFonts w:ascii="Courier New" w:hAnsi="Courier New" w:cs="Courier New"/>
                <w:b/>
              </w:rPr>
              <w:t>Average Burden Per Respondent (in hours)</w:t>
            </w:r>
          </w:p>
        </w:tc>
        <w:tc>
          <w:tcPr>
            <w:tcW w:w="1440" w:type="dxa"/>
            <w:shd w:val="clear" w:color="auto" w:fill="D9D9D9"/>
            <w:vAlign w:val="center"/>
          </w:tcPr>
          <w:p w:rsidR="00D63298" w:rsidRPr="00A625D8" w:rsidRDefault="00D63298" w:rsidP="00D63298">
            <w:pPr>
              <w:keepNext/>
              <w:widowControl/>
              <w:autoSpaceDE/>
              <w:autoSpaceDN/>
              <w:adjustRightInd/>
              <w:spacing w:before="60" w:after="60"/>
              <w:rPr>
                <w:rFonts w:ascii="Courier New" w:hAnsi="Courier New" w:cs="Courier New"/>
                <w:b/>
              </w:rPr>
            </w:pPr>
            <w:r w:rsidRPr="00A625D8">
              <w:rPr>
                <w:rFonts w:ascii="Courier New" w:hAnsi="Courier New" w:cs="Courier New"/>
                <w:b/>
              </w:rPr>
              <w:t>Total Annual Burden in Hours</w:t>
            </w:r>
          </w:p>
        </w:tc>
      </w:tr>
      <w:tr w:rsidR="00D63298" w:rsidRPr="00A625D8" w:rsidTr="00A96E9A">
        <w:trPr>
          <w:cantSplit/>
        </w:trPr>
        <w:tc>
          <w:tcPr>
            <w:tcW w:w="1890" w:type="dxa"/>
            <w:vAlign w:val="center"/>
          </w:tcPr>
          <w:p w:rsidR="00D63298" w:rsidRPr="00A625D8" w:rsidRDefault="00D63298" w:rsidP="00D63298">
            <w:pPr>
              <w:keepNext/>
              <w:widowControl/>
              <w:autoSpaceDE/>
              <w:autoSpaceDN/>
              <w:adjustRightInd/>
              <w:spacing w:before="60" w:after="60"/>
              <w:rPr>
                <w:rFonts w:ascii="Courier New" w:hAnsi="Courier New" w:cs="Courier New"/>
                <w:bCs/>
              </w:rPr>
            </w:pPr>
            <w:r w:rsidRPr="00A625D8">
              <w:rPr>
                <w:rFonts w:ascii="Courier New" w:hAnsi="Courier New" w:cs="Courier New"/>
              </w:rPr>
              <w:t>Prospective Participant</w:t>
            </w:r>
          </w:p>
        </w:tc>
        <w:tc>
          <w:tcPr>
            <w:tcW w:w="1980" w:type="dxa"/>
            <w:vAlign w:val="center"/>
          </w:tcPr>
          <w:p w:rsidR="00D63298" w:rsidRPr="00A625D8" w:rsidRDefault="00124230" w:rsidP="00D63298">
            <w:pPr>
              <w:keepNext/>
              <w:widowControl/>
              <w:autoSpaceDE/>
              <w:autoSpaceDN/>
              <w:adjustRightInd/>
              <w:spacing w:before="60" w:after="60"/>
              <w:rPr>
                <w:rFonts w:ascii="Courier New" w:hAnsi="Courier New" w:cs="Courier New"/>
                <w:bCs/>
              </w:rPr>
            </w:pPr>
            <w:r>
              <w:rPr>
                <w:rFonts w:ascii="Courier New" w:hAnsi="Courier New" w:cs="Courier New"/>
              </w:rPr>
              <w:t>Eligibility Screener</w:t>
            </w:r>
          </w:p>
        </w:tc>
        <w:tc>
          <w:tcPr>
            <w:tcW w:w="1890" w:type="dxa"/>
            <w:vAlign w:val="center"/>
          </w:tcPr>
          <w:p w:rsidR="00D63298" w:rsidRPr="00A625D8" w:rsidRDefault="00FD2C7D" w:rsidP="00D63298">
            <w:pPr>
              <w:keepNext/>
              <w:widowControl/>
              <w:autoSpaceDE/>
              <w:autoSpaceDN/>
              <w:adjustRightInd/>
              <w:spacing w:before="60" w:after="60"/>
              <w:rPr>
                <w:rFonts w:ascii="Courier New" w:hAnsi="Courier New" w:cs="Courier New"/>
                <w:bCs/>
              </w:rPr>
            </w:pPr>
            <w:r w:rsidRPr="00A625D8">
              <w:rPr>
                <w:rFonts w:ascii="Courier New" w:hAnsi="Courier New" w:cs="Courier New"/>
                <w:bCs/>
              </w:rPr>
              <w:t>180</w:t>
            </w:r>
          </w:p>
        </w:tc>
        <w:tc>
          <w:tcPr>
            <w:tcW w:w="1710" w:type="dxa"/>
            <w:vAlign w:val="center"/>
          </w:tcPr>
          <w:p w:rsidR="00D63298" w:rsidRPr="00A625D8" w:rsidRDefault="00D63298" w:rsidP="00D63298">
            <w:pPr>
              <w:keepNext/>
              <w:widowControl/>
              <w:autoSpaceDE/>
              <w:autoSpaceDN/>
              <w:adjustRightInd/>
              <w:spacing w:before="60" w:after="60"/>
              <w:rPr>
                <w:rFonts w:ascii="Courier New" w:hAnsi="Courier New" w:cs="Courier New"/>
                <w:bCs/>
              </w:rPr>
            </w:pPr>
            <w:r w:rsidRPr="00A625D8">
              <w:rPr>
                <w:rFonts w:ascii="Courier New" w:hAnsi="Courier New" w:cs="Courier New"/>
                <w:bCs/>
              </w:rPr>
              <w:t>1</w:t>
            </w:r>
          </w:p>
        </w:tc>
        <w:tc>
          <w:tcPr>
            <w:tcW w:w="1710" w:type="dxa"/>
            <w:vAlign w:val="center"/>
          </w:tcPr>
          <w:p w:rsidR="00D63298" w:rsidRPr="00A625D8" w:rsidRDefault="00D63298" w:rsidP="00D63298">
            <w:pPr>
              <w:keepNext/>
              <w:widowControl/>
              <w:autoSpaceDE/>
              <w:autoSpaceDN/>
              <w:adjustRightInd/>
              <w:spacing w:before="60" w:after="60"/>
              <w:rPr>
                <w:rFonts w:ascii="Courier New" w:hAnsi="Courier New" w:cs="Courier New"/>
                <w:bCs/>
              </w:rPr>
            </w:pPr>
            <w:r w:rsidRPr="00A625D8">
              <w:rPr>
                <w:rFonts w:ascii="Courier New" w:hAnsi="Courier New" w:cs="Courier New"/>
                <w:bCs/>
              </w:rPr>
              <w:t>5/60</w:t>
            </w:r>
          </w:p>
        </w:tc>
        <w:tc>
          <w:tcPr>
            <w:tcW w:w="1440" w:type="dxa"/>
            <w:vAlign w:val="center"/>
          </w:tcPr>
          <w:p w:rsidR="00D63298" w:rsidRPr="00A625D8" w:rsidRDefault="00FD2C7D" w:rsidP="00D63298">
            <w:pPr>
              <w:keepNext/>
              <w:widowControl/>
              <w:autoSpaceDE/>
              <w:autoSpaceDN/>
              <w:adjustRightInd/>
              <w:spacing w:before="60" w:after="60"/>
              <w:rPr>
                <w:rFonts w:ascii="Courier New" w:hAnsi="Courier New" w:cs="Courier New"/>
              </w:rPr>
            </w:pPr>
            <w:r w:rsidRPr="00A625D8">
              <w:rPr>
                <w:rFonts w:ascii="Courier New" w:hAnsi="Courier New" w:cs="Courier New"/>
              </w:rPr>
              <w:t>15</w:t>
            </w:r>
          </w:p>
        </w:tc>
      </w:tr>
      <w:tr w:rsidR="00D63298" w:rsidRPr="00A625D8" w:rsidTr="00A96E9A">
        <w:trPr>
          <w:cantSplit/>
        </w:trPr>
        <w:tc>
          <w:tcPr>
            <w:tcW w:w="1890" w:type="dxa"/>
            <w:vAlign w:val="center"/>
          </w:tcPr>
          <w:p w:rsidR="00D63298" w:rsidRPr="00A625D8" w:rsidRDefault="00D63298"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rPr>
              <w:t>Enrolled Participant</w:t>
            </w:r>
          </w:p>
        </w:tc>
        <w:tc>
          <w:tcPr>
            <w:tcW w:w="1980" w:type="dxa"/>
            <w:vAlign w:val="center"/>
          </w:tcPr>
          <w:p w:rsidR="00D63298" w:rsidRPr="00A625D8" w:rsidRDefault="00D63298"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rPr>
              <w:t>Focus Group/</w:t>
            </w:r>
            <w:r w:rsidR="00A96E9A">
              <w:rPr>
                <w:rFonts w:ascii="Courier New" w:hAnsi="Courier New" w:cs="Courier New"/>
              </w:rPr>
              <w:t xml:space="preserve"> </w:t>
            </w:r>
            <w:r w:rsidRPr="00A625D8">
              <w:rPr>
                <w:rFonts w:ascii="Courier New" w:hAnsi="Courier New" w:cs="Courier New"/>
              </w:rPr>
              <w:t>Interview Guide</w:t>
            </w:r>
          </w:p>
        </w:tc>
        <w:tc>
          <w:tcPr>
            <w:tcW w:w="1890" w:type="dxa"/>
            <w:vAlign w:val="center"/>
          </w:tcPr>
          <w:p w:rsidR="00D63298" w:rsidRPr="00A625D8" w:rsidRDefault="00D63298"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bCs/>
              </w:rPr>
              <w:t>90</w:t>
            </w:r>
          </w:p>
        </w:tc>
        <w:tc>
          <w:tcPr>
            <w:tcW w:w="1710" w:type="dxa"/>
            <w:vAlign w:val="center"/>
          </w:tcPr>
          <w:p w:rsidR="00D63298" w:rsidRPr="00A625D8" w:rsidRDefault="00D63298"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 w:hanging="72"/>
              <w:rPr>
                <w:rFonts w:ascii="Courier New" w:hAnsi="Courier New" w:cs="Courier New"/>
                <w:bCs/>
              </w:rPr>
            </w:pPr>
            <w:r w:rsidRPr="00A625D8">
              <w:rPr>
                <w:rFonts w:ascii="Courier New" w:hAnsi="Courier New" w:cs="Courier New"/>
              </w:rPr>
              <w:t>1</w:t>
            </w:r>
          </w:p>
        </w:tc>
        <w:tc>
          <w:tcPr>
            <w:tcW w:w="1710" w:type="dxa"/>
            <w:vAlign w:val="center"/>
          </w:tcPr>
          <w:p w:rsidR="00D63298" w:rsidRPr="00A625D8" w:rsidRDefault="00D63298"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bCs/>
              </w:rPr>
              <w:t>1.5</w:t>
            </w:r>
          </w:p>
        </w:tc>
        <w:tc>
          <w:tcPr>
            <w:tcW w:w="1440" w:type="dxa"/>
            <w:vAlign w:val="center"/>
          </w:tcPr>
          <w:p w:rsidR="00D63298" w:rsidRPr="00A625D8" w:rsidRDefault="00D63298"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bCs/>
              </w:rPr>
              <w:t>135</w:t>
            </w:r>
          </w:p>
        </w:tc>
      </w:tr>
      <w:tr w:rsidR="00D63298" w:rsidRPr="00A625D8" w:rsidTr="00A96E9A">
        <w:trPr>
          <w:cantSplit/>
        </w:trPr>
        <w:tc>
          <w:tcPr>
            <w:tcW w:w="1890" w:type="dxa"/>
            <w:vAlign w:val="center"/>
          </w:tcPr>
          <w:p w:rsidR="00D63298" w:rsidRPr="00A625D8" w:rsidRDefault="00D63298" w:rsidP="00D63298">
            <w:pPr>
              <w:widowControl/>
              <w:autoSpaceDE/>
              <w:autoSpaceDN/>
              <w:adjustRightInd/>
              <w:spacing w:before="60" w:after="60"/>
              <w:rPr>
                <w:rFonts w:ascii="Courier New" w:hAnsi="Courier New" w:cs="Courier New"/>
                <w:bCs/>
              </w:rPr>
            </w:pPr>
            <w:r w:rsidRPr="00A625D8">
              <w:rPr>
                <w:rFonts w:ascii="Courier New" w:hAnsi="Courier New" w:cs="Courier New"/>
              </w:rPr>
              <w:t>Total</w:t>
            </w:r>
          </w:p>
        </w:tc>
        <w:tc>
          <w:tcPr>
            <w:tcW w:w="1980" w:type="dxa"/>
            <w:vAlign w:val="center"/>
          </w:tcPr>
          <w:p w:rsidR="00D63298" w:rsidRPr="00A625D8" w:rsidRDefault="00D63298" w:rsidP="00D63298">
            <w:pPr>
              <w:widowControl/>
              <w:autoSpaceDE/>
              <w:autoSpaceDN/>
              <w:adjustRightInd/>
              <w:spacing w:before="60" w:after="60"/>
              <w:rPr>
                <w:rFonts w:ascii="Courier New" w:hAnsi="Courier New" w:cs="Courier New"/>
                <w:bCs/>
              </w:rPr>
            </w:pPr>
          </w:p>
        </w:tc>
        <w:tc>
          <w:tcPr>
            <w:tcW w:w="1890" w:type="dxa"/>
            <w:vAlign w:val="center"/>
          </w:tcPr>
          <w:p w:rsidR="00D63298" w:rsidRPr="00A625D8" w:rsidRDefault="00D63298" w:rsidP="00D63298">
            <w:pPr>
              <w:widowControl/>
              <w:autoSpaceDE/>
              <w:autoSpaceDN/>
              <w:adjustRightInd/>
              <w:spacing w:before="60" w:after="60"/>
              <w:rPr>
                <w:rFonts w:ascii="Courier New" w:hAnsi="Courier New" w:cs="Courier New"/>
                <w:bCs/>
              </w:rPr>
            </w:pPr>
          </w:p>
        </w:tc>
        <w:tc>
          <w:tcPr>
            <w:tcW w:w="1710" w:type="dxa"/>
            <w:vAlign w:val="center"/>
          </w:tcPr>
          <w:p w:rsidR="00D63298" w:rsidRPr="00A625D8" w:rsidRDefault="00D63298" w:rsidP="00D63298">
            <w:pPr>
              <w:widowControl/>
              <w:autoSpaceDE/>
              <w:autoSpaceDN/>
              <w:adjustRightInd/>
              <w:spacing w:before="60" w:after="60"/>
              <w:rPr>
                <w:rFonts w:ascii="Courier New" w:hAnsi="Courier New" w:cs="Courier New"/>
                <w:bCs/>
              </w:rPr>
            </w:pPr>
          </w:p>
        </w:tc>
        <w:tc>
          <w:tcPr>
            <w:tcW w:w="1710" w:type="dxa"/>
            <w:vAlign w:val="center"/>
          </w:tcPr>
          <w:p w:rsidR="00D63298" w:rsidRPr="00A625D8" w:rsidRDefault="00D63298" w:rsidP="00D63298">
            <w:pPr>
              <w:widowControl/>
              <w:autoSpaceDE/>
              <w:autoSpaceDN/>
              <w:adjustRightInd/>
              <w:spacing w:before="60" w:after="60"/>
              <w:rPr>
                <w:rFonts w:ascii="Courier New" w:hAnsi="Courier New" w:cs="Courier New"/>
                <w:bCs/>
              </w:rPr>
            </w:pPr>
          </w:p>
        </w:tc>
        <w:tc>
          <w:tcPr>
            <w:tcW w:w="1440" w:type="dxa"/>
            <w:vAlign w:val="center"/>
          </w:tcPr>
          <w:p w:rsidR="00D63298" w:rsidRPr="00A625D8" w:rsidRDefault="00FD2C7D" w:rsidP="00D63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bCs/>
              </w:rPr>
              <w:t>150</w:t>
            </w:r>
          </w:p>
        </w:tc>
      </w:tr>
    </w:tbl>
    <w:p w:rsidR="00C2124C" w:rsidRPr="00A625D8" w:rsidRDefault="00C2124C" w:rsidP="007D19FA">
      <w:pPr>
        <w:widowControl/>
        <w:tabs>
          <w:tab w:val="left" w:pos="0"/>
        </w:tabs>
        <w:rPr>
          <w:rFonts w:ascii="Courier New" w:hAnsi="Courier New" w:cs="Courier New"/>
        </w:rPr>
      </w:pPr>
    </w:p>
    <w:p w:rsidR="0047500B" w:rsidRPr="00A625D8" w:rsidRDefault="00C2124C" w:rsidP="007D19FA">
      <w:pPr>
        <w:widowControl/>
        <w:tabs>
          <w:tab w:val="left" w:pos="0"/>
        </w:tabs>
        <w:rPr>
          <w:rFonts w:ascii="Courier New" w:hAnsi="Courier New" w:cs="Courier New"/>
        </w:rPr>
      </w:pPr>
      <w:r w:rsidRPr="00A625D8">
        <w:rPr>
          <w:rFonts w:ascii="Courier New" w:hAnsi="Courier New" w:cs="Courier New"/>
        </w:rPr>
        <w:t xml:space="preserve"> </w:t>
      </w:r>
    </w:p>
    <w:p w:rsidR="00C2124C" w:rsidRPr="00A625D8" w:rsidRDefault="00253472" w:rsidP="007D19FA">
      <w:pPr>
        <w:widowControl/>
        <w:tabs>
          <w:tab w:val="left" w:pos="0"/>
        </w:tabs>
        <w:rPr>
          <w:rFonts w:ascii="Courier New" w:hAnsi="Courier New" w:cs="Courier New"/>
        </w:rPr>
      </w:pPr>
      <w:r w:rsidRPr="00A625D8">
        <w:rPr>
          <w:rFonts w:ascii="Courier New" w:hAnsi="Courier New" w:cs="Courier New"/>
          <w:b/>
          <w:bCs/>
        </w:rPr>
        <w:t>A.12.B</w:t>
      </w:r>
      <w:r w:rsidR="00681C8F" w:rsidRPr="00A625D8">
        <w:rPr>
          <w:rFonts w:ascii="Courier New" w:hAnsi="Courier New" w:cs="Courier New"/>
          <w:b/>
          <w:bCs/>
        </w:rPr>
        <w:t>.</w:t>
      </w:r>
      <w:r w:rsidRPr="00A625D8">
        <w:rPr>
          <w:rFonts w:ascii="Courier New" w:hAnsi="Courier New" w:cs="Courier New"/>
          <w:b/>
          <w:bCs/>
        </w:rPr>
        <w:t xml:space="preserve"> </w:t>
      </w:r>
      <w:r w:rsidR="00681C8F" w:rsidRPr="00A625D8">
        <w:rPr>
          <w:rFonts w:ascii="Courier New" w:hAnsi="Courier New" w:cs="Courier New"/>
          <w:b/>
          <w:bCs/>
        </w:rPr>
        <w:tab/>
      </w:r>
      <w:r w:rsidR="00681C8F" w:rsidRPr="00A625D8">
        <w:rPr>
          <w:rFonts w:ascii="Courier New" w:hAnsi="Courier New" w:cs="Courier New"/>
          <w:b/>
          <w:bCs/>
        </w:rPr>
        <w:tab/>
      </w:r>
      <w:r w:rsidRPr="00A625D8">
        <w:rPr>
          <w:rFonts w:ascii="Courier New" w:hAnsi="Courier New" w:cs="Courier New"/>
          <w:b/>
          <w:bCs/>
        </w:rPr>
        <w:t>Est</w:t>
      </w:r>
      <w:r w:rsidR="00C2124C" w:rsidRPr="00A625D8">
        <w:rPr>
          <w:rFonts w:ascii="Courier New" w:hAnsi="Courier New" w:cs="Courier New"/>
          <w:b/>
          <w:bCs/>
        </w:rPr>
        <w:t xml:space="preserve">imated Annualized Costs </w:t>
      </w:r>
    </w:p>
    <w:p w:rsidR="00853ED8" w:rsidRPr="00A625D8" w:rsidRDefault="00853ED8" w:rsidP="00853ED8">
      <w:pPr>
        <w:widowControl/>
        <w:autoSpaceDE/>
        <w:autoSpaceDN/>
        <w:adjustRightInd/>
        <w:rPr>
          <w:rFonts w:ascii="Courier New" w:hAnsi="Courier New" w:cs="Courier New"/>
          <w:i/>
        </w:rPr>
      </w:pPr>
      <w:r w:rsidRPr="00A625D8">
        <w:rPr>
          <w:rFonts w:ascii="Courier New" w:hAnsi="Courier New" w:cs="Courier New"/>
        </w:rPr>
        <w:t>Table A12.B displays the annualized cost to Respondents for burden hours shown in Table 12.A.  In order to estimate the cost to the Respondents, we used the seasonally adjusted average hourly wage earnings of total production and non-supervisory workers on private nonfarm payrolls proposed for January 2010 by the US Department of Labor.</w:t>
      </w:r>
      <w:r w:rsidRPr="00A625D8">
        <w:rPr>
          <w:rFonts w:ascii="Courier New" w:hAnsi="Courier New" w:cs="Courier New"/>
          <w:i/>
        </w:rPr>
        <w:t xml:space="preserve">   </w:t>
      </w:r>
    </w:p>
    <w:p w:rsidR="00853ED8" w:rsidRPr="00A625D8" w:rsidRDefault="00853ED8" w:rsidP="00853ED8">
      <w:pPr>
        <w:keepNext/>
        <w:keepLines/>
        <w:widowControl/>
        <w:autoSpaceDE/>
        <w:autoSpaceDN/>
        <w:adjustRightInd/>
        <w:spacing w:before="240" w:after="240"/>
        <w:rPr>
          <w:rFonts w:ascii="Courier New" w:hAnsi="Courier New" w:cs="Courier New"/>
          <w:b/>
        </w:rPr>
      </w:pPr>
      <w:r w:rsidRPr="00A625D8">
        <w:rPr>
          <w:rFonts w:ascii="Courier New" w:hAnsi="Courier New" w:cs="Courier New"/>
          <w:b/>
        </w:rPr>
        <w:lastRenderedPageBreak/>
        <w:t xml:space="preserve">Exhibit A12.B. Estimated Annualized Burden Costs </w:t>
      </w:r>
    </w:p>
    <w:tbl>
      <w:tblPr>
        <w:tblW w:w="100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9"/>
        <w:gridCol w:w="1890"/>
        <w:gridCol w:w="2700"/>
        <w:gridCol w:w="2880"/>
      </w:tblGrid>
      <w:tr w:rsidR="00853ED8" w:rsidRPr="00A625D8" w:rsidTr="00FD2C7D">
        <w:trPr>
          <w:cantSplit/>
        </w:trPr>
        <w:tc>
          <w:tcPr>
            <w:tcW w:w="2549" w:type="dxa"/>
            <w:shd w:val="clear" w:color="auto" w:fill="D9D9D9"/>
            <w:vAlign w:val="center"/>
          </w:tcPr>
          <w:p w:rsidR="00853ED8" w:rsidRPr="00A625D8" w:rsidRDefault="00853ED8" w:rsidP="00853ED8">
            <w:pPr>
              <w:keepNext/>
              <w:widowControl/>
              <w:autoSpaceDE/>
              <w:autoSpaceDN/>
              <w:adjustRightInd/>
              <w:spacing w:before="60" w:after="60"/>
              <w:rPr>
                <w:rFonts w:ascii="Courier New" w:hAnsi="Courier New" w:cs="Courier New"/>
                <w:b/>
              </w:rPr>
            </w:pPr>
            <w:r w:rsidRPr="00A625D8">
              <w:rPr>
                <w:rFonts w:ascii="Courier New" w:hAnsi="Courier New" w:cs="Courier New"/>
                <w:b/>
              </w:rPr>
              <w:t>Type of Respondent</w:t>
            </w:r>
          </w:p>
        </w:tc>
        <w:tc>
          <w:tcPr>
            <w:tcW w:w="1890" w:type="dxa"/>
            <w:shd w:val="clear" w:color="auto" w:fill="D9D9D9"/>
            <w:vAlign w:val="center"/>
          </w:tcPr>
          <w:p w:rsidR="00853ED8" w:rsidRPr="00A625D8" w:rsidRDefault="00853ED8" w:rsidP="00853ED8">
            <w:pPr>
              <w:keepNext/>
              <w:widowControl/>
              <w:autoSpaceDE/>
              <w:autoSpaceDN/>
              <w:adjustRightInd/>
              <w:spacing w:before="60" w:after="60"/>
              <w:rPr>
                <w:rFonts w:ascii="Courier New" w:hAnsi="Courier New" w:cs="Courier New"/>
                <w:b/>
              </w:rPr>
            </w:pPr>
            <w:r w:rsidRPr="00A625D8">
              <w:rPr>
                <w:rFonts w:ascii="Courier New" w:hAnsi="Courier New" w:cs="Courier New"/>
                <w:b/>
              </w:rPr>
              <w:t>Total Annual Burden in Hours</w:t>
            </w:r>
          </w:p>
        </w:tc>
        <w:tc>
          <w:tcPr>
            <w:tcW w:w="2700" w:type="dxa"/>
            <w:shd w:val="clear" w:color="auto" w:fill="D9D9D9"/>
            <w:vAlign w:val="center"/>
          </w:tcPr>
          <w:p w:rsidR="00853ED8" w:rsidRPr="00A625D8" w:rsidRDefault="00853ED8" w:rsidP="00853ED8">
            <w:pPr>
              <w:keepNext/>
              <w:widowControl/>
              <w:autoSpaceDE/>
              <w:autoSpaceDN/>
              <w:adjustRightInd/>
              <w:spacing w:before="60" w:after="60"/>
              <w:rPr>
                <w:rFonts w:ascii="Courier New" w:hAnsi="Courier New" w:cs="Courier New"/>
                <w:b/>
              </w:rPr>
            </w:pPr>
            <w:r w:rsidRPr="00A625D8">
              <w:rPr>
                <w:rFonts w:ascii="Courier New" w:hAnsi="Courier New" w:cs="Courier New"/>
                <w:b/>
              </w:rPr>
              <w:t>Average Hourly Wage Rate</w:t>
            </w:r>
          </w:p>
        </w:tc>
        <w:tc>
          <w:tcPr>
            <w:tcW w:w="2880" w:type="dxa"/>
            <w:shd w:val="clear" w:color="auto" w:fill="D9D9D9"/>
            <w:vAlign w:val="center"/>
          </w:tcPr>
          <w:p w:rsidR="00853ED8" w:rsidRPr="00A625D8" w:rsidRDefault="00853ED8" w:rsidP="00853ED8">
            <w:pPr>
              <w:keepNext/>
              <w:widowControl/>
              <w:autoSpaceDE/>
              <w:autoSpaceDN/>
              <w:adjustRightInd/>
              <w:spacing w:before="60" w:after="60"/>
              <w:rPr>
                <w:rFonts w:ascii="Courier New" w:hAnsi="Courier New" w:cs="Courier New"/>
                <w:b/>
              </w:rPr>
            </w:pPr>
            <w:r w:rsidRPr="00A625D8">
              <w:rPr>
                <w:rFonts w:ascii="Courier New" w:hAnsi="Courier New" w:cs="Courier New"/>
                <w:b/>
              </w:rPr>
              <w:t>Total Annual Respondent Cost</w:t>
            </w:r>
          </w:p>
        </w:tc>
      </w:tr>
      <w:tr w:rsidR="00853ED8" w:rsidRPr="00A625D8" w:rsidTr="00FD2C7D">
        <w:trPr>
          <w:cantSplit/>
        </w:trPr>
        <w:tc>
          <w:tcPr>
            <w:tcW w:w="2549" w:type="dxa"/>
            <w:vAlign w:val="center"/>
          </w:tcPr>
          <w:p w:rsidR="00853ED8" w:rsidRPr="00A625D8" w:rsidRDefault="00124230" w:rsidP="00853ED8">
            <w:pPr>
              <w:keepNext/>
              <w:widowControl/>
              <w:autoSpaceDE/>
              <w:autoSpaceDN/>
              <w:adjustRightInd/>
              <w:spacing w:before="60" w:after="60"/>
              <w:rPr>
                <w:rFonts w:ascii="Courier New" w:hAnsi="Courier New" w:cs="Courier New"/>
                <w:bCs/>
              </w:rPr>
            </w:pPr>
            <w:r>
              <w:rPr>
                <w:rFonts w:ascii="Courier New" w:hAnsi="Courier New" w:cs="Courier New"/>
                <w:bCs/>
              </w:rPr>
              <w:t>Eligibility Screener</w:t>
            </w:r>
          </w:p>
        </w:tc>
        <w:tc>
          <w:tcPr>
            <w:tcW w:w="1890" w:type="dxa"/>
            <w:vAlign w:val="center"/>
          </w:tcPr>
          <w:p w:rsidR="00853ED8" w:rsidRPr="00A625D8" w:rsidRDefault="00FD2C7D" w:rsidP="00853ED8">
            <w:pPr>
              <w:keepNext/>
              <w:widowControl/>
              <w:autoSpaceDE/>
              <w:autoSpaceDN/>
              <w:adjustRightInd/>
              <w:spacing w:before="60" w:after="60"/>
              <w:rPr>
                <w:rFonts w:ascii="Courier New" w:hAnsi="Courier New" w:cs="Courier New"/>
              </w:rPr>
            </w:pPr>
            <w:r w:rsidRPr="00A625D8">
              <w:rPr>
                <w:rFonts w:ascii="Courier New" w:hAnsi="Courier New" w:cs="Courier New"/>
              </w:rPr>
              <w:t>15</w:t>
            </w:r>
          </w:p>
        </w:tc>
        <w:tc>
          <w:tcPr>
            <w:tcW w:w="2700" w:type="dxa"/>
            <w:vAlign w:val="center"/>
          </w:tcPr>
          <w:p w:rsidR="00853ED8" w:rsidRPr="00A625D8" w:rsidRDefault="00853ED8" w:rsidP="00853ED8">
            <w:pPr>
              <w:keepNext/>
              <w:widowControl/>
              <w:autoSpaceDE/>
              <w:autoSpaceDN/>
              <w:adjustRightInd/>
              <w:spacing w:before="60" w:after="60"/>
              <w:rPr>
                <w:rFonts w:ascii="Courier New" w:hAnsi="Courier New" w:cs="Courier New"/>
              </w:rPr>
            </w:pPr>
            <w:r w:rsidRPr="00A625D8">
              <w:rPr>
                <w:rFonts w:ascii="Courier New" w:hAnsi="Courier New" w:cs="Courier New"/>
              </w:rPr>
              <w:t>$19.30</w:t>
            </w:r>
          </w:p>
        </w:tc>
        <w:tc>
          <w:tcPr>
            <w:tcW w:w="2880" w:type="dxa"/>
            <w:vAlign w:val="bottom"/>
          </w:tcPr>
          <w:p w:rsidR="00853ED8" w:rsidRPr="00A625D8" w:rsidRDefault="00FD2C7D" w:rsidP="00853ED8">
            <w:pPr>
              <w:widowControl/>
              <w:autoSpaceDE/>
              <w:autoSpaceDN/>
              <w:adjustRightInd/>
              <w:rPr>
                <w:rFonts w:ascii="Courier New" w:hAnsi="Courier New" w:cs="Courier New"/>
              </w:rPr>
            </w:pPr>
            <w:r w:rsidRPr="00A625D8">
              <w:rPr>
                <w:rFonts w:ascii="Courier New" w:hAnsi="Courier New" w:cs="Courier New"/>
                <w:color w:val="000000"/>
              </w:rPr>
              <w:t>$289</w:t>
            </w:r>
            <w:r w:rsidR="00853ED8" w:rsidRPr="00A625D8">
              <w:rPr>
                <w:rFonts w:ascii="Courier New" w:hAnsi="Courier New" w:cs="Courier New"/>
                <w:color w:val="000000"/>
              </w:rPr>
              <w:t>.50</w:t>
            </w:r>
          </w:p>
        </w:tc>
      </w:tr>
      <w:tr w:rsidR="00853ED8" w:rsidRPr="00A625D8" w:rsidTr="00FD2C7D">
        <w:trPr>
          <w:cantSplit/>
          <w:trHeight w:val="575"/>
        </w:trPr>
        <w:tc>
          <w:tcPr>
            <w:tcW w:w="2549" w:type="dxa"/>
            <w:vAlign w:val="center"/>
          </w:tcPr>
          <w:p w:rsidR="00853ED8" w:rsidRPr="00A625D8" w:rsidRDefault="00853ED8" w:rsidP="00853E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bCs/>
              </w:rPr>
              <w:t>Focus Group/Interview Guide</w:t>
            </w:r>
          </w:p>
        </w:tc>
        <w:tc>
          <w:tcPr>
            <w:tcW w:w="1890" w:type="dxa"/>
            <w:vAlign w:val="center"/>
          </w:tcPr>
          <w:p w:rsidR="00853ED8" w:rsidRPr="00A625D8" w:rsidRDefault="00853ED8" w:rsidP="00853E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Courier New" w:hAnsi="Courier New" w:cs="Courier New"/>
                <w:bCs/>
              </w:rPr>
            </w:pPr>
            <w:r w:rsidRPr="00A625D8">
              <w:rPr>
                <w:rFonts w:ascii="Courier New" w:hAnsi="Courier New" w:cs="Courier New"/>
                <w:bCs/>
              </w:rPr>
              <w:t>135</w:t>
            </w:r>
          </w:p>
        </w:tc>
        <w:tc>
          <w:tcPr>
            <w:tcW w:w="2700" w:type="dxa"/>
            <w:vAlign w:val="center"/>
          </w:tcPr>
          <w:p w:rsidR="00853ED8" w:rsidRPr="00A625D8" w:rsidRDefault="00853ED8" w:rsidP="00853ED8">
            <w:pPr>
              <w:keepNext/>
              <w:widowControl/>
              <w:autoSpaceDE/>
              <w:autoSpaceDN/>
              <w:adjustRightInd/>
              <w:spacing w:before="60" w:after="60"/>
              <w:rPr>
                <w:rFonts w:ascii="Courier New" w:hAnsi="Courier New" w:cs="Courier New"/>
              </w:rPr>
            </w:pPr>
            <w:r w:rsidRPr="00A625D8">
              <w:rPr>
                <w:rFonts w:ascii="Courier New" w:hAnsi="Courier New" w:cs="Courier New"/>
              </w:rPr>
              <w:t>$19.30</w:t>
            </w:r>
          </w:p>
        </w:tc>
        <w:tc>
          <w:tcPr>
            <w:tcW w:w="2880" w:type="dxa"/>
            <w:vAlign w:val="bottom"/>
          </w:tcPr>
          <w:p w:rsidR="00853ED8" w:rsidRPr="00A625D8" w:rsidRDefault="00853ED8" w:rsidP="00853ED8">
            <w:pPr>
              <w:widowControl/>
              <w:autoSpaceDE/>
              <w:autoSpaceDN/>
              <w:adjustRightInd/>
              <w:rPr>
                <w:rFonts w:ascii="Courier New" w:hAnsi="Courier New" w:cs="Courier New"/>
              </w:rPr>
            </w:pPr>
            <w:r w:rsidRPr="00A625D8">
              <w:rPr>
                <w:rFonts w:ascii="Courier New" w:hAnsi="Courier New" w:cs="Courier New"/>
                <w:color w:val="000000"/>
              </w:rPr>
              <w:t>$2,605.50</w:t>
            </w:r>
          </w:p>
        </w:tc>
      </w:tr>
      <w:tr w:rsidR="00853ED8" w:rsidRPr="00A625D8" w:rsidTr="00FD2C7D">
        <w:trPr>
          <w:cantSplit/>
        </w:trPr>
        <w:tc>
          <w:tcPr>
            <w:tcW w:w="2549" w:type="dxa"/>
            <w:vAlign w:val="center"/>
          </w:tcPr>
          <w:p w:rsidR="00853ED8" w:rsidRPr="00A625D8" w:rsidRDefault="00853ED8" w:rsidP="00853ED8">
            <w:pPr>
              <w:widowControl/>
              <w:autoSpaceDE/>
              <w:autoSpaceDN/>
              <w:adjustRightInd/>
              <w:spacing w:before="60" w:after="60"/>
              <w:rPr>
                <w:rFonts w:ascii="Courier New" w:hAnsi="Courier New" w:cs="Courier New"/>
                <w:bCs/>
              </w:rPr>
            </w:pPr>
            <w:r w:rsidRPr="00A625D8">
              <w:rPr>
                <w:rFonts w:ascii="Courier New" w:hAnsi="Courier New" w:cs="Courier New"/>
                <w:bCs/>
              </w:rPr>
              <w:t>Total</w:t>
            </w:r>
          </w:p>
        </w:tc>
        <w:tc>
          <w:tcPr>
            <w:tcW w:w="1890" w:type="dxa"/>
            <w:vAlign w:val="center"/>
          </w:tcPr>
          <w:p w:rsidR="00853ED8" w:rsidRPr="00A625D8" w:rsidRDefault="00853ED8" w:rsidP="00853ED8">
            <w:pPr>
              <w:widowControl/>
              <w:autoSpaceDE/>
              <w:autoSpaceDN/>
              <w:adjustRightInd/>
              <w:spacing w:before="60" w:after="60"/>
              <w:rPr>
                <w:rFonts w:ascii="Courier New" w:hAnsi="Courier New" w:cs="Courier New"/>
                <w:bCs/>
              </w:rPr>
            </w:pPr>
          </w:p>
        </w:tc>
        <w:tc>
          <w:tcPr>
            <w:tcW w:w="2700" w:type="dxa"/>
            <w:shd w:val="clear" w:color="auto" w:fill="BFBFBF" w:themeFill="background1" w:themeFillShade="BF"/>
            <w:vAlign w:val="center"/>
          </w:tcPr>
          <w:p w:rsidR="00853ED8" w:rsidRPr="00A625D8" w:rsidRDefault="00853ED8" w:rsidP="00853ED8">
            <w:pPr>
              <w:keepNext/>
              <w:widowControl/>
              <w:autoSpaceDE/>
              <w:autoSpaceDN/>
              <w:adjustRightInd/>
              <w:spacing w:before="60" w:after="60"/>
              <w:rPr>
                <w:rFonts w:ascii="Courier New" w:hAnsi="Courier New" w:cs="Courier New"/>
              </w:rPr>
            </w:pPr>
          </w:p>
        </w:tc>
        <w:tc>
          <w:tcPr>
            <w:tcW w:w="2880" w:type="dxa"/>
            <w:vAlign w:val="center"/>
          </w:tcPr>
          <w:p w:rsidR="00853ED8" w:rsidRPr="00A625D8" w:rsidRDefault="00FD2C7D" w:rsidP="00853ED8">
            <w:pPr>
              <w:widowControl/>
              <w:autoSpaceDE/>
              <w:autoSpaceDN/>
              <w:adjustRightInd/>
              <w:rPr>
                <w:rFonts w:ascii="Courier New" w:hAnsi="Courier New" w:cs="Courier New"/>
              </w:rPr>
            </w:pPr>
            <w:r w:rsidRPr="00A625D8">
              <w:rPr>
                <w:rFonts w:ascii="Courier New" w:hAnsi="Courier New" w:cs="Courier New"/>
              </w:rPr>
              <w:t>$2,895</w:t>
            </w:r>
            <w:r w:rsidR="00853ED8" w:rsidRPr="00A625D8">
              <w:rPr>
                <w:rFonts w:ascii="Courier New" w:hAnsi="Courier New" w:cs="Courier New"/>
              </w:rPr>
              <w:t>.00</w:t>
            </w:r>
          </w:p>
        </w:tc>
      </w:tr>
    </w:tbl>
    <w:p w:rsidR="00853ED8" w:rsidRPr="00A625D8" w:rsidRDefault="00853ED8" w:rsidP="00853ED8">
      <w:pPr>
        <w:keepLines/>
        <w:widowControl/>
        <w:autoSpaceDE/>
        <w:autoSpaceDN/>
        <w:adjustRightInd/>
        <w:spacing w:line="480" w:lineRule="auto"/>
        <w:rPr>
          <w:rFonts w:ascii="Courier New" w:hAnsi="Courier New" w:cs="Courier New"/>
        </w:rPr>
      </w:pPr>
    </w:p>
    <w:p w:rsidR="00662F81" w:rsidRPr="00A625D8"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A625D8">
        <w:rPr>
          <w:rFonts w:ascii="Courier New" w:hAnsi="Courier New" w:cs="Courier New"/>
          <w:b/>
          <w:bCs/>
        </w:rPr>
        <w:t>A.13.</w:t>
      </w:r>
      <w:r w:rsidRPr="00A625D8">
        <w:rPr>
          <w:rFonts w:ascii="Courier New" w:hAnsi="Courier New" w:cs="Courier New"/>
          <w:b/>
          <w:bCs/>
          <w:u w:val="single"/>
        </w:rPr>
        <w:t xml:space="preserve">Estimates of Other Total Annual Cost Burden to Respondents </w:t>
      </w:r>
      <w:r w:rsidR="00656657" w:rsidRPr="00A625D8">
        <w:rPr>
          <w:rFonts w:ascii="Courier New" w:hAnsi="Courier New" w:cs="Courier New"/>
          <w:b/>
          <w:bCs/>
          <w:u w:val="single"/>
        </w:rPr>
        <w:t>or</w:t>
      </w:r>
      <w:r w:rsidRPr="00A625D8">
        <w:rPr>
          <w:rFonts w:ascii="Courier New" w:hAnsi="Courier New" w:cs="Courier New"/>
          <w:b/>
          <w:bCs/>
          <w:u w:val="single"/>
        </w:rPr>
        <w:t xml:space="preserve"> Record</w:t>
      </w:r>
      <w:r w:rsidR="009E20C3" w:rsidRPr="00A625D8">
        <w:rPr>
          <w:rFonts w:ascii="Courier New" w:hAnsi="Courier New" w:cs="Courier New"/>
          <w:b/>
          <w:bCs/>
          <w:u w:val="single"/>
        </w:rPr>
        <w:t xml:space="preserve"> K</w:t>
      </w:r>
      <w:r w:rsidRPr="00A625D8">
        <w:rPr>
          <w:rFonts w:ascii="Courier New" w:hAnsi="Courier New" w:cs="Courier New"/>
          <w:b/>
          <w:bCs/>
          <w:u w:val="single"/>
        </w:rPr>
        <w:t>eepers</w:t>
      </w:r>
    </w:p>
    <w:p w:rsidR="0047500B" w:rsidRPr="00A625D8"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A625D8" w:rsidRDefault="007504FE"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sidRPr="00A625D8">
        <w:rPr>
          <w:rFonts w:ascii="Courier New" w:hAnsi="Courier New" w:cs="Courier New"/>
        </w:rPr>
        <w:t>There are no other costs to respondents or record keepers</w:t>
      </w:r>
      <w:r w:rsidR="004B468F" w:rsidRPr="00A625D8">
        <w:rPr>
          <w:rFonts w:ascii="Courier New" w:hAnsi="Courier New" w:cs="Courier New"/>
        </w:rPr>
        <w:t>.</w:t>
      </w:r>
    </w:p>
    <w:p w:rsidR="00662F81" w:rsidRPr="00A625D8"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47500B" w:rsidRPr="00A625D8" w:rsidRDefault="0047500B" w:rsidP="00161E86">
      <w:pPr>
        <w:widowControl/>
        <w:tabs>
          <w:tab w:val="left" w:pos="0"/>
        </w:tabs>
        <w:rPr>
          <w:rFonts w:ascii="Courier New" w:hAnsi="Courier New" w:cs="Courier New"/>
          <w:b/>
          <w:bCs/>
        </w:rPr>
      </w:pPr>
    </w:p>
    <w:p w:rsidR="006C7D07" w:rsidRPr="00A625D8" w:rsidRDefault="006C7D07" w:rsidP="006C7D07">
      <w:pPr>
        <w:widowControl/>
        <w:tabs>
          <w:tab w:val="left" w:pos="0"/>
        </w:tabs>
        <w:rPr>
          <w:rFonts w:ascii="Courier New" w:hAnsi="Courier New" w:cs="Courier New"/>
        </w:rPr>
      </w:pPr>
      <w:r w:rsidRPr="00A625D8">
        <w:rPr>
          <w:rFonts w:ascii="Courier New" w:hAnsi="Courier New" w:cs="Courier New"/>
          <w:b/>
          <w:bCs/>
        </w:rPr>
        <w:t>A.14</w:t>
      </w:r>
      <w:r w:rsidRPr="00A625D8">
        <w:rPr>
          <w:rFonts w:ascii="Courier New" w:hAnsi="Courier New" w:cs="Courier New"/>
        </w:rPr>
        <w:t>.</w:t>
      </w:r>
      <w:r w:rsidRPr="00A625D8">
        <w:rPr>
          <w:rFonts w:ascii="Courier New" w:hAnsi="Courier New" w:cs="Courier New"/>
          <w:b/>
          <w:bCs/>
          <w:u w:val="single"/>
        </w:rPr>
        <w:t xml:space="preserve">Annualized Costs to the Government   </w:t>
      </w:r>
    </w:p>
    <w:p w:rsidR="006C7D07" w:rsidRPr="00A625D8" w:rsidRDefault="006C7D07" w:rsidP="006C7D0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6C7D07" w:rsidRPr="00A625D8" w:rsidRDefault="00853ED8" w:rsidP="006C7D07">
      <w:pPr>
        <w:widowControl/>
        <w:tabs>
          <w:tab w:val="left" w:pos="4320"/>
          <w:tab w:val="left" w:pos="6120"/>
          <w:tab w:val="right" w:pos="8280"/>
        </w:tabs>
        <w:rPr>
          <w:rFonts w:ascii="Courier New" w:hAnsi="Courier New" w:cs="Courier New"/>
        </w:rPr>
      </w:pPr>
      <w:r w:rsidRPr="00A625D8">
        <w:rPr>
          <w:rFonts w:ascii="Courier New" w:hAnsi="Courier New" w:cs="Courier New"/>
        </w:rPr>
        <w:t xml:space="preserve">The average estimated annual cost to the Federal government for conducting the message testing activities proposed in Table A12B is $691,395.  This total cost includes approximately $600,000 for contractual costs (e.g., test design, data collection, analysis, and reporting), and $91,395 for personnel costs for Federal employees involved in project oversight activities.  </w:t>
      </w:r>
    </w:p>
    <w:p w:rsidR="0047500B" w:rsidRPr="00A625D8" w:rsidRDefault="0047500B" w:rsidP="00662F81">
      <w:pPr>
        <w:widowControl/>
        <w:tabs>
          <w:tab w:val="left" w:pos="0"/>
        </w:tabs>
        <w:ind w:left="720" w:hanging="720"/>
        <w:rPr>
          <w:rFonts w:ascii="Courier New" w:hAnsi="Courier New" w:cs="Courier New"/>
          <w:b/>
          <w:bCs/>
          <w:color w:val="000000"/>
        </w:rPr>
      </w:pPr>
    </w:p>
    <w:p w:rsidR="00662F81" w:rsidRPr="00A625D8" w:rsidRDefault="00662F81" w:rsidP="00662F81">
      <w:pPr>
        <w:widowControl/>
        <w:tabs>
          <w:tab w:val="left" w:pos="0"/>
        </w:tabs>
        <w:ind w:left="720" w:hanging="720"/>
        <w:rPr>
          <w:rFonts w:ascii="Courier New" w:hAnsi="Courier New" w:cs="Courier New"/>
          <w:color w:val="000000"/>
        </w:rPr>
      </w:pPr>
      <w:r w:rsidRPr="00A625D8">
        <w:rPr>
          <w:rFonts w:ascii="Courier New" w:hAnsi="Courier New" w:cs="Courier New"/>
          <w:b/>
          <w:bCs/>
          <w:color w:val="000000"/>
        </w:rPr>
        <w:t>A.15.</w:t>
      </w:r>
      <w:r w:rsidRPr="00A625D8">
        <w:rPr>
          <w:rFonts w:ascii="Courier New" w:hAnsi="Courier New" w:cs="Courier New"/>
          <w:b/>
          <w:bCs/>
          <w:color w:val="000000"/>
          <w:u w:val="single"/>
        </w:rPr>
        <w:t>Explanation for Program Changes or Adjustments</w:t>
      </w:r>
    </w:p>
    <w:p w:rsidR="0047500B" w:rsidRPr="00A625D8" w:rsidRDefault="0047500B" w:rsidP="00662F81">
      <w:pPr>
        <w:widowControl/>
        <w:tabs>
          <w:tab w:val="left" w:pos="0"/>
        </w:tabs>
        <w:rPr>
          <w:rFonts w:ascii="Courier New" w:hAnsi="Courier New" w:cs="Courier New"/>
          <w:color w:val="000000"/>
        </w:rPr>
      </w:pPr>
    </w:p>
    <w:p w:rsidR="00662F81" w:rsidRPr="00A625D8" w:rsidRDefault="00662F81" w:rsidP="00662F81">
      <w:pPr>
        <w:widowControl/>
        <w:tabs>
          <w:tab w:val="left" w:pos="0"/>
        </w:tabs>
        <w:rPr>
          <w:rFonts w:ascii="Courier New" w:hAnsi="Courier New" w:cs="Courier New"/>
          <w:color w:val="000000"/>
        </w:rPr>
      </w:pPr>
      <w:r w:rsidRPr="00A625D8">
        <w:rPr>
          <w:rFonts w:ascii="Courier New" w:hAnsi="Courier New" w:cs="Courier New"/>
          <w:color w:val="000000"/>
        </w:rPr>
        <w:t xml:space="preserve">Not applicable – </w:t>
      </w:r>
      <w:r w:rsidR="00B50756" w:rsidRPr="00A625D8">
        <w:rPr>
          <w:rFonts w:ascii="Courier New" w:hAnsi="Courier New" w:cs="Courier New"/>
          <w:color w:val="000000"/>
        </w:rPr>
        <w:t xml:space="preserve">This is a new </w:t>
      </w:r>
      <w:r w:rsidR="00FD4751" w:rsidRPr="00A625D8">
        <w:rPr>
          <w:rFonts w:ascii="Courier New" w:hAnsi="Courier New" w:cs="Courier New"/>
          <w:color w:val="000000"/>
        </w:rPr>
        <w:t>request for a sub-collection under a generic approval</w:t>
      </w:r>
      <w:r w:rsidRPr="00A625D8">
        <w:rPr>
          <w:rFonts w:ascii="Courier New" w:hAnsi="Courier New" w:cs="Courier New"/>
          <w:color w:val="000000"/>
        </w:rPr>
        <w:t>.</w:t>
      </w:r>
    </w:p>
    <w:p w:rsidR="00662F81" w:rsidRPr="00A625D8" w:rsidRDefault="00662F81" w:rsidP="00662F81">
      <w:pPr>
        <w:widowControl/>
        <w:tabs>
          <w:tab w:val="left" w:pos="0"/>
        </w:tabs>
        <w:rPr>
          <w:rFonts w:ascii="Courier New" w:hAnsi="Courier New" w:cs="Courier New"/>
          <w:color w:val="000000"/>
        </w:rPr>
      </w:pPr>
    </w:p>
    <w:p w:rsidR="0047500B" w:rsidRPr="00A625D8" w:rsidRDefault="0047500B" w:rsidP="00662F81">
      <w:pPr>
        <w:widowControl/>
        <w:tabs>
          <w:tab w:val="left" w:pos="0"/>
        </w:tabs>
        <w:ind w:left="720" w:hanging="720"/>
        <w:rPr>
          <w:rFonts w:ascii="Courier New" w:hAnsi="Courier New" w:cs="Courier New"/>
          <w:b/>
          <w:bCs/>
          <w:color w:val="000000"/>
        </w:rPr>
      </w:pPr>
    </w:p>
    <w:p w:rsidR="00662F81" w:rsidRPr="00A625D8" w:rsidRDefault="00662F81" w:rsidP="00662F81">
      <w:pPr>
        <w:widowControl/>
        <w:tabs>
          <w:tab w:val="left" w:pos="0"/>
        </w:tabs>
        <w:ind w:left="720" w:hanging="720"/>
        <w:rPr>
          <w:rFonts w:ascii="Courier New" w:hAnsi="Courier New" w:cs="Courier New"/>
          <w:color w:val="000000"/>
        </w:rPr>
      </w:pPr>
      <w:r w:rsidRPr="00A625D8">
        <w:rPr>
          <w:rFonts w:ascii="Courier New" w:hAnsi="Courier New" w:cs="Courier New"/>
          <w:b/>
          <w:bCs/>
          <w:color w:val="000000"/>
        </w:rPr>
        <w:t>A.16.</w:t>
      </w:r>
      <w:r w:rsidRPr="00A625D8">
        <w:rPr>
          <w:rFonts w:ascii="Courier New" w:hAnsi="Courier New" w:cs="Courier New"/>
          <w:b/>
          <w:bCs/>
          <w:color w:val="000000"/>
          <w:u w:val="single"/>
        </w:rPr>
        <w:t>Plans for Tabulation and Publication and Project Time Schedule</w:t>
      </w:r>
    </w:p>
    <w:p w:rsidR="0047500B" w:rsidRPr="00A625D8" w:rsidRDefault="0047500B" w:rsidP="00662F81">
      <w:pPr>
        <w:widowControl/>
        <w:tabs>
          <w:tab w:val="left" w:pos="0"/>
        </w:tabs>
        <w:rPr>
          <w:rFonts w:ascii="Courier New" w:hAnsi="Courier New" w:cs="Courier New"/>
          <w:color w:val="000000"/>
        </w:rPr>
      </w:pPr>
    </w:p>
    <w:p w:rsidR="00662F81" w:rsidRPr="00A625D8" w:rsidRDefault="00322336" w:rsidP="00662F81">
      <w:pPr>
        <w:widowControl/>
        <w:tabs>
          <w:tab w:val="left" w:pos="0"/>
        </w:tabs>
        <w:rPr>
          <w:rFonts w:ascii="Courier New" w:hAnsi="Courier New" w:cs="Courier New"/>
          <w:color w:val="000000"/>
        </w:rPr>
      </w:pPr>
      <w:r w:rsidRPr="00A625D8">
        <w:rPr>
          <w:rFonts w:ascii="Courier New" w:hAnsi="Courier New" w:cs="Courier New"/>
          <w:color w:val="000000"/>
        </w:rPr>
        <w:t>D</w:t>
      </w:r>
      <w:r w:rsidR="00501754" w:rsidRPr="00A625D8">
        <w:rPr>
          <w:rFonts w:ascii="Courier New" w:hAnsi="Courier New" w:cs="Courier New"/>
          <w:color w:val="000000"/>
        </w:rPr>
        <w:t xml:space="preserve">ata collection will </w:t>
      </w:r>
      <w:r w:rsidR="00AA317D" w:rsidRPr="00A625D8">
        <w:rPr>
          <w:rFonts w:ascii="Courier New" w:hAnsi="Courier New" w:cs="Courier New"/>
          <w:color w:val="000000"/>
        </w:rPr>
        <w:t>be completed</w:t>
      </w:r>
      <w:r w:rsidR="00501754" w:rsidRPr="00A625D8">
        <w:rPr>
          <w:rFonts w:ascii="Courier New" w:hAnsi="Courier New" w:cs="Courier New"/>
          <w:color w:val="000000"/>
        </w:rPr>
        <w:t xml:space="preserve"> during the first year after OMB approval</w:t>
      </w:r>
      <w:r w:rsidRPr="00A625D8">
        <w:rPr>
          <w:rFonts w:ascii="Courier New" w:hAnsi="Courier New" w:cs="Courier New"/>
          <w:color w:val="000000"/>
        </w:rPr>
        <w:t xml:space="preserve"> is granted. </w:t>
      </w:r>
      <w:r w:rsidR="009A4788" w:rsidRPr="00A625D8">
        <w:rPr>
          <w:rFonts w:ascii="Courier New" w:hAnsi="Courier New" w:cs="Courier New"/>
          <w:color w:val="000000"/>
        </w:rPr>
        <w:t>D</w:t>
      </w:r>
      <w:r w:rsidRPr="00A625D8">
        <w:rPr>
          <w:rFonts w:ascii="Courier New" w:hAnsi="Courier New" w:cs="Courier New"/>
          <w:color w:val="000000"/>
        </w:rPr>
        <w:t>ata collection</w:t>
      </w:r>
      <w:r w:rsidR="00E83C62" w:rsidRPr="00A625D8">
        <w:rPr>
          <w:rFonts w:ascii="Courier New" w:hAnsi="Courier New" w:cs="Courier New"/>
          <w:color w:val="000000"/>
        </w:rPr>
        <w:t>, data analysis, and report of findings</w:t>
      </w:r>
      <w:r w:rsidRPr="00A625D8">
        <w:rPr>
          <w:rFonts w:ascii="Courier New" w:hAnsi="Courier New" w:cs="Courier New"/>
          <w:color w:val="000000"/>
        </w:rPr>
        <w:t xml:space="preserve"> will be completed by </w:t>
      </w:r>
      <w:r w:rsidR="009A4788" w:rsidRPr="00A625D8">
        <w:rPr>
          <w:rFonts w:ascii="Courier New" w:hAnsi="Courier New" w:cs="Courier New"/>
          <w:color w:val="000000"/>
        </w:rPr>
        <w:t>4</w:t>
      </w:r>
      <w:r w:rsidR="00501754" w:rsidRPr="00A625D8">
        <w:rPr>
          <w:rFonts w:ascii="Courier New" w:hAnsi="Courier New" w:cs="Courier New"/>
          <w:color w:val="000000"/>
        </w:rPr>
        <w:t xml:space="preserve"> months</w:t>
      </w:r>
      <w:r w:rsidR="00A91738" w:rsidRPr="00A625D8">
        <w:rPr>
          <w:rFonts w:ascii="Courier New" w:hAnsi="Courier New" w:cs="Courier New"/>
          <w:color w:val="000000"/>
        </w:rPr>
        <w:t xml:space="preserve"> after approval.</w:t>
      </w:r>
    </w:p>
    <w:p w:rsidR="00482B18" w:rsidRPr="00A625D8" w:rsidRDefault="00482B18" w:rsidP="00E83C62">
      <w:pPr>
        <w:rPr>
          <w:rFonts w:ascii="Courier New" w:hAnsi="Courier New" w:cs="Courier New"/>
          <w:b/>
          <w:color w:val="000000" w:themeColor="text1"/>
        </w:rPr>
      </w:pPr>
    </w:p>
    <w:p w:rsidR="000D747D" w:rsidRPr="00A625D8" w:rsidRDefault="000D747D" w:rsidP="000D747D">
      <w:pPr>
        <w:widowControl/>
        <w:autoSpaceDE/>
        <w:autoSpaceDN/>
        <w:adjustRightInd/>
        <w:spacing w:line="480" w:lineRule="auto"/>
        <w:rPr>
          <w:rFonts w:ascii="Courier New" w:hAnsi="Courier New" w:cs="Courier New"/>
        </w:rPr>
      </w:pPr>
      <w:r w:rsidRPr="00A625D8">
        <w:rPr>
          <w:rFonts w:ascii="Courier New" w:hAnsi="Courier New" w:cs="Courier New"/>
        </w:rPr>
        <w:t>Exhibit A16. Project Time Schedule</w:t>
      </w:r>
    </w:p>
    <w:tbl>
      <w:tblPr>
        <w:tblStyle w:val="TableGrid1"/>
        <w:tblW w:w="0" w:type="auto"/>
        <w:tblLook w:val="01E0" w:firstRow="1" w:lastRow="1" w:firstColumn="1" w:lastColumn="1" w:noHBand="0" w:noVBand="0"/>
      </w:tblPr>
      <w:tblGrid>
        <w:gridCol w:w="4428"/>
        <w:gridCol w:w="4428"/>
      </w:tblGrid>
      <w:tr w:rsidR="000D747D" w:rsidRPr="00A625D8" w:rsidTr="00217212">
        <w:tc>
          <w:tcPr>
            <w:tcW w:w="4428" w:type="dxa"/>
            <w:shd w:val="clear" w:color="auto" w:fill="C0C0C0"/>
          </w:tcPr>
          <w:p w:rsidR="000D747D" w:rsidRPr="00A625D8" w:rsidRDefault="000D747D" w:rsidP="000D747D">
            <w:pPr>
              <w:widowControl/>
              <w:autoSpaceDE/>
              <w:autoSpaceDN/>
              <w:adjustRightInd/>
              <w:rPr>
                <w:rFonts w:ascii="Courier New" w:hAnsi="Courier New" w:cs="Courier New"/>
                <w:b/>
              </w:rPr>
            </w:pPr>
            <w:r w:rsidRPr="00A625D8">
              <w:rPr>
                <w:rFonts w:ascii="Courier New" w:hAnsi="Courier New" w:cs="Courier New"/>
                <w:b/>
              </w:rPr>
              <w:t>Activities</w:t>
            </w:r>
          </w:p>
        </w:tc>
        <w:tc>
          <w:tcPr>
            <w:tcW w:w="4428" w:type="dxa"/>
            <w:shd w:val="clear" w:color="auto" w:fill="C0C0C0"/>
          </w:tcPr>
          <w:p w:rsidR="000D747D" w:rsidRPr="00A625D8" w:rsidRDefault="000D747D" w:rsidP="000D747D">
            <w:pPr>
              <w:widowControl/>
              <w:autoSpaceDE/>
              <w:autoSpaceDN/>
              <w:adjustRightInd/>
              <w:rPr>
                <w:rFonts w:ascii="Courier New" w:hAnsi="Courier New" w:cs="Courier New"/>
                <w:b/>
              </w:rPr>
            </w:pPr>
            <w:r w:rsidRPr="00A625D8">
              <w:rPr>
                <w:rFonts w:ascii="Courier New" w:hAnsi="Courier New" w:cs="Courier New"/>
                <w:b/>
              </w:rPr>
              <w:t>Time Schedule</w:t>
            </w:r>
          </w:p>
        </w:tc>
      </w:tr>
      <w:tr w:rsidR="000D747D" w:rsidRPr="00A625D8" w:rsidTr="00217212">
        <w:tc>
          <w:tcPr>
            <w:tcW w:w="4428" w:type="dxa"/>
          </w:tcPr>
          <w:p w:rsidR="000D747D" w:rsidRPr="00A625D8" w:rsidRDefault="000D747D" w:rsidP="000D747D">
            <w:pPr>
              <w:widowControl/>
              <w:autoSpaceDE/>
              <w:autoSpaceDN/>
              <w:adjustRightInd/>
              <w:rPr>
                <w:rFonts w:ascii="Courier New" w:hAnsi="Courier New" w:cs="Courier New"/>
              </w:rPr>
            </w:pPr>
            <w:r w:rsidRPr="00A625D8">
              <w:rPr>
                <w:rFonts w:ascii="Courier New" w:hAnsi="Courier New" w:cs="Courier New"/>
              </w:rPr>
              <w:t>Begin recruitment</w:t>
            </w:r>
          </w:p>
        </w:tc>
        <w:tc>
          <w:tcPr>
            <w:tcW w:w="4428" w:type="dxa"/>
          </w:tcPr>
          <w:p w:rsidR="000D747D" w:rsidRPr="00A625D8" w:rsidRDefault="000D747D" w:rsidP="000D747D">
            <w:pPr>
              <w:widowControl/>
              <w:autoSpaceDE/>
              <w:autoSpaceDN/>
              <w:adjustRightInd/>
              <w:rPr>
                <w:rFonts w:ascii="Courier New" w:hAnsi="Courier New" w:cs="Courier New"/>
              </w:rPr>
            </w:pPr>
            <w:r w:rsidRPr="00A625D8">
              <w:rPr>
                <w:rFonts w:ascii="Courier New" w:hAnsi="Courier New" w:cs="Courier New"/>
              </w:rPr>
              <w:t xml:space="preserve"> 1 month post OMB approval</w:t>
            </w:r>
          </w:p>
        </w:tc>
      </w:tr>
      <w:tr w:rsidR="000D747D" w:rsidRPr="00A625D8" w:rsidTr="00217212">
        <w:tc>
          <w:tcPr>
            <w:tcW w:w="4428" w:type="dxa"/>
          </w:tcPr>
          <w:p w:rsidR="000D747D" w:rsidRPr="00A625D8" w:rsidRDefault="000D747D" w:rsidP="000D747D">
            <w:pPr>
              <w:widowControl/>
              <w:autoSpaceDE/>
              <w:autoSpaceDN/>
              <w:adjustRightInd/>
              <w:rPr>
                <w:rFonts w:ascii="Courier New" w:hAnsi="Courier New" w:cs="Courier New"/>
              </w:rPr>
            </w:pPr>
            <w:r w:rsidRPr="00A625D8">
              <w:rPr>
                <w:rFonts w:ascii="Courier New" w:hAnsi="Courier New" w:cs="Courier New"/>
              </w:rPr>
              <w:t xml:space="preserve">Complete recruitment, </w:t>
            </w:r>
            <w:r w:rsidRPr="00A625D8">
              <w:rPr>
                <w:rFonts w:ascii="Courier New" w:hAnsi="Courier New" w:cs="Courier New"/>
              </w:rPr>
              <w:lastRenderedPageBreak/>
              <w:t>intervention implementation, and data collection</w:t>
            </w:r>
          </w:p>
        </w:tc>
        <w:tc>
          <w:tcPr>
            <w:tcW w:w="4428" w:type="dxa"/>
          </w:tcPr>
          <w:p w:rsidR="000D747D" w:rsidRPr="00A625D8" w:rsidRDefault="0029425F" w:rsidP="000D747D">
            <w:pPr>
              <w:widowControl/>
              <w:autoSpaceDE/>
              <w:autoSpaceDN/>
              <w:adjustRightInd/>
              <w:rPr>
                <w:rFonts w:ascii="Courier New" w:hAnsi="Courier New" w:cs="Courier New"/>
              </w:rPr>
            </w:pPr>
            <w:r w:rsidRPr="00A625D8">
              <w:rPr>
                <w:rFonts w:ascii="Courier New" w:hAnsi="Courier New" w:cs="Courier New"/>
              </w:rPr>
              <w:lastRenderedPageBreak/>
              <w:t>2</w:t>
            </w:r>
            <w:r w:rsidR="000D747D" w:rsidRPr="00A625D8">
              <w:rPr>
                <w:rFonts w:ascii="Courier New" w:hAnsi="Courier New" w:cs="Courier New"/>
              </w:rPr>
              <w:t xml:space="preserve"> months post OMB approval</w:t>
            </w:r>
          </w:p>
        </w:tc>
      </w:tr>
      <w:tr w:rsidR="000D747D" w:rsidRPr="00A625D8" w:rsidTr="00217212">
        <w:tc>
          <w:tcPr>
            <w:tcW w:w="4428" w:type="dxa"/>
          </w:tcPr>
          <w:p w:rsidR="000D747D" w:rsidRPr="00A625D8" w:rsidRDefault="000D747D" w:rsidP="000D747D">
            <w:pPr>
              <w:widowControl/>
              <w:autoSpaceDE/>
              <w:autoSpaceDN/>
              <w:adjustRightInd/>
              <w:rPr>
                <w:rFonts w:ascii="Courier New" w:hAnsi="Courier New" w:cs="Courier New"/>
              </w:rPr>
            </w:pPr>
            <w:r w:rsidRPr="00A625D8">
              <w:rPr>
                <w:rFonts w:ascii="Courier New" w:hAnsi="Courier New" w:cs="Courier New"/>
              </w:rPr>
              <w:lastRenderedPageBreak/>
              <w:t>Analysis of key outcomes</w:t>
            </w:r>
          </w:p>
        </w:tc>
        <w:tc>
          <w:tcPr>
            <w:tcW w:w="4428" w:type="dxa"/>
          </w:tcPr>
          <w:p w:rsidR="000D747D" w:rsidRPr="00A625D8" w:rsidRDefault="00507ED7" w:rsidP="000D747D">
            <w:pPr>
              <w:widowControl/>
              <w:autoSpaceDE/>
              <w:autoSpaceDN/>
              <w:adjustRightInd/>
              <w:rPr>
                <w:rFonts w:ascii="Courier New" w:hAnsi="Courier New" w:cs="Courier New"/>
              </w:rPr>
            </w:pPr>
            <w:r w:rsidRPr="00A625D8">
              <w:rPr>
                <w:rFonts w:ascii="Courier New" w:hAnsi="Courier New" w:cs="Courier New"/>
              </w:rPr>
              <w:t>3</w:t>
            </w:r>
            <w:r w:rsidR="000D747D" w:rsidRPr="00A625D8">
              <w:rPr>
                <w:rFonts w:ascii="Courier New" w:hAnsi="Courier New" w:cs="Courier New"/>
              </w:rPr>
              <w:t xml:space="preserve"> months post OMB approval</w:t>
            </w:r>
          </w:p>
        </w:tc>
      </w:tr>
      <w:tr w:rsidR="000D747D" w:rsidRPr="00A625D8" w:rsidTr="00217212">
        <w:tc>
          <w:tcPr>
            <w:tcW w:w="4428" w:type="dxa"/>
          </w:tcPr>
          <w:p w:rsidR="000D747D" w:rsidRPr="00A625D8" w:rsidRDefault="00507ED7" w:rsidP="00507ED7">
            <w:pPr>
              <w:widowControl/>
              <w:autoSpaceDE/>
              <w:autoSpaceDN/>
              <w:adjustRightInd/>
              <w:rPr>
                <w:rFonts w:ascii="Courier New" w:hAnsi="Courier New" w:cs="Courier New"/>
              </w:rPr>
            </w:pPr>
            <w:r w:rsidRPr="00A625D8">
              <w:rPr>
                <w:rFonts w:ascii="Courier New" w:hAnsi="Courier New" w:cs="Courier New"/>
              </w:rPr>
              <w:t xml:space="preserve">Refinement of messages based on </w:t>
            </w:r>
            <w:r w:rsidR="000D747D" w:rsidRPr="00A625D8">
              <w:rPr>
                <w:rFonts w:ascii="Courier New" w:hAnsi="Courier New" w:cs="Courier New"/>
              </w:rPr>
              <w:t>results</w:t>
            </w:r>
          </w:p>
        </w:tc>
        <w:tc>
          <w:tcPr>
            <w:tcW w:w="4428" w:type="dxa"/>
          </w:tcPr>
          <w:p w:rsidR="000D747D" w:rsidRPr="00A625D8" w:rsidRDefault="00507ED7" w:rsidP="000D747D">
            <w:pPr>
              <w:widowControl/>
              <w:autoSpaceDE/>
              <w:autoSpaceDN/>
              <w:adjustRightInd/>
              <w:rPr>
                <w:rFonts w:ascii="Courier New" w:hAnsi="Courier New" w:cs="Courier New"/>
              </w:rPr>
            </w:pPr>
            <w:r w:rsidRPr="00A625D8">
              <w:rPr>
                <w:rFonts w:ascii="Courier New" w:hAnsi="Courier New" w:cs="Courier New"/>
              </w:rPr>
              <w:t>4</w:t>
            </w:r>
            <w:r w:rsidR="000D747D" w:rsidRPr="00A625D8">
              <w:rPr>
                <w:rFonts w:ascii="Courier New" w:hAnsi="Courier New" w:cs="Courier New"/>
              </w:rPr>
              <w:t xml:space="preserve">  months post OMB approval</w:t>
            </w:r>
          </w:p>
        </w:tc>
      </w:tr>
    </w:tbl>
    <w:p w:rsidR="000D747D" w:rsidRPr="00A625D8" w:rsidRDefault="000D747D" w:rsidP="000D747D">
      <w:pPr>
        <w:keepNext/>
        <w:widowControl/>
        <w:autoSpaceDE/>
        <w:autoSpaceDN/>
        <w:adjustRightInd/>
        <w:spacing w:before="120" w:after="240"/>
        <w:ind w:left="720" w:hanging="720"/>
        <w:outlineLvl w:val="1"/>
        <w:rPr>
          <w:rFonts w:ascii="Courier New" w:hAnsi="Courier New" w:cs="Courier New"/>
          <w:b/>
        </w:rPr>
      </w:pPr>
    </w:p>
    <w:p w:rsidR="00662F81" w:rsidRPr="00A625D8" w:rsidRDefault="00662F81" w:rsidP="00662F81">
      <w:pPr>
        <w:widowControl/>
        <w:tabs>
          <w:tab w:val="left" w:pos="0"/>
        </w:tabs>
        <w:rPr>
          <w:rFonts w:ascii="Courier New" w:hAnsi="Courier New" w:cs="Courier New"/>
          <w:color w:val="000000"/>
        </w:rPr>
      </w:pPr>
      <w:r w:rsidRPr="00A625D8">
        <w:rPr>
          <w:rFonts w:ascii="Courier New" w:hAnsi="Courier New" w:cs="Courier New"/>
          <w:b/>
          <w:bCs/>
          <w:color w:val="000000"/>
        </w:rPr>
        <w:t>A.17.</w:t>
      </w:r>
      <w:r w:rsidRPr="00A625D8">
        <w:rPr>
          <w:rFonts w:ascii="Courier New" w:hAnsi="Courier New" w:cs="Courier New"/>
          <w:b/>
          <w:bCs/>
          <w:color w:val="000000"/>
          <w:u w:val="single"/>
        </w:rPr>
        <w:t>Reason(s) Display of OMB Expiration Date is Inappropriate</w:t>
      </w:r>
    </w:p>
    <w:p w:rsidR="0047500B" w:rsidRPr="00A625D8" w:rsidRDefault="0047500B" w:rsidP="00662F81">
      <w:pPr>
        <w:widowControl/>
        <w:tabs>
          <w:tab w:val="left" w:pos="0"/>
        </w:tabs>
        <w:rPr>
          <w:rFonts w:ascii="Courier New" w:hAnsi="Courier New" w:cs="Courier New"/>
          <w:color w:val="000000"/>
        </w:rPr>
      </w:pPr>
    </w:p>
    <w:p w:rsidR="00662F81" w:rsidRPr="00A625D8" w:rsidRDefault="00EB3519" w:rsidP="00662F81">
      <w:pPr>
        <w:widowControl/>
        <w:tabs>
          <w:tab w:val="left" w:pos="0"/>
        </w:tabs>
        <w:rPr>
          <w:rFonts w:ascii="Courier New" w:hAnsi="Courier New" w:cs="Courier New"/>
          <w:color w:val="000000"/>
        </w:rPr>
      </w:pPr>
      <w:r w:rsidRPr="00A625D8">
        <w:rPr>
          <w:rFonts w:ascii="Courier New" w:hAnsi="Courier New" w:cs="Courier New"/>
          <w:color w:val="000000"/>
        </w:rPr>
        <w:t>OMB Expiration Date will be displayed</w:t>
      </w:r>
      <w:r w:rsidR="00776240" w:rsidRPr="00A625D8">
        <w:rPr>
          <w:rFonts w:ascii="Courier New" w:hAnsi="Courier New" w:cs="Courier New"/>
          <w:color w:val="000000"/>
        </w:rPr>
        <w:t>.</w:t>
      </w:r>
    </w:p>
    <w:p w:rsidR="00662F81" w:rsidRPr="00A625D8" w:rsidRDefault="00662F81" w:rsidP="00662F81">
      <w:pPr>
        <w:widowControl/>
        <w:tabs>
          <w:tab w:val="left" w:pos="0"/>
        </w:tabs>
        <w:rPr>
          <w:rFonts w:ascii="Courier New" w:hAnsi="Courier New" w:cs="Courier New"/>
          <w:color w:val="000000"/>
        </w:rPr>
      </w:pPr>
    </w:p>
    <w:p w:rsidR="0047500B" w:rsidRPr="00A625D8" w:rsidRDefault="0047500B" w:rsidP="00662F81">
      <w:pPr>
        <w:widowControl/>
        <w:tabs>
          <w:tab w:val="left" w:pos="0"/>
        </w:tabs>
        <w:rPr>
          <w:rFonts w:ascii="Courier New" w:hAnsi="Courier New" w:cs="Courier New"/>
          <w:b/>
          <w:bCs/>
          <w:color w:val="000000"/>
        </w:rPr>
      </w:pPr>
    </w:p>
    <w:p w:rsidR="00662F81" w:rsidRPr="00A625D8" w:rsidRDefault="00662F81" w:rsidP="00662F81">
      <w:pPr>
        <w:widowControl/>
        <w:tabs>
          <w:tab w:val="left" w:pos="0"/>
        </w:tabs>
        <w:rPr>
          <w:rFonts w:ascii="Courier New" w:hAnsi="Courier New" w:cs="Courier New"/>
          <w:color w:val="000000"/>
        </w:rPr>
      </w:pPr>
      <w:r w:rsidRPr="00A625D8">
        <w:rPr>
          <w:rFonts w:ascii="Courier New" w:hAnsi="Courier New" w:cs="Courier New"/>
          <w:b/>
          <w:bCs/>
          <w:color w:val="000000"/>
        </w:rPr>
        <w:t>A.18.</w:t>
      </w:r>
      <w:r w:rsidRPr="00A625D8">
        <w:rPr>
          <w:rFonts w:ascii="Courier New" w:hAnsi="Courier New" w:cs="Courier New"/>
          <w:b/>
          <w:bCs/>
          <w:color w:val="000000"/>
          <w:u w:val="single"/>
        </w:rPr>
        <w:t>Exceptions to Certification for Paperwork Reduction Act Submissions</w:t>
      </w:r>
    </w:p>
    <w:p w:rsidR="0047500B" w:rsidRPr="00A625D8" w:rsidRDefault="0047500B" w:rsidP="00133EBF">
      <w:pPr>
        <w:widowControl/>
        <w:tabs>
          <w:tab w:val="left" w:pos="0"/>
        </w:tabs>
        <w:rPr>
          <w:rFonts w:ascii="Courier New" w:hAnsi="Courier New" w:cs="Courier New"/>
          <w:color w:val="000000"/>
        </w:rPr>
      </w:pPr>
    </w:p>
    <w:p w:rsidR="00593BE7" w:rsidRPr="00A625D8" w:rsidRDefault="0049315A" w:rsidP="00133EBF">
      <w:pPr>
        <w:widowControl/>
        <w:tabs>
          <w:tab w:val="left" w:pos="0"/>
        </w:tabs>
        <w:rPr>
          <w:rFonts w:ascii="Courier New" w:hAnsi="Courier New" w:cs="Courier New"/>
          <w:b/>
        </w:rPr>
      </w:pPr>
      <w:r w:rsidRPr="00A625D8">
        <w:rPr>
          <w:rFonts w:ascii="Courier New" w:hAnsi="Courier New" w:cs="Courier New"/>
          <w:color w:val="000000"/>
        </w:rPr>
        <w:t>There are no exceptions to the certification.</w:t>
      </w:r>
    </w:p>
    <w:sectPr w:rsidR="00593BE7" w:rsidRPr="00A625D8" w:rsidSect="00ED0979">
      <w:headerReference w:type="even" r:id="rId10"/>
      <w:footerReference w:type="even" r:id="rId11"/>
      <w:footerReference w:type="default" r:id="rId12"/>
      <w:type w:val="continuous"/>
      <w:pgSz w:w="12240" w:h="15840"/>
      <w:pgMar w:top="1152" w:right="1440" w:bottom="1440" w:left="1440" w:header="1152" w:footer="9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9A" w:rsidRDefault="00A96E9A">
      <w:r>
        <w:separator/>
      </w:r>
    </w:p>
  </w:endnote>
  <w:endnote w:type="continuationSeparator" w:id="0">
    <w:p w:rsidR="00A96E9A" w:rsidRDefault="00A9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E9A" w:rsidRDefault="00A96E9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E9A" w:rsidRDefault="00A96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E9A" w:rsidRDefault="00A96E9A"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E14">
      <w:rPr>
        <w:rStyle w:val="PageNumber"/>
        <w:noProof/>
      </w:rPr>
      <w:t>1</w:t>
    </w:r>
    <w:r>
      <w:rPr>
        <w:rStyle w:val="PageNumber"/>
      </w:rPr>
      <w:fldChar w:fldCharType="end"/>
    </w:r>
  </w:p>
  <w:p w:rsidR="00A96E9A" w:rsidRDefault="00A96E9A"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9A" w:rsidRDefault="00A96E9A">
      <w:r>
        <w:separator/>
      </w:r>
    </w:p>
  </w:footnote>
  <w:footnote w:type="continuationSeparator" w:id="0">
    <w:p w:rsidR="00A96E9A" w:rsidRDefault="00A9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E9A" w:rsidRDefault="00A96E9A"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E9A" w:rsidRDefault="00A96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B543447"/>
    <w:multiLevelType w:val="hybridMultilevel"/>
    <w:tmpl w:val="7A082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lvl>
    <w:lvl w:ilvl="2" w:tplc="10222A1C">
      <w:start w:val="1"/>
      <w:numFmt w:val="lowerRoman"/>
      <w:lvlText w:val="%3."/>
      <w:lvlJc w:val="right"/>
      <w:pPr>
        <w:tabs>
          <w:tab w:val="num" w:pos="2520"/>
        </w:tabs>
        <w:ind w:left="2520" w:hanging="180"/>
      </w:pPr>
    </w:lvl>
    <w:lvl w:ilvl="3" w:tplc="037E3BFA">
      <w:start w:val="1"/>
      <w:numFmt w:val="decimal"/>
      <w:lvlText w:val="%4."/>
      <w:lvlJc w:val="left"/>
      <w:pPr>
        <w:tabs>
          <w:tab w:val="num" w:pos="3240"/>
        </w:tabs>
        <w:ind w:left="3240" w:hanging="360"/>
      </w:pPr>
    </w:lvl>
    <w:lvl w:ilvl="4" w:tplc="5B543716">
      <w:start w:val="1"/>
      <w:numFmt w:val="lowerLetter"/>
      <w:lvlText w:val="%5."/>
      <w:lvlJc w:val="left"/>
      <w:pPr>
        <w:tabs>
          <w:tab w:val="num" w:pos="3960"/>
        </w:tabs>
        <w:ind w:left="3960" w:hanging="360"/>
      </w:pPr>
    </w:lvl>
    <w:lvl w:ilvl="5" w:tplc="AA82E764">
      <w:start w:val="1"/>
      <w:numFmt w:val="lowerRoman"/>
      <w:lvlText w:val="%6."/>
      <w:lvlJc w:val="right"/>
      <w:pPr>
        <w:tabs>
          <w:tab w:val="num" w:pos="4680"/>
        </w:tabs>
        <w:ind w:left="4680" w:hanging="180"/>
      </w:pPr>
    </w:lvl>
    <w:lvl w:ilvl="6" w:tplc="A6D6D02C">
      <w:start w:val="1"/>
      <w:numFmt w:val="decimal"/>
      <w:lvlText w:val="%7."/>
      <w:lvlJc w:val="left"/>
      <w:pPr>
        <w:tabs>
          <w:tab w:val="num" w:pos="5400"/>
        </w:tabs>
        <w:ind w:left="5400" w:hanging="360"/>
      </w:pPr>
    </w:lvl>
    <w:lvl w:ilvl="7" w:tplc="BD9EFA68">
      <w:start w:val="1"/>
      <w:numFmt w:val="lowerLetter"/>
      <w:lvlText w:val="%8."/>
      <w:lvlJc w:val="left"/>
      <w:pPr>
        <w:tabs>
          <w:tab w:val="num" w:pos="6120"/>
        </w:tabs>
        <w:ind w:left="6120" w:hanging="360"/>
      </w:pPr>
    </w:lvl>
    <w:lvl w:ilvl="8" w:tplc="14625B2E">
      <w:start w:val="1"/>
      <w:numFmt w:val="lowerRoman"/>
      <w:lvlText w:val="%9."/>
      <w:lvlJc w:val="right"/>
      <w:pPr>
        <w:tabs>
          <w:tab w:val="num" w:pos="6840"/>
        </w:tabs>
        <w:ind w:left="6840" w:hanging="180"/>
      </w:pPr>
    </w:lvl>
  </w:abstractNum>
  <w:abstractNum w:abstractNumId="13">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7E0404"/>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FB3990"/>
    <w:multiLevelType w:val="hybridMultilevel"/>
    <w:tmpl w:val="23CC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44C05"/>
    <w:multiLevelType w:val="hybridMultilevel"/>
    <w:tmpl w:val="FA54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813C07"/>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D468B3"/>
    <w:multiLevelType w:val="hybridMultilevel"/>
    <w:tmpl w:val="3A56587C"/>
    <w:lvl w:ilvl="0" w:tplc="E94C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BC0B2C"/>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A23095"/>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9B46688"/>
    <w:multiLevelType w:val="hybridMultilevel"/>
    <w:tmpl w:val="6D80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5E6455"/>
    <w:multiLevelType w:val="hybridMultilevel"/>
    <w:tmpl w:val="990CF1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84633B"/>
    <w:multiLevelType w:val="hybridMultilevel"/>
    <w:tmpl w:val="139E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A81DC6"/>
    <w:multiLevelType w:val="hybridMultilevel"/>
    <w:tmpl w:val="D3563168"/>
    <w:lvl w:ilvl="0" w:tplc="8D30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4E7DFC"/>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num>
  <w:num w:numId="8">
    <w:abstractNumId w:val="8"/>
  </w:num>
  <w:num w:numId="9">
    <w:abstractNumId w:val="33"/>
  </w:num>
  <w:num w:numId="10">
    <w:abstractNumId w:val="9"/>
  </w:num>
  <w:num w:numId="11">
    <w:abstractNumId w:val="16"/>
  </w:num>
  <w:num w:numId="12">
    <w:abstractNumId w:val="21"/>
  </w:num>
  <w:num w:numId="13">
    <w:abstractNumId w:val="22"/>
  </w:num>
  <w:num w:numId="14">
    <w:abstractNumId w:val="11"/>
  </w:num>
  <w:num w:numId="15">
    <w:abstractNumId w:val="6"/>
  </w:num>
  <w:num w:numId="16">
    <w:abstractNumId w:val="17"/>
  </w:num>
  <w:num w:numId="17">
    <w:abstractNumId w:val="13"/>
  </w:num>
  <w:num w:numId="18">
    <w:abstractNumId w:val="28"/>
  </w:num>
  <w:num w:numId="19">
    <w:abstractNumId w:val="26"/>
  </w:num>
  <w:num w:numId="20">
    <w:abstractNumId w:val="15"/>
  </w:num>
  <w:num w:numId="21">
    <w:abstractNumId w:val="10"/>
  </w:num>
  <w:num w:numId="22">
    <w:abstractNumId w:val="7"/>
  </w:num>
  <w:num w:numId="23">
    <w:abstractNumId w:val="14"/>
  </w:num>
  <w:num w:numId="24">
    <w:abstractNumId w:val="18"/>
  </w:num>
  <w:num w:numId="25">
    <w:abstractNumId w:val="30"/>
  </w:num>
  <w:num w:numId="26">
    <w:abstractNumId w:val="35"/>
  </w:num>
  <w:num w:numId="27">
    <w:abstractNumId w:val="25"/>
  </w:num>
  <w:num w:numId="28">
    <w:abstractNumId w:val="29"/>
  </w:num>
  <w:num w:numId="29">
    <w:abstractNumId w:val="24"/>
  </w:num>
  <w:num w:numId="30">
    <w:abstractNumId w:val="36"/>
  </w:num>
  <w:num w:numId="31">
    <w:abstractNumId w:val="5"/>
  </w:num>
  <w:num w:numId="32">
    <w:abstractNumId w:val="31"/>
  </w:num>
  <w:num w:numId="33">
    <w:abstractNumId w:val="20"/>
  </w:num>
  <w:num w:numId="34">
    <w:abstractNumId w:val="19"/>
  </w:num>
  <w:num w:numId="35">
    <w:abstractNumId w:val="37"/>
  </w:num>
  <w:num w:numId="36">
    <w:abstractNumId w:val="27"/>
  </w:num>
  <w:num w:numId="37">
    <w:abstractNumId w:val="32"/>
  </w:num>
  <w:num w:numId="38">
    <w:abstractNumId w:val="34"/>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2A0"/>
    <w:rsid w:val="00000808"/>
    <w:rsid w:val="00001968"/>
    <w:rsid w:val="00002764"/>
    <w:rsid w:val="00005757"/>
    <w:rsid w:val="00013EE4"/>
    <w:rsid w:val="00017B42"/>
    <w:rsid w:val="0002402F"/>
    <w:rsid w:val="000259DE"/>
    <w:rsid w:val="0002629D"/>
    <w:rsid w:val="000278FC"/>
    <w:rsid w:val="00027B74"/>
    <w:rsid w:val="00027DF6"/>
    <w:rsid w:val="00030DA5"/>
    <w:rsid w:val="000315DB"/>
    <w:rsid w:val="00031D85"/>
    <w:rsid w:val="00032124"/>
    <w:rsid w:val="00032E46"/>
    <w:rsid w:val="00033191"/>
    <w:rsid w:val="00034D41"/>
    <w:rsid w:val="00035E36"/>
    <w:rsid w:val="00036E5B"/>
    <w:rsid w:val="00045538"/>
    <w:rsid w:val="00045897"/>
    <w:rsid w:val="00046FFA"/>
    <w:rsid w:val="00047045"/>
    <w:rsid w:val="000500DA"/>
    <w:rsid w:val="000541AC"/>
    <w:rsid w:val="00055B49"/>
    <w:rsid w:val="000575E8"/>
    <w:rsid w:val="00060CBD"/>
    <w:rsid w:val="000616EC"/>
    <w:rsid w:val="000627FE"/>
    <w:rsid w:val="00065F40"/>
    <w:rsid w:val="00066529"/>
    <w:rsid w:val="0006668D"/>
    <w:rsid w:val="000702A5"/>
    <w:rsid w:val="0007072A"/>
    <w:rsid w:val="00070BF0"/>
    <w:rsid w:val="000712E3"/>
    <w:rsid w:val="00071562"/>
    <w:rsid w:val="000735E8"/>
    <w:rsid w:val="00073667"/>
    <w:rsid w:val="00075693"/>
    <w:rsid w:val="00082A36"/>
    <w:rsid w:val="00083E3C"/>
    <w:rsid w:val="00083E3D"/>
    <w:rsid w:val="00084167"/>
    <w:rsid w:val="00085603"/>
    <w:rsid w:val="00086B34"/>
    <w:rsid w:val="00091D70"/>
    <w:rsid w:val="000928D4"/>
    <w:rsid w:val="00097540"/>
    <w:rsid w:val="000A18A1"/>
    <w:rsid w:val="000A2FF3"/>
    <w:rsid w:val="000A3385"/>
    <w:rsid w:val="000A3948"/>
    <w:rsid w:val="000B03B1"/>
    <w:rsid w:val="000B2411"/>
    <w:rsid w:val="000B3F98"/>
    <w:rsid w:val="000B6A72"/>
    <w:rsid w:val="000C166E"/>
    <w:rsid w:val="000C5099"/>
    <w:rsid w:val="000C6292"/>
    <w:rsid w:val="000C6DA6"/>
    <w:rsid w:val="000C7994"/>
    <w:rsid w:val="000D5B53"/>
    <w:rsid w:val="000D6CE8"/>
    <w:rsid w:val="000D747D"/>
    <w:rsid w:val="000E1FDC"/>
    <w:rsid w:val="000E5D00"/>
    <w:rsid w:val="000E62C6"/>
    <w:rsid w:val="000E79C3"/>
    <w:rsid w:val="000F5494"/>
    <w:rsid w:val="000F681D"/>
    <w:rsid w:val="000F7D1E"/>
    <w:rsid w:val="001029E0"/>
    <w:rsid w:val="0010413E"/>
    <w:rsid w:val="001116B2"/>
    <w:rsid w:val="00111BE6"/>
    <w:rsid w:val="00114407"/>
    <w:rsid w:val="001161EE"/>
    <w:rsid w:val="001167EA"/>
    <w:rsid w:val="0012089D"/>
    <w:rsid w:val="00121AC4"/>
    <w:rsid w:val="00123FD2"/>
    <w:rsid w:val="00124230"/>
    <w:rsid w:val="001244FE"/>
    <w:rsid w:val="0012573B"/>
    <w:rsid w:val="0012698C"/>
    <w:rsid w:val="00131733"/>
    <w:rsid w:val="0013173E"/>
    <w:rsid w:val="00133117"/>
    <w:rsid w:val="00133511"/>
    <w:rsid w:val="00133EBF"/>
    <w:rsid w:val="00142D32"/>
    <w:rsid w:val="00145E72"/>
    <w:rsid w:val="001475C9"/>
    <w:rsid w:val="00151624"/>
    <w:rsid w:val="00161E86"/>
    <w:rsid w:val="001630B6"/>
    <w:rsid w:val="001640C9"/>
    <w:rsid w:val="00170AF7"/>
    <w:rsid w:val="001715FA"/>
    <w:rsid w:val="0017190D"/>
    <w:rsid w:val="00173868"/>
    <w:rsid w:val="001747FF"/>
    <w:rsid w:val="001756C0"/>
    <w:rsid w:val="00181141"/>
    <w:rsid w:val="00181F70"/>
    <w:rsid w:val="00183A40"/>
    <w:rsid w:val="00187B61"/>
    <w:rsid w:val="00187C46"/>
    <w:rsid w:val="00190D91"/>
    <w:rsid w:val="00192008"/>
    <w:rsid w:val="0019241A"/>
    <w:rsid w:val="001929B8"/>
    <w:rsid w:val="00192F40"/>
    <w:rsid w:val="00194252"/>
    <w:rsid w:val="00196560"/>
    <w:rsid w:val="001A03B7"/>
    <w:rsid w:val="001A278B"/>
    <w:rsid w:val="001A5275"/>
    <w:rsid w:val="001A5392"/>
    <w:rsid w:val="001A58EA"/>
    <w:rsid w:val="001B453C"/>
    <w:rsid w:val="001B5CC2"/>
    <w:rsid w:val="001C03C4"/>
    <w:rsid w:val="001C0AFB"/>
    <w:rsid w:val="001C2EE3"/>
    <w:rsid w:val="001C3104"/>
    <w:rsid w:val="001C334D"/>
    <w:rsid w:val="001C5C15"/>
    <w:rsid w:val="001D1CE5"/>
    <w:rsid w:val="001D2DDC"/>
    <w:rsid w:val="001D65EC"/>
    <w:rsid w:val="001D711F"/>
    <w:rsid w:val="001E2AE3"/>
    <w:rsid w:val="001E3984"/>
    <w:rsid w:val="001E5AF7"/>
    <w:rsid w:val="001F244E"/>
    <w:rsid w:val="001F2663"/>
    <w:rsid w:val="001F2866"/>
    <w:rsid w:val="001F62BC"/>
    <w:rsid w:val="001F772D"/>
    <w:rsid w:val="002004C9"/>
    <w:rsid w:val="002006BA"/>
    <w:rsid w:val="00201812"/>
    <w:rsid w:val="00204024"/>
    <w:rsid w:val="0020502A"/>
    <w:rsid w:val="00210D56"/>
    <w:rsid w:val="0021212E"/>
    <w:rsid w:val="00216084"/>
    <w:rsid w:val="00216D94"/>
    <w:rsid w:val="00217212"/>
    <w:rsid w:val="002173D4"/>
    <w:rsid w:val="0022229C"/>
    <w:rsid w:val="00223388"/>
    <w:rsid w:val="00223911"/>
    <w:rsid w:val="002266F7"/>
    <w:rsid w:val="0022752A"/>
    <w:rsid w:val="00232D54"/>
    <w:rsid w:val="00235968"/>
    <w:rsid w:val="00235BDB"/>
    <w:rsid w:val="00236073"/>
    <w:rsid w:val="002414E2"/>
    <w:rsid w:val="00241C32"/>
    <w:rsid w:val="00244187"/>
    <w:rsid w:val="00252C97"/>
    <w:rsid w:val="00253472"/>
    <w:rsid w:val="00254929"/>
    <w:rsid w:val="002567B0"/>
    <w:rsid w:val="002574A5"/>
    <w:rsid w:val="00257AF7"/>
    <w:rsid w:val="00260D01"/>
    <w:rsid w:val="00261FC5"/>
    <w:rsid w:val="00263A38"/>
    <w:rsid w:val="00265BFD"/>
    <w:rsid w:val="00267C2B"/>
    <w:rsid w:val="0027142C"/>
    <w:rsid w:val="00272BA4"/>
    <w:rsid w:val="00273DDF"/>
    <w:rsid w:val="002834C0"/>
    <w:rsid w:val="00286510"/>
    <w:rsid w:val="00287E14"/>
    <w:rsid w:val="00287FB1"/>
    <w:rsid w:val="002922F0"/>
    <w:rsid w:val="0029425F"/>
    <w:rsid w:val="00294552"/>
    <w:rsid w:val="002951F8"/>
    <w:rsid w:val="00297834"/>
    <w:rsid w:val="00297880"/>
    <w:rsid w:val="002A1D76"/>
    <w:rsid w:val="002A736A"/>
    <w:rsid w:val="002B1B83"/>
    <w:rsid w:val="002B3674"/>
    <w:rsid w:val="002B4D51"/>
    <w:rsid w:val="002B763E"/>
    <w:rsid w:val="002C008B"/>
    <w:rsid w:val="002C491E"/>
    <w:rsid w:val="002C4B79"/>
    <w:rsid w:val="002C55EB"/>
    <w:rsid w:val="002C60A8"/>
    <w:rsid w:val="002D09B6"/>
    <w:rsid w:val="002D1127"/>
    <w:rsid w:val="002D532E"/>
    <w:rsid w:val="002D5EE8"/>
    <w:rsid w:val="002E2357"/>
    <w:rsid w:val="002E5A05"/>
    <w:rsid w:val="002F03E5"/>
    <w:rsid w:val="002F391F"/>
    <w:rsid w:val="002F4EE4"/>
    <w:rsid w:val="002F58B9"/>
    <w:rsid w:val="002F7096"/>
    <w:rsid w:val="002F7493"/>
    <w:rsid w:val="003011F8"/>
    <w:rsid w:val="00301939"/>
    <w:rsid w:val="00302801"/>
    <w:rsid w:val="00302A1F"/>
    <w:rsid w:val="003043E5"/>
    <w:rsid w:val="0030685B"/>
    <w:rsid w:val="0031014D"/>
    <w:rsid w:val="00311234"/>
    <w:rsid w:val="00312CF4"/>
    <w:rsid w:val="00317F8B"/>
    <w:rsid w:val="00322336"/>
    <w:rsid w:val="00323FDE"/>
    <w:rsid w:val="00323FF5"/>
    <w:rsid w:val="00327339"/>
    <w:rsid w:val="00327601"/>
    <w:rsid w:val="00327D53"/>
    <w:rsid w:val="00327E2D"/>
    <w:rsid w:val="00332FB2"/>
    <w:rsid w:val="00335838"/>
    <w:rsid w:val="003369E6"/>
    <w:rsid w:val="003378ED"/>
    <w:rsid w:val="00341C66"/>
    <w:rsid w:val="00342B6C"/>
    <w:rsid w:val="0034329D"/>
    <w:rsid w:val="003479C7"/>
    <w:rsid w:val="00350E0F"/>
    <w:rsid w:val="00351209"/>
    <w:rsid w:val="00351928"/>
    <w:rsid w:val="00351AE0"/>
    <w:rsid w:val="00353BDB"/>
    <w:rsid w:val="00354D9F"/>
    <w:rsid w:val="00356F00"/>
    <w:rsid w:val="00366233"/>
    <w:rsid w:val="00370ADF"/>
    <w:rsid w:val="00371FB5"/>
    <w:rsid w:val="003735EA"/>
    <w:rsid w:val="0037421D"/>
    <w:rsid w:val="00374FB3"/>
    <w:rsid w:val="00375007"/>
    <w:rsid w:val="00375E73"/>
    <w:rsid w:val="00375F18"/>
    <w:rsid w:val="0038552D"/>
    <w:rsid w:val="00386900"/>
    <w:rsid w:val="0038713F"/>
    <w:rsid w:val="003878C5"/>
    <w:rsid w:val="0039102B"/>
    <w:rsid w:val="00391B2A"/>
    <w:rsid w:val="00392259"/>
    <w:rsid w:val="0039294E"/>
    <w:rsid w:val="00394AE8"/>
    <w:rsid w:val="003A09AB"/>
    <w:rsid w:val="003A16CD"/>
    <w:rsid w:val="003A2270"/>
    <w:rsid w:val="003A4192"/>
    <w:rsid w:val="003A74ED"/>
    <w:rsid w:val="003B042F"/>
    <w:rsid w:val="003B07C9"/>
    <w:rsid w:val="003B6F0E"/>
    <w:rsid w:val="003B6F17"/>
    <w:rsid w:val="003C536F"/>
    <w:rsid w:val="003D0E90"/>
    <w:rsid w:val="003D4B1C"/>
    <w:rsid w:val="003D641C"/>
    <w:rsid w:val="003D6657"/>
    <w:rsid w:val="003D6E02"/>
    <w:rsid w:val="003E18FE"/>
    <w:rsid w:val="003E2136"/>
    <w:rsid w:val="003E2325"/>
    <w:rsid w:val="003E3A8D"/>
    <w:rsid w:val="003E4591"/>
    <w:rsid w:val="003E62A5"/>
    <w:rsid w:val="003E6332"/>
    <w:rsid w:val="003F1602"/>
    <w:rsid w:val="003F716B"/>
    <w:rsid w:val="00400050"/>
    <w:rsid w:val="00400FED"/>
    <w:rsid w:val="004031FA"/>
    <w:rsid w:val="00403529"/>
    <w:rsid w:val="00403905"/>
    <w:rsid w:val="004057B5"/>
    <w:rsid w:val="004102AA"/>
    <w:rsid w:val="00412362"/>
    <w:rsid w:val="00412A3C"/>
    <w:rsid w:val="004141BE"/>
    <w:rsid w:val="004160E7"/>
    <w:rsid w:val="00416793"/>
    <w:rsid w:val="00420156"/>
    <w:rsid w:val="00420C29"/>
    <w:rsid w:val="004217D2"/>
    <w:rsid w:val="00421A71"/>
    <w:rsid w:val="00423268"/>
    <w:rsid w:val="00427963"/>
    <w:rsid w:val="00430942"/>
    <w:rsid w:val="004324FB"/>
    <w:rsid w:val="00433425"/>
    <w:rsid w:val="00443E59"/>
    <w:rsid w:val="0044466C"/>
    <w:rsid w:val="00444F0C"/>
    <w:rsid w:val="004454E2"/>
    <w:rsid w:val="00446048"/>
    <w:rsid w:val="004473A8"/>
    <w:rsid w:val="00447969"/>
    <w:rsid w:val="00451737"/>
    <w:rsid w:val="00452251"/>
    <w:rsid w:val="004559B5"/>
    <w:rsid w:val="004578E8"/>
    <w:rsid w:val="00460A3A"/>
    <w:rsid w:val="00462AB2"/>
    <w:rsid w:val="0046629E"/>
    <w:rsid w:val="004703AB"/>
    <w:rsid w:val="00471DB9"/>
    <w:rsid w:val="0047396E"/>
    <w:rsid w:val="00474849"/>
    <w:rsid w:val="0047500B"/>
    <w:rsid w:val="0047635C"/>
    <w:rsid w:val="00480A80"/>
    <w:rsid w:val="0048277E"/>
    <w:rsid w:val="00482B18"/>
    <w:rsid w:val="00484684"/>
    <w:rsid w:val="00490440"/>
    <w:rsid w:val="0049315A"/>
    <w:rsid w:val="004943FB"/>
    <w:rsid w:val="0049471E"/>
    <w:rsid w:val="00494A46"/>
    <w:rsid w:val="00495B91"/>
    <w:rsid w:val="00495DA3"/>
    <w:rsid w:val="004961A4"/>
    <w:rsid w:val="004A1DD7"/>
    <w:rsid w:val="004A65FE"/>
    <w:rsid w:val="004A6667"/>
    <w:rsid w:val="004A7EEB"/>
    <w:rsid w:val="004B16DD"/>
    <w:rsid w:val="004B468F"/>
    <w:rsid w:val="004B4FB9"/>
    <w:rsid w:val="004B7499"/>
    <w:rsid w:val="004C14E9"/>
    <w:rsid w:val="004C2700"/>
    <w:rsid w:val="004C45EF"/>
    <w:rsid w:val="004C5557"/>
    <w:rsid w:val="004C5FF7"/>
    <w:rsid w:val="004C67DF"/>
    <w:rsid w:val="004C7332"/>
    <w:rsid w:val="004C7D83"/>
    <w:rsid w:val="004D0AEF"/>
    <w:rsid w:val="004D1A46"/>
    <w:rsid w:val="004D4E65"/>
    <w:rsid w:val="004E0BA2"/>
    <w:rsid w:val="004E2491"/>
    <w:rsid w:val="004E2ACB"/>
    <w:rsid w:val="004E32F8"/>
    <w:rsid w:val="004E4DEB"/>
    <w:rsid w:val="004F4DEF"/>
    <w:rsid w:val="004F6688"/>
    <w:rsid w:val="004F7E28"/>
    <w:rsid w:val="0050063D"/>
    <w:rsid w:val="00501246"/>
    <w:rsid w:val="0050138A"/>
    <w:rsid w:val="00501754"/>
    <w:rsid w:val="0050235E"/>
    <w:rsid w:val="00502A4E"/>
    <w:rsid w:val="005056EA"/>
    <w:rsid w:val="00507ED7"/>
    <w:rsid w:val="0051228D"/>
    <w:rsid w:val="005144F7"/>
    <w:rsid w:val="005215AD"/>
    <w:rsid w:val="005215E6"/>
    <w:rsid w:val="00521EA9"/>
    <w:rsid w:val="00522ED3"/>
    <w:rsid w:val="00524C30"/>
    <w:rsid w:val="00527C45"/>
    <w:rsid w:val="005317FD"/>
    <w:rsid w:val="0053314B"/>
    <w:rsid w:val="00533C10"/>
    <w:rsid w:val="0054168E"/>
    <w:rsid w:val="005431CB"/>
    <w:rsid w:val="00550E27"/>
    <w:rsid w:val="005518C3"/>
    <w:rsid w:val="005538AA"/>
    <w:rsid w:val="00557E03"/>
    <w:rsid w:val="00562588"/>
    <w:rsid w:val="00562602"/>
    <w:rsid w:val="00572CCE"/>
    <w:rsid w:val="00576A1E"/>
    <w:rsid w:val="005809A4"/>
    <w:rsid w:val="00585C1F"/>
    <w:rsid w:val="00586B8D"/>
    <w:rsid w:val="0059004E"/>
    <w:rsid w:val="00591EC2"/>
    <w:rsid w:val="00593BE7"/>
    <w:rsid w:val="00594FD4"/>
    <w:rsid w:val="005958B6"/>
    <w:rsid w:val="005978E0"/>
    <w:rsid w:val="005A05EA"/>
    <w:rsid w:val="005A076C"/>
    <w:rsid w:val="005A1A39"/>
    <w:rsid w:val="005A47E5"/>
    <w:rsid w:val="005A4AFD"/>
    <w:rsid w:val="005B1667"/>
    <w:rsid w:val="005B2790"/>
    <w:rsid w:val="005B3B80"/>
    <w:rsid w:val="005B56EE"/>
    <w:rsid w:val="005B5F63"/>
    <w:rsid w:val="005B6CC3"/>
    <w:rsid w:val="005B6F4B"/>
    <w:rsid w:val="005C21DC"/>
    <w:rsid w:val="005C4BED"/>
    <w:rsid w:val="005C51DB"/>
    <w:rsid w:val="005C79FA"/>
    <w:rsid w:val="005D5737"/>
    <w:rsid w:val="005D5A24"/>
    <w:rsid w:val="005D678B"/>
    <w:rsid w:val="005D796F"/>
    <w:rsid w:val="005E02FC"/>
    <w:rsid w:val="005E09D0"/>
    <w:rsid w:val="005E0C3A"/>
    <w:rsid w:val="005E14CC"/>
    <w:rsid w:val="005E2A2B"/>
    <w:rsid w:val="005E2EC4"/>
    <w:rsid w:val="005E38A1"/>
    <w:rsid w:val="005E503F"/>
    <w:rsid w:val="005E543A"/>
    <w:rsid w:val="005F0E0C"/>
    <w:rsid w:val="005F2661"/>
    <w:rsid w:val="005F3522"/>
    <w:rsid w:val="005F42B7"/>
    <w:rsid w:val="005F5456"/>
    <w:rsid w:val="005F5993"/>
    <w:rsid w:val="00601ACE"/>
    <w:rsid w:val="00602AA7"/>
    <w:rsid w:val="00603514"/>
    <w:rsid w:val="006047AF"/>
    <w:rsid w:val="00605FE9"/>
    <w:rsid w:val="006074E5"/>
    <w:rsid w:val="006111E9"/>
    <w:rsid w:val="00616C66"/>
    <w:rsid w:val="00616F1C"/>
    <w:rsid w:val="006179E5"/>
    <w:rsid w:val="00622517"/>
    <w:rsid w:val="006225A6"/>
    <w:rsid w:val="006263C0"/>
    <w:rsid w:val="00626BE8"/>
    <w:rsid w:val="00633008"/>
    <w:rsid w:val="00633E39"/>
    <w:rsid w:val="0063480E"/>
    <w:rsid w:val="006370B0"/>
    <w:rsid w:val="006400F9"/>
    <w:rsid w:val="00641953"/>
    <w:rsid w:val="006442B1"/>
    <w:rsid w:val="00645706"/>
    <w:rsid w:val="00646981"/>
    <w:rsid w:val="00647037"/>
    <w:rsid w:val="00647F9D"/>
    <w:rsid w:val="00656657"/>
    <w:rsid w:val="00657BF3"/>
    <w:rsid w:val="00662F81"/>
    <w:rsid w:val="006638A1"/>
    <w:rsid w:val="00663F64"/>
    <w:rsid w:val="006659A7"/>
    <w:rsid w:val="006701E9"/>
    <w:rsid w:val="00672487"/>
    <w:rsid w:val="00675ED7"/>
    <w:rsid w:val="006774DA"/>
    <w:rsid w:val="00681C8F"/>
    <w:rsid w:val="006938FA"/>
    <w:rsid w:val="00696BB8"/>
    <w:rsid w:val="00697A2C"/>
    <w:rsid w:val="006A2310"/>
    <w:rsid w:val="006A26F5"/>
    <w:rsid w:val="006A61D0"/>
    <w:rsid w:val="006A658B"/>
    <w:rsid w:val="006B2152"/>
    <w:rsid w:val="006B4C30"/>
    <w:rsid w:val="006B4C5B"/>
    <w:rsid w:val="006C09DF"/>
    <w:rsid w:val="006C163B"/>
    <w:rsid w:val="006C30D5"/>
    <w:rsid w:val="006C52B2"/>
    <w:rsid w:val="006C55F6"/>
    <w:rsid w:val="006C716D"/>
    <w:rsid w:val="006C7D07"/>
    <w:rsid w:val="006E50BF"/>
    <w:rsid w:val="006E5283"/>
    <w:rsid w:val="006F109E"/>
    <w:rsid w:val="006F4722"/>
    <w:rsid w:val="00704E69"/>
    <w:rsid w:val="00712CAA"/>
    <w:rsid w:val="007149AD"/>
    <w:rsid w:val="0071635B"/>
    <w:rsid w:val="007214D8"/>
    <w:rsid w:val="007255BD"/>
    <w:rsid w:val="00726662"/>
    <w:rsid w:val="00726F05"/>
    <w:rsid w:val="00731907"/>
    <w:rsid w:val="00732EC3"/>
    <w:rsid w:val="00737071"/>
    <w:rsid w:val="007403F1"/>
    <w:rsid w:val="00741E24"/>
    <w:rsid w:val="00742131"/>
    <w:rsid w:val="00742647"/>
    <w:rsid w:val="0074268C"/>
    <w:rsid w:val="00743FA6"/>
    <w:rsid w:val="0074742A"/>
    <w:rsid w:val="007504FE"/>
    <w:rsid w:val="00751B33"/>
    <w:rsid w:val="00756619"/>
    <w:rsid w:val="007601B7"/>
    <w:rsid w:val="00762956"/>
    <w:rsid w:val="00764F29"/>
    <w:rsid w:val="00771862"/>
    <w:rsid w:val="00771FEE"/>
    <w:rsid w:val="00774561"/>
    <w:rsid w:val="00776240"/>
    <w:rsid w:val="0077762D"/>
    <w:rsid w:val="00780647"/>
    <w:rsid w:val="00782542"/>
    <w:rsid w:val="00784A53"/>
    <w:rsid w:val="0078618B"/>
    <w:rsid w:val="007869A5"/>
    <w:rsid w:val="00786D30"/>
    <w:rsid w:val="007873E6"/>
    <w:rsid w:val="00790D75"/>
    <w:rsid w:val="00794200"/>
    <w:rsid w:val="007977C4"/>
    <w:rsid w:val="00797D7C"/>
    <w:rsid w:val="007A31F8"/>
    <w:rsid w:val="007A6B62"/>
    <w:rsid w:val="007B0719"/>
    <w:rsid w:val="007B1515"/>
    <w:rsid w:val="007B5A83"/>
    <w:rsid w:val="007B69A3"/>
    <w:rsid w:val="007B763C"/>
    <w:rsid w:val="007C1577"/>
    <w:rsid w:val="007C207A"/>
    <w:rsid w:val="007C3434"/>
    <w:rsid w:val="007C4179"/>
    <w:rsid w:val="007C5E47"/>
    <w:rsid w:val="007D0783"/>
    <w:rsid w:val="007D1063"/>
    <w:rsid w:val="007D19FA"/>
    <w:rsid w:val="007D383F"/>
    <w:rsid w:val="007D689E"/>
    <w:rsid w:val="007E257A"/>
    <w:rsid w:val="007E2BCB"/>
    <w:rsid w:val="007E3752"/>
    <w:rsid w:val="007E4E8A"/>
    <w:rsid w:val="007E5351"/>
    <w:rsid w:val="007E6BDD"/>
    <w:rsid w:val="007E7D10"/>
    <w:rsid w:val="007F3E6D"/>
    <w:rsid w:val="00801C53"/>
    <w:rsid w:val="008030BE"/>
    <w:rsid w:val="00810AE5"/>
    <w:rsid w:val="008125E6"/>
    <w:rsid w:val="0081497D"/>
    <w:rsid w:val="0082501F"/>
    <w:rsid w:val="0083729B"/>
    <w:rsid w:val="0083743A"/>
    <w:rsid w:val="008419B6"/>
    <w:rsid w:val="008419E8"/>
    <w:rsid w:val="00843D58"/>
    <w:rsid w:val="00852CFC"/>
    <w:rsid w:val="00853D19"/>
    <w:rsid w:val="00853ED8"/>
    <w:rsid w:val="00857770"/>
    <w:rsid w:val="00860F60"/>
    <w:rsid w:val="008616D8"/>
    <w:rsid w:val="008624DA"/>
    <w:rsid w:val="00862670"/>
    <w:rsid w:val="00866969"/>
    <w:rsid w:val="00866F07"/>
    <w:rsid w:val="00873769"/>
    <w:rsid w:val="00874700"/>
    <w:rsid w:val="00875A33"/>
    <w:rsid w:val="00886A38"/>
    <w:rsid w:val="00886E2A"/>
    <w:rsid w:val="00892267"/>
    <w:rsid w:val="00895475"/>
    <w:rsid w:val="008958D2"/>
    <w:rsid w:val="00896987"/>
    <w:rsid w:val="008A2806"/>
    <w:rsid w:val="008A53E9"/>
    <w:rsid w:val="008A652E"/>
    <w:rsid w:val="008B3B0F"/>
    <w:rsid w:val="008C1708"/>
    <w:rsid w:val="008C3E56"/>
    <w:rsid w:val="008C3E77"/>
    <w:rsid w:val="008D036E"/>
    <w:rsid w:val="008D0C53"/>
    <w:rsid w:val="008D0FDC"/>
    <w:rsid w:val="008D101E"/>
    <w:rsid w:val="008D13D4"/>
    <w:rsid w:val="008D3629"/>
    <w:rsid w:val="008D37D9"/>
    <w:rsid w:val="008D3862"/>
    <w:rsid w:val="008D57C0"/>
    <w:rsid w:val="008D7FB2"/>
    <w:rsid w:val="008E0432"/>
    <w:rsid w:val="008E2C9B"/>
    <w:rsid w:val="008E33BF"/>
    <w:rsid w:val="008E5341"/>
    <w:rsid w:val="008E6041"/>
    <w:rsid w:val="008F2B85"/>
    <w:rsid w:val="008F31D5"/>
    <w:rsid w:val="008F6369"/>
    <w:rsid w:val="008F7672"/>
    <w:rsid w:val="00900F2C"/>
    <w:rsid w:val="0090145A"/>
    <w:rsid w:val="009038C8"/>
    <w:rsid w:val="00904A66"/>
    <w:rsid w:val="00904AA0"/>
    <w:rsid w:val="00910757"/>
    <w:rsid w:val="00911EF6"/>
    <w:rsid w:val="00913F7E"/>
    <w:rsid w:val="00914C97"/>
    <w:rsid w:val="0091598F"/>
    <w:rsid w:val="0092303B"/>
    <w:rsid w:val="00923D16"/>
    <w:rsid w:val="009255BC"/>
    <w:rsid w:val="00925E73"/>
    <w:rsid w:val="00931AA2"/>
    <w:rsid w:val="009339A3"/>
    <w:rsid w:val="00934EB1"/>
    <w:rsid w:val="009367D9"/>
    <w:rsid w:val="009369DB"/>
    <w:rsid w:val="0093752C"/>
    <w:rsid w:val="0093760C"/>
    <w:rsid w:val="009417DE"/>
    <w:rsid w:val="00942F84"/>
    <w:rsid w:val="00943676"/>
    <w:rsid w:val="00945476"/>
    <w:rsid w:val="00945847"/>
    <w:rsid w:val="009477FD"/>
    <w:rsid w:val="0095019F"/>
    <w:rsid w:val="00951C02"/>
    <w:rsid w:val="00957BDB"/>
    <w:rsid w:val="00961E31"/>
    <w:rsid w:val="0096414D"/>
    <w:rsid w:val="00965824"/>
    <w:rsid w:val="00967F01"/>
    <w:rsid w:val="00977A21"/>
    <w:rsid w:val="00980C01"/>
    <w:rsid w:val="009813E4"/>
    <w:rsid w:val="00981ECA"/>
    <w:rsid w:val="0098223F"/>
    <w:rsid w:val="009861D5"/>
    <w:rsid w:val="009940DF"/>
    <w:rsid w:val="009941A5"/>
    <w:rsid w:val="00995702"/>
    <w:rsid w:val="009A4788"/>
    <w:rsid w:val="009A4DB7"/>
    <w:rsid w:val="009A5DF7"/>
    <w:rsid w:val="009A6DF8"/>
    <w:rsid w:val="009A7031"/>
    <w:rsid w:val="009B2D82"/>
    <w:rsid w:val="009B4F08"/>
    <w:rsid w:val="009B5652"/>
    <w:rsid w:val="009B647C"/>
    <w:rsid w:val="009B7939"/>
    <w:rsid w:val="009B7CD6"/>
    <w:rsid w:val="009C7655"/>
    <w:rsid w:val="009D0341"/>
    <w:rsid w:val="009D1941"/>
    <w:rsid w:val="009D23E3"/>
    <w:rsid w:val="009D3982"/>
    <w:rsid w:val="009D42E7"/>
    <w:rsid w:val="009D5DCC"/>
    <w:rsid w:val="009D60EC"/>
    <w:rsid w:val="009D7515"/>
    <w:rsid w:val="009E20C3"/>
    <w:rsid w:val="009E5980"/>
    <w:rsid w:val="009E61BA"/>
    <w:rsid w:val="009E76F3"/>
    <w:rsid w:val="009E7BBE"/>
    <w:rsid w:val="009F2114"/>
    <w:rsid w:val="009F22AE"/>
    <w:rsid w:val="009F5E00"/>
    <w:rsid w:val="00A00072"/>
    <w:rsid w:val="00A0010F"/>
    <w:rsid w:val="00A03FF0"/>
    <w:rsid w:val="00A04501"/>
    <w:rsid w:val="00A05118"/>
    <w:rsid w:val="00A13150"/>
    <w:rsid w:val="00A143DB"/>
    <w:rsid w:val="00A1731C"/>
    <w:rsid w:val="00A24D48"/>
    <w:rsid w:val="00A25015"/>
    <w:rsid w:val="00A32444"/>
    <w:rsid w:val="00A3660B"/>
    <w:rsid w:val="00A370DA"/>
    <w:rsid w:val="00A371AD"/>
    <w:rsid w:val="00A37336"/>
    <w:rsid w:val="00A4040B"/>
    <w:rsid w:val="00A43385"/>
    <w:rsid w:val="00A43E80"/>
    <w:rsid w:val="00A441DA"/>
    <w:rsid w:val="00A44FB7"/>
    <w:rsid w:val="00A50EA3"/>
    <w:rsid w:val="00A54AB6"/>
    <w:rsid w:val="00A55400"/>
    <w:rsid w:val="00A56453"/>
    <w:rsid w:val="00A61469"/>
    <w:rsid w:val="00A625D8"/>
    <w:rsid w:val="00A62A2C"/>
    <w:rsid w:val="00A638D2"/>
    <w:rsid w:val="00A63A7A"/>
    <w:rsid w:val="00A669AA"/>
    <w:rsid w:val="00A6734A"/>
    <w:rsid w:val="00A7249E"/>
    <w:rsid w:val="00A73821"/>
    <w:rsid w:val="00A73EE7"/>
    <w:rsid w:val="00A7798A"/>
    <w:rsid w:val="00A81D78"/>
    <w:rsid w:val="00A823C4"/>
    <w:rsid w:val="00A8262E"/>
    <w:rsid w:val="00A842EE"/>
    <w:rsid w:val="00A84A9C"/>
    <w:rsid w:val="00A90C68"/>
    <w:rsid w:val="00A91738"/>
    <w:rsid w:val="00A926C9"/>
    <w:rsid w:val="00A931E8"/>
    <w:rsid w:val="00A94611"/>
    <w:rsid w:val="00A9531E"/>
    <w:rsid w:val="00A95B0A"/>
    <w:rsid w:val="00A96C90"/>
    <w:rsid w:val="00A96E9A"/>
    <w:rsid w:val="00A971AA"/>
    <w:rsid w:val="00A97EA0"/>
    <w:rsid w:val="00AA17C1"/>
    <w:rsid w:val="00AA25E3"/>
    <w:rsid w:val="00AA317D"/>
    <w:rsid w:val="00AB06C5"/>
    <w:rsid w:val="00AB3DC9"/>
    <w:rsid w:val="00AB3EB1"/>
    <w:rsid w:val="00AB5405"/>
    <w:rsid w:val="00AB6721"/>
    <w:rsid w:val="00AB6E9F"/>
    <w:rsid w:val="00AC065A"/>
    <w:rsid w:val="00AC19E4"/>
    <w:rsid w:val="00AC1AE7"/>
    <w:rsid w:val="00AD2D37"/>
    <w:rsid w:val="00AD38DA"/>
    <w:rsid w:val="00AE1EA8"/>
    <w:rsid w:val="00AE5BA1"/>
    <w:rsid w:val="00AE6727"/>
    <w:rsid w:val="00AE6D41"/>
    <w:rsid w:val="00AE6E4F"/>
    <w:rsid w:val="00AF1E5F"/>
    <w:rsid w:val="00B01A97"/>
    <w:rsid w:val="00B02F0B"/>
    <w:rsid w:val="00B04369"/>
    <w:rsid w:val="00B117AF"/>
    <w:rsid w:val="00B130FE"/>
    <w:rsid w:val="00B13EBC"/>
    <w:rsid w:val="00B14E17"/>
    <w:rsid w:val="00B15E1B"/>
    <w:rsid w:val="00B16D09"/>
    <w:rsid w:val="00B17494"/>
    <w:rsid w:val="00B22CB3"/>
    <w:rsid w:val="00B24F8B"/>
    <w:rsid w:val="00B27EF4"/>
    <w:rsid w:val="00B34328"/>
    <w:rsid w:val="00B34957"/>
    <w:rsid w:val="00B40075"/>
    <w:rsid w:val="00B4456D"/>
    <w:rsid w:val="00B45908"/>
    <w:rsid w:val="00B46D34"/>
    <w:rsid w:val="00B47B1C"/>
    <w:rsid w:val="00B50756"/>
    <w:rsid w:val="00B53725"/>
    <w:rsid w:val="00B53AA4"/>
    <w:rsid w:val="00B55E0C"/>
    <w:rsid w:val="00B5630D"/>
    <w:rsid w:val="00B60738"/>
    <w:rsid w:val="00B61066"/>
    <w:rsid w:val="00B617B5"/>
    <w:rsid w:val="00B61810"/>
    <w:rsid w:val="00B64CB4"/>
    <w:rsid w:val="00B700D6"/>
    <w:rsid w:val="00B71C1F"/>
    <w:rsid w:val="00B73675"/>
    <w:rsid w:val="00B76BE7"/>
    <w:rsid w:val="00B8154D"/>
    <w:rsid w:val="00B82C38"/>
    <w:rsid w:val="00B8394D"/>
    <w:rsid w:val="00B839F3"/>
    <w:rsid w:val="00B84455"/>
    <w:rsid w:val="00B84FF4"/>
    <w:rsid w:val="00B8635C"/>
    <w:rsid w:val="00B87DA7"/>
    <w:rsid w:val="00B900F0"/>
    <w:rsid w:val="00B926A6"/>
    <w:rsid w:val="00B934C0"/>
    <w:rsid w:val="00B939FC"/>
    <w:rsid w:val="00B93E4E"/>
    <w:rsid w:val="00B94682"/>
    <w:rsid w:val="00B9486C"/>
    <w:rsid w:val="00B95264"/>
    <w:rsid w:val="00B97222"/>
    <w:rsid w:val="00BA48D5"/>
    <w:rsid w:val="00BA592D"/>
    <w:rsid w:val="00BB1AB1"/>
    <w:rsid w:val="00BB1BB8"/>
    <w:rsid w:val="00BB1FFD"/>
    <w:rsid w:val="00BB5DB8"/>
    <w:rsid w:val="00BC1798"/>
    <w:rsid w:val="00BC42BC"/>
    <w:rsid w:val="00BC4B33"/>
    <w:rsid w:val="00BC66CD"/>
    <w:rsid w:val="00BD6AF1"/>
    <w:rsid w:val="00BD7302"/>
    <w:rsid w:val="00BE0118"/>
    <w:rsid w:val="00BE0187"/>
    <w:rsid w:val="00BE1961"/>
    <w:rsid w:val="00BE36D5"/>
    <w:rsid w:val="00BF33DE"/>
    <w:rsid w:val="00BF6C74"/>
    <w:rsid w:val="00C0001B"/>
    <w:rsid w:val="00C02861"/>
    <w:rsid w:val="00C036B3"/>
    <w:rsid w:val="00C05E52"/>
    <w:rsid w:val="00C06E24"/>
    <w:rsid w:val="00C10D08"/>
    <w:rsid w:val="00C11B50"/>
    <w:rsid w:val="00C1274C"/>
    <w:rsid w:val="00C207FE"/>
    <w:rsid w:val="00C2124C"/>
    <w:rsid w:val="00C21C56"/>
    <w:rsid w:val="00C22500"/>
    <w:rsid w:val="00C232BC"/>
    <w:rsid w:val="00C24D94"/>
    <w:rsid w:val="00C275C6"/>
    <w:rsid w:val="00C33366"/>
    <w:rsid w:val="00C3385D"/>
    <w:rsid w:val="00C33FAF"/>
    <w:rsid w:val="00C3455B"/>
    <w:rsid w:val="00C40795"/>
    <w:rsid w:val="00C40F1F"/>
    <w:rsid w:val="00C41189"/>
    <w:rsid w:val="00C428DD"/>
    <w:rsid w:val="00C441C8"/>
    <w:rsid w:val="00C44CD3"/>
    <w:rsid w:val="00C45881"/>
    <w:rsid w:val="00C46A71"/>
    <w:rsid w:val="00C46C52"/>
    <w:rsid w:val="00C52433"/>
    <w:rsid w:val="00C524E4"/>
    <w:rsid w:val="00C52553"/>
    <w:rsid w:val="00C53FC2"/>
    <w:rsid w:val="00C55D6F"/>
    <w:rsid w:val="00C56BB4"/>
    <w:rsid w:val="00C60A23"/>
    <w:rsid w:val="00C610DD"/>
    <w:rsid w:val="00C61182"/>
    <w:rsid w:val="00C61C4B"/>
    <w:rsid w:val="00C658B5"/>
    <w:rsid w:val="00C65B19"/>
    <w:rsid w:val="00C65B66"/>
    <w:rsid w:val="00C67024"/>
    <w:rsid w:val="00C73F36"/>
    <w:rsid w:val="00C7585E"/>
    <w:rsid w:val="00C76BE6"/>
    <w:rsid w:val="00C77352"/>
    <w:rsid w:val="00C80DC9"/>
    <w:rsid w:val="00C8106E"/>
    <w:rsid w:val="00C86C77"/>
    <w:rsid w:val="00C86D2F"/>
    <w:rsid w:val="00C87268"/>
    <w:rsid w:val="00C9284D"/>
    <w:rsid w:val="00CA12F2"/>
    <w:rsid w:val="00CA1AF9"/>
    <w:rsid w:val="00CA1DD0"/>
    <w:rsid w:val="00CA2099"/>
    <w:rsid w:val="00CA3A17"/>
    <w:rsid w:val="00CA4094"/>
    <w:rsid w:val="00CA6518"/>
    <w:rsid w:val="00CB13AA"/>
    <w:rsid w:val="00CB1E7A"/>
    <w:rsid w:val="00CB2290"/>
    <w:rsid w:val="00CB4E1D"/>
    <w:rsid w:val="00CB6FBC"/>
    <w:rsid w:val="00CC3487"/>
    <w:rsid w:val="00CC3998"/>
    <w:rsid w:val="00CC451A"/>
    <w:rsid w:val="00CC5670"/>
    <w:rsid w:val="00CC5D88"/>
    <w:rsid w:val="00CC698C"/>
    <w:rsid w:val="00CD3BF7"/>
    <w:rsid w:val="00CD3FB4"/>
    <w:rsid w:val="00CD4557"/>
    <w:rsid w:val="00CD7716"/>
    <w:rsid w:val="00CD7B2A"/>
    <w:rsid w:val="00CE03AC"/>
    <w:rsid w:val="00CE2B3F"/>
    <w:rsid w:val="00CE2F84"/>
    <w:rsid w:val="00CE747B"/>
    <w:rsid w:val="00CE75B4"/>
    <w:rsid w:val="00CE7BD4"/>
    <w:rsid w:val="00CF072C"/>
    <w:rsid w:val="00D02AC2"/>
    <w:rsid w:val="00D02CA7"/>
    <w:rsid w:val="00D03328"/>
    <w:rsid w:val="00D0369F"/>
    <w:rsid w:val="00D03A44"/>
    <w:rsid w:val="00D13AF5"/>
    <w:rsid w:val="00D161B9"/>
    <w:rsid w:val="00D16967"/>
    <w:rsid w:val="00D20B2D"/>
    <w:rsid w:val="00D211CD"/>
    <w:rsid w:val="00D212F6"/>
    <w:rsid w:val="00D24068"/>
    <w:rsid w:val="00D24412"/>
    <w:rsid w:val="00D27077"/>
    <w:rsid w:val="00D318BF"/>
    <w:rsid w:val="00D337DD"/>
    <w:rsid w:val="00D35071"/>
    <w:rsid w:val="00D35201"/>
    <w:rsid w:val="00D4020F"/>
    <w:rsid w:val="00D4023F"/>
    <w:rsid w:val="00D42CD9"/>
    <w:rsid w:val="00D44456"/>
    <w:rsid w:val="00D4583C"/>
    <w:rsid w:val="00D4676A"/>
    <w:rsid w:val="00D46E5A"/>
    <w:rsid w:val="00D4794C"/>
    <w:rsid w:val="00D50C9E"/>
    <w:rsid w:val="00D53B63"/>
    <w:rsid w:val="00D5441D"/>
    <w:rsid w:val="00D54C20"/>
    <w:rsid w:val="00D55588"/>
    <w:rsid w:val="00D56395"/>
    <w:rsid w:val="00D60946"/>
    <w:rsid w:val="00D60A11"/>
    <w:rsid w:val="00D6180A"/>
    <w:rsid w:val="00D63298"/>
    <w:rsid w:val="00D64635"/>
    <w:rsid w:val="00D70341"/>
    <w:rsid w:val="00D709A4"/>
    <w:rsid w:val="00D714A1"/>
    <w:rsid w:val="00D7561E"/>
    <w:rsid w:val="00D774ED"/>
    <w:rsid w:val="00D813C6"/>
    <w:rsid w:val="00D8296B"/>
    <w:rsid w:val="00D83545"/>
    <w:rsid w:val="00D83BBE"/>
    <w:rsid w:val="00D867C0"/>
    <w:rsid w:val="00D86FB8"/>
    <w:rsid w:val="00D87EAD"/>
    <w:rsid w:val="00D904C2"/>
    <w:rsid w:val="00D91C95"/>
    <w:rsid w:val="00D92FF2"/>
    <w:rsid w:val="00D94603"/>
    <w:rsid w:val="00D97122"/>
    <w:rsid w:val="00DA11D4"/>
    <w:rsid w:val="00DA2426"/>
    <w:rsid w:val="00DA4FDF"/>
    <w:rsid w:val="00DB0A38"/>
    <w:rsid w:val="00DB0A87"/>
    <w:rsid w:val="00DB1DB7"/>
    <w:rsid w:val="00DB41EA"/>
    <w:rsid w:val="00DC2724"/>
    <w:rsid w:val="00DC407C"/>
    <w:rsid w:val="00DC5CE3"/>
    <w:rsid w:val="00DD60CD"/>
    <w:rsid w:val="00DE21FF"/>
    <w:rsid w:val="00DE4FDF"/>
    <w:rsid w:val="00DE555F"/>
    <w:rsid w:val="00DE6577"/>
    <w:rsid w:val="00DE66FC"/>
    <w:rsid w:val="00DF0EFF"/>
    <w:rsid w:val="00DF293C"/>
    <w:rsid w:val="00DF2A09"/>
    <w:rsid w:val="00DF3ECE"/>
    <w:rsid w:val="00DF534E"/>
    <w:rsid w:val="00DF53FB"/>
    <w:rsid w:val="00DF67FE"/>
    <w:rsid w:val="00E00318"/>
    <w:rsid w:val="00E1048D"/>
    <w:rsid w:val="00E122BA"/>
    <w:rsid w:val="00E14359"/>
    <w:rsid w:val="00E14CF2"/>
    <w:rsid w:val="00E1790F"/>
    <w:rsid w:val="00E25218"/>
    <w:rsid w:val="00E26F18"/>
    <w:rsid w:val="00E31CD1"/>
    <w:rsid w:val="00E33D77"/>
    <w:rsid w:val="00E34D29"/>
    <w:rsid w:val="00E351A4"/>
    <w:rsid w:val="00E35EE9"/>
    <w:rsid w:val="00E372FA"/>
    <w:rsid w:val="00E37D59"/>
    <w:rsid w:val="00E4005C"/>
    <w:rsid w:val="00E41CA4"/>
    <w:rsid w:val="00E4786A"/>
    <w:rsid w:val="00E50D8D"/>
    <w:rsid w:val="00E52181"/>
    <w:rsid w:val="00E537D9"/>
    <w:rsid w:val="00E53CF7"/>
    <w:rsid w:val="00E5534E"/>
    <w:rsid w:val="00E659CE"/>
    <w:rsid w:val="00E659F3"/>
    <w:rsid w:val="00E67C96"/>
    <w:rsid w:val="00E70E64"/>
    <w:rsid w:val="00E71F8D"/>
    <w:rsid w:val="00E728FF"/>
    <w:rsid w:val="00E7328D"/>
    <w:rsid w:val="00E756AA"/>
    <w:rsid w:val="00E760FB"/>
    <w:rsid w:val="00E8128A"/>
    <w:rsid w:val="00E83C62"/>
    <w:rsid w:val="00E85DD6"/>
    <w:rsid w:val="00E87149"/>
    <w:rsid w:val="00E877A3"/>
    <w:rsid w:val="00E87FFD"/>
    <w:rsid w:val="00E9079B"/>
    <w:rsid w:val="00E9089B"/>
    <w:rsid w:val="00E91572"/>
    <w:rsid w:val="00E94AAA"/>
    <w:rsid w:val="00E9533E"/>
    <w:rsid w:val="00E9696B"/>
    <w:rsid w:val="00E9699F"/>
    <w:rsid w:val="00E9700F"/>
    <w:rsid w:val="00EA086E"/>
    <w:rsid w:val="00EA5D6B"/>
    <w:rsid w:val="00EA6736"/>
    <w:rsid w:val="00EB0976"/>
    <w:rsid w:val="00EB1016"/>
    <w:rsid w:val="00EB3225"/>
    <w:rsid w:val="00EB3519"/>
    <w:rsid w:val="00EB5077"/>
    <w:rsid w:val="00EC1EAE"/>
    <w:rsid w:val="00EC3DDE"/>
    <w:rsid w:val="00EC4F59"/>
    <w:rsid w:val="00EC4FD2"/>
    <w:rsid w:val="00EC5A07"/>
    <w:rsid w:val="00ED0979"/>
    <w:rsid w:val="00ED373A"/>
    <w:rsid w:val="00ED3E26"/>
    <w:rsid w:val="00ED6585"/>
    <w:rsid w:val="00ED6C27"/>
    <w:rsid w:val="00EE0887"/>
    <w:rsid w:val="00EE1FF9"/>
    <w:rsid w:val="00EF0492"/>
    <w:rsid w:val="00EF114E"/>
    <w:rsid w:val="00EF1559"/>
    <w:rsid w:val="00EF213E"/>
    <w:rsid w:val="00EF3221"/>
    <w:rsid w:val="00EF635B"/>
    <w:rsid w:val="00EF72E8"/>
    <w:rsid w:val="00F04F5C"/>
    <w:rsid w:val="00F06090"/>
    <w:rsid w:val="00F1086C"/>
    <w:rsid w:val="00F11308"/>
    <w:rsid w:val="00F12C44"/>
    <w:rsid w:val="00F14274"/>
    <w:rsid w:val="00F15C6A"/>
    <w:rsid w:val="00F17A6D"/>
    <w:rsid w:val="00F20FEB"/>
    <w:rsid w:val="00F21D02"/>
    <w:rsid w:val="00F251A7"/>
    <w:rsid w:val="00F25C72"/>
    <w:rsid w:val="00F25FBD"/>
    <w:rsid w:val="00F26863"/>
    <w:rsid w:val="00F27127"/>
    <w:rsid w:val="00F30480"/>
    <w:rsid w:val="00F3056A"/>
    <w:rsid w:val="00F368B6"/>
    <w:rsid w:val="00F4050F"/>
    <w:rsid w:val="00F40622"/>
    <w:rsid w:val="00F40A1D"/>
    <w:rsid w:val="00F41BB3"/>
    <w:rsid w:val="00F42EAB"/>
    <w:rsid w:val="00F4415C"/>
    <w:rsid w:val="00F4516B"/>
    <w:rsid w:val="00F50064"/>
    <w:rsid w:val="00F51A62"/>
    <w:rsid w:val="00F52C05"/>
    <w:rsid w:val="00F533A3"/>
    <w:rsid w:val="00F54EC0"/>
    <w:rsid w:val="00F5737B"/>
    <w:rsid w:val="00F608CE"/>
    <w:rsid w:val="00F60DE8"/>
    <w:rsid w:val="00F655A2"/>
    <w:rsid w:val="00F6585B"/>
    <w:rsid w:val="00F67DF5"/>
    <w:rsid w:val="00F704B7"/>
    <w:rsid w:val="00F754A4"/>
    <w:rsid w:val="00F77A36"/>
    <w:rsid w:val="00F80B9E"/>
    <w:rsid w:val="00F81BAC"/>
    <w:rsid w:val="00F83501"/>
    <w:rsid w:val="00F848DE"/>
    <w:rsid w:val="00F85104"/>
    <w:rsid w:val="00F852A7"/>
    <w:rsid w:val="00F86230"/>
    <w:rsid w:val="00F93AE7"/>
    <w:rsid w:val="00F93D59"/>
    <w:rsid w:val="00F95DD3"/>
    <w:rsid w:val="00F963AC"/>
    <w:rsid w:val="00F9662A"/>
    <w:rsid w:val="00F9742F"/>
    <w:rsid w:val="00FA11C2"/>
    <w:rsid w:val="00FA2113"/>
    <w:rsid w:val="00FA5508"/>
    <w:rsid w:val="00FA6468"/>
    <w:rsid w:val="00FA6B94"/>
    <w:rsid w:val="00FB14FD"/>
    <w:rsid w:val="00FB5575"/>
    <w:rsid w:val="00FB7342"/>
    <w:rsid w:val="00FC088D"/>
    <w:rsid w:val="00FC16A7"/>
    <w:rsid w:val="00FC1ECF"/>
    <w:rsid w:val="00FC2352"/>
    <w:rsid w:val="00FC3A8F"/>
    <w:rsid w:val="00FC5AF9"/>
    <w:rsid w:val="00FD10FB"/>
    <w:rsid w:val="00FD23DE"/>
    <w:rsid w:val="00FD2B30"/>
    <w:rsid w:val="00FD2C7D"/>
    <w:rsid w:val="00FD3DE5"/>
    <w:rsid w:val="00FD4751"/>
    <w:rsid w:val="00FD4ED7"/>
    <w:rsid w:val="00FD6402"/>
    <w:rsid w:val="00FD65A9"/>
    <w:rsid w:val="00FE436A"/>
    <w:rsid w:val="00FE514F"/>
    <w:rsid w:val="00FE732C"/>
    <w:rsid w:val="00FF192D"/>
    <w:rsid w:val="00FF3EAE"/>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 w:type="paragraph" w:customStyle="1" w:styleId="bodytextpsg">
    <w:name w:val="body text_psg"/>
    <w:basedOn w:val="Normal"/>
    <w:link w:val="bodytextpsgChar"/>
    <w:rsid w:val="00B13EBC"/>
    <w:pPr>
      <w:widowControl/>
      <w:autoSpaceDE/>
      <w:autoSpaceDN/>
      <w:adjustRightInd/>
      <w:spacing w:line="480" w:lineRule="auto"/>
      <w:ind w:firstLine="720"/>
    </w:pPr>
    <w:rPr>
      <w:szCs w:val="20"/>
    </w:rPr>
  </w:style>
  <w:style w:type="character" w:customStyle="1" w:styleId="bodytextpsgChar">
    <w:name w:val="body text_psg Char"/>
    <w:basedOn w:val="DefaultParagraphFont"/>
    <w:link w:val="bodytextpsg"/>
    <w:rsid w:val="00B13EBC"/>
    <w:rPr>
      <w:sz w:val="24"/>
    </w:rPr>
  </w:style>
  <w:style w:type="table" w:customStyle="1" w:styleId="TableGrid1">
    <w:name w:val="Table Grid1"/>
    <w:basedOn w:val="TableNormal"/>
    <w:next w:val="TableGrid"/>
    <w:uiPriority w:val="59"/>
    <w:rsid w:val="000D7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 w:type="paragraph" w:customStyle="1" w:styleId="bodytextpsg">
    <w:name w:val="body text_psg"/>
    <w:basedOn w:val="Normal"/>
    <w:link w:val="bodytextpsgChar"/>
    <w:rsid w:val="00B13EBC"/>
    <w:pPr>
      <w:widowControl/>
      <w:autoSpaceDE/>
      <w:autoSpaceDN/>
      <w:adjustRightInd/>
      <w:spacing w:line="480" w:lineRule="auto"/>
      <w:ind w:firstLine="720"/>
    </w:pPr>
    <w:rPr>
      <w:szCs w:val="20"/>
    </w:rPr>
  </w:style>
  <w:style w:type="character" w:customStyle="1" w:styleId="bodytextpsgChar">
    <w:name w:val="body text_psg Char"/>
    <w:basedOn w:val="DefaultParagraphFont"/>
    <w:link w:val="bodytextpsg"/>
    <w:rsid w:val="00B13EBC"/>
    <w:rPr>
      <w:sz w:val="24"/>
    </w:rPr>
  </w:style>
  <w:style w:type="table" w:customStyle="1" w:styleId="TableGrid1">
    <w:name w:val="Table Grid1"/>
    <w:basedOn w:val="TableNormal"/>
    <w:next w:val="TableGrid"/>
    <w:uiPriority w:val="59"/>
    <w:rsid w:val="000D7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91691">
      <w:bodyDiv w:val="1"/>
      <w:marLeft w:val="0"/>
      <w:marRight w:val="0"/>
      <w:marTop w:val="0"/>
      <w:marBottom w:val="0"/>
      <w:divBdr>
        <w:top w:val="none" w:sz="0" w:space="0" w:color="auto"/>
        <w:left w:val="none" w:sz="0" w:space="0" w:color="auto"/>
        <w:bottom w:val="none" w:sz="0" w:space="0" w:color="auto"/>
        <w:right w:val="none" w:sz="0" w:space="0" w:color="auto"/>
      </w:divBdr>
    </w:div>
    <w:div w:id="980571586">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cm2@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F638-493B-4118-A775-A5CA3F70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3700</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CDC User</cp:lastModifiedBy>
  <cp:revision>3</cp:revision>
  <cp:lastPrinted>2012-06-07T20:42:00Z</cp:lastPrinted>
  <dcterms:created xsi:type="dcterms:W3CDTF">2013-08-28T19:10:00Z</dcterms:created>
  <dcterms:modified xsi:type="dcterms:W3CDTF">2013-08-28T19:13:00Z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