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6B" w:rsidRDefault="0011366B">
      <w:bookmarkStart w:id="0" w:name="_GoBack"/>
      <w:bookmarkEnd w:id="0"/>
    </w:p>
    <w:p w:rsidR="0011366B" w:rsidRDefault="0011366B"/>
    <w:p w:rsidR="0011366B" w:rsidRDefault="0011366B"/>
    <w:p w:rsidR="0011366B" w:rsidRDefault="00546A2A" w:rsidP="00546A2A">
      <w:pPr>
        <w:jc w:val="center"/>
      </w:pPr>
      <w:r>
        <w:t>Attachment 4c</w:t>
      </w:r>
    </w:p>
    <w:p w:rsidR="0011366B" w:rsidRDefault="0011366B"/>
    <w:p w:rsidR="0011366B" w:rsidRDefault="0011366B"/>
    <w:p w:rsidR="0011366B" w:rsidRPr="0011366B" w:rsidRDefault="00F81D01" w:rsidP="0011366B">
      <w:pPr>
        <w:jc w:val="center"/>
        <w:rPr>
          <w:rFonts w:ascii="Courier New" w:hAnsi="Courier New" w:cs="Courier New"/>
          <w:sz w:val="24"/>
          <w:szCs w:val="24"/>
        </w:rPr>
      </w:pPr>
      <w:r w:rsidRPr="00F81D01">
        <w:rPr>
          <w:rFonts w:ascii="Courier New" w:hAnsi="Courier New" w:cs="Courier New"/>
          <w:sz w:val="24"/>
          <w:szCs w:val="24"/>
        </w:rPr>
        <w:t xml:space="preserve">MMP Formative Research </w:t>
      </w:r>
      <w:r w:rsidR="0011366B" w:rsidRPr="0011366B">
        <w:rPr>
          <w:rFonts w:ascii="Courier New" w:hAnsi="Courier New" w:cs="Courier New"/>
          <w:sz w:val="24"/>
          <w:szCs w:val="24"/>
        </w:rPr>
        <w:t>Minimum Dataset Variables</w:t>
      </w:r>
      <w:r w:rsidR="00AA5C87">
        <w:rPr>
          <w:rFonts w:ascii="Courier New" w:hAnsi="Courier New" w:cs="Courier New"/>
          <w:sz w:val="24"/>
          <w:szCs w:val="24"/>
        </w:rPr>
        <w:t xml:space="preserve">, </w:t>
      </w:r>
      <w:r w:rsidR="00687059">
        <w:rPr>
          <w:rFonts w:ascii="Courier New" w:hAnsi="Courier New" w:cs="Courier New"/>
          <w:sz w:val="24"/>
          <w:szCs w:val="24"/>
        </w:rPr>
        <w:t>Lab</w:t>
      </w:r>
    </w:p>
    <w:p w:rsidR="00687059" w:rsidRDefault="0011366B">
      <w:r>
        <w:br w:type="page"/>
      </w:r>
    </w:p>
    <w:tbl>
      <w:tblPr>
        <w:tblStyle w:val="TableGrid"/>
        <w:tblpPr w:leftFromText="180" w:rightFromText="180" w:horzAnchor="margin" w:tblpXSpec="center" w:tblpY="-251"/>
        <w:tblW w:w="13880" w:type="dxa"/>
        <w:tblLook w:val="04A0" w:firstRow="1" w:lastRow="0" w:firstColumn="1" w:lastColumn="0" w:noHBand="0" w:noVBand="1"/>
      </w:tblPr>
      <w:tblGrid>
        <w:gridCol w:w="1438"/>
        <w:gridCol w:w="2101"/>
        <w:gridCol w:w="2101"/>
        <w:gridCol w:w="1848"/>
        <w:gridCol w:w="2434"/>
        <w:gridCol w:w="1549"/>
        <w:gridCol w:w="1207"/>
        <w:gridCol w:w="1202"/>
      </w:tblGrid>
      <w:tr w:rsidR="00687059" w:rsidRPr="00687059" w:rsidTr="00687059">
        <w:trPr>
          <w:trHeight w:val="9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SAS variable Number 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eHARS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dataset name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SAS Variable Name</w:t>
            </w:r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Label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Values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SAS Format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HARS 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Name</w:t>
            </w:r>
          </w:p>
        </w:tc>
      </w:tr>
      <w:tr w:rsidR="00687059" w:rsidRPr="00687059" w:rsidTr="00687059">
        <w:trPr>
          <w:trHeight w:val="6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PARID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CSBS unique identifier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87059" w:rsidRPr="00687059" w:rsidTr="00687059">
        <w:trPr>
          <w:trHeight w:val="18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receive_dt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receive_dt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date the lab that performed the test received the specimen from either a healthcare provider or another laboratory.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Yyyymmdd</w:t>
            </w:r>
            <w:proofErr w:type="spellEnd"/>
            <w:proofErr w:type="gramStart"/>
            <w:r w:rsidRPr="00687059">
              <w:rPr>
                <w:rFonts w:ascii="Calibri" w:eastAsia="Times New Roman" w:hAnsi="Calibri" w:cs="Calibri"/>
                <w:color w:val="000000"/>
              </w:rPr>
              <w:t>,  $</w:t>
            </w:r>
            <w:proofErr w:type="gramEnd"/>
            <w:r w:rsidRPr="00687059"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687059" w:rsidRPr="00687059" w:rsidTr="00687059">
        <w:trPr>
          <w:trHeight w:val="3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result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result</w:t>
            </w:r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The result value. 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687059" w:rsidRPr="00687059" w:rsidTr="00687059">
        <w:trPr>
          <w:trHeight w:val="2775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An interpretation of the lab result. For viral load tests, values include: within range =, below range (limit) &lt;, above range (limit) &gt;.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&lt; - Below limit, = - Within limit. &gt; - Above limit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$RSLT_IN, $100.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87059" w:rsidRPr="00687059" w:rsidTr="00687059">
        <w:trPr>
          <w:trHeight w:val="405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result_interpretation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For incidence surveillance, this is the interpretation of the STARHS test result.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01 - Long term, 02 - Specimen never received, 91 - Quantity not sufficient, 92 - Specimen never received, 93 - Broken in transit, 94 - Other, indeterminate, 95 - Not sufficient antibodies, 99 - Undefined result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$ST_RSLT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687059" w:rsidRPr="00687059" w:rsidTr="00687059">
        <w:trPr>
          <w:trHeight w:val="9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result_rpt_dt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result_rpt_dt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date the tests result was reported or processed at the lab.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yyyymmdd</w:t>
            </w:r>
            <w:proofErr w:type="spellEnd"/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687059" w:rsidRPr="00687059" w:rsidTr="00687059">
        <w:trPr>
          <w:trHeight w:val="18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result_units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result_units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reported units.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C/ML - Copies/mL, CNT – Count, LOG - Log copies/mL, PCT – Percent, SOD - Standard optical density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$RSLT_UT, $4. 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687059" w:rsidRPr="00687059" w:rsidTr="00687059">
        <w:trPr>
          <w:trHeight w:val="90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sample_dt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sample_dt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The date the specimen was collected.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yyyymmdd</w:t>
            </w:r>
            <w:proofErr w:type="spellEnd"/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687059" w:rsidRPr="00687059" w:rsidTr="00687059">
        <w:trPr>
          <w:trHeight w:val="8190"/>
        </w:trPr>
        <w:tc>
          <w:tcPr>
            <w:tcW w:w="1438" w:type="dxa"/>
            <w:hideMark/>
          </w:tcPr>
          <w:p w:rsidR="00687059" w:rsidRPr="00687059" w:rsidRDefault="00687059" w:rsidP="0068705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loinc_cd</w:t>
            </w:r>
            <w:proofErr w:type="spellEnd"/>
          </w:p>
        </w:tc>
        <w:tc>
          <w:tcPr>
            <w:tcW w:w="2101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loinc_cd</w:t>
            </w:r>
            <w:proofErr w:type="spellEnd"/>
          </w:p>
        </w:tc>
        <w:tc>
          <w:tcPr>
            <w:tcW w:w="1848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The Logical Observation Identifier Names and Codes (LOINC) value. </w:t>
            </w:r>
          </w:p>
        </w:tc>
        <w:tc>
          <w:tcPr>
            <w:tcW w:w="2434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 xml:space="preserve">14092-1 HIV-1 IFA; 18396-2 - HIV-1 P24 Antigen; 21009-6 - HIV-1 Western Blot; 25835-0 - HIV-1 RNA NASBA; 25836-8 - HIV-1 RNA RT-PCR; 29327-4 – RAPID; 5017-9 - HIV-1 RNA 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bDNA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>; 5018-7 - HIV-1 RNA PCR (QUAL); 5220-9 - HIV-1 EIA; 5223-3 - HIV-1/2 EIA; 5224-1 - HIV-2 EIA; 5225-8 - HIV-2 Western Blot; 58900-2 - HIV 1/2 Ag/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Ab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; 6429-5 - HIV-1 Culture; 8127-3 - CD4 Count; 8128-1 - CD4 Percent; 9837-6 - HIV-1 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Proviral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DNA (QUAL); L-001 - Western blot-Legacy; L-002 - Other antibody-RIPA-Legacy; L-003 - Other antibody-Latex Ag-Legacy; L-004 - Other antibody-Peptide Legacy; L-005 - Other antibody-Rapid-Legacy; L-006 - Other antibody-IgA-Legacy; L-007 - Other antibody-IVAP-Legacy; L-008 - Other antibody-Other-Legacy; L-009 - Other antibody-Unspecified; L-010 - </w:t>
            </w: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Viral Load-Other-Legacy; L-011 - Viral Load-Unspecified-Legacy; L-012 - Detection/Antigen/Viral-Other-Legacy; L-013 - Detection/Antigen/Viral-Unspecified-Legacy; PH-002 - HIV-1 RNA Other; PH-007 - HIV-2 Culture; ST-001 - STARHS (BED); ST-002 – STARHS (</w:t>
            </w:r>
            <w:proofErr w:type="spellStart"/>
            <w:r w:rsidRPr="00687059">
              <w:rPr>
                <w:rFonts w:ascii="Calibri" w:eastAsia="Times New Roman" w:hAnsi="Calibri" w:cs="Calibri"/>
                <w:color w:val="000000"/>
              </w:rPr>
              <w:t>Vironostika</w:t>
            </w:r>
            <w:proofErr w:type="spellEnd"/>
            <w:r w:rsidRPr="00687059">
              <w:rPr>
                <w:rFonts w:ascii="Calibri" w:eastAsia="Times New Roman" w:hAnsi="Calibri" w:cs="Calibri"/>
                <w:color w:val="000000"/>
              </w:rPr>
              <w:t xml:space="preserve"> LS); ST-003 - STARHS (Avidity); ST-888 - STARHS (other); ST-999 - STARHS (unknown); </w:t>
            </w:r>
          </w:p>
        </w:tc>
        <w:tc>
          <w:tcPr>
            <w:tcW w:w="1549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lastRenderedPageBreak/>
              <w:t>$LNC_CD</w:t>
            </w:r>
          </w:p>
        </w:tc>
        <w:tc>
          <w:tcPr>
            <w:tcW w:w="1207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202" w:type="dxa"/>
            <w:hideMark/>
          </w:tcPr>
          <w:p w:rsidR="00687059" w:rsidRPr="00687059" w:rsidRDefault="00687059" w:rsidP="00687059">
            <w:pPr>
              <w:rPr>
                <w:rFonts w:ascii="Calibri" w:eastAsia="Times New Roman" w:hAnsi="Calibri" w:cs="Calibri"/>
                <w:color w:val="000000"/>
              </w:rPr>
            </w:pPr>
            <w:r w:rsidRPr="0068705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</w:tbl>
    <w:p w:rsidR="0011366B" w:rsidRDefault="0011366B"/>
    <w:sectPr w:rsidR="0011366B" w:rsidSect="00720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3A" w:rsidRDefault="0008683A" w:rsidP="00720407">
      <w:pPr>
        <w:spacing w:after="0" w:line="240" w:lineRule="auto"/>
      </w:pPr>
      <w:r>
        <w:separator/>
      </w:r>
    </w:p>
  </w:endnote>
  <w:end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3881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3BF6" w:rsidRDefault="007C3B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E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83A" w:rsidRDefault="00086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3A" w:rsidRDefault="0008683A" w:rsidP="00720407">
      <w:pPr>
        <w:spacing w:after="0" w:line="240" w:lineRule="auto"/>
      </w:pPr>
      <w:r>
        <w:separator/>
      </w:r>
    </w:p>
  </w:footnote>
  <w:foot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6" w:rsidRDefault="007C3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B"/>
    <w:rsid w:val="00051F99"/>
    <w:rsid w:val="0008683A"/>
    <w:rsid w:val="000A24AD"/>
    <w:rsid w:val="000B16C0"/>
    <w:rsid w:val="0011366B"/>
    <w:rsid w:val="00152F0C"/>
    <w:rsid w:val="001D1D17"/>
    <w:rsid w:val="001D76A1"/>
    <w:rsid w:val="00277F84"/>
    <w:rsid w:val="00285BA8"/>
    <w:rsid w:val="003A1B90"/>
    <w:rsid w:val="00546A2A"/>
    <w:rsid w:val="00584B94"/>
    <w:rsid w:val="0059402C"/>
    <w:rsid w:val="005B7CA6"/>
    <w:rsid w:val="00687059"/>
    <w:rsid w:val="006E37E0"/>
    <w:rsid w:val="00720407"/>
    <w:rsid w:val="007849B5"/>
    <w:rsid w:val="007C3BF6"/>
    <w:rsid w:val="00850927"/>
    <w:rsid w:val="008B5E21"/>
    <w:rsid w:val="00940314"/>
    <w:rsid w:val="00A33EC9"/>
    <w:rsid w:val="00A54D6F"/>
    <w:rsid w:val="00A70016"/>
    <w:rsid w:val="00A722DC"/>
    <w:rsid w:val="00A74E48"/>
    <w:rsid w:val="00A81A1E"/>
    <w:rsid w:val="00AA5C87"/>
    <w:rsid w:val="00AF0A45"/>
    <w:rsid w:val="00B0183B"/>
    <w:rsid w:val="00B158A0"/>
    <w:rsid w:val="00C64A70"/>
    <w:rsid w:val="00D04518"/>
    <w:rsid w:val="00DE62A0"/>
    <w:rsid w:val="00EE0857"/>
    <w:rsid w:val="00F8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gur0</dc:creator>
  <cp:lastModifiedBy>Bertolli, Jeanne (CDC/OID/NCHHSTP)</cp:lastModifiedBy>
  <cp:revision>2</cp:revision>
  <dcterms:created xsi:type="dcterms:W3CDTF">2013-06-20T14:05:00Z</dcterms:created>
  <dcterms:modified xsi:type="dcterms:W3CDTF">2013-06-20T14:05:00Z</dcterms:modified>
</cp:coreProperties>
</file>