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D01F5" w14:textId="35AA3B47" w:rsidR="000812CB" w:rsidRPr="00866ACF" w:rsidRDefault="009F3587" w:rsidP="000937EC">
      <w:pPr>
        <w:widowControl/>
        <w:jc w:val="center"/>
        <w:rPr>
          <w:rFonts w:ascii="Courier New" w:hAnsi="Courier New" w:cs="Courier New"/>
          <w:b/>
          <w:sz w:val="24"/>
        </w:rPr>
      </w:pPr>
      <w:r>
        <w:rPr>
          <w:rFonts w:ascii="Courier New" w:hAnsi="Courier New" w:cs="Courier New"/>
          <w:b/>
          <w:sz w:val="24"/>
        </w:rPr>
        <w:t xml:space="preserve"> </w:t>
      </w:r>
      <w:r w:rsidR="000812CB" w:rsidRPr="00866ACF">
        <w:rPr>
          <w:rFonts w:ascii="Courier New" w:hAnsi="Courier New" w:cs="Courier New"/>
          <w:b/>
          <w:sz w:val="24"/>
        </w:rPr>
        <w:t xml:space="preserve">Formative Research and Tool Development: </w:t>
      </w:r>
      <w:r w:rsidR="008D2CFA" w:rsidRPr="008D2CFA">
        <w:rPr>
          <w:rFonts w:ascii="Courier New" w:hAnsi="Courier New" w:cs="Courier New"/>
          <w:b/>
          <w:sz w:val="24"/>
        </w:rPr>
        <w:t xml:space="preserve">Survey of HIV Medical Care Providers to Guide the Medical Monitoring </w:t>
      </w:r>
      <w:r w:rsidR="00D8359B">
        <w:rPr>
          <w:rFonts w:ascii="Courier New" w:hAnsi="Courier New" w:cs="Courier New"/>
          <w:b/>
          <w:sz w:val="24"/>
        </w:rPr>
        <w:t>Project</w:t>
      </w:r>
    </w:p>
    <w:p w14:paraId="0D3174E9" w14:textId="77777777" w:rsidR="006B3490" w:rsidRPr="00866ACF" w:rsidRDefault="006B3490" w:rsidP="006B3490">
      <w:pPr>
        <w:jc w:val="center"/>
        <w:rPr>
          <w:rFonts w:ascii="Courier New" w:hAnsi="Courier New" w:cs="Courier New"/>
          <w:b/>
          <w:bCs/>
          <w:sz w:val="24"/>
        </w:rPr>
      </w:pPr>
    </w:p>
    <w:p w14:paraId="0D3174EA" w14:textId="77777777" w:rsidR="00BC6DB3" w:rsidRPr="00866ACF" w:rsidRDefault="00BC6DB3" w:rsidP="00CE21CE">
      <w:pPr>
        <w:jc w:val="center"/>
        <w:rPr>
          <w:rFonts w:ascii="Courier New" w:hAnsi="Courier New" w:cs="Courier New"/>
          <w:sz w:val="24"/>
        </w:rPr>
      </w:pPr>
    </w:p>
    <w:p w14:paraId="0D3174EB" w14:textId="77777777" w:rsidR="00BC6DB3" w:rsidRPr="00866ACF" w:rsidRDefault="00BC6DB3" w:rsidP="00CE21CE">
      <w:pPr>
        <w:jc w:val="center"/>
        <w:rPr>
          <w:rFonts w:ascii="Courier New" w:hAnsi="Courier New" w:cs="Courier New"/>
          <w:sz w:val="24"/>
        </w:rPr>
      </w:pPr>
    </w:p>
    <w:p w14:paraId="0D3174EC" w14:textId="77777777" w:rsidR="00BC6DB3" w:rsidRPr="00866ACF" w:rsidRDefault="00BC6DB3" w:rsidP="00CE21CE">
      <w:pPr>
        <w:jc w:val="center"/>
        <w:rPr>
          <w:rFonts w:ascii="Courier New" w:hAnsi="Courier New" w:cs="Courier New"/>
          <w:sz w:val="24"/>
        </w:rPr>
      </w:pPr>
    </w:p>
    <w:p w14:paraId="0D3174ED" w14:textId="0DF9D0ED" w:rsidR="00A925E5" w:rsidRPr="00866ACF" w:rsidRDefault="00A925E5" w:rsidP="00A925E5">
      <w:pPr>
        <w:jc w:val="center"/>
        <w:rPr>
          <w:rFonts w:ascii="Courier New" w:hAnsi="Courier New" w:cs="Courier New"/>
          <w:sz w:val="24"/>
        </w:rPr>
      </w:pPr>
      <w:r w:rsidRPr="00866ACF">
        <w:rPr>
          <w:rFonts w:ascii="Courier New" w:hAnsi="Courier New" w:cs="Courier New"/>
          <w:sz w:val="24"/>
        </w:rPr>
        <w:t>Generic Information Collection request under 0920-</w:t>
      </w:r>
      <w:r w:rsidR="00B728EF" w:rsidRPr="00866ACF">
        <w:rPr>
          <w:rFonts w:ascii="Courier New" w:hAnsi="Courier New" w:cs="Courier New"/>
          <w:sz w:val="24"/>
        </w:rPr>
        <w:t>0</w:t>
      </w:r>
      <w:r w:rsidR="00033415" w:rsidRPr="00866ACF">
        <w:rPr>
          <w:rFonts w:ascii="Courier New" w:hAnsi="Courier New" w:cs="Courier New"/>
          <w:sz w:val="24"/>
        </w:rPr>
        <w:t>8</w:t>
      </w:r>
      <w:r w:rsidR="00B728EF" w:rsidRPr="00866ACF">
        <w:rPr>
          <w:rFonts w:ascii="Courier New" w:hAnsi="Courier New" w:cs="Courier New"/>
          <w:sz w:val="24"/>
        </w:rPr>
        <w:t>40</w:t>
      </w:r>
    </w:p>
    <w:p w14:paraId="0D3174EE" w14:textId="77777777" w:rsidR="003E5A49" w:rsidRPr="00866ACF" w:rsidRDefault="00BC6DB3" w:rsidP="0038203B">
      <w:pPr>
        <w:jc w:val="center"/>
        <w:rPr>
          <w:rFonts w:ascii="Courier New" w:hAnsi="Courier New" w:cs="Courier New"/>
          <w:sz w:val="24"/>
        </w:rPr>
      </w:pPr>
      <w:r w:rsidRPr="00866ACF">
        <w:rPr>
          <w:rFonts w:ascii="Courier New" w:hAnsi="Courier New" w:cs="Courier New"/>
          <w:sz w:val="24"/>
        </w:rPr>
        <w:t xml:space="preserve"> </w:t>
      </w:r>
    </w:p>
    <w:p w14:paraId="0D3174EF" w14:textId="77777777" w:rsidR="003E5A49" w:rsidRPr="00866ACF" w:rsidRDefault="003E5A49" w:rsidP="0038203B">
      <w:pPr>
        <w:jc w:val="center"/>
        <w:rPr>
          <w:rFonts w:ascii="Courier New" w:hAnsi="Courier New" w:cs="Courier New"/>
          <w:sz w:val="24"/>
        </w:rPr>
      </w:pPr>
    </w:p>
    <w:p w14:paraId="0D3174F0" w14:textId="77777777" w:rsidR="003E5A49" w:rsidRPr="00866ACF" w:rsidRDefault="003E5A49" w:rsidP="0038203B">
      <w:pPr>
        <w:jc w:val="center"/>
        <w:rPr>
          <w:rFonts w:ascii="Courier New" w:hAnsi="Courier New" w:cs="Courier New"/>
          <w:sz w:val="24"/>
        </w:rPr>
      </w:pPr>
    </w:p>
    <w:p w14:paraId="0D3174F1" w14:textId="77777777" w:rsidR="003E5A49" w:rsidRPr="00866ACF" w:rsidRDefault="003E5A49" w:rsidP="0038203B">
      <w:pPr>
        <w:jc w:val="center"/>
        <w:rPr>
          <w:rFonts w:ascii="Courier New" w:hAnsi="Courier New" w:cs="Courier New"/>
          <w:sz w:val="24"/>
        </w:rPr>
      </w:pPr>
    </w:p>
    <w:p w14:paraId="0D3174F2" w14:textId="77777777" w:rsidR="003E5A49" w:rsidRPr="00866ACF" w:rsidRDefault="003E5A49" w:rsidP="0038203B">
      <w:pPr>
        <w:jc w:val="center"/>
        <w:rPr>
          <w:rFonts w:ascii="Courier New" w:hAnsi="Courier New" w:cs="Courier New"/>
          <w:sz w:val="24"/>
        </w:rPr>
      </w:pPr>
    </w:p>
    <w:p w14:paraId="0D3174F3" w14:textId="77777777" w:rsidR="003E5A49" w:rsidRPr="00866ACF" w:rsidRDefault="003E5A49" w:rsidP="0038203B">
      <w:pPr>
        <w:jc w:val="center"/>
        <w:rPr>
          <w:rFonts w:ascii="Courier New" w:hAnsi="Courier New" w:cs="Courier New"/>
          <w:sz w:val="24"/>
        </w:rPr>
      </w:pPr>
    </w:p>
    <w:p w14:paraId="0D3174F4" w14:textId="77777777" w:rsidR="003E5A49" w:rsidRPr="00866ACF" w:rsidRDefault="003E5A49" w:rsidP="0038203B">
      <w:pPr>
        <w:jc w:val="center"/>
        <w:rPr>
          <w:rFonts w:ascii="Courier New" w:hAnsi="Courier New" w:cs="Courier New"/>
          <w:sz w:val="24"/>
        </w:rPr>
      </w:pPr>
    </w:p>
    <w:p w14:paraId="0D3174F5" w14:textId="77777777" w:rsidR="003E5A49" w:rsidRPr="00866ACF" w:rsidRDefault="003E5A49" w:rsidP="0038203B">
      <w:pPr>
        <w:jc w:val="center"/>
        <w:rPr>
          <w:rFonts w:ascii="Courier New" w:hAnsi="Courier New" w:cs="Courier New"/>
          <w:sz w:val="24"/>
        </w:rPr>
      </w:pPr>
    </w:p>
    <w:p w14:paraId="0D3174F6" w14:textId="77777777" w:rsidR="003E5A49" w:rsidRPr="00866ACF" w:rsidRDefault="003E5A49" w:rsidP="0038203B">
      <w:pPr>
        <w:jc w:val="center"/>
        <w:rPr>
          <w:rFonts w:ascii="Courier New" w:hAnsi="Courier New" w:cs="Courier New"/>
          <w:sz w:val="24"/>
        </w:rPr>
      </w:pPr>
    </w:p>
    <w:p w14:paraId="0D3174F7" w14:textId="77777777" w:rsidR="003E5A49" w:rsidRPr="00866ACF" w:rsidRDefault="003E5A49" w:rsidP="0038203B">
      <w:pPr>
        <w:jc w:val="center"/>
        <w:rPr>
          <w:rFonts w:ascii="Courier New" w:hAnsi="Courier New" w:cs="Courier New"/>
          <w:sz w:val="24"/>
        </w:rPr>
      </w:pPr>
    </w:p>
    <w:p w14:paraId="0D3174F8" w14:textId="5A9D658F" w:rsidR="003E5A49" w:rsidRPr="00866ACF" w:rsidRDefault="009F2C0B" w:rsidP="00295E7C">
      <w:pPr>
        <w:jc w:val="center"/>
        <w:rPr>
          <w:rFonts w:ascii="Courier New" w:hAnsi="Courier New" w:cs="Courier New"/>
          <w:b/>
          <w:sz w:val="24"/>
        </w:rPr>
      </w:pPr>
      <w:r>
        <w:rPr>
          <w:rFonts w:ascii="Courier New" w:hAnsi="Courier New" w:cs="Courier New"/>
          <w:b/>
          <w:sz w:val="24"/>
        </w:rPr>
        <w:t>February 6,</w:t>
      </w:r>
      <w:r w:rsidR="00F90F62" w:rsidRPr="00866ACF">
        <w:rPr>
          <w:rFonts w:ascii="Courier New" w:hAnsi="Courier New" w:cs="Courier New"/>
          <w:b/>
          <w:sz w:val="24"/>
        </w:rPr>
        <w:t xml:space="preserve"> 201</w:t>
      </w:r>
      <w:r w:rsidR="0077224B">
        <w:rPr>
          <w:rFonts w:ascii="Courier New" w:hAnsi="Courier New" w:cs="Courier New"/>
          <w:b/>
          <w:sz w:val="24"/>
        </w:rPr>
        <w:t>3</w:t>
      </w:r>
    </w:p>
    <w:p w14:paraId="0D3174F9" w14:textId="77777777" w:rsidR="003E5A49" w:rsidRPr="00866ACF" w:rsidRDefault="003E5A49" w:rsidP="0038203B">
      <w:pPr>
        <w:jc w:val="center"/>
        <w:rPr>
          <w:rFonts w:ascii="Courier New" w:hAnsi="Courier New" w:cs="Courier New"/>
          <w:sz w:val="24"/>
        </w:rPr>
      </w:pPr>
    </w:p>
    <w:p w14:paraId="0D3174FA" w14:textId="77777777" w:rsidR="003E5A49" w:rsidRPr="00866ACF" w:rsidRDefault="003E5A49" w:rsidP="0038203B">
      <w:pPr>
        <w:jc w:val="center"/>
        <w:rPr>
          <w:rFonts w:ascii="Courier New" w:hAnsi="Courier New" w:cs="Courier New"/>
          <w:sz w:val="24"/>
        </w:rPr>
      </w:pPr>
    </w:p>
    <w:p w14:paraId="0D3174FB" w14:textId="77777777" w:rsidR="003E5A49" w:rsidRPr="00866ACF" w:rsidRDefault="003E5A49" w:rsidP="0038203B">
      <w:pPr>
        <w:jc w:val="center"/>
        <w:rPr>
          <w:rFonts w:ascii="Courier New" w:hAnsi="Courier New" w:cs="Courier New"/>
          <w:sz w:val="24"/>
        </w:rPr>
      </w:pPr>
    </w:p>
    <w:p w14:paraId="0D3174FC" w14:textId="77777777" w:rsidR="00BC6DB3" w:rsidRPr="00866ACF" w:rsidRDefault="00BC6DB3" w:rsidP="00BC6DB3">
      <w:pPr>
        <w:jc w:val="center"/>
        <w:rPr>
          <w:rFonts w:ascii="Courier New" w:hAnsi="Courier New" w:cs="Courier New"/>
          <w:b/>
          <w:sz w:val="24"/>
        </w:rPr>
      </w:pPr>
      <w:r w:rsidRPr="00866ACF">
        <w:rPr>
          <w:rFonts w:ascii="Courier New" w:hAnsi="Courier New" w:cs="Courier New"/>
          <w:b/>
          <w:sz w:val="24"/>
        </w:rPr>
        <w:t>Supporting Statement</w:t>
      </w:r>
    </w:p>
    <w:p w14:paraId="0D3174FD" w14:textId="77777777" w:rsidR="00BC6DB3" w:rsidRPr="00866ACF" w:rsidRDefault="00BC6DB3" w:rsidP="00BC6DB3">
      <w:pPr>
        <w:jc w:val="center"/>
        <w:rPr>
          <w:rFonts w:ascii="Courier New" w:hAnsi="Courier New" w:cs="Courier New"/>
          <w:b/>
          <w:sz w:val="24"/>
        </w:rPr>
      </w:pPr>
      <w:r w:rsidRPr="00866ACF">
        <w:rPr>
          <w:rFonts w:ascii="Courier New" w:hAnsi="Courier New" w:cs="Courier New"/>
          <w:b/>
          <w:sz w:val="24"/>
        </w:rPr>
        <w:t>Part B</w:t>
      </w:r>
    </w:p>
    <w:p w14:paraId="0D3174FE" w14:textId="77777777" w:rsidR="00BC6DB3" w:rsidRPr="00866ACF" w:rsidRDefault="00BC6DB3" w:rsidP="00BC6DB3">
      <w:pPr>
        <w:jc w:val="center"/>
        <w:rPr>
          <w:rFonts w:ascii="Courier New" w:hAnsi="Courier New" w:cs="Courier New"/>
          <w:b/>
          <w:caps/>
          <w:sz w:val="24"/>
        </w:rPr>
      </w:pPr>
    </w:p>
    <w:p w14:paraId="0D3174FF" w14:textId="77777777" w:rsidR="00BC6DB3" w:rsidRPr="00866ACF" w:rsidRDefault="00BC6DB3" w:rsidP="00BC6DB3">
      <w:pPr>
        <w:jc w:val="center"/>
        <w:rPr>
          <w:rFonts w:ascii="Courier New" w:hAnsi="Courier New" w:cs="Courier New"/>
          <w:bCs/>
          <w:caps/>
          <w:sz w:val="24"/>
        </w:rPr>
      </w:pPr>
    </w:p>
    <w:p w14:paraId="0D317500" w14:textId="77777777" w:rsidR="00BC6DB3" w:rsidRPr="00866ACF" w:rsidRDefault="00BC6DB3" w:rsidP="00BC6DB3">
      <w:pPr>
        <w:jc w:val="center"/>
        <w:rPr>
          <w:rFonts w:ascii="Courier New" w:hAnsi="Courier New" w:cs="Courier New"/>
          <w:bCs/>
          <w:caps/>
          <w:sz w:val="24"/>
        </w:rPr>
      </w:pPr>
    </w:p>
    <w:p w14:paraId="0D317501" w14:textId="77777777" w:rsidR="00BC6DB3" w:rsidRPr="00866ACF" w:rsidRDefault="00BC6DB3" w:rsidP="00BC6DB3">
      <w:pPr>
        <w:jc w:val="center"/>
        <w:rPr>
          <w:rFonts w:ascii="Courier New" w:hAnsi="Courier New" w:cs="Courier New"/>
          <w:bCs/>
          <w:caps/>
          <w:sz w:val="24"/>
        </w:rPr>
      </w:pPr>
    </w:p>
    <w:p w14:paraId="0D317502" w14:textId="77777777" w:rsidR="00BC6DB3" w:rsidRPr="00866ACF" w:rsidRDefault="00BC6DB3" w:rsidP="00BC6DB3">
      <w:pPr>
        <w:jc w:val="center"/>
        <w:rPr>
          <w:rFonts w:ascii="Courier New" w:hAnsi="Courier New" w:cs="Courier New"/>
          <w:bCs/>
          <w:caps/>
          <w:sz w:val="24"/>
        </w:rPr>
      </w:pPr>
    </w:p>
    <w:p w14:paraId="0D317503" w14:textId="77777777" w:rsidR="00BC6DB3" w:rsidRPr="00866ACF" w:rsidRDefault="00BC6DB3" w:rsidP="00BC6DB3">
      <w:pPr>
        <w:jc w:val="center"/>
        <w:rPr>
          <w:rFonts w:ascii="Courier New" w:hAnsi="Courier New" w:cs="Courier New"/>
          <w:bCs/>
          <w:caps/>
          <w:sz w:val="24"/>
        </w:rPr>
      </w:pPr>
    </w:p>
    <w:p w14:paraId="0D317504" w14:textId="77777777" w:rsidR="00BC6DB3" w:rsidRPr="00866ACF" w:rsidRDefault="00BC6DB3" w:rsidP="00BC6DB3">
      <w:pPr>
        <w:jc w:val="center"/>
        <w:rPr>
          <w:rFonts w:ascii="Courier New" w:hAnsi="Courier New" w:cs="Courier New"/>
          <w:bCs/>
          <w:caps/>
          <w:sz w:val="24"/>
        </w:rPr>
      </w:pPr>
    </w:p>
    <w:p w14:paraId="0D317505" w14:textId="77777777" w:rsidR="00BC6DB3" w:rsidRPr="00866ACF" w:rsidRDefault="00BC6DB3" w:rsidP="00BC6DB3">
      <w:pPr>
        <w:jc w:val="center"/>
        <w:rPr>
          <w:rFonts w:ascii="Courier New" w:hAnsi="Courier New" w:cs="Courier New"/>
          <w:bCs/>
          <w:caps/>
          <w:sz w:val="24"/>
        </w:rPr>
      </w:pPr>
    </w:p>
    <w:p w14:paraId="0D317506" w14:textId="77777777" w:rsidR="00BC6DB3" w:rsidRPr="00866ACF" w:rsidRDefault="00BC6DB3" w:rsidP="00BC6DB3">
      <w:pPr>
        <w:jc w:val="center"/>
        <w:rPr>
          <w:rFonts w:ascii="Courier New" w:hAnsi="Courier New" w:cs="Courier New"/>
          <w:bCs/>
          <w:caps/>
          <w:sz w:val="24"/>
        </w:rPr>
      </w:pPr>
    </w:p>
    <w:p w14:paraId="0D317507" w14:textId="77777777" w:rsidR="00BC6DB3" w:rsidRPr="00866ACF" w:rsidRDefault="00BC6DB3" w:rsidP="00BC6DB3">
      <w:pPr>
        <w:jc w:val="center"/>
        <w:rPr>
          <w:rFonts w:ascii="Courier New" w:hAnsi="Courier New" w:cs="Courier New"/>
          <w:bCs/>
          <w:caps/>
          <w:sz w:val="24"/>
        </w:rPr>
      </w:pPr>
      <w:r w:rsidRPr="00866ACF">
        <w:rPr>
          <w:rFonts w:ascii="Courier New" w:hAnsi="Courier New" w:cs="Courier New"/>
          <w:bCs/>
          <w:caps/>
          <w:sz w:val="24"/>
        </w:rPr>
        <w:t>Contact</w:t>
      </w:r>
      <w:r w:rsidR="006B3490" w:rsidRPr="00866ACF">
        <w:rPr>
          <w:rFonts w:ascii="Courier New" w:hAnsi="Courier New" w:cs="Courier New"/>
          <w:bCs/>
          <w:caps/>
          <w:sz w:val="24"/>
        </w:rPr>
        <w:t>:</w:t>
      </w:r>
    </w:p>
    <w:p w14:paraId="0D317508" w14:textId="77777777" w:rsidR="00BC6DB3" w:rsidRPr="00866ACF" w:rsidRDefault="00BC6DB3" w:rsidP="00BC6DB3">
      <w:pPr>
        <w:jc w:val="center"/>
        <w:rPr>
          <w:rFonts w:ascii="Courier New" w:hAnsi="Courier New" w:cs="Courier New"/>
          <w:bCs/>
          <w:caps/>
          <w:sz w:val="24"/>
        </w:rPr>
      </w:pPr>
    </w:p>
    <w:p w14:paraId="0D317509" w14:textId="2ED6C04D" w:rsidR="006B3490" w:rsidRPr="00866ACF" w:rsidRDefault="004D4BED" w:rsidP="006B3490">
      <w:pPr>
        <w:jc w:val="center"/>
        <w:rPr>
          <w:rFonts w:ascii="Courier New" w:hAnsi="Courier New" w:cs="Courier New"/>
          <w:bCs/>
          <w:sz w:val="24"/>
        </w:rPr>
      </w:pPr>
      <w:r w:rsidRPr="00866ACF">
        <w:rPr>
          <w:rFonts w:ascii="Courier New" w:hAnsi="Courier New" w:cs="Courier New"/>
          <w:bCs/>
          <w:sz w:val="24"/>
        </w:rPr>
        <w:t xml:space="preserve">John </w:t>
      </w:r>
      <w:r w:rsidR="006B3490" w:rsidRPr="00866ACF">
        <w:rPr>
          <w:rFonts w:ascii="Courier New" w:hAnsi="Courier New" w:cs="Courier New"/>
          <w:bCs/>
          <w:sz w:val="24"/>
        </w:rPr>
        <w:t>Wei</w:t>
      </w:r>
      <w:r w:rsidRPr="00866ACF">
        <w:rPr>
          <w:rFonts w:ascii="Courier New" w:hAnsi="Courier New" w:cs="Courier New"/>
          <w:bCs/>
          <w:sz w:val="24"/>
        </w:rPr>
        <w:t>ser</w:t>
      </w:r>
      <w:r w:rsidR="006B3490" w:rsidRPr="00866ACF">
        <w:rPr>
          <w:rFonts w:ascii="Courier New" w:hAnsi="Courier New" w:cs="Courier New"/>
          <w:bCs/>
          <w:sz w:val="24"/>
        </w:rPr>
        <w:t>, MD</w:t>
      </w:r>
      <w:r w:rsidR="00D200FB" w:rsidRPr="00866ACF">
        <w:rPr>
          <w:rFonts w:ascii="Courier New" w:hAnsi="Courier New" w:cs="Courier New"/>
          <w:bCs/>
          <w:sz w:val="24"/>
        </w:rPr>
        <w:t>,</w:t>
      </w:r>
      <w:r w:rsidR="006B3490" w:rsidRPr="00866ACF">
        <w:rPr>
          <w:rFonts w:ascii="Courier New" w:hAnsi="Courier New" w:cs="Courier New"/>
          <w:bCs/>
          <w:sz w:val="24"/>
        </w:rPr>
        <w:t xml:space="preserve"> MPH</w:t>
      </w:r>
    </w:p>
    <w:p w14:paraId="0D31750A" w14:textId="77777777"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Medical Epidemiologist, Clinical Outcomes Team</w:t>
      </w:r>
    </w:p>
    <w:p w14:paraId="0D31750B" w14:textId="77777777"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Division of HIV/AIDS Prevention</w:t>
      </w:r>
    </w:p>
    <w:p w14:paraId="0D31750C" w14:textId="77777777"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Centers for Disease Control &amp; Prevention</w:t>
      </w:r>
    </w:p>
    <w:p w14:paraId="0D31750D" w14:textId="77777777"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1600 Clifton Rd, NE, MS E-46</w:t>
      </w:r>
    </w:p>
    <w:p w14:paraId="0D31750E" w14:textId="7F9C078F"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Phone (404) 639-</w:t>
      </w:r>
      <w:r w:rsidR="004D4BED" w:rsidRPr="00866ACF">
        <w:rPr>
          <w:rFonts w:ascii="Courier New" w:hAnsi="Courier New" w:cs="Courier New"/>
          <w:bCs/>
          <w:sz w:val="24"/>
        </w:rPr>
        <w:t>8405</w:t>
      </w:r>
    </w:p>
    <w:p w14:paraId="0D31750F" w14:textId="77777777" w:rsidR="006B3490" w:rsidRPr="00866ACF" w:rsidRDefault="006B3490" w:rsidP="006B3490">
      <w:pPr>
        <w:jc w:val="center"/>
        <w:rPr>
          <w:rFonts w:ascii="Courier New" w:hAnsi="Courier New" w:cs="Courier New"/>
          <w:bCs/>
          <w:sz w:val="24"/>
        </w:rPr>
      </w:pPr>
      <w:r w:rsidRPr="00866ACF">
        <w:rPr>
          <w:rFonts w:ascii="Courier New" w:hAnsi="Courier New" w:cs="Courier New"/>
          <w:bCs/>
          <w:sz w:val="24"/>
        </w:rPr>
        <w:t>Fax (404) 639-8640</w:t>
      </w:r>
    </w:p>
    <w:p w14:paraId="0D317510" w14:textId="1FDB04FE" w:rsidR="006B3490" w:rsidRPr="00866ACF" w:rsidRDefault="004D4BED" w:rsidP="006B3490">
      <w:pPr>
        <w:jc w:val="center"/>
        <w:rPr>
          <w:rFonts w:ascii="Courier New" w:hAnsi="Courier New" w:cs="Courier New"/>
          <w:bCs/>
          <w:sz w:val="24"/>
        </w:rPr>
      </w:pPr>
      <w:r w:rsidRPr="00866ACF">
        <w:rPr>
          <w:rFonts w:ascii="Courier New" w:hAnsi="Courier New" w:cs="Courier New"/>
          <w:bCs/>
          <w:sz w:val="24"/>
        </w:rPr>
        <w:t>jweiser</w:t>
      </w:r>
      <w:r w:rsidR="006B3490" w:rsidRPr="00866ACF">
        <w:rPr>
          <w:rFonts w:ascii="Courier New" w:hAnsi="Courier New" w:cs="Courier New"/>
          <w:bCs/>
          <w:sz w:val="24"/>
        </w:rPr>
        <w:t xml:space="preserve">@cdc.gov </w:t>
      </w:r>
    </w:p>
    <w:p w14:paraId="0D317511" w14:textId="77777777" w:rsidR="00FA7F87" w:rsidRPr="00866ACF" w:rsidRDefault="006B3490" w:rsidP="006B3490">
      <w:pPr>
        <w:jc w:val="center"/>
        <w:rPr>
          <w:rFonts w:ascii="Courier New" w:hAnsi="Courier New" w:cs="Courier New"/>
          <w:b/>
          <w:sz w:val="24"/>
        </w:rPr>
      </w:pPr>
      <w:r w:rsidRPr="00866ACF">
        <w:rPr>
          <w:rFonts w:ascii="Courier New" w:hAnsi="Courier New" w:cs="Courier New"/>
          <w:bCs/>
          <w:sz w:val="24"/>
        </w:rPr>
        <w:t> </w:t>
      </w:r>
      <w:r w:rsidR="003E5A49" w:rsidRPr="00866ACF">
        <w:rPr>
          <w:rFonts w:ascii="Courier New" w:hAnsi="Courier New" w:cs="Courier New"/>
          <w:b/>
          <w:sz w:val="24"/>
        </w:rPr>
        <w:br w:type="page"/>
      </w:r>
    </w:p>
    <w:p w14:paraId="0D317512" w14:textId="77777777" w:rsidR="00FA7F87" w:rsidRPr="00866ACF" w:rsidRDefault="00FA7F87" w:rsidP="00FA7F87">
      <w:pPr>
        <w:rPr>
          <w:rFonts w:ascii="Courier New" w:hAnsi="Courier New" w:cs="Courier New"/>
          <w:b/>
          <w:sz w:val="24"/>
        </w:rPr>
      </w:pPr>
      <w:r w:rsidRPr="00866ACF">
        <w:rPr>
          <w:rFonts w:ascii="Courier New" w:hAnsi="Courier New" w:cs="Courier New"/>
          <w:b/>
          <w:sz w:val="24"/>
        </w:rPr>
        <w:lastRenderedPageBreak/>
        <w:t>TABLE OF Contents</w:t>
      </w:r>
    </w:p>
    <w:p w14:paraId="0D317513" w14:textId="77777777" w:rsidR="00FA7F87" w:rsidRPr="00866ACF" w:rsidRDefault="00FA7F87" w:rsidP="00FA7F87">
      <w:pPr>
        <w:rPr>
          <w:rFonts w:ascii="Courier New" w:hAnsi="Courier New" w:cs="Courier New"/>
          <w:b/>
          <w:sz w:val="24"/>
        </w:rPr>
      </w:pPr>
    </w:p>
    <w:p w14:paraId="0D317514"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Section B Justification</w:t>
      </w:r>
      <w:r w:rsidRPr="00866ACF">
        <w:rPr>
          <w:rFonts w:ascii="Courier New" w:hAnsi="Courier New" w:cs="Courier New"/>
          <w:sz w:val="24"/>
        </w:rPr>
        <w:tab/>
      </w:r>
    </w:p>
    <w:p w14:paraId="0D317515" w14:textId="77777777" w:rsidR="00FA7F87" w:rsidRPr="00866ACF" w:rsidRDefault="00FA7F87" w:rsidP="00FA7F87">
      <w:pPr>
        <w:rPr>
          <w:rFonts w:ascii="Courier New" w:hAnsi="Courier New" w:cs="Courier New"/>
          <w:bCs/>
          <w:sz w:val="24"/>
        </w:rPr>
      </w:pPr>
    </w:p>
    <w:p w14:paraId="0D317516"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1 Respondent Universe and Sampling Method</w:t>
      </w:r>
    </w:p>
    <w:p w14:paraId="0D317517" w14:textId="77777777" w:rsidR="00FA7F87" w:rsidRPr="00866ACF" w:rsidRDefault="00FA7F87" w:rsidP="00FA7F87">
      <w:pPr>
        <w:rPr>
          <w:rFonts w:ascii="Courier New" w:hAnsi="Courier New" w:cs="Courier New"/>
          <w:sz w:val="24"/>
        </w:rPr>
      </w:pPr>
    </w:p>
    <w:p w14:paraId="0D317518"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2 Procedures for the Collection of Information</w:t>
      </w:r>
    </w:p>
    <w:p w14:paraId="0D317519" w14:textId="77777777" w:rsidR="00FA7F87" w:rsidRPr="00866ACF" w:rsidRDefault="00FA7F87" w:rsidP="00FA7F87">
      <w:pPr>
        <w:rPr>
          <w:rFonts w:ascii="Courier New" w:hAnsi="Courier New" w:cs="Courier New"/>
          <w:sz w:val="24"/>
        </w:rPr>
      </w:pPr>
    </w:p>
    <w:p w14:paraId="0D31751A"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3 Methods to Maximize Response Rates and Deal with Non-response</w:t>
      </w:r>
    </w:p>
    <w:p w14:paraId="0D31751B" w14:textId="77777777" w:rsidR="00FA7F87" w:rsidRPr="00866ACF" w:rsidRDefault="00FA7F87" w:rsidP="00FA7F87">
      <w:pPr>
        <w:rPr>
          <w:rFonts w:ascii="Courier New" w:hAnsi="Courier New" w:cs="Courier New"/>
          <w:sz w:val="24"/>
        </w:rPr>
      </w:pPr>
    </w:p>
    <w:p w14:paraId="0D31751C"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4 Tests of Procedures or Methods to be Undertaken</w:t>
      </w:r>
    </w:p>
    <w:p w14:paraId="0D31751D" w14:textId="77777777" w:rsidR="00FA7F87" w:rsidRPr="00866ACF" w:rsidRDefault="00FA7F87" w:rsidP="00FA7F87">
      <w:pPr>
        <w:rPr>
          <w:rFonts w:ascii="Courier New" w:hAnsi="Courier New" w:cs="Courier New"/>
          <w:sz w:val="24"/>
        </w:rPr>
      </w:pPr>
    </w:p>
    <w:p w14:paraId="0D31751E" w14:textId="77777777" w:rsidR="00FA7F87" w:rsidRPr="00866ACF" w:rsidRDefault="00FA7F87" w:rsidP="00FA7F87">
      <w:pPr>
        <w:rPr>
          <w:rFonts w:ascii="Courier New" w:hAnsi="Courier New" w:cs="Courier New"/>
          <w:sz w:val="24"/>
        </w:rPr>
      </w:pPr>
      <w:r w:rsidRPr="00866ACF">
        <w:rPr>
          <w:rFonts w:ascii="Courier New" w:hAnsi="Courier New" w:cs="Courier New"/>
          <w:sz w:val="24"/>
        </w:rPr>
        <w:t>5 Individuals Consulted on Statistical Aspects and Individuals Collecting and/or Analyzing Data</w:t>
      </w:r>
    </w:p>
    <w:p w14:paraId="0D31751F" w14:textId="77777777" w:rsidR="00FA7F87" w:rsidRPr="00866ACF" w:rsidRDefault="00FA7F87" w:rsidP="00FA7F87">
      <w:pPr>
        <w:rPr>
          <w:rFonts w:ascii="Courier New" w:hAnsi="Courier New" w:cs="Courier New"/>
          <w:b/>
          <w:sz w:val="24"/>
        </w:rPr>
      </w:pPr>
    </w:p>
    <w:p w14:paraId="0D317520" w14:textId="77777777" w:rsidR="00FA7F87" w:rsidRPr="00866ACF" w:rsidRDefault="00FA7F87" w:rsidP="006B3490">
      <w:pPr>
        <w:jc w:val="center"/>
        <w:rPr>
          <w:rFonts w:ascii="Courier New" w:hAnsi="Courier New" w:cs="Courier New"/>
          <w:b/>
          <w:sz w:val="24"/>
        </w:rPr>
      </w:pPr>
    </w:p>
    <w:p w14:paraId="0D317521" w14:textId="77777777" w:rsidR="00FA7F87" w:rsidRPr="00866ACF" w:rsidRDefault="00FA7F87" w:rsidP="006B3490">
      <w:pPr>
        <w:jc w:val="center"/>
        <w:rPr>
          <w:rFonts w:ascii="Courier New" w:hAnsi="Courier New" w:cs="Courier New"/>
          <w:b/>
          <w:sz w:val="24"/>
        </w:rPr>
      </w:pPr>
    </w:p>
    <w:p w14:paraId="0D317522" w14:textId="77777777" w:rsidR="00FA7F87" w:rsidRPr="00866ACF" w:rsidRDefault="00FA7F87" w:rsidP="006B3490">
      <w:pPr>
        <w:jc w:val="center"/>
        <w:rPr>
          <w:rFonts w:ascii="Courier New" w:hAnsi="Courier New" w:cs="Courier New"/>
          <w:b/>
          <w:sz w:val="24"/>
        </w:rPr>
      </w:pPr>
    </w:p>
    <w:p w14:paraId="0D317523" w14:textId="77777777" w:rsidR="00FA7F87" w:rsidRPr="00866ACF" w:rsidRDefault="00FA7F87" w:rsidP="006B3490">
      <w:pPr>
        <w:jc w:val="center"/>
        <w:rPr>
          <w:rFonts w:ascii="Courier New" w:hAnsi="Courier New" w:cs="Courier New"/>
          <w:b/>
          <w:sz w:val="24"/>
        </w:rPr>
      </w:pPr>
    </w:p>
    <w:p w14:paraId="0D317524" w14:textId="77777777" w:rsidR="00FA7F87" w:rsidRPr="00866ACF" w:rsidRDefault="00FA7F87" w:rsidP="006B3490">
      <w:pPr>
        <w:jc w:val="center"/>
        <w:rPr>
          <w:rFonts w:ascii="Courier New" w:hAnsi="Courier New" w:cs="Courier New"/>
          <w:b/>
          <w:sz w:val="24"/>
        </w:rPr>
      </w:pPr>
    </w:p>
    <w:p w14:paraId="0D317525" w14:textId="77777777" w:rsidR="00FA7F87" w:rsidRPr="00866ACF" w:rsidRDefault="00FA7F87" w:rsidP="006B3490">
      <w:pPr>
        <w:jc w:val="center"/>
        <w:rPr>
          <w:rFonts w:ascii="Courier New" w:hAnsi="Courier New" w:cs="Courier New"/>
          <w:b/>
          <w:sz w:val="24"/>
        </w:rPr>
      </w:pPr>
    </w:p>
    <w:p w14:paraId="0D317526" w14:textId="77777777" w:rsidR="00FA7F87" w:rsidRPr="00866ACF" w:rsidRDefault="00FA7F87" w:rsidP="006B3490">
      <w:pPr>
        <w:jc w:val="center"/>
        <w:rPr>
          <w:rFonts w:ascii="Courier New" w:hAnsi="Courier New" w:cs="Courier New"/>
          <w:b/>
          <w:sz w:val="24"/>
        </w:rPr>
      </w:pPr>
    </w:p>
    <w:p w14:paraId="0D317527" w14:textId="77777777" w:rsidR="00FA7F87" w:rsidRPr="00866ACF" w:rsidRDefault="00FA7F87" w:rsidP="006B3490">
      <w:pPr>
        <w:jc w:val="center"/>
        <w:rPr>
          <w:rFonts w:ascii="Courier New" w:hAnsi="Courier New" w:cs="Courier New"/>
          <w:b/>
          <w:sz w:val="24"/>
        </w:rPr>
      </w:pPr>
    </w:p>
    <w:p w14:paraId="0D317528" w14:textId="77777777" w:rsidR="00FA7F87" w:rsidRPr="00866ACF" w:rsidRDefault="00FA7F87" w:rsidP="006B3490">
      <w:pPr>
        <w:jc w:val="center"/>
        <w:rPr>
          <w:rFonts w:ascii="Courier New" w:hAnsi="Courier New" w:cs="Courier New"/>
          <w:b/>
          <w:sz w:val="24"/>
        </w:rPr>
      </w:pPr>
    </w:p>
    <w:p w14:paraId="0D317529" w14:textId="77777777" w:rsidR="00FA7F87" w:rsidRPr="00866ACF" w:rsidRDefault="00FA7F87" w:rsidP="006B3490">
      <w:pPr>
        <w:jc w:val="center"/>
        <w:rPr>
          <w:rFonts w:ascii="Courier New" w:hAnsi="Courier New" w:cs="Courier New"/>
          <w:b/>
          <w:sz w:val="24"/>
        </w:rPr>
      </w:pPr>
    </w:p>
    <w:p w14:paraId="0D31752A" w14:textId="77777777" w:rsidR="00FA7F87" w:rsidRPr="00866ACF" w:rsidRDefault="00FA7F87" w:rsidP="006B3490">
      <w:pPr>
        <w:jc w:val="center"/>
        <w:rPr>
          <w:rFonts w:ascii="Courier New" w:hAnsi="Courier New" w:cs="Courier New"/>
          <w:b/>
          <w:sz w:val="24"/>
        </w:rPr>
      </w:pPr>
    </w:p>
    <w:p w14:paraId="0D31752B" w14:textId="77777777" w:rsidR="00FA7F87" w:rsidRPr="00866ACF" w:rsidRDefault="00FA7F87" w:rsidP="006B3490">
      <w:pPr>
        <w:jc w:val="center"/>
        <w:rPr>
          <w:rFonts w:ascii="Courier New" w:hAnsi="Courier New" w:cs="Courier New"/>
          <w:b/>
          <w:sz w:val="24"/>
        </w:rPr>
      </w:pPr>
    </w:p>
    <w:p w14:paraId="0D31752C" w14:textId="77777777" w:rsidR="00FA7F87" w:rsidRPr="00866ACF" w:rsidRDefault="00FA7F87" w:rsidP="006B3490">
      <w:pPr>
        <w:jc w:val="center"/>
        <w:rPr>
          <w:rFonts w:ascii="Courier New" w:hAnsi="Courier New" w:cs="Courier New"/>
          <w:b/>
          <w:sz w:val="24"/>
        </w:rPr>
      </w:pPr>
    </w:p>
    <w:p w14:paraId="0D31752D" w14:textId="77777777" w:rsidR="00FA7F87" w:rsidRPr="00866ACF" w:rsidRDefault="00FA7F87" w:rsidP="006B3490">
      <w:pPr>
        <w:jc w:val="center"/>
        <w:rPr>
          <w:rFonts w:ascii="Courier New" w:hAnsi="Courier New" w:cs="Courier New"/>
          <w:b/>
          <w:sz w:val="24"/>
        </w:rPr>
      </w:pPr>
    </w:p>
    <w:p w14:paraId="0D31752E" w14:textId="77777777" w:rsidR="00FA7F87" w:rsidRPr="00866ACF" w:rsidRDefault="00FA7F87" w:rsidP="006B3490">
      <w:pPr>
        <w:jc w:val="center"/>
        <w:rPr>
          <w:rFonts w:ascii="Courier New" w:hAnsi="Courier New" w:cs="Courier New"/>
          <w:b/>
          <w:sz w:val="24"/>
        </w:rPr>
      </w:pPr>
    </w:p>
    <w:p w14:paraId="0D31752F" w14:textId="77777777" w:rsidR="00FA7F87" w:rsidRPr="00866ACF" w:rsidRDefault="00FA7F87" w:rsidP="006B3490">
      <w:pPr>
        <w:jc w:val="center"/>
        <w:rPr>
          <w:rFonts w:ascii="Courier New" w:hAnsi="Courier New" w:cs="Courier New"/>
          <w:b/>
          <w:sz w:val="24"/>
        </w:rPr>
      </w:pPr>
    </w:p>
    <w:p w14:paraId="0D317530" w14:textId="77777777" w:rsidR="00FA7F87" w:rsidRPr="00866ACF" w:rsidRDefault="00FA7F87" w:rsidP="006B3490">
      <w:pPr>
        <w:jc w:val="center"/>
        <w:rPr>
          <w:rFonts w:ascii="Courier New" w:hAnsi="Courier New" w:cs="Courier New"/>
          <w:b/>
          <w:sz w:val="24"/>
        </w:rPr>
      </w:pPr>
    </w:p>
    <w:p w14:paraId="0D317531" w14:textId="77777777" w:rsidR="00FA7F87" w:rsidRPr="00866ACF" w:rsidRDefault="00FA7F87" w:rsidP="006B3490">
      <w:pPr>
        <w:jc w:val="center"/>
        <w:rPr>
          <w:rFonts w:ascii="Courier New" w:hAnsi="Courier New" w:cs="Courier New"/>
          <w:b/>
          <w:sz w:val="24"/>
        </w:rPr>
      </w:pPr>
    </w:p>
    <w:p w14:paraId="0D317532" w14:textId="77777777" w:rsidR="00FA7F87" w:rsidRPr="00866ACF" w:rsidRDefault="00FA7F87" w:rsidP="006B3490">
      <w:pPr>
        <w:jc w:val="center"/>
        <w:rPr>
          <w:rFonts w:ascii="Courier New" w:hAnsi="Courier New" w:cs="Courier New"/>
          <w:b/>
          <w:sz w:val="24"/>
        </w:rPr>
      </w:pPr>
    </w:p>
    <w:p w14:paraId="0D317533" w14:textId="77777777" w:rsidR="00FA7F87" w:rsidRPr="00866ACF" w:rsidRDefault="00FA7F87" w:rsidP="006B3490">
      <w:pPr>
        <w:jc w:val="center"/>
        <w:rPr>
          <w:rFonts w:ascii="Courier New" w:hAnsi="Courier New" w:cs="Courier New"/>
          <w:b/>
          <w:sz w:val="24"/>
        </w:rPr>
      </w:pPr>
    </w:p>
    <w:p w14:paraId="0D317534" w14:textId="77777777" w:rsidR="00FA7F87" w:rsidRPr="00866ACF" w:rsidRDefault="00FA7F87" w:rsidP="006B3490">
      <w:pPr>
        <w:jc w:val="center"/>
        <w:rPr>
          <w:rFonts w:ascii="Courier New" w:hAnsi="Courier New" w:cs="Courier New"/>
          <w:b/>
          <w:sz w:val="24"/>
        </w:rPr>
      </w:pPr>
    </w:p>
    <w:p w14:paraId="0D317535" w14:textId="77777777" w:rsidR="00FA7F87" w:rsidRPr="00866ACF" w:rsidRDefault="00FA7F87" w:rsidP="006B3490">
      <w:pPr>
        <w:jc w:val="center"/>
        <w:rPr>
          <w:rFonts w:ascii="Courier New" w:hAnsi="Courier New" w:cs="Courier New"/>
          <w:b/>
          <w:sz w:val="24"/>
        </w:rPr>
      </w:pPr>
    </w:p>
    <w:p w14:paraId="0D317536" w14:textId="77777777" w:rsidR="00FA7F87" w:rsidRPr="00866ACF" w:rsidRDefault="00FA7F87" w:rsidP="006B3490">
      <w:pPr>
        <w:jc w:val="center"/>
        <w:rPr>
          <w:rFonts w:ascii="Courier New" w:hAnsi="Courier New" w:cs="Courier New"/>
          <w:b/>
          <w:sz w:val="24"/>
        </w:rPr>
      </w:pPr>
    </w:p>
    <w:p w14:paraId="0D317537" w14:textId="77777777" w:rsidR="00FA7F87" w:rsidRPr="00866ACF" w:rsidRDefault="00FA7F87" w:rsidP="006B3490">
      <w:pPr>
        <w:jc w:val="center"/>
        <w:rPr>
          <w:rFonts w:ascii="Courier New" w:hAnsi="Courier New" w:cs="Courier New"/>
          <w:b/>
          <w:sz w:val="24"/>
        </w:rPr>
      </w:pPr>
    </w:p>
    <w:p w14:paraId="0D317538" w14:textId="77777777" w:rsidR="00FA7F87" w:rsidRPr="00866ACF" w:rsidRDefault="00FA7F87" w:rsidP="006B3490">
      <w:pPr>
        <w:jc w:val="center"/>
        <w:rPr>
          <w:rFonts w:ascii="Courier New" w:hAnsi="Courier New" w:cs="Courier New"/>
          <w:b/>
          <w:sz w:val="24"/>
        </w:rPr>
      </w:pPr>
    </w:p>
    <w:p w14:paraId="0D317539" w14:textId="77777777" w:rsidR="00FA7F87" w:rsidRPr="00866ACF" w:rsidRDefault="00FA7F87" w:rsidP="006B3490">
      <w:pPr>
        <w:jc w:val="center"/>
        <w:rPr>
          <w:rFonts w:ascii="Courier New" w:hAnsi="Courier New" w:cs="Courier New"/>
          <w:b/>
          <w:sz w:val="24"/>
        </w:rPr>
      </w:pPr>
    </w:p>
    <w:p w14:paraId="0D31753A" w14:textId="77777777" w:rsidR="00FA7F87" w:rsidRPr="00866ACF" w:rsidRDefault="00FA7F87" w:rsidP="006B3490">
      <w:pPr>
        <w:jc w:val="center"/>
        <w:rPr>
          <w:rFonts w:ascii="Courier New" w:hAnsi="Courier New" w:cs="Courier New"/>
          <w:b/>
          <w:sz w:val="24"/>
        </w:rPr>
      </w:pPr>
    </w:p>
    <w:p w14:paraId="0D31753B" w14:textId="77777777" w:rsidR="00FA7F87" w:rsidRPr="00866ACF" w:rsidRDefault="00FA7F87" w:rsidP="006B3490">
      <w:pPr>
        <w:jc w:val="center"/>
        <w:rPr>
          <w:rFonts w:ascii="Courier New" w:hAnsi="Courier New" w:cs="Courier New"/>
          <w:b/>
          <w:sz w:val="24"/>
        </w:rPr>
      </w:pPr>
    </w:p>
    <w:p w14:paraId="0D31753C" w14:textId="77777777" w:rsidR="00FA7F87" w:rsidRPr="00866ACF" w:rsidRDefault="00FA7F87" w:rsidP="006B3490">
      <w:pPr>
        <w:jc w:val="center"/>
        <w:rPr>
          <w:rFonts w:ascii="Courier New" w:hAnsi="Courier New" w:cs="Courier New"/>
          <w:b/>
          <w:sz w:val="24"/>
        </w:rPr>
      </w:pPr>
    </w:p>
    <w:p w14:paraId="0D31753D" w14:textId="77777777" w:rsidR="00FA7F87" w:rsidRPr="00866ACF" w:rsidRDefault="00FA7F87" w:rsidP="006B3490">
      <w:pPr>
        <w:jc w:val="center"/>
        <w:rPr>
          <w:rFonts w:ascii="Courier New" w:hAnsi="Courier New" w:cs="Courier New"/>
          <w:b/>
          <w:sz w:val="24"/>
        </w:rPr>
      </w:pPr>
    </w:p>
    <w:p w14:paraId="0D31753E" w14:textId="77777777" w:rsidR="00FA7F87" w:rsidRPr="00866ACF" w:rsidRDefault="00FA7F87" w:rsidP="006B3490">
      <w:pPr>
        <w:jc w:val="center"/>
        <w:rPr>
          <w:rFonts w:ascii="Courier New" w:hAnsi="Courier New" w:cs="Courier New"/>
          <w:b/>
          <w:sz w:val="24"/>
        </w:rPr>
      </w:pPr>
    </w:p>
    <w:p w14:paraId="0D31753F" w14:textId="77777777" w:rsidR="00FA7F87" w:rsidRPr="00866ACF" w:rsidRDefault="00FA7F87" w:rsidP="006B3490">
      <w:pPr>
        <w:jc w:val="center"/>
        <w:rPr>
          <w:rFonts w:ascii="Courier New" w:hAnsi="Courier New" w:cs="Courier New"/>
          <w:b/>
          <w:sz w:val="24"/>
        </w:rPr>
      </w:pPr>
    </w:p>
    <w:p w14:paraId="0D317544" w14:textId="77777777" w:rsidR="00BC6DB3" w:rsidRPr="00866ACF" w:rsidRDefault="00BC6DB3" w:rsidP="00FA7F87">
      <w:pPr>
        <w:pStyle w:val="Heading1"/>
      </w:pPr>
      <w:r w:rsidRPr="00866ACF">
        <w:lastRenderedPageBreak/>
        <w:t>B. Collection of Information Employing Statistical Methods</w:t>
      </w:r>
    </w:p>
    <w:p w14:paraId="0D317545" w14:textId="77777777" w:rsidR="00BC6DB3" w:rsidRPr="00866ACF" w:rsidRDefault="00BC6DB3" w:rsidP="00BC6DB3">
      <w:pPr>
        <w:tabs>
          <w:tab w:val="left" w:pos="0"/>
        </w:tabs>
        <w:rPr>
          <w:rFonts w:ascii="Courier New" w:hAnsi="Courier New" w:cs="Courier New"/>
          <w:sz w:val="24"/>
        </w:rPr>
      </w:pPr>
    </w:p>
    <w:p w14:paraId="0D317546" w14:textId="77777777" w:rsidR="00FA7F87" w:rsidRPr="00866ACF" w:rsidRDefault="00FA7F87" w:rsidP="00FA7F87">
      <w:pPr>
        <w:pStyle w:val="Heading2"/>
      </w:pPr>
      <w:r w:rsidRPr="00866ACF">
        <w:t xml:space="preserve">B.1 Respondent Universe and Sampling Method </w:t>
      </w:r>
    </w:p>
    <w:p w14:paraId="0D317547" w14:textId="77777777" w:rsidR="005D304C" w:rsidRPr="00866ACF" w:rsidRDefault="005D304C" w:rsidP="005D304C"/>
    <w:p w14:paraId="59EE7524" w14:textId="48F115EB" w:rsidR="003F2108" w:rsidRPr="005A5BB9" w:rsidRDefault="003F2108" w:rsidP="003F2108">
      <w:pPr>
        <w:rPr>
          <w:rFonts w:ascii="Courier New" w:hAnsi="Courier New" w:cs="Courier New"/>
          <w:sz w:val="24"/>
        </w:rPr>
      </w:pPr>
      <w:r w:rsidRPr="00866ACF">
        <w:rPr>
          <w:rFonts w:ascii="Courier New" w:hAnsi="Courier New" w:cs="Courier New"/>
          <w:sz w:val="24"/>
        </w:rPr>
        <w:t>The targeted national population of inference for</w:t>
      </w:r>
      <w:r w:rsidR="00750639">
        <w:rPr>
          <w:rFonts w:ascii="Courier New" w:hAnsi="Courier New" w:cs="Courier New"/>
          <w:sz w:val="24"/>
        </w:rPr>
        <w:t xml:space="preserve"> the Medical Monitoring Project (</w:t>
      </w:r>
      <w:r w:rsidRPr="00866ACF">
        <w:rPr>
          <w:rFonts w:ascii="Courier New" w:hAnsi="Courier New" w:cs="Courier New"/>
          <w:sz w:val="24"/>
        </w:rPr>
        <w:t>MMP</w:t>
      </w:r>
      <w:r w:rsidR="00750639">
        <w:rPr>
          <w:rFonts w:ascii="Courier New" w:hAnsi="Courier New" w:cs="Courier New"/>
          <w:sz w:val="24"/>
        </w:rPr>
        <w:t>)</w:t>
      </w:r>
      <w:r w:rsidRPr="00866ACF">
        <w:rPr>
          <w:rFonts w:ascii="Courier New" w:hAnsi="Courier New" w:cs="Courier New"/>
          <w:sz w:val="24"/>
        </w:rPr>
        <w:t xml:space="preserve"> Provider Survey is health care providers practicing HIV medicine in the United States</w:t>
      </w:r>
      <w:r w:rsidR="0009412C" w:rsidRPr="00866ACF">
        <w:rPr>
          <w:rFonts w:ascii="Courier New" w:hAnsi="Courier New" w:cs="Courier New"/>
          <w:sz w:val="24"/>
        </w:rPr>
        <w:t xml:space="preserve"> during 2012</w:t>
      </w:r>
      <w:r w:rsidRPr="00866ACF">
        <w:rPr>
          <w:rFonts w:ascii="Courier New" w:hAnsi="Courier New" w:cs="Courier New"/>
          <w:sz w:val="24"/>
        </w:rPr>
        <w:t xml:space="preserve">, including physicians, physician assistants and nurse practitioners.  </w:t>
      </w:r>
    </w:p>
    <w:p w14:paraId="2C10C829" w14:textId="77777777" w:rsidR="003F2108" w:rsidRPr="005A5BB9" w:rsidRDefault="003F2108" w:rsidP="003F2108">
      <w:pPr>
        <w:ind w:left="720"/>
        <w:rPr>
          <w:rFonts w:ascii="Courier New" w:hAnsi="Courier New" w:cs="Courier New"/>
          <w:sz w:val="24"/>
        </w:rPr>
      </w:pPr>
    </w:p>
    <w:p w14:paraId="5AB4D72E" w14:textId="5603D7A0" w:rsidR="00285718" w:rsidRPr="005A5BB9" w:rsidRDefault="00750639" w:rsidP="003F2108">
      <w:pPr>
        <w:rPr>
          <w:rFonts w:ascii="Courier New" w:hAnsi="Courier New" w:cs="Courier New"/>
          <w:sz w:val="24"/>
        </w:rPr>
      </w:pPr>
      <w:r>
        <w:rPr>
          <w:rFonts w:ascii="Courier New" w:hAnsi="Courier New" w:cs="Courier New"/>
          <w:sz w:val="24"/>
        </w:rPr>
        <w:t xml:space="preserve">Providers whose patients have been sampled to participate in the MMP patient survey will be recruited to complete the provider survey. </w:t>
      </w:r>
      <w:r w:rsidR="003F2108" w:rsidRPr="005A5BB9">
        <w:rPr>
          <w:rFonts w:ascii="Courier New" w:hAnsi="Courier New" w:cs="Courier New"/>
          <w:sz w:val="24"/>
        </w:rPr>
        <w:t xml:space="preserve">MMP </w:t>
      </w:r>
      <w:r>
        <w:rPr>
          <w:rFonts w:ascii="Courier New" w:hAnsi="Courier New" w:cs="Courier New"/>
          <w:sz w:val="24"/>
        </w:rPr>
        <w:t>employs</w:t>
      </w:r>
      <w:r w:rsidR="003F2108" w:rsidRPr="005A5BB9">
        <w:rPr>
          <w:rFonts w:ascii="Courier New" w:hAnsi="Courier New" w:cs="Courier New"/>
          <w:sz w:val="24"/>
        </w:rPr>
        <w:t xml:space="preserve"> a three</w:t>
      </w:r>
      <w:r>
        <w:rPr>
          <w:rFonts w:ascii="Courier New" w:hAnsi="Courier New" w:cs="Courier New"/>
          <w:sz w:val="24"/>
        </w:rPr>
        <w:t>-</w:t>
      </w:r>
      <w:r w:rsidR="003F2108" w:rsidRPr="005A5BB9">
        <w:rPr>
          <w:rFonts w:ascii="Courier New" w:hAnsi="Courier New" w:cs="Courier New"/>
          <w:sz w:val="24"/>
        </w:rPr>
        <w:t>stage sampling design. In the second stage of MMP sampling, a representative sample of all facilities</w:t>
      </w:r>
      <w:r>
        <w:rPr>
          <w:rFonts w:ascii="Courier New" w:hAnsi="Courier New" w:cs="Courier New"/>
          <w:sz w:val="24"/>
        </w:rPr>
        <w:t xml:space="preserve"> providing HIV medical care</w:t>
      </w:r>
      <w:r w:rsidR="003F2108" w:rsidRPr="005A5BB9">
        <w:rPr>
          <w:rFonts w:ascii="Courier New" w:hAnsi="Courier New" w:cs="Courier New"/>
          <w:sz w:val="24"/>
        </w:rPr>
        <w:t xml:space="preserve"> in a project area is selected </w:t>
      </w:r>
      <w:r>
        <w:rPr>
          <w:rFonts w:ascii="Courier New" w:hAnsi="Courier New" w:cs="Courier New"/>
          <w:sz w:val="24"/>
        </w:rPr>
        <w:t>with</w:t>
      </w:r>
      <w:r w:rsidR="003F2108" w:rsidRPr="005A5BB9">
        <w:rPr>
          <w:rFonts w:ascii="Courier New" w:hAnsi="Courier New" w:cs="Courier New"/>
          <w:sz w:val="24"/>
        </w:rPr>
        <w:t xml:space="preserve"> probability proportional to size</w:t>
      </w:r>
      <w:r w:rsidR="0009412C" w:rsidRPr="005A5BB9">
        <w:rPr>
          <w:rFonts w:ascii="Courier New" w:hAnsi="Courier New" w:cs="Courier New"/>
          <w:sz w:val="24"/>
        </w:rPr>
        <w:t xml:space="preserve">. At each sampled facility, all providers who meet the following conditions will be surveyed: (1) have provided care to HIV-infected patients age ≥ 18 years old during the 2012 </w:t>
      </w:r>
      <w:r w:rsidR="00123738">
        <w:rPr>
          <w:rFonts w:ascii="Courier New" w:hAnsi="Courier New" w:cs="Courier New"/>
          <w:sz w:val="24"/>
        </w:rPr>
        <w:t xml:space="preserve">MMP </w:t>
      </w:r>
      <w:r w:rsidR="0009412C" w:rsidRPr="005A5BB9">
        <w:rPr>
          <w:rFonts w:ascii="Courier New" w:hAnsi="Courier New" w:cs="Courier New"/>
          <w:sz w:val="24"/>
        </w:rPr>
        <w:t xml:space="preserve">Population Definition Period (January 1 through April 30, 2012); (2) have completed their residency and, if applicable, fellowship training programs (i.e., not an intern, resident, or fellow); (3) are </w:t>
      </w:r>
      <w:r w:rsidR="0009412C" w:rsidRPr="0038597E">
        <w:rPr>
          <w:rFonts w:ascii="Courier New" w:hAnsi="Courier New" w:cs="Courier New"/>
          <w:sz w:val="24"/>
        </w:rPr>
        <w:t>a physician or physician assistant or nurse practitioner</w:t>
      </w:r>
      <w:r w:rsidR="009411C7" w:rsidRPr="0038597E">
        <w:rPr>
          <w:rFonts w:ascii="Courier New" w:hAnsi="Courier New" w:cs="Courier New"/>
          <w:sz w:val="24"/>
        </w:rPr>
        <w:t>; (4) order CD4 or HIV viral load testing and/or prescribe antiretroviral medications in the context of managing a patient’s HIV disease (providers who obtain CD4 lymphocyte counts and HIV viral loads only for referral purposes or provide antiretroviral refill prescriptions–but do not play a more active role in managing their patients’ HIV infection–are not eligible for participation)</w:t>
      </w:r>
      <w:r w:rsidR="0009412C" w:rsidRPr="0038597E">
        <w:rPr>
          <w:rFonts w:ascii="Courier New" w:hAnsi="Courier New" w:cs="Courier New"/>
          <w:sz w:val="24"/>
        </w:rPr>
        <w:t xml:space="preserve">. </w:t>
      </w:r>
      <w:r w:rsidRPr="0038597E">
        <w:rPr>
          <w:rFonts w:ascii="Courier New" w:hAnsi="Courier New" w:cs="Courier New"/>
          <w:sz w:val="24"/>
        </w:rPr>
        <w:t>A</w:t>
      </w:r>
      <w:r w:rsidR="003F2108" w:rsidRPr="0038597E">
        <w:rPr>
          <w:rFonts w:ascii="Courier New" w:hAnsi="Courier New" w:cs="Courier New"/>
          <w:sz w:val="24"/>
        </w:rPr>
        <w:t xml:space="preserve">pproximately </w:t>
      </w:r>
      <w:r w:rsidR="0009412C" w:rsidRPr="0038597E">
        <w:rPr>
          <w:rFonts w:ascii="Courier New" w:hAnsi="Courier New" w:cs="Courier New"/>
          <w:sz w:val="24"/>
        </w:rPr>
        <w:t>3</w:t>
      </w:r>
      <w:r w:rsidRPr="0038597E">
        <w:rPr>
          <w:rFonts w:ascii="Courier New" w:hAnsi="Courier New" w:cs="Courier New"/>
          <w:sz w:val="24"/>
        </w:rPr>
        <w:t>,</w:t>
      </w:r>
      <w:r w:rsidR="0009412C" w:rsidRPr="0038597E">
        <w:rPr>
          <w:rFonts w:ascii="Courier New" w:hAnsi="Courier New" w:cs="Courier New"/>
          <w:sz w:val="24"/>
        </w:rPr>
        <w:t>000</w:t>
      </w:r>
      <w:r w:rsidR="003F2108" w:rsidRPr="0038597E">
        <w:rPr>
          <w:rFonts w:ascii="Courier New" w:hAnsi="Courier New" w:cs="Courier New"/>
          <w:sz w:val="24"/>
        </w:rPr>
        <w:t xml:space="preserve"> providers </w:t>
      </w:r>
      <w:r w:rsidR="003F2108" w:rsidRPr="005A5BB9">
        <w:rPr>
          <w:rFonts w:ascii="Courier New" w:hAnsi="Courier New" w:cs="Courier New"/>
          <w:sz w:val="24"/>
        </w:rPr>
        <w:t xml:space="preserve">(based on </w:t>
      </w:r>
      <w:r w:rsidR="0009412C" w:rsidRPr="005A5BB9">
        <w:rPr>
          <w:rFonts w:ascii="Courier New" w:hAnsi="Courier New" w:cs="Courier New"/>
          <w:sz w:val="24"/>
        </w:rPr>
        <w:t>600</w:t>
      </w:r>
      <w:r w:rsidR="003F2108" w:rsidRPr="005A5BB9">
        <w:rPr>
          <w:rFonts w:ascii="Courier New" w:hAnsi="Courier New" w:cs="Courier New"/>
          <w:sz w:val="24"/>
        </w:rPr>
        <w:t xml:space="preserve"> facilities, with an average of </w:t>
      </w:r>
      <w:r w:rsidR="0009412C" w:rsidRPr="005A5BB9">
        <w:rPr>
          <w:rFonts w:ascii="Courier New" w:hAnsi="Courier New" w:cs="Courier New"/>
          <w:sz w:val="24"/>
        </w:rPr>
        <w:t>5</w:t>
      </w:r>
      <w:r w:rsidR="003F2108" w:rsidRPr="005A5BB9">
        <w:rPr>
          <w:rFonts w:ascii="Courier New" w:hAnsi="Courier New" w:cs="Courier New"/>
          <w:sz w:val="24"/>
        </w:rPr>
        <w:t xml:space="preserve"> providers</w:t>
      </w:r>
      <w:r>
        <w:rPr>
          <w:rFonts w:ascii="Courier New" w:hAnsi="Courier New" w:cs="Courier New"/>
          <w:sz w:val="24"/>
        </w:rPr>
        <w:t xml:space="preserve"> each</w:t>
      </w:r>
      <w:r w:rsidR="003F2108" w:rsidRPr="005A5BB9">
        <w:rPr>
          <w:rFonts w:ascii="Courier New" w:hAnsi="Courier New" w:cs="Courier New"/>
          <w:sz w:val="24"/>
        </w:rPr>
        <w:t xml:space="preserve">), will </w:t>
      </w:r>
      <w:r w:rsidR="00A37513">
        <w:rPr>
          <w:rFonts w:ascii="Courier New" w:hAnsi="Courier New" w:cs="Courier New"/>
          <w:sz w:val="24"/>
        </w:rPr>
        <w:t>receive surveys</w:t>
      </w:r>
      <w:r w:rsidR="003F2108" w:rsidRPr="005A5BB9">
        <w:rPr>
          <w:rFonts w:ascii="Courier New" w:hAnsi="Courier New" w:cs="Courier New"/>
          <w:sz w:val="24"/>
        </w:rPr>
        <w:t xml:space="preserve">. </w:t>
      </w:r>
    </w:p>
    <w:p w14:paraId="072D9A60" w14:textId="77777777" w:rsidR="00285718" w:rsidRPr="005A5BB9" w:rsidRDefault="00285718" w:rsidP="003F2108">
      <w:pPr>
        <w:rPr>
          <w:rFonts w:ascii="Courier New" w:hAnsi="Courier New" w:cs="Courier New"/>
          <w:sz w:val="24"/>
        </w:rPr>
      </w:pPr>
    </w:p>
    <w:p w14:paraId="7B880F17" w14:textId="0F5F95F1" w:rsidR="00285718" w:rsidRPr="005A5BB9" w:rsidRDefault="00285718" w:rsidP="00285718">
      <w:pPr>
        <w:pStyle w:val="Heading2"/>
        <w:ind w:left="0" w:firstLine="0"/>
        <w:rPr>
          <w:b w:val="0"/>
          <w:u w:val="none"/>
        </w:rPr>
      </w:pPr>
      <w:bookmarkStart w:id="0" w:name="_Toc329966057"/>
      <w:bookmarkStart w:id="1" w:name="_Toc329967261"/>
      <w:r w:rsidRPr="005A5BB9">
        <w:rPr>
          <w:b w:val="0"/>
          <w:u w:val="none"/>
        </w:rPr>
        <w:t xml:space="preserve">Because the MMP Provider Survey is mainly descriptive, power calculations – which are used in sample size determinations for testing specific hypotheses – were not performed. Instead, the level of precision that may be expected from the available sample was determined. </w:t>
      </w:r>
      <w:r w:rsidR="005F2076">
        <w:rPr>
          <w:b w:val="0"/>
          <w:u w:val="none"/>
        </w:rPr>
        <w:t xml:space="preserve">All providers within each sampled facility will be surveyed. </w:t>
      </w:r>
      <w:r w:rsidR="005F2076" w:rsidRPr="002F2511">
        <w:rPr>
          <w:rFonts w:cs="Courier New"/>
          <w:b w:val="0"/>
          <w:u w:val="none"/>
        </w:rPr>
        <w:t xml:space="preserve">Correlation of observations within facilities </w:t>
      </w:r>
      <w:r w:rsidR="005D1D52">
        <w:rPr>
          <w:rFonts w:cs="Courier New"/>
          <w:b w:val="0"/>
          <w:u w:val="none"/>
        </w:rPr>
        <w:t>causes</w:t>
      </w:r>
      <w:r w:rsidR="005F2076" w:rsidRPr="002F2511">
        <w:rPr>
          <w:rFonts w:cs="Courier New"/>
          <w:b w:val="0"/>
          <w:u w:val="none"/>
        </w:rPr>
        <w:t xml:space="preserve"> variance estimates</w:t>
      </w:r>
      <w:r w:rsidR="004E3122">
        <w:rPr>
          <w:rFonts w:cs="Courier New"/>
          <w:b w:val="0"/>
          <w:u w:val="none"/>
        </w:rPr>
        <w:t xml:space="preserve"> </w:t>
      </w:r>
      <w:r w:rsidR="005D1D52">
        <w:rPr>
          <w:rFonts w:cs="Courier New"/>
          <w:b w:val="0"/>
          <w:u w:val="none"/>
        </w:rPr>
        <w:t>to</w:t>
      </w:r>
      <w:r w:rsidR="005F2076" w:rsidRPr="002F2511">
        <w:rPr>
          <w:rFonts w:cs="Courier New"/>
          <w:b w:val="0"/>
          <w:u w:val="none"/>
        </w:rPr>
        <w:t xml:space="preserve"> be larger than they would be for a simple random sample of the same size. This variance inflation is called design effect. A design effect of 2 is used in the calculations because that level of design effect is commonly encountered in national </w:t>
      </w:r>
      <w:r w:rsidR="00F107BE" w:rsidRPr="002F2511">
        <w:rPr>
          <w:rFonts w:cs="Courier New"/>
          <w:b w:val="0"/>
          <w:u w:val="none"/>
        </w:rPr>
        <w:t xml:space="preserve">cluster </w:t>
      </w:r>
      <w:r w:rsidR="005F2076" w:rsidRPr="002F2511">
        <w:rPr>
          <w:rFonts w:cs="Courier New"/>
          <w:b w:val="0"/>
          <w:u w:val="none"/>
        </w:rPr>
        <w:t xml:space="preserve">surveys. </w:t>
      </w:r>
      <w:r w:rsidR="00F107BE" w:rsidRPr="002F2511">
        <w:rPr>
          <w:rFonts w:cs="Courier New"/>
          <w:b w:val="0"/>
          <w:u w:val="none"/>
        </w:rPr>
        <w:t xml:space="preserve">However, the actual design effect will not be known until the data are collected and analyzed. </w:t>
      </w:r>
      <w:r w:rsidRPr="005A5BB9">
        <w:rPr>
          <w:b w:val="0"/>
          <w:u w:val="none"/>
        </w:rPr>
        <w:t xml:space="preserve">The following table indicates the expected level of precision – i.e., the estimated 95% confidence </w:t>
      </w:r>
      <w:r w:rsidRPr="005A5BB9">
        <w:rPr>
          <w:b w:val="0"/>
          <w:u w:val="none"/>
        </w:rPr>
        <w:lastRenderedPageBreak/>
        <w:t>interval (CI) half-width – for a survey of either facilities or providers</w:t>
      </w:r>
      <w:r w:rsidR="00F107BE">
        <w:rPr>
          <w:b w:val="0"/>
          <w:u w:val="none"/>
        </w:rPr>
        <w:t xml:space="preserve"> with a range of design effect from 1 (no design effect) to a design effect of 3</w:t>
      </w:r>
      <w:r w:rsidRPr="005A5BB9">
        <w:rPr>
          <w:b w:val="0"/>
          <w:u w:val="none"/>
        </w:rPr>
        <w:t>.</w:t>
      </w:r>
      <w:bookmarkEnd w:id="0"/>
      <w:bookmarkEnd w:id="1"/>
      <w:r w:rsidRPr="005A5BB9">
        <w:rPr>
          <w:b w:val="0"/>
          <w:u w:val="none"/>
        </w:rPr>
        <w:t xml:space="preserve"> </w:t>
      </w:r>
      <w:r w:rsidR="00F107BE">
        <w:rPr>
          <w:b w:val="0"/>
          <w:u w:val="none"/>
        </w:rPr>
        <w:t xml:space="preserve">The number of surveys sent is estimated to be 3,000 but this number will not be known with certainty until provider information is collected by </w:t>
      </w:r>
      <w:r w:rsidR="004F6637">
        <w:rPr>
          <w:b w:val="0"/>
          <w:u w:val="none"/>
        </w:rPr>
        <w:t xml:space="preserve">staff </w:t>
      </w:r>
      <w:r w:rsidR="00123738">
        <w:rPr>
          <w:b w:val="0"/>
          <w:u w:val="none"/>
        </w:rPr>
        <w:t>of</w:t>
      </w:r>
      <w:r w:rsidR="00F107BE">
        <w:rPr>
          <w:b w:val="0"/>
          <w:u w:val="none"/>
        </w:rPr>
        <w:t xml:space="preserve"> </w:t>
      </w:r>
      <w:r w:rsidR="00123738">
        <w:rPr>
          <w:b w:val="0"/>
          <w:u w:val="none"/>
        </w:rPr>
        <w:t xml:space="preserve">health departments </w:t>
      </w:r>
      <w:r w:rsidR="004F6637">
        <w:rPr>
          <w:b w:val="0"/>
          <w:u w:val="none"/>
        </w:rPr>
        <w:t>with which CDC has cooperative agreements. Because of this uncertainty,</w:t>
      </w:r>
      <w:r w:rsidR="00F107BE">
        <w:rPr>
          <w:b w:val="0"/>
          <w:u w:val="none"/>
        </w:rPr>
        <w:t xml:space="preserve"> CI half widths</w:t>
      </w:r>
      <w:r w:rsidR="00014B32">
        <w:rPr>
          <w:b w:val="0"/>
          <w:u w:val="none"/>
        </w:rPr>
        <w:t xml:space="preserve"> are shown for</w:t>
      </w:r>
      <w:r w:rsidR="00F107BE">
        <w:rPr>
          <w:b w:val="0"/>
          <w:u w:val="none"/>
        </w:rPr>
        <w:t xml:space="preserve"> sample size</w:t>
      </w:r>
      <w:r w:rsidR="00014B32">
        <w:rPr>
          <w:b w:val="0"/>
          <w:u w:val="none"/>
        </w:rPr>
        <w:t>s</w:t>
      </w:r>
      <w:r w:rsidR="00F107BE">
        <w:rPr>
          <w:b w:val="0"/>
          <w:u w:val="none"/>
        </w:rPr>
        <w:t xml:space="preserve"> ranging from </w:t>
      </w:r>
      <w:r w:rsidR="00C3524C">
        <w:rPr>
          <w:b w:val="0"/>
          <w:u w:val="none"/>
        </w:rPr>
        <w:t>1,500</w:t>
      </w:r>
      <w:r w:rsidR="00F107BE">
        <w:rPr>
          <w:b w:val="0"/>
          <w:u w:val="none"/>
        </w:rPr>
        <w:t xml:space="preserve"> to </w:t>
      </w:r>
      <w:r w:rsidR="00C3524C">
        <w:rPr>
          <w:b w:val="0"/>
          <w:u w:val="none"/>
        </w:rPr>
        <w:t>5</w:t>
      </w:r>
      <w:r w:rsidR="00F107BE">
        <w:rPr>
          <w:b w:val="0"/>
          <w:u w:val="none"/>
        </w:rPr>
        <w:t>,000.</w:t>
      </w:r>
    </w:p>
    <w:p w14:paraId="576D1F5F" w14:textId="77777777" w:rsidR="00285718" w:rsidRPr="005A5BB9" w:rsidRDefault="00285718" w:rsidP="00285718"/>
    <w:p w14:paraId="6DEB03E3" w14:textId="5022BEA7" w:rsidR="00285718" w:rsidRPr="00866ACF" w:rsidRDefault="006341D2" w:rsidP="00285718">
      <w:pPr>
        <w:rPr>
          <w:rFonts w:ascii="Courier New" w:hAnsi="Courier New" w:cs="Courier New"/>
          <w:sz w:val="24"/>
        </w:rPr>
      </w:pPr>
      <w:r w:rsidRPr="00866ACF">
        <w:rPr>
          <w:rFonts w:ascii="Courier New" w:hAnsi="Courier New" w:cs="Courier New"/>
          <w:sz w:val="24"/>
        </w:rPr>
        <w:t xml:space="preserve">Table 1. </w:t>
      </w:r>
      <w:r w:rsidR="00285718" w:rsidRPr="00866ACF">
        <w:rPr>
          <w:rFonts w:ascii="Courier New" w:hAnsi="Courier New" w:cs="Courier New"/>
          <w:sz w:val="24"/>
        </w:rPr>
        <w:t>95% Confidence Interval half-widths for total population estimates for various sample sizes and design effects CI half-widths</w:t>
      </w:r>
    </w:p>
    <w:p w14:paraId="03B4C7B4" w14:textId="77777777" w:rsidR="00285718" w:rsidRPr="00866ACF" w:rsidRDefault="00285718" w:rsidP="00285718"/>
    <w:p w14:paraId="495DE79B" w14:textId="77777777" w:rsidR="00285718" w:rsidRPr="00866ACF" w:rsidRDefault="00285718" w:rsidP="00285718"/>
    <w:tbl>
      <w:tblPr>
        <w:tblStyle w:val="TableGrid"/>
        <w:tblpPr w:leftFromText="180" w:rightFromText="180" w:vertAnchor="text" w:tblpY="1"/>
        <w:tblOverlap w:val="never"/>
        <w:tblW w:w="9018" w:type="dxa"/>
        <w:tblLayout w:type="fixed"/>
        <w:tblLook w:val="0000" w:firstRow="0" w:lastRow="0" w:firstColumn="0" w:lastColumn="0" w:noHBand="0" w:noVBand="0"/>
      </w:tblPr>
      <w:tblGrid>
        <w:gridCol w:w="1548"/>
        <w:gridCol w:w="2490"/>
        <w:gridCol w:w="2490"/>
        <w:gridCol w:w="2490"/>
      </w:tblGrid>
      <w:tr w:rsidR="00295E7C" w:rsidRPr="00866ACF" w14:paraId="18ABE425" w14:textId="77777777" w:rsidTr="008F6587">
        <w:trPr>
          <w:trHeight w:val="166"/>
        </w:trPr>
        <w:tc>
          <w:tcPr>
            <w:tcW w:w="1548" w:type="dxa"/>
          </w:tcPr>
          <w:p w14:paraId="1098D8B3" w14:textId="4D4147D5" w:rsidR="00295E7C" w:rsidRPr="00866ACF" w:rsidRDefault="00295E7C" w:rsidP="00295E7C">
            <w:pPr>
              <w:pStyle w:val="Heading2"/>
              <w:ind w:firstLine="0"/>
              <w:rPr>
                <w:u w:val="none"/>
              </w:rPr>
            </w:pPr>
          </w:p>
        </w:tc>
        <w:tc>
          <w:tcPr>
            <w:tcW w:w="7470" w:type="dxa"/>
            <w:gridSpan w:val="3"/>
          </w:tcPr>
          <w:p w14:paraId="5DBF8DB3" w14:textId="2A90306F" w:rsidR="00295E7C" w:rsidRPr="00866ACF" w:rsidRDefault="00295E7C" w:rsidP="00295E7C">
            <w:pPr>
              <w:pStyle w:val="Heading2"/>
              <w:ind w:firstLine="0"/>
              <w:rPr>
                <w:u w:val="none"/>
              </w:rPr>
            </w:pPr>
            <w:bookmarkStart w:id="2" w:name="_Toc329966060"/>
            <w:bookmarkStart w:id="3" w:name="_Toc329967264"/>
            <w:r w:rsidRPr="00866ACF">
              <w:rPr>
                <w:u w:val="none"/>
              </w:rPr>
              <w:t xml:space="preserve">            CI Half-width</w:t>
            </w:r>
            <w:bookmarkEnd w:id="2"/>
            <w:bookmarkEnd w:id="3"/>
            <w:r w:rsidRPr="00866ACF">
              <w:rPr>
                <w:u w:val="none"/>
              </w:rPr>
              <w:t xml:space="preserve"> </w:t>
            </w:r>
          </w:p>
        </w:tc>
      </w:tr>
      <w:tr w:rsidR="00285718" w:rsidRPr="00866ACF" w14:paraId="0B02C8AF" w14:textId="77777777" w:rsidTr="008F6587">
        <w:trPr>
          <w:trHeight w:val="304"/>
        </w:trPr>
        <w:tc>
          <w:tcPr>
            <w:tcW w:w="1548" w:type="dxa"/>
          </w:tcPr>
          <w:p w14:paraId="155C2A4C" w14:textId="77777777" w:rsidR="00285718" w:rsidRPr="00866ACF" w:rsidRDefault="00285718" w:rsidP="00295E7C">
            <w:pPr>
              <w:pStyle w:val="Heading2"/>
              <w:ind w:firstLine="0"/>
              <w:rPr>
                <w:sz w:val="22"/>
                <w:szCs w:val="22"/>
                <w:u w:val="none"/>
              </w:rPr>
            </w:pPr>
            <w:bookmarkStart w:id="4" w:name="_Toc329966061"/>
            <w:bookmarkStart w:id="5" w:name="_Toc329967265"/>
            <w:r w:rsidRPr="00866ACF">
              <w:rPr>
                <w:sz w:val="22"/>
                <w:szCs w:val="22"/>
                <w:u w:val="none"/>
              </w:rPr>
              <w:t>n</w:t>
            </w:r>
            <w:bookmarkEnd w:id="4"/>
            <w:bookmarkEnd w:id="5"/>
            <w:r w:rsidRPr="00866ACF">
              <w:rPr>
                <w:sz w:val="22"/>
                <w:szCs w:val="22"/>
                <w:u w:val="none"/>
              </w:rPr>
              <w:t xml:space="preserve"> </w:t>
            </w:r>
          </w:p>
        </w:tc>
        <w:tc>
          <w:tcPr>
            <w:tcW w:w="2490" w:type="dxa"/>
          </w:tcPr>
          <w:p w14:paraId="0BCF6AB2" w14:textId="61A35A72" w:rsidR="00285718" w:rsidRPr="00866ACF" w:rsidRDefault="00295E7C" w:rsidP="00295E7C">
            <w:pPr>
              <w:pStyle w:val="Heading2"/>
              <w:ind w:firstLine="0"/>
              <w:rPr>
                <w:sz w:val="22"/>
                <w:szCs w:val="22"/>
                <w:u w:val="none"/>
              </w:rPr>
            </w:pPr>
            <w:bookmarkStart w:id="6" w:name="_Toc329966062"/>
            <w:bookmarkStart w:id="7" w:name="_Toc329967266"/>
            <w:r w:rsidRPr="00866ACF">
              <w:rPr>
                <w:sz w:val="22"/>
                <w:szCs w:val="22"/>
                <w:u w:val="none"/>
              </w:rPr>
              <w:t>Design Effect = 1</w:t>
            </w:r>
            <w:bookmarkEnd w:id="6"/>
            <w:bookmarkEnd w:id="7"/>
            <w:r w:rsidRPr="00866ACF">
              <w:rPr>
                <w:sz w:val="22"/>
                <w:szCs w:val="22"/>
                <w:u w:val="none"/>
              </w:rPr>
              <w:t xml:space="preserve"> </w:t>
            </w:r>
          </w:p>
        </w:tc>
        <w:tc>
          <w:tcPr>
            <w:tcW w:w="2490" w:type="dxa"/>
          </w:tcPr>
          <w:p w14:paraId="2F3CF446" w14:textId="0E47308F" w:rsidR="00285718" w:rsidRPr="00866ACF" w:rsidRDefault="00295E7C" w:rsidP="00295E7C">
            <w:pPr>
              <w:pStyle w:val="Heading2"/>
              <w:ind w:firstLine="0"/>
              <w:rPr>
                <w:sz w:val="22"/>
                <w:szCs w:val="22"/>
                <w:u w:val="none"/>
              </w:rPr>
            </w:pPr>
            <w:bookmarkStart w:id="8" w:name="_Toc329966063"/>
            <w:bookmarkStart w:id="9" w:name="_Toc329967267"/>
            <w:r w:rsidRPr="00866ACF">
              <w:rPr>
                <w:sz w:val="22"/>
                <w:szCs w:val="22"/>
                <w:u w:val="none"/>
              </w:rPr>
              <w:t>Design Effect = 2</w:t>
            </w:r>
            <w:bookmarkEnd w:id="8"/>
            <w:bookmarkEnd w:id="9"/>
            <w:r w:rsidRPr="00866ACF">
              <w:rPr>
                <w:sz w:val="22"/>
                <w:szCs w:val="22"/>
                <w:u w:val="none"/>
              </w:rPr>
              <w:t xml:space="preserve"> </w:t>
            </w:r>
          </w:p>
        </w:tc>
        <w:tc>
          <w:tcPr>
            <w:tcW w:w="2490" w:type="dxa"/>
          </w:tcPr>
          <w:p w14:paraId="5073F174" w14:textId="1A1F686B" w:rsidR="00285718" w:rsidRPr="00866ACF" w:rsidRDefault="00295E7C" w:rsidP="00295E7C">
            <w:pPr>
              <w:pStyle w:val="Heading2"/>
              <w:ind w:firstLine="0"/>
              <w:rPr>
                <w:sz w:val="22"/>
                <w:szCs w:val="22"/>
                <w:u w:val="none"/>
              </w:rPr>
            </w:pPr>
            <w:bookmarkStart w:id="10" w:name="_Toc329966064"/>
            <w:bookmarkStart w:id="11" w:name="_Toc329967268"/>
            <w:r w:rsidRPr="00866ACF">
              <w:rPr>
                <w:sz w:val="22"/>
                <w:szCs w:val="22"/>
                <w:u w:val="none"/>
              </w:rPr>
              <w:t>Design Effect = 3</w:t>
            </w:r>
            <w:bookmarkEnd w:id="10"/>
            <w:bookmarkEnd w:id="11"/>
            <w:r w:rsidRPr="00866ACF">
              <w:rPr>
                <w:sz w:val="22"/>
                <w:szCs w:val="22"/>
                <w:u w:val="none"/>
              </w:rPr>
              <w:t xml:space="preserve"> </w:t>
            </w:r>
          </w:p>
        </w:tc>
      </w:tr>
      <w:tr w:rsidR="00285718" w:rsidRPr="00866ACF" w14:paraId="567C40CE" w14:textId="4F42551D" w:rsidTr="008F6587">
        <w:trPr>
          <w:trHeight w:val="159"/>
        </w:trPr>
        <w:tc>
          <w:tcPr>
            <w:tcW w:w="1548" w:type="dxa"/>
          </w:tcPr>
          <w:p w14:paraId="4DB16FEF" w14:textId="2AB6550B" w:rsidR="00285718" w:rsidRPr="00866ACF" w:rsidRDefault="00285718" w:rsidP="00295E7C">
            <w:pPr>
              <w:pStyle w:val="Heading2"/>
              <w:ind w:firstLine="0"/>
              <w:rPr>
                <w:sz w:val="22"/>
                <w:szCs w:val="22"/>
                <w:u w:val="none"/>
              </w:rPr>
            </w:pPr>
            <w:bookmarkStart w:id="12" w:name="_Toc329966077"/>
            <w:bookmarkStart w:id="13" w:name="_Toc329967281"/>
            <w:r w:rsidRPr="00866ACF">
              <w:rPr>
                <w:sz w:val="22"/>
                <w:szCs w:val="22"/>
                <w:u w:val="none"/>
              </w:rPr>
              <w:t>1500</w:t>
            </w:r>
            <w:bookmarkEnd w:id="12"/>
            <w:bookmarkEnd w:id="13"/>
            <w:r w:rsidRPr="00866ACF">
              <w:rPr>
                <w:sz w:val="22"/>
                <w:szCs w:val="22"/>
                <w:u w:val="none"/>
              </w:rPr>
              <w:t xml:space="preserve"> </w:t>
            </w:r>
          </w:p>
        </w:tc>
        <w:tc>
          <w:tcPr>
            <w:tcW w:w="2490" w:type="dxa"/>
          </w:tcPr>
          <w:p w14:paraId="2B2015A4" w14:textId="269F4A24" w:rsidR="00285718" w:rsidRPr="00866ACF" w:rsidRDefault="00285718" w:rsidP="00295E7C">
            <w:pPr>
              <w:pStyle w:val="Heading2"/>
              <w:ind w:firstLine="0"/>
              <w:rPr>
                <w:sz w:val="22"/>
                <w:szCs w:val="22"/>
                <w:u w:val="none"/>
              </w:rPr>
            </w:pPr>
            <w:bookmarkStart w:id="14" w:name="_Toc329966078"/>
            <w:bookmarkStart w:id="15" w:name="_Toc329967282"/>
            <w:r w:rsidRPr="00866ACF">
              <w:rPr>
                <w:sz w:val="22"/>
                <w:szCs w:val="22"/>
                <w:u w:val="none"/>
              </w:rPr>
              <w:t>2.53%</w:t>
            </w:r>
            <w:bookmarkEnd w:id="14"/>
            <w:bookmarkEnd w:id="15"/>
            <w:r w:rsidRPr="00866ACF">
              <w:rPr>
                <w:sz w:val="22"/>
                <w:szCs w:val="22"/>
                <w:u w:val="none"/>
              </w:rPr>
              <w:t xml:space="preserve"> </w:t>
            </w:r>
          </w:p>
        </w:tc>
        <w:tc>
          <w:tcPr>
            <w:tcW w:w="2490" w:type="dxa"/>
          </w:tcPr>
          <w:p w14:paraId="08EB0B0D" w14:textId="4645053C" w:rsidR="00285718" w:rsidRPr="00866ACF" w:rsidRDefault="00285718" w:rsidP="00295E7C">
            <w:pPr>
              <w:pStyle w:val="Heading2"/>
              <w:ind w:firstLine="0"/>
              <w:rPr>
                <w:sz w:val="22"/>
                <w:szCs w:val="22"/>
                <w:u w:val="none"/>
              </w:rPr>
            </w:pPr>
            <w:bookmarkStart w:id="16" w:name="_Toc329966079"/>
            <w:bookmarkStart w:id="17" w:name="_Toc329967283"/>
            <w:r w:rsidRPr="00866ACF">
              <w:rPr>
                <w:sz w:val="22"/>
                <w:szCs w:val="22"/>
                <w:u w:val="none"/>
              </w:rPr>
              <w:t>3.58%</w:t>
            </w:r>
            <w:bookmarkEnd w:id="16"/>
            <w:bookmarkEnd w:id="17"/>
            <w:r w:rsidRPr="00866ACF">
              <w:rPr>
                <w:sz w:val="22"/>
                <w:szCs w:val="22"/>
                <w:u w:val="none"/>
              </w:rPr>
              <w:t xml:space="preserve"> </w:t>
            </w:r>
          </w:p>
        </w:tc>
        <w:tc>
          <w:tcPr>
            <w:tcW w:w="2490" w:type="dxa"/>
          </w:tcPr>
          <w:p w14:paraId="3C13965D" w14:textId="0E362BFE" w:rsidR="00285718" w:rsidRPr="00866ACF" w:rsidRDefault="00285718" w:rsidP="00295E7C">
            <w:pPr>
              <w:pStyle w:val="Heading2"/>
              <w:ind w:firstLine="0"/>
              <w:rPr>
                <w:sz w:val="22"/>
                <w:szCs w:val="22"/>
                <w:u w:val="none"/>
              </w:rPr>
            </w:pPr>
            <w:bookmarkStart w:id="18" w:name="_Toc329966080"/>
            <w:bookmarkStart w:id="19" w:name="_Toc329967284"/>
            <w:r w:rsidRPr="00866ACF">
              <w:rPr>
                <w:sz w:val="22"/>
                <w:szCs w:val="22"/>
                <w:u w:val="none"/>
              </w:rPr>
              <w:t>4.38%</w:t>
            </w:r>
            <w:bookmarkEnd w:id="18"/>
            <w:bookmarkEnd w:id="19"/>
            <w:r w:rsidRPr="00866ACF">
              <w:rPr>
                <w:sz w:val="22"/>
                <w:szCs w:val="22"/>
                <w:u w:val="none"/>
              </w:rPr>
              <w:t xml:space="preserve"> </w:t>
            </w:r>
          </w:p>
        </w:tc>
      </w:tr>
      <w:tr w:rsidR="00285718" w:rsidRPr="00866ACF" w14:paraId="4569FBA5" w14:textId="77777777" w:rsidTr="008F6587">
        <w:trPr>
          <w:trHeight w:val="159"/>
        </w:trPr>
        <w:tc>
          <w:tcPr>
            <w:tcW w:w="1548" w:type="dxa"/>
          </w:tcPr>
          <w:p w14:paraId="77CF0290" w14:textId="77777777" w:rsidR="00285718" w:rsidRPr="00866ACF" w:rsidRDefault="00285718" w:rsidP="00295E7C">
            <w:pPr>
              <w:pStyle w:val="Heading2"/>
              <w:ind w:firstLine="0"/>
              <w:rPr>
                <w:sz w:val="22"/>
                <w:szCs w:val="22"/>
                <w:u w:val="none"/>
              </w:rPr>
            </w:pPr>
            <w:bookmarkStart w:id="20" w:name="_Toc329966081"/>
            <w:bookmarkStart w:id="21" w:name="_Toc329967285"/>
            <w:r w:rsidRPr="00866ACF">
              <w:rPr>
                <w:sz w:val="22"/>
                <w:szCs w:val="22"/>
                <w:u w:val="none"/>
              </w:rPr>
              <w:t>2000</w:t>
            </w:r>
            <w:bookmarkEnd w:id="20"/>
            <w:bookmarkEnd w:id="21"/>
            <w:r w:rsidRPr="00866ACF">
              <w:rPr>
                <w:sz w:val="22"/>
                <w:szCs w:val="22"/>
                <w:u w:val="none"/>
              </w:rPr>
              <w:t xml:space="preserve"> </w:t>
            </w:r>
          </w:p>
        </w:tc>
        <w:tc>
          <w:tcPr>
            <w:tcW w:w="2490" w:type="dxa"/>
          </w:tcPr>
          <w:p w14:paraId="5BA24572" w14:textId="77777777" w:rsidR="00285718" w:rsidRPr="00866ACF" w:rsidRDefault="00285718" w:rsidP="00295E7C">
            <w:pPr>
              <w:pStyle w:val="Heading2"/>
              <w:ind w:firstLine="0"/>
              <w:rPr>
                <w:sz w:val="22"/>
                <w:szCs w:val="22"/>
                <w:u w:val="none"/>
              </w:rPr>
            </w:pPr>
            <w:bookmarkStart w:id="22" w:name="_Toc329966082"/>
            <w:bookmarkStart w:id="23" w:name="_Toc329967286"/>
            <w:r w:rsidRPr="00866ACF">
              <w:rPr>
                <w:sz w:val="22"/>
                <w:szCs w:val="22"/>
                <w:u w:val="none"/>
              </w:rPr>
              <w:t>2.19%</w:t>
            </w:r>
            <w:bookmarkEnd w:id="22"/>
            <w:bookmarkEnd w:id="23"/>
            <w:r w:rsidRPr="00866ACF">
              <w:rPr>
                <w:sz w:val="22"/>
                <w:szCs w:val="22"/>
                <w:u w:val="none"/>
              </w:rPr>
              <w:t xml:space="preserve"> </w:t>
            </w:r>
          </w:p>
        </w:tc>
        <w:tc>
          <w:tcPr>
            <w:tcW w:w="2490" w:type="dxa"/>
          </w:tcPr>
          <w:p w14:paraId="7B4F1F45" w14:textId="77777777" w:rsidR="00285718" w:rsidRPr="00866ACF" w:rsidRDefault="00285718" w:rsidP="00295E7C">
            <w:pPr>
              <w:pStyle w:val="Heading2"/>
              <w:ind w:firstLine="0"/>
              <w:rPr>
                <w:sz w:val="22"/>
                <w:szCs w:val="22"/>
                <w:u w:val="none"/>
              </w:rPr>
            </w:pPr>
            <w:bookmarkStart w:id="24" w:name="_Toc329966083"/>
            <w:bookmarkStart w:id="25" w:name="_Toc329967287"/>
            <w:r w:rsidRPr="00866ACF">
              <w:rPr>
                <w:sz w:val="22"/>
                <w:szCs w:val="22"/>
                <w:u w:val="none"/>
              </w:rPr>
              <w:t>3.10%</w:t>
            </w:r>
            <w:bookmarkEnd w:id="24"/>
            <w:bookmarkEnd w:id="25"/>
            <w:r w:rsidRPr="00866ACF">
              <w:rPr>
                <w:sz w:val="22"/>
                <w:szCs w:val="22"/>
                <w:u w:val="none"/>
              </w:rPr>
              <w:t xml:space="preserve"> </w:t>
            </w:r>
          </w:p>
        </w:tc>
        <w:tc>
          <w:tcPr>
            <w:tcW w:w="2490" w:type="dxa"/>
          </w:tcPr>
          <w:p w14:paraId="256F99BF" w14:textId="77777777" w:rsidR="00285718" w:rsidRPr="00866ACF" w:rsidRDefault="00285718" w:rsidP="00295E7C">
            <w:pPr>
              <w:pStyle w:val="Heading2"/>
              <w:ind w:firstLine="0"/>
              <w:rPr>
                <w:sz w:val="22"/>
                <w:szCs w:val="22"/>
                <w:u w:val="none"/>
              </w:rPr>
            </w:pPr>
            <w:bookmarkStart w:id="26" w:name="_Toc329966084"/>
            <w:bookmarkStart w:id="27" w:name="_Toc329967288"/>
            <w:r w:rsidRPr="00866ACF">
              <w:rPr>
                <w:sz w:val="22"/>
                <w:szCs w:val="22"/>
                <w:u w:val="none"/>
              </w:rPr>
              <w:t>3.80%</w:t>
            </w:r>
            <w:bookmarkEnd w:id="26"/>
            <w:bookmarkEnd w:id="27"/>
            <w:r w:rsidRPr="00866ACF">
              <w:rPr>
                <w:sz w:val="22"/>
                <w:szCs w:val="22"/>
                <w:u w:val="none"/>
              </w:rPr>
              <w:t xml:space="preserve"> </w:t>
            </w:r>
          </w:p>
        </w:tc>
      </w:tr>
      <w:tr w:rsidR="00285718" w:rsidRPr="00866ACF" w14:paraId="4558E7E7" w14:textId="7650BFD9" w:rsidTr="008F6587">
        <w:trPr>
          <w:trHeight w:val="159"/>
        </w:trPr>
        <w:tc>
          <w:tcPr>
            <w:tcW w:w="1548" w:type="dxa"/>
          </w:tcPr>
          <w:p w14:paraId="0DE7B8D1" w14:textId="1C96271D" w:rsidR="00285718" w:rsidRPr="00866ACF" w:rsidRDefault="00285718" w:rsidP="00295E7C">
            <w:pPr>
              <w:pStyle w:val="Heading2"/>
              <w:ind w:firstLine="0"/>
              <w:rPr>
                <w:sz w:val="22"/>
                <w:szCs w:val="22"/>
                <w:u w:val="none"/>
              </w:rPr>
            </w:pPr>
            <w:bookmarkStart w:id="28" w:name="_Toc329966085"/>
            <w:bookmarkStart w:id="29" w:name="_Toc329967289"/>
            <w:r w:rsidRPr="00866ACF">
              <w:rPr>
                <w:sz w:val="22"/>
                <w:szCs w:val="22"/>
                <w:u w:val="none"/>
              </w:rPr>
              <w:t>2500</w:t>
            </w:r>
            <w:bookmarkEnd w:id="28"/>
            <w:bookmarkEnd w:id="29"/>
            <w:r w:rsidRPr="00866ACF">
              <w:rPr>
                <w:sz w:val="22"/>
                <w:szCs w:val="22"/>
                <w:u w:val="none"/>
              </w:rPr>
              <w:t xml:space="preserve"> </w:t>
            </w:r>
          </w:p>
        </w:tc>
        <w:tc>
          <w:tcPr>
            <w:tcW w:w="2490" w:type="dxa"/>
          </w:tcPr>
          <w:p w14:paraId="0DA9F588" w14:textId="60A47E02" w:rsidR="00285718" w:rsidRPr="00866ACF" w:rsidRDefault="00285718" w:rsidP="00295E7C">
            <w:pPr>
              <w:pStyle w:val="Heading2"/>
              <w:ind w:firstLine="0"/>
              <w:rPr>
                <w:sz w:val="22"/>
                <w:szCs w:val="22"/>
                <w:u w:val="none"/>
              </w:rPr>
            </w:pPr>
            <w:bookmarkStart w:id="30" w:name="_Toc329966086"/>
            <w:bookmarkStart w:id="31" w:name="_Toc329967290"/>
            <w:r w:rsidRPr="00866ACF">
              <w:rPr>
                <w:sz w:val="22"/>
                <w:szCs w:val="22"/>
                <w:u w:val="none"/>
              </w:rPr>
              <w:t>1.96%</w:t>
            </w:r>
            <w:bookmarkEnd w:id="30"/>
            <w:bookmarkEnd w:id="31"/>
            <w:r w:rsidRPr="00866ACF">
              <w:rPr>
                <w:sz w:val="22"/>
                <w:szCs w:val="22"/>
                <w:u w:val="none"/>
              </w:rPr>
              <w:t xml:space="preserve"> </w:t>
            </w:r>
          </w:p>
        </w:tc>
        <w:tc>
          <w:tcPr>
            <w:tcW w:w="2490" w:type="dxa"/>
          </w:tcPr>
          <w:p w14:paraId="4C3D2072" w14:textId="36726B95" w:rsidR="00285718" w:rsidRPr="00866ACF" w:rsidRDefault="00285718" w:rsidP="00295E7C">
            <w:pPr>
              <w:pStyle w:val="Heading2"/>
              <w:ind w:firstLine="0"/>
              <w:rPr>
                <w:sz w:val="22"/>
                <w:szCs w:val="22"/>
                <w:u w:val="none"/>
              </w:rPr>
            </w:pPr>
            <w:bookmarkStart w:id="32" w:name="_Toc329966087"/>
            <w:bookmarkStart w:id="33" w:name="_Toc329967291"/>
            <w:r w:rsidRPr="00866ACF">
              <w:rPr>
                <w:sz w:val="22"/>
                <w:szCs w:val="22"/>
                <w:u w:val="none"/>
              </w:rPr>
              <w:t>2.77%</w:t>
            </w:r>
            <w:bookmarkEnd w:id="32"/>
            <w:bookmarkEnd w:id="33"/>
            <w:r w:rsidRPr="00866ACF">
              <w:rPr>
                <w:sz w:val="22"/>
                <w:szCs w:val="22"/>
                <w:u w:val="none"/>
              </w:rPr>
              <w:t xml:space="preserve"> </w:t>
            </w:r>
          </w:p>
        </w:tc>
        <w:tc>
          <w:tcPr>
            <w:tcW w:w="2490" w:type="dxa"/>
          </w:tcPr>
          <w:p w14:paraId="60129E89" w14:textId="3B9C4D5D" w:rsidR="00285718" w:rsidRPr="00866ACF" w:rsidRDefault="00285718" w:rsidP="00295E7C">
            <w:pPr>
              <w:pStyle w:val="Heading2"/>
              <w:ind w:firstLine="0"/>
              <w:rPr>
                <w:sz w:val="22"/>
                <w:szCs w:val="22"/>
                <w:u w:val="none"/>
              </w:rPr>
            </w:pPr>
            <w:bookmarkStart w:id="34" w:name="_Toc329966088"/>
            <w:bookmarkStart w:id="35" w:name="_Toc329967292"/>
            <w:r w:rsidRPr="00866ACF">
              <w:rPr>
                <w:sz w:val="22"/>
                <w:szCs w:val="22"/>
                <w:u w:val="none"/>
              </w:rPr>
              <w:t>3.39%</w:t>
            </w:r>
            <w:bookmarkEnd w:id="34"/>
            <w:bookmarkEnd w:id="35"/>
            <w:r w:rsidRPr="00866ACF">
              <w:rPr>
                <w:sz w:val="22"/>
                <w:szCs w:val="22"/>
                <w:u w:val="none"/>
              </w:rPr>
              <w:t xml:space="preserve"> </w:t>
            </w:r>
          </w:p>
        </w:tc>
      </w:tr>
      <w:tr w:rsidR="00285718" w:rsidRPr="00866ACF" w14:paraId="6F58D50C" w14:textId="77777777" w:rsidTr="008F6587">
        <w:trPr>
          <w:trHeight w:val="159"/>
        </w:trPr>
        <w:tc>
          <w:tcPr>
            <w:tcW w:w="1548" w:type="dxa"/>
          </w:tcPr>
          <w:p w14:paraId="7EC5659A" w14:textId="77777777" w:rsidR="00285718" w:rsidRPr="00866ACF" w:rsidRDefault="00285718" w:rsidP="00295E7C">
            <w:pPr>
              <w:pStyle w:val="Heading2"/>
              <w:ind w:firstLine="0"/>
              <w:rPr>
                <w:sz w:val="22"/>
                <w:szCs w:val="22"/>
                <w:u w:val="none"/>
              </w:rPr>
            </w:pPr>
            <w:bookmarkStart w:id="36" w:name="_Toc329966089"/>
            <w:bookmarkStart w:id="37" w:name="_Toc329967293"/>
            <w:r w:rsidRPr="00866ACF">
              <w:rPr>
                <w:sz w:val="22"/>
                <w:szCs w:val="22"/>
                <w:u w:val="none"/>
              </w:rPr>
              <w:t>3000</w:t>
            </w:r>
            <w:bookmarkEnd w:id="36"/>
            <w:bookmarkEnd w:id="37"/>
            <w:r w:rsidRPr="00866ACF">
              <w:rPr>
                <w:sz w:val="22"/>
                <w:szCs w:val="22"/>
                <w:u w:val="none"/>
              </w:rPr>
              <w:t xml:space="preserve"> </w:t>
            </w:r>
          </w:p>
        </w:tc>
        <w:tc>
          <w:tcPr>
            <w:tcW w:w="2490" w:type="dxa"/>
          </w:tcPr>
          <w:p w14:paraId="75D7B93B" w14:textId="77777777" w:rsidR="00285718" w:rsidRPr="00866ACF" w:rsidRDefault="00285718" w:rsidP="00295E7C">
            <w:pPr>
              <w:pStyle w:val="Heading2"/>
              <w:ind w:firstLine="0"/>
              <w:rPr>
                <w:sz w:val="22"/>
                <w:szCs w:val="22"/>
                <w:u w:val="none"/>
              </w:rPr>
            </w:pPr>
            <w:bookmarkStart w:id="38" w:name="_Toc329966090"/>
            <w:bookmarkStart w:id="39" w:name="_Toc329967294"/>
            <w:r w:rsidRPr="00866ACF">
              <w:rPr>
                <w:sz w:val="22"/>
                <w:szCs w:val="22"/>
                <w:u w:val="none"/>
              </w:rPr>
              <w:t>1.79%</w:t>
            </w:r>
            <w:bookmarkEnd w:id="38"/>
            <w:bookmarkEnd w:id="39"/>
            <w:r w:rsidRPr="00866ACF">
              <w:rPr>
                <w:sz w:val="22"/>
                <w:szCs w:val="22"/>
                <w:u w:val="none"/>
              </w:rPr>
              <w:t xml:space="preserve"> </w:t>
            </w:r>
          </w:p>
        </w:tc>
        <w:tc>
          <w:tcPr>
            <w:tcW w:w="2490" w:type="dxa"/>
          </w:tcPr>
          <w:p w14:paraId="6FEA0909" w14:textId="77777777" w:rsidR="00285718" w:rsidRPr="00866ACF" w:rsidRDefault="00285718" w:rsidP="00295E7C">
            <w:pPr>
              <w:pStyle w:val="Heading2"/>
              <w:ind w:firstLine="0"/>
              <w:rPr>
                <w:sz w:val="22"/>
                <w:szCs w:val="22"/>
                <w:u w:val="none"/>
              </w:rPr>
            </w:pPr>
            <w:bookmarkStart w:id="40" w:name="_Toc329966091"/>
            <w:bookmarkStart w:id="41" w:name="_Toc329967295"/>
            <w:r w:rsidRPr="00866ACF">
              <w:rPr>
                <w:sz w:val="22"/>
                <w:szCs w:val="22"/>
                <w:u w:val="none"/>
              </w:rPr>
              <w:t>2.53%</w:t>
            </w:r>
            <w:bookmarkEnd w:id="40"/>
            <w:bookmarkEnd w:id="41"/>
            <w:r w:rsidRPr="00866ACF">
              <w:rPr>
                <w:sz w:val="22"/>
                <w:szCs w:val="22"/>
                <w:u w:val="none"/>
              </w:rPr>
              <w:t xml:space="preserve"> </w:t>
            </w:r>
          </w:p>
        </w:tc>
        <w:tc>
          <w:tcPr>
            <w:tcW w:w="2490" w:type="dxa"/>
          </w:tcPr>
          <w:p w14:paraId="0069A12C" w14:textId="77777777" w:rsidR="00285718" w:rsidRPr="00866ACF" w:rsidRDefault="00285718" w:rsidP="00295E7C">
            <w:pPr>
              <w:pStyle w:val="Heading2"/>
              <w:ind w:firstLine="0"/>
              <w:rPr>
                <w:sz w:val="22"/>
                <w:szCs w:val="22"/>
                <w:u w:val="none"/>
              </w:rPr>
            </w:pPr>
            <w:bookmarkStart w:id="42" w:name="_Toc329966092"/>
            <w:bookmarkStart w:id="43" w:name="_Toc329967296"/>
            <w:r w:rsidRPr="00866ACF">
              <w:rPr>
                <w:sz w:val="22"/>
                <w:szCs w:val="22"/>
                <w:u w:val="none"/>
              </w:rPr>
              <w:t>3.10%</w:t>
            </w:r>
            <w:bookmarkEnd w:id="42"/>
            <w:bookmarkEnd w:id="43"/>
            <w:r w:rsidRPr="00866ACF">
              <w:rPr>
                <w:sz w:val="22"/>
                <w:szCs w:val="22"/>
                <w:u w:val="none"/>
              </w:rPr>
              <w:t xml:space="preserve"> </w:t>
            </w:r>
          </w:p>
        </w:tc>
      </w:tr>
      <w:tr w:rsidR="00285718" w:rsidRPr="00866ACF" w14:paraId="58504175" w14:textId="77777777" w:rsidTr="008F6587">
        <w:trPr>
          <w:trHeight w:val="159"/>
        </w:trPr>
        <w:tc>
          <w:tcPr>
            <w:tcW w:w="1548" w:type="dxa"/>
          </w:tcPr>
          <w:p w14:paraId="3DF212D0" w14:textId="77777777" w:rsidR="00285718" w:rsidRPr="00866ACF" w:rsidRDefault="00285718" w:rsidP="00295E7C">
            <w:pPr>
              <w:pStyle w:val="Heading2"/>
              <w:ind w:firstLine="0"/>
              <w:rPr>
                <w:sz w:val="22"/>
                <w:szCs w:val="22"/>
                <w:u w:val="none"/>
              </w:rPr>
            </w:pPr>
            <w:bookmarkStart w:id="44" w:name="_Toc329966093"/>
            <w:bookmarkStart w:id="45" w:name="_Toc329967297"/>
            <w:r w:rsidRPr="00866ACF">
              <w:rPr>
                <w:sz w:val="22"/>
                <w:szCs w:val="22"/>
                <w:u w:val="none"/>
              </w:rPr>
              <w:t>4000</w:t>
            </w:r>
            <w:bookmarkEnd w:id="44"/>
            <w:bookmarkEnd w:id="45"/>
            <w:r w:rsidRPr="00866ACF">
              <w:rPr>
                <w:sz w:val="22"/>
                <w:szCs w:val="22"/>
                <w:u w:val="none"/>
              </w:rPr>
              <w:t xml:space="preserve"> </w:t>
            </w:r>
          </w:p>
        </w:tc>
        <w:tc>
          <w:tcPr>
            <w:tcW w:w="2490" w:type="dxa"/>
          </w:tcPr>
          <w:p w14:paraId="0AC89B8B" w14:textId="77777777" w:rsidR="00285718" w:rsidRPr="00866ACF" w:rsidRDefault="00285718" w:rsidP="00295E7C">
            <w:pPr>
              <w:pStyle w:val="Heading2"/>
              <w:ind w:firstLine="0"/>
              <w:rPr>
                <w:sz w:val="22"/>
                <w:szCs w:val="22"/>
                <w:u w:val="none"/>
              </w:rPr>
            </w:pPr>
            <w:bookmarkStart w:id="46" w:name="_Toc329966094"/>
            <w:bookmarkStart w:id="47" w:name="_Toc329967298"/>
            <w:r w:rsidRPr="00866ACF">
              <w:rPr>
                <w:sz w:val="22"/>
                <w:szCs w:val="22"/>
                <w:u w:val="none"/>
              </w:rPr>
              <w:t>1.55%</w:t>
            </w:r>
            <w:bookmarkEnd w:id="46"/>
            <w:bookmarkEnd w:id="47"/>
            <w:r w:rsidRPr="00866ACF">
              <w:rPr>
                <w:sz w:val="22"/>
                <w:szCs w:val="22"/>
                <w:u w:val="none"/>
              </w:rPr>
              <w:t xml:space="preserve"> </w:t>
            </w:r>
          </w:p>
        </w:tc>
        <w:tc>
          <w:tcPr>
            <w:tcW w:w="2490" w:type="dxa"/>
          </w:tcPr>
          <w:p w14:paraId="4D03DF23" w14:textId="77777777" w:rsidR="00285718" w:rsidRPr="00866ACF" w:rsidRDefault="00285718" w:rsidP="00295E7C">
            <w:pPr>
              <w:pStyle w:val="Heading2"/>
              <w:ind w:firstLine="0"/>
              <w:rPr>
                <w:sz w:val="22"/>
                <w:szCs w:val="22"/>
                <w:u w:val="none"/>
              </w:rPr>
            </w:pPr>
            <w:bookmarkStart w:id="48" w:name="_Toc329966095"/>
            <w:bookmarkStart w:id="49" w:name="_Toc329967299"/>
            <w:r w:rsidRPr="00866ACF">
              <w:rPr>
                <w:sz w:val="22"/>
                <w:szCs w:val="22"/>
                <w:u w:val="none"/>
              </w:rPr>
              <w:t>2.19%</w:t>
            </w:r>
            <w:bookmarkEnd w:id="48"/>
            <w:bookmarkEnd w:id="49"/>
            <w:r w:rsidRPr="00866ACF">
              <w:rPr>
                <w:sz w:val="22"/>
                <w:szCs w:val="22"/>
                <w:u w:val="none"/>
              </w:rPr>
              <w:t xml:space="preserve"> </w:t>
            </w:r>
          </w:p>
        </w:tc>
        <w:tc>
          <w:tcPr>
            <w:tcW w:w="2490" w:type="dxa"/>
          </w:tcPr>
          <w:p w14:paraId="28943209" w14:textId="77777777" w:rsidR="00285718" w:rsidRPr="00866ACF" w:rsidRDefault="00285718" w:rsidP="00295E7C">
            <w:pPr>
              <w:pStyle w:val="Heading2"/>
              <w:ind w:firstLine="0"/>
              <w:rPr>
                <w:sz w:val="22"/>
                <w:szCs w:val="22"/>
                <w:u w:val="none"/>
              </w:rPr>
            </w:pPr>
            <w:bookmarkStart w:id="50" w:name="_Toc329966096"/>
            <w:bookmarkStart w:id="51" w:name="_Toc329967300"/>
            <w:r w:rsidRPr="00866ACF">
              <w:rPr>
                <w:sz w:val="22"/>
                <w:szCs w:val="22"/>
                <w:u w:val="none"/>
              </w:rPr>
              <w:t>2.68%</w:t>
            </w:r>
            <w:bookmarkEnd w:id="50"/>
            <w:bookmarkEnd w:id="51"/>
            <w:r w:rsidRPr="00866ACF">
              <w:rPr>
                <w:sz w:val="22"/>
                <w:szCs w:val="22"/>
                <w:u w:val="none"/>
              </w:rPr>
              <w:t xml:space="preserve"> </w:t>
            </w:r>
          </w:p>
        </w:tc>
      </w:tr>
      <w:tr w:rsidR="00285718" w:rsidRPr="00866ACF" w14:paraId="2DC44774" w14:textId="75260F58" w:rsidTr="008F6587">
        <w:trPr>
          <w:trHeight w:val="159"/>
        </w:trPr>
        <w:tc>
          <w:tcPr>
            <w:tcW w:w="1548" w:type="dxa"/>
          </w:tcPr>
          <w:p w14:paraId="19EC1C91" w14:textId="6368B9E9" w:rsidR="00285718" w:rsidRPr="00866ACF" w:rsidRDefault="00285718" w:rsidP="00295E7C">
            <w:pPr>
              <w:pStyle w:val="Heading2"/>
              <w:ind w:firstLine="0"/>
              <w:rPr>
                <w:sz w:val="22"/>
                <w:szCs w:val="22"/>
                <w:u w:val="none"/>
              </w:rPr>
            </w:pPr>
            <w:bookmarkStart w:id="52" w:name="_Toc329966097"/>
            <w:bookmarkStart w:id="53" w:name="_Toc329967301"/>
            <w:r w:rsidRPr="00866ACF">
              <w:rPr>
                <w:sz w:val="22"/>
                <w:szCs w:val="22"/>
                <w:u w:val="none"/>
              </w:rPr>
              <w:t>5000</w:t>
            </w:r>
            <w:bookmarkEnd w:id="52"/>
            <w:bookmarkEnd w:id="53"/>
            <w:r w:rsidRPr="00866ACF">
              <w:rPr>
                <w:sz w:val="22"/>
                <w:szCs w:val="22"/>
                <w:u w:val="none"/>
              </w:rPr>
              <w:t xml:space="preserve"> </w:t>
            </w:r>
          </w:p>
        </w:tc>
        <w:tc>
          <w:tcPr>
            <w:tcW w:w="2490" w:type="dxa"/>
          </w:tcPr>
          <w:p w14:paraId="1210B235" w14:textId="7C08C60C" w:rsidR="00285718" w:rsidRPr="00866ACF" w:rsidRDefault="00285718" w:rsidP="00295E7C">
            <w:pPr>
              <w:pStyle w:val="Heading2"/>
              <w:ind w:firstLine="0"/>
              <w:rPr>
                <w:sz w:val="22"/>
                <w:szCs w:val="22"/>
                <w:u w:val="none"/>
              </w:rPr>
            </w:pPr>
            <w:bookmarkStart w:id="54" w:name="_Toc329966098"/>
            <w:bookmarkStart w:id="55" w:name="_Toc329967302"/>
            <w:r w:rsidRPr="00866ACF">
              <w:rPr>
                <w:sz w:val="22"/>
                <w:szCs w:val="22"/>
                <w:u w:val="none"/>
              </w:rPr>
              <w:t>1.39%</w:t>
            </w:r>
            <w:bookmarkEnd w:id="54"/>
            <w:bookmarkEnd w:id="55"/>
            <w:r w:rsidRPr="00866ACF">
              <w:rPr>
                <w:sz w:val="22"/>
                <w:szCs w:val="22"/>
                <w:u w:val="none"/>
              </w:rPr>
              <w:t xml:space="preserve"> </w:t>
            </w:r>
          </w:p>
        </w:tc>
        <w:tc>
          <w:tcPr>
            <w:tcW w:w="2490" w:type="dxa"/>
          </w:tcPr>
          <w:p w14:paraId="25915254" w14:textId="3574FF2C" w:rsidR="00285718" w:rsidRPr="00866ACF" w:rsidRDefault="00285718" w:rsidP="00295E7C">
            <w:pPr>
              <w:pStyle w:val="Heading2"/>
              <w:ind w:firstLine="0"/>
              <w:rPr>
                <w:sz w:val="22"/>
                <w:szCs w:val="22"/>
                <w:u w:val="none"/>
              </w:rPr>
            </w:pPr>
            <w:bookmarkStart w:id="56" w:name="_Toc329966099"/>
            <w:bookmarkStart w:id="57" w:name="_Toc329967303"/>
            <w:r w:rsidRPr="00866ACF">
              <w:rPr>
                <w:sz w:val="22"/>
                <w:szCs w:val="22"/>
                <w:u w:val="none"/>
              </w:rPr>
              <w:t>1.96%</w:t>
            </w:r>
            <w:bookmarkEnd w:id="56"/>
            <w:bookmarkEnd w:id="57"/>
            <w:r w:rsidRPr="00866ACF">
              <w:rPr>
                <w:sz w:val="22"/>
                <w:szCs w:val="22"/>
                <w:u w:val="none"/>
              </w:rPr>
              <w:t xml:space="preserve"> </w:t>
            </w:r>
          </w:p>
        </w:tc>
        <w:tc>
          <w:tcPr>
            <w:tcW w:w="2490" w:type="dxa"/>
          </w:tcPr>
          <w:p w14:paraId="53102766" w14:textId="6B7B52D8" w:rsidR="00285718" w:rsidRPr="00866ACF" w:rsidRDefault="00285718" w:rsidP="00295E7C">
            <w:pPr>
              <w:pStyle w:val="Heading2"/>
              <w:ind w:firstLine="0"/>
              <w:rPr>
                <w:sz w:val="22"/>
                <w:szCs w:val="22"/>
                <w:u w:val="none"/>
              </w:rPr>
            </w:pPr>
            <w:bookmarkStart w:id="58" w:name="_Toc329966100"/>
            <w:bookmarkStart w:id="59" w:name="_Toc329967304"/>
            <w:r w:rsidRPr="00866ACF">
              <w:rPr>
                <w:sz w:val="22"/>
                <w:szCs w:val="22"/>
                <w:u w:val="none"/>
              </w:rPr>
              <w:t>2.40%</w:t>
            </w:r>
            <w:bookmarkEnd w:id="58"/>
            <w:bookmarkEnd w:id="59"/>
            <w:r w:rsidRPr="00866ACF">
              <w:rPr>
                <w:sz w:val="22"/>
                <w:szCs w:val="22"/>
                <w:u w:val="none"/>
              </w:rPr>
              <w:t xml:space="preserve"> </w:t>
            </w:r>
          </w:p>
        </w:tc>
      </w:tr>
    </w:tbl>
    <w:p w14:paraId="328B0D63" w14:textId="52D1BB54" w:rsidR="00285718" w:rsidRPr="00866ACF" w:rsidRDefault="00295E7C" w:rsidP="00285718">
      <w:r w:rsidRPr="00866ACF">
        <w:br w:type="textWrapping" w:clear="all"/>
      </w:r>
    </w:p>
    <w:p w14:paraId="6D105778" w14:textId="77777777" w:rsidR="00447E34" w:rsidRPr="00866ACF" w:rsidRDefault="00447E34" w:rsidP="00447E34">
      <w:pPr>
        <w:tabs>
          <w:tab w:val="left" w:pos="720"/>
          <w:tab w:val="left" w:pos="2700"/>
        </w:tabs>
        <w:rPr>
          <w:rFonts w:ascii="Courier New" w:hAnsi="Courier New" w:cs="Courier New"/>
          <w:sz w:val="24"/>
        </w:rPr>
      </w:pPr>
    </w:p>
    <w:p w14:paraId="0D31754A" w14:textId="77777777" w:rsidR="00D8444E" w:rsidRPr="00866ACF" w:rsidRDefault="00D8444E" w:rsidP="005D304C">
      <w:pPr>
        <w:tabs>
          <w:tab w:val="left" w:pos="720"/>
          <w:tab w:val="left" w:pos="2700"/>
        </w:tabs>
        <w:rPr>
          <w:rFonts w:ascii="Courier New" w:hAnsi="Courier New" w:cs="Courier New"/>
          <w:sz w:val="24"/>
          <w:u w:val="single"/>
        </w:rPr>
      </w:pPr>
      <w:r w:rsidRPr="00866ACF">
        <w:rPr>
          <w:rFonts w:ascii="Courier New" w:hAnsi="Courier New" w:cs="Courier New"/>
          <w:sz w:val="24"/>
          <w:u w:val="single"/>
        </w:rPr>
        <w:t>Sampling Frame</w:t>
      </w:r>
    </w:p>
    <w:p w14:paraId="2DD028EB" w14:textId="74911858" w:rsidR="00DB24CB" w:rsidRDefault="0098022C" w:rsidP="002F2511">
      <w:pPr>
        <w:widowControl/>
        <w:rPr>
          <w:rFonts w:ascii="Courier New" w:hAnsi="Courier New" w:cs="Courier New"/>
          <w:sz w:val="24"/>
        </w:rPr>
      </w:pPr>
      <w:r>
        <w:rPr>
          <w:rFonts w:ascii="Courier New" w:hAnsi="Courier New" w:cs="Courier New"/>
          <w:color w:val="000000"/>
          <w:sz w:val="24"/>
        </w:rPr>
        <w:t>A</w:t>
      </w:r>
      <w:r w:rsidR="004968B3" w:rsidRPr="00866ACF">
        <w:rPr>
          <w:rFonts w:ascii="Courier New" w:hAnsi="Courier New" w:cs="Courier New"/>
          <w:color w:val="000000"/>
          <w:sz w:val="24"/>
        </w:rPr>
        <w:t xml:space="preserve">ll eligible providers at MMP sampled facilities will be </w:t>
      </w:r>
      <w:r>
        <w:rPr>
          <w:rFonts w:ascii="Courier New" w:hAnsi="Courier New" w:cs="Courier New"/>
          <w:color w:val="000000"/>
          <w:sz w:val="24"/>
        </w:rPr>
        <w:t xml:space="preserve">recruited to participate in the MMP Provider Survey. MMP sampled facilities are selected, with probability proportional to size, from </w:t>
      </w:r>
      <w:r w:rsidR="004968B3" w:rsidRPr="00866ACF">
        <w:rPr>
          <w:rFonts w:ascii="Courier New" w:hAnsi="Courier New" w:cs="Courier New"/>
          <w:color w:val="000000"/>
          <w:sz w:val="24"/>
        </w:rPr>
        <w:t xml:space="preserve">the </w:t>
      </w:r>
      <w:r w:rsidR="00750639">
        <w:rPr>
          <w:rFonts w:ascii="Courier New" w:hAnsi="Courier New" w:cs="Courier New"/>
          <w:color w:val="000000"/>
          <w:sz w:val="24"/>
        </w:rPr>
        <w:t xml:space="preserve">MMP </w:t>
      </w:r>
      <w:r w:rsidR="004968B3" w:rsidRPr="00866ACF">
        <w:rPr>
          <w:rFonts w:ascii="Courier New" w:hAnsi="Courier New" w:cs="Courier New"/>
          <w:color w:val="000000"/>
          <w:sz w:val="24"/>
        </w:rPr>
        <w:t xml:space="preserve">Facility Sampling Frame (FSF). The FSF is a comprehensive list of all facilities providing HIV medical care within </w:t>
      </w:r>
      <w:r w:rsidR="00750639">
        <w:rPr>
          <w:rFonts w:ascii="Courier New" w:hAnsi="Courier New" w:cs="Courier New"/>
          <w:color w:val="000000"/>
          <w:sz w:val="24"/>
        </w:rPr>
        <w:t>MMP</w:t>
      </w:r>
      <w:r w:rsidR="004968B3" w:rsidRPr="00866ACF">
        <w:rPr>
          <w:rFonts w:ascii="Courier New" w:hAnsi="Courier New" w:cs="Courier New"/>
          <w:color w:val="000000"/>
          <w:sz w:val="24"/>
        </w:rPr>
        <w:t xml:space="preserve"> project areas’ jurisdictions.  HIV medical care is defined as the treatment and management of HIV disease, and includes monitoring CD4 and HIV viral load tests and/or the prescription of antiretroviral medications.  To be eligible for </w:t>
      </w:r>
      <w:r w:rsidR="00F97A96">
        <w:rPr>
          <w:rFonts w:ascii="Courier New" w:hAnsi="Courier New" w:cs="Courier New"/>
          <w:color w:val="000000"/>
          <w:sz w:val="24"/>
        </w:rPr>
        <w:t xml:space="preserve">inclusion in the </w:t>
      </w:r>
      <w:r w:rsidR="004968B3" w:rsidRPr="00866ACF">
        <w:rPr>
          <w:rFonts w:ascii="Courier New" w:hAnsi="Courier New" w:cs="Courier New"/>
          <w:color w:val="000000"/>
          <w:sz w:val="24"/>
        </w:rPr>
        <w:t>MMP</w:t>
      </w:r>
      <w:r w:rsidR="00F97A96">
        <w:rPr>
          <w:rFonts w:ascii="Courier New" w:hAnsi="Courier New" w:cs="Courier New"/>
          <w:color w:val="000000"/>
          <w:sz w:val="24"/>
        </w:rPr>
        <w:t xml:space="preserve"> FSF,</w:t>
      </w:r>
      <w:r w:rsidR="004968B3" w:rsidRPr="00866ACF">
        <w:rPr>
          <w:rFonts w:ascii="Courier New" w:hAnsi="Courier New" w:cs="Courier New"/>
          <w:color w:val="000000"/>
          <w:sz w:val="24"/>
        </w:rPr>
        <w:t xml:space="preserve"> the facility must </w:t>
      </w:r>
      <w:r w:rsidR="008F6587">
        <w:rPr>
          <w:rFonts w:ascii="Courier New" w:hAnsi="Courier New" w:cs="Courier New"/>
          <w:color w:val="000000"/>
          <w:sz w:val="24"/>
        </w:rPr>
        <w:t>deliver</w:t>
      </w:r>
      <w:r w:rsidR="004968B3" w:rsidRPr="00866ACF">
        <w:rPr>
          <w:rFonts w:ascii="Courier New" w:hAnsi="Courier New" w:cs="Courier New"/>
          <w:color w:val="000000"/>
          <w:sz w:val="24"/>
        </w:rPr>
        <w:t xml:space="preserve"> HIV medical care</w:t>
      </w:r>
      <w:r w:rsidR="00F97A96">
        <w:rPr>
          <w:rFonts w:ascii="Courier New" w:hAnsi="Courier New" w:cs="Courier New"/>
          <w:color w:val="000000"/>
          <w:sz w:val="24"/>
        </w:rPr>
        <w:t xml:space="preserve">. Multiple physical facilities that </w:t>
      </w:r>
      <w:r w:rsidR="004968B3" w:rsidRPr="00866ACF">
        <w:rPr>
          <w:rFonts w:ascii="Courier New" w:hAnsi="Courier New" w:cs="Courier New"/>
          <w:color w:val="000000"/>
          <w:sz w:val="24"/>
        </w:rPr>
        <w:t>share a common medical record system</w:t>
      </w:r>
      <w:r w:rsidR="00F97A96">
        <w:rPr>
          <w:rFonts w:ascii="Courier New" w:hAnsi="Courier New" w:cs="Courier New"/>
          <w:color w:val="000000"/>
          <w:sz w:val="24"/>
        </w:rPr>
        <w:t xml:space="preserve"> are treated as one facilit</w:t>
      </w:r>
      <w:r w:rsidR="007F462C">
        <w:rPr>
          <w:rFonts w:ascii="Courier New" w:hAnsi="Courier New" w:cs="Courier New"/>
          <w:color w:val="000000"/>
          <w:sz w:val="24"/>
        </w:rPr>
        <w:t>y</w:t>
      </w:r>
      <w:r w:rsidR="00F97A96">
        <w:rPr>
          <w:rFonts w:ascii="Courier New" w:hAnsi="Courier New" w:cs="Courier New"/>
          <w:color w:val="000000"/>
          <w:sz w:val="24"/>
        </w:rPr>
        <w:t xml:space="preserve"> on the MMP FSF</w:t>
      </w:r>
      <w:r w:rsidR="004968B3" w:rsidRPr="00866ACF">
        <w:rPr>
          <w:rFonts w:ascii="Courier New" w:hAnsi="Courier New" w:cs="Courier New"/>
          <w:color w:val="000000"/>
          <w:sz w:val="24"/>
        </w:rPr>
        <w:t xml:space="preserve">. </w:t>
      </w:r>
      <w:r w:rsidR="004968B3" w:rsidRPr="00866ACF">
        <w:rPr>
          <w:rFonts w:ascii="Courier New" w:hAnsi="Courier New" w:cs="Courier New"/>
          <w:sz w:val="24"/>
        </w:rPr>
        <w:t xml:space="preserve">Thus, facilities providing HIV care could include outpatient facilities such as hospital-affiliated clinics, free-standing clinics or private physician offices.  </w:t>
      </w:r>
    </w:p>
    <w:p w14:paraId="1B986356" w14:textId="77777777" w:rsidR="00DB24CB" w:rsidRDefault="00DB24CB" w:rsidP="002F2511">
      <w:pPr>
        <w:widowControl/>
        <w:rPr>
          <w:rFonts w:ascii="Courier New" w:hAnsi="Courier New" w:cs="Courier New"/>
          <w:sz w:val="24"/>
        </w:rPr>
      </w:pPr>
    </w:p>
    <w:p w14:paraId="0B468398" w14:textId="46A79BC7" w:rsidR="004968B3" w:rsidRPr="00866ACF" w:rsidRDefault="004968B3" w:rsidP="002F2511">
      <w:pPr>
        <w:widowControl/>
        <w:rPr>
          <w:rFonts w:ascii="Courier New" w:hAnsi="Courier New" w:cs="Courier New"/>
          <w:sz w:val="24"/>
        </w:rPr>
      </w:pPr>
      <w:r w:rsidRPr="00866ACF">
        <w:rPr>
          <w:rFonts w:ascii="Courier New" w:hAnsi="Courier New" w:cs="Courier New"/>
          <w:sz w:val="24"/>
        </w:rPr>
        <w:lastRenderedPageBreak/>
        <w:t xml:space="preserve">Facilities that are known not to provide HIV-related medical care, such as </w:t>
      </w:r>
      <w:r w:rsidR="00D51DB8">
        <w:rPr>
          <w:rFonts w:ascii="Courier New" w:hAnsi="Courier New" w:cs="Courier New"/>
          <w:sz w:val="24"/>
        </w:rPr>
        <w:t xml:space="preserve">HIV </w:t>
      </w:r>
      <w:r w:rsidRPr="00866ACF">
        <w:rPr>
          <w:rFonts w:ascii="Courier New" w:hAnsi="Courier New" w:cs="Courier New"/>
          <w:sz w:val="24"/>
        </w:rPr>
        <w:t xml:space="preserve">counseling and testing sites, </w:t>
      </w:r>
      <w:r w:rsidR="00D51DB8">
        <w:rPr>
          <w:rFonts w:ascii="Courier New" w:hAnsi="Courier New" w:cs="Courier New"/>
          <w:sz w:val="24"/>
        </w:rPr>
        <w:t>are</w:t>
      </w:r>
      <w:r w:rsidRPr="00866ACF">
        <w:rPr>
          <w:rFonts w:ascii="Courier New" w:hAnsi="Courier New" w:cs="Courier New"/>
          <w:sz w:val="24"/>
        </w:rPr>
        <w:t xml:space="preserve"> excluded from the FSF. Other facilities that </w:t>
      </w:r>
      <w:r w:rsidR="00D51DB8">
        <w:rPr>
          <w:rFonts w:ascii="Courier New" w:hAnsi="Courier New" w:cs="Courier New"/>
          <w:sz w:val="24"/>
        </w:rPr>
        <w:t>are</w:t>
      </w:r>
      <w:r w:rsidRPr="00866ACF">
        <w:rPr>
          <w:rFonts w:ascii="Courier New" w:hAnsi="Courier New" w:cs="Courier New"/>
          <w:sz w:val="24"/>
        </w:rPr>
        <w:t xml:space="preserve"> excluded from each project area’s FSF are facilities that provide exclusively inpatient care, including hospices; emergency departments; facilities located outside the funded project area; facilities that have closed; federal, state and local correctional and work-release facilities; tribal facilities; and health facilities located on military installations.  Facilities that provided HIV care only to patients under the age of 18 </w:t>
      </w:r>
      <w:r w:rsidR="00D51DB8">
        <w:rPr>
          <w:rFonts w:ascii="Courier New" w:hAnsi="Courier New" w:cs="Courier New"/>
          <w:sz w:val="24"/>
        </w:rPr>
        <w:t xml:space="preserve">are </w:t>
      </w:r>
      <w:r w:rsidRPr="00866ACF">
        <w:rPr>
          <w:rFonts w:ascii="Courier New" w:hAnsi="Courier New" w:cs="Courier New"/>
          <w:sz w:val="24"/>
        </w:rPr>
        <w:t>also excluded from the FSF.</w:t>
      </w:r>
    </w:p>
    <w:p w14:paraId="5F15A409" w14:textId="77777777" w:rsidR="004968B3" w:rsidRPr="00866ACF" w:rsidRDefault="004968B3" w:rsidP="004968B3">
      <w:pPr>
        <w:tabs>
          <w:tab w:val="left" w:pos="720"/>
          <w:tab w:val="left" w:pos="2700"/>
        </w:tabs>
        <w:rPr>
          <w:rFonts w:ascii="Arial" w:hAnsi="Arial" w:cs="Arial"/>
        </w:rPr>
      </w:pPr>
    </w:p>
    <w:p w14:paraId="0D317565" w14:textId="77777777" w:rsidR="00D8444E" w:rsidRPr="00866ACF" w:rsidRDefault="00D8444E" w:rsidP="00D8444E">
      <w:pPr>
        <w:rPr>
          <w:rFonts w:ascii="Courier New" w:hAnsi="Courier New" w:cs="Courier New"/>
          <w:sz w:val="24"/>
          <w:u w:val="single"/>
        </w:rPr>
      </w:pPr>
      <w:r w:rsidRPr="00866ACF">
        <w:rPr>
          <w:rFonts w:ascii="Courier New" w:hAnsi="Courier New" w:cs="Courier New"/>
          <w:sz w:val="24"/>
          <w:u w:val="single"/>
        </w:rPr>
        <w:t>Expected Response Rate</w:t>
      </w:r>
    </w:p>
    <w:p w14:paraId="0D317566" w14:textId="77777777" w:rsidR="00D8444E" w:rsidRPr="00866ACF" w:rsidRDefault="00D8444E" w:rsidP="00D8444E">
      <w:pPr>
        <w:rPr>
          <w:rFonts w:ascii="Courier New" w:hAnsi="Courier New" w:cs="Courier New"/>
          <w:sz w:val="24"/>
          <w:u w:val="single"/>
        </w:rPr>
      </w:pPr>
    </w:p>
    <w:p w14:paraId="0D317567" w14:textId="33AB3939" w:rsidR="001560E4" w:rsidRPr="00866ACF" w:rsidRDefault="00D51DB8" w:rsidP="001560E4">
      <w:pPr>
        <w:rPr>
          <w:rFonts w:ascii="Courier New" w:hAnsi="Courier New" w:cs="Courier New"/>
          <w:sz w:val="24"/>
        </w:rPr>
      </w:pPr>
      <w:r>
        <w:rPr>
          <w:rFonts w:ascii="Courier New" w:hAnsi="Courier New" w:cs="Courier New"/>
          <w:sz w:val="24"/>
        </w:rPr>
        <w:t xml:space="preserve">The </w:t>
      </w:r>
      <w:r w:rsidR="00211745">
        <w:rPr>
          <w:rFonts w:ascii="Courier New" w:hAnsi="Courier New" w:cs="Courier New"/>
          <w:sz w:val="24"/>
        </w:rPr>
        <w:t xml:space="preserve">response rate </w:t>
      </w:r>
      <w:r>
        <w:rPr>
          <w:rFonts w:ascii="Courier New" w:hAnsi="Courier New" w:cs="Courier New"/>
          <w:sz w:val="24"/>
        </w:rPr>
        <w:t>for an earlier MMP Provider Survey,</w:t>
      </w:r>
      <w:r w:rsidR="004D6CA7">
        <w:rPr>
          <w:rFonts w:ascii="Courier New" w:hAnsi="Courier New" w:cs="Courier New"/>
          <w:sz w:val="24"/>
        </w:rPr>
        <w:t xml:space="preserve"> </w:t>
      </w:r>
      <w:r w:rsidR="00211745">
        <w:rPr>
          <w:rFonts w:ascii="Courier New" w:hAnsi="Courier New" w:cs="Courier New"/>
          <w:sz w:val="24"/>
        </w:rPr>
        <w:t>in 2009</w:t>
      </w:r>
      <w:r w:rsidR="00426081">
        <w:rPr>
          <w:rFonts w:ascii="Courier New" w:hAnsi="Courier New" w:cs="Courier New"/>
          <w:sz w:val="24"/>
        </w:rPr>
        <w:t xml:space="preserve"> (OMB No.</w:t>
      </w:r>
      <w:r w:rsidR="00DB24CB">
        <w:rPr>
          <w:rFonts w:ascii="Courier New" w:hAnsi="Courier New" w:cs="Courier New"/>
          <w:sz w:val="24"/>
        </w:rPr>
        <w:t>0920-0740</w:t>
      </w:r>
      <w:r>
        <w:rPr>
          <w:rFonts w:ascii="Courier New" w:hAnsi="Courier New" w:cs="Courier New"/>
          <w:sz w:val="24"/>
        </w:rPr>
        <w:t>,</w:t>
      </w:r>
      <w:r w:rsidR="00211745">
        <w:rPr>
          <w:rFonts w:ascii="Courier New" w:hAnsi="Courier New" w:cs="Courier New"/>
          <w:sz w:val="24"/>
        </w:rPr>
        <w:t xml:space="preserve"> was </w:t>
      </w:r>
      <w:r w:rsidR="00F4255E">
        <w:rPr>
          <w:rFonts w:ascii="Courier New" w:hAnsi="Courier New" w:cs="Courier New"/>
          <w:sz w:val="24"/>
        </w:rPr>
        <w:t>43</w:t>
      </w:r>
      <w:r w:rsidR="0098022C">
        <w:rPr>
          <w:rFonts w:ascii="Courier New" w:hAnsi="Courier New" w:cs="Courier New"/>
          <w:sz w:val="24"/>
        </w:rPr>
        <w:t>%</w:t>
      </w:r>
      <w:r w:rsidR="00F4255E">
        <w:rPr>
          <w:rFonts w:ascii="Courier New" w:hAnsi="Courier New" w:cs="Courier New"/>
          <w:sz w:val="24"/>
        </w:rPr>
        <w:t>.</w:t>
      </w:r>
      <w:r w:rsidR="00211745">
        <w:rPr>
          <w:rFonts w:ascii="Courier New" w:hAnsi="Courier New" w:cs="Courier New"/>
          <w:sz w:val="24"/>
        </w:rPr>
        <w:t xml:space="preserve"> </w:t>
      </w:r>
      <w:r w:rsidRPr="00D51DB8">
        <w:rPr>
          <w:rFonts w:ascii="Courier New" w:hAnsi="Courier New" w:cs="Courier New"/>
          <w:sz w:val="24"/>
        </w:rPr>
        <w:t xml:space="preserve">The response rate </w:t>
      </w:r>
      <w:r>
        <w:rPr>
          <w:rFonts w:ascii="Courier New" w:hAnsi="Courier New" w:cs="Courier New"/>
          <w:sz w:val="24"/>
        </w:rPr>
        <w:t xml:space="preserve">for the proposed survey </w:t>
      </w:r>
      <w:r w:rsidRPr="00D51DB8">
        <w:rPr>
          <w:rFonts w:ascii="Courier New" w:hAnsi="Courier New" w:cs="Courier New"/>
          <w:sz w:val="24"/>
        </w:rPr>
        <w:t xml:space="preserve">is expected to be </w:t>
      </w:r>
      <w:r w:rsidR="00426081">
        <w:rPr>
          <w:rFonts w:ascii="Courier New" w:hAnsi="Courier New" w:cs="Courier New"/>
          <w:sz w:val="24"/>
        </w:rPr>
        <w:t>higher</w:t>
      </w:r>
      <w:r w:rsidRPr="00D51DB8">
        <w:rPr>
          <w:rFonts w:ascii="Courier New" w:hAnsi="Courier New" w:cs="Courier New"/>
          <w:sz w:val="24"/>
        </w:rPr>
        <w:t xml:space="preserve"> than in 2009</w:t>
      </w:r>
      <w:r>
        <w:rPr>
          <w:rFonts w:ascii="Courier New" w:hAnsi="Courier New" w:cs="Courier New"/>
          <w:sz w:val="24"/>
        </w:rPr>
        <w:t xml:space="preserve">, because </w:t>
      </w:r>
      <w:r w:rsidR="00426081">
        <w:rPr>
          <w:rFonts w:ascii="Courier New" w:hAnsi="Courier New" w:cs="Courier New"/>
          <w:sz w:val="24"/>
        </w:rPr>
        <w:t>the 2013 survey</w:t>
      </w:r>
      <w:r>
        <w:rPr>
          <w:rFonts w:ascii="Courier New" w:hAnsi="Courier New" w:cs="Courier New"/>
          <w:sz w:val="24"/>
        </w:rPr>
        <w:t xml:space="preserve"> will include</w:t>
      </w:r>
      <w:r w:rsidR="00AF29A6">
        <w:rPr>
          <w:rFonts w:ascii="Courier New" w:hAnsi="Courier New" w:cs="Courier New"/>
          <w:sz w:val="24"/>
        </w:rPr>
        <w:t xml:space="preserve"> </w:t>
      </w:r>
      <w:r w:rsidR="00211745">
        <w:rPr>
          <w:rFonts w:ascii="Courier New" w:hAnsi="Courier New" w:cs="Courier New"/>
          <w:sz w:val="24"/>
        </w:rPr>
        <w:t xml:space="preserve">a telephone reminder </w:t>
      </w:r>
      <w:r>
        <w:rPr>
          <w:rFonts w:ascii="Courier New" w:hAnsi="Courier New" w:cs="Courier New"/>
          <w:sz w:val="24"/>
        </w:rPr>
        <w:t xml:space="preserve">for non-respondents </w:t>
      </w:r>
      <w:r w:rsidR="00211745">
        <w:rPr>
          <w:rFonts w:ascii="Courier New" w:hAnsi="Courier New" w:cs="Courier New"/>
          <w:sz w:val="24"/>
        </w:rPr>
        <w:t xml:space="preserve">two months </w:t>
      </w:r>
      <w:r>
        <w:rPr>
          <w:rFonts w:ascii="Courier New" w:hAnsi="Courier New" w:cs="Courier New"/>
          <w:sz w:val="24"/>
        </w:rPr>
        <w:t xml:space="preserve">after the initial contact, a method </w:t>
      </w:r>
      <w:r w:rsidR="00211745">
        <w:rPr>
          <w:rFonts w:ascii="Courier New" w:hAnsi="Courier New" w:cs="Courier New"/>
          <w:sz w:val="24"/>
        </w:rPr>
        <w:t>which was not used in 2009.</w:t>
      </w:r>
      <w:r w:rsidR="005C0A1E">
        <w:rPr>
          <w:rFonts w:ascii="Courier New" w:hAnsi="Courier New" w:cs="Courier New"/>
          <w:sz w:val="24"/>
        </w:rPr>
        <w:t xml:space="preserve"> Other physician surveys </w:t>
      </w:r>
      <w:r w:rsidR="00F4255E">
        <w:rPr>
          <w:rFonts w:ascii="Courier New" w:hAnsi="Courier New" w:cs="Courier New"/>
          <w:sz w:val="24"/>
        </w:rPr>
        <w:t xml:space="preserve">using the same recruitment </w:t>
      </w:r>
      <w:r w:rsidR="00DB24CB">
        <w:rPr>
          <w:rFonts w:ascii="Courier New" w:hAnsi="Courier New" w:cs="Courier New"/>
          <w:sz w:val="24"/>
        </w:rPr>
        <w:t xml:space="preserve">and follow-up </w:t>
      </w:r>
      <w:r w:rsidR="00F4255E">
        <w:rPr>
          <w:rFonts w:ascii="Courier New" w:hAnsi="Courier New" w:cs="Courier New"/>
          <w:sz w:val="24"/>
        </w:rPr>
        <w:t xml:space="preserve">methods including </w:t>
      </w:r>
      <w:r w:rsidR="004D6CA7">
        <w:rPr>
          <w:rFonts w:ascii="Courier New" w:hAnsi="Courier New" w:cs="Courier New"/>
          <w:sz w:val="24"/>
        </w:rPr>
        <w:t xml:space="preserve">mail and </w:t>
      </w:r>
      <w:r w:rsidR="005C0A1E">
        <w:rPr>
          <w:rFonts w:ascii="Courier New" w:hAnsi="Courier New" w:cs="Courier New"/>
          <w:sz w:val="24"/>
        </w:rPr>
        <w:t xml:space="preserve">telephone reminders </w:t>
      </w:r>
      <w:r w:rsidR="004D6CA7">
        <w:rPr>
          <w:rFonts w:ascii="Courier New" w:hAnsi="Courier New" w:cs="Courier New"/>
          <w:sz w:val="24"/>
        </w:rPr>
        <w:t xml:space="preserve">and </w:t>
      </w:r>
      <w:r w:rsidR="000158B4">
        <w:rPr>
          <w:rFonts w:ascii="Courier New" w:hAnsi="Courier New" w:cs="Courier New"/>
          <w:sz w:val="24"/>
        </w:rPr>
        <w:t>a $20 prospective cash incentive</w:t>
      </w:r>
      <w:r w:rsidR="004D6CA7">
        <w:rPr>
          <w:rFonts w:ascii="Courier New" w:hAnsi="Courier New" w:cs="Courier New"/>
          <w:sz w:val="24"/>
        </w:rPr>
        <w:t xml:space="preserve"> </w:t>
      </w:r>
      <w:r w:rsidR="005C0A1E">
        <w:rPr>
          <w:rFonts w:ascii="Courier New" w:hAnsi="Courier New" w:cs="Courier New"/>
          <w:sz w:val="24"/>
        </w:rPr>
        <w:t>have achieved response rates of at least 60%.</w:t>
      </w:r>
      <w:r w:rsidR="005C0A1E">
        <w:rPr>
          <w:rFonts w:ascii="Courier New" w:hAnsi="Courier New" w:cs="Courier New"/>
          <w:sz w:val="24"/>
        </w:rPr>
        <w:fldChar w:fldCharType="begin">
          <w:fldData xml:space="preserve">PEVuZE5vdGU+PENpdGU+PEF1dGhvcj5EZXNSb2NoZXM8L0F1dGhvcj48WWVhcj4yMDEwPC9ZZWFy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TWVkaWNhbCBBc3NvY2lhdGlvbjwvYWJici0xPjwvYWx0LXBlcmlvZGljYWw+PHBhZ2VzPjE4Ny05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==
</w:fldData>
        </w:fldChar>
      </w:r>
      <w:r w:rsidR="005C0A1E">
        <w:rPr>
          <w:rFonts w:ascii="Courier New" w:hAnsi="Courier New" w:cs="Courier New"/>
          <w:sz w:val="24"/>
        </w:rPr>
        <w:instrText xml:space="preserve"> ADDIN EN.CITE </w:instrText>
      </w:r>
      <w:r w:rsidR="005C0A1E">
        <w:rPr>
          <w:rFonts w:ascii="Courier New" w:hAnsi="Courier New" w:cs="Courier New"/>
          <w:sz w:val="24"/>
        </w:rPr>
        <w:fldChar w:fldCharType="begin">
          <w:fldData xml:space="preserve">PEVuZE5vdGU+PENpdGU+PEF1dGhvcj5EZXNSb2NoZXM8L0F1dGhvcj48WWVhcj4yMDEwPC9ZZWFy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TWVkaWNhbCBBc3NvY2lhdGlvbjwvYWJici0xPjwvYWx0LXBlcmlvZGljYWw+PHBhZ2VzPjE4Ny05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==
</w:fldData>
        </w:fldChar>
      </w:r>
      <w:r w:rsidR="005C0A1E">
        <w:rPr>
          <w:rFonts w:ascii="Courier New" w:hAnsi="Courier New" w:cs="Courier New"/>
          <w:sz w:val="24"/>
        </w:rPr>
        <w:instrText xml:space="preserve"> ADDIN EN.CITE.DATA </w:instrText>
      </w:r>
      <w:r w:rsidR="005C0A1E">
        <w:rPr>
          <w:rFonts w:ascii="Courier New" w:hAnsi="Courier New" w:cs="Courier New"/>
          <w:sz w:val="24"/>
        </w:rPr>
      </w:r>
      <w:r w:rsidR="005C0A1E">
        <w:rPr>
          <w:rFonts w:ascii="Courier New" w:hAnsi="Courier New" w:cs="Courier New"/>
          <w:sz w:val="24"/>
        </w:rPr>
        <w:fldChar w:fldCharType="end"/>
      </w:r>
      <w:r w:rsidR="005C0A1E">
        <w:rPr>
          <w:rFonts w:ascii="Courier New" w:hAnsi="Courier New" w:cs="Courier New"/>
          <w:sz w:val="24"/>
        </w:rPr>
      </w:r>
      <w:r w:rsidR="005C0A1E">
        <w:rPr>
          <w:rFonts w:ascii="Courier New" w:hAnsi="Courier New" w:cs="Courier New"/>
          <w:sz w:val="24"/>
        </w:rPr>
        <w:fldChar w:fldCharType="separate"/>
      </w:r>
      <w:r w:rsidR="005C0A1E">
        <w:rPr>
          <w:rFonts w:ascii="Courier New" w:hAnsi="Courier New" w:cs="Courier New"/>
          <w:noProof/>
          <w:sz w:val="24"/>
        </w:rPr>
        <w:t>(</w:t>
      </w:r>
      <w:hyperlink w:anchor="_ENREF_2" w:tooltip="Weissman, 2005 #119" w:history="1">
        <w:r w:rsidR="00205B64">
          <w:rPr>
            <w:rFonts w:ascii="Courier New" w:hAnsi="Courier New" w:cs="Courier New"/>
            <w:noProof/>
            <w:sz w:val="24"/>
          </w:rPr>
          <w:t>Weissman, Betancourt et al. 2005</w:t>
        </w:r>
      </w:hyperlink>
      <w:r w:rsidR="005C0A1E">
        <w:rPr>
          <w:rFonts w:ascii="Courier New" w:hAnsi="Courier New" w:cs="Courier New"/>
          <w:noProof/>
          <w:sz w:val="24"/>
        </w:rPr>
        <w:t xml:space="preserve">; </w:t>
      </w:r>
      <w:hyperlink w:anchor="_ENREF_1" w:tooltip="DesRoches, 2010 #117" w:history="1">
        <w:r w:rsidR="00205B64">
          <w:rPr>
            <w:rFonts w:ascii="Courier New" w:hAnsi="Courier New" w:cs="Courier New"/>
            <w:noProof/>
            <w:sz w:val="24"/>
          </w:rPr>
          <w:t>DesRoches, Rao et al. 2010</w:t>
        </w:r>
      </w:hyperlink>
      <w:r w:rsidR="005C0A1E">
        <w:rPr>
          <w:rFonts w:ascii="Courier New" w:hAnsi="Courier New" w:cs="Courier New"/>
          <w:noProof/>
          <w:sz w:val="24"/>
        </w:rPr>
        <w:t>)</w:t>
      </w:r>
      <w:r w:rsidR="005C0A1E">
        <w:rPr>
          <w:rFonts w:ascii="Courier New" w:hAnsi="Courier New" w:cs="Courier New"/>
          <w:sz w:val="24"/>
        </w:rPr>
        <w:fldChar w:fldCharType="end"/>
      </w:r>
      <w:r w:rsidR="005C0A1E">
        <w:rPr>
          <w:rFonts w:ascii="Courier New" w:hAnsi="Courier New" w:cs="Courier New"/>
          <w:sz w:val="24"/>
        </w:rPr>
        <w:t xml:space="preserve"> </w:t>
      </w:r>
      <w:r w:rsidR="00211745">
        <w:rPr>
          <w:rFonts w:ascii="Courier New" w:hAnsi="Courier New" w:cs="Courier New"/>
          <w:sz w:val="24"/>
        </w:rPr>
        <w:t xml:space="preserve"> </w:t>
      </w:r>
    </w:p>
    <w:p w14:paraId="0D317569" w14:textId="77777777" w:rsidR="00D8444E" w:rsidRPr="00866ACF" w:rsidRDefault="00D8444E" w:rsidP="00FA7F87"/>
    <w:p w14:paraId="0D31756A" w14:textId="77777777" w:rsidR="00FA7F87" w:rsidRPr="00866ACF" w:rsidRDefault="00FA7F87" w:rsidP="00FA7F87"/>
    <w:p w14:paraId="0D31756B" w14:textId="77777777" w:rsidR="00D163F2" w:rsidRPr="00866ACF" w:rsidRDefault="00D163F2" w:rsidP="00FA7F87">
      <w:pPr>
        <w:pStyle w:val="Heading2"/>
      </w:pPr>
      <w:r w:rsidRPr="00866ACF">
        <w:t>B.2. Procedures for the Collection of Information</w:t>
      </w:r>
    </w:p>
    <w:p w14:paraId="0D31756C" w14:textId="77777777" w:rsidR="001560E4" w:rsidRPr="00866ACF" w:rsidRDefault="001560E4" w:rsidP="001560E4">
      <w:pPr>
        <w:rPr>
          <w:rFonts w:ascii="Courier New" w:hAnsi="Courier New" w:cs="Courier New"/>
          <w:sz w:val="24"/>
        </w:rPr>
      </w:pPr>
    </w:p>
    <w:p w14:paraId="3B33A8E4" w14:textId="11B3F404" w:rsidR="00200F15" w:rsidRDefault="008401ED" w:rsidP="002A3B18">
      <w:pPr>
        <w:spacing w:before="240"/>
        <w:rPr>
          <w:rFonts w:ascii="Courier New" w:hAnsi="Courier New" w:cs="Courier New"/>
          <w:sz w:val="24"/>
        </w:rPr>
      </w:pPr>
      <w:r w:rsidRPr="00866ACF">
        <w:rPr>
          <w:rFonts w:ascii="Courier New" w:hAnsi="Courier New" w:cs="Courier New"/>
          <w:sz w:val="24"/>
        </w:rPr>
        <w:t xml:space="preserve">The </w:t>
      </w:r>
      <w:r w:rsidR="00EA3EDB" w:rsidRPr="00866ACF">
        <w:rPr>
          <w:rFonts w:ascii="Courier New" w:hAnsi="Courier New" w:cs="Courier New"/>
          <w:sz w:val="24"/>
        </w:rPr>
        <w:t>prop</w:t>
      </w:r>
      <w:r w:rsidR="001E5B0E" w:rsidRPr="00866ACF">
        <w:rPr>
          <w:rFonts w:ascii="Courier New" w:hAnsi="Courier New" w:cs="Courier New"/>
          <w:sz w:val="24"/>
        </w:rPr>
        <w:t>o</w:t>
      </w:r>
      <w:r w:rsidR="00EA3EDB" w:rsidRPr="00866ACF">
        <w:rPr>
          <w:rFonts w:ascii="Courier New" w:hAnsi="Courier New" w:cs="Courier New"/>
          <w:sz w:val="24"/>
        </w:rPr>
        <w:t xml:space="preserve">sed formative research will </w:t>
      </w:r>
      <w:r w:rsidR="004D686C" w:rsidRPr="002A3B18">
        <w:rPr>
          <w:rFonts w:ascii="Courier New" w:hAnsi="Courier New" w:cs="Courier New"/>
          <w:sz w:val="24"/>
        </w:rPr>
        <w:t xml:space="preserve">help guide decisions about changes being considered for the Medical Monitoring Project (MMP), provide information about barriers to receiving medical care that can be used to inform the development of </w:t>
      </w:r>
      <w:r w:rsidR="000D1562">
        <w:rPr>
          <w:rFonts w:ascii="Courier New" w:hAnsi="Courier New" w:cs="Courier New"/>
          <w:sz w:val="24"/>
        </w:rPr>
        <w:t xml:space="preserve">updated </w:t>
      </w:r>
      <w:r w:rsidR="004D686C" w:rsidRPr="002A3B18">
        <w:rPr>
          <w:rFonts w:ascii="Courier New" w:hAnsi="Courier New" w:cs="Courier New"/>
          <w:sz w:val="24"/>
        </w:rPr>
        <w:t xml:space="preserve">data collection instruments </w:t>
      </w:r>
      <w:r w:rsidR="000D1562" w:rsidRPr="006E342F">
        <w:rPr>
          <w:rFonts w:ascii="Courier New" w:hAnsi="Courier New" w:cs="Courier New"/>
          <w:sz w:val="24"/>
        </w:rPr>
        <w:t>targeting HIV-infected persons not in care or inconsistently engaged in care</w:t>
      </w:r>
      <w:r w:rsidR="000D1562" w:rsidRPr="00866ACF">
        <w:rPr>
          <w:rFonts w:ascii="Courier New" w:hAnsi="Courier New" w:cs="Courier New"/>
          <w:sz w:val="24"/>
        </w:rPr>
        <w:t xml:space="preserve"> for the OMB-approved data collection — MM</w:t>
      </w:r>
      <w:r w:rsidR="000D1562">
        <w:rPr>
          <w:rFonts w:ascii="Courier New" w:hAnsi="Courier New" w:cs="Courier New"/>
          <w:sz w:val="24"/>
        </w:rPr>
        <w:t>P (0920-0740, expires 5/31/2015)</w:t>
      </w:r>
      <w:r w:rsidR="004D686C" w:rsidRPr="002A3B18">
        <w:rPr>
          <w:rFonts w:ascii="Courier New" w:hAnsi="Courier New" w:cs="Courier New"/>
          <w:sz w:val="24"/>
        </w:rPr>
        <w:t xml:space="preserve"> </w:t>
      </w:r>
      <w:r w:rsidR="002A3B18">
        <w:rPr>
          <w:rFonts w:ascii="Courier New" w:hAnsi="Courier New" w:cs="Courier New"/>
          <w:sz w:val="24"/>
        </w:rPr>
        <w:t xml:space="preserve">and </w:t>
      </w:r>
      <w:r w:rsidR="004D686C" w:rsidRPr="002A3B18">
        <w:rPr>
          <w:rFonts w:ascii="Courier New" w:hAnsi="Courier New" w:cs="Courier New"/>
          <w:sz w:val="24"/>
        </w:rPr>
        <w:t xml:space="preserve">provide information about providers’ adoption of national prevention guidelines to </w:t>
      </w:r>
      <w:r w:rsidR="00AE3C01">
        <w:rPr>
          <w:rFonts w:ascii="Courier New" w:hAnsi="Courier New" w:cs="Courier New"/>
          <w:sz w:val="24"/>
        </w:rPr>
        <w:t>inform development of MMP data collection instruments</w:t>
      </w:r>
      <w:r w:rsidR="004D686C" w:rsidRPr="002A3B18">
        <w:rPr>
          <w:rFonts w:ascii="Courier New" w:hAnsi="Courier New" w:cs="Courier New"/>
          <w:sz w:val="24"/>
        </w:rPr>
        <w:t>.</w:t>
      </w:r>
      <w:r w:rsidR="002A3B18" w:rsidRPr="00866ACF" w:rsidDel="002A3B18">
        <w:rPr>
          <w:rFonts w:ascii="Courier New" w:hAnsi="Courier New" w:cs="Courier New"/>
          <w:sz w:val="24"/>
        </w:rPr>
        <w:t xml:space="preserve"> </w:t>
      </w:r>
    </w:p>
    <w:p w14:paraId="08ABF676" w14:textId="77777777" w:rsidR="008A3FF5" w:rsidRPr="00866ACF" w:rsidRDefault="008A3FF5" w:rsidP="008A3FF5">
      <w:pPr>
        <w:rPr>
          <w:rFonts w:ascii="Courier New" w:hAnsi="Courier New" w:cs="Courier New"/>
          <w:sz w:val="24"/>
        </w:rPr>
      </w:pPr>
    </w:p>
    <w:p w14:paraId="529A3855" w14:textId="176EB721" w:rsidR="0000385F" w:rsidRPr="00866ACF" w:rsidRDefault="0000385F" w:rsidP="0000385F">
      <w:pPr>
        <w:rPr>
          <w:rFonts w:ascii="Courier New" w:hAnsi="Courier New" w:cs="Courier New"/>
          <w:sz w:val="24"/>
        </w:rPr>
      </w:pPr>
      <w:r w:rsidRPr="00866ACF">
        <w:rPr>
          <w:rFonts w:ascii="Courier New" w:hAnsi="Courier New" w:cs="Courier New"/>
          <w:sz w:val="24"/>
        </w:rPr>
        <w:t xml:space="preserve">For the MMP Provider Survey, sampled providers will be able to access the MMP Provider survey at their convenience either via a Web-based application </w:t>
      </w:r>
      <w:r w:rsidR="007F462C" w:rsidRPr="00CE2B6F">
        <w:rPr>
          <w:rFonts w:ascii="Courier New" w:hAnsi="Courier New" w:cs="Courier New"/>
          <w:b/>
          <w:sz w:val="24"/>
        </w:rPr>
        <w:t>(Attachment 2)</w:t>
      </w:r>
      <w:r w:rsidR="007F462C">
        <w:rPr>
          <w:rFonts w:ascii="Courier New" w:hAnsi="Courier New" w:cs="Courier New"/>
          <w:sz w:val="24"/>
        </w:rPr>
        <w:t xml:space="preserve"> </w:t>
      </w:r>
      <w:r w:rsidRPr="00866ACF">
        <w:rPr>
          <w:rFonts w:ascii="Courier New" w:hAnsi="Courier New" w:cs="Courier New"/>
          <w:sz w:val="24"/>
        </w:rPr>
        <w:t>or paper survey</w:t>
      </w:r>
      <w:r w:rsidR="00A56FD5">
        <w:rPr>
          <w:rFonts w:ascii="Courier New" w:hAnsi="Courier New" w:cs="Courier New"/>
          <w:sz w:val="24"/>
        </w:rPr>
        <w:t xml:space="preserve"> </w:t>
      </w:r>
      <w:r w:rsidR="00A56FD5" w:rsidRPr="00CE2B6F">
        <w:rPr>
          <w:rFonts w:ascii="Courier New" w:hAnsi="Courier New" w:cs="Courier New"/>
          <w:b/>
          <w:sz w:val="24"/>
        </w:rPr>
        <w:t>(Attachment 3)</w:t>
      </w:r>
      <w:r w:rsidRPr="00866ACF">
        <w:rPr>
          <w:rFonts w:ascii="Courier New" w:hAnsi="Courier New" w:cs="Courier New"/>
          <w:sz w:val="24"/>
        </w:rPr>
        <w:t>. Time required to complete the survey is expected to be approximately 20</w:t>
      </w:r>
      <w:r w:rsidR="00880A10">
        <w:rPr>
          <w:rFonts w:ascii="Courier New" w:hAnsi="Courier New" w:cs="Courier New"/>
          <w:sz w:val="24"/>
        </w:rPr>
        <w:t>-30</w:t>
      </w:r>
      <w:r w:rsidRPr="00866ACF">
        <w:rPr>
          <w:rFonts w:ascii="Courier New" w:hAnsi="Courier New" w:cs="Courier New"/>
          <w:sz w:val="24"/>
        </w:rPr>
        <w:t xml:space="preserve"> minutes. </w:t>
      </w:r>
    </w:p>
    <w:p w14:paraId="01700055" w14:textId="77777777" w:rsidR="0000385F" w:rsidRPr="00866ACF" w:rsidRDefault="0000385F" w:rsidP="0000385F">
      <w:pPr>
        <w:ind w:left="1080"/>
        <w:rPr>
          <w:rFonts w:ascii="Courier New" w:hAnsi="Courier New" w:cs="Courier New"/>
          <w:sz w:val="24"/>
        </w:rPr>
      </w:pPr>
    </w:p>
    <w:p w14:paraId="40C95C20" w14:textId="52E4935E" w:rsidR="0000385F" w:rsidRDefault="0000385F" w:rsidP="0000385F">
      <w:pPr>
        <w:rPr>
          <w:rFonts w:ascii="Courier New" w:hAnsi="Courier New" w:cs="Courier New"/>
          <w:sz w:val="24"/>
        </w:rPr>
      </w:pPr>
      <w:r w:rsidRPr="00866ACF">
        <w:rPr>
          <w:rFonts w:ascii="Courier New" w:hAnsi="Courier New" w:cs="Courier New"/>
          <w:sz w:val="24"/>
        </w:rPr>
        <w:t xml:space="preserve">Both web and paper surveys will be self-administered and will </w:t>
      </w:r>
      <w:r w:rsidRPr="00866ACF">
        <w:rPr>
          <w:rFonts w:ascii="Courier New" w:hAnsi="Courier New" w:cs="Courier New"/>
          <w:sz w:val="24"/>
        </w:rPr>
        <w:lastRenderedPageBreak/>
        <w:t xml:space="preserve">have explicit completion instructions. If the provider has technical difficulties in accessing the web-based survey, the provider can contact the CDC </w:t>
      </w:r>
      <w:r w:rsidR="00670B41">
        <w:rPr>
          <w:rFonts w:ascii="Courier New" w:hAnsi="Courier New" w:cs="Courier New"/>
          <w:sz w:val="24"/>
        </w:rPr>
        <w:t>C</w:t>
      </w:r>
      <w:r w:rsidRPr="00866ACF">
        <w:rPr>
          <w:rFonts w:ascii="Courier New" w:hAnsi="Courier New" w:cs="Courier New"/>
          <w:sz w:val="24"/>
        </w:rPr>
        <w:t xml:space="preserve">ontractor. Contact numbers and web addresses for the CDC </w:t>
      </w:r>
      <w:r w:rsidR="00670B41">
        <w:rPr>
          <w:rFonts w:ascii="Courier New" w:hAnsi="Courier New" w:cs="Courier New"/>
          <w:sz w:val="24"/>
        </w:rPr>
        <w:t>C</w:t>
      </w:r>
      <w:r w:rsidRPr="00866ACF">
        <w:rPr>
          <w:rFonts w:ascii="Courier New" w:hAnsi="Courier New" w:cs="Courier New"/>
          <w:sz w:val="24"/>
        </w:rPr>
        <w:t>ontractor staff associated with the MMP Provider Survey will be provided in the recruitment packet</w:t>
      </w:r>
      <w:r w:rsidR="00200F15" w:rsidRPr="00866ACF">
        <w:rPr>
          <w:rFonts w:ascii="Courier New" w:hAnsi="Courier New" w:cs="Courier New"/>
          <w:sz w:val="24"/>
        </w:rPr>
        <w:t xml:space="preserve"> and on the survey website</w:t>
      </w:r>
      <w:r w:rsidRPr="00866ACF">
        <w:rPr>
          <w:rFonts w:ascii="Courier New" w:hAnsi="Courier New" w:cs="Courier New"/>
          <w:sz w:val="24"/>
        </w:rPr>
        <w:t xml:space="preserve">.  At the end of the MMP Provider Survey, the provider will have the option to print the survey questions and their responses. </w:t>
      </w:r>
    </w:p>
    <w:p w14:paraId="3481A642" w14:textId="77777777" w:rsidR="00F172FA" w:rsidRDefault="00F172FA" w:rsidP="0000385F">
      <w:pPr>
        <w:rPr>
          <w:rFonts w:ascii="Courier New" w:hAnsi="Courier New" w:cs="Courier New"/>
          <w:sz w:val="24"/>
        </w:rPr>
      </w:pPr>
    </w:p>
    <w:p w14:paraId="1C88B19A" w14:textId="469E18B5" w:rsidR="00F172FA" w:rsidRPr="00866ACF" w:rsidRDefault="00F172FA" w:rsidP="00F172FA">
      <w:pPr>
        <w:tabs>
          <w:tab w:val="left" w:pos="0"/>
        </w:tabs>
        <w:rPr>
          <w:rFonts w:ascii="Courier New" w:hAnsi="Courier New" w:cs="Courier New"/>
          <w:sz w:val="24"/>
        </w:rPr>
      </w:pPr>
      <w:r w:rsidRPr="00866ACF">
        <w:rPr>
          <w:rFonts w:ascii="Courier New" w:hAnsi="Courier New" w:cs="Courier New"/>
          <w:sz w:val="24"/>
        </w:rPr>
        <w:t xml:space="preserve">The National Center for HIV/AIDS, Viral Hepatitis, STD, and TB Prevention (NCHHSTP), CDC, has determined that MMP is not research and that it is a routine disease surveillance activity, with data being used for disease control program or policy purposes </w:t>
      </w:r>
      <w:r w:rsidRPr="00C42076">
        <w:rPr>
          <w:rFonts w:ascii="Courier New" w:hAnsi="Courier New" w:cs="Courier New"/>
          <w:b/>
          <w:sz w:val="24"/>
        </w:rPr>
        <w:t>(</w:t>
      </w:r>
      <w:r w:rsidR="00D33F1D">
        <w:rPr>
          <w:rFonts w:ascii="Courier New" w:hAnsi="Courier New" w:cs="Courier New"/>
          <w:b/>
          <w:sz w:val="24"/>
        </w:rPr>
        <w:t xml:space="preserve">see attached </w:t>
      </w:r>
      <w:r w:rsidR="00D33F1D" w:rsidRPr="00D33F1D">
        <w:rPr>
          <w:rFonts w:ascii="Courier New" w:hAnsi="Courier New" w:cs="Courier New"/>
          <w:b/>
          <w:sz w:val="24"/>
        </w:rPr>
        <w:t>MMP Non-research Determination</w:t>
      </w:r>
      <w:r w:rsidRPr="00C42076">
        <w:rPr>
          <w:rFonts w:ascii="Courier New" w:hAnsi="Courier New" w:cs="Courier New"/>
          <w:b/>
          <w:sz w:val="24"/>
        </w:rPr>
        <w:t>)</w:t>
      </w:r>
      <w:r w:rsidRPr="00866ACF">
        <w:rPr>
          <w:rFonts w:ascii="Courier New" w:hAnsi="Courier New" w:cs="Courier New"/>
          <w:sz w:val="24"/>
        </w:rPr>
        <w:t>. Because NCHHSTP has determined that MMP is not research, it is not subject to human subjects regulations, including federal institutional review board (IRB) review and approval.  All federal, state, and local MMP staff must adhere to the ethical principles and standards by respecting and protecting the privacy, confidentiality, and autonomy of participants to the maximum extent possible.</w:t>
      </w:r>
    </w:p>
    <w:p w14:paraId="431225A8" w14:textId="77777777" w:rsidR="00F172FA" w:rsidRPr="00866ACF" w:rsidRDefault="00F172FA" w:rsidP="00F172FA">
      <w:pPr>
        <w:tabs>
          <w:tab w:val="left" w:pos="0"/>
        </w:tabs>
        <w:rPr>
          <w:rFonts w:ascii="Courier New" w:hAnsi="Courier New" w:cs="Courier New"/>
          <w:sz w:val="24"/>
        </w:rPr>
      </w:pPr>
    </w:p>
    <w:p w14:paraId="2A3B672A" w14:textId="57A713B9" w:rsidR="00F172FA" w:rsidRPr="00866ACF" w:rsidRDefault="00F172FA" w:rsidP="00F172FA">
      <w:pPr>
        <w:tabs>
          <w:tab w:val="left" w:pos="0"/>
        </w:tabs>
        <w:rPr>
          <w:rFonts w:ascii="Courier New" w:hAnsi="Courier New" w:cs="Courier New"/>
          <w:sz w:val="24"/>
        </w:rPr>
      </w:pPr>
      <w:r w:rsidRPr="00866ACF">
        <w:rPr>
          <w:rFonts w:ascii="Courier New" w:hAnsi="Courier New" w:cs="Courier New"/>
          <w:sz w:val="24"/>
        </w:rPr>
        <w:t xml:space="preserve">The CDC Clinical Outcomes Team, which manages MMP, has requested a non-research determination for the </w:t>
      </w:r>
      <w:r w:rsidR="0022496D">
        <w:rPr>
          <w:rFonts w:ascii="Courier New" w:hAnsi="Courier New" w:cs="Courier New"/>
          <w:sz w:val="24"/>
        </w:rPr>
        <w:t xml:space="preserve">MMP </w:t>
      </w:r>
      <w:r w:rsidRPr="00866ACF">
        <w:rPr>
          <w:rFonts w:ascii="Courier New" w:hAnsi="Courier New" w:cs="Courier New"/>
          <w:sz w:val="24"/>
        </w:rPr>
        <w:t>Provider Survey</w:t>
      </w:r>
      <w:r w:rsidR="0022496D">
        <w:rPr>
          <w:rFonts w:ascii="Courier New" w:hAnsi="Courier New" w:cs="Courier New"/>
          <w:sz w:val="24"/>
        </w:rPr>
        <w:t xml:space="preserve"> as well</w:t>
      </w:r>
      <w:r w:rsidRPr="00866ACF">
        <w:rPr>
          <w:rFonts w:ascii="Courier New" w:hAnsi="Courier New" w:cs="Courier New"/>
          <w:sz w:val="24"/>
        </w:rPr>
        <w:t>.  This application is currently under review.</w:t>
      </w:r>
    </w:p>
    <w:p w14:paraId="43F17486" w14:textId="77777777" w:rsidR="00F172FA" w:rsidRPr="00866ACF" w:rsidRDefault="00F172FA" w:rsidP="00F172FA">
      <w:pPr>
        <w:tabs>
          <w:tab w:val="left" w:pos="0"/>
        </w:tabs>
        <w:rPr>
          <w:rFonts w:ascii="Courier New" w:hAnsi="Courier New" w:cs="Courier New"/>
          <w:sz w:val="24"/>
        </w:rPr>
      </w:pPr>
      <w:r w:rsidRPr="00866ACF">
        <w:rPr>
          <w:rFonts w:ascii="Courier New" w:hAnsi="Courier New" w:cs="Courier New"/>
          <w:sz w:val="24"/>
        </w:rPr>
        <w:tab/>
      </w:r>
    </w:p>
    <w:p w14:paraId="21101059" w14:textId="1A17D6D5" w:rsidR="00F172FA" w:rsidRPr="00866ACF" w:rsidRDefault="0022496D" w:rsidP="00F172FA">
      <w:pPr>
        <w:tabs>
          <w:tab w:val="left" w:pos="0"/>
        </w:tabs>
        <w:rPr>
          <w:rFonts w:ascii="Courier New" w:hAnsi="Courier New" w:cs="Courier New"/>
          <w:sz w:val="24"/>
        </w:rPr>
      </w:pPr>
      <w:r>
        <w:rPr>
          <w:rFonts w:ascii="Courier New" w:hAnsi="Courier New" w:cs="Courier New"/>
          <w:sz w:val="24"/>
        </w:rPr>
        <w:t xml:space="preserve">Health departments participating in </w:t>
      </w:r>
      <w:r w:rsidR="00F172FA" w:rsidRPr="00866ACF">
        <w:rPr>
          <w:rFonts w:ascii="Courier New" w:hAnsi="Courier New" w:cs="Courier New"/>
          <w:sz w:val="24"/>
        </w:rPr>
        <w:t>MMP</w:t>
      </w:r>
      <w:r>
        <w:rPr>
          <w:rFonts w:ascii="Courier New" w:hAnsi="Courier New" w:cs="Courier New"/>
          <w:sz w:val="24"/>
        </w:rPr>
        <w:t xml:space="preserve"> and the MMP Provider Survey will</w:t>
      </w:r>
      <w:r w:rsidR="00F172FA" w:rsidRPr="00866ACF">
        <w:rPr>
          <w:rFonts w:ascii="Courier New" w:hAnsi="Courier New" w:cs="Courier New"/>
          <w:sz w:val="24"/>
        </w:rPr>
        <w:t xml:space="preserve"> follow state and/or local procedures to determine whether the Provider Survey is subject to state and/or local human subject regulations.  The need for state/local IRB review, and the IRB approval and renewal dates, if applicable, must be kept on file in e</w:t>
      </w:r>
      <w:r>
        <w:rPr>
          <w:rFonts w:ascii="Courier New" w:hAnsi="Courier New" w:cs="Courier New"/>
          <w:sz w:val="24"/>
        </w:rPr>
        <w:t>ach</w:t>
      </w:r>
      <w:r w:rsidR="00F172FA" w:rsidRPr="00866ACF">
        <w:rPr>
          <w:rFonts w:ascii="Courier New" w:hAnsi="Courier New" w:cs="Courier New"/>
          <w:sz w:val="24"/>
        </w:rPr>
        <w:t xml:space="preserve"> project area</w:t>
      </w:r>
      <w:r>
        <w:rPr>
          <w:rFonts w:ascii="Courier New" w:hAnsi="Courier New" w:cs="Courier New"/>
          <w:sz w:val="24"/>
        </w:rPr>
        <w:t xml:space="preserve"> and</w:t>
      </w:r>
      <w:r w:rsidR="00F172FA" w:rsidRPr="00866ACF">
        <w:rPr>
          <w:rFonts w:ascii="Courier New" w:hAnsi="Courier New" w:cs="Courier New"/>
          <w:sz w:val="24"/>
        </w:rPr>
        <w:t xml:space="preserve"> provided to CDC.</w:t>
      </w:r>
    </w:p>
    <w:p w14:paraId="07E007A7" w14:textId="77777777" w:rsidR="0000385F" w:rsidRPr="00866ACF" w:rsidRDefault="0000385F" w:rsidP="0000385F">
      <w:pPr>
        <w:rPr>
          <w:rFonts w:ascii="Courier New" w:hAnsi="Courier New" w:cs="Courier New"/>
          <w:sz w:val="24"/>
        </w:rPr>
      </w:pPr>
    </w:p>
    <w:p w14:paraId="15604979" w14:textId="79149B51" w:rsidR="00F172FA" w:rsidRDefault="0000385F" w:rsidP="00F172FA">
      <w:pPr>
        <w:rPr>
          <w:rFonts w:ascii="Courier New" w:hAnsi="Courier New" w:cs="Courier New"/>
          <w:sz w:val="24"/>
        </w:rPr>
      </w:pPr>
      <w:r w:rsidRPr="00866ACF">
        <w:rPr>
          <w:rFonts w:ascii="Courier New" w:hAnsi="Courier New" w:cs="Courier New"/>
          <w:sz w:val="24"/>
        </w:rPr>
        <w:t xml:space="preserve">The CDC </w:t>
      </w:r>
      <w:r w:rsidR="00670B41">
        <w:rPr>
          <w:rFonts w:ascii="Courier New" w:hAnsi="Courier New" w:cs="Courier New"/>
          <w:sz w:val="24"/>
        </w:rPr>
        <w:t>C</w:t>
      </w:r>
      <w:r w:rsidRPr="00866ACF">
        <w:rPr>
          <w:rFonts w:ascii="Courier New" w:hAnsi="Courier New" w:cs="Courier New"/>
          <w:sz w:val="24"/>
        </w:rPr>
        <w:t xml:space="preserve">ontractor will be responsible for designing and hosting the web-based survey. </w:t>
      </w:r>
      <w:r w:rsidR="00F172FA" w:rsidRPr="00866ACF">
        <w:rPr>
          <w:rFonts w:ascii="Courier New" w:hAnsi="Courier New" w:cs="Courier New"/>
          <w:sz w:val="24"/>
        </w:rPr>
        <w:t xml:space="preserve">The </w:t>
      </w:r>
      <w:r w:rsidR="00670B41">
        <w:rPr>
          <w:rFonts w:ascii="Courier New" w:hAnsi="Courier New" w:cs="Courier New"/>
          <w:sz w:val="24"/>
        </w:rPr>
        <w:t>C</w:t>
      </w:r>
      <w:r w:rsidR="00F172FA" w:rsidRPr="00866ACF">
        <w:rPr>
          <w:rFonts w:ascii="Courier New" w:hAnsi="Courier New" w:cs="Courier New"/>
          <w:sz w:val="24"/>
        </w:rPr>
        <w:t>ontractor will test the draft version of the MMP Provider Survey in both web and paper formats prior to finalizing the survey and survey distribution.</w:t>
      </w:r>
    </w:p>
    <w:p w14:paraId="386EAB42" w14:textId="77777777" w:rsidR="00F172FA" w:rsidRDefault="00F172FA" w:rsidP="00F172FA">
      <w:pPr>
        <w:rPr>
          <w:rFonts w:ascii="Courier New" w:hAnsi="Courier New" w:cs="Courier New"/>
          <w:sz w:val="24"/>
        </w:rPr>
      </w:pPr>
    </w:p>
    <w:p w14:paraId="694CDEDB" w14:textId="75C8FE50" w:rsidR="00F172FA" w:rsidRPr="00866ACF" w:rsidRDefault="00F172FA" w:rsidP="00F172FA">
      <w:pPr>
        <w:rPr>
          <w:rFonts w:ascii="Courier New" w:hAnsi="Courier New" w:cs="Courier New"/>
          <w:sz w:val="24"/>
        </w:rPr>
      </w:pPr>
      <w:r w:rsidRPr="00866ACF">
        <w:rPr>
          <w:rFonts w:ascii="Courier New" w:hAnsi="Courier New" w:cs="Courier New"/>
          <w:sz w:val="24"/>
        </w:rPr>
        <w:t xml:space="preserve">Facilities selected to participate in the 2012 MMP cycle will be contacted by the local MMP staff in order to obtain the names and contact information of the providers working at those facilities. </w:t>
      </w:r>
      <w:r w:rsidR="00BC6630">
        <w:rPr>
          <w:rFonts w:ascii="Courier New" w:hAnsi="Courier New" w:cs="Courier New"/>
          <w:sz w:val="24"/>
        </w:rPr>
        <w:t>P</w:t>
      </w:r>
      <w:r w:rsidRPr="00866ACF">
        <w:rPr>
          <w:rFonts w:ascii="Courier New" w:hAnsi="Courier New" w:cs="Courier New"/>
          <w:sz w:val="24"/>
        </w:rPr>
        <w:t>roject area</w:t>
      </w:r>
      <w:r w:rsidR="00BC6630">
        <w:rPr>
          <w:rFonts w:ascii="Courier New" w:hAnsi="Courier New" w:cs="Courier New"/>
          <w:sz w:val="24"/>
        </w:rPr>
        <w:t xml:space="preserve"> </w:t>
      </w:r>
      <w:r w:rsidRPr="00866ACF">
        <w:rPr>
          <w:rFonts w:ascii="Courier New" w:hAnsi="Courier New" w:cs="Courier New"/>
          <w:sz w:val="24"/>
        </w:rPr>
        <w:t>s</w:t>
      </w:r>
      <w:r w:rsidR="00BC6630">
        <w:rPr>
          <w:rFonts w:ascii="Courier New" w:hAnsi="Courier New" w:cs="Courier New"/>
          <w:sz w:val="24"/>
        </w:rPr>
        <w:t>taff</w:t>
      </w:r>
      <w:r w:rsidRPr="00866ACF">
        <w:rPr>
          <w:rFonts w:ascii="Courier New" w:hAnsi="Courier New" w:cs="Courier New"/>
          <w:sz w:val="24"/>
        </w:rPr>
        <w:t xml:space="preserve"> will assign a unique MMP Provider Survey identification number to each provider. The project areas will transfer the lists of providers to the CDC </w:t>
      </w:r>
      <w:r w:rsidR="00670B41">
        <w:rPr>
          <w:rFonts w:ascii="Courier New" w:hAnsi="Courier New" w:cs="Courier New"/>
          <w:sz w:val="24"/>
        </w:rPr>
        <w:t>C</w:t>
      </w:r>
      <w:r w:rsidRPr="00866ACF">
        <w:rPr>
          <w:rFonts w:ascii="Courier New" w:hAnsi="Courier New" w:cs="Courier New"/>
          <w:sz w:val="24"/>
        </w:rPr>
        <w:t xml:space="preserve">ontractor through a secure data transfer system. The CDC </w:t>
      </w:r>
      <w:r w:rsidR="00670B41">
        <w:rPr>
          <w:rFonts w:ascii="Courier New" w:hAnsi="Courier New" w:cs="Courier New"/>
          <w:sz w:val="24"/>
        </w:rPr>
        <w:t>C</w:t>
      </w:r>
      <w:r w:rsidRPr="00866ACF">
        <w:rPr>
          <w:rFonts w:ascii="Courier New" w:hAnsi="Courier New" w:cs="Courier New"/>
          <w:sz w:val="24"/>
        </w:rPr>
        <w:t xml:space="preserve">ontractor will use the provider names and contact information to create and mail individualized recruitment packets to the survey </w:t>
      </w:r>
      <w:r w:rsidRPr="00866ACF">
        <w:rPr>
          <w:rFonts w:ascii="Courier New" w:hAnsi="Courier New" w:cs="Courier New"/>
          <w:sz w:val="24"/>
        </w:rPr>
        <w:lastRenderedPageBreak/>
        <w:t>recipients.</w:t>
      </w:r>
    </w:p>
    <w:p w14:paraId="08ACD3FA" w14:textId="77777777" w:rsidR="00F172FA" w:rsidRDefault="00F172FA" w:rsidP="00F172FA">
      <w:pPr>
        <w:rPr>
          <w:rFonts w:ascii="Courier New" w:hAnsi="Courier New" w:cs="Courier New"/>
          <w:sz w:val="24"/>
        </w:rPr>
      </w:pPr>
    </w:p>
    <w:p w14:paraId="39E6F9F9" w14:textId="03B22682" w:rsidR="00861F6E" w:rsidRDefault="00264EC8" w:rsidP="00861F6E">
      <w:pPr>
        <w:rPr>
          <w:rFonts w:ascii="Courier New" w:hAnsi="Courier New" w:cs="Courier New"/>
          <w:sz w:val="24"/>
        </w:rPr>
      </w:pPr>
      <w:r w:rsidRPr="00866ACF">
        <w:rPr>
          <w:rFonts w:ascii="Courier New" w:hAnsi="Courier New" w:cs="Courier New"/>
          <w:sz w:val="24"/>
        </w:rPr>
        <w:t xml:space="preserve">The CDC </w:t>
      </w:r>
      <w:r w:rsidR="00670B41">
        <w:rPr>
          <w:rFonts w:ascii="Courier New" w:hAnsi="Courier New" w:cs="Courier New"/>
          <w:sz w:val="24"/>
        </w:rPr>
        <w:t>C</w:t>
      </w:r>
      <w:r w:rsidRPr="00866ACF">
        <w:rPr>
          <w:rFonts w:ascii="Courier New" w:hAnsi="Courier New" w:cs="Courier New"/>
          <w:sz w:val="24"/>
        </w:rPr>
        <w:t>ontractor will prepar</w:t>
      </w:r>
      <w:r w:rsidR="00670B41">
        <w:rPr>
          <w:rFonts w:ascii="Courier New" w:hAnsi="Courier New" w:cs="Courier New"/>
          <w:sz w:val="24"/>
        </w:rPr>
        <w:t>e</w:t>
      </w:r>
      <w:r w:rsidRPr="00866ACF">
        <w:rPr>
          <w:rFonts w:ascii="Courier New" w:hAnsi="Courier New" w:cs="Courier New"/>
          <w:sz w:val="24"/>
        </w:rPr>
        <w:t xml:space="preserve"> all materials to be included in the recruitment</w:t>
      </w:r>
      <w:r>
        <w:rPr>
          <w:rFonts w:ascii="Courier New" w:hAnsi="Courier New" w:cs="Courier New"/>
          <w:sz w:val="24"/>
        </w:rPr>
        <w:t xml:space="preserve"> packet mailed to eligible providers</w:t>
      </w:r>
      <w:r w:rsidRPr="00866ACF">
        <w:rPr>
          <w:rFonts w:ascii="Courier New" w:hAnsi="Courier New" w:cs="Courier New"/>
          <w:sz w:val="24"/>
        </w:rPr>
        <w:t>.</w:t>
      </w:r>
      <w:r>
        <w:rPr>
          <w:rFonts w:ascii="Courier New" w:hAnsi="Courier New" w:cs="Courier New"/>
          <w:sz w:val="24"/>
        </w:rPr>
        <w:t xml:space="preserve"> </w:t>
      </w:r>
      <w:r w:rsidR="00861F6E" w:rsidRPr="00866ACF">
        <w:rPr>
          <w:rFonts w:ascii="Courier New" w:hAnsi="Courier New" w:cs="Courier New"/>
          <w:sz w:val="24"/>
        </w:rPr>
        <w:t>All materials will be mailed to providers in a stamped plain</w:t>
      </w:r>
      <w:r w:rsidR="00670B41">
        <w:rPr>
          <w:rFonts w:ascii="Courier New" w:hAnsi="Courier New" w:cs="Courier New"/>
          <w:sz w:val="24"/>
        </w:rPr>
        <w:t>,</w:t>
      </w:r>
      <w:r w:rsidR="00861F6E" w:rsidRPr="00866ACF">
        <w:rPr>
          <w:rFonts w:ascii="Courier New" w:hAnsi="Courier New" w:cs="Courier New"/>
          <w:sz w:val="24"/>
        </w:rPr>
        <w:t xml:space="preserve"> white</w:t>
      </w:r>
      <w:r w:rsidR="00670B41">
        <w:rPr>
          <w:rFonts w:ascii="Courier New" w:hAnsi="Courier New" w:cs="Courier New"/>
          <w:sz w:val="24"/>
        </w:rPr>
        <w:t>,</w:t>
      </w:r>
      <w:r w:rsidR="00861F6E" w:rsidRPr="00866ACF">
        <w:rPr>
          <w:rFonts w:ascii="Courier New" w:hAnsi="Courier New" w:cs="Courier New"/>
          <w:sz w:val="24"/>
        </w:rPr>
        <w:t xml:space="preserve"> letter</w:t>
      </w:r>
      <w:r w:rsidR="00670B41">
        <w:rPr>
          <w:rFonts w:ascii="Courier New" w:hAnsi="Courier New" w:cs="Courier New"/>
          <w:sz w:val="24"/>
        </w:rPr>
        <w:t>-</w:t>
      </w:r>
      <w:r w:rsidR="00861F6E" w:rsidRPr="00866ACF">
        <w:rPr>
          <w:rFonts w:ascii="Courier New" w:hAnsi="Courier New" w:cs="Courier New"/>
          <w:sz w:val="24"/>
        </w:rPr>
        <w:t>sized envelope.</w:t>
      </w:r>
    </w:p>
    <w:p w14:paraId="6FBBE419" w14:textId="77777777" w:rsidR="00670B41" w:rsidRPr="00866ACF" w:rsidRDefault="00670B41" w:rsidP="00861F6E">
      <w:pPr>
        <w:rPr>
          <w:rFonts w:ascii="Courier New" w:hAnsi="Courier New" w:cs="Courier New"/>
          <w:sz w:val="24"/>
        </w:rPr>
      </w:pPr>
    </w:p>
    <w:p w14:paraId="089166FC" w14:textId="53B1157A" w:rsidR="00861F6E" w:rsidRDefault="00861F6E" w:rsidP="00264EC8">
      <w:pPr>
        <w:rPr>
          <w:rFonts w:ascii="Courier New" w:hAnsi="Courier New" w:cs="Courier New"/>
          <w:sz w:val="24"/>
        </w:rPr>
      </w:pPr>
      <w:r w:rsidRPr="00866ACF">
        <w:rPr>
          <w:rFonts w:ascii="Courier New" w:hAnsi="Courier New" w:cs="Courier New"/>
          <w:sz w:val="24"/>
        </w:rPr>
        <w:t>The recruitment packets will include a CDC recruitment letter</w:t>
      </w:r>
      <w:r w:rsidR="00A56FD5">
        <w:rPr>
          <w:rFonts w:ascii="Courier New" w:hAnsi="Courier New" w:cs="Courier New"/>
          <w:sz w:val="24"/>
        </w:rPr>
        <w:t xml:space="preserve"> </w:t>
      </w:r>
      <w:r w:rsidR="00A56FD5" w:rsidRPr="00CE2B6F">
        <w:rPr>
          <w:rFonts w:ascii="Courier New" w:hAnsi="Courier New" w:cs="Courier New"/>
          <w:b/>
          <w:sz w:val="24"/>
        </w:rPr>
        <w:t>(Attachment 4)</w:t>
      </w:r>
      <w:r w:rsidRPr="00866ACF">
        <w:rPr>
          <w:rFonts w:ascii="Courier New" w:hAnsi="Courier New" w:cs="Courier New"/>
          <w:sz w:val="24"/>
        </w:rPr>
        <w:t xml:space="preserve"> that will explain the purpose of the survey, instructions on how to complete the survey (including instructions on how to access the web-based survey via the provider’s unique identification number), and inform</w:t>
      </w:r>
      <w:r>
        <w:rPr>
          <w:rFonts w:ascii="Courier New" w:hAnsi="Courier New" w:cs="Courier New"/>
          <w:sz w:val="24"/>
        </w:rPr>
        <w:t xml:space="preserve">ation regarding the gift card. </w:t>
      </w:r>
      <w:r w:rsidRPr="00866ACF">
        <w:rPr>
          <w:rFonts w:ascii="Courier New" w:hAnsi="Courier New" w:cs="Courier New"/>
          <w:sz w:val="24"/>
        </w:rPr>
        <w:t xml:space="preserve">An additional recruitment letter from the </w:t>
      </w:r>
      <w:r w:rsidR="00670B41">
        <w:rPr>
          <w:rFonts w:ascii="Courier New" w:hAnsi="Courier New" w:cs="Courier New"/>
          <w:sz w:val="24"/>
        </w:rPr>
        <w:t>local MMP grantee agency</w:t>
      </w:r>
      <w:r w:rsidRPr="00866ACF">
        <w:rPr>
          <w:rFonts w:ascii="Courier New" w:hAnsi="Courier New" w:cs="Courier New"/>
          <w:sz w:val="24"/>
        </w:rPr>
        <w:t xml:space="preserve"> may also be included</w:t>
      </w:r>
      <w:r w:rsidR="00670B41">
        <w:rPr>
          <w:rFonts w:ascii="Courier New" w:hAnsi="Courier New" w:cs="Courier New"/>
          <w:sz w:val="24"/>
        </w:rPr>
        <w:t>.</w:t>
      </w:r>
    </w:p>
    <w:p w14:paraId="25A6B2D0" w14:textId="77777777" w:rsidR="00861F6E" w:rsidRDefault="00861F6E" w:rsidP="00264EC8">
      <w:pPr>
        <w:rPr>
          <w:rFonts w:ascii="Courier New" w:hAnsi="Courier New" w:cs="Courier New"/>
          <w:sz w:val="24"/>
        </w:rPr>
      </w:pPr>
    </w:p>
    <w:p w14:paraId="6BF114D7" w14:textId="5FDE47B1" w:rsidR="00861F6E" w:rsidRDefault="00CF6A10" w:rsidP="0000385F">
      <w:pPr>
        <w:rPr>
          <w:rFonts w:ascii="Courier New" w:hAnsi="Courier New" w:cs="Courier New"/>
          <w:sz w:val="24"/>
        </w:rPr>
      </w:pPr>
      <w:r>
        <w:rPr>
          <w:rFonts w:ascii="Courier New" w:hAnsi="Courier New" w:cs="Courier New"/>
          <w:sz w:val="24"/>
        </w:rPr>
        <w:t xml:space="preserve">Participating providers will access the survey through a secure </w:t>
      </w:r>
      <w:r w:rsidR="00264EC8" w:rsidRPr="00866ACF">
        <w:rPr>
          <w:rFonts w:ascii="Courier New" w:hAnsi="Courier New" w:cs="Courier New"/>
          <w:sz w:val="24"/>
        </w:rPr>
        <w:t>website, and data will be automatically saved</w:t>
      </w:r>
      <w:r w:rsidR="00670B41">
        <w:rPr>
          <w:rFonts w:ascii="Courier New" w:hAnsi="Courier New" w:cs="Courier New"/>
          <w:sz w:val="24"/>
        </w:rPr>
        <w:t>, so that a respondent may stop the survey at any time and return later to next survey question</w:t>
      </w:r>
      <w:r w:rsidR="00264EC8" w:rsidRPr="00866ACF">
        <w:rPr>
          <w:rFonts w:ascii="Courier New" w:hAnsi="Courier New" w:cs="Courier New"/>
          <w:sz w:val="24"/>
        </w:rPr>
        <w:t xml:space="preserve">. </w:t>
      </w:r>
      <w:r w:rsidR="00861F6E">
        <w:rPr>
          <w:rFonts w:ascii="Courier New" w:hAnsi="Courier New" w:cs="Courier New"/>
          <w:sz w:val="24"/>
        </w:rPr>
        <w:t>For providers who choose to complete the paper survey, a</w:t>
      </w:r>
      <w:r w:rsidR="00861F6E" w:rsidRPr="00866ACF">
        <w:rPr>
          <w:rFonts w:ascii="Courier New" w:hAnsi="Courier New" w:cs="Courier New"/>
          <w:sz w:val="24"/>
        </w:rPr>
        <w:t xml:space="preserve"> stamped envelope addressed to the CDC </w:t>
      </w:r>
      <w:r w:rsidR="00670B41">
        <w:rPr>
          <w:rFonts w:ascii="Courier New" w:hAnsi="Courier New" w:cs="Courier New"/>
          <w:sz w:val="24"/>
        </w:rPr>
        <w:t>C</w:t>
      </w:r>
      <w:r w:rsidR="00861F6E" w:rsidRPr="00866ACF">
        <w:rPr>
          <w:rFonts w:ascii="Courier New" w:hAnsi="Courier New" w:cs="Courier New"/>
          <w:sz w:val="24"/>
        </w:rPr>
        <w:t xml:space="preserve">ontractor will be included in the recruitment packet. </w:t>
      </w:r>
      <w:r w:rsidR="00861F6E">
        <w:rPr>
          <w:rFonts w:ascii="Courier New" w:hAnsi="Courier New" w:cs="Courier New"/>
          <w:sz w:val="24"/>
        </w:rPr>
        <w:t>T</w:t>
      </w:r>
      <w:r w:rsidR="0000385F" w:rsidRPr="00866ACF">
        <w:rPr>
          <w:rFonts w:ascii="Courier New" w:hAnsi="Courier New" w:cs="Courier New"/>
          <w:sz w:val="24"/>
        </w:rPr>
        <w:t xml:space="preserve">he CDC </w:t>
      </w:r>
      <w:r w:rsidR="00670B41">
        <w:rPr>
          <w:rFonts w:ascii="Courier New" w:hAnsi="Courier New" w:cs="Courier New"/>
          <w:sz w:val="24"/>
        </w:rPr>
        <w:t>C</w:t>
      </w:r>
      <w:r w:rsidR="0000385F" w:rsidRPr="00866ACF">
        <w:rPr>
          <w:rFonts w:ascii="Courier New" w:hAnsi="Courier New" w:cs="Courier New"/>
          <w:sz w:val="24"/>
        </w:rPr>
        <w:t xml:space="preserve">ontractor will enter </w:t>
      </w:r>
      <w:r w:rsidR="00670B41">
        <w:rPr>
          <w:rFonts w:ascii="Courier New" w:hAnsi="Courier New" w:cs="Courier New"/>
          <w:sz w:val="24"/>
        </w:rPr>
        <w:t>response</w:t>
      </w:r>
      <w:r>
        <w:rPr>
          <w:rFonts w:ascii="Courier New" w:hAnsi="Courier New" w:cs="Courier New"/>
          <w:sz w:val="24"/>
        </w:rPr>
        <w:t>s</w:t>
      </w:r>
      <w:r w:rsidR="00670B41">
        <w:rPr>
          <w:rFonts w:ascii="Courier New" w:hAnsi="Courier New" w:cs="Courier New"/>
          <w:sz w:val="24"/>
        </w:rPr>
        <w:t xml:space="preserve"> on paper </w:t>
      </w:r>
      <w:r w:rsidR="0000385F" w:rsidRPr="00866ACF">
        <w:rPr>
          <w:rFonts w:ascii="Courier New" w:hAnsi="Courier New" w:cs="Courier New"/>
          <w:sz w:val="24"/>
        </w:rPr>
        <w:t>into the web-based application</w:t>
      </w:r>
      <w:r w:rsidR="00861F6E">
        <w:rPr>
          <w:rFonts w:ascii="Courier New" w:hAnsi="Courier New" w:cs="Courier New"/>
          <w:sz w:val="24"/>
        </w:rPr>
        <w:t xml:space="preserve">. </w:t>
      </w:r>
    </w:p>
    <w:p w14:paraId="5810DDD0" w14:textId="77777777" w:rsidR="00861F6E" w:rsidRDefault="00861F6E" w:rsidP="0000385F">
      <w:pPr>
        <w:rPr>
          <w:rFonts w:ascii="Courier New" w:hAnsi="Courier New" w:cs="Courier New"/>
          <w:sz w:val="24"/>
        </w:rPr>
      </w:pPr>
    </w:p>
    <w:p w14:paraId="36389FAE" w14:textId="6D712D9C" w:rsidR="0000385F" w:rsidRPr="00866ACF" w:rsidRDefault="0000385F" w:rsidP="0000385F">
      <w:pPr>
        <w:rPr>
          <w:rFonts w:ascii="Courier New" w:hAnsi="Courier New" w:cs="Courier New"/>
          <w:sz w:val="24"/>
        </w:rPr>
      </w:pPr>
      <w:r w:rsidRPr="00866ACF">
        <w:rPr>
          <w:rFonts w:ascii="Courier New" w:hAnsi="Courier New" w:cs="Courier New"/>
          <w:sz w:val="24"/>
        </w:rPr>
        <w:t xml:space="preserve">The provider will </w:t>
      </w:r>
      <w:r w:rsidR="00CF6A10">
        <w:rPr>
          <w:rFonts w:ascii="Courier New" w:hAnsi="Courier New" w:cs="Courier New"/>
          <w:sz w:val="24"/>
        </w:rPr>
        <w:t xml:space="preserve">enter </w:t>
      </w:r>
      <w:r w:rsidRPr="00866ACF">
        <w:rPr>
          <w:rFonts w:ascii="Courier New" w:hAnsi="Courier New" w:cs="Courier New"/>
          <w:sz w:val="24"/>
        </w:rPr>
        <w:t>his/her unique provider identification number</w:t>
      </w:r>
      <w:r w:rsidR="00CF6A10">
        <w:rPr>
          <w:rFonts w:ascii="Courier New" w:hAnsi="Courier New" w:cs="Courier New"/>
          <w:sz w:val="24"/>
        </w:rPr>
        <w:t xml:space="preserve"> to complete the survey</w:t>
      </w:r>
      <w:r w:rsidRPr="00866ACF">
        <w:rPr>
          <w:rFonts w:ascii="Courier New" w:hAnsi="Courier New" w:cs="Courier New"/>
          <w:sz w:val="24"/>
        </w:rPr>
        <w:t xml:space="preserve">. These unique provider identification numbers will be used to identify which providers have completed the survey and which providers need to be followed-up. </w:t>
      </w:r>
    </w:p>
    <w:p w14:paraId="3552AF9A" w14:textId="77777777" w:rsidR="0000385F" w:rsidRPr="00866ACF" w:rsidRDefault="0000385F" w:rsidP="0000385F">
      <w:pPr>
        <w:ind w:left="1440"/>
        <w:rPr>
          <w:rFonts w:ascii="Courier New" w:hAnsi="Courier New" w:cs="Courier New"/>
          <w:sz w:val="24"/>
        </w:rPr>
      </w:pPr>
    </w:p>
    <w:p w14:paraId="17983DFE" w14:textId="5F3B3FA7" w:rsidR="00F07669" w:rsidRPr="00757755" w:rsidRDefault="0000385F" w:rsidP="00757755">
      <w:pPr>
        <w:rPr>
          <w:rFonts w:ascii="Courier New" w:hAnsi="Courier New" w:cs="Courier New"/>
          <w:sz w:val="24"/>
        </w:rPr>
      </w:pPr>
      <w:r w:rsidRPr="00866ACF">
        <w:rPr>
          <w:rFonts w:ascii="Courier New" w:hAnsi="Courier New" w:cs="Courier New"/>
          <w:sz w:val="24"/>
        </w:rPr>
        <w:t xml:space="preserve">The </w:t>
      </w:r>
      <w:proofErr w:type="spellStart"/>
      <w:r w:rsidRPr="00866ACF">
        <w:rPr>
          <w:rFonts w:ascii="Courier New" w:hAnsi="Courier New" w:cs="Courier New"/>
          <w:sz w:val="24"/>
        </w:rPr>
        <w:t>Dillman</w:t>
      </w:r>
      <w:proofErr w:type="spellEnd"/>
      <w:r w:rsidRPr="00866ACF">
        <w:rPr>
          <w:rFonts w:ascii="Courier New" w:hAnsi="Courier New" w:cs="Courier New"/>
          <w:sz w:val="24"/>
        </w:rPr>
        <w:t xml:space="preserve"> method will be used to follow-up on non-responders</w:t>
      </w:r>
      <w:r w:rsidR="00E06138">
        <w:rPr>
          <w:rFonts w:ascii="Courier New" w:hAnsi="Courier New" w:cs="Courier New"/>
          <w:sz w:val="24"/>
        </w:rPr>
        <w:t xml:space="preserve"> (</w:t>
      </w:r>
      <w:proofErr w:type="spellStart"/>
      <w:r w:rsidR="00E06138">
        <w:rPr>
          <w:rFonts w:ascii="Courier New" w:hAnsi="Courier New" w:cs="Courier New"/>
          <w:sz w:val="24"/>
        </w:rPr>
        <w:t>Dillman</w:t>
      </w:r>
      <w:proofErr w:type="spellEnd"/>
      <w:r w:rsidR="00E06138">
        <w:rPr>
          <w:rFonts w:ascii="Courier New" w:hAnsi="Courier New" w:cs="Courier New"/>
          <w:sz w:val="24"/>
        </w:rPr>
        <w:t xml:space="preserve"> 1978; </w:t>
      </w:r>
      <w:proofErr w:type="spellStart"/>
      <w:r w:rsidR="00E06138">
        <w:rPr>
          <w:rFonts w:ascii="Courier New" w:hAnsi="Courier New" w:cs="Courier New"/>
          <w:sz w:val="24"/>
        </w:rPr>
        <w:t>Dillman</w:t>
      </w:r>
      <w:proofErr w:type="spellEnd"/>
      <w:r w:rsidR="00E06138">
        <w:rPr>
          <w:rFonts w:ascii="Courier New" w:hAnsi="Courier New" w:cs="Courier New"/>
          <w:sz w:val="24"/>
        </w:rPr>
        <w:t xml:space="preserve"> 1983)</w:t>
      </w:r>
      <w:r w:rsidRPr="00866ACF">
        <w:rPr>
          <w:rFonts w:ascii="Courier New" w:hAnsi="Courier New" w:cs="Courier New"/>
          <w:sz w:val="24"/>
        </w:rPr>
        <w:t xml:space="preserve">. </w:t>
      </w:r>
      <w:proofErr w:type="spellStart"/>
      <w:r w:rsidRPr="00866ACF">
        <w:rPr>
          <w:rFonts w:ascii="Courier New" w:hAnsi="Courier New" w:cs="Courier New"/>
          <w:sz w:val="24"/>
        </w:rPr>
        <w:t>Dillman</w:t>
      </w:r>
      <w:proofErr w:type="spellEnd"/>
      <w:r w:rsidRPr="00866ACF">
        <w:rPr>
          <w:rFonts w:ascii="Courier New" w:hAnsi="Courier New" w:cs="Courier New"/>
          <w:sz w:val="24"/>
        </w:rPr>
        <w:t xml:space="preserve"> suggest</w:t>
      </w:r>
      <w:r w:rsidR="00670B41">
        <w:rPr>
          <w:rFonts w:ascii="Courier New" w:hAnsi="Courier New" w:cs="Courier New"/>
          <w:sz w:val="24"/>
        </w:rPr>
        <w:t>s</w:t>
      </w:r>
      <w:r w:rsidRPr="00866ACF">
        <w:rPr>
          <w:rFonts w:ascii="Courier New" w:hAnsi="Courier New" w:cs="Courier New"/>
          <w:sz w:val="24"/>
        </w:rPr>
        <w:t xml:space="preserve"> </w:t>
      </w:r>
      <w:r w:rsidR="00670B41">
        <w:rPr>
          <w:rFonts w:ascii="Courier New" w:hAnsi="Courier New" w:cs="Courier New"/>
          <w:sz w:val="24"/>
        </w:rPr>
        <w:t>three</w:t>
      </w:r>
      <w:r w:rsidRPr="00866ACF">
        <w:rPr>
          <w:rFonts w:ascii="Courier New" w:hAnsi="Courier New" w:cs="Courier New"/>
          <w:sz w:val="24"/>
        </w:rPr>
        <w:t xml:space="preserve"> follow-up contacts to assure adequate response rates. One week after the mailing of the provider recruitment packets, </w:t>
      </w:r>
      <w:r w:rsidR="00B720DA" w:rsidRPr="00866ACF">
        <w:rPr>
          <w:rFonts w:ascii="Courier New" w:hAnsi="Courier New" w:cs="Courier New"/>
          <w:sz w:val="24"/>
        </w:rPr>
        <w:t xml:space="preserve">the CDC </w:t>
      </w:r>
      <w:r w:rsidR="00670B41">
        <w:rPr>
          <w:rFonts w:ascii="Courier New" w:hAnsi="Courier New" w:cs="Courier New"/>
          <w:sz w:val="24"/>
        </w:rPr>
        <w:t>C</w:t>
      </w:r>
      <w:r w:rsidR="00B720DA" w:rsidRPr="00866ACF">
        <w:rPr>
          <w:rFonts w:ascii="Courier New" w:hAnsi="Courier New" w:cs="Courier New"/>
          <w:sz w:val="24"/>
        </w:rPr>
        <w:t xml:space="preserve">ontractor will mail </w:t>
      </w:r>
      <w:r w:rsidRPr="00866ACF">
        <w:rPr>
          <w:rFonts w:ascii="Courier New" w:hAnsi="Courier New" w:cs="Courier New"/>
          <w:sz w:val="24"/>
        </w:rPr>
        <w:t>a postcard reminder</w:t>
      </w:r>
      <w:r w:rsidR="00670B41">
        <w:rPr>
          <w:rFonts w:ascii="Courier New" w:hAnsi="Courier New" w:cs="Courier New"/>
          <w:sz w:val="24"/>
        </w:rPr>
        <w:t>.</w:t>
      </w:r>
      <w:r w:rsidRPr="00866ACF">
        <w:rPr>
          <w:rFonts w:ascii="Courier New" w:hAnsi="Courier New" w:cs="Courier New"/>
          <w:sz w:val="24"/>
        </w:rPr>
        <w:t xml:space="preserve">  The postcard will have standard language thanking all those who have responded and providing a friendly reminder for those who have yet to complete the survey. Three weeks after the original mailing, providers who have not completed the survey </w:t>
      </w:r>
      <w:r w:rsidR="00F07669" w:rsidRPr="00866ACF">
        <w:rPr>
          <w:rFonts w:ascii="Courier New" w:hAnsi="Courier New" w:cs="Courier New"/>
          <w:sz w:val="24"/>
        </w:rPr>
        <w:t xml:space="preserve">will be sent </w:t>
      </w:r>
      <w:r w:rsidRPr="00866ACF">
        <w:rPr>
          <w:rFonts w:ascii="Courier New" w:hAnsi="Courier New" w:cs="Courier New"/>
          <w:sz w:val="24"/>
        </w:rPr>
        <w:t>a non</w:t>
      </w:r>
      <w:r w:rsidR="008B1534">
        <w:rPr>
          <w:rFonts w:ascii="Courier New" w:hAnsi="Courier New" w:cs="Courier New"/>
          <w:sz w:val="24"/>
        </w:rPr>
        <w:t>-</w:t>
      </w:r>
      <w:r w:rsidRPr="00866ACF">
        <w:rPr>
          <w:rFonts w:ascii="Courier New" w:hAnsi="Courier New" w:cs="Courier New"/>
          <w:sz w:val="24"/>
        </w:rPr>
        <w:t xml:space="preserve">respondent letter, the original CDC recruitment letter, and </w:t>
      </w:r>
      <w:r w:rsidR="00670B41">
        <w:rPr>
          <w:rFonts w:ascii="Courier New" w:hAnsi="Courier New" w:cs="Courier New"/>
          <w:sz w:val="24"/>
        </w:rPr>
        <w:t xml:space="preserve">a </w:t>
      </w:r>
      <w:r w:rsidRPr="00866ACF">
        <w:rPr>
          <w:rFonts w:ascii="Courier New" w:hAnsi="Courier New" w:cs="Courier New"/>
          <w:sz w:val="24"/>
        </w:rPr>
        <w:t>replacement paper survey. CDC will write the text of the non</w:t>
      </w:r>
      <w:r w:rsidR="008B1534">
        <w:rPr>
          <w:rFonts w:ascii="Courier New" w:hAnsi="Courier New" w:cs="Courier New"/>
          <w:sz w:val="24"/>
        </w:rPr>
        <w:t>-</w:t>
      </w:r>
      <w:r w:rsidRPr="00866ACF">
        <w:rPr>
          <w:rFonts w:ascii="Courier New" w:hAnsi="Courier New" w:cs="Courier New"/>
          <w:sz w:val="24"/>
        </w:rPr>
        <w:t xml:space="preserve">respondent letter and the CDC </w:t>
      </w:r>
      <w:r w:rsidR="00670B41">
        <w:rPr>
          <w:rFonts w:ascii="Courier New" w:hAnsi="Courier New" w:cs="Courier New"/>
          <w:sz w:val="24"/>
        </w:rPr>
        <w:t>C</w:t>
      </w:r>
      <w:r w:rsidRPr="00866ACF">
        <w:rPr>
          <w:rFonts w:ascii="Courier New" w:hAnsi="Courier New" w:cs="Courier New"/>
          <w:sz w:val="24"/>
        </w:rPr>
        <w:t xml:space="preserve">ontractor will be responsible for preparing the follow-up packages and will send them to the </w:t>
      </w:r>
      <w:r w:rsidR="00F07669" w:rsidRPr="00866ACF">
        <w:rPr>
          <w:rFonts w:ascii="Courier New" w:hAnsi="Courier New" w:cs="Courier New"/>
          <w:sz w:val="24"/>
        </w:rPr>
        <w:t>non</w:t>
      </w:r>
      <w:r w:rsidR="008B1534">
        <w:rPr>
          <w:rFonts w:ascii="Courier New" w:hAnsi="Courier New" w:cs="Courier New"/>
          <w:sz w:val="24"/>
        </w:rPr>
        <w:t>-</w:t>
      </w:r>
      <w:r w:rsidR="00F07669" w:rsidRPr="00866ACF">
        <w:rPr>
          <w:rFonts w:ascii="Courier New" w:hAnsi="Courier New" w:cs="Courier New"/>
          <w:sz w:val="24"/>
        </w:rPr>
        <w:t>respondents</w:t>
      </w:r>
      <w:r w:rsidRPr="00866ACF">
        <w:rPr>
          <w:rFonts w:ascii="Courier New" w:hAnsi="Courier New" w:cs="Courier New"/>
          <w:sz w:val="24"/>
        </w:rPr>
        <w:t xml:space="preserve">. </w:t>
      </w:r>
      <w:r w:rsidR="00F07669" w:rsidRPr="00866ACF">
        <w:rPr>
          <w:rFonts w:ascii="Courier New" w:hAnsi="Courier New" w:cs="Courier New"/>
          <w:sz w:val="24"/>
        </w:rPr>
        <w:t>Seven</w:t>
      </w:r>
      <w:r w:rsidRPr="00866ACF">
        <w:rPr>
          <w:rFonts w:ascii="Courier New" w:hAnsi="Courier New" w:cs="Courier New"/>
          <w:sz w:val="24"/>
        </w:rPr>
        <w:t xml:space="preserve"> weeks after the original provider survey mailing,</w:t>
      </w:r>
      <w:r w:rsidR="00F60A3D">
        <w:rPr>
          <w:rFonts w:ascii="Courier New" w:hAnsi="Courier New" w:cs="Courier New"/>
          <w:sz w:val="24"/>
        </w:rPr>
        <w:t xml:space="preserve"> </w:t>
      </w:r>
      <w:r w:rsidR="00670B41">
        <w:rPr>
          <w:rFonts w:ascii="Courier New" w:hAnsi="Courier New" w:cs="Courier New"/>
          <w:sz w:val="24"/>
        </w:rPr>
        <w:t xml:space="preserve">the Contractor will send </w:t>
      </w:r>
      <w:r w:rsidRPr="00866ACF">
        <w:rPr>
          <w:rFonts w:ascii="Courier New" w:hAnsi="Courier New" w:cs="Courier New"/>
          <w:sz w:val="24"/>
        </w:rPr>
        <w:t>a final mailing</w:t>
      </w:r>
      <w:r w:rsidR="00282C19">
        <w:rPr>
          <w:rFonts w:ascii="Courier New" w:hAnsi="Courier New" w:cs="Courier New"/>
          <w:sz w:val="24"/>
        </w:rPr>
        <w:t>.</w:t>
      </w:r>
      <w:r w:rsidRPr="00866ACF">
        <w:rPr>
          <w:rFonts w:ascii="Courier New" w:hAnsi="Courier New" w:cs="Courier New"/>
          <w:sz w:val="24"/>
        </w:rPr>
        <w:t xml:space="preserve"> The procedures </w:t>
      </w:r>
      <w:r w:rsidR="00282C19">
        <w:rPr>
          <w:rFonts w:ascii="Courier New" w:hAnsi="Courier New" w:cs="Courier New"/>
          <w:sz w:val="24"/>
        </w:rPr>
        <w:t>will be</w:t>
      </w:r>
      <w:r w:rsidRPr="00866ACF">
        <w:rPr>
          <w:rFonts w:ascii="Courier New" w:hAnsi="Courier New" w:cs="Courier New"/>
          <w:sz w:val="24"/>
        </w:rPr>
        <w:t xml:space="preserve"> the same as for the three</w:t>
      </w:r>
      <w:r w:rsidR="00670B41">
        <w:rPr>
          <w:rFonts w:ascii="Courier New" w:hAnsi="Courier New" w:cs="Courier New"/>
          <w:sz w:val="24"/>
        </w:rPr>
        <w:t>-</w:t>
      </w:r>
      <w:r w:rsidRPr="00866ACF">
        <w:rPr>
          <w:rFonts w:ascii="Courier New" w:hAnsi="Courier New" w:cs="Courier New"/>
          <w:sz w:val="24"/>
        </w:rPr>
        <w:t xml:space="preserve">week </w:t>
      </w:r>
      <w:r w:rsidR="00670B41">
        <w:rPr>
          <w:rFonts w:ascii="Courier New" w:hAnsi="Courier New" w:cs="Courier New"/>
          <w:sz w:val="24"/>
        </w:rPr>
        <w:t>reminder</w:t>
      </w:r>
      <w:r w:rsidRPr="00866ACF">
        <w:rPr>
          <w:rFonts w:ascii="Courier New" w:hAnsi="Courier New" w:cs="Courier New"/>
          <w:sz w:val="24"/>
        </w:rPr>
        <w:t>.</w:t>
      </w:r>
      <w:r w:rsidR="00757755">
        <w:rPr>
          <w:rFonts w:ascii="Courier New" w:hAnsi="Courier New" w:cs="Courier New"/>
          <w:sz w:val="24"/>
        </w:rPr>
        <w:t xml:space="preserve"> </w:t>
      </w:r>
      <w:r w:rsidR="00282C19" w:rsidRPr="00757755">
        <w:rPr>
          <w:rFonts w:ascii="Courier New" w:hAnsi="Courier New" w:cs="Courier New"/>
          <w:sz w:val="24"/>
        </w:rPr>
        <w:t>Finally, t</w:t>
      </w:r>
      <w:r w:rsidR="00670B41" w:rsidRPr="00757755">
        <w:rPr>
          <w:rFonts w:ascii="Courier New" w:hAnsi="Courier New" w:cs="Courier New"/>
          <w:sz w:val="24"/>
        </w:rPr>
        <w:t>he Contractor will place a telephone call to p</w:t>
      </w:r>
      <w:r w:rsidR="00F07669" w:rsidRPr="00757755">
        <w:rPr>
          <w:rFonts w:ascii="Courier New" w:hAnsi="Courier New" w:cs="Courier New"/>
          <w:sz w:val="24"/>
        </w:rPr>
        <w:t xml:space="preserve">roviders who have not responded within two months </w:t>
      </w:r>
      <w:r w:rsidR="00670B41" w:rsidRPr="00757755">
        <w:rPr>
          <w:rFonts w:ascii="Courier New" w:hAnsi="Courier New" w:cs="Courier New"/>
          <w:sz w:val="24"/>
        </w:rPr>
        <w:t>to remind them to complete the survey</w:t>
      </w:r>
      <w:r w:rsidR="00A56FD5">
        <w:rPr>
          <w:rFonts w:ascii="Courier New" w:hAnsi="Courier New" w:cs="Courier New"/>
          <w:sz w:val="24"/>
        </w:rPr>
        <w:t xml:space="preserve"> </w:t>
      </w:r>
      <w:r w:rsidR="00A56FD5" w:rsidRPr="00CE2B6F">
        <w:rPr>
          <w:rFonts w:ascii="Courier New" w:hAnsi="Courier New" w:cs="Courier New"/>
          <w:b/>
          <w:sz w:val="24"/>
        </w:rPr>
        <w:t>(Attachment 4)</w:t>
      </w:r>
      <w:r w:rsidR="00670B41" w:rsidRPr="00757755">
        <w:rPr>
          <w:rFonts w:ascii="Courier New" w:hAnsi="Courier New" w:cs="Courier New"/>
          <w:sz w:val="24"/>
        </w:rPr>
        <w:t xml:space="preserve">. </w:t>
      </w:r>
    </w:p>
    <w:p w14:paraId="75D4AE24" w14:textId="07A4AEA1" w:rsidR="0000385F" w:rsidRPr="00866ACF" w:rsidRDefault="0000385F" w:rsidP="0000385F">
      <w:pPr>
        <w:rPr>
          <w:rFonts w:ascii="Courier New" w:hAnsi="Courier New" w:cs="Courier New"/>
          <w:sz w:val="24"/>
        </w:rPr>
      </w:pPr>
      <w:r w:rsidRPr="00866ACF">
        <w:rPr>
          <w:rFonts w:ascii="Courier New" w:hAnsi="Courier New" w:cs="Courier New"/>
          <w:sz w:val="24"/>
        </w:rPr>
        <w:lastRenderedPageBreak/>
        <w:t xml:space="preserve">MMP Provider Surveys will not contain specific identifiers (e.g., name, address, social security number).  Paper surveys will be destroyed </w:t>
      </w:r>
      <w:r w:rsidR="00A56FD5">
        <w:rPr>
          <w:rFonts w:ascii="Courier New" w:hAnsi="Courier New" w:cs="Courier New"/>
          <w:sz w:val="24"/>
        </w:rPr>
        <w:t>six</w:t>
      </w:r>
      <w:r w:rsidR="00A56FD5" w:rsidRPr="00866ACF">
        <w:rPr>
          <w:rFonts w:ascii="Courier New" w:hAnsi="Courier New" w:cs="Courier New"/>
          <w:sz w:val="24"/>
        </w:rPr>
        <w:t xml:space="preserve"> </w:t>
      </w:r>
      <w:r w:rsidRPr="00866ACF">
        <w:rPr>
          <w:rFonts w:ascii="Courier New" w:hAnsi="Courier New" w:cs="Courier New"/>
          <w:sz w:val="24"/>
        </w:rPr>
        <w:t xml:space="preserve">months after survey activities are completed. </w:t>
      </w:r>
    </w:p>
    <w:p w14:paraId="7B298300" w14:textId="77777777" w:rsidR="0000385F" w:rsidRPr="00866ACF" w:rsidRDefault="0000385F" w:rsidP="0000385F">
      <w:pPr>
        <w:ind w:firstLine="360"/>
        <w:rPr>
          <w:rFonts w:ascii="Courier New" w:hAnsi="Courier New" w:cs="Courier New"/>
          <w:sz w:val="24"/>
        </w:rPr>
      </w:pPr>
    </w:p>
    <w:p w14:paraId="029394CF" w14:textId="404AB4EE" w:rsidR="0000385F" w:rsidRPr="00866ACF" w:rsidRDefault="0000385F" w:rsidP="0000385F">
      <w:pPr>
        <w:tabs>
          <w:tab w:val="left" w:pos="720"/>
        </w:tabs>
        <w:rPr>
          <w:rFonts w:ascii="Courier New" w:hAnsi="Courier New" w:cs="Courier New"/>
          <w:sz w:val="24"/>
        </w:rPr>
      </w:pPr>
      <w:r w:rsidRPr="00866ACF">
        <w:rPr>
          <w:rFonts w:ascii="Courier New" w:hAnsi="Courier New" w:cs="Courier New"/>
          <w:sz w:val="24"/>
        </w:rPr>
        <w:t xml:space="preserve">The web-based software, which will </w:t>
      </w:r>
      <w:r w:rsidR="00282C19">
        <w:rPr>
          <w:rFonts w:ascii="Courier New" w:hAnsi="Courier New" w:cs="Courier New"/>
          <w:sz w:val="24"/>
        </w:rPr>
        <w:t>serve as</w:t>
      </w:r>
      <w:r w:rsidRPr="00866ACF">
        <w:rPr>
          <w:rFonts w:ascii="Courier New" w:hAnsi="Courier New" w:cs="Courier New"/>
          <w:sz w:val="24"/>
        </w:rPr>
        <w:t xml:space="preserve"> </w:t>
      </w:r>
      <w:r w:rsidR="00282C19">
        <w:rPr>
          <w:rFonts w:ascii="Courier New" w:hAnsi="Courier New" w:cs="Courier New"/>
          <w:sz w:val="24"/>
        </w:rPr>
        <w:t xml:space="preserve">a means of </w:t>
      </w:r>
      <w:r w:rsidRPr="00866ACF">
        <w:rPr>
          <w:rFonts w:ascii="Courier New" w:hAnsi="Courier New" w:cs="Courier New"/>
          <w:sz w:val="24"/>
        </w:rPr>
        <w:t xml:space="preserve">collecting data, supports the ability to encrypt response data and password-protect surveys so that unauthorized users are unable to view, export, or modify collected data. </w:t>
      </w:r>
    </w:p>
    <w:p w14:paraId="492AA9E4" w14:textId="769C98B3" w:rsidR="00570E47" w:rsidRPr="002D5AEA" w:rsidRDefault="00EA3EDB" w:rsidP="002D5AEA">
      <w:pPr>
        <w:spacing w:line="360" w:lineRule="auto"/>
      </w:pPr>
      <w:r w:rsidRPr="00866ACF">
        <w:t xml:space="preserve"> </w:t>
      </w:r>
    </w:p>
    <w:p w14:paraId="4DF3311C" w14:textId="77777777" w:rsidR="00570E47" w:rsidRPr="00866ACF" w:rsidRDefault="00570E47" w:rsidP="00570E47">
      <w:pPr>
        <w:tabs>
          <w:tab w:val="left" w:pos="720"/>
        </w:tabs>
        <w:rPr>
          <w:rFonts w:ascii="Courier New" w:hAnsi="Courier New" w:cs="Courier New"/>
          <w:sz w:val="24"/>
          <w:u w:val="single"/>
        </w:rPr>
      </w:pPr>
      <w:r w:rsidRPr="00866ACF">
        <w:rPr>
          <w:rFonts w:ascii="Courier New" w:hAnsi="Courier New" w:cs="Courier New"/>
          <w:sz w:val="24"/>
          <w:u w:val="single"/>
        </w:rPr>
        <w:t>Quality Control</w:t>
      </w:r>
    </w:p>
    <w:p w14:paraId="05AFD605" w14:textId="77777777" w:rsidR="00570E47" w:rsidRPr="00866ACF" w:rsidRDefault="00570E47" w:rsidP="00570E47">
      <w:pPr>
        <w:rPr>
          <w:rFonts w:ascii="Courier New" w:hAnsi="Courier New" w:cs="Courier New"/>
          <w:sz w:val="24"/>
        </w:rPr>
      </w:pPr>
    </w:p>
    <w:p w14:paraId="1F1C204F" w14:textId="3F05EEC1" w:rsidR="00900EF5" w:rsidRPr="00866ACF" w:rsidRDefault="00900EF5" w:rsidP="00900EF5">
      <w:pPr>
        <w:rPr>
          <w:rFonts w:ascii="Courier New" w:hAnsi="Courier New" w:cs="Courier New"/>
          <w:sz w:val="24"/>
        </w:rPr>
      </w:pPr>
      <w:r w:rsidRPr="00866ACF">
        <w:rPr>
          <w:rFonts w:ascii="Courier New" w:hAnsi="Courier New" w:cs="Courier New"/>
          <w:sz w:val="24"/>
        </w:rPr>
        <w:t xml:space="preserve"> </w:t>
      </w:r>
      <w:r w:rsidR="004D137D">
        <w:rPr>
          <w:rFonts w:ascii="Courier New" w:hAnsi="Courier New" w:cs="Courier New"/>
          <w:sz w:val="24"/>
        </w:rPr>
        <w:t xml:space="preserve">The web-based data collection system incorporates </w:t>
      </w:r>
      <w:r w:rsidR="00244125">
        <w:rPr>
          <w:rFonts w:ascii="Courier New" w:hAnsi="Courier New" w:cs="Courier New"/>
          <w:sz w:val="24"/>
        </w:rPr>
        <w:t xml:space="preserve">logic and </w:t>
      </w:r>
      <w:r w:rsidR="004D137D">
        <w:rPr>
          <w:rFonts w:ascii="Courier New" w:hAnsi="Courier New" w:cs="Courier New"/>
          <w:sz w:val="24"/>
        </w:rPr>
        <w:t xml:space="preserve">data validation </w:t>
      </w:r>
      <w:r w:rsidR="00244125">
        <w:rPr>
          <w:rFonts w:ascii="Courier New" w:hAnsi="Courier New" w:cs="Courier New"/>
          <w:sz w:val="24"/>
        </w:rPr>
        <w:t>rules</w:t>
      </w:r>
      <w:r w:rsidR="004D137D">
        <w:rPr>
          <w:rFonts w:ascii="Courier New" w:hAnsi="Courier New" w:cs="Courier New"/>
          <w:sz w:val="24"/>
        </w:rPr>
        <w:t xml:space="preserve"> to prevent respondents from </w:t>
      </w:r>
      <w:r w:rsidR="001561DE">
        <w:rPr>
          <w:rFonts w:ascii="Courier New" w:hAnsi="Courier New" w:cs="Courier New"/>
          <w:sz w:val="24"/>
        </w:rPr>
        <w:t xml:space="preserve">not following skip logic or </w:t>
      </w:r>
      <w:r w:rsidR="004D137D">
        <w:rPr>
          <w:rFonts w:ascii="Courier New" w:hAnsi="Courier New" w:cs="Courier New"/>
          <w:sz w:val="24"/>
        </w:rPr>
        <w:t xml:space="preserve">entering invalid dates and multiple responses to questions </w:t>
      </w:r>
      <w:r w:rsidR="001561DE">
        <w:rPr>
          <w:rFonts w:ascii="Courier New" w:hAnsi="Courier New" w:cs="Courier New"/>
          <w:sz w:val="24"/>
        </w:rPr>
        <w:t>designed for a single response</w:t>
      </w:r>
      <w:r w:rsidR="004D137D">
        <w:rPr>
          <w:rFonts w:ascii="Courier New" w:hAnsi="Courier New" w:cs="Courier New"/>
          <w:sz w:val="24"/>
        </w:rPr>
        <w:t xml:space="preserve">. </w:t>
      </w:r>
      <w:r w:rsidR="00244125">
        <w:rPr>
          <w:rFonts w:ascii="Courier New" w:hAnsi="Courier New" w:cs="Courier New"/>
          <w:sz w:val="24"/>
        </w:rPr>
        <w:t xml:space="preserve">The web-based survey platform will </w:t>
      </w:r>
      <w:r w:rsidR="00BC3E48">
        <w:rPr>
          <w:rFonts w:ascii="Courier New" w:hAnsi="Courier New" w:cs="Courier New"/>
          <w:sz w:val="24"/>
        </w:rPr>
        <w:t xml:space="preserve">also </w:t>
      </w:r>
      <w:r w:rsidR="00523A6D">
        <w:rPr>
          <w:rFonts w:ascii="Courier New" w:hAnsi="Courier New" w:cs="Courier New"/>
          <w:sz w:val="24"/>
        </w:rPr>
        <w:t xml:space="preserve">be utilized for </w:t>
      </w:r>
      <w:r w:rsidR="00244125">
        <w:rPr>
          <w:rFonts w:ascii="Courier New" w:hAnsi="Courier New" w:cs="Courier New"/>
          <w:sz w:val="24"/>
        </w:rPr>
        <w:t xml:space="preserve">entry of </w:t>
      </w:r>
      <w:r w:rsidR="00523A6D">
        <w:rPr>
          <w:rFonts w:ascii="Courier New" w:hAnsi="Courier New" w:cs="Courier New"/>
          <w:sz w:val="24"/>
        </w:rPr>
        <w:t xml:space="preserve">data from </w:t>
      </w:r>
      <w:r w:rsidR="00244125">
        <w:rPr>
          <w:rFonts w:ascii="Courier New" w:hAnsi="Courier New" w:cs="Courier New"/>
          <w:sz w:val="24"/>
        </w:rPr>
        <w:t xml:space="preserve">paper survey forms. Since human operators can generate errors, two distinct operators will key each survey booklet. </w:t>
      </w:r>
      <w:r w:rsidR="003B4C25">
        <w:rPr>
          <w:rFonts w:ascii="Courier New" w:hAnsi="Courier New" w:cs="Courier New"/>
          <w:sz w:val="24"/>
        </w:rPr>
        <w:t xml:space="preserve">Data entry discrepancies </w:t>
      </w:r>
      <w:r w:rsidR="00815966">
        <w:rPr>
          <w:rFonts w:ascii="Courier New" w:hAnsi="Courier New" w:cs="Courier New"/>
          <w:sz w:val="24"/>
        </w:rPr>
        <w:t xml:space="preserve">will </w:t>
      </w:r>
      <w:r w:rsidR="003B4C25">
        <w:rPr>
          <w:rFonts w:ascii="Courier New" w:hAnsi="Courier New" w:cs="Courier New"/>
          <w:sz w:val="24"/>
        </w:rPr>
        <w:t xml:space="preserve">trigger an alert which can be </w:t>
      </w:r>
      <w:r w:rsidR="00815966">
        <w:rPr>
          <w:rFonts w:ascii="Courier New" w:hAnsi="Courier New" w:cs="Courier New"/>
          <w:sz w:val="24"/>
        </w:rPr>
        <w:t>addressed</w:t>
      </w:r>
      <w:r w:rsidR="003B4C25">
        <w:rPr>
          <w:rFonts w:ascii="Courier New" w:hAnsi="Courier New" w:cs="Courier New"/>
          <w:sz w:val="24"/>
        </w:rPr>
        <w:t xml:space="preserve"> by correcting the second entry or leaving the alert in place for a supervisor to review later</w:t>
      </w:r>
      <w:r w:rsidR="00244125">
        <w:rPr>
          <w:rFonts w:ascii="Courier New" w:hAnsi="Courier New" w:cs="Courier New"/>
          <w:sz w:val="24"/>
        </w:rPr>
        <w:t xml:space="preserve">. </w:t>
      </w:r>
      <w:r w:rsidR="003B4C25">
        <w:rPr>
          <w:rFonts w:ascii="Courier New" w:hAnsi="Courier New" w:cs="Courier New"/>
          <w:sz w:val="24"/>
        </w:rPr>
        <w:t xml:space="preserve">A log is retained of all alerts and the resolution of each. </w:t>
      </w:r>
      <w:r w:rsidR="001561DE">
        <w:rPr>
          <w:rFonts w:ascii="Courier New" w:hAnsi="Courier New" w:cs="Courier New"/>
          <w:sz w:val="24"/>
        </w:rPr>
        <w:t xml:space="preserve">Errors that occur on the paper survey due to the respondent not following instructions will be </w:t>
      </w:r>
      <w:r w:rsidR="00826497">
        <w:rPr>
          <w:rFonts w:ascii="Courier New" w:hAnsi="Courier New" w:cs="Courier New"/>
          <w:sz w:val="24"/>
        </w:rPr>
        <w:t>keyed as entered and flagged for editing or correcting</w:t>
      </w:r>
      <w:r w:rsidR="001561DE">
        <w:rPr>
          <w:rFonts w:ascii="Courier New" w:hAnsi="Courier New" w:cs="Courier New"/>
          <w:sz w:val="24"/>
        </w:rPr>
        <w:t xml:space="preserve"> by the Project Manager utilizing </w:t>
      </w:r>
      <w:r w:rsidR="003B4C25">
        <w:rPr>
          <w:rFonts w:ascii="Courier New" w:hAnsi="Courier New" w:cs="Courier New"/>
          <w:sz w:val="24"/>
        </w:rPr>
        <w:t>a data cleaning protocol</w:t>
      </w:r>
      <w:r w:rsidR="00826497">
        <w:rPr>
          <w:rFonts w:ascii="Courier New" w:hAnsi="Courier New" w:cs="Courier New"/>
          <w:sz w:val="24"/>
        </w:rPr>
        <w:t xml:space="preserve">. Errors that are cleaned after the data entry phase will be identified in a SAS </w:t>
      </w:r>
      <w:r w:rsidR="00BC3E48">
        <w:rPr>
          <w:rFonts w:ascii="Courier New" w:hAnsi="Courier New" w:cs="Courier New"/>
          <w:sz w:val="24"/>
        </w:rPr>
        <w:t xml:space="preserve">data </w:t>
      </w:r>
      <w:r w:rsidR="00826497">
        <w:rPr>
          <w:rFonts w:ascii="Courier New" w:hAnsi="Courier New" w:cs="Courier New"/>
          <w:sz w:val="24"/>
        </w:rPr>
        <w:t>cleaning program that will log each error and how the data element was changed to bring it back into consistency.</w:t>
      </w:r>
      <w:r w:rsidR="00386B9B">
        <w:rPr>
          <w:rFonts w:ascii="Courier New" w:hAnsi="Courier New" w:cs="Courier New"/>
          <w:sz w:val="24"/>
        </w:rPr>
        <w:t xml:space="preserve"> </w:t>
      </w:r>
      <w:r w:rsidRPr="00866ACF">
        <w:rPr>
          <w:rFonts w:ascii="Courier New" w:hAnsi="Courier New" w:cs="Courier New"/>
          <w:sz w:val="24"/>
        </w:rPr>
        <w:t xml:space="preserve">CDC will regularly convene conference calls with the </w:t>
      </w:r>
      <w:r w:rsidR="001637A4">
        <w:rPr>
          <w:rFonts w:ascii="Courier New" w:hAnsi="Courier New" w:cs="Courier New"/>
          <w:sz w:val="24"/>
        </w:rPr>
        <w:t>C</w:t>
      </w:r>
      <w:r w:rsidRPr="00866ACF">
        <w:rPr>
          <w:rFonts w:ascii="Courier New" w:hAnsi="Courier New" w:cs="Courier New"/>
          <w:sz w:val="24"/>
        </w:rPr>
        <w:t>ontractor to address any issues with the software and discuss mechanisms that are being used for administering the survey</w:t>
      </w:r>
      <w:r w:rsidR="00815966">
        <w:rPr>
          <w:rFonts w:ascii="Courier New" w:hAnsi="Courier New" w:cs="Courier New"/>
          <w:sz w:val="24"/>
        </w:rPr>
        <w:t xml:space="preserve"> as well as all aspects of management</w:t>
      </w:r>
      <w:r w:rsidRPr="00866ACF">
        <w:rPr>
          <w:rFonts w:ascii="Courier New" w:hAnsi="Courier New" w:cs="Courier New"/>
          <w:sz w:val="24"/>
        </w:rPr>
        <w:t xml:space="preserve">. </w:t>
      </w:r>
    </w:p>
    <w:p w14:paraId="13EF9BA7" w14:textId="1E14CD7E" w:rsidR="00900EF5" w:rsidRPr="00866ACF" w:rsidRDefault="00900EF5" w:rsidP="00900EF5">
      <w:pPr>
        <w:spacing w:line="360" w:lineRule="auto"/>
      </w:pPr>
    </w:p>
    <w:p w14:paraId="0D317582" w14:textId="77777777" w:rsidR="00D163F2" w:rsidRPr="00866ACF" w:rsidRDefault="00D163F2" w:rsidP="00D163F2">
      <w:pPr>
        <w:rPr>
          <w:rFonts w:ascii="Courier New" w:hAnsi="Courier New" w:cs="Courier New"/>
          <w:sz w:val="24"/>
        </w:rPr>
      </w:pPr>
    </w:p>
    <w:p w14:paraId="0D317584" w14:textId="20A953E8" w:rsidR="00D163F2" w:rsidRPr="00866ACF" w:rsidRDefault="00D163F2" w:rsidP="00532F8D">
      <w:pPr>
        <w:pStyle w:val="Heading2"/>
      </w:pPr>
      <w:r w:rsidRPr="00866ACF">
        <w:t>B.3. Methods to Maximize Response Rates and Deal with Nonresponse</w:t>
      </w:r>
    </w:p>
    <w:p w14:paraId="709F1FD7" w14:textId="31BA4093" w:rsidR="009F2DBC" w:rsidRPr="00866ACF" w:rsidRDefault="001637A4" w:rsidP="009F2DBC">
      <w:pPr>
        <w:rPr>
          <w:rFonts w:ascii="Courier New" w:hAnsi="Courier New" w:cs="Courier New"/>
          <w:sz w:val="24"/>
        </w:rPr>
      </w:pPr>
      <w:r>
        <w:rPr>
          <w:rFonts w:ascii="Courier New" w:hAnsi="Courier New" w:cs="Courier New"/>
          <w:sz w:val="24"/>
        </w:rPr>
        <w:t>P</w:t>
      </w:r>
      <w:r w:rsidR="009F2DBC" w:rsidRPr="00866ACF">
        <w:rPr>
          <w:rFonts w:ascii="Courier New" w:hAnsi="Courier New" w:cs="Courier New"/>
          <w:sz w:val="24"/>
        </w:rPr>
        <w:t xml:space="preserve">roviders will receive </w:t>
      </w:r>
      <w:r w:rsidR="005545CD">
        <w:rPr>
          <w:rFonts w:ascii="Courier New" w:hAnsi="Courier New" w:cs="Courier New"/>
          <w:sz w:val="24"/>
        </w:rPr>
        <w:t>$20 in cash</w:t>
      </w:r>
      <w:r w:rsidR="009F2DBC" w:rsidRPr="00866ACF">
        <w:rPr>
          <w:rFonts w:ascii="Courier New" w:hAnsi="Courier New" w:cs="Courier New"/>
          <w:sz w:val="24"/>
        </w:rPr>
        <w:t xml:space="preserve"> </w:t>
      </w:r>
      <w:r w:rsidR="007B3878" w:rsidRPr="00866ACF">
        <w:rPr>
          <w:rFonts w:ascii="Courier New" w:hAnsi="Courier New" w:cs="Courier New"/>
          <w:sz w:val="24"/>
        </w:rPr>
        <w:t>as an incentive to participate</w:t>
      </w:r>
      <w:r w:rsidR="009F2DBC" w:rsidRPr="00866ACF">
        <w:rPr>
          <w:rFonts w:ascii="Courier New" w:hAnsi="Courier New" w:cs="Courier New"/>
          <w:sz w:val="24"/>
        </w:rPr>
        <w:t>.  The survey will only take 20</w:t>
      </w:r>
      <w:r w:rsidR="007B3878" w:rsidRPr="00866ACF">
        <w:rPr>
          <w:rFonts w:ascii="Courier New" w:hAnsi="Courier New" w:cs="Courier New"/>
          <w:sz w:val="24"/>
        </w:rPr>
        <w:t>-30</w:t>
      </w:r>
      <w:r w:rsidR="009F2DBC" w:rsidRPr="00866ACF">
        <w:rPr>
          <w:rFonts w:ascii="Courier New" w:hAnsi="Courier New" w:cs="Courier New"/>
          <w:sz w:val="24"/>
        </w:rPr>
        <w:t xml:space="preserve"> minutes to complete.  However, since providers frequently receive surveys in the mail, the decision was made to include an incentive to increase participation rates.  </w:t>
      </w:r>
    </w:p>
    <w:p w14:paraId="23957936" w14:textId="77777777" w:rsidR="009F2DBC" w:rsidRPr="00866ACF" w:rsidRDefault="009F2DBC" w:rsidP="009F2DBC">
      <w:pPr>
        <w:rPr>
          <w:rFonts w:ascii="Courier New" w:hAnsi="Courier New" w:cs="Courier New"/>
          <w:sz w:val="24"/>
        </w:rPr>
      </w:pPr>
    </w:p>
    <w:p w14:paraId="41149746" w14:textId="20BB2D7A" w:rsidR="007B3878" w:rsidRPr="00866ACF" w:rsidRDefault="007B3878" w:rsidP="007B3878">
      <w:pPr>
        <w:widowControl/>
        <w:rPr>
          <w:rFonts w:ascii="Courier New" w:hAnsi="Courier New" w:cs="Courier New"/>
          <w:sz w:val="24"/>
        </w:rPr>
      </w:pPr>
      <w:r w:rsidRPr="00866ACF">
        <w:rPr>
          <w:rFonts w:ascii="Courier New" w:hAnsi="Courier New" w:cs="Courier New"/>
          <w:sz w:val="24"/>
        </w:rPr>
        <w:t xml:space="preserve">A meta-analysis (Church, 1993) of survey methodologies found that studies using prepaid monetary incentives yielded an average increase in response rates of 19.1 percentage points, </w:t>
      </w:r>
      <w:r w:rsidRPr="00866ACF">
        <w:rPr>
          <w:rFonts w:ascii="Courier New" w:hAnsi="Courier New" w:cs="Courier New"/>
          <w:sz w:val="24"/>
        </w:rPr>
        <w:lastRenderedPageBreak/>
        <w:t>representing a 65% average increase in response.</w:t>
      </w:r>
      <w:r w:rsidR="00434D7C">
        <w:rPr>
          <w:rFonts w:ascii="Courier New" w:hAnsi="Courier New" w:cs="Courier New"/>
          <w:sz w:val="24"/>
        </w:rPr>
        <w:t xml:space="preserve"> Physician surveys providing a prospective $20 cash incentive </w:t>
      </w:r>
      <w:r w:rsidR="00205B64">
        <w:rPr>
          <w:rFonts w:ascii="Courier New" w:hAnsi="Courier New" w:cs="Courier New"/>
          <w:sz w:val="24"/>
        </w:rPr>
        <w:t xml:space="preserve">have </w:t>
      </w:r>
      <w:r w:rsidR="00434D7C">
        <w:rPr>
          <w:rFonts w:ascii="Courier New" w:hAnsi="Courier New" w:cs="Courier New"/>
          <w:sz w:val="24"/>
        </w:rPr>
        <w:t>achieved at least a 60% response rate.</w:t>
      </w:r>
      <w:r w:rsidR="00205B64">
        <w:rPr>
          <w:rFonts w:ascii="Courier New" w:hAnsi="Courier New" w:cs="Courier New"/>
          <w:sz w:val="24"/>
        </w:rPr>
        <w:fldChar w:fldCharType="begin">
          <w:fldData xml:space="preserve">PEVuZE5vdGU+PENpdGU+PEF1dGhvcj5EZXNSb2NoZXM8L0F1dGhvcj48WWVhcj4yMDEwPC9ZZWFy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TWVkaWNhbCBBc3NvY2lhdGlvbjwvYWJici0xPjwvYWx0LXBlcmlvZGljYWw+PHBhZ2VzPjE4Ny05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==
</w:fldData>
        </w:fldChar>
      </w:r>
      <w:r w:rsidR="00205B64">
        <w:rPr>
          <w:rFonts w:ascii="Courier New" w:hAnsi="Courier New" w:cs="Courier New"/>
          <w:sz w:val="24"/>
        </w:rPr>
        <w:instrText xml:space="preserve"> ADDIN EN.CITE </w:instrText>
      </w:r>
      <w:r w:rsidR="00205B64">
        <w:rPr>
          <w:rFonts w:ascii="Courier New" w:hAnsi="Courier New" w:cs="Courier New"/>
          <w:sz w:val="24"/>
        </w:rPr>
        <w:fldChar w:fldCharType="begin">
          <w:fldData xml:space="preserve">PEVuZE5vdGU+PENpdGU+PEF1dGhvcj5EZXNSb2NoZXM8L0F1dGhvcj48WWVhcj4yMDEwPC9ZZWFy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TWVkaWNhbCBBc3NvY2lhdGlvbjwvYWJici0xPjwvYWx0LXBlcmlvZGljYWw+PHBhZ2VzPjE4Ny05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==
</w:fldData>
        </w:fldChar>
      </w:r>
      <w:r w:rsidR="00205B64">
        <w:rPr>
          <w:rFonts w:ascii="Courier New" w:hAnsi="Courier New" w:cs="Courier New"/>
          <w:sz w:val="24"/>
        </w:rPr>
        <w:instrText xml:space="preserve"> ADDIN EN.CITE.DATA </w:instrText>
      </w:r>
      <w:r w:rsidR="00205B64">
        <w:rPr>
          <w:rFonts w:ascii="Courier New" w:hAnsi="Courier New" w:cs="Courier New"/>
          <w:sz w:val="24"/>
        </w:rPr>
      </w:r>
      <w:r w:rsidR="00205B64">
        <w:rPr>
          <w:rFonts w:ascii="Courier New" w:hAnsi="Courier New" w:cs="Courier New"/>
          <w:sz w:val="24"/>
        </w:rPr>
        <w:fldChar w:fldCharType="end"/>
      </w:r>
      <w:r w:rsidR="00205B64">
        <w:rPr>
          <w:rFonts w:ascii="Courier New" w:hAnsi="Courier New" w:cs="Courier New"/>
          <w:sz w:val="24"/>
        </w:rPr>
      </w:r>
      <w:r w:rsidR="00205B64">
        <w:rPr>
          <w:rFonts w:ascii="Courier New" w:hAnsi="Courier New" w:cs="Courier New"/>
          <w:sz w:val="24"/>
        </w:rPr>
        <w:fldChar w:fldCharType="separate"/>
      </w:r>
      <w:r w:rsidR="00205B64">
        <w:rPr>
          <w:rFonts w:ascii="Courier New" w:hAnsi="Courier New" w:cs="Courier New"/>
          <w:noProof/>
          <w:sz w:val="24"/>
        </w:rPr>
        <w:t>(</w:t>
      </w:r>
      <w:hyperlink w:anchor="_ENREF_2" w:tooltip="Weissman, 2005 #119" w:history="1">
        <w:r w:rsidR="00205B64">
          <w:rPr>
            <w:rFonts w:ascii="Courier New" w:hAnsi="Courier New" w:cs="Courier New"/>
            <w:noProof/>
            <w:sz w:val="24"/>
          </w:rPr>
          <w:t>Weissman, Betancourt et al. 2005</w:t>
        </w:r>
      </w:hyperlink>
      <w:r w:rsidR="00205B64">
        <w:rPr>
          <w:rFonts w:ascii="Courier New" w:hAnsi="Courier New" w:cs="Courier New"/>
          <w:noProof/>
          <w:sz w:val="24"/>
        </w:rPr>
        <w:t xml:space="preserve">; </w:t>
      </w:r>
      <w:hyperlink w:anchor="_ENREF_1" w:tooltip="DesRoches, 2010 #117" w:history="1">
        <w:r w:rsidR="00205B64">
          <w:rPr>
            <w:rFonts w:ascii="Courier New" w:hAnsi="Courier New" w:cs="Courier New"/>
            <w:noProof/>
            <w:sz w:val="24"/>
          </w:rPr>
          <w:t>DesRoches, Rao et al. 2010</w:t>
        </w:r>
      </w:hyperlink>
      <w:r w:rsidR="00205B64">
        <w:rPr>
          <w:rFonts w:ascii="Courier New" w:hAnsi="Courier New" w:cs="Courier New"/>
          <w:noProof/>
          <w:sz w:val="24"/>
        </w:rPr>
        <w:t>)</w:t>
      </w:r>
      <w:r w:rsidR="00205B64">
        <w:rPr>
          <w:rFonts w:ascii="Courier New" w:hAnsi="Courier New" w:cs="Courier New"/>
          <w:sz w:val="24"/>
        </w:rPr>
        <w:fldChar w:fldCharType="end"/>
      </w:r>
      <w:r w:rsidR="00434D7C">
        <w:rPr>
          <w:rFonts w:ascii="Courier New" w:hAnsi="Courier New" w:cs="Courier New"/>
          <w:sz w:val="24"/>
        </w:rPr>
        <w:t xml:space="preserve"> </w:t>
      </w:r>
      <w:r w:rsidRPr="00866ACF">
        <w:rPr>
          <w:rFonts w:ascii="Courier New" w:hAnsi="Courier New" w:cs="Courier New"/>
          <w:sz w:val="24"/>
        </w:rPr>
        <w:t xml:space="preserve"> </w:t>
      </w:r>
    </w:p>
    <w:p w14:paraId="4DFC2229" w14:textId="77777777" w:rsidR="007B3878" w:rsidRPr="00866ACF" w:rsidRDefault="007B3878" w:rsidP="007B3878">
      <w:pPr>
        <w:widowControl/>
        <w:rPr>
          <w:rFonts w:ascii="Courier New" w:hAnsi="Courier New" w:cs="Courier New"/>
          <w:sz w:val="24"/>
        </w:rPr>
      </w:pPr>
    </w:p>
    <w:p w14:paraId="1E683414" w14:textId="449C5834" w:rsidR="007B3878" w:rsidRPr="00866ACF" w:rsidRDefault="007B3878" w:rsidP="007B3878">
      <w:pPr>
        <w:widowControl/>
        <w:rPr>
          <w:rFonts w:ascii="Courier New" w:hAnsi="Courier New" w:cs="Courier New"/>
          <w:snapToGrid w:val="0"/>
          <w:sz w:val="24"/>
        </w:rPr>
      </w:pPr>
      <w:r w:rsidRPr="00866ACF">
        <w:rPr>
          <w:rFonts w:ascii="Courier New" w:hAnsi="Courier New" w:cs="Courier New"/>
          <w:sz w:val="24"/>
        </w:rPr>
        <w:t xml:space="preserve">Incentives have been used in other Department of Health and Human Services HIV medical provider surveys including the Health Resources and Services Administration HIV Clinician Workforce Survey (OMB No. </w:t>
      </w:r>
      <w:hyperlink r:id="rId10" w:history="1">
        <w:r w:rsidRPr="00866ACF">
          <w:rPr>
            <w:rStyle w:val="Hyperlink"/>
            <w:rFonts w:ascii="Courier New" w:hAnsi="Courier New" w:cs="Courier New"/>
            <w:sz w:val="24"/>
          </w:rPr>
          <w:t>0915-0349</w:t>
        </w:r>
      </w:hyperlink>
      <w:r w:rsidRPr="00866ACF">
        <w:rPr>
          <w:rFonts w:ascii="Courier New" w:hAnsi="Courier New" w:cs="Courier New"/>
          <w:color w:val="000000"/>
          <w:sz w:val="24"/>
        </w:rPr>
        <w:t>) which offered a</w:t>
      </w:r>
      <w:r w:rsidR="00205B64">
        <w:rPr>
          <w:rFonts w:ascii="Courier New" w:hAnsi="Courier New" w:cs="Courier New"/>
          <w:color w:val="000000"/>
          <w:sz w:val="24"/>
        </w:rPr>
        <w:t xml:space="preserve"> prospective</w:t>
      </w:r>
      <w:r w:rsidRPr="00866ACF">
        <w:rPr>
          <w:rFonts w:ascii="Courier New" w:hAnsi="Courier New" w:cs="Courier New"/>
          <w:color w:val="000000"/>
          <w:sz w:val="24"/>
        </w:rPr>
        <w:t xml:space="preserve"> $20 incentive and the CDC HPV Clinician Survey (OMB No. </w:t>
      </w:r>
      <w:r w:rsidR="0090037A">
        <w:rPr>
          <w:rFonts w:ascii="Courier New" w:hAnsi="Courier New" w:cs="Courier New"/>
          <w:color w:val="000000"/>
          <w:sz w:val="24"/>
        </w:rPr>
        <w:t>0920</w:t>
      </w:r>
      <w:r w:rsidR="0090037A" w:rsidRPr="00866ACF">
        <w:rPr>
          <w:rFonts w:ascii="Courier New" w:hAnsi="Courier New" w:cs="Courier New"/>
          <w:color w:val="000000"/>
          <w:sz w:val="24"/>
        </w:rPr>
        <w:t>-</w:t>
      </w:r>
      <w:r w:rsidR="0090037A">
        <w:rPr>
          <w:rFonts w:ascii="Courier New" w:hAnsi="Courier New" w:cs="Courier New"/>
          <w:color w:val="000000"/>
          <w:sz w:val="24"/>
        </w:rPr>
        <w:t>6029</w:t>
      </w:r>
      <w:r w:rsidR="0090037A" w:rsidRPr="00866ACF">
        <w:rPr>
          <w:rFonts w:ascii="Courier New" w:hAnsi="Courier New" w:cs="Courier New"/>
          <w:color w:val="000000"/>
          <w:sz w:val="24"/>
        </w:rPr>
        <w:t>)</w:t>
      </w:r>
      <w:r w:rsidRPr="00866ACF">
        <w:rPr>
          <w:rFonts w:ascii="Courier New" w:hAnsi="Courier New" w:cs="Courier New"/>
          <w:color w:val="000000"/>
          <w:sz w:val="24"/>
        </w:rPr>
        <w:t xml:space="preserve"> which offered a </w:t>
      </w:r>
      <w:r w:rsidR="00205B64">
        <w:rPr>
          <w:rFonts w:ascii="Courier New" w:hAnsi="Courier New" w:cs="Courier New"/>
          <w:color w:val="000000"/>
          <w:sz w:val="24"/>
        </w:rPr>
        <w:t xml:space="preserve">prospective </w:t>
      </w:r>
      <w:r w:rsidRPr="00866ACF">
        <w:rPr>
          <w:rFonts w:ascii="Courier New" w:hAnsi="Courier New" w:cs="Courier New"/>
          <w:color w:val="000000"/>
          <w:sz w:val="24"/>
        </w:rPr>
        <w:t>$</w:t>
      </w:r>
      <w:r w:rsidR="00EE4B4E">
        <w:rPr>
          <w:rFonts w:ascii="Courier New" w:hAnsi="Courier New" w:cs="Courier New"/>
          <w:color w:val="000000"/>
          <w:sz w:val="24"/>
        </w:rPr>
        <w:t>50</w:t>
      </w:r>
      <w:r w:rsidR="00EE4B4E" w:rsidRPr="00866ACF">
        <w:rPr>
          <w:rFonts w:ascii="Courier New" w:hAnsi="Courier New" w:cs="Courier New"/>
          <w:color w:val="000000"/>
          <w:sz w:val="24"/>
        </w:rPr>
        <w:t xml:space="preserve"> </w:t>
      </w:r>
      <w:r w:rsidRPr="00866ACF">
        <w:rPr>
          <w:rFonts w:ascii="Courier New" w:hAnsi="Courier New" w:cs="Courier New"/>
          <w:color w:val="000000"/>
          <w:sz w:val="24"/>
        </w:rPr>
        <w:t xml:space="preserve">incentive. </w:t>
      </w:r>
      <w:r w:rsidRPr="00866ACF">
        <w:rPr>
          <w:rFonts w:ascii="Courier New" w:hAnsi="Courier New" w:cs="Courier New"/>
          <w:sz w:val="24"/>
        </w:rPr>
        <w:t xml:space="preserve">In both of these </w:t>
      </w:r>
      <w:r w:rsidR="00205B64">
        <w:rPr>
          <w:rFonts w:ascii="Courier New" w:hAnsi="Courier New" w:cs="Courier New"/>
          <w:sz w:val="24"/>
        </w:rPr>
        <w:t>surveys,</w:t>
      </w:r>
      <w:r w:rsidRPr="00866ACF">
        <w:rPr>
          <w:rFonts w:ascii="Courier New" w:hAnsi="Courier New" w:cs="Courier New"/>
          <w:sz w:val="24"/>
        </w:rPr>
        <w:t xml:space="preserve"> incentives were used to help increase participation rates.</w:t>
      </w:r>
      <w:r w:rsidRPr="00866ACF">
        <w:rPr>
          <w:rFonts w:ascii="Courier New" w:hAnsi="Courier New" w:cs="Courier New"/>
          <w:snapToGrid w:val="0"/>
          <w:sz w:val="24"/>
        </w:rPr>
        <w:t xml:space="preserve"> </w:t>
      </w:r>
    </w:p>
    <w:p w14:paraId="6174A68D" w14:textId="77777777" w:rsidR="007B3878" w:rsidRPr="00866ACF" w:rsidRDefault="007B3878" w:rsidP="007B3878">
      <w:pPr>
        <w:widowControl/>
        <w:rPr>
          <w:rFonts w:ascii="Courier New" w:hAnsi="Courier New" w:cs="Courier New"/>
          <w:sz w:val="24"/>
        </w:rPr>
      </w:pPr>
    </w:p>
    <w:p w14:paraId="0D31758A" w14:textId="77777777" w:rsidR="001B3468" w:rsidRPr="00866ACF" w:rsidRDefault="001B3468" w:rsidP="00D163F2">
      <w:pPr>
        <w:tabs>
          <w:tab w:val="left" w:pos="0"/>
        </w:tabs>
        <w:rPr>
          <w:rFonts w:ascii="Courier New" w:hAnsi="Courier New" w:cs="Courier New"/>
          <w:sz w:val="24"/>
        </w:rPr>
      </w:pPr>
    </w:p>
    <w:p w14:paraId="0D31758B" w14:textId="77777777" w:rsidR="00D80F0C" w:rsidRPr="00866ACF" w:rsidRDefault="00D80F0C" w:rsidP="00D80F0C">
      <w:pPr>
        <w:rPr>
          <w:rFonts w:ascii="Courier New" w:hAnsi="Courier New" w:cs="Courier New"/>
          <w:sz w:val="24"/>
          <w:u w:val="single"/>
        </w:rPr>
      </w:pPr>
      <w:r w:rsidRPr="00866ACF">
        <w:rPr>
          <w:rFonts w:ascii="Courier New" w:hAnsi="Courier New" w:cs="Courier New"/>
          <w:sz w:val="24"/>
          <w:u w:val="single"/>
        </w:rPr>
        <w:t>Assessing Non-Response Bias</w:t>
      </w:r>
    </w:p>
    <w:p w14:paraId="2D49807E" w14:textId="2B5C879B" w:rsidR="004A18F6" w:rsidRPr="00866ACF" w:rsidRDefault="004A18F6" w:rsidP="00D80F0C">
      <w:pPr>
        <w:rPr>
          <w:rFonts w:ascii="Courier New" w:hAnsi="Courier New" w:cs="Courier New"/>
          <w:sz w:val="24"/>
          <w:u w:val="single"/>
        </w:rPr>
      </w:pPr>
      <w:r w:rsidRPr="00D3498F">
        <w:rPr>
          <w:rFonts w:ascii="Courier New" w:hAnsi="Courier New" w:cs="Courier New"/>
          <w:sz w:val="24"/>
        </w:rPr>
        <w:t xml:space="preserve">MMP project area staff </w:t>
      </w:r>
      <w:r w:rsidR="00AB6A52">
        <w:rPr>
          <w:rFonts w:ascii="Courier New" w:hAnsi="Courier New" w:cs="Courier New"/>
          <w:sz w:val="24"/>
        </w:rPr>
        <w:t xml:space="preserve">routinely </w:t>
      </w:r>
      <w:r w:rsidRPr="00D3498F">
        <w:rPr>
          <w:rFonts w:ascii="Courier New" w:hAnsi="Courier New" w:cs="Courier New"/>
          <w:sz w:val="24"/>
        </w:rPr>
        <w:t xml:space="preserve">gather basic information on every </w:t>
      </w:r>
      <w:r w:rsidR="006E08DE">
        <w:rPr>
          <w:rFonts w:ascii="Courier New" w:hAnsi="Courier New" w:cs="Courier New"/>
          <w:sz w:val="24"/>
        </w:rPr>
        <w:t xml:space="preserve">sampled </w:t>
      </w:r>
      <w:r w:rsidRPr="00D3498F">
        <w:rPr>
          <w:rFonts w:ascii="Courier New" w:hAnsi="Courier New" w:cs="Courier New"/>
          <w:sz w:val="24"/>
        </w:rPr>
        <w:t>facility</w:t>
      </w:r>
      <w:r w:rsidR="00AB6A52">
        <w:rPr>
          <w:rFonts w:ascii="Courier New" w:hAnsi="Courier New" w:cs="Courier New"/>
          <w:sz w:val="24"/>
        </w:rPr>
        <w:t xml:space="preserve"> </w:t>
      </w:r>
      <w:r w:rsidR="006E08DE">
        <w:rPr>
          <w:rFonts w:ascii="Courier New" w:hAnsi="Courier New" w:cs="Courier New"/>
          <w:sz w:val="24"/>
        </w:rPr>
        <w:t xml:space="preserve">from which providers will be selected for the MMP Provider Survey. </w:t>
      </w:r>
      <w:r w:rsidRPr="00D3498F">
        <w:rPr>
          <w:rFonts w:ascii="Courier New" w:hAnsi="Courier New" w:cs="Courier New"/>
          <w:sz w:val="24"/>
        </w:rPr>
        <w:t xml:space="preserve"> </w:t>
      </w:r>
      <w:r w:rsidR="00AB6A52">
        <w:rPr>
          <w:rFonts w:ascii="Courier New" w:hAnsi="Courier New" w:cs="Courier New"/>
          <w:sz w:val="24"/>
        </w:rPr>
        <w:t>These d</w:t>
      </w:r>
      <w:r w:rsidRPr="00D3498F">
        <w:rPr>
          <w:rFonts w:ascii="Courier New" w:hAnsi="Courier New" w:cs="Courier New"/>
          <w:sz w:val="24"/>
        </w:rPr>
        <w:t xml:space="preserve">ata on the </w:t>
      </w:r>
      <w:r w:rsidR="00AB6A52">
        <w:rPr>
          <w:rFonts w:ascii="Courier New" w:hAnsi="Courier New" w:cs="Courier New"/>
          <w:sz w:val="24"/>
        </w:rPr>
        <w:t xml:space="preserve">characteristics of </w:t>
      </w:r>
      <w:r w:rsidRPr="00D3498F">
        <w:rPr>
          <w:rFonts w:ascii="Courier New" w:hAnsi="Courier New" w:cs="Courier New"/>
          <w:sz w:val="24"/>
        </w:rPr>
        <w:t xml:space="preserve">practice sites </w:t>
      </w:r>
      <w:r w:rsidR="00AB6A52">
        <w:rPr>
          <w:rFonts w:ascii="Courier New" w:hAnsi="Courier New" w:cs="Courier New"/>
          <w:sz w:val="24"/>
        </w:rPr>
        <w:t xml:space="preserve">will be used to compare </w:t>
      </w:r>
      <w:r w:rsidR="0014314A" w:rsidRPr="00D3498F">
        <w:rPr>
          <w:rFonts w:ascii="Courier New" w:hAnsi="Courier New" w:cs="Courier New"/>
          <w:sz w:val="24"/>
        </w:rPr>
        <w:t>Provider Survey respondents and non</w:t>
      </w:r>
      <w:r w:rsidR="003E03A3">
        <w:rPr>
          <w:rFonts w:ascii="Courier New" w:hAnsi="Courier New" w:cs="Courier New"/>
          <w:sz w:val="24"/>
        </w:rPr>
        <w:t>-</w:t>
      </w:r>
      <w:r w:rsidRPr="00D3498F">
        <w:rPr>
          <w:rFonts w:ascii="Courier New" w:hAnsi="Courier New" w:cs="Courier New"/>
          <w:sz w:val="24"/>
        </w:rPr>
        <w:t xml:space="preserve">respondents. </w:t>
      </w:r>
      <w:r w:rsidR="00AB6A52">
        <w:rPr>
          <w:rFonts w:ascii="Courier New" w:hAnsi="Courier New" w:cs="Courier New"/>
          <w:sz w:val="24"/>
        </w:rPr>
        <w:t xml:space="preserve">Statistically significant </w:t>
      </w:r>
      <w:r w:rsidRPr="00866ACF">
        <w:rPr>
          <w:rFonts w:ascii="Courier New" w:hAnsi="Courier New" w:cs="Courier New"/>
          <w:sz w:val="24"/>
        </w:rPr>
        <w:t xml:space="preserve">predictors </w:t>
      </w:r>
      <w:r w:rsidR="00AB6A52">
        <w:rPr>
          <w:rFonts w:ascii="Courier New" w:hAnsi="Courier New" w:cs="Courier New"/>
          <w:sz w:val="24"/>
        </w:rPr>
        <w:t>of non-response</w:t>
      </w:r>
      <w:r w:rsidRPr="00866ACF">
        <w:rPr>
          <w:rFonts w:ascii="Courier New" w:hAnsi="Courier New" w:cs="Courier New"/>
          <w:sz w:val="24"/>
        </w:rPr>
        <w:t xml:space="preserve"> will be used </w:t>
      </w:r>
      <w:r w:rsidR="00AB6A52">
        <w:rPr>
          <w:rFonts w:ascii="Courier New" w:hAnsi="Courier New" w:cs="Courier New"/>
          <w:sz w:val="24"/>
        </w:rPr>
        <w:t>to</w:t>
      </w:r>
      <w:r w:rsidRPr="00866ACF">
        <w:rPr>
          <w:rFonts w:ascii="Courier New" w:hAnsi="Courier New" w:cs="Courier New"/>
          <w:sz w:val="24"/>
        </w:rPr>
        <w:t xml:space="preserve"> develop weight adjustment classes. Non-response data will factor into calculation of analytic weights so as to increase the generalizability of the information obtained to the universe of HIV </w:t>
      </w:r>
      <w:r w:rsidR="00AB6A52">
        <w:rPr>
          <w:rFonts w:ascii="Courier New" w:hAnsi="Courier New" w:cs="Courier New"/>
          <w:sz w:val="24"/>
        </w:rPr>
        <w:t xml:space="preserve">care </w:t>
      </w:r>
      <w:r w:rsidRPr="00866ACF">
        <w:rPr>
          <w:rFonts w:ascii="Courier New" w:hAnsi="Courier New" w:cs="Courier New"/>
          <w:sz w:val="24"/>
        </w:rPr>
        <w:t>providers.</w:t>
      </w:r>
    </w:p>
    <w:p w14:paraId="0D31758C" w14:textId="77777777" w:rsidR="00D80F0C" w:rsidRPr="00866ACF" w:rsidRDefault="00D80F0C" w:rsidP="00D80F0C">
      <w:pPr>
        <w:rPr>
          <w:rFonts w:ascii="Courier New" w:hAnsi="Courier New" w:cs="Courier New"/>
          <w:sz w:val="24"/>
          <w:u w:val="single"/>
        </w:rPr>
      </w:pPr>
    </w:p>
    <w:p w14:paraId="41036748" w14:textId="44AFA066" w:rsidR="00570E47" w:rsidRPr="00866ACF" w:rsidRDefault="00570E47" w:rsidP="00D80F0C">
      <w:pPr>
        <w:rPr>
          <w:rFonts w:ascii="Courier New" w:hAnsi="Courier New" w:cs="Courier New"/>
          <w:sz w:val="24"/>
        </w:rPr>
      </w:pPr>
    </w:p>
    <w:p w14:paraId="0D31758E" w14:textId="67AF18AC" w:rsidR="00D163F2" w:rsidRPr="00866ACF" w:rsidRDefault="00D163F2" w:rsidP="00FA7F87">
      <w:pPr>
        <w:pStyle w:val="Heading2"/>
      </w:pPr>
      <w:r w:rsidRPr="00866ACF">
        <w:t>B.4. Tests of Procedures or Methods to be Undertaken</w:t>
      </w:r>
    </w:p>
    <w:p w14:paraId="149E28C6" w14:textId="05E73854" w:rsidR="007B0782" w:rsidRPr="00866ACF" w:rsidRDefault="00F00D9B" w:rsidP="00A61BC7">
      <w:pPr>
        <w:rPr>
          <w:rFonts w:ascii="Courier New" w:hAnsi="Courier New" w:cs="Courier New"/>
          <w:sz w:val="24"/>
        </w:rPr>
      </w:pPr>
      <w:bookmarkStart w:id="60" w:name="OLE_LINK27"/>
      <w:bookmarkStart w:id="61" w:name="OLE_LINK28"/>
      <w:r w:rsidRPr="00866ACF">
        <w:rPr>
          <w:rFonts w:ascii="Courier New" w:hAnsi="Courier New" w:cs="Courier New"/>
          <w:sz w:val="24"/>
        </w:rPr>
        <w:t xml:space="preserve">The </w:t>
      </w:r>
      <w:r w:rsidR="00C6551A">
        <w:rPr>
          <w:rFonts w:ascii="Courier New" w:hAnsi="Courier New" w:cs="Courier New"/>
          <w:sz w:val="24"/>
        </w:rPr>
        <w:t>MMP</w:t>
      </w:r>
      <w:r w:rsidR="0025026B" w:rsidRPr="00866ACF">
        <w:rPr>
          <w:rFonts w:ascii="Courier New" w:hAnsi="Courier New" w:cs="Courier New"/>
          <w:sz w:val="24"/>
        </w:rPr>
        <w:t xml:space="preserve"> Provider Survey</w:t>
      </w:r>
      <w:r w:rsidRPr="00866ACF">
        <w:rPr>
          <w:rFonts w:ascii="Courier New" w:hAnsi="Courier New" w:cs="Courier New"/>
          <w:sz w:val="24"/>
        </w:rPr>
        <w:t xml:space="preserve"> is intended to </w:t>
      </w:r>
      <w:r w:rsidR="00FA08A9" w:rsidRPr="00866ACF">
        <w:rPr>
          <w:rFonts w:ascii="Courier New" w:hAnsi="Courier New" w:cs="Courier New"/>
          <w:sz w:val="24"/>
        </w:rPr>
        <w:t xml:space="preserve">answer key questions that will inform </w:t>
      </w:r>
      <w:r w:rsidR="007B0782" w:rsidRPr="00866ACF">
        <w:rPr>
          <w:rFonts w:ascii="Courier New" w:hAnsi="Courier New" w:cs="Courier New"/>
          <w:sz w:val="24"/>
        </w:rPr>
        <w:t xml:space="preserve">decisions about </w:t>
      </w:r>
      <w:r w:rsidR="00FA08A9" w:rsidRPr="00866ACF">
        <w:rPr>
          <w:rFonts w:ascii="Courier New" w:hAnsi="Courier New" w:cs="Courier New"/>
          <w:sz w:val="24"/>
        </w:rPr>
        <w:t xml:space="preserve">future </w:t>
      </w:r>
      <w:r w:rsidR="00D51443" w:rsidRPr="00866ACF">
        <w:rPr>
          <w:rFonts w:ascii="Courier New" w:hAnsi="Courier New" w:cs="Courier New"/>
          <w:sz w:val="24"/>
        </w:rPr>
        <w:t xml:space="preserve">MMP </w:t>
      </w:r>
      <w:r w:rsidR="00FA08A9" w:rsidRPr="00866ACF">
        <w:rPr>
          <w:rFonts w:ascii="Courier New" w:hAnsi="Courier New" w:cs="Courier New"/>
          <w:sz w:val="24"/>
        </w:rPr>
        <w:t xml:space="preserve">data collection </w:t>
      </w:r>
      <w:r w:rsidR="007B0782" w:rsidRPr="00866ACF">
        <w:rPr>
          <w:rFonts w:ascii="Courier New" w:hAnsi="Courier New" w:cs="Courier New"/>
          <w:sz w:val="24"/>
        </w:rPr>
        <w:t>method</w:t>
      </w:r>
      <w:r w:rsidR="00AB6A52">
        <w:rPr>
          <w:rFonts w:ascii="Courier New" w:hAnsi="Courier New" w:cs="Courier New"/>
          <w:sz w:val="24"/>
        </w:rPr>
        <w:t>s</w:t>
      </w:r>
      <w:r w:rsidR="00FA08A9" w:rsidRPr="00866ACF">
        <w:rPr>
          <w:rFonts w:ascii="Courier New" w:hAnsi="Courier New" w:cs="Courier New"/>
          <w:sz w:val="24"/>
        </w:rPr>
        <w:t>.</w:t>
      </w:r>
      <w:r w:rsidRPr="00866ACF">
        <w:rPr>
          <w:rFonts w:ascii="Courier New" w:hAnsi="Courier New" w:cs="Courier New"/>
          <w:sz w:val="24"/>
        </w:rPr>
        <w:t xml:space="preserve"> </w:t>
      </w:r>
      <w:r w:rsidR="00A61BC7" w:rsidRPr="008839F7">
        <w:rPr>
          <w:rFonts w:ascii="Courier New" w:hAnsi="Courier New" w:cs="Courier New"/>
          <w:sz w:val="24"/>
        </w:rPr>
        <w:t xml:space="preserve">For example, </w:t>
      </w:r>
      <w:r w:rsidR="002B4765" w:rsidRPr="008839F7">
        <w:rPr>
          <w:rFonts w:ascii="Courier New" w:hAnsi="Courier New" w:cs="Courier New"/>
          <w:sz w:val="24"/>
        </w:rPr>
        <w:t xml:space="preserve">the </w:t>
      </w:r>
      <w:r w:rsidR="00C6551A">
        <w:rPr>
          <w:rFonts w:ascii="Courier New" w:hAnsi="Courier New" w:cs="Courier New"/>
          <w:sz w:val="24"/>
        </w:rPr>
        <w:t>MMP P</w:t>
      </w:r>
      <w:r w:rsidR="002B4765" w:rsidRPr="008839F7">
        <w:rPr>
          <w:rFonts w:ascii="Courier New" w:hAnsi="Courier New" w:cs="Courier New"/>
          <w:sz w:val="24"/>
        </w:rPr>
        <w:t xml:space="preserve">rovider </w:t>
      </w:r>
      <w:r w:rsidR="00C6551A">
        <w:rPr>
          <w:rFonts w:ascii="Courier New" w:hAnsi="Courier New" w:cs="Courier New"/>
          <w:sz w:val="24"/>
        </w:rPr>
        <w:t>S</w:t>
      </w:r>
      <w:r w:rsidR="002B4765" w:rsidRPr="008839F7">
        <w:rPr>
          <w:rFonts w:ascii="Courier New" w:hAnsi="Courier New" w:cs="Courier New"/>
          <w:sz w:val="24"/>
        </w:rPr>
        <w:t>urvey will elicit providers'</w:t>
      </w:r>
      <w:r w:rsidR="008839F7">
        <w:rPr>
          <w:rFonts w:ascii="Courier New" w:hAnsi="Courier New" w:cs="Courier New"/>
          <w:sz w:val="24"/>
        </w:rPr>
        <w:t xml:space="preserve"> </w:t>
      </w:r>
      <w:r w:rsidR="002B4765" w:rsidRPr="008839F7">
        <w:rPr>
          <w:rFonts w:ascii="Courier New" w:hAnsi="Courier New" w:cs="Courier New"/>
          <w:sz w:val="24"/>
        </w:rPr>
        <w:t xml:space="preserve">level of </w:t>
      </w:r>
      <w:r w:rsidR="007B0782" w:rsidRPr="008839F7">
        <w:rPr>
          <w:rFonts w:ascii="Courier New" w:hAnsi="Courier New" w:cs="Courier New"/>
          <w:sz w:val="24"/>
        </w:rPr>
        <w:t xml:space="preserve">support </w:t>
      </w:r>
      <w:r w:rsidR="002B4765" w:rsidRPr="008839F7">
        <w:rPr>
          <w:rFonts w:ascii="Courier New" w:hAnsi="Courier New" w:cs="Courier New"/>
          <w:sz w:val="24"/>
        </w:rPr>
        <w:t xml:space="preserve">for continued participation in </w:t>
      </w:r>
      <w:r w:rsidR="007B0782" w:rsidRPr="008839F7">
        <w:rPr>
          <w:rFonts w:ascii="Courier New" w:hAnsi="Courier New" w:cs="Courier New"/>
          <w:sz w:val="24"/>
        </w:rPr>
        <w:t xml:space="preserve">MMP if the patient selection method is changed from facility-based sampling to direct sampling using local </w:t>
      </w:r>
      <w:r w:rsidR="000A12FD" w:rsidRPr="008839F7">
        <w:rPr>
          <w:rFonts w:ascii="Courier New" w:hAnsi="Courier New" w:cs="Courier New"/>
          <w:sz w:val="24"/>
        </w:rPr>
        <w:t xml:space="preserve">case </w:t>
      </w:r>
      <w:r w:rsidR="007B0782" w:rsidRPr="008839F7">
        <w:rPr>
          <w:rFonts w:ascii="Courier New" w:hAnsi="Courier New" w:cs="Courier New"/>
          <w:sz w:val="24"/>
        </w:rPr>
        <w:t>surveillance data</w:t>
      </w:r>
      <w:r w:rsidR="002B4765" w:rsidRPr="008839F7">
        <w:rPr>
          <w:rFonts w:ascii="Courier New" w:hAnsi="Courier New" w:cs="Courier New"/>
          <w:sz w:val="24"/>
        </w:rPr>
        <w:t>.</w:t>
      </w:r>
      <w:r w:rsidR="000A12FD" w:rsidRPr="008839F7">
        <w:rPr>
          <w:rFonts w:ascii="Courier New" w:hAnsi="Courier New" w:cs="Courier New"/>
          <w:sz w:val="24"/>
        </w:rPr>
        <w:t xml:space="preserve"> </w:t>
      </w:r>
      <w:r w:rsidR="00D3498F" w:rsidRPr="008839F7">
        <w:rPr>
          <w:rFonts w:ascii="Courier New" w:hAnsi="Courier New" w:cs="Courier New"/>
          <w:sz w:val="24"/>
        </w:rPr>
        <w:t>If MMP is to include HIV-infected individuals not in care</w:t>
      </w:r>
      <w:r w:rsidR="006F550C" w:rsidRPr="008839F7">
        <w:rPr>
          <w:rFonts w:ascii="Courier New" w:hAnsi="Courier New" w:cs="Courier New"/>
          <w:sz w:val="24"/>
        </w:rPr>
        <w:t xml:space="preserve"> or inconsistently in care</w:t>
      </w:r>
      <w:r w:rsidR="00D3498F" w:rsidRPr="008839F7">
        <w:rPr>
          <w:rFonts w:ascii="Courier New" w:hAnsi="Courier New" w:cs="Courier New"/>
          <w:sz w:val="24"/>
        </w:rPr>
        <w:t xml:space="preserve">, </w:t>
      </w:r>
      <w:r w:rsidR="006F550C" w:rsidRPr="008839F7">
        <w:rPr>
          <w:rFonts w:ascii="Courier New" w:hAnsi="Courier New" w:cs="Courier New"/>
          <w:sz w:val="24"/>
        </w:rPr>
        <w:t xml:space="preserve">medical providers can provide information about </w:t>
      </w:r>
      <w:r w:rsidR="000E10F5" w:rsidRPr="008839F7">
        <w:rPr>
          <w:rFonts w:ascii="Courier New" w:hAnsi="Courier New" w:cs="Courier New"/>
          <w:sz w:val="24"/>
        </w:rPr>
        <w:t xml:space="preserve">barriers to </w:t>
      </w:r>
      <w:r w:rsidR="006F550C" w:rsidRPr="008839F7">
        <w:rPr>
          <w:rFonts w:ascii="Courier New" w:hAnsi="Courier New" w:cs="Courier New"/>
          <w:sz w:val="24"/>
        </w:rPr>
        <w:t>receiving</w:t>
      </w:r>
      <w:r w:rsidR="000E10F5" w:rsidRPr="008839F7">
        <w:rPr>
          <w:rFonts w:ascii="Courier New" w:hAnsi="Courier New" w:cs="Courier New"/>
          <w:sz w:val="24"/>
        </w:rPr>
        <w:t xml:space="preserve"> </w:t>
      </w:r>
      <w:r w:rsidR="008839F7" w:rsidRPr="008839F7">
        <w:rPr>
          <w:rFonts w:ascii="Courier New" w:hAnsi="Courier New" w:cs="Courier New"/>
          <w:sz w:val="24"/>
        </w:rPr>
        <w:t xml:space="preserve">care </w:t>
      </w:r>
      <w:r w:rsidR="000E10F5" w:rsidRPr="008839F7">
        <w:rPr>
          <w:rFonts w:ascii="Courier New" w:hAnsi="Courier New" w:cs="Courier New"/>
          <w:sz w:val="24"/>
        </w:rPr>
        <w:t xml:space="preserve">that </w:t>
      </w:r>
      <w:r w:rsidR="002D57FA">
        <w:rPr>
          <w:rFonts w:ascii="Courier New" w:hAnsi="Courier New" w:cs="Courier New"/>
          <w:sz w:val="24"/>
        </w:rPr>
        <w:t>c</w:t>
      </w:r>
      <w:r w:rsidR="000E10F5" w:rsidRPr="008839F7">
        <w:rPr>
          <w:rFonts w:ascii="Courier New" w:hAnsi="Courier New" w:cs="Courier New"/>
          <w:sz w:val="24"/>
        </w:rPr>
        <w:t xml:space="preserve">ould be explored in the </w:t>
      </w:r>
      <w:r w:rsidR="008839F7" w:rsidRPr="008839F7">
        <w:rPr>
          <w:rFonts w:ascii="Courier New" w:hAnsi="Courier New" w:cs="Courier New"/>
          <w:sz w:val="24"/>
        </w:rPr>
        <w:t xml:space="preserve">patient </w:t>
      </w:r>
      <w:r w:rsidR="000E10F5" w:rsidRPr="008839F7">
        <w:rPr>
          <w:rFonts w:ascii="Courier New" w:hAnsi="Courier New" w:cs="Courier New"/>
          <w:sz w:val="24"/>
        </w:rPr>
        <w:t>interview</w:t>
      </w:r>
      <w:r w:rsidR="006F550C" w:rsidRPr="008839F7">
        <w:rPr>
          <w:rFonts w:ascii="Courier New" w:hAnsi="Courier New" w:cs="Courier New"/>
          <w:sz w:val="24"/>
        </w:rPr>
        <w:t xml:space="preserve"> targeting this population</w:t>
      </w:r>
      <w:r w:rsidR="00C4434C">
        <w:rPr>
          <w:rFonts w:ascii="Courier New" w:hAnsi="Courier New" w:cs="Courier New"/>
          <w:sz w:val="24"/>
        </w:rPr>
        <w:t>.</w:t>
      </w:r>
      <w:r w:rsidR="00C4434C" w:rsidRPr="008839F7">
        <w:rPr>
          <w:rFonts w:ascii="Courier New" w:hAnsi="Courier New" w:cs="Courier New"/>
          <w:sz w:val="24"/>
        </w:rPr>
        <w:t xml:space="preserve"> </w:t>
      </w:r>
      <w:r w:rsidR="008F34E7" w:rsidRPr="008F34E7">
        <w:t xml:space="preserve"> </w:t>
      </w:r>
      <w:r w:rsidR="00DD3C48">
        <w:rPr>
          <w:rFonts w:ascii="Courier New" w:hAnsi="Courier New" w:cs="Courier New"/>
          <w:sz w:val="24"/>
        </w:rPr>
        <w:t>Information about</w:t>
      </w:r>
      <w:r w:rsidR="008F34E7" w:rsidRPr="008F34E7">
        <w:rPr>
          <w:rFonts w:ascii="Courier New" w:hAnsi="Courier New" w:cs="Courier New"/>
          <w:sz w:val="24"/>
        </w:rPr>
        <w:t xml:space="preserve"> providers’ awareness and adoption of prevention guidelines w</w:t>
      </w:r>
      <w:r w:rsidR="008F34E7">
        <w:rPr>
          <w:rFonts w:ascii="Courier New" w:hAnsi="Courier New" w:cs="Courier New"/>
          <w:sz w:val="24"/>
        </w:rPr>
        <w:t>ill</w:t>
      </w:r>
      <w:r w:rsidR="008F34E7" w:rsidRPr="008F34E7">
        <w:rPr>
          <w:rFonts w:ascii="Courier New" w:hAnsi="Courier New" w:cs="Courier New"/>
          <w:sz w:val="24"/>
        </w:rPr>
        <w:t xml:space="preserve"> </w:t>
      </w:r>
      <w:r w:rsidR="00DD3C48">
        <w:rPr>
          <w:rFonts w:ascii="Courier New" w:hAnsi="Courier New" w:cs="Courier New"/>
          <w:sz w:val="24"/>
        </w:rPr>
        <w:t>allow</w:t>
      </w:r>
      <w:r w:rsidR="0011774E">
        <w:rPr>
          <w:rFonts w:ascii="Courier New" w:hAnsi="Courier New" w:cs="Courier New"/>
          <w:sz w:val="24"/>
        </w:rPr>
        <w:t xml:space="preserve"> identification of prevention services inconsistently provided and allow prioritization of questions about these specific services on the </w:t>
      </w:r>
      <w:r w:rsidR="00DD3C48">
        <w:rPr>
          <w:rFonts w:ascii="Courier New" w:hAnsi="Courier New" w:cs="Courier New"/>
          <w:sz w:val="24"/>
        </w:rPr>
        <w:t xml:space="preserve">MMP patient interview </w:t>
      </w:r>
      <w:r w:rsidR="0011774E">
        <w:rPr>
          <w:rFonts w:ascii="Courier New" w:hAnsi="Courier New" w:cs="Courier New"/>
          <w:sz w:val="24"/>
        </w:rPr>
        <w:t>instrument.</w:t>
      </w:r>
      <w:r w:rsidR="00DD3C48">
        <w:rPr>
          <w:rFonts w:ascii="Courier New" w:hAnsi="Courier New" w:cs="Courier New"/>
          <w:sz w:val="24"/>
        </w:rPr>
        <w:t xml:space="preserve"> </w:t>
      </w:r>
      <w:r w:rsidR="00540274">
        <w:rPr>
          <w:rFonts w:ascii="Courier New" w:hAnsi="Courier New" w:cs="Courier New"/>
          <w:sz w:val="24"/>
        </w:rPr>
        <w:t>I</w:t>
      </w:r>
      <w:r w:rsidR="0011774E">
        <w:rPr>
          <w:rFonts w:ascii="Courier New" w:hAnsi="Courier New" w:cs="Courier New"/>
          <w:sz w:val="24"/>
        </w:rPr>
        <w:t xml:space="preserve">n this way, the information from the provider survey will maximize the usefulness of information from the </w:t>
      </w:r>
      <w:r w:rsidR="00004E60">
        <w:rPr>
          <w:rFonts w:ascii="Courier New" w:hAnsi="Courier New" w:cs="Courier New"/>
          <w:sz w:val="24"/>
        </w:rPr>
        <w:t xml:space="preserve">MMP patient interviews. </w:t>
      </w:r>
      <w:r w:rsidR="00DD3C48">
        <w:rPr>
          <w:rFonts w:ascii="Courier New" w:hAnsi="Courier New" w:cs="Courier New"/>
          <w:sz w:val="24"/>
        </w:rPr>
        <w:t xml:space="preserve"> </w:t>
      </w:r>
      <w:r w:rsidR="00CE7E9A" w:rsidRPr="00866ACF">
        <w:rPr>
          <w:rFonts w:ascii="Courier New" w:hAnsi="Courier New" w:cs="Courier New"/>
          <w:sz w:val="24"/>
        </w:rPr>
        <w:t xml:space="preserve"> </w:t>
      </w:r>
    </w:p>
    <w:p w14:paraId="4AEE90D4" w14:textId="77777777" w:rsidR="002D57FA" w:rsidRDefault="002D57FA" w:rsidP="001563C9">
      <w:pPr>
        <w:rPr>
          <w:rFonts w:ascii="Courier New" w:hAnsi="Courier New" w:cs="Courier New"/>
          <w:sz w:val="24"/>
        </w:rPr>
      </w:pPr>
    </w:p>
    <w:p w14:paraId="3FE7FE21" w14:textId="7070D7F1" w:rsidR="001563C9" w:rsidRPr="00866ACF" w:rsidRDefault="000A12FD" w:rsidP="001563C9">
      <w:pPr>
        <w:rPr>
          <w:rFonts w:ascii="Courier New" w:hAnsi="Courier New" w:cs="Courier New"/>
          <w:sz w:val="24"/>
        </w:rPr>
      </w:pPr>
      <w:r w:rsidRPr="00866ACF">
        <w:rPr>
          <w:rFonts w:ascii="Courier New" w:hAnsi="Courier New" w:cs="Courier New"/>
          <w:sz w:val="24"/>
        </w:rPr>
        <w:lastRenderedPageBreak/>
        <w:t>C</w:t>
      </w:r>
      <w:r w:rsidR="00C875DB" w:rsidRPr="00866ACF">
        <w:rPr>
          <w:rFonts w:ascii="Courier New" w:hAnsi="Courier New" w:cs="Courier New"/>
          <w:sz w:val="24"/>
        </w:rPr>
        <w:t xml:space="preserve">DC staff </w:t>
      </w:r>
      <w:r w:rsidR="00E3092D">
        <w:rPr>
          <w:rFonts w:ascii="Courier New" w:hAnsi="Courier New" w:cs="Courier New"/>
          <w:sz w:val="24"/>
        </w:rPr>
        <w:t xml:space="preserve">will </w:t>
      </w:r>
      <w:r w:rsidR="00C875DB" w:rsidRPr="00866ACF">
        <w:rPr>
          <w:rFonts w:ascii="Courier New" w:hAnsi="Courier New" w:cs="Courier New"/>
          <w:sz w:val="24"/>
        </w:rPr>
        <w:t xml:space="preserve">test the skip patterns and responses using the paper versions of the data collection instruments. The CDC </w:t>
      </w:r>
      <w:r w:rsidR="00E3092D">
        <w:rPr>
          <w:rFonts w:ascii="Courier New" w:hAnsi="Courier New" w:cs="Courier New"/>
          <w:sz w:val="24"/>
        </w:rPr>
        <w:t>C</w:t>
      </w:r>
      <w:r w:rsidR="00C875DB" w:rsidRPr="00866ACF">
        <w:rPr>
          <w:rFonts w:ascii="Courier New" w:hAnsi="Courier New" w:cs="Courier New"/>
          <w:sz w:val="24"/>
        </w:rPr>
        <w:t xml:space="preserve">ontractor will program and test a web-based application using an industry standard testing methodology. </w:t>
      </w:r>
      <w:r w:rsidR="001563C9" w:rsidRPr="00866ACF">
        <w:rPr>
          <w:rFonts w:ascii="Courier New" w:hAnsi="Courier New" w:cs="Courier New"/>
          <w:sz w:val="24"/>
        </w:rPr>
        <w:t>The Contractor wi</w:t>
      </w:r>
      <w:r w:rsidR="00C875DB" w:rsidRPr="00866ACF">
        <w:rPr>
          <w:rFonts w:ascii="Courier New" w:hAnsi="Courier New" w:cs="Courier New"/>
          <w:sz w:val="24"/>
        </w:rPr>
        <w:t>ll collect a minimum of 25 mock</w:t>
      </w:r>
      <w:r w:rsidR="00E3092D">
        <w:rPr>
          <w:rFonts w:ascii="Courier New" w:hAnsi="Courier New" w:cs="Courier New"/>
          <w:sz w:val="24"/>
        </w:rPr>
        <w:t xml:space="preserve"> </w:t>
      </w:r>
      <w:r w:rsidR="00C875DB" w:rsidRPr="00866ACF">
        <w:rPr>
          <w:rFonts w:ascii="Courier New" w:hAnsi="Courier New" w:cs="Courier New"/>
          <w:sz w:val="24"/>
        </w:rPr>
        <w:t>surveys and create a pilot data set. CDC will duplicate these processes to validate that quality assurance processes are working.</w:t>
      </w:r>
      <w:r w:rsidR="001563C9" w:rsidRPr="00866ACF">
        <w:rPr>
          <w:rFonts w:ascii="Courier New" w:hAnsi="Courier New" w:cs="Courier New"/>
          <w:sz w:val="24"/>
        </w:rPr>
        <w:t xml:space="preserve"> OMB will be informed of any changes to data collection procedures or instruments as quickly as possible.</w:t>
      </w:r>
    </w:p>
    <w:p w14:paraId="19709AB6" w14:textId="1A9E246C" w:rsidR="00C875DB" w:rsidRPr="00866ACF" w:rsidRDefault="00C875DB" w:rsidP="00C875DB">
      <w:pPr>
        <w:rPr>
          <w:rFonts w:ascii="Courier New" w:hAnsi="Courier New" w:cs="Courier New"/>
          <w:sz w:val="24"/>
        </w:rPr>
      </w:pPr>
    </w:p>
    <w:bookmarkEnd w:id="60"/>
    <w:bookmarkEnd w:id="61"/>
    <w:p w14:paraId="0D317593" w14:textId="77777777" w:rsidR="00D163F2" w:rsidRPr="00866ACF" w:rsidRDefault="00D163F2" w:rsidP="00D163F2">
      <w:pPr>
        <w:tabs>
          <w:tab w:val="left" w:pos="0"/>
        </w:tabs>
        <w:rPr>
          <w:rFonts w:ascii="Courier New" w:hAnsi="Courier New" w:cs="Courier New"/>
          <w:sz w:val="24"/>
        </w:rPr>
      </w:pPr>
      <w:r w:rsidRPr="00866ACF">
        <w:rPr>
          <w:rFonts w:ascii="Courier New" w:hAnsi="Courier New" w:cs="Courier New"/>
          <w:sz w:val="24"/>
        </w:rPr>
        <w:t xml:space="preserve">  </w:t>
      </w:r>
    </w:p>
    <w:p w14:paraId="0D317594" w14:textId="2FDD02ED" w:rsidR="00D163F2" w:rsidRPr="00866ACF" w:rsidRDefault="00D163F2" w:rsidP="00FA7F87">
      <w:pPr>
        <w:pStyle w:val="Heading2"/>
      </w:pPr>
      <w:r w:rsidRPr="00866ACF">
        <w:t xml:space="preserve">B.5. Individuals Consulted on Statistical Aspects and Individuals </w:t>
      </w:r>
      <w:r w:rsidR="00C13765" w:rsidRPr="00866ACF">
        <w:t xml:space="preserve">Collecting </w:t>
      </w:r>
      <w:r w:rsidRPr="00866ACF">
        <w:t>and/or Analyzing Data</w:t>
      </w:r>
    </w:p>
    <w:p w14:paraId="0D317595" w14:textId="77777777" w:rsidR="000459E2" w:rsidRDefault="000459E2" w:rsidP="000459E2"/>
    <w:p w14:paraId="14BBD2A9" w14:textId="77777777" w:rsidR="00884E82" w:rsidRDefault="00884E82" w:rsidP="00884E82">
      <w:pPr>
        <w:rPr>
          <w:rFonts w:ascii="Courier New" w:hAnsi="Courier New" w:cs="Courier New"/>
          <w:sz w:val="24"/>
          <w:u w:val="single"/>
        </w:rPr>
      </w:pPr>
      <w:r>
        <w:rPr>
          <w:rFonts w:ascii="Courier New" w:hAnsi="Courier New" w:cs="Courier New"/>
          <w:sz w:val="24"/>
          <w:u w:val="single"/>
        </w:rPr>
        <w:t>Consultants on Statistical Aspects</w:t>
      </w:r>
    </w:p>
    <w:p w14:paraId="048D4D94" w14:textId="77777777" w:rsidR="00884E82" w:rsidRDefault="00884E82" w:rsidP="00884E82">
      <w:pPr>
        <w:rPr>
          <w:rFonts w:ascii="Courier New" w:hAnsi="Courier New" w:cs="Courier New"/>
          <w:sz w:val="24"/>
          <w:u w:val="single"/>
        </w:rPr>
      </w:pPr>
    </w:p>
    <w:p w14:paraId="3BE5D260" w14:textId="77777777" w:rsidR="00884E82" w:rsidRDefault="00884E82" w:rsidP="00884E82">
      <w:pPr>
        <w:widowControl/>
        <w:autoSpaceDE/>
        <w:adjustRightInd/>
        <w:rPr>
          <w:rFonts w:ascii="Courier New" w:eastAsia="Calibri" w:hAnsi="Courier New" w:cs="Courier New"/>
          <w:sz w:val="24"/>
        </w:rPr>
      </w:pPr>
      <w:r>
        <w:rPr>
          <w:rFonts w:ascii="Courier New" w:hAnsi="Courier New" w:cs="Courier New"/>
          <w:sz w:val="24"/>
        </w:rPr>
        <w:t>The following individuals consulted on statistical aspects only. They are not involved in collecting or analyzing the data.</w:t>
      </w:r>
      <w:r>
        <w:rPr>
          <w:rFonts w:ascii="Courier New" w:eastAsia="Calibri" w:hAnsi="Courier New" w:cs="Courier New"/>
          <w:sz w:val="24"/>
        </w:rPr>
        <w:t xml:space="preserve"> </w:t>
      </w:r>
    </w:p>
    <w:p w14:paraId="473B6EEE" w14:textId="77777777" w:rsidR="003E03A3" w:rsidRPr="00866ACF" w:rsidRDefault="003E03A3" w:rsidP="000459E2"/>
    <w:p w14:paraId="21106E53" w14:textId="7AC47BC5" w:rsidR="00C34869" w:rsidRPr="00866ACF" w:rsidDel="003E03A3" w:rsidRDefault="00C34869" w:rsidP="00C0086E">
      <w:pPr>
        <w:jc w:val="both"/>
        <w:rPr>
          <w:rFonts w:ascii="Courier New" w:eastAsia="MS Mincho" w:hAnsi="Courier New" w:cs="Courier New"/>
          <w:sz w:val="24"/>
        </w:rPr>
      </w:pPr>
      <w:proofErr w:type="spellStart"/>
      <w:r w:rsidRPr="00866ACF" w:rsidDel="003E03A3">
        <w:rPr>
          <w:rFonts w:ascii="Courier New" w:eastAsia="MS Mincho" w:hAnsi="Courier New" w:cs="Courier New"/>
          <w:sz w:val="24"/>
        </w:rPr>
        <w:t>Altarum</w:t>
      </w:r>
      <w:proofErr w:type="spellEnd"/>
      <w:r w:rsidRPr="00866ACF" w:rsidDel="003E03A3">
        <w:rPr>
          <w:rFonts w:ascii="Courier New" w:eastAsia="MS Mincho" w:hAnsi="Courier New" w:cs="Courier New"/>
          <w:sz w:val="24"/>
        </w:rPr>
        <w:t xml:space="preserve"> Institute</w:t>
      </w:r>
      <w:r w:rsidR="00884E82">
        <w:rPr>
          <w:rFonts w:ascii="Courier New" w:eastAsia="MS Mincho" w:hAnsi="Courier New" w:cs="Courier New"/>
          <w:sz w:val="24"/>
        </w:rPr>
        <w:t>:</w:t>
      </w:r>
    </w:p>
    <w:p w14:paraId="15EC583C" w14:textId="74091713" w:rsidR="00327951" w:rsidRPr="00866ACF" w:rsidRDefault="00327951" w:rsidP="00327951">
      <w:pPr>
        <w:jc w:val="both"/>
        <w:rPr>
          <w:rFonts w:ascii="Courier New" w:hAnsi="Courier New" w:cs="Courier New"/>
          <w:sz w:val="24"/>
        </w:rPr>
      </w:pPr>
      <w:r>
        <w:rPr>
          <w:rFonts w:ascii="Courier New" w:hAnsi="Courier New" w:cs="Courier New"/>
          <w:sz w:val="24"/>
        </w:rPr>
        <w:t>Chris Duke</w:t>
      </w:r>
    </w:p>
    <w:p w14:paraId="40B043A4" w14:textId="6E37F49E" w:rsidR="00327951" w:rsidRDefault="00327951" w:rsidP="00327951">
      <w:pPr>
        <w:jc w:val="both"/>
        <w:rPr>
          <w:rFonts w:ascii="Courier New" w:hAnsi="Courier New" w:cs="Courier New"/>
          <w:sz w:val="24"/>
        </w:rPr>
      </w:pPr>
      <w:r>
        <w:rPr>
          <w:rFonts w:ascii="Courier New" w:hAnsi="Courier New" w:cs="Courier New"/>
          <w:sz w:val="24"/>
        </w:rPr>
        <w:t>Statistical Programmer</w:t>
      </w:r>
    </w:p>
    <w:p w14:paraId="09D2858C" w14:textId="73B05306" w:rsidR="00327951" w:rsidRPr="00866ACF" w:rsidRDefault="00327951" w:rsidP="00327951">
      <w:pPr>
        <w:jc w:val="both"/>
        <w:rPr>
          <w:rFonts w:ascii="Courier New" w:eastAsia="MS Mincho" w:hAnsi="Courier New" w:cs="Courier New"/>
          <w:sz w:val="24"/>
        </w:rPr>
      </w:pPr>
      <w:proofErr w:type="spellStart"/>
      <w:r>
        <w:rPr>
          <w:rFonts w:ascii="Courier New" w:eastAsia="MS Mincho" w:hAnsi="Courier New" w:cs="Courier New"/>
          <w:sz w:val="24"/>
        </w:rPr>
        <w:t>Altarum</w:t>
      </w:r>
      <w:proofErr w:type="spellEnd"/>
      <w:r w:rsidRPr="00866ACF">
        <w:rPr>
          <w:rFonts w:ascii="Courier New" w:eastAsia="MS Mincho" w:hAnsi="Courier New" w:cs="Courier New"/>
          <w:sz w:val="24"/>
        </w:rPr>
        <w:t xml:space="preserve"> Institute</w:t>
      </w:r>
    </w:p>
    <w:p w14:paraId="6C5A0B79" w14:textId="77777777" w:rsidR="00327951" w:rsidRPr="00866ACF" w:rsidRDefault="00327951" w:rsidP="00327951">
      <w:pPr>
        <w:jc w:val="both"/>
        <w:rPr>
          <w:rFonts w:ascii="Courier New" w:eastAsia="MS Mincho" w:hAnsi="Courier New" w:cs="Courier New"/>
          <w:sz w:val="24"/>
        </w:rPr>
      </w:pPr>
      <w:r w:rsidRPr="00866ACF">
        <w:rPr>
          <w:rFonts w:ascii="Courier New" w:eastAsia="MS Mincho" w:hAnsi="Courier New" w:cs="Courier New"/>
          <w:sz w:val="24"/>
        </w:rPr>
        <w:t>3520 Green Court, Suite 300</w:t>
      </w:r>
    </w:p>
    <w:p w14:paraId="557702F6" w14:textId="77777777" w:rsidR="00327951" w:rsidRPr="00866ACF" w:rsidRDefault="00327951" w:rsidP="00327951">
      <w:pPr>
        <w:jc w:val="both"/>
        <w:rPr>
          <w:rFonts w:ascii="Courier New" w:eastAsia="MS Mincho" w:hAnsi="Courier New" w:cs="Courier New"/>
          <w:sz w:val="24"/>
        </w:rPr>
      </w:pPr>
      <w:r w:rsidRPr="00866ACF">
        <w:rPr>
          <w:rFonts w:ascii="Courier New" w:eastAsia="MS Mincho" w:hAnsi="Courier New" w:cs="Courier New"/>
          <w:sz w:val="24"/>
        </w:rPr>
        <w:t>Ann Arbor, Michigan 48105</w:t>
      </w:r>
    </w:p>
    <w:p w14:paraId="51B987AF" w14:textId="38181E7D" w:rsidR="00327951" w:rsidRPr="00866ACF" w:rsidRDefault="00327951" w:rsidP="00327951">
      <w:pPr>
        <w:rPr>
          <w:rFonts w:ascii="Courier New" w:hAnsi="Courier New" w:cs="Courier New"/>
          <w:sz w:val="24"/>
        </w:rPr>
      </w:pPr>
      <w:proofErr w:type="spellStart"/>
      <w:r w:rsidRPr="00866ACF">
        <w:rPr>
          <w:rFonts w:ascii="Courier New" w:hAnsi="Courier New" w:cs="Courier New"/>
          <w:sz w:val="24"/>
        </w:rPr>
        <w:t>Ph</w:t>
      </w:r>
      <w:proofErr w:type="spellEnd"/>
      <w:r w:rsidRPr="00866ACF">
        <w:rPr>
          <w:rFonts w:ascii="Courier New" w:hAnsi="Courier New" w:cs="Courier New"/>
          <w:sz w:val="24"/>
        </w:rPr>
        <w:t xml:space="preserve">: </w:t>
      </w:r>
      <w:r>
        <w:rPr>
          <w:rFonts w:ascii="Courier New" w:hAnsi="Courier New" w:cs="Courier New"/>
          <w:sz w:val="24"/>
        </w:rPr>
        <w:t xml:space="preserve"> 734-302-4642</w:t>
      </w:r>
    </w:p>
    <w:p w14:paraId="55972921" w14:textId="77777777" w:rsidR="00327951" w:rsidRPr="00866ACF" w:rsidRDefault="00327951" w:rsidP="00327951">
      <w:pPr>
        <w:rPr>
          <w:rFonts w:ascii="Courier New" w:hAnsi="Courier New" w:cs="Courier New"/>
          <w:sz w:val="24"/>
        </w:rPr>
      </w:pPr>
      <w:r w:rsidRPr="00866ACF">
        <w:rPr>
          <w:rFonts w:ascii="Courier New" w:hAnsi="Courier New" w:cs="Courier New"/>
          <w:sz w:val="24"/>
        </w:rPr>
        <w:t>Fax: 404-832-7549</w:t>
      </w:r>
    </w:p>
    <w:p w14:paraId="2311A7B0" w14:textId="0901F7AC" w:rsidR="00327951" w:rsidRPr="00866ACF" w:rsidRDefault="00327951" w:rsidP="00327951">
      <w:pPr>
        <w:rPr>
          <w:rFonts w:ascii="Courier New" w:hAnsi="Courier New" w:cs="Courier New"/>
          <w:sz w:val="24"/>
        </w:rPr>
      </w:pPr>
      <w:r>
        <w:rPr>
          <w:rFonts w:ascii="Courier New" w:hAnsi="Courier New" w:cs="Courier New"/>
          <w:sz w:val="24"/>
        </w:rPr>
        <w:t>Chris.duke</w:t>
      </w:r>
      <w:r w:rsidRPr="00866ACF">
        <w:rPr>
          <w:rFonts w:ascii="Courier New" w:hAnsi="Courier New" w:cs="Courier New"/>
          <w:sz w:val="24"/>
        </w:rPr>
        <w:t>@altarum.org</w:t>
      </w:r>
    </w:p>
    <w:p w14:paraId="7231F767" w14:textId="77777777" w:rsidR="0066646A" w:rsidRPr="00866ACF" w:rsidRDefault="0066646A" w:rsidP="00C0086E">
      <w:pPr>
        <w:rPr>
          <w:rFonts w:ascii="Courier New" w:hAnsi="Courier New" w:cs="Courier New"/>
          <w:sz w:val="24"/>
        </w:rPr>
      </w:pPr>
    </w:p>
    <w:p w14:paraId="4C51F513" w14:textId="66D07B3E" w:rsidR="00884E82" w:rsidRDefault="00884E82" w:rsidP="00C0086E">
      <w:pPr>
        <w:rPr>
          <w:rFonts w:ascii="Courier New" w:hAnsi="Courier New" w:cs="Courier New"/>
          <w:sz w:val="24"/>
          <w:lang w:val="es-ES"/>
        </w:rPr>
      </w:pPr>
      <w:r>
        <w:rPr>
          <w:rFonts w:ascii="Courier New" w:hAnsi="Courier New" w:cs="Courier New"/>
          <w:sz w:val="24"/>
          <w:lang w:val="es-ES"/>
        </w:rPr>
        <w:t xml:space="preserve">Centers </w:t>
      </w:r>
      <w:proofErr w:type="spellStart"/>
      <w:r>
        <w:rPr>
          <w:rFonts w:ascii="Courier New" w:hAnsi="Courier New" w:cs="Courier New"/>
          <w:sz w:val="24"/>
          <w:lang w:val="es-ES"/>
        </w:rPr>
        <w:t>for</w:t>
      </w:r>
      <w:proofErr w:type="spellEnd"/>
      <w:r>
        <w:rPr>
          <w:rFonts w:ascii="Courier New" w:hAnsi="Courier New" w:cs="Courier New"/>
          <w:sz w:val="24"/>
          <w:lang w:val="es-ES"/>
        </w:rPr>
        <w:t xml:space="preserve"> </w:t>
      </w:r>
      <w:proofErr w:type="spellStart"/>
      <w:r>
        <w:rPr>
          <w:rFonts w:ascii="Courier New" w:hAnsi="Courier New" w:cs="Courier New"/>
          <w:sz w:val="24"/>
          <w:lang w:val="es-ES"/>
        </w:rPr>
        <w:t>Disease</w:t>
      </w:r>
      <w:proofErr w:type="spellEnd"/>
      <w:r>
        <w:rPr>
          <w:rFonts w:ascii="Courier New" w:hAnsi="Courier New" w:cs="Courier New"/>
          <w:sz w:val="24"/>
          <w:lang w:val="es-ES"/>
        </w:rPr>
        <w:t xml:space="preserve"> Control and </w:t>
      </w:r>
      <w:proofErr w:type="spellStart"/>
      <w:r>
        <w:rPr>
          <w:rFonts w:ascii="Courier New" w:hAnsi="Courier New" w:cs="Courier New"/>
          <w:sz w:val="24"/>
          <w:lang w:val="es-ES"/>
        </w:rPr>
        <w:t>Prevention</w:t>
      </w:r>
      <w:proofErr w:type="spellEnd"/>
      <w:r>
        <w:rPr>
          <w:rFonts w:ascii="Courier New" w:hAnsi="Courier New" w:cs="Courier New"/>
          <w:sz w:val="24"/>
          <w:lang w:val="es-ES"/>
        </w:rPr>
        <w:t>:</w:t>
      </w:r>
    </w:p>
    <w:p w14:paraId="58D02D5D" w14:textId="7F33BD41" w:rsidR="000446CD" w:rsidRDefault="000446CD" w:rsidP="00C0086E">
      <w:pPr>
        <w:rPr>
          <w:rFonts w:ascii="Courier New" w:hAnsi="Courier New" w:cs="Courier New"/>
          <w:sz w:val="24"/>
          <w:lang w:val="es-ES"/>
        </w:rPr>
      </w:pPr>
      <w:r>
        <w:rPr>
          <w:rFonts w:ascii="Courier New" w:hAnsi="Courier New" w:cs="Courier New"/>
          <w:sz w:val="24"/>
          <w:lang w:val="es-ES"/>
        </w:rPr>
        <w:t>Chris Johnson</w:t>
      </w:r>
    </w:p>
    <w:p w14:paraId="231C38D0" w14:textId="0CBC44D4" w:rsidR="005A5474" w:rsidRDefault="005A5474" w:rsidP="00C0086E">
      <w:pPr>
        <w:rPr>
          <w:rFonts w:ascii="Courier New" w:hAnsi="Courier New" w:cs="Courier New"/>
          <w:sz w:val="24"/>
          <w:lang w:val="es-ES"/>
        </w:rPr>
      </w:pPr>
      <w:proofErr w:type="spellStart"/>
      <w:r>
        <w:rPr>
          <w:rFonts w:ascii="Courier New" w:hAnsi="Courier New" w:cs="Courier New"/>
          <w:sz w:val="24"/>
          <w:lang w:val="es-ES"/>
        </w:rPr>
        <w:t>Statistician</w:t>
      </w:r>
      <w:proofErr w:type="spellEnd"/>
    </w:p>
    <w:p w14:paraId="2C26E0BD" w14:textId="28AC6073" w:rsidR="005A5474" w:rsidRPr="005A5474" w:rsidRDefault="005A5474" w:rsidP="00C0086E">
      <w:pPr>
        <w:rPr>
          <w:rFonts w:ascii="Courier New" w:hAnsi="Courier New" w:cs="Courier New"/>
          <w:sz w:val="24"/>
        </w:rPr>
      </w:pPr>
      <w:r>
        <w:rPr>
          <w:rFonts w:ascii="Courier New" w:hAnsi="Courier New" w:cs="Courier New"/>
          <w:sz w:val="24"/>
        </w:rPr>
        <w:t>Quantit</w:t>
      </w:r>
      <w:r w:rsidR="00515E07">
        <w:rPr>
          <w:rFonts w:ascii="Courier New" w:hAnsi="Courier New" w:cs="Courier New"/>
          <w:sz w:val="24"/>
        </w:rPr>
        <w:t>ative Sciences a</w:t>
      </w:r>
      <w:r w:rsidRPr="005A5474">
        <w:rPr>
          <w:rFonts w:ascii="Courier New" w:hAnsi="Courier New" w:cs="Courier New"/>
          <w:sz w:val="24"/>
        </w:rPr>
        <w:t>nd Data Management Branch</w:t>
      </w:r>
    </w:p>
    <w:p w14:paraId="5C51F2ED" w14:textId="6A888FF2" w:rsidR="000446CD" w:rsidRPr="00866ACF" w:rsidRDefault="000446CD" w:rsidP="00C0086E">
      <w:pPr>
        <w:rPr>
          <w:rFonts w:ascii="Courier New" w:hAnsi="Courier New" w:cs="Courier New"/>
          <w:sz w:val="24"/>
        </w:rPr>
      </w:pPr>
      <w:r w:rsidRPr="00866ACF">
        <w:rPr>
          <w:rFonts w:ascii="Courier New" w:hAnsi="Courier New" w:cs="Courier New"/>
          <w:sz w:val="24"/>
        </w:rPr>
        <w:t>Division of HIV/AIDS Prevention</w:t>
      </w:r>
    </w:p>
    <w:p w14:paraId="4EE1489D" w14:textId="77777777" w:rsidR="000446CD" w:rsidRPr="00866ACF" w:rsidRDefault="000446CD" w:rsidP="00C0086E">
      <w:pPr>
        <w:rPr>
          <w:rFonts w:ascii="Courier New" w:hAnsi="Courier New" w:cs="Courier New"/>
          <w:sz w:val="24"/>
        </w:rPr>
      </w:pPr>
      <w:r w:rsidRPr="00866ACF">
        <w:rPr>
          <w:rFonts w:ascii="Courier New" w:hAnsi="Courier New" w:cs="Courier New"/>
          <w:sz w:val="24"/>
        </w:rPr>
        <w:t>Centers for Disease Control and Prevention</w:t>
      </w:r>
    </w:p>
    <w:p w14:paraId="33AB7E29" w14:textId="77777777" w:rsidR="000446CD" w:rsidRPr="00866ACF" w:rsidRDefault="000446CD" w:rsidP="00C0086E">
      <w:pPr>
        <w:rPr>
          <w:rFonts w:ascii="Courier New" w:hAnsi="Courier New" w:cs="Courier New"/>
          <w:sz w:val="24"/>
        </w:rPr>
      </w:pPr>
      <w:r w:rsidRPr="00866ACF">
        <w:rPr>
          <w:rFonts w:ascii="Courier New" w:hAnsi="Courier New" w:cs="Courier New"/>
          <w:sz w:val="24"/>
        </w:rPr>
        <w:t>1600 Clifton Rd, NE MS E-46</w:t>
      </w:r>
    </w:p>
    <w:p w14:paraId="5513BD8A" w14:textId="77777777" w:rsidR="000446CD" w:rsidRPr="00866ACF" w:rsidRDefault="000446CD" w:rsidP="00C0086E">
      <w:pPr>
        <w:rPr>
          <w:rFonts w:ascii="Courier New" w:hAnsi="Courier New" w:cs="Courier New"/>
          <w:sz w:val="24"/>
        </w:rPr>
      </w:pPr>
      <w:r w:rsidRPr="00866ACF">
        <w:rPr>
          <w:rFonts w:ascii="Courier New" w:hAnsi="Courier New" w:cs="Courier New"/>
          <w:sz w:val="24"/>
        </w:rPr>
        <w:t>Atlanta, GA 30333</w:t>
      </w:r>
    </w:p>
    <w:p w14:paraId="5AC17E99" w14:textId="1AAABCDD" w:rsidR="005A5474" w:rsidRDefault="005A5474" w:rsidP="00C0086E">
      <w:pPr>
        <w:rPr>
          <w:rFonts w:ascii="Courier New" w:hAnsi="Courier New" w:cs="Courier New"/>
          <w:sz w:val="24"/>
        </w:rPr>
      </w:pPr>
      <w:r>
        <w:rPr>
          <w:rFonts w:ascii="Courier New" w:hAnsi="Courier New" w:cs="Courier New"/>
          <w:sz w:val="24"/>
        </w:rPr>
        <w:t>Phone: (404) 639-2989</w:t>
      </w:r>
      <w:r w:rsidRPr="00866ACF">
        <w:rPr>
          <w:rFonts w:ascii="Courier New" w:hAnsi="Courier New" w:cs="Courier New"/>
          <w:sz w:val="24"/>
        </w:rPr>
        <w:t xml:space="preserve"> </w:t>
      </w:r>
    </w:p>
    <w:p w14:paraId="7C64671A" w14:textId="32D43AEB" w:rsidR="00DC556C" w:rsidRPr="00866ACF" w:rsidRDefault="00DC556C" w:rsidP="00C0086E">
      <w:pPr>
        <w:rPr>
          <w:rFonts w:ascii="Courier New" w:hAnsi="Courier New" w:cs="Courier New"/>
          <w:sz w:val="24"/>
        </w:rPr>
      </w:pPr>
      <w:r>
        <w:rPr>
          <w:rFonts w:ascii="Courier New" w:hAnsi="Courier New" w:cs="Courier New"/>
          <w:sz w:val="24"/>
        </w:rPr>
        <w:t>Email: cjohnson@cdc.gov</w:t>
      </w:r>
    </w:p>
    <w:p w14:paraId="01740E37" w14:textId="77777777" w:rsidR="000446CD" w:rsidRPr="00866ACF" w:rsidRDefault="000446CD" w:rsidP="00C0086E">
      <w:pPr>
        <w:rPr>
          <w:rFonts w:ascii="Courier New" w:hAnsi="Courier New" w:cs="Courier New"/>
          <w:sz w:val="24"/>
          <w:lang w:val="es-ES"/>
        </w:rPr>
      </w:pPr>
    </w:p>
    <w:p w14:paraId="3B3D07F1" w14:textId="77777777" w:rsidR="00091A97" w:rsidRDefault="00091A97" w:rsidP="00B8042D">
      <w:pPr>
        <w:rPr>
          <w:rFonts w:ascii="Courier New" w:eastAsia="Calibri" w:hAnsi="Courier New" w:cs="Courier New"/>
          <w:sz w:val="24"/>
        </w:rPr>
      </w:pPr>
    </w:p>
    <w:p w14:paraId="52B9A357" w14:textId="77777777" w:rsidR="00A5449C" w:rsidRDefault="00A5449C" w:rsidP="00B8042D">
      <w:pPr>
        <w:rPr>
          <w:rFonts w:ascii="Courier New" w:eastAsia="Calibri" w:hAnsi="Courier New" w:cs="Courier New"/>
          <w:sz w:val="24"/>
        </w:rPr>
      </w:pPr>
    </w:p>
    <w:p w14:paraId="36BC3306" w14:textId="77777777" w:rsidR="00A5449C" w:rsidRDefault="00A5449C" w:rsidP="00B8042D">
      <w:pPr>
        <w:rPr>
          <w:rFonts w:ascii="Courier New" w:eastAsia="Calibri" w:hAnsi="Courier New" w:cs="Courier New"/>
          <w:sz w:val="24"/>
        </w:rPr>
      </w:pPr>
    </w:p>
    <w:p w14:paraId="6CFE2EAA" w14:textId="77777777" w:rsidR="00A5449C" w:rsidRPr="00866ACF" w:rsidRDefault="00A5449C" w:rsidP="00B8042D">
      <w:pPr>
        <w:rPr>
          <w:rFonts w:ascii="Courier New" w:eastAsia="Calibri" w:hAnsi="Courier New" w:cs="Courier New"/>
          <w:sz w:val="24"/>
        </w:rPr>
      </w:pPr>
    </w:p>
    <w:p w14:paraId="0D3175E3" w14:textId="3FC682B2" w:rsidR="000459E2" w:rsidRPr="00866ACF" w:rsidRDefault="000459E2" w:rsidP="000459E2">
      <w:pPr>
        <w:rPr>
          <w:rFonts w:ascii="Courier New" w:hAnsi="Courier New" w:cs="Courier New"/>
          <w:sz w:val="24"/>
          <w:u w:val="single"/>
        </w:rPr>
      </w:pPr>
      <w:r w:rsidRPr="00866ACF">
        <w:rPr>
          <w:rFonts w:ascii="Courier New" w:hAnsi="Courier New" w:cs="Courier New"/>
          <w:sz w:val="24"/>
          <w:u w:val="single"/>
        </w:rPr>
        <w:t>Indivi</w:t>
      </w:r>
      <w:r w:rsidR="00091A97" w:rsidRPr="00866ACF">
        <w:rPr>
          <w:rFonts w:ascii="Courier New" w:hAnsi="Courier New" w:cs="Courier New"/>
          <w:sz w:val="24"/>
          <w:u w:val="single"/>
        </w:rPr>
        <w:t>duals Collecting and/or Analyzin</w:t>
      </w:r>
      <w:r w:rsidRPr="00866ACF">
        <w:rPr>
          <w:rFonts w:ascii="Courier New" w:hAnsi="Courier New" w:cs="Courier New"/>
          <w:sz w:val="24"/>
          <w:u w:val="single"/>
        </w:rPr>
        <w:t>g Data</w:t>
      </w:r>
    </w:p>
    <w:p w14:paraId="5E2637D0" w14:textId="77777777" w:rsidR="00884E82" w:rsidRDefault="00884E82" w:rsidP="000459E2">
      <w:pPr>
        <w:rPr>
          <w:rFonts w:ascii="Courier New" w:hAnsi="Courier New" w:cs="Courier New"/>
          <w:sz w:val="24"/>
        </w:rPr>
      </w:pPr>
    </w:p>
    <w:p w14:paraId="0D3175E6" w14:textId="3003DA94" w:rsidR="000459E2" w:rsidRPr="00866ACF" w:rsidRDefault="000459E2" w:rsidP="000459E2">
      <w:pPr>
        <w:rPr>
          <w:rFonts w:ascii="Courier New" w:hAnsi="Courier New" w:cs="Courier New"/>
          <w:sz w:val="24"/>
          <w:u w:val="single"/>
        </w:rPr>
      </w:pPr>
      <w:r w:rsidRPr="00866ACF">
        <w:rPr>
          <w:rFonts w:ascii="Courier New" w:hAnsi="Courier New" w:cs="Courier New"/>
          <w:sz w:val="24"/>
        </w:rPr>
        <w:t xml:space="preserve">CDC is not directly engaged with human subjects during data </w:t>
      </w:r>
      <w:r w:rsidRPr="00866ACF">
        <w:rPr>
          <w:rFonts w:ascii="Courier New" w:hAnsi="Courier New" w:cs="Courier New"/>
          <w:sz w:val="24"/>
        </w:rPr>
        <w:lastRenderedPageBreak/>
        <w:t xml:space="preserve">collection. However, CDC Project Staff below will train health department staff in </w:t>
      </w:r>
      <w:r w:rsidR="0039269E" w:rsidRPr="00866ACF">
        <w:rPr>
          <w:rFonts w:ascii="Courier New" w:hAnsi="Courier New" w:cs="Courier New"/>
          <w:sz w:val="24"/>
        </w:rPr>
        <w:t>methods of collection of provider names and contact information and</w:t>
      </w:r>
      <w:r w:rsidRPr="00866ACF">
        <w:rPr>
          <w:rFonts w:ascii="Courier New" w:hAnsi="Courier New" w:cs="Courier New"/>
          <w:sz w:val="24"/>
        </w:rPr>
        <w:t xml:space="preserve"> monitor the progress of </w:t>
      </w:r>
      <w:r w:rsidR="0039269E" w:rsidRPr="00866ACF">
        <w:rPr>
          <w:rFonts w:ascii="Courier New" w:hAnsi="Courier New" w:cs="Courier New"/>
          <w:sz w:val="24"/>
        </w:rPr>
        <w:t>data collection by the CDC contractor.</w:t>
      </w:r>
    </w:p>
    <w:p w14:paraId="0D3175E7" w14:textId="77777777" w:rsidR="000459E2" w:rsidRPr="00866ACF" w:rsidRDefault="000459E2" w:rsidP="000459E2">
      <w:pPr>
        <w:rPr>
          <w:rFonts w:ascii="Courier New" w:hAnsi="Courier New" w:cs="Courier New"/>
          <w:sz w:val="24"/>
          <w:u w:val="single"/>
        </w:rPr>
      </w:pPr>
    </w:p>
    <w:p w14:paraId="0D3175E8" w14:textId="77777777" w:rsidR="000459E2" w:rsidRPr="00866ACF" w:rsidRDefault="000459E2" w:rsidP="00C0086E">
      <w:pPr>
        <w:rPr>
          <w:rFonts w:ascii="Courier New" w:hAnsi="Courier New" w:cs="Courier New"/>
          <w:sz w:val="24"/>
          <w:u w:val="single"/>
        </w:rPr>
      </w:pPr>
      <w:r w:rsidRPr="00866ACF">
        <w:rPr>
          <w:rFonts w:ascii="Courier New" w:hAnsi="Courier New" w:cs="Courier New"/>
          <w:sz w:val="24"/>
          <w:u w:val="single"/>
        </w:rPr>
        <w:t>CDC Project Staff</w:t>
      </w:r>
    </w:p>
    <w:p w14:paraId="0D3175E9" w14:textId="4BC8AA0D" w:rsidR="000459E2" w:rsidRPr="00866ACF" w:rsidRDefault="000D1908" w:rsidP="00C0086E">
      <w:pPr>
        <w:rPr>
          <w:rFonts w:ascii="Courier New" w:hAnsi="Courier New" w:cs="Courier New"/>
          <w:sz w:val="24"/>
        </w:rPr>
      </w:pPr>
      <w:r>
        <w:rPr>
          <w:rFonts w:ascii="Courier New" w:hAnsi="Courier New" w:cs="Courier New"/>
          <w:sz w:val="24"/>
        </w:rPr>
        <w:t xml:space="preserve">The following </w:t>
      </w:r>
      <w:r w:rsidR="00612A5B">
        <w:rPr>
          <w:rFonts w:ascii="Courier New" w:hAnsi="Courier New" w:cs="Courier New"/>
          <w:sz w:val="24"/>
        </w:rPr>
        <w:t xml:space="preserve">CDC project staff will analyze MMP Provider Survey data. </w:t>
      </w:r>
      <w:r w:rsidR="000459E2" w:rsidRPr="00866ACF">
        <w:rPr>
          <w:rFonts w:ascii="Courier New" w:hAnsi="Courier New" w:cs="Courier New"/>
          <w:sz w:val="24"/>
        </w:rPr>
        <w:t xml:space="preserve">All CDC project staff can be reached at the following address and phone number: </w:t>
      </w:r>
    </w:p>
    <w:p w14:paraId="2F666984" w14:textId="77777777" w:rsidR="00091A97" w:rsidRPr="00866ACF" w:rsidRDefault="00091A97" w:rsidP="00B8042D">
      <w:pPr>
        <w:rPr>
          <w:rFonts w:ascii="Courier New" w:hAnsi="Courier New" w:cs="Courier New"/>
          <w:sz w:val="24"/>
        </w:rPr>
      </w:pPr>
    </w:p>
    <w:p w14:paraId="0D3175EA"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Behavioral and Clinical Surveillance Branch</w:t>
      </w:r>
    </w:p>
    <w:p w14:paraId="0D3175EB"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Division of HIV/AIDS Prevention</w:t>
      </w:r>
    </w:p>
    <w:p w14:paraId="0D3175EC"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Centers for Disease Control and Prevention</w:t>
      </w:r>
    </w:p>
    <w:p w14:paraId="0D3175ED"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1600 Clifton Rd, NE MS E-46</w:t>
      </w:r>
    </w:p>
    <w:p w14:paraId="0D3175EE"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Atlanta, GA 30333</w:t>
      </w:r>
    </w:p>
    <w:p w14:paraId="0D3175EF" w14:textId="77777777" w:rsidR="000459E2" w:rsidRPr="00866ACF" w:rsidRDefault="000459E2" w:rsidP="00C0086E">
      <w:pPr>
        <w:rPr>
          <w:rFonts w:ascii="Courier New" w:hAnsi="Courier New" w:cs="Courier New"/>
          <w:sz w:val="24"/>
        </w:rPr>
      </w:pPr>
      <w:r w:rsidRPr="00866ACF">
        <w:rPr>
          <w:rFonts w:ascii="Courier New" w:hAnsi="Courier New" w:cs="Courier New"/>
          <w:sz w:val="24"/>
        </w:rPr>
        <w:t xml:space="preserve">Phone: (404) 639-2090 </w:t>
      </w:r>
    </w:p>
    <w:p w14:paraId="0D3175F0" w14:textId="77777777" w:rsidR="000459E2" w:rsidRPr="00866ACF" w:rsidRDefault="000459E2" w:rsidP="00C0086E">
      <w:pPr>
        <w:rPr>
          <w:rFonts w:ascii="Courier New" w:hAnsi="Courier New" w:cs="Courier New"/>
          <w:sz w:val="24"/>
        </w:rPr>
      </w:pPr>
    </w:p>
    <w:tbl>
      <w:tblPr>
        <w:tblW w:w="0" w:type="auto"/>
        <w:tblLook w:val="04A0" w:firstRow="1" w:lastRow="0" w:firstColumn="1" w:lastColumn="0" w:noHBand="0" w:noVBand="1"/>
      </w:tblPr>
      <w:tblGrid>
        <w:gridCol w:w="4409"/>
        <w:gridCol w:w="4447"/>
      </w:tblGrid>
      <w:tr w:rsidR="000459E2" w:rsidRPr="00866ACF" w14:paraId="0D3175FB" w14:textId="77777777" w:rsidTr="00C0086E">
        <w:tc>
          <w:tcPr>
            <w:tcW w:w="4409" w:type="dxa"/>
            <w:shd w:val="clear" w:color="auto" w:fill="auto"/>
          </w:tcPr>
          <w:p w14:paraId="0D3175F1" w14:textId="77777777" w:rsidR="000459E2" w:rsidRPr="00866ACF" w:rsidRDefault="000459E2" w:rsidP="000459E2">
            <w:pPr>
              <w:rPr>
                <w:rFonts w:ascii="Courier New" w:hAnsi="Courier New" w:cs="Courier New"/>
                <w:sz w:val="24"/>
              </w:rPr>
            </w:pPr>
            <w:proofErr w:type="spellStart"/>
            <w:r w:rsidRPr="00866ACF">
              <w:rPr>
                <w:rFonts w:ascii="Courier New" w:hAnsi="Courier New" w:cs="Courier New"/>
                <w:sz w:val="24"/>
              </w:rPr>
              <w:t>Jacek</w:t>
            </w:r>
            <w:proofErr w:type="spellEnd"/>
            <w:r w:rsidRPr="00866ACF">
              <w:rPr>
                <w:rFonts w:ascii="Courier New" w:hAnsi="Courier New" w:cs="Courier New"/>
                <w:sz w:val="24"/>
              </w:rPr>
              <w:t xml:space="preserve"> </w:t>
            </w:r>
            <w:proofErr w:type="spellStart"/>
            <w:r w:rsidRPr="00866ACF">
              <w:rPr>
                <w:rFonts w:ascii="Courier New" w:hAnsi="Courier New" w:cs="Courier New"/>
                <w:sz w:val="24"/>
              </w:rPr>
              <w:t>Skarbinski</w:t>
            </w:r>
            <w:proofErr w:type="spellEnd"/>
            <w:r w:rsidRPr="00866ACF">
              <w:rPr>
                <w:rFonts w:ascii="Courier New" w:hAnsi="Courier New" w:cs="Courier New"/>
                <w:sz w:val="24"/>
              </w:rPr>
              <w:t>, MD</w:t>
            </w:r>
          </w:p>
          <w:p w14:paraId="0D3175F2" w14:textId="77777777" w:rsidR="000459E2" w:rsidRPr="00866ACF" w:rsidRDefault="000459E2" w:rsidP="000459E2">
            <w:pPr>
              <w:rPr>
                <w:rFonts w:ascii="Courier New" w:hAnsi="Courier New" w:cs="Courier New"/>
                <w:sz w:val="24"/>
              </w:rPr>
            </w:pPr>
            <w:r w:rsidRPr="00866ACF">
              <w:rPr>
                <w:rFonts w:ascii="Courier New" w:hAnsi="Courier New" w:cs="Courier New"/>
                <w:sz w:val="24"/>
              </w:rPr>
              <w:t>Team Leader</w:t>
            </w:r>
          </w:p>
          <w:p w14:paraId="0D3175F3" w14:textId="77777777" w:rsidR="000459E2" w:rsidRDefault="000459E2" w:rsidP="000459E2">
            <w:pPr>
              <w:rPr>
                <w:rFonts w:ascii="Courier New" w:hAnsi="Courier New" w:cs="Courier New"/>
                <w:sz w:val="24"/>
              </w:rPr>
            </w:pPr>
            <w:r w:rsidRPr="00866ACF">
              <w:rPr>
                <w:rFonts w:ascii="Courier New" w:hAnsi="Courier New" w:cs="Courier New"/>
                <w:sz w:val="24"/>
              </w:rPr>
              <w:t>Clinical Outcomes Team</w:t>
            </w:r>
          </w:p>
          <w:p w14:paraId="0D3175F4" w14:textId="77777777" w:rsidR="000459E2" w:rsidRPr="00866ACF" w:rsidRDefault="000459E2" w:rsidP="000459E2">
            <w:pPr>
              <w:rPr>
                <w:rFonts w:ascii="Courier New" w:hAnsi="Courier New" w:cs="Courier New"/>
                <w:sz w:val="24"/>
              </w:rPr>
            </w:pPr>
            <w:r w:rsidRPr="00866ACF">
              <w:rPr>
                <w:rFonts w:ascii="Courier New" w:hAnsi="Courier New" w:cs="Courier New"/>
                <w:sz w:val="24"/>
              </w:rPr>
              <w:t>Dvo5@cdc.gov</w:t>
            </w:r>
          </w:p>
          <w:p w14:paraId="0D3175F5" w14:textId="77777777" w:rsidR="000459E2" w:rsidRPr="00866ACF" w:rsidRDefault="000459E2" w:rsidP="00884E82">
            <w:pPr>
              <w:rPr>
                <w:rFonts w:ascii="Courier New" w:hAnsi="Courier New" w:cs="Courier New"/>
                <w:sz w:val="24"/>
              </w:rPr>
            </w:pPr>
          </w:p>
        </w:tc>
        <w:tc>
          <w:tcPr>
            <w:tcW w:w="4447" w:type="dxa"/>
            <w:shd w:val="clear" w:color="auto" w:fill="auto"/>
          </w:tcPr>
          <w:p w14:paraId="57FEDF13" w14:textId="77777777" w:rsidR="00C34869" w:rsidRPr="00866ACF" w:rsidRDefault="00C34869" w:rsidP="00C34869">
            <w:pPr>
              <w:rPr>
                <w:rFonts w:ascii="Courier New" w:hAnsi="Courier New" w:cs="Courier New"/>
                <w:sz w:val="24"/>
              </w:rPr>
            </w:pPr>
            <w:r w:rsidRPr="00866ACF">
              <w:rPr>
                <w:rFonts w:ascii="Courier New" w:hAnsi="Courier New" w:cs="Courier New"/>
                <w:sz w:val="24"/>
              </w:rPr>
              <w:t>John Weiser, MD, MPH</w:t>
            </w:r>
          </w:p>
          <w:p w14:paraId="67C0C88C" w14:textId="77777777" w:rsidR="00C34869" w:rsidRPr="00866ACF" w:rsidRDefault="00C34869" w:rsidP="00C34869">
            <w:pPr>
              <w:rPr>
                <w:rFonts w:ascii="Courier New" w:hAnsi="Courier New" w:cs="Courier New"/>
                <w:sz w:val="24"/>
              </w:rPr>
            </w:pPr>
            <w:r w:rsidRPr="00866ACF">
              <w:rPr>
                <w:rFonts w:ascii="Courier New" w:hAnsi="Courier New" w:cs="Courier New"/>
                <w:sz w:val="24"/>
              </w:rPr>
              <w:t>Medical Epidemiologist</w:t>
            </w:r>
          </w:p>
          <w:p w14:paraId="657F9BCD" w14:textId="6B88E535" w:rsidR="00866ACF" w:rsidRPr="00866ACF" w:rsidRDefault="00C34869" w:rsidP="000459E2">
            <w:pPr>
              <w:rPr>
                <w:rFonts w:ascii="Courier New" w:hAnsi="Courier New" w:cs="Courier New"/>
                <w:sz w:val="24"/>
              </w:rPr>
            </w:pPr>
            <w:r w:rsidRPr="00866ACF">
              <w:rPr>
                <w:rFonts w:ascii="Courier New" w:hAnsi="Courier New" w:cs="Courier New"/>
                <w:sz w:val="24"/>
              </w:rPr>
              <w:t>Email: eqn9@cdc.gov</w:t>
            </w:r>
            <w:r w:rsidRPr="00866ACF" w:rsidDel="00C34869">
              <w:rPr>
                <w:rFonts w:ascii="Courier New" w:hAnsi="Courier New" w:cs="Courier New"/>
                <w:sz w:val="24"/>
              </w:rPr>
              <w:t xml:space="preserve"> </w:t>
            </w:r>
          </w:p>
          <w:p w14:paraId="0D3175FA" w14:textId="432903D0" w:rsidR="000459E2" w:rsidRPr="00866ACF" w:rsidRDefault="000459E2" w:rsidP="000459E2">
            <w:pPr>
              <w:rPr>
                <w:rFonts w:ascii="Courier New" w:hAnsi="Courier New" w:cs="Courier New"/>
                <w:sz w:val="24"/>
              </w:rPr>
            </w:pPr>
          </w:p>
        </w:tc>
      </w:tr>
      <w:tr w:rsidR="000459E2" w:rsidRPr="00866ACF" w14:paraId="0D317604" w14:textId="77777777" w:rsidTr="00C0086E">
        <w:tc>
          <w:tcPr>
            <w:tcW w:w="4409" w:type="dxa"/>
            <w:shd w:val="clear" w:color="auto" w:fill="auto"/>
          </w:tcPr>
          <w:p w14:paraId="04D9FC39" w14:textId="77777777" w:rsidR="00C34869" w:rsidRPr="00866ACF" w:rsidRDefault="00C34869" w:rsidP="00C34869">
            <w:pPr>
              <w:rPr>
                <w:rFonts w:ascii="Courier New" w:hAnsi="Courier New" w:cs="Courier New"/>
                <w:sz w:val="24"/>
              </w:rPr>
            </w:pPr>
            <w:r w:rsidRPr="00866ACF">
              <w:rPr>
                <w:rFonts w:ascii="Courier New" w:hAnsi="Courier New" w:cs="Courier New"/>
                <w:sz w:val="24"/>
              </w:rPr>
              <w:t>Catherine Sanders, MA</w:t>
            </w:r>
          </w:p>
          <w:p w14:paraId="39ADB7AD" w14:textId="13AD2AE9" w:rsidR="00C34869" w:rsidRDefault="00DC556C" w:rsidP="00C34869">
            <w:pPr>
              <w:rPr>
                <w:rFonts w:ascii="Courier New" w:hAnsi="Courier New" w:cs="Courier New"/>
                <w:sz w:val="24"/>
              </w:rPr>
            </w:pPr>
            <w:r>
              <w:rPr>
                <w:rFonts w:ascii="Courier New" w:hAnsi="Courier New" w:cs="Courier New"/>
                <w:sz w:val="24"/>
              </w:rPr>
              <w:t>Public Health Advisor</w:t>
            </w:r>
          </w:p>
          <w:p w14:paraId="586C3EB0" w14:textId="1BCF822C" w:rsidR="00C34869" w:rsidRPr="00866ACF" w:rsidRDefault="00C34869" w:rsidP="00C34869">
            <w:pPr>
              <w:rPr>
                <w:rFonts w:ascii="Courier New" w:hAnsi="Courier New" w:cs="Courier New"/>
                <w:sz w:val="24"/>
              </w:rPr>
            </w:pPr>
            <w:r w:rsidRPr="00866ACF">
              <w:rPr>
                <w:rFonts w:ascii="Courier New" w:hAnsi="Courier New" w:cs="Courier New"/>
                <w:sz w:val="24"/>
              </w:rPr>
              <w:t>Email: hge3@cdc.gov</w:t>
            </w:r>
          </w:p>
          <w:p w14:paraId="0D3175FF" w14:textId="77777777" w:rsidR="000459E2" w:rsidRPr="00866ACF" w:rsidRDefault="000459E2" w:rsidP="00884E82">
            <w:pPr>
              <w:rPr>
                <w:rFonts w:ascii="Courier New" w:hAnsi="Courier New" w:cs="Courier New"/>
                <w:sz w:val="24"/>
              </w:rPr>
            </w:pPr>
          </w:p>
        </w:tc>
        <w:tc>
          <w:tcPr>
            <w:tcW w:w="4447" w:type="dxa"/>
            <w:shd w:val="clear" w:color="auto" w:fill="auto"/>
          </w:tcPr>
          <w:p w14:paraId="1F63ED3C" w14:textId="77777777" w:rsidR="00E1637D" w:rsidRPr="00866ACF" w:rsidRDefault="00E1637D" w:rsidP="00E1637D">
            <w:pPr>
              <w:rPr>
                <w:rFonts w:ascii="Courier New" w:hAnsi="Courier New" w:cs="Courier New"/>
                <w:sz w:val="24"/>
              </w:rPr>
            </w:pPr>
            <w:r w:rsidRPr="00866ACF">
              <w:rPr>
                <w:rFonts w:ascii="Courier New" w:hAnsi="Courier New" w:cs="Courier New"/>
                <w:sz w:val="24"/>
              </w:rPr>
              <w:t xml:space="preserve">Jeanne </w:t>
            </w:r>
            <w:proofErr w:type="spellStart"/>
            <w:r w:rsidRPr="00866ACF">
              <w:rPr>
                <w:rFonts w:ascii="Courier New" w:hAnsi="Courier New" w:cs="Courier New"/>
                <w:sz w:val="24"/>
              </w:rPr>
              <w:t>Bertolli</w:t>
            </w:r>
            <w:proofErr w:type="spellEnd"/>
            <w:r w:rsidRPr="00866ACF">
              <w:rPr>
                <w:rFonts w:ascii="Courier New" w:hAnsi="Courier New" w:cs="Courier New"/>
                <w:sz w:val="24"/>
              </w:rPr>
              <w:t>, PhD</w:t>
            </w:r>
          </w:p>
          <w:p w14:paraId="5790E6F8" w14:textId="77777777" w:rsidR="00E1637D" w:rsidRPr="00866ACF" w:rsidRDefault="00E1637D" w:rsidP="00E1637D">
            <w:pPr>
              <w:rPr>
                <w:rFonts w:ascii="Courier New" w:hAnsi="Courier New" w:cs="Courier New"/>
                <w:sz w:val="24"/>
              </w:rPr>
            </w:pPr>
            <w:r w:rsidRPr="00866ACF">
              <w:rPr>
                <w:rFonts w:ascii="Courier New" w:hAnsi="Courier New" w:cs="Courier New"/>
                <w:sz w:val="24"/>
              </w:rPr>
              <w:t xml:space="preserve">Associate </w:t>
            </w:r>
            <w:r>
              <w:rPr>
                <w:rFonts w:ascii="Courier New" w:hAnsi="Courier New" w:cs="Courier New"/>
                <w:sz w:val="24"/>
              </w:rPr>
              <w:t>Chief</w:t>
            </w:r>
            <w:r w:rsidRPr="00866ACF">
              <w:rPr>
                <w:rFonts w:ascii="Courier New" w:hAnsi="Courier New" w:cs="Courier New"/>
                <w:sz w:val="24"/>
              </w:rPr>
              <w:t xml:space="preserve"> for Science</w:t>
            </w:r>
          </w:p>
          <w:p w14:paraId="3D92B4B5" w14:textId="77777777" w:rsidR="005373BE" w:rsidRDefault="00E1637D" w:rsidP="00E1637D">
            <w:pPr>
              <w:rPr>
                <w:rFonts w:ascii="Courier New" w:hAnsi="Courier New" w:cs="Courier New"/>
                <w:sz w:val="24"/>
              </w:rPr>
            </w:pPr>
            <w:r w:rsidRPr="00866ACF">
              <w:rPr>
                <w:rFonts w:ascii="Courier New" w:hAnsi="Courier New" w:cs="Courier New"/>
                <w:sz w:val="24"/>
              </w:rPr>
              <w:t xml:space="preserve">Behavioral and Clinical Surveillance </w:t>
            </w:r>
            <w:r>
              <w:rPr>
                <w:rFonts w:ascii="Courier New" w:hAnsi="Courier New" w:cs="Courier New"/>
                <w:sz w:val="24"/>
              </w:rPr>
              <w:t>Branch</w:t>
            </w:r>
          </w:p>
          <w:p w14:paraId="410F6D4B" w14:textId="77777777" w:rsidR="005373BE" w:rsidRPr="00866ACF" w:rsidRDefault="005373BE" w:rsidP="005373BE">
            <w:pPr>
              <w:rPr>
                <w:rFonts w:ascii="Courier New" w:hAnsi="Courier New" w:cs="Courier New"/>
                <w:sz w:val="24"/>
              </w:rPr>
            </w:pPr>
            <w:r w:rsidRPr="00866ACF">
              <w:rPr>
                <w:rFonts w:ascii="Courier New" w:hAnsi="Courier New" w:cs="Courier New"/>
                <w:sz w:val="24"/>
              </w:rPr>
              <w:t>Email: jub7@cdc.gov</w:t>
            </w:r>
          </w:p>
          <w:p w14:paraId="0D317603" w14:textId="77777777" w:rsidR="000459E2" w:rsidRPr="00866ACF" w:rsidRDefault="000459E2" w:rsidP="00884E82">
            <w:pPr>
              <w:rPr>
                <w:rFonts w:ascii="Courier New" w:hAnsi="Courier New" w:cs="Courier New"/>
                <w:sz w:val="24"/>
              </w:rPr>
            </w:pPr>
          </w:p>
        </w:tc>
      </w:tr>
      <w:tr w:rsidR="000459E2" w:rsidRPr="00866ACF" w14:paraId="0D31760C" w14:textId="77777777" w:rsidTr="00C0086E">
        <w:tc>
          <w:tcPr>
            <w:tcW w:w="4409" w:type="dxa"/>
            <w:shd w:val="clear" w:color="auto" w:fill="auto"/>
          </w:tcPr>
          <w:p w14:paraId="0D317605" w14:textId="36FEB7F6" w:rsidR="000459E2" w:rsidRPr="00866ACF" w:rsidRDefault="007F32B2" w:rsidP="000459E2">
            <w:pPr>
              <w:rPr>
                <w:rFonts w:ascii="Courier New" w:hAnsi="Courier New" w:cs="Courier New"/>
                <w:sz w:val="24"/>
              </w:rPr>
            </w:pPr>
            <w:r w:rsidRPr="00866ACF">
              <w:rPr>
                <w:rFonts w:ascii="Courier New" w:hAnsi="Courier New" w:cs="Courier New"/>
                <w:sz w:val="24"/>
              </w:rPr>
              <w:t>Daw</w:t>
            </w:r>
            <w:bookmarkStart w:id="62" w:name="_GoBack"/>
            <w:bookmarkEnd w:id="62"/>
            <w:r w:rsidRPr="00866ACF">
              <w:rPr>
                <w:rFonts w:ascii="Courier New" w:hAnsi="Courier New" w:cs="Courier New"/>
                <w:sz w:val="24"/>
              </w:rPr>
              <w:t xml:space="preserve">n </w:t>
            </w:r>
            <w:proofErr w:type="spellStart"/>
            <w:r w:rsidRPr="00866ACF">
              <w:rPr>
                <w:rFonts w:ascii="Courier New" w:hAnsi="Courier New" w:cs="Courier New"/>
                <w:sz w:val="24"/>
              </w:rPr>
              <w:t>Gnesda</w:t>
            </w:r>
            <w:proofErr w:type="spellEnd"/>
            <w:r w:rsidRPr="00866ACF">
              <w:rPr>
                <w:rFonts w:ascii="Courier New" w:hAnsi="Courier New" w:cs="Courier New"/>
                <w:sz w:val="24"/>
              </w:rPr>
              <w:t xml:space="preserve">, </w:t>
            </w:r>
            <w:r w:rsidR="00BD7B06" w:rsidRPr="00866ACF">
              <w:rPr>
                <w:rFonts w:ascii="Courier New" w:hAnsi="Courier New" w:cs="Courier New"/>
                <w:sz w:val="24"/>
              </w:rPr>
              <w:t>MPH</w:t>
            </w:r>
          </w:p>
          <w:p w14:paraId="0D317606" w14:textId="32C0EBCC" w:rsidR="000459E2" w:rsidRPr="00866ACF" w:rsidRDefault="007F32B2" w:rsidP="000459E2">
            <w:pPr>
              <w:rPr>
                <w:rFonts w:ascii="Courier New" w:hAnsi="Courier New" w:cs="Courier New"/>
                <w:sz w:val="24"/>
              </w:rPr>
            </w:pPr>
            <w:r w:rsidRPr="00866ACF">
              <w:rPr>
                <w:rFonts w:ascii="Courier New" w:hAnsi="Courier New" w:cs="Courier New"/>
                <w:sz w:val="24"/>
              </w:rPr>
              <w:t>Deputy</w:t>
            </w:r>
            <w:r w:rsidR="007A7681">
              <w:rPr>
                <w:rFonts w:ascii="Courier New" w:hAnsi="Courier New" w:cs="Courier New"/>
                <w:sz w:val="24"/>
              </w:rPr>
              <w:t xml:space="preserve"> </w:t>
            </w:r>
            <w:r w:rsidRPr="00866ACF">
              <w:rPr>
                <w:rFonts w:ascii="Courier New" w:hAnsi="Courier New" w:cs="Courier New"/>
                <w:sz w:val="24"/>
              </w:rPr>
              <w:t>Chief</w:t>
            </w:r>
            <w:r w:rsidR="007A7681">
              <w:rPr>
                <w:rFonts w:ascii="Courier New" w:hAnsi="Courier New" w:cs="Courier New"/>
                <w:sz w:val="24"/>
              </w:rPr>
              <w:t>,</w:t>
            </w:r>
          </w:p>
          <w:p w14:paraId="2E22B4FF" w14:textId="77777777" w:rsidR="007A7681" w:rsidRDefault="0039269E" w:rsidP="000459E2">
            <w:pPr>
              <w:rPr>
                <w:rFonts w:ascii="Courier New" w:hAnsi="Courier New" w:cs="Courier New"/>
                <w:sz w:val="24"/>
              </w:rPr>
            </w:pPr>
            <w:r w:rsidRPr="00866ACF">
              <w:rPr>
                <w:rFonts w:ascii="Courier New" w:hAnsi="Courier New" w:cs="Courier New"/>
                <w:sz w:val="24"/>
              </w:rPr>
              <w:t xml:space="preserve">Behavioral and Clinical Surveillance </w:t>
            </w:r>
            <w:r w:rsidR="00DA6C16">
              <w:rPr>
                <w:rFonts w:ascii="Courier New" w:hAnsi="Courier New" w:cs="Courier New"/>
                <w:sz w:val="24"/>
              </w:rPr>
              <w:t>Branch</w:t>
            </w:r>
          </w:p>
          <w:p w14:paraId="0D317607" w14:textId="386B4555" w:rsidR="000459E2" w:rsidRDefault="000459E2" w:rsidP="000459E2">
            <w:pPr>
              <w:rPr>
                <w:rFonts w:ascii="Courier New" w:hAnsi="Courier New" w:cs="Courier New"/>
                <w:sz w:val="24"/>
              </w:rPr>
            </w:pPr>
            <w:r w:rsidRPr="00866ACF">
              <w:rPr>
                <w:rFonts w:ascii="Courier New" w:hAnsi="Courier New" w:cs="Courier New"/>
                <w:sz w:val="24"/>
              </w:rPr>
              <w:t xml:space="preserve">Email: </w:t>
            </w:r>
            <w:r w:rsidR="009E3C78" w:rsidRPr="009E3C78">
              <w:rPr>
                <w:rFonts w:ascii="Courier New" w:hAnsi="Courier New" w:cs="Courier New"/>
                <w:sz w:val="24"/>
              </w:rPr>
              <w:t>dsg3@cdc.gov</w:t>
            </w:r>
            <w:r w:rsidRPr="00866ACF">
              <w:rPr>
                <w:rFonts w:ascii="Courier New" w:hAnsi="Courier New" w:cs="Courier New"/>
                <w:sz w:val="24"/>
              </w:rPr>
              <w:t xml:space="preserve"> </w:t>
            </w:r>
          </w:p>
          <w:p w14:paraId="1255AEE7" w14:textId="77777777" w:rsidR="002C67BA" w:rsidRDefault="002C67BA" w:rsidP="000459E2">
            <w:pPr>
              <w:rPr>
                <w:rFonts w:ascii="Courier New" w:hAnsi="Courier New" w:cs="Courier New"/>
                <w:sz w:val="24"/>
              </w:rPr>
            </w:pPr>
          </w:p>
          <w:p w14:paraId="0D317608" w14:textId="77777777" w:rsidR="000459E2" w:rsidRPr="00866ACF" w:rsidRDefault="000459E2" w:rsidP="007A7681">
            <w:pPr>
              <w:rPr>
                <w:rFonts w:ascii="Courier New" w:hAnsi="Courier New" w:cs="Courier New"/>
                <w:sz w:val="24"/>
              </w:rPr>
            </w:pPr>
          </w:p>
        </w:tc>
        <w:tc>
          <w:tcPr>
            <w:tcW w:w="4447" w:type="dxa"/>
            <w:shd w:val="clear" w:color="auto" w:fill="auto"/>
          </w:tcPr>
          <w:p w14:paraId="7504DA7E" w14:textId="77777777" w:rsidR="00DD327D" w:rsidRPr="000459E2" w:rsidRDefault="00DD327D" w:rsidP="00DD327D">
            <w:pPr>
              <w:rPr>
                <w:rFonts w:ascii="Courier New" w:hAnsi="Courier New" w:cs="Courier New"/>
                <w:sz w:val="24"/>
              </w:rPr>
            </w:pPr>
            <w:r w:rsidRPr="000459E2">
              <w:rPr>
                <w:rFonts w:ascii="Courier New" w:hAnsi="Courier New" w:cs="Courier New"/>
                <w:sz w:val="24"/>
              </w:rPr>
              <w:t>Emma Frazier, PhD</w:t>
            </w:r>
          </w:p>
          <w:p w14:paraId="563F0464" w14:textId="77777777" w:rsidR="00DD327D" w:rsidRPr="000459E2" w:rsidRDefault="00DD327D" w:rsidP="00DD327D">
            <w:pPr>
              <w:rPr>
                <w:rFonts w:ascii="Courier New" w:hAnsi="Courier New" w:cs="Courier New"/>
                <w:sz w:val="24"/>
              </w:rPr>
            </w:pPr>
            <w:r w:rsidRPr="000459E2">
              <w:rPr>
                <w:rFonts w:ascii="Courier New" w:hAnsi="Courier New" w:cs="Courier New"/>
                <w:sz w:val="24"/>
              </w:rPr>
              <w:t>Epidemiologist</w:t>
            </w:r>
          </w:p>
          <w:p w14:paraId="4A984A77" w14:textId="77777777" w:rsidR="00DD327D" w:rsidRPr="000459E2" w:rsidRDefault="00DD327D" w:rsidP="00DD327D">
            <w:pPr>
              <w:rPr>
                <w:rFonts w:cs="Courier New"/>
                <w:color w:val="0000FF"/>
                <w:u w:val="single"/>
              </w:rPr>
            </w:pPr>
            <w:r w:rsidRPr="000459E2">
              <w:rPr>
                <w:rFonts w:ascii="Courier New" w:hAnsi="Courier New" w:cs="Courier New"/>
                <w:sz w:val="24"/>
              </w:rPr>
              <w:t>Email: elf3@cdc.gov</w:t>
            </w:r>
          </w:p>
          <w:p w14:paraId="0D31760B" w14:textId="40CFC0EC" w:rsidR="007F32B2" w:rsidRPr="00866ACF" w:rsidRDefault="007F32B2" w:rsidP="000459E2">
            <w:pPr>
              <w:rPr>
                <w:rFonts w:ascii="Courier New" w:hAnsi="Courier New" w:cs="Courier New"/>
                <w:sz w:val="24"/>
              </w:rPr>
            </w:pPr>
          </w:p>
        </w:tc>
      </w:tr>
    </w:tbl>
    <w:p w14:paraId="5B63771C" w14:textId="01C043C0" w:rsidR="00B8042D" w:rsidRPr="000459E2" w:rsidRDefault="00B8042D" w:rsidP="00B8042D">
      <w:pPr>
        <w:rPr>
          <w:rFonts w:ascii="Courier New" w:hAnsi="Courier New" w:cs="Courier New"/>
          <w:sz w:val="24"/>
        </w:rPr>
      </w:pPr>
      <w:r w:rsidRPr="000459E2">
        <w:rPr>
          <w:rFonts w:ascii="Courier New" w:hAnsi="Courier New" w:cs="Courier New"/>
          <w:sz w:val="24"/>
        </w:rPr>
        <w:t xml:space="preserve">The following contracted staff will </w:t>
      </w:r>
      <w:r w:rsidR="00C0086E">
        <w:rPr>
          <w:rFonts w:ascii="Courier New" w:hAnsi="Courier New" w:cs="Courier New"/>
          <w:sz w:val="24"/>
        </w:rPr>
        <w:t>collect</w:t>
      </w:r>
      <w:r w:rsidR="00A34380">
        <w:rPr>
          <w:rFonts w:ascii="Courier New" w:hAnsi="Courier New" w:cs="Courier New"/>
          <w:sz w:val="24"/>
        </w:rPr>
        <w:t xml:space="preserve"> and</w:t>
      </w:r>
      <w:r w:rsidR="00C12A2D">
        <w:rPr>
          <w:rFonts w:ascii="Courier New" w:hAnsi="Courier New" w:cs="Courier New"/>
          <w:sz w:val="24"/>
        </w:rPr>
        <w:t xml:space="preserve"> analyze</w:t>
      </w:r>
      <w:r w:rsidRPr="000459E2">
        <w:rPr>
          <w:rFonts w:ascii="Courier New" w:hAnsi="Courier New" w:cs="Courier New"/>
          <w:sz w:val="24"/>
        </w:rPr>
        <w:t xml:space="preserve"> </w:t>
      </w:r>
      <w:r w:rsidR="00C0086E">
        <w:rPr>
          <w:rFonts w:ascii="Courier New" w:hAnsi="Courier New" w:cs="Courier New"/>
          <w:sz w:val="24"/>
        </w:rPr>
        <w:t>MMP Provider Survey</w:t>
      </w:r>
      <w:r w:rsidRPr="000459E2">
        <w:rPr>
          <w:rFonts w:ascii="Courier New" w:hAnsi="Courier New" w:cs="Courier New"/>
          <w:sz w:val="24"/>
        </w:rPr>
        <w:t xml:space="preserve"> data.</w:t>
      </w:r>
    </w:p>
    <w:p w14:paraId="0D3176B7" w14:textId="6F4E49E1" w:rsidR="000459E2" w:rsidRDefault="000459E2" w:rsidP="009824AC"/>
    <w:p w14:paraId="11DD4837" w14:textId="3148BA37" w:rsidR="00B8042D" w:rsidRDefault="00B8042D" w:rsidP="009824AC">
      <w:pPr>
        <w:rPr>
          <w:rFonts w:ascii="Courier New" w:hAnsi="Courier New" w:cs="Courier New"/>
          <w:sz w:val="24"/>
          <w:u w:val="single"/>
        </w:rPr>
      </w:pPr>
      <w:proofErr w:type="spellStart"/>
      <w:r w:rsidRPr="00B8042D">
        <w:rPr>
          <w:rFonts w:ascii="Courier New" w:hAnsi="Courier New" w:cs="Courier New"/>
          <w:sz w:val="24"/>
          <w:u w:val="single"/>
        </w:rPr>
        <w:t>Altarum</w:t>
      </w:r>
      <w:proofErr w:type="spellEnd"/>
      <w:r w:rsidRPr="00B8042D">
        <w:rPr>
          <w:rFonts w:ascii="Courier New" w:hAnsi="Courier New" w:cs="Courier New"/>
          <w:sz w:val="24"/>
          <w:u w:val="single"/>
        </w:rPr>
        <w:t xml:space="preserve"> Institute MMP Provider Survey Staff</w:t>
      </w:r>
    </w:p>
    <w:p w14:paraId="4E1C93CA" w14:textId="31F7505C" w:rsidR="00B8042D" w:rsidRPr="00C0086E" w:rsidRDefault="00B8042D" w:rsidP="009824AC">
      <w:pPr>
        <w:rPr>
          <w:rFonts w:ascii="Courier New" w:hAnsi="Courier New" w:cs="Courier New"/>
          <w:sz w:val="24"/>
        </w:rPr>
      </w:pPr>
      <w:r w:rsidRPr="00C0086E">
        <w:rPr>
          <w:rFonts w:ascii="Courier New" w:hAnsi="Courier New" w:cs="Courier New"/>
          <w:sz w:val="24"/>
        </w:rPr>
        <w:t xml:space="preserve">All MMP Provider Survey </w:t>
      </w:r>
      <w:r w:rsidR="00C0086E" w:rsidRPr="00C0086E">
        <w:rPr>
          <w:rFonts w:ascii="Courier New" w:hAnsi="Courier New" w:cs="Courier New"/>
          <w:sz w:val="24"/>
        </w:rPr>
        <w:t xml:space="preserve">contracted </w:t>
      </w:r>
      <w:r w:rsidRPr="00C0086E">
        <w:rPr>
          <w:rFonts w:ascii="Courier New" w:hAnsi="Courier New" w:cs="Courier New"/>
          <w:sz w:val="24"/>
        </w:rPr>
        <w:t>staff can be reached at the following address and phone number:</w:t>
      </w:r>
    </w:p>
    <w:p w14:paraId="140B1C86" w14:textId="77777777" w:rsidR="00B8042D" w:rsidRPr="00866ACF" w:rsidRDefault="00B8042D" w:rsidP="00C0086E">
      <w:pPr>
        <w:jc w:val="both"/>
        <w:rPr>
          <w:rFonts w:ascii="Courier New" w:hAnsi="Courier New" w:cs="Courier New"/>
          <w:sz w:val="24"/>
        </w:rPr>
      </w:pPr>
      <w:proofErr w:type="spellStart"/>
      <w:r w:rsidRPr="00866ACF" w:rsidDel="003E03A3">
        <w:rPr>
          <w:rFonts w:ascii="Courier New" w:eastAsia="MS Mincho" w:hAnsi="Courier New" w:cs="Courier New"/>
          <w:sz w:val="24"/>
        </w:rPr>
        <w:t>Altarum</w:t>
      </w:r>
      <w:proofErr w:type="spellEnd"/>
      <w:r w:rsidRPr="00866ACF" w:rsidDel="003E03A3">
        <w:rPr>
          <w:rFonts w:ascii="Courier New" w:eastAsia="MS Mincho" w:hAnsi="Courier New" w:cs="Courier New"/>
          <w:sz w:val="24"/>
        </w:rPr>
        <w:t xml:space="preserve"> Institute</w:t>
      </w:r>
    </w:p>
    <w:p w14:paraId="0951F00A" w14:textId="77777777" w:rsidR="00B8042D" w:rsidRPr="00866ACF" w:rsidRDefault="00B8042D" w:rsidP="00C0086E">
      <w:pPr>
        <w:jc w:val="both"/>
        <w:rPr>
          <w:rFonts w:ascii="Courier New" w:eastAsia="MS Mincho" w:hAnsi="Courier New" w:cs="Courier New"/>
          <w:sz w:val="24"/>
        </w:rPr>
      </w:pPr>
      <w:r w:rsidRPr="00866ACF">
        <w:rPr>
          <w:rFonts w:ascii="Courier New" w:eastAsia="MS Mincho" w:hAnsi="Courier New" w:cs="Courier New"/>
          <w:sz w:val="24"/>
        </w:rPr>
        <w:t>3520 Green Court, Suite 300</w:t>
      </w:r>
    </w:p>
    <w:p w14:paraId="27725B51" w14:textId="77777777" w:rsidR="00B8042D" w:rsidRPr="00866ACF" w:rsidRDefault="00B8042D" w:rsidP="00C0086E">
      <w:pPr>
        <w:jc w:val="both"/>
        <w:rPr>
          <w:rFonts w:ascii="Courier New" w:eastAsia="MS Mincho" w:hAnsi="Courier New" w:cs="Courier New"/>
          <w:sz w:val="24"/>
        </w:rPr>
      </w:pPr>
      <w:r w:rsidRPr="00866ACF">
        <w:rPr>
          <w:rFonts w:ascii="Courier New" w:eastAsia="MS Mincho" w:hAnsi="Courier New" w:cs="Courier New"/>
          <w:sz w:val="24"/>
        </w:rPr>
        <w:t>Ann Arbor, Michigan 48105</w:t>
      </w:r>
    </w:p>
    <w:p w14:paraId="6926084B" w14:textId="77777777" w:rsidR="00B8042D" w:rsidRPr="00866ACF" w:rsidRDefault="00B8042D" w:rsidP="00C0086E">
      <w:pPr>
        <w:rPr>
          <w:rFonts w:ascii="Courier New" w:hAnsi="Courier New" w:cs="Courier New"/>
          <w:sz w:val="24"/>
        </w:rPr>
      </w:pPr>
      <w:proofErr w:type="spellStart"/>
      <w:r w:rsidRPr="00866ACF">
        <w:rPr>
          <w:rFonts w:ascii="Courier New" w:hAnsi="Courier New" w:cs="Courier New"/>
          <w:sz w:val="24"/>
        </w:rPr>
        <w:t>Ph</w:t>
      </w:r>
      <w:proofErr w:type="spellEnd"/>
      <w:r w:rsidRPr="00866ACF">
        <w:rPr>
          <w:rFonts w:ascii="Courier New" w:hAnsi="Courier New" w:cs="Courier New"/>
          <w:sz w:val="24"/>
        </w:rPr>
        <w:t>: 404-832-7504</w:t>
      </w:r>
    </w:p>
    <w:p w14:paraId="3AACD8EF" w14:textId="77777777" w:rsidR="00B8042D" w:rsidRDefault="00B8042D" w:rsidP="00B8042D">
      <w:pPr>
        <w:rPr>
          <w:rFonts w:ascii="Courier New" w:hAnsi="Courier New" w:cs="Courier New"/>
          <w:sz w:val="24"/>
          <w:u w:val="single"/>
        </w:rPr>
      </w:pPr>
    </w:p>
    <w:tbl>
      <w:tblPr>
        <w:tblW w:w="0" w:type="auto"/>
        <w:tblLook w:val="04A0" w:firstRow="1" w:lastRow="0" w:firstColumn="1" w:lastColumn="0" w:noHBand="0" w:noVBand="1"/>
      </w:tblPr>
      <w:tblGrid>
        <w:gridCol w:w="720"/>
        <w:gridCol w:w="3689"/>
        <w:gridCol w:w="720"/>
        <w:gridCol w:w="4447"/>
      </w:tblGrid>
      <w:tr w:rsidR="00327951" w:rsidRPr="00866ACF" w14:paraId="23999F6F" w14:textId="77777777" w:rsidTr="00AC5086">
        <w:tc>
          <w:tcPr>
            <w:tcW w:w="4409" w:type="dxa"/>
            <w:gridSpan w:val="2"/>
            <w:shd w:val="clear" w:color="auto" w:fill="auto"/>
          </w:tcPr>
          <w:p w14:paraId="20E51780" w14:textId="689157EE" w:rsidR="00327951" w:rsidRPr="00327951" w:rsidRDefault="00327951" w:rsidP="00AC5086">
            <w:pPr>
              <w:rPr>
                <w:rFonts w:ascii="Courier New" w:hAnsi="Courier New" w:cs="Courier New"/>
                <w:sz w:val="24"/>
              </w:rPr>
            </w:pPr>
            <w:r w:rsidRPr="00327951">
              <w:rPr>
                <w:rFonts w:ascii="Courier New" w:hAnsi="Courier New" w:cs="Courier New"/>
                <w:sz w:val="24"/>
              </w:rPr>
              <w:t>Tom Wilkinson</w:t>
            </w:r>
          </w:p>
          <w:p w14:paraId="0BC3E39C" w14:textId="74FF8CCC" w:rsidR="00327951" w:rsidRPr="00327951" w:rsidRDefault="00327951" w:rsidP="00AC5086">
            <w:pPr>
              <w:rPr>
                <w:rFonts w:ascii="Courier New" w:hAnsi="Courier New" w:cs="Courier New"/>
                <w:sz w:val="24"/>
              </w:rPr>
            </w:pPr>
            <w:r w:rsidRPr="00327951">
              <w:rPr>
                <w:rFonts w:ascii="Courier New" w:hAnsi="Courier New" w:cs="Courier New"/>
                <w:sz w:val="24"/>
              </w:rPr>
              <w:lastRenderedPageBreak/>
              <w:t>Lead Survey Methodologist</w:t>
            </w:r>
          </w:p>
          <w:p w14:paraId="0AC956A1" w14:textId="356B82EC" w:rsidR="00327951" w:rsidRPr="00327951" w:rsidRDefault="002937AD" w:rsidP="00AC5086">
            <w:pPr>
              <w:rPr>
                <w:rFonts w:ascii="Courier New" w:hAnsi="Courier New" w:cs="Courier New"/>
                <w:sz w:val="24"/>
              </w:rPr>
            </w:pPr>
            <w:hyperlink r:id="rId11" w:history="1">
              <w:r w:rsidR="00327951" w:rsidRPr="00C0086E">
                <w:rPr>
                  <w:rFonts w:ascii="Courier New" w:hAnsi="Courier New" w:cs="Courier New"/>
                  <w:sz w:val="24"/>
                </w:rPr>
                <w:t>tom.wilkinson@altarum.org</w:t>
              </w:r>
            </w:hyperlink>
          </w:p>
          <w:p w14:paraId="2AE73123" w14:textId="0254D6DF" w:rsidR="00327951" w:rsidRPr="00327951" w:rsidRDefault="00327951" w:rsidP="00AC5086">
            <w:pPr>
              <w:rPr>
                <w:rFonts w:ascii="Courier New" w:hAnsi="Courier New" w:cs="Courier New"/>
                <w:sz w:val="24"/>
              </w:rPr>
            </w:pPr>
          </w:p>
          <w:p w14:paraId="0FC359D4" w14:textId="77777777" w:rsidR="00327951" w:rsidRPr="00C0086E" w:rsidRDefault="00327951" w:rsidP="00AC5086">
            <w:pPr>
              <w:rPr>
                <w:rFonts w:ascii="Courier New" w:hAnsi="Courier New" w:cs="Courier New"/>
                <w:sz w:val="24"/>
              </w:rPr>
            </w:pPr>
          </w:p>
        </w:tc>
        <w:tc>
          <w:tcPr>
            <w:tcW w:w="4447" w:type="dxa"/>
            <w:gridSpan w:val="2"/>
            <w:shd w:val="clear" w:color="auto" w:fill="auto"/>
          </w:tcPr>
          <w:p w14:paraId="1C735A8D" w14:textId="49B558B2" w:rsidR="00327951" w:rsidRPr="00C0086E" w:rsidRDefault="00327951" w:rsidP="00AC5086">
            <w:pPr>
              <w:rPr>
                <w:rFonts w:ascii="Courier New" w:hAnsi="Courier New" w:cs="Courier New"/>
                <w:sz w:val="24"/>
              </w:rPr>
            </w:pPr>
            <w:r w:rsidRPr="00C0086E">
              <w:rPr>
                <w:rFonts w:ascii="Courier New" w:hAnsi="Courier New" w:cs="Courier New"/>
                <w:sz w:val="24"/>
              </w:rPr>
              <w:lastRenderedPageBreak/>
              <w:t xml:space="preserve">Kimberly </w:t>
            </w:r>
            <w:proofErr w:type="spellStart"/>
            <w:r w:rsidRPr="00C0086E">
              <w:rPr>
                <w:rFonts w:ascii="Courier New" w:hAnsi="Courier New" w:cs="Courier New"/>
                <w:sz w:val="24"/>
              </w:rPr>
              <w:t>Bellis</w:t>
            </w:r>
            <w:proofErr w:type="spellEnd"/>
          </w:p>
          <w:p w14:paraId="4D1875BD" w14:textId="77777777" w:rsidR="00327951" w:rsidRPr="00C0086E" w:rsidRDefault="00327951" w:rsidP="00AC5086">
            <w:pPr>
              <w:rPr>
                <w:rFonts w:ascii="Courier New" w:hAnsi="Courier New" w:cs="Courier New"/>
                <w:sz w:val="24"/>
              </w:rPr>
            </w:pPr>
            <w:r w:rsidRPr="00C0086E">
              <w:rPr>
                <w:rFonts w:ascii="Courier New" w:hAnsi="Courier New" w:cs="Courier New"/>
                <w:sz w:val="24"/>
              </w:rPr>
              <w:lastRenderedPageBreak/>
              <w:t>Project Manager</w:t>
            </w:r>
          </w:p>
          <w:p w14:paraId="77F8303F" w14:textId="6202ADFC" w:rsidR="00327951" w:rsidRPr="00327951" w:rsidRDefault="00C0086E" w:rsidP="00AC5086">
            <w:pPr>
              <w:rPr>
                <w:rFonts w:ascii="Courier New" w:hAnsi="Courier New" w:cs="Courier New"/>
                <w:sz w:val="24"/>
              </w:rPr>
            </w:pPr>
            <w:r w:rsidRPr="00C0086E">
              <w:rPr>
                <w:rFonts w:ascii="Courier New" w:hAnsi="Courier New" w:cs="Courier New"/>
                <w:sz w:val="24"/>
              </w:rPr>
              <w:t>kimberly.bellis@altarum.org</w:t>
            </w:r>
          </w:p>
          <w:p w14:paraId="106591DE" w14:textId="77777777" w:rsidR="00327951" w:rsidRPr="00327951" w:rsidRDefault="00327951" w:rsidP="00AC5086">
            <w:pPr>
              <w:rPr>
                <w:rFonts w:ascii="Courier New" w:hAnsi="Courier New" w:cs="Courier New"/>
                <w:sz w:val="24"/>
              </w:rPr>
            </w:pPr>
          </w:p>
        </w:tc>
      </w:tr>
      <w:tr w:rsidR="00327951" w:rsidRPr="00866ACF" w14:paraId="1626F880" w14:textId="77777777" w:rsidTr="00C0086E">
        <w:trPr>
          <w:trHeight w:val="1278"/>
        </w:trPr>
        <w:tc>
          <w:tcPr>
            <w:tcW w:w="4409" w:type="dxa"/>
            <w:gridSpan w:val="2"/>
            <w:shd w:val="clear" w:color="auto" w:fill="auto"/>
          </w:tcPr>
          <w:p w14:paraId="2FE6A5D1" w14:textId="4FD49837" w:rsidR="00327951" w:rsidRPr="00327951" w:rsidRDefault="00327951" w:rsidP="00327951">
            <w:pPr>
              <w:rPr>
                <w:rFonts w:ascii="Courier New" w:hAnsi="Courier New" w:cs="Courier New"/>
                <w:sz w:val="24"/>
              </w:rPr>
            </w:pPr>
            <w:r w:rsidRPr="00327951">
              <w:rPr>
                <w:rFonts w:ascii="Courier New" w:hAnsi="Courier New" w:cs="Courier New"/>
                <w:sz w:val="24"/>
              </w:rPr>
              <w:lastRenderedPageBreak/>
              <w:t xml:space="preserve">Karen </w:t>
            </w:r>
            <w:proofErr w:type="spellStart"/>
            <w:r w:rsidRPr="00327951">
              <w:rPr>
                <w:rFonts w:ascii="Courier New" w:hAnsi="Courier New" w:cs="Courier New"/>
                <w:sz w:val="24"/>
              </w:rPr>
              <w:t>Metscher</w:t>
            </w:r>
            <w:proofErr w:type="spellEnd"/>
          </w:p>
          <w:p w14:paraId="3F23CE05" w14:textId="5BA36F5B" w:rsidR="00327951" w:rsidRPr="00327951" w:rsidRDefault="00327951" w:rsidP="00327951">
            <w:pPr>
              <w:rPr>
                <w:rFonts w:ascii="Courier New" w:hAnsi="Courier New" w:cs="Courier New"/>
                <w:sz w:val="24"/>
              </w:rPr>
            </w:pPr>
            <w:r w:rsidRPr="00327951">
              <w:rPr>
                <w:rFonts w:ascii="Courier New" w:hAnsi="Courier New" w:cs="Courier New"/>
                <w:sz w:val="24"/>
              </w:rPr>
              <w:t>Practice Area Lead</w:t>
            </w:r>
          </w:p>
          <w:p w14:paraId="27F3D239" w14:textId="1BD978A3" w:rsidR="00327951" w:rsidRPr="00327951" w:rsidRDefault="00C0086E" w:rsidP="00327951">
            <w:pPr>
              <w:rPr>
                <w:rFonts w:ascii="Courier New" w:hAnsi="Courier New" w:cs="Courier New"/>
                <w:sz w:val="24"/>
              </w:rPr>
            </w:pPr>
            <w:r w:rsidRPr="00C0086E">
              <w:rPr>
                <w:rFonts w:ascii="Courier New" w:hAnsi="Courier New" w:cs="Courier New"/>
                <w:sz w:val="24"/>
              </w:rPr>
              <w:t>karen.metscher@altarum.org</w:t>
            </w:r>
          </w:p>
          <w:p w14:paraId="3E740DC8" w14:textId="77777777" w:rsidR="00327951" w:rsidRPr="00327951" w:rsidRDefault="00327951" w:rsidP="00327951">
            <w:pPr>
              <w:rPr>
                <w:rFonts w:ascii="Courier New" w:hAnsi="Courier New" w:cs="Courier New"/>
                <w:sz w:val="24"/>
              </w:rPr>
            </w:pPr>
          </w:p>
        </w:tc>
        <w:tc>
          <w:tcPr>
            <w:tcW w:w="4447" w:type="dxa"/>
            <w:gridSpan w:val="2"/>
            <w:shd w:val="clear" w:color="auto" w:fill="auto"/>
          </w:tcPr>
          <w:p w14:paraId="60E7A8F5" w14:textId="6F170052" w:rsidR="00327951" w:rsidRPr="00C0086E" w:rsidRDefault="00327951" w:rsidP="00327951">
            <w:pPr>
              <w:rPr>
                <w:rFonts w:ascii="Courier New" w:hAnsi="Courier New" w:cs="Courier New"/>
                <w:sz w:val="24"/>
              </w:rPr>
            </w:pPr>
            <w:r w:rsidRPr="00C0086E">
              <w:rPr>
                <w:rFonts w:ascii="Courier New" w:hAnsi="Courier New" w:cs="Courier New"/>
                <w:sz w:val="24"/>
              </w:rPr>
              <w:t xml:space="preserve">Noelle </w:t>
            </w:r>
            <w:proofErr w:type="spellStart"/>
            <w:r w:rsidRPr="00C0086E">
              <w:rPr>
                <w:rFonts w:ascii="Courier New" w:hAnsi="Courier New" w:cs="Courier New"/>
                <w:sz w:val="24"/>
              </w:rPr>
              <w:t>Poieir</w:t>
            </w:r>
            <w:proofErr w:type="spellEnd"/>
          </w:p>
          <w:p w14:paraId="4F6A8642" w14:textId="77777777" w:rsidR="00327951" w:rsidRPr="00C0086E" w:rsidRDefault="00327951" w:rsidP="00327951">
            <w:pPr>
              <w:rPr>
                <w:rFonts w:ascii="Courier New" w:hAnsi="Courier New" w:cs="Courier New"/>
                <w:sz w:val="24"/>
              </w:rPr>
            </w:pPr>
            <w:r w:rsidRPr="00C0086E">
              <w:rPr>
                <w:rFonts w:ascii="Courier New" w:hAnsi="Courier New" w:cs="Courier New"/>
                <w:sz w:val="24"/>
              </w:rPr>
              <w:t>Technical Documentation</w:t>
            </w:r>
          </w:p>
          <w:p w14:paraId="354E412C" w14:textId="00F5C1C3" w:rsidR="00327951" w:rsidRPr="00327951" w:rsidRDefault="00C0086E" w:rsidP="00327951">
            <w:pPr>
              <w:rPr>
                <w:rFonts w:ascii="Courier New" w:hAnsi="Courier New" w:cs="Courier New"/>
                <w:sz w:val="24"/>
              </w:rPr>
            </w:pPr>
            <w:r w:rsidRPr="00C0086E">
              <w:rPr>
                <w:rFonts w:ascii="Courier New" w:hAnsi="Courier New" w:cs="Courier New"/>
                <w:sz w:val="24"/>
              </w:rPr>
              <w:t>noelle.poieir@altarum.org</w:t>
            </w:r>
          </w:p>
        </w:tc>
      </w:tr>
      <w:tr w:rsidR="00327951" w:rsidRPr="00866ACF" w14:paraId="354E1781" w14:textId="77777777" w:rsidTr="00C0086E">
        <w:trPr>
          <w:trHeight w:val="1890"/>
        </w:trPr>
        <w:tc>
          <w:tcPr>
            <w:tcW w:w="4409" w:type="dxa"/>
            <w:gridSpan w:val="2"/>
            <w:shd w:val="clear" w:color="auto" w:fill="auto"/>
          </w:tcPr>
          <w:p w14:paraId="7A0E811B" w14:textId="02C863F8" w:rsidR="00327951" w:rsidRPr="00327951" w:rsidRDefault="00327951" w:rsidP="00327951">
            <w:pPr>
              <w:rPr>
                <w:rFonts w:ascii="Courier New" w:hAnsi="Courier New" w:cs="Courier New"/>
                <w:sz w:val="24"/>
              </w:rPr>
            </w:pPr>
            <w:r w:rsidRPr="00327951">
              <w:rPr>
                <w:rFonts w:ascii="Courier New" w:hAnsi="Courier New" w:cs="Courier New"/>
                <w:sz w:val="24"/>
              </w:rPr>
              <w:t>Chris Duke</w:t>
            </w:r>
          </w:p>
          <w:p w14:paraId="3EB00BFB" w14:textId="77777777" w:rsidR="00327951" w:rsidRPr="00C0086E" w:rsidRDefault="00327951" w:rsidP="00327951">
            <w:pPr>
              <w:rPr>
                <w:rFonts w:ascii="Courier New" w:hAnsi="Courier New" w:cs="Courier New"/>
                <w:sz w:val="24"/>
              </w:rPr>
            </w:pPr>
            <w:r w:rsidRPr="00327951">
              <w:rPr>
                <w:rFonts w:ascii="Courier New" w:hAnsi="Courier New" w:cs="Courier New"/>
                <w:sz w:val="24"/>
              </w:rPr>
              <w:t>Statistical Programmer</w:t>
            </w:r>
          </w:p>
          <w:p w14:paraId="22EDB10C" w14:textId="317A9F1F" w:rsidR="00327951" w:rsidRPr="00C0086E" w:rsidRDefault="00327951" w:rsidP="00327951">
            <w:pPr>
              <w:rPr>
                <w:rFonts w:ascii="Courier New" w:hAnsi="Courier New" w:cs="Courier New"/>
                <w:sz w:val="24"/>
              </w:rPr>
            </w:pPr>
            <w:r w:rsidRPr="00C0086E">
              <w:rPr>
                <w:rFonts w:ascii="Courier New" w:hAnsi="Courier New" w:cs="Courier New"/>
                <w:sz w:val="24"/>
              </w:rPr>
              <w:t>Chris.duke@altarum.org</w:t>
            </w:r>
          </w:p>
          <w:p w14:paraId="0728BCD0" w14:textId="77777777" w:rsidR="00327951" w:rsidRPr="00C0086E" w:rsidRDefault="00327951" w:rsidP="00327951">
            <w:pPr>
              <w:rPr>
                <w:rFonts w:ascii="Courier New" w:hAnsi="Courier New" w:cs="Courier New"/>
                <w:sz w:val="24"/>
              </w:rPr>
            </w:pPr>
          </w:p>
          <w:p w14:paraId="2ED5A147" w14:textId="77777777" w:rsidR="00327951" w:rsidRPr="00C0086E" w:rsidRDefault="00327951" w:rsidP="00327951">
            <w:pPr>
              <w:rPr>
                <w:rFonts w:ascii="Courier New" w:hAnsi="Courier New" w:cs="Courier New"/>
                <w:sz w:val="24"/>
              </w:rPr>
            </w:pPr>
          </w:p>
          <w:p w14:paraId="7C14412F" w14:textId="723BC557" w:rsidR="00327951" w:rsidRPr="00C0086E" w:rsidRDefault="00327951" w:rsidP="00327951">
            <w:pPr>
              <w:rPr>
                <w:rFonts w:ascii="Courier New" w:hAnsi="Courier New" w:cs="Courier New"/>
                <w:sz w:val="24"/>
              </w:rPr>
            </w:pPr>
            <w:r w:rsidRPr="00C0086E">
              <w:rPr>
                <w:rFonts w:ascii="Courier New" w:hAnsi="Courier New" w:cs="Courier New"/>
                <w:sz w:val="24"/>
              </w:rPr>
              <w:t xml:space="preserve"> </w:t>
            </w:r>
          </w:p>
          <w:p w14:paraId="3015AE6C" w14:textId="77777777" w:rsidR="00327951" w:rsidRPr="00C0086E" w:rsidRDefault="00327951" w:rsidP="00327951">
            <w:pPr>
              <w:rPr>
                <w:rFonts w:ascii="Courier New" w:hAnsi="Courier New" w:cs="Courier New"/>
                <w:sz w:val="24"/>
              </w:rPr>
            </w:pPr>
          </w:p>
          <w:p w14:paraId="4AD132EF" w14:textId="77777777" w:rsidR="00327951" w:rsidRPr="00C0086E" w:rsidRDefault="00327951" w:rsidP="00327951">
            <w:pPr>
              <w:rPr>
                <w:rFonts w:ascii="Courier New" w:hAnsi="Courier New" w:cs="Courier New"/>
                <w:sz w:val="24"/>
              </w:rPr>
            </w:pPr>
          </w:p>
        </w:tc>
        <w:tc>
          <w:tcPr>
            <w:tcW w:w="4447" w:type="dxa"/>
            <w:gridSpan w:val="2"/>
            <w:shd w:val="clear" w:color="auto" w:fill="auto"/>
          </w:tcPr>
          <w:p w14:paraId="6CC82814" w14:textId="77777777" w:rsidR="00327951" w:rsidRDefault="00327951" w:rsidP="00327951">
            <w:pPr>
              <w:rPr>
                <w:rFonts w:ascii="Courier New" w:hAnsi="Courier New" w:cs="Courier New"/>
                <w:sz w:val="24"/>
              </w:rPr>
            </w:pPr>
          </w:p>
          <w:p w14:paraId="55B67AF4" w14:textId="77777777" w:rsidR="00327951" w:rsidRDefault="00327951" w:rsidP="00327951">
            <w:pPr>
              <w:rPr>
                <w:rFonts w:ascii="Courier New" w:hAnsi="Courier New" w:cs="Courier New"/>
                <w:sz w:val="24"/>
              </w:rPr>
            </w:pPr>
          </w:p>
          <w:p w14:paraId="5497CDDD" w14:textId="77777777" w:rsidR="00327951" w:rsidRDefault="00327951" w:rsidP="00327951">
            <w:pPr>
              <w:rPr>
                <w:rFonts w:ascii="Courier New" w:hAnsi="Courier New" w:cs="Courier New"/>
                <w:sz w:val="24"/>
              </w:rPr>
            </w:pPr>
          </w:p>
          <w:p w14:paraId="5EC16E5A" w14:textId="77777777" w:rsidR="00327951" w:rsidRDefault="00327951" w:rsidP="00327951">
            <w:pPr>
              <w:rPr>
                <w:rFonts w:ascii="Courier New" w:hAnsi="Courier New" w:cs="Courier New"/>
                <w:sz w:val="24"/>
              </w:rPr>
            </w:pPr>
          </w:p>
          <w:p w14:paraId="3DB34F15" w14:textId="77777777" w:rsidR="00327951" w:rsidRDefault="00327951" w:rsidP="00327951">
            <w:pPr>
              <w:rPr>
                <w:rFonts w:ascii="Courier New" w:hAnsi="Courier New" w:cs="Courier New"/>
                <w:sz w:val="24"/>
              </w:rPr>
            </w:pPr>
          </w:p>
          <w:p w14:paraId="569BE286" w14:textId="77777777" w:rsidR="00327951" w:rsidRPr="00866ACF" w:rsidRDefault="00327951" w:rsidP="00327951">
            <w:pPr>
              <w:rPr>
                <w:rFonts w:ascii="Courier New" w:hAnsi="Courier New" w:cs="Courier New"/>
                <w:sz w:val="24"/>
              </w:rPr>
            </w:pPr>
          </w:p>
        </w:tc>
      </w:tr>
      <w:tr w:rsidR="00327951" w:rsidRPr="00866ACF" w14:paraId="2C98F6C1" w14:textId="77777777" w:rsidTr="00AC5086">
        <w:trPr>
          <w:gridBefore w:val="1"/>
          <w:wBefore w:w="720" w:type="dxa"/>
        </w:trPr>
        <w:tc>
          <w:tcPr>
            <w:tcW w:w="4409" w:type="dxa"/>
            <w:gridSpan w:val="2"/>
            <w:shd w:val="clear" w:color="auto" w:fill="auto"/>
          </w:tcPr>
          <w:p w14:paraId="0FE88E20" w14:textId="77777777" w:rsidR="00327951" w:rsidRPr="00866ACF" w:rsidRDefault="00327951" w:rsidP="00327951">
            <w:pPr>
              <w:rPr>
                <w:rFonts w:ascii="Courier New" w:hAnsi="Courier New" w:cs="Courier New"/>
                <w:sz w:val="24"/>
              </w:rPr>
            </w:pPr>
          </w:p>
        </w:tc>
        <w:tc>
          <w:tcPr>
            <w:tcW w:w="4447" w:type="dxa"/>
            <w:shd w:val="clear" w:color="auto" w:fill="auto"/>
          </w:tcPr>
          <w:p w14:paraId="67A1286E" w14:textId="77777777" w:rsidR="00327951" w:rsidRPr="00866ACF" w:rsidRDefault="00327951" w:rsidP="00327951">
            <w:pPr>
              <w:rPr>
                <w:rFonts w:ascii="Courier New" w:hAnsi="Courier New" w:cs="Courier New"/>
                <w:sz w:val="24"/>
              </w:rPr>
            </w:pPr>
          </w:p>
        </w:tc>
      </w:tr>
    </w:tbl>
    <w:p w14:paraId="27C3AC70" w14:textId="16ABFDFB" w:rsidR="00327951" w:rsidRDefault="00327951" w:rsidP="00B8042D">
      <w:pPr>
        <w:rPr>
          <w:rFonts w:ascii="Courier New" w:hAnsi="Courier New" w:cs="Courier New"/>
          <w:sz w:val="24"/>
          <w:u w:val="single"/>
        </w:rPr>
      </w:pPr>
    </w:p>
    <w:p w14:paraId="103759AD" w14:textId="77777777" w:rsidR="00E06138" w:rsidRDefault="00E06138" w:rsidP="00B8042D">
      <w:pPr>
        <w:rPr>
          <w:rFonts w:ascii="Courier New" w:hAnsi="Courier New" w:cs="Courier New"/>
          <w:sz w:val="24"/>
          <w:u w:val="single"/>
        </w:rPr>
      </w:pPr>
    </w:p>
    <w:p w14:paraId="36780B34" w14:textId="77777777" w:rsidR="00E06138" w:rsidRDefault="00E06138" w:rsidP="00B8042D">
      <w:pPr>
        <w:rPr>
          <w:rFonts w:ascii="Courier New" w:hAnsi="Courier New" w:cs="Courier New"/>
          <w:sz w:val="24"/>
          <w:u w:val="single"/>
        </w:rPr>
      </w:pPr>
    </w:p>
    <w:p w14:paraId="36529D10" w14:textId="77777777" w:rsidR="00E06138" w:rsidRDefault="00E06138" w:rsidP="00B8042D">
      <w:pPr>
        <w:rPr>
          <w:rFonts w:ascii="Courier New" w:hAnsi="Courier New" w:cs="Courier New"/>
          <w:sz w:val="24"/>
          <w:u w:val="single"/>
        </w:rPr>
      </w:pPr>
    </w:p>
    <w:p w14:paraId="1A603A1E" w14:textId="77777777" w:rsidR="00E06138" w:rsidRDefault="00E06138" w:rsidP="00B8042D">
      <w:pPr>
        <w:rPr>
          <w:rFonts w:ascii="Courier New" w:hAnsi="Courier New" w:cs="Courier New"/>
          <w:sz w:val="24"/>
          <w:u w:val="single"/>
        </w:rPr>
      </w:pPr>
    </w:p>
    <w:p w14:paraId="78A2596D" w14:textId="77777777" w:rsidR="00E06138" w:rsidRDefault="00E06138" w:rsidP="00B8042D">
      <w:pPr>
        <w:rPr>
          <w:rFonts w:ascii="Courier New" w:hAnsi="Courier New" w:cs="Courier New"/>
          <w:sz w:val="24"/>
          <w:u w:val="single"/>
        </w:rPr>
      </w:pPr>
    </w:p>
    <w:p w14:paraId="074DA436" w14:textId="77777777" w:rsidR="00E06138" w:rsidRDefault="00E06138" w:rsidP="00B8042D">
      <w:pPr>
        <w:rPr>
          <w:rFonts w:ascii="Courier New" w:hAnsi="Courier New" w:cs="Courier New"/>
          <w:sz w:val="24"/>
          <w:u w:val="single"/>
        </w:rPr>
      </w:pPr>
    </w:p>
    <w:p w14:paraId="48A1579A" w14:textId="77777777" w:rsidR="00E06138" w:rsidRDefault="00E06138" w:rsidP="00B8042D">
      <w:pPr>
        <w:rPr>
          <w:rFonts w:ascii="Courier New" w:hAnsi="Courier New" w:cs="Courier New"/>
          <w:sz w:val="24"/>
          <w:u w:val="single"/>
        </w:rPr>
      </w:pPr>
    </w:p>
    <w:p w14:paraId="70AA7A52" w14:textId="77777777" w:rsidR="00E06138" w:rsidRDefault="00E06138" w:rsidP="00B8042D">
      <w:pPr>
        <w:rPr>
          <w:rFonts w:ascii="Courier New" w:hAnsi="Courier New" w:cs="Courier New"/>
          <w:sz w:val="24"/>
          <w:u w:val="single"/>
        </w:rPr>
      </w:pPr>
    </w:p>
    <w:p w14:paraId="572391A6" w14:textId="77777777" w:rsidR="00E06138" w:rsidRDefault="00E06138" w:rsidP="00B8042D">
      <w:pPr>
        <w:rPr>
          <w:rFonts w:ascii="Courier New" w:hAnsi="Courier New" w:cs="Courier New"/>
          <w:sz w:val="24"/>
          <w:u w:val="single"/>
        </w:rPr>
      </w:pPr>
    </w:p>
    <w:p w14:paraId="0A9782DF" w14:textId="77777777" w:rsidR="00E06138" w:rsidRDefault="00E06138" w:rsidP="00B8042D">
      <w:pPr>
        <w:rPr>
          <w:rFonts w:ascii="Courier New" w:hAnsi="Courier New" w:cs="Courier New"/>
          <w:sz w:val="24"/>
          <w:u w:val="single"/>
        </w:rPr>
      </w:pPr>
    </w:p>
    <w:p w14:paraId="71845843" w14:textId="77777777" w:rsidR="00E06138" w:rsidRDefault="00E06138" w:rsidP="00B8042D">
      <w:pPr>
        <w:rPr>
          <w:rFonts w:ascii="Courier New" w:hAnsi="Courier New" w:cs="Courier New"/>
          <w:sz w:val="24"/>
          <w:u w:val="single"/>
        </w:rPr>
      </w:pPr>
    </w:p>
    <w:p w14:paraId="7D3AE577" w14:textId="77777777" w:rsidR="00E06138" w:rsidRDefault="00E06138" w:rsidP="00B8042D">
      <w:pPr>
        <w:rPr>
          <w:rFonts w:ascii="Courier New" w:hAnsi="Courier New" w:cs="Courier New"/>
          <w:sz w:val="24"/>
          <w:u w:val="single"/>
        </w:rPr>
      </w:pPr>
    </w:p>
    <w:p w14:paraId="5782126C" w14:textId="77777777" w:rsidR="00E06138" w:rsidRDefault="00E06138" w:rsidP="00B8042D">
      <w:pPr>
        <w:rPr>
          <w:rFonts w:ascii="Courier New" w:hAnsi="Courier New" w:cs="Courier New"/>
          <w:sz w:val="24"/>
          <w:u w:val="single"/>
        </w:rPr>
      </w:pPr>
    </w:p>
    <w:p w14:paraId="34098D61" w14:textId="77777777" w:rsidR="00E06138" w:rsidRDefault="00E06138" w:rsidP="00B8042D">
      <w:pPr>
        <w:rPr>
          <w:rFonts w:ascii="Courier New" w:hAnsi="Courier New" w:cs="Courier New"/>
          <w:sz w:val="24"/>
          <w:u w:val="single"/>
        </w:rPr>
      </w:pPr>
    </w:p>
    <w:p w14:paraId="6D819B67" w14:textId="77777777" w:rsidR="00E06138" w:rsidRDefault="00E06138" w:rsidP="00B8042D">
      <w:pPr>
        <w:rPr>
          <w:rFonts w:ascii="Courier New" w:hAnsi="Courier New" w:cs="Courier New"/>
          <w:sz w:val="24"/>
          <w:u w:val="single"/>
        </w:rPr>
      </w:pPr>
    </w:p>
    <w:p w14:paraId="5575F92E" w14:textId="77777777" w:rsidR="001966CE" w:rsidRDefault="001966CE" w:rsidP="00B8042D">
      <w:pPr>
        <w:rPr>
          <w:rFonts w:ascii="Courier New" w:hAnsi="Courier New" w:cs="Courier New"/>
          <w:sz w:val="24"/>
          <w:u w:val="single"/>
        </w:rPr>
      </w:pPr>
    </w:p>
    <w:p w14:paraId="2729ED56" w14:textId="77777777" w:rsidR="00A5449C" w:rsidRDefault="00A5449C" w:rsidP="00B8042D">
      <w:pPr>
        <w:rPr>
          <w:rFonts w:ascii="Courier New" w:hAnsi="Courier New" w:cs="Courier New"/>
          <w:sz w:val="24"/>
          <w:u w:val="single"/>
        </w:rPr>
      </w:pPr>
    </w:p>
    <w:p w14:paraId="5E523AA4" w14:textId="77777777" w:rsidR="00E06138" w:rsidRPr="0045747F" w:rsidRDefault="00E06138" w:rsidP="00E06138">
      <w:pPr>
        <w:jc w:val="center"/>
        <w:rPr>
          <w:rFonts w:ascii="Courier New" w:hAnsi="Courier New" w:cs="Courier New"/>
          <w:noProof/>
          <w:sz w:val="24"/>
        </w:rPr>
      </w:pPr>
      <w:r w:rsidRPr="0045747F">
        <w:rPr>
          <w:rFonts w:ascii="Courier New" w:hAnsi="Courier New" w:cs="Courier New"/>
          <w:noProof/>
          <w:sz w:val="24"/>
        </w:rPr>
        <w:t>References</w:t>
      </w:r>
    </w:p>
    <w:p w14:paraId="13A094ED" w14:textId="77777777" w:rsidR="00E06138" w:rsidRPr="0045747F" w:rsidRDefault="00E06138" w:rsidP="00E06138">
      <w:pPr>
        <w:jc w:val="center"/>
        <w:rPr>
          <w:rFonts w:ascii="Courier New" w:hAnsi="Courier New" w:cs="Courier New"/>
          <w:noProof/>
          <w:sz w:val="24"/>
        </w:rPr>
      </w:pPr>
    </w:p>
    <w:p w14:paraId="127DF86E" w14:textId="77777777" w:rsidR="00E06138" w:rsidRPr="0045747F" w:rsidRDefault="00E06138" w:rsidP="00E06138">
      <w:pPr>
        <w:jc w:val="center"/>
        <w:rPr>
          <w:rFonts w:ascii="Courier New" w:hAnsi="Courier New" w:cs="Courier New"/>
          <w:noProof/>
          <w:sz w:val="24"/>
        </w:rPr>
      </w:pPr>
    </w:p>
    <w:p w14:paraId="70E0D605" w14:textId="77777777" w:rsidR="00E06138" w:rsidRPr="0045747F" w:rsidRDefault="00E06138" w:rsidP="00E06138">
      <w:pPr>
        <w:rPr>
          <w:rFonts w:ascii="Courier New" w:hAnsi="Courier New" w:cs="Courier New"/>
          <w:noProof/>
          <w:sz w:val="24"/>
        </w:rPr>
      </w:pPr>
      <w:bookmarkStart w:id="63" w:name="_ENREF_3"/>
      <w:r w:rsidRPr="0045747F">
        <w:rPr>
          <w:rFonts w:ascii="Courier New" w:hAnsi="Courier New" w:cs="Courier New"/>
          <w:noProof/>
          <w:sz w:val="24"/>
        </w:rPr>
        <w:t xml:space="preserve">DesRoches, C. M., S. R. Rao, J. A. Fromson, R. J. Birnbaum, L. Iezzoni, C. Vogeli, and E. G. Campbell. "Physicians' Perceptions, Preparedness for Reporting, and Experiences Related to Impaired and Incompetent Colleagues." </w:t>
      </w:r>
      <w:r w:rsidRPr="0045747F">
        <w:rPr>
          <w:rFonts w:ascii="Courier New" w:hAnsi="Courier New" w:cs="Courier New"/>
          <w:i/>
          <w:noProof/>
          <w:sz w:val="24"/>
        </w:rPr>
        <w:t xml:space="preserve">JAMA </w:t>
      </w:r>
      <w:r w:rsidRPr="0045747F">
        <w:rPr>
          <w:rFonts w:ascii="Courier New" w:hAnsi="Courier New" w:cs="Courier New"/>
          <w:noProof/>
          <w:sz w:val="24"/>
        </w:rPr>
        <w:t>304, no. 2 (2010): 187-93.</w:t>
      </w:r>
      <w:bookmarkEnd w:id="63"/>
    </w:p>
    <w:p w14:paraId="7C7F831C" w14:textId="77777777" w:rsidR="00E06138" w:rsidRPr="0045747F" w:rsidRDefault="00E06138" w:rsidP="00E06138">
      <w:pPr>
        <w:rPr>
          <w:rFonts w:ascii="Courier New" w:hAnsi="Courier New" w:cs="Courier New"/>
          <w:noProof/>
          <w:sz w:val="24"/>
        </w:rPr>
      </w:pPr>
    </w:p>
    <w:p w14:paraId="42D5CEC5" w14:textId="77777777" w:rsidR="00E06138" w:rsidRPr="0045747F" w:rsidRDefault="00E06138" w:rsidP="00E06138">
      <w:pPr>
        <w:rPr>
          <w:rFonts w:ascii="Courier New" w:hAnsi="Courier New" w:cs="Courier New"/>
          <w:noProof/>
          <w:sz w:val="24"/>
        </w:rPr>
      </w:pPr>
      <w:bookmarkStart w:id="64" w:name="_ENREF_4"/>
      <w:r w:rsidRPr="0045747F">
        <w:rPr>
          <w:rFonts w:ascii="Courier New" w:hAnsi="Courier New" w:cs="Courier New"/>
          <w:noProof/>
          <w:sz w:val="24"/>
        </w:rPr>
        <w:t xml:space="preserve">Dillman, Don A. "Handbook of Survey Research." edited by JD Wright PH Possi, AB Anderson. Orlando: Academic Press, Inc., </w:t>
      </w:r>
      <w:r w:rsidRPr="0045747F">
        <w:rPr>
          <w:rFonts w:ascii="Courier New" w:hAnsi="Courier New" w:cs="Courier New"/>
          <w:noProof/>
          <w:sz w:val="24"/>
        </w:rPr>
        <w:lastRenderedPageBreak/>
        <w:t>1983.</w:t>
      </w:r>
      <w:bookmarkEnd w:id="64"/>
    </w:p>
    <w:p w14:paraId="1F6A3050" w14:textId="77777777" w:rsidR="00E06138" w:rsidRPr="0045747F" w:rsidRDefault="00E06138" w:rsidP="00E06138">
      <w:pPr>
        <w:rPr>
          <w:rFonts w:ascii="Courier New" w:hAnsi="Courier New" w:cs="Courier New"/>
          <w:noProof/>
          <w:sz w:val="24"/>
        </w:rPr>
      </w:pPr>
    </w:p>
    <w:p w14:paraId="47CC313F" w14:textId="77777777" w:rsidR="00E06138" w:rsidRDefault="00E06138" w:rsidP="00E06138">
      <w:pPr>
        <w:rPr>
          <w:rFonts w:ascii="Courier New" w:hAnsi="Courier New" w:cs="Courier New"/>
          <w:noProof/>
          <w:sz w:val="24"/>
        </w:rPr>
      </w:pPr>
      <w:bookmarkStart w:id="65" w:name="_ENREF_5"/>
      <w:r w:rsidRPr="0045747F">
        <w:rPr>
          <w:rFonts w:ascii="Courier New" w:hAnsi="Courier New" w:cs="Courier New"/>
          <w:noProof/>
          <w:sz w:val="24"/>
        </w:rPr>
        <w:t xml:space="preserve">Dillman, Don A.. </w:t>
      </w:r>
      <w:r w:rsidRPr="0045747F">
        <w:rPr>
          <w:rFonts w:ascii="Courier New" w:hAnsi="Courier New" w:cs="Courier New"/>
          <w:i/>
          <w:noProof/>
          <w:sz w:val="24"/>
        </w:rPr>
        <w:t>Mail and Telephone Surveys. The Total Design Method</w:t>
      </w:r>
      <w:r w:rsidRPr="0045747F">
        <w:rPr>
          <w:rFonts w:ascii="Courier New" w:hAnsi="Courier New" w:cs="Courier New"/>
          <w:noProof/>
          <w:sz w:val="24"/>
        </w:rPr>
        <w:t>. New York: Wiley - Interscience, 1978.</w:t>
      </w:r>
      <w:bookmarkEnd w:id="65"/>
    </w:p>
    <w:p w14:paraId="7F8A22F6" w14:textId="77777777" w:rsidR="00E06138" w:rsidRPr="0045747F" w:rsidRDefault="00E06138" w:rsidP="00E06138">
      <w:pPr>
        <w:rPr>
          <w:rFonts w:ascii="Courier New" w:hAnsi="Courier New" w:cs="Courier New"/>
          <w:noProof/>
          <w:sz w:val="24"/>
        </w:rPr>
      </w:pPr>
    </w:p>
    <w:p w14:paraId="0E3E220F" w14:textId="77777777" w:rsidR="00E06138" w:rsidRPr="0045747F" w:rsidRDefault="00E06138" w:rsidP="00E06138">
      <w:pPr>
        <w:rPr>
          <w:rFonts w:ascii="Courier New" w:hAnsi="Courier New" w:cs="Courier New"/>
          <w:noProof/>
          <w:sz w:val="24"/>
        </w:rPr>
      </w:pPr>
      <w:bookmarkStart w:id="66" w:name="_ENREF_8"/>
      <w:r w:rsidRPr="0045747F">
        <w:rPr>
          <w:rFonts w:ascii="Courier New" w:hAnsi="Courier New" w:cs="Courier New"/>
          <w:noProof/>
          <w:sz w:val="24"/>
        </w:rPr>
        <w:t xml:space="preserve">Weissman, J. S., J. Betancourt, E. G. Campbell, E. R. Park, M. Kim, B. Clarridge, D. Blumenthal, K. C. Lee, and A. W. Maina. "Resident Physicians' Preparedness to Provide Cross-Cultural Care." </w:t>
      </w:r>
      <w:r w:rsidRPr="0045747F">
        <w:rPr>
          <w:rFonts w:ascii="Courier New" w:hAnsi="Courier New" w:cs="Courier New"/>
          <w:i/>
          <w:noProof/>
          <w:sz w:val="24"/>
        </w:rPr>
        <w:t xml:space="preserve">JAMA </w:t>
      </w:r>
      <w:r w:rsidRPr="0045747F">
        <w:rPr>
          <w:rFonts w:ascii="Courier New" w:hAnsi="Courier New" w:cs="Courier New"/>
          <w:noProof/>
          <w:sz w:val="24"/>
        </w:rPr>
        <w:t>294, no. 9 (2005): 1058-67.</w:t>
      </w:r>
      <w:bookmarkEnd w:id="66"/>
    </w:p>
    <w:p w14:paraId="36044EDD" w14:textId="77777777" w:rsidR="00E06138" w:rsidRDefault="00E06138" w:rsidP="00B8042D">
      <w:pPr>
        <w:rPr>
          <w:rFonts w:ascii="Courier New" w:hAnsi="Courier New" w:cs="Courier New"/>
          <w:sz w:val="24"/>
          <w:u w:val="single"/>
        </w:rPr>
      </w:pPr>
    </w:p>
    <w:p w14:paraId="5B44E716" w14:textId="77777777" w:rsidR="00E06138" w:rsidRDefault="00E06138" w:rsidP="00B8042D">
      <w:pPr>
        <w:rPr>
          <w:rFonts w:ascii="Courier New" w:hAnsi="Courier New" w:cs="Courier New"/>
          <w:sz w:val="24"/>
          <w:u w:val="single"/>
        </w:rPr>
      </w:pPr>
    </w:p>
    <w:p w14:paraId="7D620FC7" w14:textId="6DA107D7" w:rsidR="00E06138" w:rsidRPr="00B8042D" w:rsidRDefault="00E06138" w:rsidP="00B8042D">
      <w:pPr>
        <w:rPr>
          <w:rFonts w:ascii="Courier New" w:hAnsi="Courier New" w:cs="Courier New"/>
          <w:sz w:val="24"/>
          <w:u w:val="single"/>
        </w:rPr>
      </w:pPr>
    </w:p>
    <w:sectPr w:rsidR="00E06138" w:rsidRPr="00B8042D" w:rsidSect="000459E2">
      <w:footerReference w:type="even" r:id="rId12"/>
      <w:footerReference w:type="default" r:id="rId1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11219" w14:textId="77777777" w:rsidR="00451760" w:rsidRDefault="00451760" w:rsidP="00354DB2">
      <w:pPr>
        <w:pStyle w:val="HTMLPreformatted"/>
      </w:pPr>
      <w:r>
        <w:separator/>
      </w:r>
    </w:p>
  </w:endnote>
  <w:endnote w:type="continuationSeparator" w:id="0">
    <w:p w14:paraId="6DAA10FF" w14:textId="77777777" w:rsidR="00451760" w:rsidRDefault="00451760" w:rsidP="00354DB2">
      <w:pPr>
        <w:pStyle w:val="HTMLPreformatted"/>
      </w:pPr>
      <w:r>
        <w:continuationSeparator/>
      </w:r>
    </w:p>
  </w:endnote>
  <w:endnote w:type="continuationNotice" w:id="1">
    <w:p w14:paraId="2B4C93FB" w14:textId="77777777" w:rsidR="00451760" w:rsidRDefault="00451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76C7" w14:textId="77777777" w:rsidR="005373BE" w:rsidRDefault="005373BE"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176C8" w14:textId="77777777" w:rsidR="005373BE" w:rsidRDefault="005373BE" w:rsidP="0035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99904"/>
      <w:docPartObj>
        <w:docPartGallery w:val="Page Numbers (Bottom of Page)"/>
        <w:docPartUnique/>
      </w:docPartObj>
    </w:sdtPr>
    <w:sdtEndPr>
      <w:rPr>
        <w:noProof/>
      </w:rPr>
    </w:sdtEndPr>
    <w:sdtContent>
      <w:p w14:paraId="4656621F" w14:textId="2880FFF6" w:rsidR="00D8359B" w:rsidRDefault="00D8359B">
        <w:pPr>
          <w:pStyle w:val="Footer"/>
          <w:jc w:val="center"/>
        </w:pPr>
        <w:r>
          <w:fldChar w:fldCharType="begin"/>
        </w:r>
        <w:r>
          <w:instrText xml:space="preserve"> PAGE   \* MERGEFORMAT </w:instrText>
        </w:r>
        <w:r>
          <w:fldChar w:fldCharType="separate"/>
        </w:r>
        <w:r w:rsidR="002937AD">
          <w:rPr>
            <w:noProof/>
          </w:rPr>
          <w:t>12</w:t>
        </w:r>
        <w:r>
          <w:rPr>
            <w:noProof/>
          </w:rPr>
          <w:fldChar w:fldCharType="end"/>
        </w:r>
      </w:p>
    </w:sdtContent>
  </w:sdt>
  <w:p w14:paraId="20E32248" w14:textId="698FA268" w:rsidR="005373BE" w:rsidRDefault="005373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87013" w14:textId="77777777" w:rsidR="00451760" w:rsidRDefault="00451760" w:rsidP="00354DB2">
      <w:pPr>
        <w:pStyle w:val="HTMLPreformatted"/>
      </w:pPr>
      <w:r>
        <w:separator/>
      </w:r>
    </w:p>
  </w:footnote>
  <w:footnote w:type="continuationSeparator" w:id="0">
    <w:p w14:paraId="799EAED6" w14:textId="77777777" w:rsidR="00451760" w:rsidRDefault="00451760" w:rsidP="00354DB2">
      <w:pPr>
        <w:pStyle w:val="HTMLPreformatted"/>
      </w:pPr>
      <w:r>
        <w:continuationSeparator/>
      </w:r>
    </w:p>
  </w:footnote>
  <w:footnote w:type="continuationNotice" w:id="1">
    <w:p w14:paraId="202E8B95" w14:textId="77777777" w:rsidR="00451760" w:rsidRDefault="004517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FD4"/>
    <w:multiLevelType w:val="hybridMultilevel"/>
    <w:tmpl w:val="AE1AB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C62733"/>
    <w:multiLevelType w:val="hybridMultilevel"/>
    <w:tmpl w:val="2EACC4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E8C3B95"/>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E2ADF"/>
    <w:multiLevelType w:val="hybridMultilevel"/>
    <w:tmpl w:val="C29EA14E"/>
    <w:lvl w:ilvl="0" w:tplc="40C894D2">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102F1"/>
    <w:multiLevelType w:val="hybridMultilevel"/>
    <w:tmpl w:val="02E08B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B5F727D"/>
    <w:multiLevelType w:val="hybridMultilevel"/>
    <w:tmpl w:val="BE02F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1451BF"/>
    <w:multiLevelType w:val="hybridMultilevel"/>
    <w:tmpl w:val="CDDAC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0645D9E"/>
    <w:multiLevelType w:val="hybridMultilevel"/>
    <w:tmpl w:val="DB62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3341BB"/>
    <w:multiLevelType w:val="hybridMultilevel"/>
    <w:tmpl w:val="222C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11"/>
  </w:num>
  <w:num w:numId="4">
    <w:abstractNumId w:val="13"/>
  </w:num>
  <w:num w:numId="5">
    <w:abstractNumId w:val="1"/>
  </w:num>
  <w:num w:numId="6">
    <w:abstractNumId w:val="9"/>
  </w:num>
  <w:num w:numId="7">
    <w:abstractNumId w:val="8"/>
  </w:num>
  <w:num w:numId="8">
    <w:abstractNumId w:val="20"/>
  </w:num>
  <w:num w:numId="9">
    <w:abstractNumId w:val="24"/>
  </w:num>
  <w:num w:numId="10">
    <w:abstractNumId w:val="2"/>
  </w:num>
  <w:num w:numId="11">
    <w:abstractNumId w:val="5"/>
  </w:num>
  <w:num w:numId="12">
    <w:abstractNumId w:val="10"/>
  </w:num>
  <w:num w:numId="13">
    <w:abstractNumId w:val="23"/>
  </w:num>
  <w:num w:numId="14">
    <w:abstractNumId w:val="27"/>
  </w:num>
  <w:num w:numId="15">
    <w:abstractNumId w:val="15"/>
  </w:num>
  <w:num w:numId="16">
    <w:abstractNumId w:val="26"/>
  </w:num>
  <w:num w:numId="17">
    <w:abstractNumId w:val="19"/>
  </w:num>
  <w:num w:numId="18">
    <w:abstractNumId w:val="12"/>
  </w:num>
  <w:num w:numId="19">
    <w:abstractNumId w:val="17"/>
  </w:num>
  <w:num w:numId="20">
    <w:abstractNumId w:val="14"/>
  </w:num>
  <w:num w:numId="21">
    <w:abstractNumId w:val="6"/>
  </w:num>
  <w:num w:numId="22">
    <w:abstractNumId w:val="0"/>
  </w:num>
  <w:num w:numId="23">
    <w:abstractNumId w:val="18"/>
  </w:num>
  <w:num w:numId="24">
    <w:abstractNumId w:val="3"/>
  </w:num>
  <w:num w:numId="25">
    <w:abstractNumId w:val="16"/>
  </w:num>
  <w:num w:numId="26">
    <w:abstractNumId w:val="22"/>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wzeetframpepdzevfd15pszh9t9d0tfzxszr&quot;&gt;My EndNote Library&lt;record-ids&gt;&lt;item&gt;117&lt;/item&gt;&lt;item&gt;119&lt;/item&gt;&lt;/record-ids&gt;&lt;/item&gt;&lt;/Libraries&gt;"/>
  </w:docVars>
  <w:rsids>
    <w:rsidRoot w:val="00F613BC"/>
    <w:rsid w:val="0000116F"/>
    <w:rsid w:val="000018E5"/>
    <w:rsid w:val="0000385F"/>
    <w:rsid w:val="00004403"/>
    <w:rsid w:val="00004E60"/>
    <w:rsid w:val="000050BA"/>
    <w:rsid w:val="000058CA"/>
    <w:rsid w:val="00005A4A"/>
    <w:rsid w:val="0000799C"/>
    <w:rsid w:val="00011F74"/>
    <w:rsid w:val="0001400F"/>
    <w:rsid w:val="00014AAC"/>
    <w:rsid w:val="00014B32"/>
    <w:rsid w:val="000158B4"/>
    <w:rsid w:val="00015E78"/>
    <w:rsid w:val="00020024"/>
    <w:rsid w:val="000203BF"/>
    <w:rsid w:val="0002300E"/>
    <w:rsid w:val="00024AA0"/>
    <w:rsid w:val="00027925"/>
    <w:rsid w:val="00033415"/>
    <w:rsid w:val="00037B47"/>
    <w:rsid w:val="0004080E"/>
    <w:rsid w:val="00041880"/>
    <w:rsid w:val="000446CD"/>
    <w:rsid w:val="000459E2"/>
    <w:rsid w:val="00045FE7"/>
    <w:rsid w:val="00051B83"/>
    <w:rsid w:val="00054057"/>
    <w:rsid w:val="00054344"/>
    <w:rsid w:val="00054564"/>
    <w:rsid w:val="00054942"/>
    <w:rsid w:val="000575B8"/>
    <w:rsid w:val="0006046E"/>
    <w:rsid w:val="000606B4"/>
    <w:rsid w:val="00061B81"/>
    <w:rsid w:val="000639B6"/>
    <w:rsid w:val="00077458"/>
    <w:rsid w:val="000812CB"/>
    <w:rsid w:val="00086415"/>
    <w:rsid w:val="000869CE"/>
    <w:rsid w:val="00086D13"/>
    <w:rsid w:val="00086F0D"/>
    <w:rsid w:val="000875B1"/>
    <w:rsid w:val="00087C7E"/>
    <w:rsid w:val="00090F1E"/>
    <w:rsid w:val="00091A97"/>
    <w:rsid w:val="00092EC5"/>
    <w:rsid w:val="000937EC"/>
    <w:rsid w:val="0009412C"/>
    <w:rsid w:val="000975EC"/>
    <w:rsid w:val="00097ECA"/>
    <w:rsid w:val="000A12FD"/>
    <w:rsid w:val="000A33C2"/>
    <w:rsid w:val="000A520F"/>
    <w:rsid w:val="000A734A"/>
    <w:rsid w:val="000B0596"/>
    <w:rsid w:val="000B1A93"/>
    <w:rsid w:val="000B1AB0"/>
    <w:rsid w:val="000B2FB7"/>
    <w:rsid w:val="000B3D12"/>
    <w:rsid w:val="000B60BC"/>
    <w:rsid w:val="000B7250"/>
    <w:rsid w:val="000B777D"/>
    <w:rsid w:val="000B7BD2"/>
    <w:rsid w:val="000C2CC4"/>
    <w:rsid w:val="000C3D92"/>
    <w:rsid w:val="000D1562"/>
    <w:rsid w:val="000D1908"/>
    <w:rsid w:val="000D3B0E"/>
    <w:rsid w:val="000E10F5"/>
    <w:rsid w:val="000E2B13"/>
    <w:rsid w:val="000E4BF5"/>
    <w:rsid w:val="000F109B"/>
    <w:rsid w:val="000F2CAF"/>
    <w:rsid w:val="000F6940"/>
    <w:rsid w:val="000F6CF2"/>
    <w:rsid w:val="00100B90"/>
    <w:rsid w:val="00102B6A"/>
    <w:rsid w:val="0010348A"/>
    <w:rsid w:val="00105339"/>
    <w:rsid w:val="00105AB4"/>
    <w:rsid w:val="00106C8A"/>
    <w:rsid w:val="00111A28"/>
    <w:rsid w:val="00112BDC"/>
    <w:rsid w:val="00115917"/>
    <w:rsid w:val="0011774E"/>
    <w:rsid w:val="00123738"/>
    <w:rsid w:val="00124AA2"/>
    <w:rsid w:val="00125578"/>
    <w:rsid w:val="00126E22"/>
    <w:rsid w:val="00127F20"/>
    <w:rsid w:val="00131627"/>
    <w:rsid w:val="00131692"/>
    <w:rsid w:val="001324F6"/>
    <w:rsid w:val="001335C1"/>
    <w:rsid w:val="001424BA"/>
    <w:rsid w:val="0014314A"/>
    <w:rsid w:val="001534B3"/>
    <w:rsid w:val="00155093"/>
    <w:rsid w:val="001560E4"/>
    <w:rsid w:val="001561DE"/>
    <w:rsid w:val="001563C9"/>
    <w:rsid w:val="00161BEB"/>
    <w:rsid w:val="001637A4"/>
    <w:rsid w:val="00165DE5"/>
    <w:rsid w:val="001672AD"/>
    <w:rsid w:val="001722FB"/>
    <w:rsid w:val="001734A1"/>
    <w:rsid w:val="0017403F"/>
    <w:rsid w:val="00175B4B"/>
    <w:rsid w:val="001809A5"/>
    <w:rsid w:val="001816CA"/>
    <w:rsid w:val="00183811"/>
    <w:rsid w:val="001861A4"/>
    <w:rsid w:val="00191488"/>
    <w:rsid w:val="00192C93"/>
    <w:rsid w:val="00194F7E"/>
    <w:rsid w:val="001966CE"/>
    <w:rsid w:val="0019686E"/>
    <w:rsid w:val="001A107D"/>
    <w:rsid w:val="001A13AD"/>
    <w:rsid w:val="001A2373"/>
    <w:rsid w:val="001A2988"/>
    <w:rsid w:val="001B0FD2"/>
    <w:rsid w:val="001B25BE"/>
    <w:rsid w:val="001B3468"/>
    <w:rsid w:val="001B3B7E"/>
    <w:rsid w:val="001B4051"/>
    <w:rsid w:val="001B6906"/>
    <w:rsid w:val="001C2F93"/>
    <w:rsid w:val="001C437B"/>
    <w:rsid w:val="001C5AB6"/>
    <w:rsid w:val="001D5406"/>
    <w:rsid w:val="001D6CEA"/>
    <w:rsid w:val="001D76E6"/>
    <w:rsid w:val="001E0A9B"/>
    <w:rsid w:val="001E1634"/>
    <w:rsid w:val="001E5B0E"/>
    <w:rsid w:val="001F1198"/>
    <w:rsid w:val="001F449E"/>
    <w:rsid w:val="001F56F0"/>
    <w:rsid w:val="001F6552"/>
    <w:rsid w:val="001F6E47"/>
    <w:rsid w:val="00200625"/>
    <w:rsid w:val="00200643"/>
    <w:rsid w:val="00200F15"/>
    <w:rsid w:val="0020224F"/>
    <w:rsid w:val="00202675"/>
    <w:rsid w:val="0020301F"/>
    <w:rsid w:val="00203223"/>
    <w:rsid w:val="00203530"/>
    <w:rsid w:val="002046CA"/>
    <w:rsid w:val="00205B64"/>
    <w:rsid w:val="0021153C"/>
    <w:rsid w:val="00211745"/>
    <w:rsid w:val="002155D3"/>
    <w:rsid w:val="0021662A"/>
    <w:rsid w:val="00216DB6"/>
    <w:rsid w:val="00217206"/>
    <w:rsid w:val="002229C9"/>
    <w:rsid w:val="0022454A"/>
    <w:rsid w:val="0022496D"/>
    <w:rsid w:val="0022594B"/>
    <w:rsid w:val="00226BA2"/>
    <w:rsid w:val="002326B4"/>
    <w:rsid w:val="00233FD3"/>
    <w:rsid w:val="00237229"/>
    <w:rsid w:val="00237F33"/>
    <w:rsid w:val="00241083"/>
    <w:rsid w:val="00241F8A"/>
    <w:rsid w:val="00244125"/>
    <w:rsid w:val="0024596D"/>
    <w:rsid w:val="00246492"/>
    <w:rsid w:val="0025026B"/>
    <w:rsid w:val="002507EA"/>
    <w:rsid w:val="00254C44"/>
    <w:rsid w:val="00264EC8"/>
    <w:rsid w:val="00272390"/>
    <w:rsid w:val="00272CF6"/>
    <w:rsid w:val="002753A1"/>
    <w:rsid w:val="002803E6"/>
    <w:rsid w:val="002825B3"/>
    <w:rsid w:val="00282C19"/>
    <w:rsid w:val="002843F9"/>
    <w:rsid w:val="002846AF"/>
    <w:rsid w:val="00285718"/>
    <w:rsid w:val="00285A09"/>
    <w:rsid w:val="00286911"/>
    <w:rsid w:val="0028691F"/>
    <w:rsid w:val="002937AD"/>
    <w:rsid w:val="00293E6C"/>
    <w:rsid w:val="00294A7D"/>
    <w:rsid w:val="00295E7C"/>
    <w:rsid w:val="002977B4"/>
    <w:rsid w:val="002A3B18"/>
    <w:rsid w:val="002A44A6"/>
    <w:rsid w:val="002A4953"/>
    <w:rsid w:val="002B16E1"/>
    <w:rsid w:val="002B4765"/>
    <w:rsid w:val="002B603D"/>
    <w:rsid w:val="002B6721"/>
    <w:rsid w:val="002B71B4"/>
    <w:rsid w:val="002B790B"/>
    <w:rsid w:val="002C0D49"/>
    <w:rsid w:val="002C126D"/>
    <w:rsid w:val="002C181F"/>
    <w:rsid w:val="002C67BA"/>
    <w:rsid w:val="002C6C88"/>
    <w:rsid w:val="002D278E"/>
    <w:rsid w:val="002D4469"/>
    <w:rsid w:val="002D57FA"/>
    <w:rsid w:val="002D5AEA"/>
    <w:rsid w:val="002D66D2"/>
    <w:rsid w:val="002D7FC1"/>
    <w:rsid w:val="002E0741"/>
    <w:rsid w:val="002E40C1"/>
    <w:rsid w:val="002E48ED"/>
    <w:rsid w:val="002E617C"/>
    <w:rsid w:val="002E6504"/>
    <w:rsid w:val="002E6DA3"/>
    <w:rsid w:val="002F2511"/>
    <w:rsid w:val="002F61B1"/>
    <w:rsid w:val="002F6C1B"/>
    <w:rsid w:val="003017AD"/>
    <w:rsid w:val="00303616"/>
    <w:rsid w:val="00303688"/>
    <w:rsid w:val="003041F6"/>
    <w:rsid w:val="00307992"/>
    <w:rsid w:val="0031034D"/>
    <w:rsid w:val="00310D46"/>
    <w:rsid w:val="00315F9B"/>
    <w:rsid w:val="003168E0"/>
    <w:rsid w:val="0032089D"/>
    <w:rsid w:val="00321246"/>
    <w:rsid w:val="00321DE7"/>
    <w:rsid w:val="0032281A"/>
    <w:rsid w:val="00324540"/>
    <w:rsid w:val="00325F0F"/>
    <w:rsid w:val="00325FDD"/>
    <w:rsid w:val="00327951"/>
    <w:rsid w:val="00327CD1"/>
    <w:rsid w:val="00330AA3"/>
    <w:rsid w:val="003338EC"/>
    <w:rsid w:val="00334DE2"/>
    <w:rsid w:val="00336DF1"/>
    <w:rsid w:val="00337F15"/>
    <w:rsid w:val="00344928"/>
    <w:rsid w:val="0034750F"/>
    <w:rsid w:val="00350585"/>
    <w:rsid w:val="00351D81"/>
    <w:rsid w:val="00354D82"/>
    <w:rsid w:val="00354DB2"/>
    <w:rsid w:val="00357666"/>
    <w:rsid w:val="00360FE4"/>
    <w:rsid w:val="00362ECC"/>
    <w:rsid w:val="00365E76"/>
    <w:rsid w:val="00367A93"/>
    <w:rsid w:val="00370624"/>
    <w:rsid w:val="00370AD7"/>
    <w:rsid w:val="003807B1"/>
    <w:rsid w:val="00381F1D"/>
    <w:rsid w:val="0038203B"/>
    <w:rsid w:val="00382BE6"/>
    <w:rsid w:val="0038313D"/>
    <w:rsid w:val="00384308"/>
    <w:rsid w:val="0038597E"/>
    <w:rsid w:val="00386B9B"/>
    <w:rsid w:val="00390E0F"/>
    <w:rsid w:val="0039269E"/>
    <w:rsid w:val="0039406D"/>
    <w:rsid w:val="00394120"/>
    <w:rsid w:val="00394C5B"/>
    <w:rsid w:val="003955BC"/>
    <w:rsid w:val="0039584C"/>
    <w:rsid w:val="00397848"/>
    <w:rsid w:val="003A191B"/>
    <w:rsid w:val="003A7137"/>
    <w:rsid w:val="003A7BE9"/>
    <w:rsid w:val="003B0F1B"/>
    <w:rsid w:val="003B1162"/>
    <w:rsid w:val="003B1B76"/>
    <w:rsid w:val="003B2CBD"/>
    <w:rsid w:val="003B439D"/>
    <w:rsid w:val="003B4C25"/>
    <w:rsid w:val="003B7D50"/>
    <w:rsid w:val="003C0F86"/>
    <w:rsid w:val="003C115C"/>
    <w:rsid w:val="003C2630"/>
    <w:rsid w:val="003C3AE1"/>
    <w:rsid w:val="003C4CA0"/>
    <w:rsid w:val="003C55B5"/>
    <w:rsid w:val="003C655E"/>
    <w:rsid w:val="003D1BAC"/>
    <w:rsid w:val="003D6396"/>
    <w:rsid w:val="003D65E6"/>
    <w:rsid w:val="003E03A3"/>
    <w:rsid w:val="003E5A49"/>
    <w:rsid w:val="003E5B1D"/>
    <w:rsid w:val="003E5BCB"/>
    <w:rsid w:val="003F19D6"/>
    <w:rsid w:val="003F2108"/>
    <w:rsid w:val="003F430D"/>
    <w:rsid w:val="003F7038"/>
    <w:rsid w:val="003F7B21"/>
    <w:rsid w:val="00402CAA"/>
    <w:rsid w:val="0040386D"/>
    <w:rsid w:val="00403D9E"/>
    <w:rsid w:val="00404684"/>
    <w:rsid w:val="004056CB"/>
    <w:rsid w:val="004061CA"/>
    <w:rsid w:val="0040629A"/>
    <w:rsid w:val="004068FD"/>
    <w:rsid w:val="00413F36"/>
    <w:rsid w:val="00420504"/>
    <w:rsid w:val="00423594"/>
    <w:rsid w:val="00426081"/>
    <w:rsid w:val="00430296"/>
    <w:rsid w:val="00434D7C"/>
    <w:rsid w:val="00435045"/>
    <w:rsid w:val="004355FB"/>
    <w:rsid w:val="00435896"/>
    <w:rsid w:val="00436806"/>
    <w:rsid w:val="00436F5A"/>
    <w:rsid w:val="00440095"/>
    <w:rsid w:val="00441061"/>
    <w:rsid w:val="00442F28"/>
    <w:rsid w:val="00444E2B"/>
    <w:rsid w:val="0044735F"/>
    <w:rsid w:val="00447E34"/>
    <w:rsid w:val="00451760"/>
    <w:rsid w:val="0045213F"/>
    <w:rsid w:val="00452A6F"/>
    <w:rsid w:val="00452E63"/>
    <w:rsid w:val="004602DB"/>
    <w:rsid w:val="00461260"/>
    <w:rsid w:val="00463969"/>
    <w:rsid w:val="00472AC7"/>
    <w:rsid w:val="00477961"/>
    <w:rsid w:val="00477E3D"/>
    <w:rsid w:val="004806D4"/>
    <w:rsid w:val="00481979"/>
    <w:rsid w:val="0048480F"/>
    <w:rsid w:val="0048689A"/>
    <w:rsid w:val="00491E9C"/>
    <w:rsid w:val="004929BC"/>
    <w:rsid w:val="004968B3"/>
    <w:rsid w:val="004A00FA"/>
    <w:rsid w:val="004A0C2D"/>
    <w:rsid w:val="004A18F6"/>
    <w:rsid w:val="004A55EB"/>
    <w:rsid w:val="004A59FF"/>
    <w:rsid w:val="004A76BB"/>
    <w:rsid w:val="004B1381"/>
    <w:rsid w:val="004B1579"/>
    <w:rsid w:val="004B19A1"/>
    <w:rsid w:val="004B3171"/>
    <w:rsid w:val="004B3FBD"/>
    <w:rsid w:val="004B4B96"/>
    <w:rsid w:val="004C3499"/>
    <w:rsid w:val="004C54E5"/>
    <w:rsid w:val="004C5B1E"/>
    <w:rsid w:val="004D137D"/>
    <w:rsid w:val="004D1A0F"/>
    <w:rsid w:val="004D2149"/>
    <w:rsid w:val="004D223C"/>
    <w:rsid w:val="004D4BED"/>
    <w:rsid w:val="004D686C"/>
    <w:rsid w:val="004D6CA7"/>
    <w:rsid w:val="004D761C"/>
    <w:rsid w:val="004E29F1"/>
    <w:rsid w:val="004E3122"/>
    <w:rsid w:val="004E481E"/>
    <w:rsid w:val="004E58DA"/>
    <w:rsid w:val="004E6102"/>
    <w:rsid w:val="004E7E1F"/>
    <w:rsid w:val="004F6637"/>
    <w:rsid w:val="004F68BD"/>
    <w:rsid w:val="004F743B"/>
    <w:rsid w:val="0050575F"/>
    <w:rsid w:val="00507E3E"/>
    <w:rsid w:val="005137F0"/>
    <w:rsid w:val="00515E07"/>
    <w:rsid w:val="005164D3"/>
    <w:rsid w:val="005213FA"/>
    <w:rsid w:val="00521D1D"/>
    <w:rsid w:val="00523A6D"/>
    <w:rsid w:val="005262CD"/>
    <w:rsid w:val="0052683D"/>
    <w:rsid w:val="00530703"/>
    <w:rsid w:val="00531957"/>
    <w:rsid w:val="00532F8D"/>
    <w:rsid w:val="00533C88"/>
    <w:rsid w:val="0053724B"/>
    <w:rsid w:val="005373BE"/>
    <w:rsid w:val="00540274"/>
    <w:rsid w:val="00540488"/>
    <w:rsid w:val="00541670"/>
    <w:rsid w:val="00541E6B"/>
    <w:rsid w:val="005445B0"/>
    <w:rsid w:val="005474AE"/>
    <w:rsid w:val="00550478"/>
    <w:rsid w:val="005545CD"/>
    <w:rsid w:val="0055657E"/>
    <w:rsid w:val="005618BA"/>
    <w:rsid w:val="005644AF"/>
    <w:rsid w:val="005649B4"/>
    <w:rsid w:val="00564B0F"/>
    <w:rsid w:val="00567F1D"/>
    <w:rsid w:val="00570E47"/>
    <w:rsid w:val="005714CB"/>
    <w:rsid w:val="005724CD"/>
    <w:rsid w:val="00575224"/>
    <w:rsid w:val="005774E5"/>
    <w:rsid w:val="0058069E"/>
    <w:rsid w:val="00580760"/>
    <w:rsid w:val="005824DA"/>
    <w:rsid w:val="00583ABB"/>
    <w:rsid w:val="005858C6"/>
    <w:rsid w:val="00586969"/>
    <w:rsid w:val="00587DA6"/>
    <w:rsid w:val="00594D43"/>
    <w:rsid w:val="00597ED1"/>
    <w:rsid w:val="005A3273"/>
    <w:rsid w:val="005A3944"/>
    <w:rsid w:val="005A46DB"/>
    <w:rsid w:val="005A5474"/>
    <w:rsid w:val="005A5BB9"/>
    <w:rsid w:val="005A74CB"/>
    <w:rsid w:val="005A7E76"/>
    <w:rsid w:val="005B01DA"/>
    <w:rsid w:val="005B3F4A"/>
    <w:rsid w:val="005B6BE9"/>
    <w:rsid w:val="005C0A1E"/>
    <w:rsid w:val="005C130E"/>
    <w:rsid w:val="005C25D0"/>
    <w:rsid w:val="005C3EAC"/>
    <w:rsid w:val="005C5269"/>
    <w:rsid w:val="005D01DF"/>
    <w:rsid w:val="005D1229"/>
    <w:rsid w:val="005D1D52"/>
    <w:rsid w:val="005D2058"/>
    <w:rsid w:val="005D2881"/>
    <w:rsid w:val="005D304C"/>
    <w:rsid w:val="005D6E65"/>
    <w:rsid w:val="005E666C"/>
    <w:rsid w:val="005E7641"/>
    <w:rsid w:val="005F2076"/>
    <w:rsid w:val="005F4C53"/>
    <w:rsid w:val="005F5A8C"/>
    <w:rsid w:val="005F7156"/>
    <w:rsid w:val="005F7C0C"/>
    <w:rsid w:val="005F7F2A"/>
    <w:rsid w:val="0060189F"/>
    <w:rsid w:val="00606EF2"/>
    <w:rsid w:val="00612A5B"/>
    <w:rsid w:val="0062025F"/>
    <w:rsid w:val="00622592"/>
    <w:rsid w:val="00622B3F"/>
    <w:rsid w:val="006341D2"/>
    <w:rsid w:val="006351D8"/>
    <w:rsid w:val="00635EC0"/>
    <w:rsid w:val="00636504"/>
    <w:rsid w:val="00636DBA"/>
    <w:rsid w:val="006406C0"/>
    <w:rsid w:val="00641AE6"/>
    <w:rsid w:val="00641DDF"/>
    <w:rsid w:val="00643DD1"/>
    <w:rsid w:val="00644858"/>
    <w:rsid w:val="00644C81"/>
    <w:rsid w:val="00646D68"/>
    <w:rsid w:val="006516E2"/>
    <w:rsid w:val="00652EA1"/>
    <w:rsid w:val="00653D6F"/>
    <w:rsid w:val="00653F14"/>
    <w:rsid w:val="00660139"/>
    <w:rsid w:val="00662557"/>
    <w:rsid w:val="00663290"/>
    <w:rsid w:val="00664616"/>
    <w:rsid w:val="00665CEC"/>
    <w:rsid w:val="0066615B"/>
    <w:rsid w:val="0066646A"/>
    <w:rsid w:val="006672ED"/>
    <w:rsid w:val="00667F3D"/>
    <w:rsid w:val="00670B41"/>
    <w:rsid w:val="0067174F"/>
    <w:rsid w:val="006734F3"/>
    <w:rsid w:val="00677A3B"/>
    <w:rsid w:val="00680784"/>
    <w:rsid w:val="00680C57"/>
    <w:rsid w:val="0068480D"/>
    <w:rsid w:val="00686461"/>
    <w:rsid w:val="00691BF3"/>
    <w:rsid w:val="0069558D"/>
    <w:rsid w:val="006959AB"/>
    <w:rsid w:val="0069732F"/>
    <w:rsid w:val="006A04C9"/>
    <w:rsid w:val="006A062C"/>
    <w:rsid w:val="006A27DB"/>
    <w:rsid w:val="006A3A21"/>
    <w:rsid w:val="006A6F32"/>
    <w:rsid w:val="006A74C8"/>
    <w:rsid w:val="006A7D78"/>
    <w:rsid w:val="006A7DEC"/>
    <w:rsid w:val="006B090F"/>
    <w:rsid w:val="006B1F8C"/>
    <w:rsid w:val="006B3490"/>
    <w:rsid w:val="006B6CC7"/>
    <w:rsid w:val="006C01CA"/>
    <w:rsid w:val="006C1031"/>
    <w:rsid w:val="006C5EE9"/>
    <w:rsid w:val="006C756B"/>
    <w:rsid w:val="006D09E3"/>
    <w:rsid w:val="006D3E77"/>
    <w:rsid w:val="006D7B4D"/>
    <w:rsid w:val="006E08DE"/>
    <w:rsid w:val="006E16D5"/>
    <w:rsid w:val="006E419C"/>
    <w:rsid w:val="006E4560"/>
    <w:rsid w:val="006E461B"/>
    <w:rsid w:val="006F024B"/>
    <w:rsid w:val="006F0477"/>
    <w:rsid w:val="006F1408"/>
    <w:rsid w:val="006F2C09"/>
    <w:rsid w:val="006F2DE9"/>
    <w:rsid w:val="006F452F"/>
    <w:rsid w:val="006F4D12"/>
    <w:rsid w:val="006F5442"/>
    <w:rsid w:val="006F550C"/>
    <w:rsid w:val="00704651"/>
    <w:rsid w:val="00704AEB"/>
    <w:rsid w:val="00705FF6"/>
    <w:rsid w:val="0070776D"/>
    <w:rsid w:val="00710408"/>
    <w:rsid w:val="00710A1E"/>
    <w:rsid w:val="0071135E"/>
    <w:rsid w:val="00712737"/>
    <w:rsid w:val="0071408E"/>
    <w:rsid w:val="007159D1"/>
    <w:rsid w:val="0072675A"/>
    <w:rsid w:val="007270DD"/>
    <w:rsid w:val="00730CC6"/>
    <w:rsid w:val="00732ECA"/>
    <w:rsid w:val="007354BE"/>
    <w:rsid w:val="007367F6"/>
    <w:rsid w:val="00744EDB"/>
    <w:rsid w:val="00746829"/>
    <w:rsid w:val="00750639"/>
    <w:rsid w:val="007512F5"/>
    <w:rsid w:val="007532EE"/>
    <w:rsid w:val="00757755"/>
    <w:rsid w:val="0076077C"/>
    <w:rsid w:val="00760DE2"/>
    <w:rsid w:val="00761400"/>
    <w:rsid w:val="007620CE"/>
    <w:rsid w:val="007628CD"/>
    <w:rsid w:val="00763F15"/>
    <w:rsid w:val="007641D8"/>
    <w:rsid w:val="007666B7"/>
    <w:rsid w:val="0077224B"/>
    <w:rsid w:val="00772972"/>
    <w:rsid w:val="00774BAC"/>
    <w:rsid w:val="00776160"/>
    <w:rsid w:val="007815EF"/>
    <w:rsid w:val="0078238B"/>
    <w:rsid w:val="00787440"/>
    <w:rsid w:val="00790E7D"/>
    <w:rsid w:val="007928F1"/>
    <w:rsid w:val="00793153"/>
    <w:rsid w:val="0079681E"/>
    <w:rsid w:val="00796BF3"/>
    <w:rsid w:val="007A1B4F"/>
    <w:rsid w:val="007A349D"/>
    <w:rsid w:val="007A3C30"/>
    <w:rsid w:val="007A4C76"/>
    <w:rsid w:val="007A5FB8"/>
    <w:rsid w:val="007A7681"/>
    <w:rsid w:val="007B0782"/>
    <w:rsid w:val="007B0C55"/>
    <w:rsid w:val="007B3878"/>
    <w:rsid w:val="007B4131"/>
    <w:rsid w:val="007B542B"/>
    <w:rsid w:val="007B5745"/>
    <w:rsid w:val="007B7A0B"/>
    <w:rsid w:val="007C0C3D"/>
    <w:rsid w:val="007C2627"/>
    <w:rsid w:val="007C3183"/>
    <w:rsid w:val="007C4D09"/>
    <w:rsid w:val="007C70C5"/>
    <w:rsid w:val="007C7CF1"/>
    <w:rsid w:val="007D1EEA"/>
    <w:rsid w:val="007D2F0A"/>
    <w:rsid w:val="007D4052"/>
    <w:rsid w:val="007D69A1"/>
    <w:rsid w:val="007D7890"/>
    <w:rsid w:val="007E0509"/>
    <w:rsid w:val="007E17AA"/>
    <w:rsid w:val="007E37A5"/>
    <w:rsid w:val="007E7662"/>
    <w:rsid w:val="007F1BF7"/>
    <w:rsid w:val="007F32B2"/>
    <w:rsid w:val="007F3F20"/>
    <w:rsid w:val="007F462C"/>
    <w:rsid w:val="007F5763"/>
    <w:rsid w:val="008018A8"/>
    <w:rsid w:val="008033F6"/>
    <w:rsid w:val="00803555"/>
    <w:rsid w:val="00804D36"/>
    <w:rsid w:val="00806490"/>
    <w:rsid w:val="0081027D"/>
    <w:rsid w:val="00811305"/>
    <w:rsid w:val="00811509"/>
    <w:rsid w:val="00812F84"/>
    <w:rsid w:val="008146A3"/>
    <w:rsid w:val="008150F1"/>
    <w:rsid w:val="00815966"/>
    <w:rsid w:val="00815DB0"/>
    <w:rsid w:val="00817D30"/>
    <w:rsid w:val="008263ED"/>
    <w:rsid w:val="00826497"/>
    <w:rsid w:val="00831093"/>
    <w:rsid w:val="008319B9"/>
    <w:rsid w:val="00833750"/>
    <w:rsid w:val="00833A3D"/>
    <w:rsid w:val="0083431B"/>
    <w:rsid w:val="008401ED"/>
    <w:rsid w:val="008404F8"/>
    <w:rsid w:val="0084250A"/>
    <w:rsid w:val="008441E5"/>
    <w:rsid w:val="008441F8"/>
    <w:rsid w:val="008453EC"/>
    <w:rsid w:val="008454C1"/>
    <w:rsid w:val="00847982"/>
    <w:rsid w:val="00850831"/>
    <w:rsid w:val="00852B46"/>
    <w:rsid w:val="00852C70"/>
    <w:rsid w:val="00854315"/>
    <w:rsid w:val="008547F3"/>
    <w:rsid w:val="008560E6"/>
    <w:rsid w:val="008567EE"/>
    <w:rsid w:val="008578B7"/>
    <w:rsid w:val="00861EFD"/>
    <w:rsid w:val="00861F6E"/>
    <w:rsid w:val="00865B44"/>
    <w:rsid w:val="00866ACF"/>
    <w:rsid w:val="00873E22"/>
    <w:rsid w:val="008767C9"/>
    <w:rsid w:val="008768A5"/>
    <w:rsid w:val="00880A10"/>
    <w:rsid w:val="008812D5"/>
    <w:rsid w:val="00883269"/>
    <w:rsid w:val="008839F7"/>
    <w:rsid w:val="00883FE4"/>
    <w:rsid w:val="00884E82"/>
    <w:rsid w:val="00885DC8"/>
    <w:rsid w:val="00886052"/>
    <w:rsid w:val="008867D4"/>
    <w:rsid w:val="008868A0"/>
    <w:rsid w:val="008871C0"/>
    <w:rsid w:val="00890EF8"/>
    <w:rsid w:val="0089135B"/>
    <w:rsid w:val="008917A9"/>
    <w:rsid w:val="008A041D"/>
    <w:rsid w:val="008A1253"/>
    <w:rsid w:val="008A2826"/>
    <w:rsid w:val="008A3E2E"/>
    <w:rsid w:val="008A3FF5"/>
    <w:rsid w:val="008A5CDA"/>
    <w:rsid w:val="008A7454"/>
    <w:rsid w:val="008A7FD5"/>
    <w:rsid w:val="008B1534"/>
    <w:rsid w:val="008B39CA"/>
    <w:rsid w:val="008B6EF7"/>
    <w:rsid w:val="008B7B21"/>
    <w:rsid w:val="008C6CF1"/>
    <w:rsid w:val="008D0DAA"/>
    <w:rsid w:val="008D13C7"/>
    <w:rsid w:val="008D2CFA"/>
    <w:rsid w:val="008D66DF"/>
    <w:rsid w:val="008D67C0"/>
    <w:rsid w:val="008E0350"/>
    <w:rsid w:val="008E1388"/>
    <w:rsid w:val="008E1696"/>
    <w:rsid w:val="008E3A3C"/>
    <w:rsid w:val="008E3AC5"/>
    <w:rsid w:val="008E5AB1"/>
    <w:rsid w:val="008E61FD"/>
    <w:rsid w:val="008E6FF8"/>
    <w:rsid w:val="008F30A7"/>
    <w:rsid w:val="008F34E7"/>
    <w:rsid w:val="008F397B"/>
    <w:rsid w:val="008F6587"/>
    <w:rsid w:val="008F7722"/>
    <w:rsid w:val="0090037A"/>
    <w:rsid w:val="00900EF5"/>
    <w:rsid w:val="00901101"/>
    <w:rsid w:val="0090274C"/>
    <w:rsid w:val="0090487B"/>
    <w:rsid w:val="009119FB"/>
    <w:rsid w:val="0091371A"/>
    <w:rsid w:val="00914640"/>
    <w:rsid w:val="009201EB"/>
    <w:rsid w:val="00922981"/>
    <w:rsid w:val="00926DB0"/>
    <w:rsid w:val="00927E2C"/>
    <w:rsid w:val="00935927"/>
    <w:rsid w:val="00940B1E"/>
    <w:rsid w:val="0094105B"/>
    <w:rsid w:val="009411C7"/>
    <w:rsid w:val="009414E1"/>
    <w:rsid w:val="009473B2"/>
    <w:rsid w:val="00947657"/>
    <w:rsid w:val="00952C14"/>
    <w:rsid w:val="0095381F"/>
    <w:rsid w:val="00955B7B"/>
    <w:rsid w:val="00956731"/>
    <w:rsid w:val="009615F5"/>
    <w:rsid w:val="009640AD"/>
    <w:rsid w:val="0096580B"/>
    <w:rsid w:val="00967FE8"/>
    <w:rsid w:val="009721F2"/>
    <w:rsid w:val="009749FD"/>
    <w:rsid w:val="00977DDD"/>
    <w:rsid w:val="009800D0"/>
    <w:rsid w:val="0098022C"/>
    <w:rsid w:val="009824AC"/>
    <w:rsid w:val="00983063"/>
    <w:rsid w:val="009858C7"/>
    <w:rsid w:val="00987A86"/>
    <w:rsid w:val="00990CC1"/>
    <w:rsid w:val="00991393"/>
    <w:rsid w:val="009919D9"/>
    <w:rsid w:val="0099241B"/>
    <w:rsid w:val="00995F74"/>
    <w:rsid w:val="009970C2"/>
    <w:rsid w:val="0099732E"/>
    <w:rsid w:val="009A051C"/>
    <w:rsid w:val="009A2899"/>
    <w:rsid w:val="009A40B9"/>
    <w:rsid w:val="009A621E"/>
    <w:rsid w:val="009A6507"/>
    <w:rsid w:val="009A67FB"/>
    <w:rsid w:val="009B4A92"/>
    <w:rsid w:val="009B578F"/>
    <w:rsid w:val="009B5CB9"/>
    <w:rsid w:val="009B67FF"/>
    <w:rsid w:val="009C2DD9"/>
    <w:rsid w:val="009C4AEB"/>
    <w:rsid w:val="009C5306"/>
    <w:rsid w:val="009C6B89"/>
    <w:rsid w:val="009C7134"/>
    <w:rsid w:val="009D3BE3"/>
    <w:rsid w:val="009D4178"/>
    <w:rsid w:val="009E1FB3"/>
    <w:rsid w:val="009E2B31"/>
    <w:rsid w:val="009E3C78"/>
    <w:rsid w:val="009E6ED5"/>
    <w:rsid w:val="009F20B9"/>
    <w:rsid w:val="009F2C0B"/>
    <w:rsid w:val="009F2DBC"/>
    <w:rsid w:val="009F3587"/>
    <w:rsid w:val="009F7246"/>
    <w:rsid w:val="00A016A2"/>
    <w:rsid w:val="00A11123"/>
    <w:rsid w:val="00A148DB"/>
    <w:rsid w:val="00A1733F"/>
    <w:rsid w:val="00A24711"/>
    <w:rsid w:val="00A2706F"/>
    <w:rsid w:val="00A304DA"/>
    <w:rsid w:val="00A30636"/>
    <w:rsid w:val="00A30CA4"/>
    <w:rsid w:val="00A34380"/>
    <w:rsid w:val="00A35978"/>
    <w:rsid w:val="00A35E0B"/>
    <w:rsid w:val="00A37513"/>
    <w:rsid w:val="00A408E5"/>
    <w:rsid w:val="00A4551F"/>
    <w:rsid w:val="00A50957"/>
    <w:rsid w:val="00A5449C"/>
    <w:rsid w:val="00A550BA"/>
    <w:rsid w:val="00A55664"/>
    <w:rsid w:val="00A56FD5"/>
    <w:rsid w:val="00A61BC7"/>
    <w:rsid w:val="00A6255B"/>
    <w:rsid w:val="00A6294F"/>
    <w:rsid w:val="00A633EE"/>
    <w:rsid w:val="00A649A2"/>
    <w:rsid w:val="00A70772"/>
    <w:rsid w:val="00A73F27"/>
    <w:rsid w:val="00A77576"/>
    <w:rsid w:val="00A80A36"/>
    <w:rsid w:val="00A849BC"/>
    <w:rsid w:val="00A90542"/>
    <w:rsid w:val="00A925E5"/>
    <w:rsid w:val="00A93EBE"/>
    <w:rsid w:val="00A958E0"/>
    <w:rsid w:val="00A97E57"/>
    <w:rsid w:val="00AA1FC5"/>
    <w:rsid w:val="00AA40AE"/>
    <w:rsid w:val="00AA47B0"/>
    <w:rsid w:val="00AA50B4"/>
    <w:rsid w:val="00AB1BA5"/>
    <w:rsid w:val="00AB6A52"/>
    <w:rsid w:val="00AB77A1"/>
    <w:rsid w:val="00AC0D30"/>
    <w:rsid w:val="00AC39C1"/>
    <w:rsid w:val="00AC41EA"/>
    <w:rsid w:val="00AC7A6B"/>
    <w:rsid w:val="00AD21EE"/>
    <w:rsid w:val="00AD3AB5"/>
    <w:rsid w:val="00AD7033"/>
    <w:rsid w:val="00AE2E5B"/>
    <w:rsid w:val="00AE3C01"/>
    <w:rsid w:val="00AF111C"/>
    <w:rsid w:val="00AF1230"/>
    <w:rsid w:val="00AF29A6"/>
    <w:rsid w:val="00AF5057"/>
    <w:rsid w:val="00B03253"/>
    <w:rsid w:val="00B04759"/>
    <w:rsid w:val="00B05635"/>
    <w:rsid w:val="00B0593D"/>
    <w:rsid w:val="00B0794A"/>
    <w:rsid w:val="00B16B52"/>
    <w:rsid w:val="00B16D9B"/>
    <w:rsid w:val="00B20334"/>
    <w:rsid w:val="00B218F7"/>
    <w:rsid w:val="00B23FCC"/>
    <w:rsid w:val="00B25E33"/>
    <w:rsid w:val="00B269A5"/>
    <w:rsid w:val="00B30276"/>
    <w:rsid w:val="00B31A06"/>
    <w:rsid w:val="00B32F31"/>
    <w:rsid w:val="00B331F9"/>
    <w:rsid w:val="00B340A5"/>
    <w:rsid w:val="00B342DC"/>
    <w:rsid w:val="00B35F2F"/>
    <w:rsid w:val="00B36EA3"/>
    <w:rsid w:val="00B371CE"/>
    <w:rsid w:val="00B4269D"/>
    <w:rsid w:val="00B434FE"/>
    <w:rsid w:val="00B44145"/>
    <w:rsid w:val="00B46CB9"/>
    <w:rsid w:val="00B47FD7"/>
    <w:rsid w:val="00B52264"/>
    <w:rsid w:val="00B52679"/>
    <w:rsid w:val="00B62FAF"/>
    <w:rsid w:val="00B6560E"/>
    <w:rsid w:val="00B6579F"/>
    <w:rsid w:val="00B720DA"/>
    <w:rsid w:val="00B728EF"/>
    <w:rsid w:val="00B73C0F"/>
    <w:rsid w:val="00B747EB"/>
    <w:rsid w:val="00B7486E"/>
    <w:rsid w:val="00B766EC"/>
    <w:rsid w:val="00B8042D"/>
    <w:rsid w:val="00B812D6"/>
    <w:rsid w:val="00B90647"/>
    <w:rsid w:val="00B91B54"/>
    <w:rsid w:val="00B922D4"/>
    <w:rsid w:val="00B94D4E"/>
    <w:rsid w:val="00B95F85"/>
    <w:rsid w:val="00B97A36"/>
    <w:rsid w:val="00BA088F"/>
    <w:rsid w:val="00BA14F6"/>
    <w:rsid w:val="00BA2205"/>
    <w:rsid w:val="00BA2ACC"/>
    <w:rsid w:val="00BA312E"/>
    <w:rsid w:val="00BA3502"/>
    <w:rsid w:val="00BA4117"/>
    <w:rsid w:val="00BB241E"/>
    <w:rsid w:val="00BB3503"/>
    <w:rsid w:val="00BB5FDE"/>
    <w:rsid w:val="00BC0954"/>
    <w:rsid w:val="00BC1AD3"/>
    <w:rsid w:val="00BC1BAC"/>
    <w:rsid w:val="00BC3E48"/>
    <w:rsid w:val="00BC4E3A"/>
    <w:rsid w:val="00BC6630"/>
    <w:rsid w:val="00BC6DB3"/>
    <w:rsid w:val="00BD040C"/>
    <w:rsid w:val="00BD20C8"/>
    <w:rsid w:val="00BD29D4"/>
    <w:rsid w:val="00BD421A"/>
    <w:rsid w:val="00BD4249"/>
    <w:rsid w:val="00BD5110"/>
    <w:rsid w:val="00BD679E"/>
    <w:rsid w:val="00BD7B06"/>
    <w:rsid w:val="00BE32DD"/>
    <w:rsid w:val="00BF1AB3"/>
    <w:rsid w:val="00BF75D2"/>
    <w:rsid w:val="00C0086E"/>
    <w:rsid w:val="00C05330"/>
    <w:rsid w:val="00C07997"/>
    <w:rsid w:val="00C1165A"/>
    <w:rsid w:val="00C12A2D"/>
    <w:rsid w:val="00C133CF"/>
    <w:rsid w:val="00C13765"/>
    <w:rsid w:val="00C14237"/>
    <w:rsid w:val="00C23226"/>
    <w:rsid w:val="00C24875"/>
    <w:rsid w:val="00C30DC3"/>
    <w:rsid w:val="00C311F0"/>
    <w:rsid w:val="00C31652"/>
    <w:rsid w:val="00C32BE4"/>
    <w:rsid w:val="00C34869"/>
    <w:rsid w:val="00C34F03"/>
    <w:rsid w:val="00C3524C"/>
    <w:rsid w:val="00C361E4"/>
    <w:rsid w:val="00C36D20"/>
    <w:rsid w:val="00C40832"/>
    <w:rsid w:val="00C41D69"/>
    <w:rsid w:val="00C42076"/>
    <w:rsid w:val="00C436BD"/>
    <w:rsid w:val="00C4434C"/>
    <w:rsid w:val="00C46C62"/>
    <w:rsid w:val="00C52615"/>
    <w:rsid w:val="00C53501"/>
    <w:rsid w:val="00C53BD8"/>
    <w:rsid w:val="00C542A5"/>
    <w:rsid w:val="00C54CF1"/>
    <w:rsid w:val="00C61011"/>
    <w:rsid w:val="00C61713"/>
    <w:rsid w:val="00C618D0"/>
    <w:rsid w:val="00C6381D"/>
    <w:rsid w:val="00C6551A"/>
    <w:rsid w:val="00C66EDE"/>
    <w:rsid w:val="00C674DD"/>
    <w:rsid w:val="00C67C60"/>
    <w:rsid w:val="00C71041"/>
    <w:rsid w:val="00C71A14"/>
    <w:rsid w:val="00C73EB5"/>
    <w:rsid w:val="00C77694"/>
    <w:rsid w:val="00C834F7"/>
    <w:rsid w:val="00C875DB"/>
    <w:rsid w:val="00C87AF1"/>
    <w:rsid w:val="00C94474"/>
    <w:rsid w:val="00CA00B9"/>
    <w:rsid w:val="00CA0996"/>
    <w:rsid w:val="00CA2D9D"/>
    <w:rsid w:val="00CA31DB"/>
    <w:rsid w:val="00CB205B"/>
    <w:rsid w:val="00CB470C"/>
    <w:rsid w:val="00CB52B5"/>
    <w:rsid w:val="00CB5D1A"/>
    <w:rsid w:val="00CB5D34"/>
    <w:rsid w:val="00CB61DE"/>
    <w:rsid w:val="00CB7F14"/>
    <w:rsid w:val="00CC01E6"/>
    <w:rsid w:val="00CC0C1E"/>
    <w:rsid w:val="00CC2584"/>
    <w:rsid w:val="00CC26BB"/>
    <w:rsid w:val="00CC3279"/>
    <w:rsid w:val="00CC45CB"/>
    <w:rsid w:val="00CC4B1C"/>
    <w:rsid w:val="00CC7FA8"/>
    <w:rsid w:val="00CD033A"/>
    <w:rsid w:val="00CD2142"/>
    <w:rsid w:val="00CD33D7"/>
    <w:rsid w:val="00CD5E6E"/>
    <w:rsid w:val="00CE21CE"/>
    <w:rsid w:val="00CE2B6F"/>
    <w:rsid w:val="00CE51BA"/>
    <w:rsid w:val="00CE56ED"/>
    <w:rsid w:val="00CE7E9A"/>
    <w:rsid w:val="00CF1FB1"/>
    <w:rsid w:val="00CF4D9E"/>
    <w:rsid w:val="00CF5D83"/>
    <w:rsid w:val="00CF6A10"/>
    <w:rsid w:val="00D009AC"/>
    <w:rsid w:val="00D12A44"/>
    <w:rsid w:val="00D12B07"/>
    <w:rsid w:val="00D12CF4"/>
    <w:rsid w:val="00D14531"/>
    <w:rsid w:val="00D163F2"/>
    <w:rsid w:val="00D200FB"/>
    <w:rsid w:val="00D206AD"/>
    <w:rsid w:val="00D20B2D"/>
    <w:rsid w:val="00D20DA7"/>
    <w:rsid w:val="00D221A6"/>
    <w:rsid w:val="00D244B8"/>
    <w:rsid w:val="00D24E15"/>
    <w:rsid w:val="00D339BB"/>
    <w:rsid w:val="00D33F1D"/>
    <w:rsid w:val="00D3498F"/>
    <w:rsid w:val="00D34FF7"/>
    <w:rsid w:val="00D35E1B"/>
    <w:rsid w:val="00D35ECD"/>
    <w:rsid w:val="00D3670B"/>
    <w:rsid w:val="00D36DBE"/>
    <w:rsid w:val="00D44AD5"/>
    <w:rsid w:val="00D4538F"/>
    <w:rsid w:val="00D51443"/>
    <w:rsid w:val="00D51DB8"/>
    <w:rsid w:val="00D523C2"/>
    <w:rsid w:val="00D5372C"/>
    <w:rsid w:val="00D552BE"/>
    <w:rsid w:val="00D555F5"/>
    <w:rsid w:val="00D5703F"/>
    <w:rsid w:val="00D64BBB"/>
    <w:rsid w:val="00D65EC5"/>
    <w:rsid w:val="00D66F29"/>
    <w:rsid w:val="00D80F0C"/>
    <w:rsid w:val="00D8295C"/>
    <w:rsid w:val="00D8359B"/>
    <w:rsid w:val="00D8444E"/>
    <w:rsid w:val="00D8456B"/>
    <w:rsid w:val="00D85200"/>
    <w:rsid w:val="00D878E4"/>
    <w:rsid w:val="00D91569"/>
    <w:rsid w:val="00D92E91"/>
    <w:rsid w:val="00D9397D"/>
    <w:rsid w:val="00D951AD"/>
    <w:rsid w:val="00D97542"/>
    <w:rsid w:val="00DA0FF4"/>
    <w:rsid w:val="00DA202B"/>
    <w:rsid w:val="00DA3C49"/>
    <w:rsid w:val="00DA3EAA"/>
    <w:rsid w:val="00DA6C16"/>
    <w:rsid w:val="00DA7694"/>
    <w:rsid w:val="00DB24CB"/>
    <w:rsid w:val="00DB4829"/>
    <w:rsid w:val="00DB4B36"/>
    <w:rsid w:val="00DB6D45"/>
    <w:rsid w:val="00DB764A"/>
    <w:rsid w:val="00DB7B84"/>
    <w:rsid w:val="00DC012A"/>
    <w:rsid w:val="00DC0869"/>
    <w:rsid w:val="00DC31B2"/>
    <w:rsid w:val="00DC556C"/>
    <w:rsid w:val="00DC702F"/>
    <w:rsid w:val="00DC79AD"/>
    <w:rsid w:val="00DD327D"/>
    <w:rsid w:val="00DD3C48"/>
    <w:rsid w:val="00DD4A42"/>
    <w:rsid w:val="00DD626A"/>
    <w:rsid w:val="00DD69B3"/>
    <w:rsid w:val="00DD7334"/>
    <w:rsid w:val="00DD77F2"/>
    <w:rsid w:val="00DE287B"/>
    <w:rsid w:val="00DE44D1"/>
    <w:rsid w:val="00DE6959"/>
    <w:rsid w:val="00DF0714"/>
    <w:rsid w:val="00DF0A3B"/>
    <w:rsid w:val="00DF2721"/>
    <w:rsid w:val="00DF677B"/>
    <w:rsid w:val="00DF6E7A"/>
    <w:rsid w:val="00DF7486"/>
    <w:rsid w:val="00DF7CB7"/>
    <w:rsid w:val="00E00216"/>
    <w:rsid w:val="00E039D0"/>
    <w:rsid w:val="00E03BA8"/>
    <w:rsid w:val="00E05E5D"/>
    <w:rsid w:val="00E06138"/>
    <w:rsid w:val="00E07A34"/>
    <w:rsid w:val="00E11A3A"/>
    <w:rsid w:val="00E11D7C"/>
    <w:rsid w:val="00E154A6"/>
    <w:rsid w:val="00E1637D"/>
    <w:rsid w:val="00E16CEC"/>
    <w:rsid w:val="00E22095"/>
    <w:rsid w:val="00E23161"/>
    <w:rsid w:val="00E24D26"/>
    <w:rsid w:val="00E2557B"/>
    <w:rsid w:val="00E3007C"/>
    <w:rsid w:val="00E3092D"/>
    <w:rsid w:val="00E30FBB"/>
    <w:rsid w:val="00E336A1"/>
    <w:rsid w:val="00E337D1"/>
    <w:rsid w:val="00E362F3"/>
    <w:rsid w:val="00E368A4"/>
    <w:rsid w:val="00E44E19"/>
    <w:rsid w:val="00E458C2"/>
    <w:rsid w:val="00E46A20"/>
    <w:rsid w:val="00E50796"/>
    <w:rsid w:val="00E510FF"/>
    <w:rsid w:val="00E56BF2"/>
    <w:rsid w:val="00E612E0"/>
    <w:rsid w:val="00E63170"/>
    <w:rsid w:val="00E658F6"/>
    <w:rsid w:val="00E66EE0"/>
    <w:rsid w:val="00E70013"/>
    <w:rsid w:val="00E71379"/>
    <w:rsid w:val="00E7240E"/>
    <w:rsid w:val="00E80E13"/>
    <w:rsid w:val="00E8130C"/>
    <w:rsid w:val="00E82FA4"/>
    <w:rsid w:val="00E83688"/>
    <w:rsid w:val="00E846AB"/>
    <w:rsid w:val="00E85709"/>
    <w:rsid w:val="00E86294"/>
    <w:rsid w:val="00E87C9A"/>
    <w:rsid w:val="00E87F97"/>
    <w:rsid w:val="00E90B5A"/>
    <w:rsid w:val="00E919EB"/>
    <w:rsid w:val="00E96E71"/>
    <w:rsid w:val="00EA3EDB"/>
    <w:rsid w:val="00EA6F22"/>
    <w:rsid w:val="00EB0072"/>
    <w:rsid w:val="00EB0C1A"/>
    <w:rsid w:val="00EB2232"/>
    <w:rsid w:val="00EC404B"/>
    <w:rsid w:val="00EC751A"/>
    <w:rsid w:val="00ED0DC1"/>
    <w:rsid w:val="00ED6C55"/>
    <w:rsid w:val="00EE4B4E"/>
    <w:rsid w:val="00EE6A16"/>
    <w:rsid w:val="00EF0546"/>
    <w:rsid w:val="00EF1EF9"/>
    <w:rsid w:val="00EF2FFB"/>
    <w:rsid w:val="00EF677E"/>
    <w:rsid w:val="00F00D9B"/>
    <w:rsid w:val="00F04FCC"/>
    <w:rsid w:val="00F05782"/>
    <w:rsid w:val="00F07669"/>
    <w:rsid w:val="00F107BE"/>
    <w:rsid w:val="00F109E0"/>
    <w:rsid w:val="00F11705"/>
    <w:rsid w:val="00F12598"/>
    <w:rsid w:val="00F12E59"/>
    <w:rsid w:val="00F14589"/>
    <w:rsid w:val="00F16EBC"/>
    <w:rsid w:val="00F172FA"/>
    <w:rsid w:val="00F1773C"/>
    <w:rsid w:val="00F178A6"/>
    <w:rsid w:val="00F17B6A"/>
    <w:rsid w:val="00F24396"/>
    <w:rsid w:val="00F321E6"/>
    <w:rsid w:val="00F35AE1"/>
    <w:rsid w:val="00F37544"/>
    <w:rsid w:val="00F4191D"/>
    <w:rsid w:val="00F4255E"/>
    <w:rsid w:val="00F4728C"/>
    <w:rsid w:val="00F50A37"/>
    <w:rsid w:val="00F54F8B"/>
    <w:rsid w:val="00F56E5A"/>
    <w:rsid w:val="00F5768C"/>
    <w:rsid w:val="00F579E7"/>
    <w:rsid w:val="00F60A3D"/>
    <w:rsid w:val="00F613BC"/>
    <w:rsid w:val="00F63F93"/>
    <w:rsid w:val="00F65748"/>
    <w:rsid w:val="00F65E26"/>
    <w:rsid w:val="00F708B5"/>
    <w:rsid w:val="00F73AE3"/>
    <w:rsid w:val="00F73FF8"/>
    <w:rsid w:val="00F750AB"/>
    <w:rsid w:val="00F75444"/>
    <w:rsid w:val="00F81D94"/>
    <w:rsid w:val="00F8224E"/>
    <w:rsid w:val="00F8380B"/>
    <w:rsid w:val="00F86C96"/>
    <w:rsid w:val="00F87565"/>
    <w:rsid w:val="00F8756F"/>
    <w:rsid w:val="00F90703"/>
    <w:rsid w:val="00F90B75"/>
    <w:rsid w:val="00F90C35"/>
    <w:rsid w:val="00F90F62"/>
    <w:rsid w:val="00F94905"/>
    <w:rsid w:val="00F97A96"/>
    <w:rsid w:val="00FA0650"/>
    <w:rsid w:val="00FA08A9"/>
    <w:rsid w:val="00FA2921"/>
    <w:rsid w:val="00FA7F87"/>
    <w:rsid w:val="00FB07CF"/>
    <w:rsid w:val="00FB08BE"/>
    <w:rsid w:val="00FB18A5"/>
    <w:rsid w:val="00FB565E"/>
    <w:rsid w:val="00FB5A86"/>
    <w:rsid w:val="00FB6097"/>
    <w:rsid w:val="00FB6A9C"/>
    <w:rsid w:val="00FB7C8B"/>
    <w:rsid w:val="00FC2397"/>
    <w:rsid w:val="00FC4398"/>
    <w:rsid w:val="00FD0238"/>
    <w:rsid w:val="00FD17AB"/>
    <w:rsid w:val="00FD4160"/>
    <w:rsid w:val="00FD5AC3"/>
    <w:rsid w:val="00FD7A08"/>
    <w:rsid w:val="00FD7ED0"/>
    <w:rsid w:val="00FE716F"/>
    <w:rsid w:val="00FF26B7"/>
    <w:rsid w:val="00FF36DB"/>
    <w:rsid w:val="00FF38C1"/>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uiPriority w:val="59"/>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 w:type="paragraph" w:customStyle="1" w:styleId="Default">
    <w:name w:val="Default"/>
    <w:rsid w:val="00F07669"/>
    <w:pPr>
      <w:autoSpaceDE w:val="0"/>
      <w:autoSpaceDN w:val="0"/>
      <w:adjustRightInd w:val="0"/>
    </w:pPr>
    <w:rPr>
      <w:rFonts w:eastAsia="SimSun"/>
      <w:color w:val="000000"/>
      <w:sz w:val="24"/>
      <w:szCs w:val="24"/>
    </w:rPr>
  </w:style>
  <w:style w:type="character" w:styleId="FollowedHyperlink">
    <w:name w:val="FollowedHyperlink"/>
    <w:basedOn w:val="DefaultParagraphFont"/>
    <w:rsid w:val="00491E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uiPriority="1"/>
    <w:lsdException w:name="Subtitle" w:locked="1" w:qFormat="1"/>
    <w:lsdException w:name="Hyperlink" w:uiPriority="99"/>
    <w:lsdException w:name="Strong" w:locked="1"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3BC"/>
    <w:pPr>
      <w:widowControl w:val="0"/>
      <w:autoSpaceDE w:val="0"/>
      <w:autoSpaceDN w:val="0"/>
      <w:adjustRightInd w:val="0"/>
    </w:pPr>
    <w:rPr>
      <w:szCs w:val="24"/>
    </w:rPr>
  </w:style>
  <w:style w:type="paragraph" w:styleId="Heading1">
    <w:name w:val="heading 1"/>
    <w:basedOn w:val="Normal"/>
    <w:next w:val="Normal"/>
    <w:link w:val="Heading1Char"/>
    <w:qFormat/>
    <w:locked/>
    <w:rsid w:val="00FA7F87"/>
    <w:pPr>
      <w:keepNext/>
      <w:keepLines/>
      <w:spacing w:before="480"/>
      <w:outlineLvl w:val="0"/>
    </w:pPr>
    <w:rPr>
      <w:rFonts w:ascii="Courier New" w:eastAsiaTheme="majorEastAsia" w:hAnsi="Courier New" w:cstheme="majorBidi"/>
      <w:b/>
      <w:bCs/>
      <w:color w:val="0D0D0D" w:themeColor="text1" w:themeTint="F2"/>
      <w:sz w:val="24"/>
      <w:szCs w:val="28"/>
    </w:rPr>
  </w:style>
  <w:style w:type="paragraph" w:styleId="Heading2">
    <w:name w:val="heading 2"/>
    <w:aliases w:val="l2"/>
    <w:basedOn w:val="Normal"/>
    <w:next w:val="Normal"/>
    <w:link w:val="Heading2Char"/>
    <w:qFormat/>
    <w:rsid w:val="00FA7F87"/>
    <w:pPr>
      <w:keepNext/>
      <w:widowControl/>
      <w:autoSpaceDE/>
      <w:autoSpaceDN/>
      <w:adjustRightInd/>
      <w:spacing w:after="120"/>
      <w:ind w:left="720" w:hanging="720"/>
      <w:outlineLvl w:val="1"/>
    </w:pPr>
    <w:rPr>
      <w:rFonts w:ascii="Courier New" w:hAnsi="Courier New"/>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locked/>
    <w:rsid w:val="00FA7F87"/>
    <w:rPr>
      <w:rFonts w:ascii="Courier New" w:hAnsi="Courier New"/>
      <w:b/>
      <w:sz w:val="24"/>
      <w:u w:val="single"/>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semiHidden/>
    <w:locked/>
    <w:rsid w:val="00D951AD"/>
    <w:rPr>
      <w:rFonts w:ascii="Courier New" w:hAnsi="Courier New" w:cs="Courier New"/>
    </w:rPr>
  </w:style>
  <w:style w:type="table" w:styleId="TableGrid">
    <w:name w:val="Table Grid"/>
    <w:basedOn w:val="TableNormal"/>
    <w:uiPriority w:val="59"/>
    <w:rsid w:val="00F6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613BC"/>
    <w:rPr>
      <w:rFonts w:cs="Times New Roman"/>
      <w:color w:val="0000FF"/>
      <w:u w:val="single"/>
    </w:rPr>
  </w:style>
  <w:style w:type="character" w:styleId="CommentReference">
    <w:name w:val="annotation reference"/>
    <w:basedOn w:val="DefaultParagraphFont"/>
    <w:uiPriority w:val="99"/>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basedOn w:val="DefaultParagraphFont"/>
    <w:link w:val="BalloonText"/>
    <w:semiHidden/>
    <w:locked/>
    <w:rsid w:val="00D951AD"/>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basedOn w:val="DefaultParagraphFont"/>
    <w:link w:val="CommentText"/>
    <w:uiPriority w:val="99"/>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basedOn w:val="CommentText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basedOn w:val="DefaultParagraphFont"/>
    <w:link w:val="Footer"/>
    <w:uiPriority w:val="99"/>
    <w:locked/>
    <w:rsid w:val="00D951AD"/>
    <w:rPr>
      <w:rFonts w:cs="Times New Roman"/>
      <w:sz w:val="24"/>
      <w:szCs w:val="24"/>
    </w:rPr>
  </w:style>
  <w:style w:type="character" w:styleId="PageNumber">
    <w:name w:val="page number"/>
    <w:basedOn w:val="DefaultParagraphFont"/>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basedOn w:val="DefaultParagraphFont"/>
    <w:link w:val="Header"/>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9F7246"/>
    <w:rPr>
      <w:szCs w:val="24"/>
    </w:rPr>
  </w:style>
  <w:style w:type="paragraph" w:styleId="List2">
    <w:name w:val="List 2"/>
    <w:basedOn w:val="Normal"/>
    <w:rsid w:val="00090F1E"/>
    <w:pPr>
      <w:autoSpaceDE/>
      <w:autoSpaceDN/>
      <w:adjustRightInd/>
      <w:ind w:left="720" w:hanging="360"/>
    </w:pPr>
    <w:rPr>
      <w:snapToGrid w:val="0"/>
      <w:sz w:val="24"/>
      <w:szCs w:val="20"/>
    </w:rPr>
  </w:style>
  <w:style w:type="paragraph" w:styleId="ListParagraph">
    <w:name w:val="List Paragraph"/>
    <w:basedOn w:val="Normal"/>
    <w:uiPriority w:val="99"/>
    <w:qFormat/>
    <w:rsid w:val="002F6C1B"/>
    <w:pPr>
      <w:ind w:left="720"/>
      <w:contextualSpacing/>
    </w:pPr>
  </w:style>
  <w:style w:type="paragraph" w:customStyle="1" w:styleId="Level1">
    <w:name w:val="Level 1"/>
    <w:basedOn w:val="Normal"/>
    <w:rsid w:val="00BC6DB3"/>
    <w:pPr>
      <w:ind w:left="720" w:hanging="720"/>
      <w:outlineLvl w:val="0"/>
    </w:pPr>
    <w:rPr>
      <w:sz w:val="24"/>
    </w:rPr>
  </w:style>
  <w:style w:type="paragraph" w:customStyle="1" w:styleId="Style0">
    <w:name w:val="Style0"/>
    <w:rsid w:val="00BC6DB3"/>
    <w:pPr>
      <w:autoSpaceDE w:val="0"/>
      <w:autoSpaceDN w:val="0"/>
      <w:adjustRightInd w:val="0"/>
    </w:pPr>
    <w:rPr>
      <w:rFonts w:ascii="Arial" w:hAnsi="Arial"/>
      <w:sz w:val="24"/>
      <w:szCs w:val="24"/>
    </w:rPr>
  </w:style>
  <w:style w:type="character" w:customStyle="1" w:styleId="Heading1Char">
    <w:name w:val="Heading 1 Char"/>
    <w:basedOn w:val="DefaultParagraphFont"/>
    <w:link w:val="Heading1"/>
    <w:rsid w:val="00FA7F87"/>
    <w:rPr>
      <w:rFonts w:ascii="Courier New" w:eastAsiaTheme="majorEastAsia" w:hAnsi="Courier New" w:cstheme="majorBidi"/>
      <w:b/>
      <w:bCs/>
      <w:color w:val="0D0D0D" w:themeColor="text1" w:themeTint="F2"/>
      <w:sz w:val="24"/>
      <w:szCs w:val="28"/>
    </w:rPr>
  </w:style>
  <w:style w:type="paragraph" w:styleId="NoSpacing">
    <w:name w:val="No Spacing"/>
    <w:uiPriority w:val="1"/>
    <w:qFormat/>
    <w:rsid w:val="00D80F0C"/>
    <w:rPr>
      <w:rFonts w:ascii="Calibri" w:eastAsia="Calibri" w:hAnsi="Calibri"/>
      <w:sz w:val="22"/>
      <w:szCs w:val="22"/>
    </w:rPr>
  </w:style>
  <w:style w:type="paragraph" w:customStyle="1" w:styleId="Default">
    <w:name w:val="Default"/>
    <w:rsid w:val="00F07669"/>
    <w:pPr>
      <w:autoSpaceDE w:val="0"/>
      <w:autoSpaceDN w:val="0"/>
      <w:adjustRightInd w:val="0"/>
    </w:pPr>
    <w:rPr>
      <w:rFonts w:eastAsia="SimSun"/>
      <w:color w:val="000000"/>
      <w:sz w:val="24"/>
      <w:szCs w:val="24"/>
    </w:rPr>
  </w:style>
  <w:style w:type="character" w:styleId="FollowedHyperlink">
    <w:name w:val="FollowedHyperlink"/>
    <w:basedOn w:val="DefaultParagraphFont"/>
    <w:rsid w:val="00491E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3114">
      <w:bodyDiv w:val="1"/>
      <w:marLeft w:val="0"/>
      <w:marRight w:val="0"/>
      <w:marTop w:val="0"/>
      <w:marBottom w:val="0"/>
      <w:divBdr>
        <w:top w:val="none" w:sz="0" w:space="0" w:color="auto"/>
        <w:left w:val="none" w:sz="0" w:space="0" w:color="auto"/>
        <w:bottom w:val="none" w:sz="0" w:space="0" w:color="auto"/>
        <w:right w:val="none" w:sz="0" w:space="0" w:color="auto"/>
      </w:divBdr>
    </w:div>
    <w:div w:id="301807543">
      <w:bodyDiv w:val="1"/>
      <w:marLeft w:val="0"/>
      <w:marRight w:val="0"/>
      <w:marTop w:val="0"/>
      <w:marBottom w:val="0"/>
      <w:divBdr>
        <w:top w:val="none" w:sz="0" w:space="0" w:color="auto"/>
        <w:left w:val="none" w:sz="0" w:space="0" w:color="auto"/>
        <w:bottom w:val="none" w:sz="0" w:space="0" w:color="auto"/>
        <w:right w:val="none" w:sz="0" w:space="0" w:color="auto"/>
      </w:divBdr>
    </w:div>
    <w:div w:id="470565000">
      <w:bodyDiv w:val="1"/>
      <w:marLeft w:val="0"/>
      <w:marRight w:val="0"/>
      <w:marTop w:val="0"/>
      <w:marBottom w:val="0"/>
      <w:divBdr>
        <w:top w:val="none" w:sz="0" w:space="0" w:color="auto"/>
        <w:left w:val="none" w:sz="0" w:space="0" w:color="auto"/>
        <w:bottom w:val="none" w:sz="0" w:space="0" w:color="auto"/>
        <w:right w:val="none" w:sz="0" w:space="0" w:color="auto"/>
      </w:divBdr>
    </w:div>
    <w:div w:id="529076264">
      <w:bodyDiv w:val="1"/>
      <w:marLeft w:val="0"/>
      <w:marRight w:val="0"/>
      <w:marTop w:val="0"/>
      <w:marBottom w:val="0"/>
      <w:divBdr>
        <w:top w:val="none" w:sz="0" w:space="0" w:color="auto"/>
        <w:left w:val="none" w:sz="0" w:space="0" w:color="auto"/>
        <w:bottom w:val="none" w:sz="0" w:space="0" w:color="auto"/>
        <w:right w:val="none" w:sz="0" w:space="0" w:color="auto"/>
      </w:divBdr>
    </w:div>
    <w:div w:id="568342263">
      <w:bodyDiv w:val="1"/>
      <w:marLeft w:val="0"/>
      <w:marRight w:val="0"/>
      <w:marTop w:val="0"/>
      <w:marBottom w:val="0"/>
      <w:divBdr>
        <w:top w:val="none" w:sz="0" w:space="0" w:color="auto"/>
        <w:left w:val="none" w:sz="0" w:space="0" w:color="auto"/>
        <w:bottom w:val="none" w:sz="0" w:space="0" w:color="auto"/>
        <w:right w:val="none" w:sz="0" w:space="0" w:color="auto"/>
      </w:divBdr>
    </w:div>
    <w:div w:id="1101878467">
      <w:bodyDiv w:val="1"/>
      <w:marLeft w:val="0"/>
      <w:marRight w:val="0"/>
      <w:marTop w:val="0"/>
      <w:marBottom w:val="0"/>
      <w:divBdr>
        <w:top w:val="none" w:sz="0" w:space="0" w:color="auto"/>
        <w:left w:val="none" w:sz="0" w:space="0" w:color="auto"/>
        <w:bottom w:val="none" w:sz="0" w:space="0" w:color="auto"/>
        <w:right w:val="none" w:sz="0" w:space="0" w:color="auto"/>
      </w:divBdr>
    </w:div>
    <w:div w:id="1366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ocuments%20and%20Settings\kbellis\My%20Documents\CDC%20Focus%20Group%20Project\tom.wilkinson@altarum.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reginfo.gov/public/do/PRAOMBHistory?ombControlNumber=0915-034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0BAC-D6CA-4969-B47E-263D4F63A284}">
  <ds:schemaRefs>
    <ds:schemaRef ds:uri="http://schemas.openxmlformats.org/officeDocument/2006/bibliography"/>
  </ds:schemaRefs>
</ds:datastoreItem>
</file>

<file path=customXml/itemProps2.xml><?xml version="1.0" encoding="utf-8"?>
<ds:datastoreItem xmlns:ds="http://schemas.openxmlformats.org/officeDocument/2006/customXml" ds:itemID="{8362BBE3-046F-4606-AD77-23F734AD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3050</Words>
  <Characters>18127</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21135</CharactersWithSpaces>
  <SharedDoc>false</SharedDoc>
  <HLinks>
    <vt:vector size="114" baseType="variant">
      <vt:variant>
        <vt:i4>655401</vt:i4>
      </vt:variant>
      <vt:variant>
        <vt:i4>57</vt:i4>
      </vt:variant>
      <vt:variant>
        <vt:i4>0</vt:i4>
      </vt:variant>
      <vt:variant>
        <vt:i4>5</vt:i4>
      </vt:variant>
      <vt:variant>
        <vt:lpwstr>mailto:JHeffelfinger@cdc.gov</vt:lpwstr>
      </vt:variant>
      <vt:variant>
        <vt:lpwstr/>
      </vt:variant>
      <vt:variant>
        <vt:i4>852028</vt:i4>
      </vt:variant>
      <vt:variant>
        <vt:i4>54</vt:i4>
      </vt:variant>
      <vt:variant>
        <vt:i4>0</vt:i4>
      </vt:variant>
      <vt:variant>
        <vt:i4>5</vt:i4>
      </vt:variant>
      <vt:variant>
        <vt:lpwstr>mailto:JBertolli@cdc.gov</vt:lpwstr>
      </vt:variant>
      <vt:variant>
        <vt:lpwstr/>
      </vt:variant>
      <vt:variant>
        <vt:i4>3670109</vt:i4>
      </vt:variant>
      <vt:variant>
        <vt:i4>51</vt:i4>
      </vt:variant>
      <vt:variant>
        <vt:i4>0</vt:i4>
      </vt:variant>
      <vt:variant>
        <vt:i4>5</vt:i4>
      </vt:variant>
      <vt:variant>
        <vt:lpwstr>mailto:ASmith3@cdc.gov</vt:lpwstr>
      </vt:variant>
      <vt:variant>
        <vt:lpwstr/>
      </vt:variant>
      <vt:variant>
        <vt:i4>1638522</vt:i4>
      </vt:variant>
      <vt:variant>
        <vt:i4>48</vt:i4>
      </vt:variant>
      <vt:variant>
        <vt:i4>0</vt:i4>
      </vt:variant>
      <vt:variant>
        <vt:i4>5</vt:i4>
      </vt:variant>
      <vt:variant>
        <vt:lpwstr>mailto:iaw6@cdc.gov</vt:lpwstr>
      </vt:variant>
      <vt:variant>
        <vt:lpwstr/>
      </vt:variant>
      <vt:variant>
        <vt:i4>131130</vt:i4>
      </vt:variant>
      <vt:variant>
        <vt:i4>45</vt:i4>
      </vt:variant>
      <vt:variant>
        <vt:i4>0</vt:i4>
      </vt:variant>
      <vt:variant>
        <vt:i4>5</vt:i4>
      </vt:variant>
      <vt:variant>
        <vt:lpwstr>mailto:CSionean@cdc.gov</vt:lpwstr>
      </vt:variant>
      <vt:variant>
        <vt:lpwstr/>
      </vt:variant>
      <vt:variant>
        <vt:i4>393254</vt:i4>
      </vt:variant>
      <vt:variant>
        <vt:i4>42</vt:i4>
      </vt:variant>
      <vt:variant>
        <vt:i4>0</vt:i4>
      </vt:variant>
      <vt:variant>
        <vt:i4>5</vt:i4>
      </vt:variant>
      <vt:variant>
        <vt:lpwstr>mailto:NKrishna@cdc.gov</vt:lpwstr>
      </vt:variant>
      <vt:variant>
        <vt:lpwstr/>
      </vt:variant>
      <vt:variant>
        <vt:i4>1572905</vt:i4>
      </vt:variant>
      <vt:variant>
        <vt:i4>39</vt:i4>
      </vt:variant>
      <vt:variant>
        <vt:i4>0</vt:i4>
      </vt:variant>
      <vt:variant>
        <vt:i4>5</vt:i4>
      </vt:variant>
      <vt:variant>
        <vt:lpwstr>mailto:BClee@cdc.gov</vt:lpwstr>
      </vt:variant>
      <vt:variant>
        <vt:lpwstr/>
      </vt:variant>
      <vt:variant>
        <vt:i4>6881355</vt:i4>
      </vt:variant>
      <vt:variant>
        <vt:i4>36</vt:i4>
      </vt:variant>
      <vt:variant>
        <vt:i4>0</vt:i4>
      </vt:variant>
      <vt:variant>
        <vt:i4>5</vt:i4>
      </vt:variant>
      <vt:variant>
        <vt:lpwstr>mailto:RDulin@cdc.gov</vt:lpwstr>
      </vt:variant>
      <vt:variant>
        <vt:lpwstr/>
      </vt:variant>
      <vt:variant>
        <vt:i4>8126553</vt:i4>
      </vt:variant>
      <vt:variant>
        <vt:i4>33</vt:i4>
      </vt:variant>
      <vt:variant>
        <vt:i4>0</vt:i4>
      </vt:variant>
      <vt:variant>
        <vt:i4>5</vt:i4>
      </vt:variant>
      <vt:variant>
        <vt:lpwstr>mailto:TMartin@cdc.gov</vt:lpwstr>
      </vt:variant>
      <vt:variant>
        <vt:lpwstr/>
      </vt:variant>
      <vt:variant>
        <vt:i4>6291545</vt:i4>
      </vt:variant>
      <vt:variant>
        <vt:i4>30</vt:i4>
      </vt:variant>
      <vt:variant>
        <vt:i4>0</vt:i4>
      </vt:variant>
      <vt:variant>
        <vt:i4>5</vt:i4>
      </vt:variant>
      <vt:variant>
        <vt:lpwstr>mailto:TFinlayson@cdc.gov</vt:lpwstr>
      </vt:variant>
      <vt:variant>
        <vt:lpwstr/>
      </vt:variant>
      <vt:variant>
        <vt:i4>3801167</vt:i4>
      </vt:variant>
      <vt:variant>
        <vt:i4>27</vt:i4>
      </vt:variant>
      <vt:variant>
        <vt:i4>0</vt:i4>
      </vt:variant>
      <vt:variant>
        <vt:i4>5</vt:i4>
      </vt:variant>
      <vt:variant>
        <vt:lpwstr>mailto:ADrake1@cdc.gov</vt:lpwstr>
      </vt:variant>
      <vt:variant>
        <vt:lpwstr/>
      </vt:variant>
      <vt:variant>
        <vt:i4>38</vt:i4>
      </vt:variant>
      <vt:variant>
        <vt:i4>24</vt:i4>
      </vt:variant>
      <vt:variant>
        <vt:i4>0</vt:i4>
      </vt:variant>
      <vt:variant>
        <vt:i4>5</vt:i4>
      </vt:variant>
      <vt:variant>
        <vt:lpwstr>mailto:EDiNenno@cdc.gov</vt:lpwstr>
      </vt:variant>
      <vt:variant>
        <vt:lpwstr/>
      </vt:variant>
      <vt:variant>
        <vt:i4>1179689</vt:i4>
      </vt:variant>
      <vt:variant>
        <vt:i4>21</vt:i4>
      </vt:variant>
      <vt:variant>
        <vt:i4>0</vt:i4>
      </vt:variant>
      <vt:variant>
        <vt:i4>5</vt:i4>
      </vt:variant>
      <vt:variant>
        <vt:lpwstr>mailto:PDenning@cdc.gov</vt:lpwstr>
      </vt:variant>
      <vt:variant>
        <vt:lpwstr/>
      </vt:variant>
      <vt:variant>
        <vt:i4>1245227</vt:i4>
      </vt:variant>
      <vt:variant>
        <vt:i4>18</vt:i4>
      </vt:variant>
      <vt:variant>
        <vt:i4>0</vt:i4>
      </vt:variant>
      <vt:variant>
        <vt:i4>5</vt:i4>
      </vt:variant>
      <vt:variant>
        <vt:lpwstr>mailto:MCribbin@cdc.gov</vt:lpwstr>
      </vt:variant>
      <vt:variant>
        <vt:lpwstr/>
      </vt:variant>
      <vt:variant>
        <vt:i4>6815839</vt:i4>
      </vt:variant>
      <vt:variant>
        <vt:i4>15</vt:i4>
      </vt:variant>
      <vt:variant>
        <vt:i4>0</vt:i4>
      </vt:variant>
      <vt:variant>
        <vt:i4>5</vt:i4>
      </vt:variant>
      <vt:variant>
        <vt:lpwstr>mailto:KBowles@cdc.gov</vt:lpwstr>
      </vt:variant>
      <vt:variant>
        <vt:lpwstr/>
      </vt:variant>
      <vt:variant>
        <vt:i4>7340100</vt:i4>
      </vt:variant>
      <vt:variant>
        <vt:i4>12</vt:i4>
      </vt:variant>
      <vt:variant>
        <vt:i4>0</vt:i4>
      </vt:variant>
      <vt:variant>
        <vt:i4>5</vt:i4>
      </vt:variant>
      <vt:variant>
        <vt:lpwstr>mailto:AOster@cdc.gov</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131119</vt:i4>
      </vt:variant>
      <vt:variant>
        <vt:i4>3</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Bonds, Constance (CDC/OID/NCHHSTP)</cp:lastModifiedBy>
  <cp:revision>2</cp:revision>
  <cp:lastPrinted>2012-09-12T16:03:00Z</cp:lastPrinted>
  <dcterms:created xsi:type="dcterms:W3CDTF">2013-02-08T19:07:00Z</dcterms:created>
  <dcterms:modified xsi:type="dcterms:W3CDTF">2013-02-08T19:07:00Z</dcterms:modified>
</cp:coreProperties>
</file>