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EF" w:rsidRDefault="00355BB4" w:rsidP="00FE32EF">
      <w:pPr>
        <w:jc w:val="center"/>
        <w:rPr>
          <w:rFonts w:ascii="Courier New" w:hAnsi="Courier New" w:cs="Courier New"/>
        </w:rPr>
      </w:pPr>
      <w:r>
        <w:rPr>
          <w:rFonts w:ascii="Courier New" w:hAnsi="Courier New" w:cs="Courier New"/>
        </w:rPr>
        <w:t>National HIV Prevention Program Monitoring and Evaluation</w:t>
      </w:r>
      <w:r w:rsidR="00C83C15">
        <w:rPr>
          <w:rFonts w:ascii="Courier New" w:hAnsi="Courier New" w:cs="Courier New"/>
        </w:rPr>
        <w:t xml:space="preserve"> Data</w:t>
      </w:r>
      <w:r>
        <w:rPr>
          <w:rFonts w:ascii="Courier New" w:hAnsi="Courier New" w:cs="Courier New"/>
        </w:rPr>
        <w:t xml:space="preserve"> </w:t>
      </w:r>
    </w:p>
    <w:p w:rsidR="00EA71F8" w:rsidRPr="003513DD" w:rsidRDefault="00EA71F8" w:rsidP="00FE32EF">
      <w:pPr>
        <w:jc w:val="center"/>
        <w:rPr>
          <w:rFonts w:ascii="Courier New" w:hAnsi="Courier New" w:cs="Courier New"/>
          <w:b/>
        </w:rPr>
      </w:pPr>
    </w:p>
    <w:p w:rsidR="00FE32EF" w:rsidRDefault="00FE32EF" w:rsidP="00FE32EF">
      <w:pPr>
        <w:jc w:val="center"/>
        <w:rPr>
          <w:rFonts w:ascii="Courier New" w:hAnsi="Courier New" w:cs="Courier New"/>
          <w:b/>
        </w:rPr>
      </w:pPr>
      <w:r w:rsidRPr="003513DD">
        <w:rPr>
          <w:rFonts w:ascii="Courier New" w:hAnsi="Courier New" w:cs="Courier New"/>
          <w:b/>
        </w:rPr>
        <w:t>0920-</w:t>
      </w:r>
      <w:r w:rsidR="00355BB4">
        <w:rPr>
          <w:rFonts w:ascii="Courier New" w:hAnsi="Courier New" w:cs="Courier New"/>
          <w:b/>
        </w:rPr>
        <w:t>0696</w:t>
      </w:r>
    </w:p>
    <w:p w:rsidR="00EA71F8" w:rsidRDefault="00EA71F8" w:rsidP="00FE32EF">
      <w:pPr>
        <w:jc w:val="center"/>
        <w:rPr>
          <w:rFonts w:ascii="Courier New" w:hAnsi="Courier New" w:cs="Courier New"/>
          <w:b/>
        </w:rPr>
      </w:pPr>
    </w:p>
    <w:p w:rsidR="00EA71F8" w:rsidRDefault="00EA71F8" w:rsidP="00FE32EF">
      <w:pPr>
        <w:jc w:val="center"/>
        <w:rPr>
          <w:rFonts w:ascii="Courier New" w:hAnsi="Courier New" w:cs="Courier New"/>
          <w:b/>
        </w:rPr>
      </w:pPr>
      <w:r>
        <w:rPr>
          <w:rFonts w:ascii="Courier New" w:hAnsi="Courier New" w:cs="Courier New"/>
          <w:b/>
        </w:rPr>
        <w:t>Expiration 08/31/2013</w:t>
      </w:r>
    </w:p>
    <w:p w:rsidR="00614B14" w:rsidRDefault="00614B14" w:rsidP="00FE32EF">
      <w:pPr>
        <w:jc w:val="center"/>
        <w:rPr>
          <w:rFonts w:ascii="Courier New" w:hAnsi="Courier New" w:cs="Courier New"/>
          <w:b/>
        </w:rPr>
      </w:pPr>
    </w:p>
    <w:p w:rsidR="00614B14" w:rsidRDefault="00614B14" w:rsidP="00FE32EF">
      <w:pPr>
        <w:jc w:val="center"/>
        <w:rPr>
          <w:rFonts w:ascii="Courier New" w:hAnsi="Courier New" w:cs="Courier New"/>
          <w:b/>
        </w:rPr>
      </w:pPr>
    </w:p>
    <w:p w:rsidR="00614B14" w:rsidRPr="003513DD" w:rsidRDefault="00614B14" w:rsidP="00FE32EF">
      <w:pPr>
        <w:jc w:val="center"/>
        <w:rPr>
          <w:rFonts w:ascii="Courier New" w:hAnsi="Courier New" w:cs="Courier New"/>
          <w:b/>
        </w:rPr>
      </w:pPr>
      <w:r>
        <w:rPr>
          <w:rFonts w:ascii="Courier New" w:hAnsi="Courier New" w:cs="Courier New"/>
          <w:b/>
        </w:rPr>
        <w:t>Supporting Statement A</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Contact Information</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355BB4" w:rsidRDefault="00355BB4" w:rsidP="006D0244">
      <w:pPr>
        <w:jc w:val="center"/>
        <w:rPr>
          <w:rFonts w:ascii="Courier New" w:hAnsi="Courier New" w:cs="Courier New"/>
          <w:b/>
        </w:rPr>
      </w:pPr>
      <w:r>
        <w:rPr>
          <w:rFonts w:ascii="Courier New" w:hAnsi="Courier New" w:cs="Courier New"/>
          <w:b/>
        </w:rPr>
        <w:t>David Davis, Ph.D.</w:t>
      </w:r>
    </w:p>
    <w:p w:rsidR="00355BB4" w:rsidRDefault="00355BB4" w:rsidP="006D0244">
      <w:pPr>
        <w:jc w:val="center"/>
        <w:rPr>
          <w:rFonts w:ascii="Courier New" w:hAnsi="Courier New" w:cs="Courier New"/>
          <w:b/>
        </w:rPr>
      </w:pPr>
      <w:r>
        <w:rPr>
          <w:rFonts w:ascii="Courier New" w:hAnsi="Courier New" w:cs="Courier New"/>
          <w:b/>
        </w:rPr>
        <w:t>Health Communication Specialist</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National Center for HIV/AIDS, Viral Hepatitis, STD, and TB Prevention</w:t>
      </w:r>
    </w:p>
    <w:p w:rsidR="00355BB4" w:rsidRDefault="00FE32EF" w:rsidP="00FE32EF">
      <w:pPr>
        <w:jc w:val="center"/>
        <w:rPr>
          <w:rFonts w:ascii="Courier New" w:hAnsi="Courier New" w:cs="Courier New"/>
          <w:b/>
        </w:rPr>
      </w:pPr>
      <w:r w:rsidRPr="003513DD">
        <w:rPr>
          <w:rFonts w:ascii="Courier New" w:hAnsi="Courier New" w:cs="Courier New"/>
          <w:b/>
        </w:rPr>
        <w:t>Division</w:t>
      </w:r>
      <w:r w:rsidR="00355BB4">
        <w:rPr>
          <w:rFonts w:ascii="Courier New" w:hAnsi="Courier New" w:cs="Courier New"/>
          <w:b/>
        </w:rPr>
        <w:t xml:space="preserve"> of HIV/AIDS Prevention</w:t>
      </w:r>
    </w:p>
    <w:p w:rsidR="00FE32EF" w:rsidRPr="003513DD" w:rsidRDefault="00355BB4" w:rsidP="00FE32EF">
      <w:pPr>
        <w:jc w:val="center"/>
        <w:rPr>
          <w:rFonts w:ascii="Courier New" w:hAnsi="Courier New" w:cs="Courier New"/>
          <w:b/>
        </w:rPr>
      </w:pPr>
      <w:r>
        <w:rPr>
          <w:rFonts w:ascii="Courier New" w:hAnsi="Courier New" w:cs="Courier New"/>
          <w:b/>
        </w:rPr>
        <w:t>Program Evaluation</w:t>
      </w:r>
      <w:r w:rsidR="006D0244">
        <w:rPr>
          <w:rFonts w:ascii="Courier New" w:hAnsi="Courier New" w:cs="Courier New"/>
          <w:b/>
        </w:rPr>
        <w:t xml:space="preserve"> </w:t>
      </w:r>
      <w:r w:rsidR="00FE32EF" w:rsidRPr="003513DD">
        <w:rPr>
          <w:rFonts w:ascii="Courier New" w:hAnsi="Courier New" w:cs="Courier New"/>
          <w:b/>
        </w:rPr>
        <w:t>Branch</w:t>
      </w:r>
    </w:p>
    <w:p w:rsidR="00FE32EF" w:rsidRPr="003513DD" w:rsidRDefault="00FE32EF" w:rsidP="00FE32EF">
      <w:pPr>
        <w:jc w:val="center"/>
        <w:rPr>
          <w:rFonts w:ascii="Courier New" w:hAnsi="Courier New" w:cs="Courier New"/>
          <w:b/>
        </w:rPr>
      </w:pPr>
      <w:r w:rsidRPr="003513DD">
        <w:rPr>
          <w:rFonts w:ascii="Courier New" w:hAnsi="Courier New" w:cs="Courier New"/>
          <w:b/>
        </w:rPr>
        <w:t>Centers for Disease Control and Prevention</w:t>
      </w:r>
    </w:p>
    <w:p w:rsidR="00FE32EF" w:rsidRPr="003513DD" w:rsidRDefault="00FE32EF" w:rsidP="00FE32EF">
      <w:pPr>
        <w:jc w:val="center"/>
        <w:rPr>
          <w:rFonts w:ascii="Courier New" w:hAnsi="Courier New" w:cs="Courier New"/>
          <w:b/>
        </w:rPr>
      </w:pPr>
      <w:r w:rsidRPr="003513DD">
        <w:rPr>
          <w:rFonts w:ascii="Courier New" w:hAnsi="Courier New" w:cs="Courier New"/>
          <w:b/>
        </w:rPr>
        <w:t xml:space="preserve">1600 Clifton Road NE, Mailstop </w:t>
      </w:r>
      <w:r w:rsidR="00355BB4">
        <w:rPr>
          <w:rFonts w:ascii="Courier New" w:hAnsi="Courier New" w:cs="Courier New"/>
          <w:b/>
        </w:rPr>
        <w:t>E-59</w:t>
      </w:r>
    </w:p>
    <w:p w:rsidR="00FE32EF" w:rsidRPr="003513DD" w:rsidRDefault="00FE32EF" w:rsidP="00FE32EF">
      <w:pPr>
        <w:jc w:val="center"/>
        <w:rPr>
          <w:rFonts w:ascii="Courier New" w:hAnsi="Courier New" w:cs="Courier New"/>
          <w:b/>
        </w:rPr>
      </w:pPr>
      <w:r w:rsidRPr="003513DD">
        <w:rPr>
          <w:rFonts w:ascii="Courier New" w:hAnsi="Courier New" w:cs="Courier New"/>
          <w:b/>
        </w:rPr>
        <w:t>Atlanta, GA 30333.</w:t>
      </w:r>
    </w:p>
    <w:p w:rsidR="00FE32EF" w:rsidRPr="003513DD" w:rsidRDefault="00FE32EF" w:rsidP="00FE32EF">
      <w:pPr>
        <w:jc w:val="center"/>
        <w:rPr>
          <w:rFonts w:ascii="Courier New" w:hAnsi="Courier New" w:cs="Courier New"/>
          <w:b/>
        </w:rPr>
      </w:pPr>
    </w:p>
    <w:p w:rsidR="00FE32EF" w:rsidRPr="003513DD" w:rsidRDefault="007B3D4F" w:rsidP="007B3D4F">
      <w:pPr>
        <w:tabs>
          <w:tab w:val="left" w:pos="2040"/>
          <w:tab w:val="center" w:pos="4320"/>
        </w:tabs>
        <w:rPr>
          <w:rFonts w:ascii="Courier New" w:hAnsi="Courier New" w:cs="Courier New"/>
          <w:b/>
        </w:rPr>
      </w:pPr>
      <w:r>
        <w:rPr>
          <w:rFonts w:ascii="Courier New" w:hAnsi="Courier New" w:cs="Courier New"/>
          <w:b/>
        </w:rPr>
        <w:tab/>
      </w:r>
      <w:r>
        <w:rPr>
          <w:rFonts w:ascii="Courier New" w:hAnsi="Courier New" w:cs="Courier New"/>
          <w:b/>
        </w:rPr>
        <w:tab/>
      </w:r>
      <w:r w:rsidR="00FE32EF" w:rsidRPr="003513DD">
        <w:rPr>
          <w:rFonts w:ascii="Courier New" w:hAnsi="Courier New" w:cs="Courier New"/>
          <w:b/>
        </w:rPr>
        <w:t>Voice:  (</w:t>
      </w:r>
      <w:r w:rsidR="00355BB4">
        <w:rPr>
          <w:rFonts w:ascii="Courier New" w:hAnsi="Courier New" w:cs="Courier New"/>
          <w:b/>
        </w:rPr>
        <w:t>404-639-0938</w:t>
      </w:r>
      <w:r w:rsidR="00FE32EF" w:rsidRPr="003513DD">
        <w:rPr>
          <w:rFonts w:ascii="Courier New" w:hAnsi="Courier New" w:cs="Courier New"/>
          <w:b/>
        </w:rPr>
        <w:t xml:space="preserve">) </w:t>
      </w:r>
    </w:p>
    <w:p w:rsidR="00FE32EF" w:rsidRPr="003513DD" w:rsidRDefault="00FE32EF" w:rsidP="00FE32EF">
      <w:pPr>
        <w:jc w:val="center"/>
        <w:rPr>
          <w:rFonts w:ascii="Courier New" w:hAnsi="Courier New" w:cs="Courier New"/>
          <w:b/>
        </w:rPr>
      </w:pPr>
      <w:r w:rsidRPr="003513DD">
        <w:rPr>
          <w:rFonts w:ascii="Courier New" w:hAnsi="Courier New" w:cs="Courier New"/>
          <w:b/>
        </w:rPr>
        <w:t>Fax:  (</w:t>
      </w:r>
      <w:r w:rsidR="00355BB4">
        <w:rPr>
          <w:rFonts w:ascii="Courier New" w:hAnsi="Courier New" w:cs="Courier New"/>
          <w:b/>
        </w:rPr>
        <w:t>404-639-0929)</w:t>
      </w:r>
    </w:p>
    <w:p w:rsidR="00FE32EF" w:rsidRPr="003513DD" w:rsidRDefault="00FE32EF" w:rsidP="00FE32EF">
      <w:pPr>
        <w:jc w:val="center"/>
        <w:rPr>
          <w:rFonts w:ascii="Courier New" w:hAnsi="Courier New" w:cs="Courier New"/>
          <w:b/>
        </w:rPr>
      </w:pPr>
      <w:r w:rsidRPr="003513DD">
        <w:rPr>
          <w:rFonts w:ascii="Courier New" w:hAnsi="Courier New" w:cs="Courier New"/>
          <w:b/>
        </w:rPr>
        <w:t>Email:</w:t>
      </w:r>
      <w:r w:rsidR="00355BB4">
        <w:rPr>
          <w:rFonts w:ascii="Courier New" w:hAnsi="Courier New" w:cs="Courier New"/>
          <w:b/>
        </w:rPr>
        <w:t xml:space="preserve"> dad5@cdc.gov</w:t>
      </w:r>
      <w:r w:rsidRPr="003513DD">
        <w:rPr>
          <w:rFonts w:ascii="Courier New" w:hAnsi="Courier New" w:cs="Courier New"/>
          <w:b/>
        </w:rPr>
        <w:t xml:space="preserve">  </w:t>
      </w:r>
    </w:p>
    <w:p w:rsidR="00FE32EF" w:rsidRDefault="00FE32EF" w:rsidP="00FE32EF">
      <w:pPr>
        <w:jc w:val="center"/>
        <w:rPr>
          <w:rFonts w:ascii="Courier New" w:hAnsi="Courier New" w:cs="Courier New"/>
          <w:b/>
        </w:rPr>
      </w:pPr>
    </w:p>
    <w:p w:rsidR="00EA71F8" w:rsidRDefault="00EA71F8" w:rsidP="00FE32EF">
      <w:pPr>
        <w:jc w:val="center"/>
        <w:rPr>
          <w:rFonts w:ascii="Courier New" w:hAnsi="Courier New" w:cs="Courier New"/>
          <w:b/>
        </w:rPr>
      </w:pPr>
    </w:p>
    <w:p w:rsidR="00EA71F8" w:rsidRPr="003513DD" w:rsidRDefault="004E0876" w:rsidP="00FE32EF">
      <w:pPr>
        <w:jc w:val="center"/>
        <w:rPr>
          <w:rFonts w:ascii="Courier New" w:hAnsi="Courier New" w:cs="Courier New"/>
          <w:b/>
        </w:rPr>
      </w:pPr>
      <w:r>
        <w:rPr>
          <w:rFonts w:ascii="Courier New" w:hAnsi="Courier New" w:cs="Courier New"/>
          <w:b/>
        </w:rPr>
        <w:t>12/1</w:t>
      </w:r>
      <w:r w:rsidR="00A20151">
        <w:rPr>
          <w:rFonts w:ascii="Courier New" w:hAnsi="Courier New" w:cs="Courier New"/>
          <w:b/>
        </w:rPr>
        <w:t>8</w:t>
      </w:r>
      <w:r w:rsidR="00EA71F8">
        <w:rPr>
          <w:rFonts w:ascii="Courier New" w:hAnsi="Courier New" w:cs="Courier New"/>
          <w:b/>
        </w:rPr>
        <w:t>/2012</w:t>
      </w:r>
    </w:p>
    <w:p w:rsidR="00FE32EF" w:rsidRPr="003513DD" w:rsidRDefault="00FE32EF" w:rsidP="00EA71F8">
      <w:pP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br w:type="page"/>
      </w:r>
      <w:r w:rsidRPr="003513DD">
        <w:rPr>
          <w:rFonts w:ascii="Courier New" w:hAnsi="Courier New" w:cs="Courier New"/>
          <w:b/>
        </w:rPr>
        <w:lastRenderedPageBreak/>
        <w:t>Title</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492C26" w:rsidRDefault="00492C26" w:rsidP="00915B5B">
      <w:pPr>
        <w:numPr>
          <w:ilvl w:val="0"/>
          <w:numId w:val="11"/>
        </w:numPr>
        <w:ind w:hanging="720"/>
      </w:pPr>
      <w:r w:rsidRPr="00492C26">
        <w:rPr>
          <w:rFonts w:ascii="Courier New" w:hAnsi="Courier New" w:cs="Courier New"/>
        </w:rPr>
        <w:t>Circumstances Making the Collection of Information Necessary</w:t>
      </w:r>
      <w:r w:rsidRPr="00492C26">
        <w:t xml:space="preserve"> </w:t>
      </w:r>
    </w:p>
    <w:p w:rsidR="00492C26" w:rsidRPr="00492C26" w:rsidRDefault="00492C26" w:rsidP="00915B5B">
      <w:pPr>
        <w:numPr>
          <w:ilvl w:val="0"/>
          <w:numId w:val="11"/>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915B5B">
      <w:pPr>
        <w:numPr>
          <w:ilvl w:val="0"/>
          <w:numId w:val="11"/>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915B5B">
      <w:pPr>
        <w:numPr>
          <w:ilvl w:val="0"/>
          <w:numId w:val="11"/>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915B5B">
      <w:pPr>
        <w:numPr>
          <w:ilvl w:val="0"/>
          <w:numId w:val="11"/>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915B5B">
      <w:pPr>
        <w:numPr>
          <w:ilvl w:val="0"/>
          <w:numId w:val="11"/>
        </w:numPr>
        <w:ind w:hanging="720"/>
      </w:pPr>
      <w:r w:rsidRPr="00492C26">
        <w:rPr>
          <w:rFonts w:ascii="Courier New" w:hAnsi="Courier New" w:cs="Courier New"/>
        </w:rPr>
        <w:t>Reason(s) Display of OMB Expiration Date is Inappropriate</w:t>
      </w:r>
    </w:p>
    <w:p w:rsidR="00FE32EF" w:rsidRPr="003513DD"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520AC3"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520AC3" w:rsidRPr="003513DD">
        <w:rPr>
          <w:rFonts w:ascii="Courier New" w:hAnsi="Courier New" w:cs="Courier New"/>
        </w:rPr>
        <w:fldChar w:fldCharType="separate"/>
      </w:r>
    </w:p>
    <w:p w:rsidR="00FE32EF" w:rsidRPr="003513DD" w:rsidRDefault="00520AC3" w:rsidP="00492C26">
      <w:pPr>
        <w:ind w:left="360" w:hanging="360"/>
        <w:rPr>
          <w:rFonts w:ascii="Courier New" w:hAnsi="Courier New" w:cs="Courier New"/>
          <w:b/>
          <w:bCs/>
        </w:rPr>
      </w:pPr>
      <w:r w:rsidRPr="003513DD">
        <w:rPr>
          <w:rFonts w:ascii="Courier New" w:hAnsi="Courier New" w:cs="Courier New"/>
        </w:rPr>
        <w:fldChar w:fldCharType="end"/>
      </w:r>
    </w:p>
    <w:p w:rsidR="00FE32EF" w:rsidRDefault="00C5318C" w:rsidP="00FE32EF">
      <w:pPr>
        <w:rPr>
          <w:rFonts w:ascii="Courier New" w:hAnsi="Courier New" w:cs="Courier New"/>
          <w:b/>
        </w:rPr>
      </w:pPr>
      <w:r>
        <w:rPr>
          <w:rFonts w:ascii="Courier New" w:hAnsi="Courier New" w:cs="Courier New"/>
          <w:b/>
        </w:rPr>
        <w:t>Exhibits</w:t>
      </w:r>
    </w:p>
    <w:p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FE32EF" w:rsidRPr="003513DD" w:rsidRDefault="00520AC3" w:rsidP="00FE32EF">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FE32EF" w:rsidRPr="003513DD" w:rsidRDefault="00FE32EF" w:rsidP="00FE32EF">
      <w:pPr>
        <w:rPr>
          <w:rFonts w:ascii="Courier New" w:hAnsi="Courier New" w:cs="Courier New"/>
        </w:rPr>
      </w:pPr>
    </w:p>
    <w:p w:rsidR="00FE32EF" w:rsidRPr="003513DD" w:rsidRDefault="00520AC3" w:rsidP="00FE32EF">
      <w:pPr>
        <w:rPr>
          <w:rFonts w:ascii="Courier New" w:hAnsi="Courier New" w:cs="Courier New"/>
        </w:rPr>
      </w:pPr>
      <w:r w:rsidRPr="003513DD">
        <w:rPr>
          <w:rFonts w:ascii="Courier New" w:hAnsi="Courier New" w:cs="Courier New"/>
        </w:rPr>
        <w:fldChar w:fldCharType="end"/>
      </w:r>
    </w:p>
    <w:p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 xml:space="preserve">LIST OF ATTACHMENTS </w:t>
      </w:r>
    </w:p>
    <w:p w:rsidR="00FE32EF" w:rsidRPr="003513DD" w:rsidRDefault="00FE32EF" w:rsidP="005617ED">
      <w:pPr>
        <w:spacing w:before="120"/>
        <w:rPr>
          <w:rFonts w:ascii="Courier New" w:hAnsi="Courier New" w:cs="Courier New"/>
          <w:i/>
        </w:rPr>
      </w:pPr>
      <w:r w:rsidRPr="003513DD">
        <w:rPr>
          <w:rFonts w:ascii="Courier New" w:hAnsi="Courier New" w:cs="Courier New"/>
          <w:b/>
        </w:rPr>
        <w:t>Attachment 1</w:t>
      </w:r>
      <w:r w:rsidR="009609D4">
        <w:rPr>
          <w:rFonts w:ascii="Courier New" w:hAnsi="Courier New" w:cs="Courier New"/>
          <w:b/>
        </w:rPr>
        <w:t xml:space="preserve"> </w:t>
      </w:r>
      <w:r w:rsidR="005617ED">
        <w:rPr>
          <w:rFonts w:ascii="Courier New" w:hAnsi="Courier New" w:cs="Courier New"/>
          <w:b/>
        </w:rPr>
        <w:tab/>
      </w:r>
      <w:r w:rsidRPr="003513DD">
        <w:rPr>
          <w:rFonts w:ascii="Courier New" w:hAnsi="Courier New" w:cs="Courier New"/>
        </w:rPr>
        <w:t xml:space="preserve">Authorizing Legislation </w:t>
      </w:r>
    </w:p>
    <w:p w:rsidR="00FE32EF" w:rsidRPr="003513DD" w:rsidRDefault="00FE32EF" w:rsidP="005617ED">
      <w:pPr>
        <w:spacing w:before="120"/>
        <w:rPr>
          <w:rFonts w:ascii="Courier New" w:hAnsi="Courier New" w:cs="Courier New"/>
        </w:rPr>
      </w:pPr>
      <w:r w:rsidRPr="003513DD">
        <w:rPr>
          <w:rFonts w:ascii="Courier New" w:hAnsi="Courier New" w:cs="Courier New"/>
          <w:b/>
        </w:rPr>
        <w:t xml:space="preserve">Attachment 2 </w:t>
      </w:r>
      <w:r w:rsidR="005617ED">
        <w:rPr>
          <w:rFonts w:ascii="Courier New" w:hAnsi="Courier New" w:cs="Courier New"/>
          <w:b/>
        </w:rPr>
        <w:tab/>
      </w:r>
      <w:r w:rsidR="00F43D89" w:rsidRPr="00F43D89">
        <w:rPr>
          <w:rFonts w:ascii="Courier New" w:hAnsi="Courier New" w:cs="Courier New"/>
        </w:rPr>
        <w:t>Federal</w:t>
      </w:r>
      <w:r w:rsidR="00F43D89">
        <w:rPr>
          <w:rFonts w:ascii="Courier New" w:hAnsi="Courier New" w:cs="Courier New"/>
          <w:b/>
        </w:rPr>
        <w:t xml:space="preserve"> </w:t>
      </w:r>
      <w:r w:rsidR="00F43D89">
        <w:rPr>
          <w:rFonts w:ascii="Courier New" w:hAnsi="Courier New" w:cs="Courier New"/>
        </w:rPr>
        <w:t xml:space="preserve">Register Notice </w:t>
      </w:r>
    </w:p>
    <w:p w:rsidR="00080262" w:rsidRDefault="00FE32EF" w:rsidP="005617ED">
      <w:pPr>
        <w:spacing w:before="120"/>
        <w:rPr>
          <w:rFonts w:ascii="Courier New" w:hAnsi="Courier New" w:cs="Courier New"/>
        </w:rPr>
      </w:pPr>
      <w:r w:rsidRPr="003513DD">
        <w:rPr>
          <w:rFonts w:ascii="Courier New" w:hAnsi="Courier New" w:cs="Courier New"/>
          <w:b/>
        </w:rPr>
        <w:t>Attachment 3</w:t>
      </w:r>
      <w:r w:rsidR="00080262">
        <w:rPr>
          <w:rFonts w:ascii="Courier New" w:hAnsi="Courier New" w:cs="Courier New"/>
          <w:b/>
        </w:rPr>
        <w:t>A</w:t>
      </w:r>
      <w:r w:rsidRPr="003513DD">
        <w:rPr>
          <w:rFonts w:ascii="Courier New" w:hAnsi="Courier New" w:cs="Courier New"/>
        </w:rPr>
        <w:t xml:space="preserve"> </w:t>
      </w:r>
      <w:r w:rsidR="005617ED">
        <w:rPr>
          <w:rFonts w:ascii="Courier New" w:hAnsi="Courier New" w:cs="Courier New"/>
        </w:rPr>
        <w:tab/>
      </w:r>
      <w:r w:rsidR="00C83C15">
        <w:rPr>
          <w:rFonts w:ascii="Courier New" w:hAnsi="Courier New" w:cs="Courier New"/>
        </w:rPr>
        <w:t xml:space="preserve">EvaluationWeb </w:t>
      </w:r>
      <w:r w:rsidR="00AD2395">
        <w:rPr>
          <w:rFonts w:ascii="Courier New" w:hAnsi="Courier New" w:cs="Courier New"/>
        </w:rPr>
        <w:t>PEMS Home</w:t>
      </w:r>
      <w:r w:rsidR="00080262">
        <w:rPr>
          <w:rFonts w:ascii="Courier New" w:hAnsi="Courier New" w:cs="Courier New"/>
        </w:rPr>
        <w:t xml:space="preserve"> Admin</w:t>
      </w:r>
      <w:r w:rsidR="00AD2395">
        <w:rPr>
          <w:rFonts w:ascii="Courier New" w:hAnsi="Courier New" w:cs="Courier New"/>
        </w:rPr>
        <w:t xml:space="preserve"> Page </w:t>
      </w:r>
    </w:p>
    <w:p w:rsidR="00080262" w:rsidRPr="00080262" w:rsidRDefault="00080262" w:rsidP="00080262">
      <w:pPr>
        <w:spacing w:before="120"/>
        <w:rPr>
          <w:rFonts w:ascii="Courier New" w:hAnsi="Courier New" w:cs="Courier New"/>
        </w:rPr>
      </w:pPr>
      <w:r w:rsidRPr="00080262">
        <w:rPr>
          <w:rFonts w:ascii="Courier New" w:hAnsi="Courier New" w:cs="Courier New"/>
          <w:b/>
        </w:rPr>
        <w:t>Attachment 3</w:t>
      </w:r>
      <w:r>
        <w:rPr>
          <w:rFonts w:ascii="Courier New" w:hAnsi="Courier New" w:cs="Courier New"/>
          <w:b/>
        </w:rPr>
        <w:t>B</w:t>
      </w:r>
      <w:r w:rsidRPr="00080262">
        <w:rPr>
          <w:rFonts w:ascii="Courier New" w:hAnsi="Courier New" w:cs="Courier New"/>
        </w:rPr>
        <w:t xml:space="preserve"> </w:t>
      </w:r>
      <w:r w:rsidRPr="00080262">
        <w:rPr>
          <w:rFonts w:ascii="Courier New" w:hAnsi="Courier New" w:cs="Courier New"/>
        </w:rPr>
        <w:tab/>
        <w:t xml:space="preserve">EvaluationWeb PEMS Home </w:t>
      </w:r>
      <w:r>
        <w:rPr>
          <w:rFonts w:ascii="Courier New" w:hAnsi="Courier New" w:cs="Courier New"/>
        </w:rPr>
        <w:t>User</w:t>
      </w:r>
      <w:r w:rsidRPr="00080262">
        <w:rPr>
          <w:rFonts w:ascii="Courier New" w:hAnsi="Courier New" w:cs="Courier New"/>
        </w:rPr>
        <w:t xml:space="preserve"> Page </w:t>
      </w:r>
    </w:p>
    <w:p w:rsidR="00FE32EF" w:rsidRPr="003513DD" w:rsidRDefault="00FE32EF" w:rsidP="00C5318C">
      <w:pPr>
        <w:spacing w:before="120"/>
        <w:rPr>
          <w:rFonts w:ascii="Courier New" w:hAnsi="Courier New" w:cs="Courier New"/>
          <w:b/>
        </w:rPr>
      </w:pPr>
      <w:r w:rsidRPr="003513DD">
        <w:rPr>
          <w:rFonts w:ascii="Courier New" w:hAnsi="Courier New" w:cs="Courier New"/>
          <w:b/>
        </w:rPr>
        <w:t xml:space="preserve">Attachment 4 </w:t>
      </w:r>
      <w:r w:rsidR="005617ED">
        <w:rPr>
          <w:rFonts w:ascii="Courier New" w:hAnsi="Courier New" w:cs="Courier New"/>
          <w:b/>
        </w:rPr>
        <w:tab/>
      </w:r>
      <w:r w:rsidR="005617ED" w:rsidRPr="005617ED">
        <w:rPr>
          <w:rFonts w:ascii="Courier New" w:hAnsi="Courier New" w:cs="Courier New"/>
        </w:rPr>
        <w:t>Agencies and Persons Consulted</w:t>
      </w:r>
    </w:p>
    <w:p w:rsidR="00FE32EF" w:rsidRPr="00FE623B" w:rsidRDefault="00FE32EF" w:rsidP="00C5318C">
      <w:pPr>
        <w:spacing w:before="120"/>
        <w:rPr>
          <w:rFonts w:ascii="Courier New" w:hAnsi="Courier New" w:cs="Courier New"/>
        </w:rPr>
      </w:pPr>
      <w:r w:rsidRPr="003513DD">
        <w:rPr>
          <w:rFonts w:ascii="Courier New" w:hAnsi="Courier New" w:cs="Courier New"/>
          <w:b/>
        </w:rPr>
        <w:t>Attachment 5</w:t>
      </w:r>
      <w:r w:rsidR="005617ED">
        <w:rPr>
          <w:rFonts w:ascii="Courier New" w:hAnsi="Courier New" w:cs="Courier New"/>
          <w:b/>
        </w:rPr>
        <w:tab/>
      </w:r>
      <w:r w:rsidR="00AD2395" w:rsidRPr="00FE623B">
        <w:rPr>
          <w:rFonts w:ascii="Courier New" w:hAnsi="Courier New" w:cs="Courier New"/>
        </w:rPr>
        <w:t>NHM&amp;E Variables</w:t>
      </w:r>
    </w:p>
    <w:p w:rsidR="00FE32EF" w:rsidRDefault="00FE32EF" w:rsidP="00C5318C">
      <w:pPr>
        <w:spacing w:before="120"/>
        <w:rPr>
          <w:rFonts w:ascii="Courier New" w:hAnsi="Courier New" w:cs="Courier New"/>
        </w:rPr>
      </w:pPr>
      <w:r w:rsidRPr="003513DD">
        <w:rPr>
          <w:rFonts w:ascii="Courier New" w:hAnsi="Courier New" w:cs="Courier New"/>
          <w:b/>
        </w:rPr>
        <w:t xml:space="preserve">Attachment </w:t>
      </w:r>
      <w:r w:rsidR="00F43D89">
        <w:rPr>
          <w:rFonts w:ascii="Courier New" w:hAnsi="Courier New" w:cs="Courier New"/>
          <w:b/>
        </w:rPr>
        <w:t>6</w:t>
      </w:r>
      <w:r w:rsidR="00724DFE">
        <w:rPr>
          <w:rFonts w:ascii="Courier New" w:hAnsi="Courier New" w:cs="Courier New"/>
          <w:b/>
        </w:rPr>
        <w:t>A</w:t>
      </w:r>
      <w:r w:rsidRPr="003513DD">
        <w:rPr>
          <w:rFonts w:ascii="Courier New" w:hAnsi="Courier New" w:cs="Courier New"/>
          <w:b/>
        </w:rPr>
        <w:t xml:space="preserve"> </w:t>
      </w:r>
      <w:r w:rsidR="005617ED">
        <w:rPr>
          <w:rFonts w:ascii="Courier New" w:hAnsi="Courier New" w:cs="Courier New"/>
          <w:b/>
        </w:rPr>
        <w:tab/>
      </w:r>
      <w:r w:rsidR="00724DFE" w:rsidRPr="00724DFE">
        <w:rPr>
          <w:rFonts w:ascii="Courier New" w:hAnsi="Courier New" w:cs="Courier New"/>
        </w:rPr>
        <w:t>CDC Data Systems ROB System Users</w:t>
      </w:r>
    </w:p>
    <w:p w:rsidR="00724DFE" w:rsidRDefault="00724DFE" w:rsidP="00C5318C">
      <w:pPr>
        <w:spacing w:before="120"/>
        <w:rPr>
          <w:rFonts w:ascii="Courier New" w:hAnsi="Courier New" w:cs="Courier New"/>
        </w:rPr>
      </w:pPr>
      <w:r w:rsidRPr="00724DFE">
        <w:rPr>
          <w:rFonts w:ascii="Courier New" w:hAnsi="Courier New" w:cs="Courier New"/>
          <w:b/>
        </w:rPr>
        <w:t>Attachment 6B</w:t>
      </w:r>
      <w:r>
        <w:rPr>
          <w:rFonts w:ascii="Courier New" w:hAnsi="Courier New" w:cs="Courier New"/>
          <w:b/>
        </w:rPr>
        <w:tab/>
      </w:r>
      <w:r w:rsidRPr="00724DFE">
        <w:rPr>
          <w:rFonts w:ascii="Courier New" w:hAnsi="Courier New" w:cs="Courier New"/>
        </w:rPr>
        <w:t xml:space="preserve">CDC Data Systems ROB System </w:t>
      </w:r>
      <w:r>
        <w:rPr>
          <w:rFonts w:ascii="Courier New" w:hAnsi="Courier New" w:cs="Courier New"/>
        </w:rPr>
        <w:t>Admin</w:t>
      </w:r>
    </w:p>
    <w:p w:rsidR="003F0CF0" w:rsidRPr="00680F89" w:rsidRDefault="005617ED" w:rsidP="00C5318C">
      <w:pPr>
        <w:spacing w:before="120"/>
        <w:rPr>
          <w:rFonts w:ascii="Courier New" w:hAnsi="Courier New" w:cs="Courier New"/>
          <w:color w:val="FF0000"/>
        </w:rPr>
      </w:pPr>
      <w:r w:rsidRPr="005617ED">
        <w:rPr>
          <w:rFonts w:ascii="Courier New" w:hAnsi="Courier New" w:cs="Courier New"/>
          <w:b/>
        </w:rPr>
        <w:t xml:space="preserve">Attachment </w:t>
      </w:r>
      <w:r w:rsidR="00F43D89">
        <w:rPr>
          <w:rFonts w:ascii="Courier New" w:hAnsi="Courier New" w:cs="Courier New"/>
          <w:b/>
        </w:rPr>
        <w:t>7</w:t>
      </w:r>
      <w:r>
        <w:rPr>
          <w:rFonts w:ascii="Courier New" w:hAnsi="Courier New" w:cs="Courier New"/>
        </w:rPr>
        <w:tab/>
      </w:r>
      <w:r w:rsidR="003F0CF0">
        <w:rPr>
          <w:rFonts w:ascii="Courier New" w:hAnsi="Courier New" w:cs="Courier New"/>
        </w:rPr>
        <w:t>Other CDC HIV Data Collections</w:t>
      </w:r>
    </w:p>
    <w:p w:rsidR="00620491" w:rsidRPr="00C83C15" w:rsidRDefault="00F46886" w:rsidP="00C5318C">
      <w:pPr>
        <w:spacing w:before="120"/>
        <w:rPr>
          <w:rFonts w:ascii="Courier New" w:hAnsi="Courier New" w:cs="Courier New"/>
          <w:color w:val="FF0000"/>
        </w:rPr>
      </w:pPr>
      <w:r>
        <w:rPr>
          <w:rFonts w:ascii="Courier New" w:hAnsi="Courier New" w:cs="Courier New"/>
          <w:b/>
        </w:rPr>
        <w:t>At</w:t>
      </w:r>
      <w:r w:rsidR="00620491" w:rsidRPr="00620491">
        <w:rPr>
          <w:rFonts w:ascii="Courier New" w:hAnsi="Courier New" w:cs="Courier New"/>
          <w:b/>
        </w:rPr>
        <w:t xml:space="preserve">tachment </w:t>
      </w:r>
      <w:r w:rsidR="00AD2395">
        <w:rPr>
          <w:rFonts w:ascii="Courier New" w:hAnsi="Courier New" w:cs="Courier New"/>
          <w:b/>
        </w:rPr>
        <w:t>8</w:t>
      </w:r>
      <w:r w:rsidR="00620491">
        <w:rPr>
          <w:rFonts w:ascii="Courier New" w:hAnsi="Courier New" w:cs="Courier New"/>
        </w:rPr>
        <w:tab/>
      </w:r>
      <w:r w:rsidR="00AF2AA1">
        <w:rPr>
          <w:rFonts w:ascii="Courier New" w:hAnsi="Courier New" w:cs="Courier New"/>
        </w:rPr>
        <w:t>EvaluationWeb</w:t>
      </w:r>
      <w:r w:rsidR="00620491">
        <w:rPr>
          <w:rFonts w:ascii="Courier New" w:hAnsi="Courier New" w:cs="Courier New"/>
        </w:rPr>
        <w:t xml:space="preserve"> Authority to Operate</w:t>
      </w:r>
    </w:p>
    <w:p w:rsidR="00AD2395" w:rsidRDefault="00AD2395" w:rsidP="00C5318C">
      <w:pPr>
        <w:spacing w:before="120"/>
        <w:rPr>
          <w:rFonts w:ascii="Courier New" w:hAnsi="Courier New" w:cs="Courier New"/>
        </w:rPr>
      </w:pPr>
      <w:r w:rsidRPr="00802CD7">
        <w:rPr>
          <w:rFonts w:ascii="Courier New" w:hAnsi="Courier New" w:cs="Courier New"/>
          <w:b/>
        </w:rPr>
        <w:t>Attachment 9</w:t>
      </w:r>
      <w:r>
        <w:rPr>
          <w:rFonts w:ascii="Courier New" w:hAnsi="Courier New" w:cs="Courier New"/>
        </w:rPr>
        <w:tab/>
        <w:t>Burden Estimate Calculations</w:t>
      </w:r>
    </w:p>
    <w:p w:rsidR="00166661" w:rsidRDefault="0092266B" w:rsidP="00C5318C">
      <w:pPr>
        <w:spacing w:before="120"/>
        <w:rPr>
          <w:rFonts w:ascii="Courier New" w:hAnsi="Courier New" w:cs="Courier New"/>
        </w:rPr>
      </w:pPr>
      <w:r>
        <w:rPr>
          <w:rFonts w:ascii="Courier New" w:hAnsi="Courier New" w:cs="Courier New"/>
          <w:b/>
        </w:rPr>
        <w:t xml:space="preserve">Attachment 10  </w:t>
      </w:r>
      <w:r w:rsidRPr="0092266B">
        <w:rPr>
          <w:rFonts w:ascii="Courier New" w:hAnsi="Courier New" w:cs="Courier New"/>
        </w:rPr>
        <w:t>Assurance of Confidentiality</w:t>
      </w:r>
      <w:r>
        <w:rPr>
          <w:rFonts w:ascii="Courier New" w:hAnsi="Courier New" w:cs="Courier New"/>
        </w:rPr>
        <w:t xml:space="preserve"> (308(d))</w:t>
      </w:r>
    </w:p>
    <w:p w:rsidR="0092266B" w:rsidRPr="0092266B" w:rsidRDefault="0092266B" w:rsidP="00C5318C">
      <w:pPr>
        <w:spacing w:before="120"/>
        <w:rPr>
          <w:rFonts w:ascii="Courier New" w:hAnsi="Courier New" w:cs="Courier New"/>
          <w:b/>
        </w:rPr>
      </w:pPr>
    </w:p>
    <w:p w:rsidR="003912C4" w:rsidRPr="003513DD" w:rsidRDefault="005617ED" w:rsidP="000677EA">
      <w:pPr>
        <w:spacing w:line="480" w:lineRule="auto"/>
        <w:jc w:val="center"/>
        <w:rPr>
          <w:rFonts w:ascii="Courier New" w:hAnsi="Courier New" w:cs="Courier New"/>
          <w:b/>
        </w:rPr>
      </w:pPr>
      <w:r>
        <w:rPr>
          <w:rFonts w:ascii="Courier New" w:hAnsi="Courier New" w:cs="Courier New"/>
          <w:b/>
        </w:rPr>
        <w:br w:type="page"/>
      </w:r>
      <w:r w:rsidR="005768F5">
        <w:rPr>
          <w:rFonts w:ascii="Courier New" w:hAnsi="Courier New" w:cs="Courier New"/>
          <w:b/>
        </w:rPr>
        <w:lastRenderedPageBreak/>
        <w:t>Supporting Statement</w:t>
      </w:r>
    </w:p>
    <w:p w:rsidR="00AD720D" w:rsidRPr="003513DD" w:rsidRDefault="003912C4" w:rsidP="000677EA">
      <w:pPr>
        <w:spacing w:line="480" w:lineRule="auto"/>
        <w:rPr>
          <w:rFonts w:ascii="Courier New" w:hAnsi="Courier New" w:cs="Courier New"/>
          <w:b/>
        </w:rPr>
      </w:pPr>
      <w:r w:rsidRPr="003513DD">
        <w:rPr>
          <w:rFonts w:ascii="Courier New" w:hAnsi="Courier New" w:cs="Courier New"/>
          <w:b/>
        </w:rPr>
        <w:t>Section</w:t>
      </w:r>
      <w:r w:rsidR="000677EA">
        <w:rPr>
          <w:rFonts w:ascii="Courier New" w:hAnsi="Courier New" w:cs="Courier New"/>
          <w:b/>
        </w:rPr>
        <w:t xml:space="preserve"> </w:t>
      </w: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rsidR="00AD720D" w:rsidRPr="00647978" w:rsidRDefault="00AD720D" w:rsidP="000677EA">
      <w:pPr>
        <w:numPr>
          <w:ilvl w:val="0"/>
          <w:numId w:val="1"/>
        </w:numPr>
        <w:tabs>
          <w:tab w:val="num" w:pos="180"/>
        </w:tabs>
        <w:spacing w:line="480" w:lineRule="auto"/>
        <w:ind w:left="180" w:hanging="180"/>
        <w:rPr>
          <w:rFonts w:ascii="Courier New" w:hAnsi="Courier New" w:cs="Courier New"/>
          <w:b/>
        </w:rPr>
      </w:pPr>
      <w:r w:rsidRPr="00647978">
        <w:rPr>
          <w:rFonts w:ascii="Courier New" w:hAnsi="Courier New" w:cs="Courier New"/>
          <w:b/>
        </w:rPr>
        <w:t>Circumstances Making the Collection of Information Necessary</w:t>
      </w:r>
    </w:p>
    <w:p w:rsidR="004F7A5F" w:rsidRDefault="003513DD" w:rsidP="00B968A8">
      <w:pPr>
        <w:autoSpaceDE w:val="0"/>
        <w:autoSpaceDN w:val="0"/>
        <w:adjustRightInd w:val="0"/>
        <w:spacing w:line="480" w:lineRule="auto"/>
        <w:ind w:firstLine="720"/>
        <w:rPr>
          <w:rFonts w:ascii="Courier New" w:hAnsi="Courier New" w:cs="Courier New"/>
        </w:rPr>
      </w:pPr>
      <w:r w:rsidRPr="00B968A8">
        <w:rPr>
          <w:rFonts w:ascii="Courier New" w:hAnsi="Courier New" w:cs="Courier New"/>
        </w:rPr>
        <w:t>The Centers for Disease Control and Prevention requests a</w:t>
      </w:r>
      <w:r w:rsidR="00500FF4" w:rsidRPr="00B968A8">
        <w:rPr>
          <w:rFonts w:ascii="Courier New" w:hAnsi="Courier New" w:cs="Courier New"/>
        </w:rPr>
        <w:t xml:space="preserve"> revision</w:t>
      </w:r>
      <w:r w:rsidRPr="00B968A8">
        <w:rPr>
          <w:rFonts w:ascii="Courier New" w:hAnsi="Courier New" w:cs="Courier New"/>
        </w:rPr>
        <w:t xml:space="preserve"> to</w:t>
      </w:r>
      <w:r w:rsidRPr="003513DD">
        <w:rPr>
          <w:rFonts w:ascii="Courier New" w:hAnsi="Courier New" w:cs="Courier New"/>
        </w:rPr>
        <w:t xml:space="preserve"> approved data collection 0920-</w:t>
      </w:r>
      <w:r w:rsidR="00355BB4">
        <w:rPr>
          <w:rFonts w:ascii="Courier New" w:hAnsi="Courier New" w:cs="Courier New"/>
        </w:rPr>
        <w:t>0696</w:t>
      </w:r>
      <w:r w:rsidRPr="003513DD">
        <w:rPr>
          <w:rFonts w:ascii="Courier New" w:hAnsi="Courier New" w:cs="Courier New"/>
        </w:rPr>
        <w:t xml:space="preserve"> (expiration date</w:t>
      </w:r>
      <w:r w:rsidR="007467D3">
        <w:rPr>
          <w:rFonts w:ascii="Courier New" w:hAnsi="Courier New" w:cs="Courier New"/>
        </w:rPr>
        <w:t xml:space="preserve"> 08/31/201</w:t>
      </w:r>
      <w:r w:rsidR="004A4919">
        <w:rPr>
          <w:rFonts w:ascii="Courier New" w:hAnsi="Courier New" w:cs="Courier New"/>
        </w:rPr>
        <w:t>3</w:t>
      </w:r>
      <w:r w:rsidRPr="003513DD">
        <w:rPr>
          <w:rFonts w:ascii="Courier New" w:hAnsi="Courier New" w:cs="Courier New"/>
        </w:rPr>
        <w:t>) called, “</w:t>
      </w:r>
      <w:r w:rsidR="007467D3">
        <w:rPr>
          <w:rFonts w:ascii="Courier New" w:hAnsi="Courier New" w:cs="Courier New"/>
        </w:rPr>
        <w:t>National HIV Prevention Program Monitoring and Evaluation (NHM&amp;E) Data,”</w:t>
      </w:r>
      <w:r w:rsidRPr="003513DD">
        <w:rPr>
          <w:rFonts w:ascii="Courier New" w:hAnsi="Courier New" w:cs="Courier New"/>
        </w:rPr>
        <w:t xml:space="preserve"> for a period of </w:t>
      </w:r>
      <w:r w:rsidR="007467D3">
        <w:rPr>
          <w:rFonts w:ascii="Courier New" w:hAnsi="Courier New" w:cs="Courier New"/>
        </w:rPr>
        <w:t>3</w:t>
      </w:r>
      <w:r w:rsidRPr="003513DD">
        <w:rPr>
          <w:rFonts w:ascii="Courier New" w:hAnsi="Courier New" w:cs="Courier New"/>
        </w:rPr>
        <w:t xml:space="preserve"> years.</w:t>
      </w:r>
      <w:r w:rsidR="00A8147F">
        <w:rPr>
          <w:rFonts w:ascii="Courier New" w:hAnsi="Courier New" w:cs="Courier New"/>
        </w:rPr>
        <w:t xml:space="preserve"> </w:t>
      </w:r>
    </w:p>
    <w:p w:rsidR="0011151B" w:rsidRDefault="00FD06E9" w:rsidP="00B968A8">
      <w:pPr>
        <w:autoSpaceDE w:val="0"/>
        <w:autoSpaceDN w:val="0"/>
        <w:adjustRightInd w:val="0"/>
        <w:spacing w:line="480" w:lineRule="auto"/>
        <w:ind w:firstLine="720"/>
        <w:rPr>
          <w:rFonts w:ascii="Courier New" w:hAnsi="Courier New" w:cs="Courier New"/>
        </w:rPr>
      </w:pPr>
      <w:r>
        <w:rPr>
          <w:rFonts w:ascii="Courier New" w:hAnsi="Courier New" w:cs="Courier New"/>
        </w:rPr>
        <w:t>This ICR cover</w:t>
      </w:r>
      <w:r w:rsidR="00850A75">
        <w:rPr>
          <w:rFonts w:ascii="Courier New" w:hAnsi="Courier New" w:cs="Courier New"/>
        </w:rPr>
        <w:t>s</w:t>
      </w:r>
      <w:r>
        <w:rPr>
          <w:rFonts w:ascii="Courier New" w:hAnsi="Courier New" w:cs="Courier New"/>
        </w:rPr>
        <w:t xml:space="preserve"> the collection of standardized program </w:t>
      </w:r>
      <w:r w:rsidR="0011151B">
        <w:rPr>
          <w:rFonts w:ascii="Courier New" w:hAnsi="Courier New" w:cs="Courier New"/>
        </w:rPr>
        <w:t xml:space="preserve">monitoring and </w:t>
      </w:r>
      <w:r>
        <w:rPr>
          <w:rFonts w:ascii="Courier New" w:hAnsi="Courier New" w:cs="Courier New"/>
        </w:rPr>
        <w:t>evaluation data from all organizations funded by CDC</w:t>
      </w:r>
      <w:r w:rsidR="004F7A5F">
        <w:rPr>
          <w:rFonts w:ascii="Courier New" w:hAnsi="Courier New" w:cs="Courier New"/>
        </w:rPr>
        <w:t>, directly or indirectly</w:t>
      </w:r>
      <w:r w:rsidR="00850A75">
        <w:rPr>
          <w:rFonts w:ascii="Courier New" w:hAnsi="Courier New" w:cs="Courier New"/>
        </w:rPr>
        <w:t xml:space="preserve"> through health department funding</w:t>
      </w:r>
      <w:r w:rsidR="004F7A5F">
        <w:rPr>
          <w:rFonts w:ascii="Courier New" w:hAnsi="Courier New" w:cs="Courier New"/>
        </w:rPr>
        <w:t>,</w:t>
      </w:r>
      <w:r>
        <w:rPr>
          <w:rFonts w:ascii="Courier New" w:hAnsi="Courier New" w:cs="Courier New"/>
        </w:rPr>
        <w:t xml:space="preserve"> </w:t>
      </w:r>
      <w:r w:rsidR="008326BB">
        <w:rPr>
          <w:rFonts w:ascii="Courier New" w:hAnsi="Courier New" w:cs="Courier New"/>
        </w:rPr>
        <w:t xml:space="preserve">under all program announcements, </w:t>
      </w:r>
      <w:r>
        <w:rPr>
          <w:rFonts w:ascii="Courier New" w:hAnsi="Courier New" w:cs="Courier New"/>
        </w:rPr>
        <w:t>to conduct HIV prevention programs</w:t>
      </w:r>
      <w:r w:rsidR="00850A75">
        <w:rPr>
          <w:rFonts w:ascii="Courier New" w:hAnsi="Courier New" w:cs="Courier New"/>
        </w:rPr>
        <w:t xml:space="preserve">. This </w:t>
      </w:r>
      <w:r w:rsidR="008B3AB9">
        <w:rPr>
          <w:rFonts w:ascii="Courier New" w:hAnsi="Courier New" w:cs="Courier New"/>
        </w:rPr>
        <w:t>IC</w:t>
      </w:r>
      <w:r w:rsidR="00850A75">
        <w:rPr>
          <w:rFonts w:ascii="Courier New" w:hAnsi="Courier New" w:cs="Courier New"/>
        </w:rPr>
        <w:t>R also covers all data collection</w:t>
      </w:r>
      <w:r>
        <w:rPr>
          <w:rFonts w:ascii="Courier New" w:hAnsi="Courier New" w:cs="Courier New"/>
        </w:rPr>
        <w:t xml:space="preserve"> for special </w:t>
      </w:r>
      <w:r w:rsidR="0011151B">
        <w:rPr>
          <w:rFonts w:ascii="Courier New" w:hAnsi="Courier New" w:cs="Courier New"/>
        </w:rPr>
        <w:t xml:space="preserve">monitoring and evaluation </w:t>
      </w:r>
      <w:r>
        <w:rPr>
          <w:rFonts w:ascii="Courier New" w:hAnsi="Courier New" w:cs="Courier New"/>
        </w:rPr>
        <w:t>projects that provide additional funding for expanded data collection</w:t>
      </w:r>
      <w:r w:rsidR="004F7A5F">
        <w:rPr>
          <w:rFonts w:ascii="Courier New" w:hAnsi="Courier New" w:cs="Courier New"/>
        </w:rPr>
        <w:t xml:space="preserve"> using the approved variables</w:t>
      </w:r>
      <w:r>
        <w:rPr>
          <w:rFonts w:ascii="Courier New" w:hAnsi="Courier New" w:cs="Courier New"/>
        </w:rPr>
        <w:t>.</w:t>
      </w:r>
      <w:r w:rsidR="004F7A5F">
        <w:rPr>
          <w:rFonts w:ascii="Courier New" w:hAnsi="Courier New" w:cs="Courier New"/>
        </w:rPr>
        <w:t xml:space="preserve"> </w:t>
      </w:r>
      <w:r w:rsidR="0011151B">
        <w:rPr>
          <w:rFonts w:ascii="Courier New" w:hAnsi="Courier New" w:cs="Courier New"/>
        </w:rPr>
        <w:t>This is to include all types of HIV prevention programs, including</w:t>
      </w:r>
      <w:r w:rsidR="00A81381">
        <w:rPr>
          <w:rFonts w:ascii="Courier New" w:hAnsi="Courier New" w:cs="Courier New"/>
        </w:rPr>
        <w:t xml:space="preserve"> but not limited to,</w:t>
      </w:r>
      <w:r w:rsidR="0011151B">
        <w:rPr>
          <w:rFonts w:ascii="Courier New" w:hAnsi="Courier New" w:cs="Courier New"/>
        </w:rPr>
        <w:t xml:space="preserve"> Health Education/Risk Reduction (HE/RR) </w:t>
      </w:r>
      <w:r w:rsidR="002C3E0D">
        <w:rPr>
          <w:rFonts w:ascii="Courier New" w:hAnsi="Courier New" w:cs="Courier New"/>
        </w:rPr>
        <w:t>(</w:t>
      </w:r>
      <w:r w:rsidR="0011151B">
        <w:rPr>
          <w:rFonts w:ascii="Courier New" w:hAnsi="Courier New" w:cs="Courier New"/>
        </w:rPr>
        <w:t>and associated Health Communication/Public Information</w:t>
      </w:r>
      <w:r w:rsidR="00AF2AA1">
        <w:rPr>
          <w:rFonts w:ascii="Courier New" w:hAnsi="Courier New" w:cs="Courier New"/>
        </w:rPr>
        <w:t>, Community-Level Interventions,</w:t>
      </w:r>
      <w:r w:rsidR="002C3E0D">
        <w:rPr>
          <w:rFonts w:ascii="Courier New" w:hAnsi="Courier New" w:cs="Courier New"/>
        </w:rPr>
        <w:t xml:space="preserve"> and Outreach)</w:t>
      </w:r>
      <w:r w:rsidR="0011151B">
        <w:rPr>
          <w:rFonts w:ascii="Courier New" w:hAnsi="Courier New" w:cs="Courier New"/>
        </w:rPr>
        <w:t xml:space="preserve">, Partner Services, </w:t>
      </w:r>
      <w:r w:rsidR="00A81381">
        <w:rPr>
          <w:rFonts w:ascii="Courier New" w:hAnsi="Courier New" w:cs="Courier New"/>
        </w:rPr>
        <w:t>HIV</w:t>
      </w:r>
      <w:r w:rsidR="0011151B">
        <w:rPr>
          <w:rFonts w:ascii="Courier New" w:hAnsi="Courier New" w:cs="Courier New"/>
        </w:rPr>
        <w:t xml:space="preserve"> Testing</w:t>
      </w:r>
      <w:r w:rsidR="00CF1F39">
        <w:rPr>
          <w:rFonts w:ascii="Courier New" w:hAnsi="Courier New" w:cs="Courier New"/>
        </w:rPr>
        <w:t xml:space="preserve"> </w:t>
      </w:r>
      <w:r w:rsidR="002C3E0D">
        <w:rPr>
          <w:rFonts w:ascii="Courier New" w:hAnsi="Courier New" w:cs="Courier New"/>
        </w:rPr>
        <w:t>(</w:t>
      </w:r>
      <w:r w:rsidR="00CF1F39">
        <w:rPr>
          <w:rFonts w:ascii="Courier New" w:hAnsi="Courier New" w:cs="Courier New"/>
        </w:rPr>
        <w:t>and associated Counseling</w:t>
      </w:r>
      <w:r w:rsidR="002C3E0D">
        <w:rPr>
          <w:rFonts w:ascii="Courier New" w:hAnsi="Courier New" w:cs="Courier New"/>
        </w:rPr>
        <w:t xml:space="preserve"> and Referral)</w:t>
      </w:r>
      <w:r w:rsidR="0011151B">
        <w:rPr>
          <w:rFonts w:ascii="Courier New" w:hAnsi="Courier New" w:cs="Courier New"/>
        </w:rPr>
        <w:t xml:space="preserve">, and other </w:t>
      </w:r>
      <w:r w:rsidR="00CF1F39">
        <w:rPr>
          <w:rFonts w:ascii="Courier New" w:hAnsi="Courier New" w:cs="Courier New"/>
        </w:rPr>
        <w:t xml:space="preserve">CDC-funded HIV </w:t>
      </w:r>
      <w:r w:rsidR="0011151B">
        <w:rPr>
          <w:rFonts w:ascii="Courier New" w:hAnsi="Courier New" w:cs="Courier New"/>
        </w:rPr>
        <w:t xml:space="preserve">prevention programs.  This ICR does not </w:t>
      </w:r>
      <w:r w:rsidR="00CF1F39">
        <w:rPr>
          <w:rFonts w:ascii="Courier New" w:hAnsi="Courier New" w:cs="Courier New"/>
        </w:rPr>
        <w:t xml:space="preserve">cover HIV disease surveillance </w:t>
      </w:r>
      <w:r w:rsidR="0011151B">
        <w:rPr>
          <w:rFonts w:ascii="Courier New" w:hAnsi="Courier New" w:cs="Courier New"/>
        </w:rPr>
        <w:t xml:space="preserve">or research into biomedical interventions or the efficacy of new behavioral </w:t>
      </w:r>
      <w:r w:rsidR="00D81FBB">
        <w:rPr>
          <w:rFonts w:ascii="Courier New" w:hAnsi="Courier New" w:cs="Courier New"/>
        </w:rPr>
        <w:t xml:space="preserve">HIV </w:t>
      </w:r>
      <w:r w:rsidR="0011151B">
        <w:rPr>
          <w:rFonts w:ascii="Courier New" w:hAnsi="Courier New" w:cs="Courier New"/>
        </w:rPr>
        <w:t xml:space="preserve">prevention programs, which are covered under </w:t>
      </w:r>
      <w:r w:rsidR="00A81381">
        <w:rPr>
          <w:rFonts w:ascii="Courier New" w:hAnsi="Courier New" w:cs="Courier New"/>
        </w:rPr>
        <w:t>separate</w:t>
      </w:r>
      <w:r w:rsidR="0011151B">
        <w:rPr>
          <w:rFonts w:ascii="Courier New" w:hAnsi="Courier New" w:cs="Courier New"/>
        </w:rPr>
        <w:t xml:space="preserve"> ICRs.</w:t>
      </w:r>
      <w:r w:rsidR="004F7A5F">
        <w:rPr>
          <w:rFonts w:ascii="Courier New" w:hAnsi="Courier New" w:cs="Courier New"/>
        </w:rPr>
        <w:t xml:space="preserve"> </w:t>
      </w:r>
      <w:r w:rsidR="003F0CF0">
        <w:rPr>
          <w:rFonts w:ascii="Courier New" w:hAnsi="Courier New" w:cs="Courier New"/>
        </w:rPr>
        <w:t xml:space="preserve">A review of the current OMB-approved CDC HIV data collections (see </w:t>
      </w:r>
      <w:r w:rsidR="003F0CF0" w:rsidRPr="00D81FBB">
        <w:rPr>
          <w:rFonts w:ascii="Courier New" w:hAnsi="Courier New" w:cs="Courier New"/>
          <w:b/>
        </w:rPr>
        <w:lastRenderedPageBreak/>
        <w:t xml:space="preserve">Attachment </w:t>
      </w:r>
      <w:r w:rsidR="003166EC">
        <w:rPr>
          <w:rFonts w:ascii="Courier New" w:hAnsi="Courier New" w:cs="Courier New"/>
          <w:b/>
        </w:rPr>
        <w:t>7</w:t>
      </w:r>
      <w:r w:rsidR="003F0CF0">
        <w:rPr>
          <w:rFonts w:ascii="Courier New" w:hAnsi="Courier New" w:cs="Courier New"/>
        </w:rPr>
        <w:t>) shows that no other approved data collection collects program monitoring and evaluation data on CDC-funded HIV prevention programs</w:t>
      </w:r>
      <w:r w:rsidR="00D81FBB">
        <w:rPr>
          <w:rFonts w:ascii="Courier New" w:hAnsi="Courier New" w:cs="Courier New"/>
        </w:rPr>
        <w:t xml:space="preserve"> currently being conducted by health departments and CBO</w:t>
      </w:r>
      <w:r w:rsidR="002C3E0D">
        <w:rPr>
          <w:rFonts w:ascii="Courier New" w:hAnsi="Courier New" w:cs="Courier New"/>
        </w:rPr>
        <w:t>s</w:t>
      </w:r>
      <w:r w:rsidR="003F0CF0">
        <w:rPr>
          <w:rFonts w:ascii="Courier New" w:hAnsi="Courier New" w:cs="Courier New"/>
        </w:rPr>
        <w:t>.</w:t>
      </w:r>
    </w:p>
    <w:p w:rsidR="00EC19E5" w:rsidRPr="00EC19E5" w:rsidRDefault="00EC19E5" w:rsidP="002C4CAF">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The</w:t>
      </w:r>
      <w:r>
        <w:rPr>
          <w:rFonts w:ascii="Courier New" w:hAnsi="Courier New" w:cs="Courier New"/>
        </w:rPr>
        <w:t xml:space="preserve"> revision of the currently approved data collection is intended</w:t>
      </w:r>
      <w:r w:rsidRPr="00EC19E5">
        <w:rPr>
          <w:rFonts w:ascii="Courier New" w:hAnsi="Courier New" w:cs="Courier New"/>
        </w:rPr>
        <w:t xml:space="preserve"> to refocus the CDC HIV prevention program evaluation to match the goals of the National HIV/AIDS Strategy, reduce burden on the grantees, and account for changes in HIV prevention technology and policy.</w:t>
      </w:r>
    </w:p>
    <w:p w:rsidR="00EC19E5" w:rsidRPr="00EC19E5" w:rsidRDefault="00EC19E5" w:rsidP="00D41DB4">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 xml:space="preserve">The NHM&amp;E data are a set of standardized variables to assist Health Departments and Community-Based Organizations (CBOs) in monitoring and evaluating their activities to help them develop, deliver, and refine successful HIV prevention interventions.  These data are also used to report key program performance indicators to CDC to show whether the programs implemented or supported are efficient and effective in achieving their stated goals. NHM&amp;E data supply program managers with service-level information regarding intervention processes (e.g., who delivered what to whom, how many, where, and when) and client-level information (e.g., client  demographics, behavioral risk factors, exposure to services, verified referrals into other services, and changes in risk-behaviors for selected interventions) for monitoring and enhancing local HIV prevention programs.  Much of these data are collected by CBOs </w:t>
      </w:r>
      <w:r w:rsidRPr="00EC19E5">
        <w:rPr>
          <w:rFonts w:ascii="Courier New" w:hAnsi="Courier New" w:cs="Courier New"/>
        </w:rPr>
        <w:lastRenderedPageBreak/>
        <w:t>and HDs using locally developed forms</w:t>
      </w:r>
      <w:r w:rsidR="00F22E16">
        <w:rPr>
          <w:rFonts w:ascii="Courier New" w:hAnsi="Courier New" w:cs="Courier New"/>
        </w:rPr>
        <w:t xml:space="preserve"> as part of their usual business process</w:t>
      </w:r>
      <w:r w:rsidRPr="00EC19E5">
        <w:rPr>
          <w:rFonts w:ascii="Courier New" w:hAnsi="Courier New" w:cs="Courier New"/>
        </w:rPr>
        <w:t xml:space="preserve">. </w:t>
      </w:r>
    </w:p>
    <w:p w:rsidR="00EC19E5" w:rsidRPr="00EC19E5" w:rsidRDefault="00EC19E5" w:rsidP="00D41DB4">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The White House recently released the new National HIV/AIDS Strategy, which specified new goals and objectives for HIV prevention in the United States. In response to these new goals, the CDC Division of HIV/AIDS Prevention developed a new strategic plan that focuses more on high-impact prevention, treatment as prevention, and use of new testing and prevention technology.  To accommodate this shift in focus, the NHM&amp;E variables need</w:t>
      </w:r>
      <w:r w:rsidR="00D41DB4">
        <w:rPr>
          <w:rFonts w:ascii="Courier New" w:hAnsi="Courier New" w:cs="Courier New"/>
        </w:rPr>
        <w:t>ed</w:t>
      </w:r>
      <w:r w:rsidRPr="00EC19E5">
        <w:rPr>
          <w:rFonts w:ascii="Courier New" w:hAnsi="Courier New" w:cs="Courier New"/>
        </w:rPr>
        <w:t xml:space="preserve"> to be modified to </w:t>
      </w:r>
      <w:r w:rsidR="00F22E16">
        <w:rPr>
          <w:rFonts w:ascii="Courier New" w:hAnsi="Courier New" w:cs="Courier New"/>
        </w:rPr>
        <w:t>improve</w:t>
      </w:r>
      <w:r w:rsidRPr="00EC19E5">
        <w:rPr>
          <w:rFonts w:ascii="Courier New" w:hAnsi="Courier New" w:cs="Courier New"/>
        </w:rPr>
        <w:t xml:space="preserve"> evaluation effectiveness. At the same time, in response to grantee comments and analysis of the first rounds of data submissions, we have determined that some variables that focus on process evaluation are no longer high priority.  Thus, many of these process evaluation variables </w:t>
      </w:r>
      <w:r w:rsidR="00D41DB4">
        <w:rPr>
          <w:rFonts w:ascii="Courier New" w:hAnsi="Courier New" w:cs="Courier New"/>
        </w:rPr>
        <w:t xml:space="preserve">have been </w:t>
      </w:r>
      <w:r w:rsidRPr="00EC19E5">
        <w:rPr>
          <w:rFonts w:ascii="Courier New" w:hAnsi="Courier New" w:cs="Courier New"/>
        </w:rPr>
        <w:t xml:space="preserve">deleted.  </w:t>
      </w:r>
    </w:p>
    <w:p w:rsidR="00EC19E5" w:rsidRPr="00EC19E5" w:rsidRDefault="00D41DB4" w:rsidP="000677EA">
      <w:pPr>
        <w:autoSpaceDE w:val="0"/>
        <w:autoSpaceDN w:val="0"/>
        <w:adjustRightInd w:val="0"/>
        <w:spacing w:line="480" w:lineRule="auto"/>
        <w:rPr>
          <w:rFonts w:ascii="Courier New" w:hAnsi="Courier New" w:cs="Courier New"/>
        </w:rPr>
      </w:pPr>
      <w:r>
        <w:rPr>
          <w:rFonts w:ascii="Courier New" w:hAnsi="Courier New" w:cs="Courier New"/>
        </w:rPr>
        <w:tab/>
      </w:r>
      <w:r w:rsidR="00EC19E5" w:rsidRPr="00EC19E5">
        <w:rPr>
          <w:rFonts w:ascii="Courier New" w:hAnsi="Courier New" w:cs="Courier New"/>
        </w:rPr>
        <w:t xml:space="preserve">These changes in focus have been incorporated into several recent funding opportunity announcements (FOAs). For health departments, FOAs PS 12-1201 and PS11-1117 (ECHPP), and for Community-Based Organizations, FOAs PS11-1113 and PS10-1003, </w:t>
      </w:r>
      <w:r w:rsidR="000736D1">
        <w:rPr>
          <w:rFonts w:ascii="Courier New" w:hAnsi="Courier New" w:cs="Courier New"/>
        </w:rPr>
        <w:t xml:space="preserve">which </w:t>
      </w:r>
      <w:r w:rsidR="00EC19E5" w:rsidRPr="00EC19E5">
        <w:rPr>
          <w:rFonts w:ascii="Courier New" w:hAnsi="Courier New" w:cs="Courier New"/>
        </w:rPr>
        <w:t xml:space="preserve">fund prevention programs that reflect the goals and objectives of the National HIV/AIDS Strategy. This </w:t>
      </w:r>
      <w:r w:rsidR="00794DAC">
        <w:rPr>
          <w:rFonts w:ascii="Courier New" w:hAnsi="Courier New" w:cs="Courier New"/>
        </w:rPr>
        <w:t>revision</w:t>
      </w:r>
      <w:r w:rsidR="00EC19E5" w:rsidRPr="00EC19E5">
        <w:rPr>
          <w:rFonts w:ascii="Courier New" w:hAnsi="Courier New" w:cs="Courier New"/>
        </w:rPr>
        <w:t xml:space="preserve"> is to modify the currently approved NHM&amp;E variables in order to monitor and evaluate these FOAs. These </w:t>
      </w:r>
      <w:r w:rsidR="00794DAC">
        <w:rPr>
          <w:rFonts w:ascii="Courier New" w:hAnsi="Courier New" w:cs="Courier New"/>
        </w:rPr>
        <w:t>revisions</w:t>
      </w:r>
      <w:r w:rsidR="00EC19E5" w:rsidRPr="00EC19E5">
        <w:rPr>
          <w:rFonts w:ascii="Courier New" w:hAnsi="Courier New" w:cs="Courier New"/>
        </w:rPr>
        <w:t xml:space="preserve"> are also needed to monitor interventions that are critical to the White House </w:t>
      </w:r>
      <w:r w:rsidR="00EC19E5" w:rsidRPr="00EC19E5">
        <w:rPr>
          <w:rFonts w:ascii="Courier New" w:hAnsi="Courier New" w:cs="Courier New"/>
        </w:rPr>
        <w:lastRenderedPageBreak/>
        <w:t>National HIV/AIDS Strategy (NHAS) and have not previously been monitored by CDC (i.e., the variables did not exist when the previous data set was approved). Data collected and reported will be used to inform progress toward meeting goals and objectives of the NHAS.</w:t>
      </w:r>
    </w:p>
    <w:p w:rsidR="00EC19E5" w:rsidRPr="00EC19E5" w:rsidRDefault="00EC19E5" w:rsidP="000677EA">
      <w:pPr>
        <w:autoSpaceDE w:val="0"/>
        <w:autoSpaceDN w:val="0"/>
        <w:adjustRightInd w:val="0"/>
        <w:spacing w:line="480" w:lineRule="auto"/>
        <w:rPr>
          <w:rFonts w:ascii="Courier New" w:hAnsi="Courier New" w:cs="Courier New"/>
        </w:rPr>
      </w:pPr>
      <w:r w:rsidRPr="00EC19E5">
        <w:rPr>
          <w:rFonts w:ascii="Courier New" w:hAnsi="Courier New" w:cs="Courier New"/>
        </w:rPr>
        <w:t xml:space="preserve"> </w:t>
      </w:r>
      <w:r w:rsidR="000736D1">
        <w:rPr>
          <w:rFonts w:ascii="Courier New" w:hAnsi="Courier New" w:cs="Courier New"/>
        </w:rPr>
        <w:tab/>
      </w:r>
      <w:r w:rsidRPr="00EC19E5">
        <w:rPr>
          <w:rFonts w:ascii="Courier New" w:hAnsi="Courier New" w:cs="Courier New"/>
        </w:rPr>
        <w:t>CDC is requesting to delete 608 variables (190 of 340 required variables and 418 of 565 optional or other variables) to reduce burden on the grantees.  Most of these are process evaluation variables that were intended to measure fidelity of intervention delivery. Study of data already collected, including special studies using NHM&amp;E data, combined with the change in focus of the National HIV/AIDS Strategy, make this data a lower priority than previously, and thus we want to relieve the grantees of this burden.</w:t>
      </w:r>
    </w:p>
    <w:p w:rsidR="00EC19E5" w:rsidRPr="00EC19E5" w:rsidRDefault="00EC19E5" w:rsidP="000736D1">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 xml:space="preserve">In addition, 144 required variables would be added to deal with new technology and the new focus of the National HIV/AIDS Strategy. Many of these are reported in the aggregate, further reducing burden. Many of these new variables focus on the NHAS goals of finding infected persons and linking them to medical care in order to change behavior and reduce infectiousness.  Other variables deal with new technologies and interventions, such a pre- or post-exposure prophylaxis and community-level interventions.  </w:t>
      </w:r>
    </w:p>
    <w:p w:rsidR="00EC19E5" w:rsidRPr="00EC19E5" w:rsidRDefault="00EC19E5" w:rsidP="000677EA">
      <w:pPr>
        <w:autoSpaceDE w:val="0"/>
        <w:autoSpaceDN w:val="0"/>
        <w:adjustRightInd w:val="0"/>
        <w:spacing w:line="480" w:lineRule="auto"/>
        <w:rPr>
          <w:rFonts w:ascii="Courier New" w:hAnsi="Courier New" w:cs="Courier New"/>
        </w:rPr>
      </w:pPr>
    </w:p>
    <w:p w:rsidR="00EC19E5" w:rsidRPr="00A8147F" w:rsidRDefault="00EC19E5" w:rsidP="000736D1">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lastRenderedPageBreak/>
        <w:t xml:space="preserve">Also, </w:t>
      </w:r>
      <w:r w:rsidR="00794DAC">
        <w:rPr>
          <w:rFonts w:ascii="Courier New" w:hAnsi="Courier New" w:cs="Courier New"/>
        </w:rPr>
        <w:t>some</w:t>
      </w:r>
      <w:r w:rsidRPr="00EC19E5">
        <w:rPr>
          <w:rFonts w:ascii="Courier New" w:hAnsi="Courier New" w:cs="Courier New"/>
        </w:rPr>
        <w:t xml:space="preserve"> variables </w:t>
      </w:r>
      <w:r w:rsidR="000736D1">
        <w:rPr>
          <w:rFonts w:ascii="Courier New" w:hAnsi="Courier New" w:cs="Courier New"/>
        </w:rPr>
        <w:t>are</w:t>
      </w:r>
      <w:r w:rsidRPr="00EC19E5">
        <w:rPr>
          <w:rFonts w:ascii="Courier New" w:hAnsi="Courier New" w:cs="Courier New"/>
        </w:rPr>
        <w:t xml:space="preserve"> modified slightly to improve data quality or adapt to the change in focus. Most of these changes are the addition of one or more values in response to analysis of previously submitted data and comments from grantees. </w:t>
      </w:r>
      <w:r w:rsidR="00794DAC">
        <w:rPr>
          <w:rFonts w:ascii="Courier New" w:hAnsi="Courier New" w:cs="Courier New"/>
        </w:rPr>
        <w:t xml:space="preserve"> </w:t>
      </w:r>
      <w:r w:rsidR="001D190A">
        <w:rPr>
          <w:rFonts w:ascii="Courier New" w:hAnsi="Courier New" w:cs="Courier New"/>
        </w:rPr>
        <w:t xml:space="preserve">Moreover, slight differences between variables required of health departments and community-based organizations (CBOs) have been introduced in response to the differences in the FOAs funding these agencies and the need to evaluate the FOA goals and objectives. Some variables have been modified to simplify data collection. </w:t>
      </w:r>
      <w:r w:rsidR="00794DAC">
        <w:rPr>
          <w:rFonts w:ascii="Courier New" w:hAnsi="Courier New" w:cs="Courier New"/>
        </w:rPr>
        <w:t xml:space="preserve">The revised variable set is in </w:t>
      </w:r>
      <w:r w:rsidR="00794DAC" w:rsidRPr="0094706E">
        <w:rPr>
          <w:rFonts w:ascii="Courier New" w:hAnsi="Courier New" w:cs="Courier New"/>
          <w:b/>
        </w:rPr>
        <w:t xml:space="preserve">Attachment </w:t>
      </w:r>
      <w:r w:rsidR="00A8147F" w:rsidRPr="0094706E">
        <w:rPr>
          <w:rFonts w:ascii="Courier New" w:hAnsi="Courier New" w:cs="Courier New"/>
          <w:b/>
        </w:rPr>
        <w:t>5</w:t>
      </w:r>
      <w:r w:rsidR="00A8147F">
        <w:rPr>
          <w:rFonts w:ascii="Courier New" w:hAnsi="Courier New" w:cs="Courier New"/>
        </w:rPr>
        <w:t>.</w:t>
      </w:r>
      <w:r w:rsidR="00794DAC">
        <w:rPr>
          <w:rFonts w:ascii="Courier New" w:hAnsi="Courier New" w:cs="Courier New"/>
        </w:rPr>
        <w:t xml:space="preserve"> </w:t>
      </w:r>
      <w:r w:rsidRPr="00EC19E5">
        <w:rPr>
          <w:rFonts w:ascii="Courier New" w:hAnsi="Courier New" w:cs="Courier New"/>
        </w:rPr>
        <w:t xml:space="preserve"> </w:t>
      </w:r>
    </w:p>
    <w:p w:rsidR="00EC19E5" w:rsidRDefault="00EC19E5" w:rsidP="00E77F8C">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 xml:space="preserve">In addition, to further reduce burden on grantees, we are requesting to change reporting frequency from quarterly to semiannual.  </w:t>
      </w:r>
    </w:p>
    <w:p w:rsidR="001D190A" w:rsidRDefault="00563E1B" w:rsidP="00E77F8C">
      <w:pPr>
        <w:keepLines/>
        <w:spacing w:line="480" w:lineRule="auto"/>
        <w:ind w:firstLine="720"/>
        <w:rPr>
          <w:rFonts w:ascii="Courier New" w:hAnsi="Courier New" w:cs="Courier New"/>
        </w:rPr>
      </w:pPr>
      <w:r>
        <w:rPr>
          <w:rFonts w:ascii="Courier New" w:hAnsi="Courier New" w:cs="Courier New"/>
        </w:rPr>
        <w:t>The CDC currently funds HIV prevention programs in all state and territorial health jurisdictions</w:t>
      </w:r>
      <w:r w:rsidR="004D401A">
        <w:rPr>
          <w:rFonts w:ascii="Courier New" w:hAnsi="Courier New" w:cs="Courier New"/>
        </w:rPr>
        <w:t xml:space="preserve"> (including the Pacific Island territories)</w:t>
      </w:r>
      <w:r>
        <w:rPr>
          <w:rFonts w:ascii="Courier New" w:hAnsi="Courier New" w:cs="Courier New"/>
        </w:rPr>
        <w:t xml:space="preserve">, </w:t>
      </w:r>
      <w:r w:rsidR="00055F9B">
        <w:rPr>
          <w:rFonts w:ascii="Courier New" w:hAnsi="Courier New" w:cs="Courier New"/>
        </w:rPr>
        <w:t>9</w:t>
      </w:r>
      <w:r>
        <w:rPr>
          <w:rFonts w:ascii="Courier New" w:hAnsi="Courier New" w:cs="Courier New"/>
        </w:rPr>
        <w:t xml:space="preserve"> city health departments</w:t>
      </w:r>
      <w:r w:rsidR="00AA001E">
        <w:rPr>
          <w:rFonts w:ascii="Courier New" w:hAnsi="Courier New" w:cs="Courier New"/>
        </w:rPr>
        <w:t>,</w:t>
      </w:r>
      <w:r>
        <w:rPr>
          <w:rFonts w:ascii="Courier New" w:hAnsi="Courier New" w:cs="Courier New"/>
        </w:rPr>
        <w:t xml:space="preserve"> and approximately </w:t>
      </w:r>
      <w:r w:rsidR="00055F9B">
        <w:rPr>
          <w:rFonts w:ascii="Courier New" w:hAnsi="Courier New" w:cs="Courier New"/>
        </w:rPr>
        <w:t>153</w:t>
      </w:r>
      <w:r>
        <w:rPr>
          <w:rFonts w:ascii="Courier New" w:hAnsi="Courier New" w:cs="Courier New"/>
        </w:rPr>
        <w:t xml:space="preserve"> CBOs th</w:t>
      </w:r>
      <w:r w:rsidR="003D590D">
        <w:rPr>
          <w:rFonts w:ascii="Courier New" w:hAnsi="Courier New" w:cs="Courier New"/>
        </w:rPr>
        <w:t xml:space="preserve">rough cooperative agreements. </w:t>
      </w:r>
      <w:r>
        <w:rPr>
          <w:rFonts w:ascii="Courier New" w:hAnsi="Courier New" w:cs="Courier New"/>
        </w:rPr>
        <w:t>These numbers</w:t>
      </w:r>
      <w:r w:rsidR="003D590D">
        <w:rPr>
          <w:rFonts w:ascii="Courier New" w:hAnsi="Courier New" w:cs="Courier New"/>
        </w:rPr>
        <w:t xml:space="preserve"> of </w:t>
      </w:r>
      <w:r w:rsidR="00F22E16">
        <w:rPr>
          <w:rFonts w:ascii="Courier New" w:hAnsi="Courier New" w:cs="Courier New"/>
        </w:rPr>
        <w:t>grantees</w:t>
      </w:r>
      <w:r w:rsidR="003D590D">
        <w:rPr>
          <w:rFonts w:ascii="Courier New" w:hAnsi="Courier New" w:cs="Courier New"/>
        </w:rPr>
        <w:t xml:space="preserve"> </w:t>
      </w:r>
      <w:r>
        <w:rPr>
          <w:rFonts w:ascii="Courier New" w:hAnsi="Courier New" w:cs="Courier New"/>
        </w:rPr>
        <w:t>vary over time</w:t>
      </w:r>
      <w:r w:rsidR="007A33E7">
        <w:rPr>
          <w:rFonts w:ascii="Courier New" w:hAnsi="Courier New" w:cs="Courier New"/>
        </w:rPr>
        <w:t xml:space="preserve"> and</w:t>
      </w:r>
      <w:r w:rsidR="00600127">
        <w:rPr>
          <w:rFonts w:ascii="Courier New" w:hAnsi="Courier New" w:cs="Courier New"/>
        </w:rPr>
        <w:t>, as noted,</w:t>
      </w:r>
      <w:r w:rsidR="007A33E7">
        <w:rPr>
          <w:rFonts w:ascii="Courier New" w:hAnsi="Courier New" w:cs="Courier New"/>
        </w:rPr>
        <w:t xml:space="preserve"> </w:t>
      </w:r>
      <w:r w:rsidR="003D590D">
        <w:rPr>
          <w:rFonts w:ascii="Courier New" w:hAnsi="Courier New" w:cs="Courier New"/>
        </w:rPr>
        <w:t>may</w:t>
      </w:r>
      <w:r w:rsidR="007A33E7">
        <w:rPr>
          <w:rFonts w:ascii="Courier New" w:hAnsi="Courier New" w:cs="Courier New"/>
        </w:rPr>
        <w:t xml:space="preserve"> increase,</w:t>
      </w:r>
      <w:r>
        <w:rPr>
          <w:rFonts w:ascii="Courier New" w:hAnsi="Courier New" w:cs="Courier New"/>
        </w:rPr>
        <w:t xml:space="preserve"> and some grantees may be funded under more than one program</w:t>
      </w:r>
      <w:r w:rsidR="003D590D">
        <w:rPr>
          <w:rFonts w:ascii="Courier New" w:hAnsi="Courier New" w:cs="Courier New"/>
        </w:rPr>
        <w:t xml:space="preserve"> announcement.</w:t>
      </w:r>
      <w:r>
        <w:rPr>
          <w:rFonts w:ascii="Courier New" w:hAnsi="Courier New" w:cs="Courier New"/>
        </w:rPr>
        <w:t xml:space="preserve"> </w:t>
      </w:r>
      <w:r w:rsidR="004A4919">
        <w:rPr>
          <w:rFonts w:ascii="Courier New" w:hAnsi="Courier New" w:cs="Courier New"/>
        </w:rPr>
        <w:t xml:space="preserve">Because we are anticipating an increase in the number of funded CBOs, we have calculated the burden based on up to 200 CBOs. </w:t>
      </w:r>
    </w:p>
    <w:p w:rsidR="00563E1B" w:rsidRDefault="00D12DC1" w:rsidP="000677EA">
      <w:pPr>
        <w:keepLines/>
        <w:spacing w:line="480" w:lineRule="auto"/>
        <w:rPr>
          <w:rFonts w:ascii="Courier New" w:hAnsi="Courier New" w:cs="Courier New"/>
        </w:rPr>
      </w:pPr>
      <w:r>
        <w:rPr>
          <w:rFonts w:ascii="Courier New" w:hAnsi="Courier New" w:cs="Courier New"/>
        </w:rPr>
        <w:lastRenderedPageBreak/>
        <w:tab/>
      </w:r>
      <w:r w:rsidR="00563E1B">
        <w:rPr>
          <w:rFonts w:ascii="Courier New" w:hAnsi="Courier New" w:cs="Courier New"/>
        </w:rPr>
        <w:t xml:space="preserve">These HIV prevention programs conduct interventions to reduce </w:t>
      </w:r>
      <w:r w:rsidR="003D590D">
        <w:rPr>
          <w:rFonts w:ascii="Courier New" w:hAnsi="Courier New" w:cs="Courier New"/>
        </w:rPr>
        <w:t>HIV-related</w:t>
      </w:r>
      <w:r w:rsidR="00563E1B">
        <w:rPr>
          <w:rFonts w:ascii="Courier New" w:hAnsi="Courier New" w:cs="Courier New"/>
        </w:rPr>
        <w:t xml:space="preserve"> behaviors in targeted populations. Monitoring and evaluation of these HIV prevention programs </w:t>
      </w:r>
      <w:r w:rsidR="00264C25">
        <w:rPr>
          <w:rFonts w:ascii="Courier New" w:hAnsi="Courier New" w:cs="Courier New"/>
        </w:rPr>
        <w:t>are essential</w:t>
      </w:r>
      <w:r w:rsidR="00563E1B">
        <w:rPr>
          <w:rFonts w:ascii="Courier New" w:hAnsi="Courier New" w:cs="Courier New"/>
        </w:rPr>
        <w:t xml:space="preserve"> for strengthening </w:t>
      </w:r>
      <w:r w:rsidR="003D590D">
        <w:rPr>
          <w:rFonts w:ascii="Courier New" w:hAnsi="Courier New" w:cs="Courier New"/>
        </w:rPr>
        <w:t>CDC’s</w:t>
      </w:r>
      <w:r w:rsidR="00563E1B">
        <w:rPr>
          <w:rFonts w:ascii="Courier New" w:hAnsi="Courier New" w:cs="Courier New"/>
        </w:rPr>
        <w:t xml:space="preserve"> overall monitoring of HIV/AIDS </w:t>
      </w:r>
      <w:r w:rsidR="002C3E0D">
        <w:rPr>
          <w:rFonts w:ascii="Courier New" w:hAnsi="Courier New" w:cs="Courier New"/>
        </w:rPr>
        <w:t>prevention</w:t>
      </w:r>
      <w:r w:rsidR="00563E1B">
        <w:rPr>
          <w:rFonts w:ascii="Courier New" w:hAnsi="Courier New" w:cs="Courier New"/>
        </w:rPr>
        <w:t xml:space="preserve">. Consequently, accurate and reliable program process and outcome </w:t>
      </w:r>
      <w:r w:rsidR="00573650">
        <w:rPr>
          <w:rFonts w:ascii="Courier New" w:hAnsi="Courier New" w:cs="Courier New"/>
        </w:rPr>
        <w:t xml:space="preserve">monitoring and evaluation </w:t>
      </w:r>
      <w:r w:rsidR="00563E1B">
        <w:rPr>
          <w:rFonts w:ascii="Courier New" w:hAnsi="Courier New" w:cs="Courier New"/>
        </w:rPr>
        <w:t xml:space="preserve">data must be collected. </w:t>
      </w:r>
      <w:r w:rsidR="001665A6">
        <w:rPr>
          <w:rFonts w:ascii="Courier New" w:hAnsi="Courier New" w:cs="Courier New"/>
        </w:rPr>
        <w:t xml:space="preserve">The CDC depends on the NHM&amp;E </w:t>
      </w:r>
      <w:r w:rsidR="009A7285">
        <w:rPr>
          <w:rFonts w:ascii="Courier New" w:hAnsi="Courier New" w:cs="Courier New"/>
        </w:rPr>
        <w:t>variables</w:t>
      </w:r>
      <w:r w:rsidR="001665A6">
        <w:rPr>
          <w:rFonts w:ascii="Courier New" w:hAnsi="Courier New" w:cs="Courier New"/>
        </w:rPr>
        <w:t xml:space="preserve"> for standardized </w:t>
      </w:r>
      <w:r w:rsidR="00EB16A3">
        <w:rPr>
          <w:rFonts w:ascii="Courier New" w:hAnsi="Courier New" w:cs="Courier New"/>
        </w:rPr>
        <w:t xml:space="preserve">data </w:t>
      </w:r>
      <w:r w:rsidR="001665A6">
        <w:rPr>
          <w:rFonts w:ascii="Courier New" w:hAnsi="Courier New" w:cs="Courier New"/>
        </w:rPr>
        <w:t xml:space="preserve">from all grantees to </w:t>
      </w:r>
      <w:r w:rsidR="00563E1B">
        <w:rPr>
          <w:rFonts w:ascii="Courier New" w:hAnsi="Courier New" w:cs="Courier New"/>
        </w:rPr>
        <w:t xml:space="preserve">adequately monitor program performance at both the local and national levels.  </w:t>
      </w:r>
    </w:p>
    <w:p w:rsidR="00563E1B" w:rsidRDefault="00563E1B" w:rsidP="00D12DC1">
      <w:pPr>
        <w:spacing w:line="480" w:lineRule="auto"/>
        <w:ind w:firstLine="720"/>
        <w:rPr>
          <w:rFonts w:ascii="Courier New" w:hAnsi="Courier New" w:cs="Courier New"/>
        </w:rPr>
      </w:pPr>
      <w:r>
        <w:rPr>
          <w:rFonts w:ascii="Courier New" w:hAnsi="Courier New" w:cs="Courier New"/>
        </w:rPr>
        <w:t xml:space="preserve">In addition, the President’s Management Agenda requires all federally funded grantees to report key program performance indicators as a method for demonstrating accountability. The CDC HIV prevention program performance indicators include the grantee’s capacity to deliver and monitor prevention services, the implementation of these processes, and outcomes </w:t>
      </w:r>
      <w:r w:rsidR="00EB3D1B">
        <w:rPr>
          <w:rFonts w:ascii="Courier New" w:hAnsi="Courier New" w:cs="Courier New"/>
        </w:rPr>
        <w:t>associated with HIV prevention program activity</w:t>
      </w:r>
      <w:r>
        <w:rPr>
          <w:rFonts w:ascii="Courier New" w:hAnsi="Courier New" w:cs="Courier New"/>
        </w:rPr>
        <w:t xml:space="preserve">. The grantees and CDC will use performance indicators to show that the programs they implement or support are efficient and effective in achieving their stated </w:t>
      </w:r>
      <w:r w:rsidR="00EB3D1B">
        <w:rPr>
          <w:rFonts w:ascii="Courier New" w:hAnsi="Courier New" w:cs="Courier New"/>
        </w:rPr>
        <w:t xml:space="preserve">HIV prevention program </w:t>
      </w:r>
      <w:r>
        <w:rPr>
          <w:rFonts w:ascii="Courier New" w:hAnsi="Courier New" w:cs="Courier New"/>
        </w:rPr>
        <w:t>goals</w:t>
      </w:r>
      <w:r w:rsidR="00EB3D1B">
        <w:rPr>
          <w:rFonts w:ascii="Courier New" w:hAnsi="Courier New" w:cs="Courier New"/>
        </w:rPr>
        <w:t xml:space="preserve"> and objectives. Most HIV prevention program performance indicators are calculated using </w:t>
      </w:r>
      <w:r w:rsidR="00E341BF">
        <w:rPr>
          <w:rFonts w:ascii="Courier New" w:hAnsi="Courier New" w:cs="Courier New"/>
        </w:rPr>
        <w:t xml:space="preserve">data included in this ICR for </w:t>
      </w:r>
      <w:r w:rsidR="00EB3D1B">
        <w:rPr>
          <w:rFonts w:ascii="Courier New" w:hAnsi="Courier New" w:cs="Courier New"/>
        </w:rPr>
        <w:t>NHM&amp;E data</w:t>
      </w:r>
      <w:r>
        <w:rPr>
          <w:rFonts w:ascii="Courier New" w:hAnsi="Courier New" w:cs="Courier New"/>
        </w:rPr>
        <w:t xml:space="preserve">. </w:t>
      </w:r>
    </w:p>
    <w:p w:rsidR="00EB16A3" w:rsidRDefault="00563E1B" w:rsidP="00AF3F45">
      <w:pPr>
        <w:spacing w:line="480" w:lineRule="auto"/>
        <w:ind w:firstLine="720"/>
        <w:rPr>
          <w:rFonts w:ascii="Courier New" w:hAnsi="Courier New" w:cs="Courier New"/>
        </w:rPr>
      </w:pPr>
      <w:r>
        <w:rPr>
          <w:rFonts w:ascii="Courier New" w:hAnsi="Courier New" w:cs="Courier New"/>
        </w:rPr>
        <w:t xml:space="preserve">The </w:t>
      </w:r>
      <w:r w:rsidR="001665A6">
        <w:rPr>
          <w:rFonts w:ascii="Courier New" w:hAnsi="Courier New" w:cs="Courier New"/>
        </w:rPr>
        <w:t>NHM&amp;E data make possible national program evaluation</w:t>
      </w:r>
      <w:r w:rsidR="00EB3D1B">
        <w:rPr>
          <w:rFonts w:ascii="Courier New" w:hAnsi="Courier New" w:cs="Courier New"/>
        </w:rPr>
        <w:t>;</w:t>
      </w:r>
      <w:r w:rsidR="001665A6">
        <w:rPr>
          <w:rFonts w:ascii="Courier New" w:hAnsi="Courier New" w:cs="Courier New"/>
        </w:rPr>
        <w:t xml:space="preserve"> performance indicator calculation</w:t>
      </w:r>
      <w:r w:rsidR="00EB3D1B">
        <w:rPr>
          <w:rFonts w:ascii="Courier New" w:hAnsi="Courier New" w:cs="Courier New"/>
        </w:rPr>
        <w:t>;</w:t>
      </w:r>
      <w:r w:rsidR="001665A6">
        <w:rPr>
          <w:rFonts w:ascii="Courier New" w:hAnsi="Courier New" w:cs="Courier New"/>
        </w:rPr>
        <w:t xml:space="preserve"> accountability reporting to Congress</w:t>
      </w:r>
      <w:r w:rsidR="00EB3D1B">
        <w:rPr>
          <w:rFonts w:ascii="Courier New" w:hAnsi="Courier New" w:cs="Courier New"/>
        </w:rPr>
        <w:t>,</w:t>
      </w:r>
      <w:r w:rsidR="001665A6">
        <w:rPr>
          <w:rFonts w:ascii="Courier New" w:hAnsi="Courier New" w:cs="Courier New"/>
        </w:rPr>
        <w:t xml:space="preserve"> the administration, and </w:t>
      </w:r>
      <w:r w:rsidR="00EB3D1B">
        <w:rPr>
          <w:rFonts w:ascii="Courier New" w:hAnsi="Courier New" w:cs="Courier New"/>
        </w:rPr>
        <w:t xml:space="preserve">other HIV prevention program </w:t>
      </w:r>
      <w:r w:rsidR="00EB3D1B">
        <w:rPr>
          <w:rFonts w:ascii="Courier New" w:hAnsi="Courier New" w:cs="Courier New"/>
        </w:rPr>
        <w:lastRenderedPageBreak/>
        <w:t xml:space="preserve">stakeholders; </w:t>
      </w:r>
      <w:r w:rsidR="00E21950">
        <w:rPr>
          <w:rFonts w:ascii="Courier New" w:hAnsi="Courier New" w:cs="Courier New"/>
        </w:rPr>
        <w:t xml:space="preserve">and </w:t>
      </w:r>
      <w:r w:rsidR="001665A6">
        <w:rPr>
          <w:rFonts w:ascii="Courier New" w:hAnsi="Courier New" w:cs="Courier New"/>
        </w:rPr>
        <w:t xml:space="preserve">informed decision-making about funding and HIV prevention. </w:t>
      </w:r>
      <w:r>
        <w:rPr>
          <w:rFonts w:ascii="Courier New" w:hAnsi="Courier New" w:cs="Courier New"/>
        </w:rPr>
        <w:t xml:space="preserve">These data will be used for </w:t>
      </w:r>
      <w:r w:rsidR="00EB3D1B">
        <w:rPr>
          <w:rFonts w:ascii="Courier New" w:hAnsi="Courier New" w:cs="Courier New"/>
        </w:rPr>
        <w:t xml:space="preserve">planning and </w:t>
      </w:r>
      <w:r>
        <w:rPr>
          <w:rFonts w:ascii="Courier New" w:hAnsi="Courier New" w:cs="Courier New"/>
        </w:rPr>
        <w:t xml:space="preserve">monitoring the delivery of prevention services to clients, implementing and improving HIV prevention programs, and reporting the required program performance indicators. Additionally, </w:t>
      </w:r>
      <w:r w:rsidR="001665A6">
        <w:rPr>
          <w:rFonts w:ascii="Courier New" w:hAnsi="Courier New" w:cs="Courier New"/>
        </w:rPr>
        <w:t>NHM&amp;E</w:t>
      </w:r>
      <w:r>
        <w:rPr>
          <w:rFonts w:ascii="Courier New" w:hAnsi="Courier New" w:cs="Courier New"/>
        </w:rPr>
        <w:t xml:space="preserve"> data will enable CDC to provide valuable feedback to these programs and to better account for the use of HIV prevention resources. All funded </w:t>
      </w:r>
      <w:r w:rsidR="001665A6">
        <w:rPr>
          <w:rFonts w:ascii="Courier New" w:hAnsi="Courier New" w:cs="Courier New"/>
        </w:rPr>
        <w:t xml:space="preserve">health jurisdictions and </w:t>
      </w:r>
      <w:r>
        <w:rPr>
          <w:rFonts w:ascii="Courier New" w:hAnsi="Courier New" w:cs="Courier New"/>
        </w:rPr>
        <w:t>CBOs</w:t>
      </w:r>
      <w:r w:rsidR="0046503D">
        <w:rPr>
          <w:rFonts w:ascii="Courier New" w:hAnsi="Courier New" w:cs="Courier New"/>
        </w:rPr>
        <w:t>, under any and all CDC HIV prevention program funding,</w:t>
      </w:r>
      <w:r>
        <w:rPr>
          <w:rFonts w:ascii="Courier New" w:hAnsi="Courier New" w:cs="Courier New"/>
        </w:rPr>
        <w:t xml:space="preserve"> will be required to submit </w:t>
      </w:r>
      <w:r w:rsidR="001665A6">
        <w:rPr>
          <w:rFonts w:ascii="Courier New" w:hAnsi="Courier New" w:cs="Courier New"/>
        </w:rPr>
        <w:t>the NHM&amp;E</w:t>
      </w:r>
      <w:r w:rsidR="00AF3F45">
        <w:rPr>
          <w:rFonts w:ascii="Courier New" w:hAnsi="Courier New" w:cs="Courier New"/>
        </w:rPr>
        <w:t xml:space="preserve"> data. </w:t>
      </w:r>
      <w:r w:rsidR="00735C8E">
        <w:rPr>
          <w:rFonts w:ascii="Courier New" w:hAnsi="Courier New" w:cs="Courier New"/>
        </w:rPr>
        <w:t xml:space="preserve">Some special evaluation studies will utilize only variables included in this ICR. </w:t>
      </w:r>
    </w:p>
    <w:p w:rsidR="00FE357E" w:rsidRPr="00AD4819" w:rsidRDefault="001665A6" w:rsidP="000677EA">
      <w:pPr>
        <w:spacing w:line="480" w:lineRule="auto"/>
        <w:rPr>
          <w:rFonts w:ascii="Courier New" w:hAnsi="Courier New" w:cs="Courier New"/>
        </w:rPr>
      </w:pPr>
      <w:r>
        <w:rPr>
          <w:rFonts w:ascii="Courier New" w:hAnsi="Courier New" w:cs="Courier New"/>
        </w:rPr>
        <w:t xml:space="preserve"> </w:t>
      </w:r>
      <w:r w:rsidR="00563E1B">
        <w:rPr>
          <w:rFonts w:ascii="Courier New" w:hAnsi="Courier New" w:cs="Courier New"/>
        </w:rPr>
        <w:t xml:space="preserve">   Collection of these data is authorized under Section 306 of the Public Health Services Act [42 U.S.C. 242(k)] (</w:t>
      </w:r>
      <w:r w:rsidR="00563E1B">
        <w:rPr>
          <w:rFonts w:ascii="Courier New" w:hAnsi="Courier New" w:cs="Courier New"/>
          <w:b/>
        </w:rPr>
        <w:t xml:space="preserve">Attachment </w:t>
      </w:r>
      <w:r w:rsidR="00C51E97">
        <w:rPr>
          <w:rFonts w:ascii="Courier New" w:hAnsi="Courier New" w:cs="Courier New"/>
          <w:b/>
        </w:rPr>
        <w:t>1</w:t>
      </w:r>
      <w:r w:rsidR="00563E1B">
        <w:rPr>
          <w:rFonts w:ascii="Courier New" w:hAnsi="Courier New" w:cs="Courier New"/>
        </w:rPr>
        <w:t>).</w:t>
      </w:r>
      <w:r w:rsidR="00FE357E">
        <w:rPr>
          <w:rFonts w:ascii="Courier New" w:hAnsi="Courier New" w:cs="Courier New"/>
        </w:rPr>
        <w:t xml:space="preserve"> Respondents are required to submit </w:t>
      </w:r>
      <w:r w:rsidR="00E2311A">
        <w:rPr>
          <w:rFonts w:ascii="Courier New" w:hAnsi="Courier New" w:cs="Courier New"/>
        </w:rPr>
        <w:t>NHM&amp;E</w:t>
      </w:r>
      <w:r w:rsidR="00FE357E">
        <w:rPr>
          <w:rFonts w:ascii="Courier New" w:hAnsi="Courier New" w:cs="Courier New"/>
        </w:rPr>
        <w:t xml:space="preserve"> data </w:t>
      </w:r>
      <w:r w:rsidR="00055F9B">
        <w:rPr>
          <w:rFonts w:ascii="Courier New" w:hAnsi="Courier New" w:cs="Courier New"/>
        </w:rPr>
        <w:t>semiannually</w:t>
      </w:r>
      <w:r w:rsidR="00FE357E">
        <w:rPr>
          <w:rFonts w:ascii="Courier New" w:hAnsi="Courier New" w:cs="Courier New"/>
        </w:rPr>
        <w:t xml:space="preserve"> and are accountable for conducting </w:t>
      </w:r>
      <w:r w:rsidR="00E2311A">
        <w:rPr>
          <w:rFonts w:ascii="Courier New" w:hAnsi="Courier New" w:cs="Courier New"/>
        </w:rPr>
        <w:t xml:space="preserve">monitoring and </w:t>
      </w:r>
      <w:r w:rsidR="00FE357E">
        <w:rPr>
          <w:rFonts w:ascii="Courier New" w:hAnsi="Courier New" w:cs="Courier New"/>
        </w:rPr>
        <w:t>evaluation of major HIV prevention program activities and services, including data collection on interventions</w:t>
      </w:r>
      <w:r w:rsidR="00EB16A3">
        <w:rPr>
          <w:rFonts w:ascii="Courier New" w:hAnsi="Courier New" w:cs="Courier New"/>
        </w:rPr>
        <w:t xml:space="preserve"> provided</w:t>
      </w:r>
      <w:r w:rsidR="00FE357E">
        <w:rPr>
          <w:rFonts w:ascii="Courier New" w:hAnsi="Courier New" w:cs="Courier New"/>
        </w:rPr>
        <w:t xml:space="preserve"> and clients served.  CDC may place conditions or restrictions on the award of funds to respondents that fail to meet these requirements.</w:t>
      </w:r>
    </w:p>
    <w:p w:rsidR="00AF3F45" w:rsidRDefault="00AF3F45" w:rsidP="000677EA">
      <w:pPr>
        <w:autoSpaceDE w:val="0"/>
        <w:autoSpaceDN w:val="0"/>
        <w:adjustRightInd w:val="0"/>
        <w:spacing w:line="480" w:lineRule="auto"/>
        <w:rPr>
          <w:rFonts w:ascii="Courier New" w:hAnsi="Courier New" w:cs="Courier New"/>
          <w:u w:val="single"/>
        </w:rPr>
      </w:pPr>
    </w:p>
    <w:p w:rsidR="00A04127" w:rsidRDefault="001A485D" w:rsidP="000677EA">
      <w:pPr>
        <w:autoSpaceDE w:val="0"/>
        <w:autoSpaceDN w:val="0"/>
        <w:adjustRightInd w:val="0"/>
        <w:spacing w:line="480" w:lineRule="auto"/>
        <w:rPr>
          <w:rFonts w:ascii="Courier New" w:hAnsi="Courier New" w:cs="Courier New"/>
          <w:color w:val="0000FF"/>
        </w:rPr>
      </w:pPr>
      <w:r w:rsidRPr="003513DD">
        <w:rPr>
          <w:rFonts w:ascii="Courier New" w:hAnsi="Courier New" w:cs="Courier New"/>
          <w:u w:val="single"/>
        </w:rPr>
        <w:t>Privacy Impact Assessment</w:t>
      </w:r>
      <w:r w:rsidR="004B2F26" w:rsidRPr="003513DD">
        <w:rPr>
          <w:rFonts w:ascii="Courier New" w:hAnsi="Courier New" w:cs="Courier New"/>
          <w:color w:val="0000FF"/>
        </w:rPr>
        <w:t xml:space="preserve"> </w:t>
      </w:r>
    </w:p>
    <w:p w:rsidR="00A04127" w:rsidRPr="00AF3F45" w:rsidRDefault="00A04127" w:rsidP="000677EA">
      <w:pPr>
        <w:autoSpaceDE w:val="0"/>
        <w:autoSpaceDN w:val="0"/>
        <w:adjustRightInd w:val="0"/>
        <w:spacing w:line="480" w:lineRule="auto"/>
        <w:rPr>
          <w:rFonts w:ascii="Courier New" w:hAnsi="Courier New" w:cs="Courier New"/>
        </w:rPr>
      </w:pPr>
      <w:r w:rsidRPr="00AF3F45">
        <w:rPr>
          <w:rFonts w:ascii="Courier New" w:hAnsi="Courier New" w:cs="Courier New"/>
        </w:rPr>
        <w:t>O</w:t>
      </w:r>
      <w:r w:rsidR="001A485D" w:rsidRPr="00AF3F45">
        <w:rPr>
          <w:rFonts w:ascii="Courier New" w:hAnsi="Courier New" w:cs="Courier New"/>
        </w:rPr>
        <w:t>verview of the data collection system</w:t>
      </w:r>
    </w:p>
    <w:p w:rsidR="00FE357E" w:rsidRDefault="00FE357E" w:rsidP="000677EA">
      <w:pPr>
        <w:autoSpaceDE w:val="0"/>
        <w:autoSpaceDN w:val="0"/>
        <w:adjustRightInd w:val="0"/>
        <w:spacing w:line="480" w:lineRule="auto"/>
        <w:rPr>
          <w:rFonts w:ascii="Courier New" w:hAnsi="Courier New" w:cs="Courier New"/>
          <w:u w:val="single"/>
        </w:rPr>
      </w:pPr>
    </w:p>
    <w:p w:rsidR="00AC3C76" w:rsidRDefault="00E2311A" w:rsidP="00AF3F45">
      <w:pPr>
        <w:spacing w:line="480" w:lineRule="auto"/>
        <w:ind w:firstLine="720"/>
        <w:rPr>
          <w:rFonts w:ascii="Courier New" w:hAnsi="Courier New" w:cs="Courier New"/>
        </w:rPr>
      </w:pPr>
      <w:r>
        <w:rPr>
          <w:rFonts w:ascii="Courier New" w:hAnsi="Courier New" w:cs="Courier New"/>
        </w:rPr>
        <w:lastRenderedPageBreak/>
        <w:t xml:space="preserve">Each respondent will determine how data </w:t>
      </w:r>
      <w:r w:rsidR="00EB3D1B">
        <w:rPr>
          <w:rFonts w:ascii="Courier New" w:hAnsi="Courier New" w:cs="Courier New"/>
        </w:rPr>
        <w:t>are</w:t>
      </w:r>
      <w:r>
        <w:rPr>
          <w:rFonts w:ascii="Courier New" w:hAnsi="Courier New" w:cs="Courier New"/>
        </w:rPr>
        <w:t xml:space="preserve"> to be collected. There are no required forms or other data collection instruments. For </w:t>
      </w:r>
      <w:r w:rsidR="00055F9B">
        <w:rPr>
          <w:rFonts w:ascii="Courier New" w:hAnsi="Courier New" w:cs="Courier New"/>
        </w:rPr>
        <w:t xml:space="preserve">some types of data, CDC provides optional, modifiable data collection templates that grantees </w:t>
      </w:r>
      <w:r w:rsidR="002B1025">
        <w:rPr>
          <w:rFonts w:ascii="Courier New" w:hAnsi="Courier New" w:cs="Courier New"/>
        </w:rPr>
        <w:t>change</w:t>
      </w:r>
      <w:r w:rsidR="00055F9B">
        <w:rPr>
          <w:rFonts w:ascii="Courier New" w:hAnsi="Courier New" w:cs="Courier New"/>
        </w:rPr>
        <w:t xml:space="preserve"> and adapt </w:t>
      </w:r>
      <w:r w:rsidR="002B1025">
        <w:rPr>
          <w:rFonts w:ascii="Courier New" w:hAnsi="Courier New" w:cs="Courier New"/>
        </w:rPr>
        <w:t xml:space="preserve">for their own procedures and additional, local data needs. </w:t>
      </w:r>
    </w:p>
    <w:p w:rsidR="00B94A57" w:rsidRDefault="001D7B2D" w:rsidP="00A01BDA">
      <w:pPr>
        <w:spacing w:line="480" w:lineRule="auto"/>
        <w:ind w:firstLine="720"/>
        <w:rPr>
          <w:rFonts w:ascii="Courier New" w:hAnsi="Courier New" w:cs="Courier New"/>
        </w:rPr>
      </w:pPr>
      <w:r>
        <w:rPr>
          <w:rFonts w:ascii="Courier New" w:hAnsi="Courier New" w:cs="Courier New"/>
        </w:rPr>
        <w:t>C</w:t>
      </w:r>
      <w:r w:rsidR="002B1025">
        <w:rPr>
          <w:rFonts w:ascii="Courier New" w:hAnsi="Courier New" w:cs="Courier New"/>
        </w:rPr>
        <w:t>DC provides EvaluationWeb</w:t>
      </w:r>
      <w:r w:rsidR="00A01BDA" w:rsidRPr="00A01BDA">
        <w:rPr>
          <w:rFonts w:ascii="Courier New" w:hAnsi="Courier New" w:cs="Courier New"/>
          <w:vertAlign w:val="superscript"/>
        </w:rPr>
        <w:t>®</w:t>
      </w:r>
      <w:r w:rsidR="002B1025">
        <w:rPr>
          <w:rFonts w:ascii="Courier New" w:hAnsi="Courier New" w:cs="Courier New"/>
        </w:rPr>
        <w:t>, an HIV prevention program data collection and reporting software system operated by Luther Consulting, LLC. EvaluationWeb</w:t>
      </w:r>
      <w:r w:rsidR="00A01BDA" w:rsidRPr="00A01BDA">
        <w:rPr>
          <w:rFonts w:ascii="Courier New" w:hAnsi="Courier New" w:cs="Courier New"/>
          <w:vertAlign w:val="superscript"/>
        </w:rPr>
        <w:t>®</w:t>
      </w:r>
      <w:r w:rsidR="002B1025">
        <w:rPr>
          <w:rFonts w:ascii="Courier New" w:hAnsi="Courier New" w:cs="Courier New"/>
        </w:rPr>
        <w:t xml:space="preserve"> is an electronic, secure, browser-based software application designed to provide the necessary mechanism for collecting and reporting standardized, sensitive HIV prevention data. A</w:t>
      </w:r>
      <w:r w:rsidR="00AC3C76">
        <w:rPr>
          <w:rFonts w:ascii="Courier New" w:hAnsi="Courier New" w:cs="Courier New"/>
        </w:rPr>
        <w:t>bout half the health department jurisdictions maintain their own electronic data collection systems</w:t>
      </w:r>
      <w:r w:rsidR="002B1025">
        <w:rPr>
          <w:rFonts w:ascii="Courier New" w:hAnsi="Courier New" w:cs="Courier New"/>
        </w:rPr>
        <w:t xml:space="preserve"> and upload data from their systems into EvaluationWeb</w:t>
      </w:r>
      <w:r w:rsidR="00A01BDA" w:rsidRPr="00A01BDA">
        <w:rPr>
          <w:rFonts w:ascii="Courier New" w:hAnsi="Courier New" w:cs="Courier New"/>
          <w:vertAlign w:val="superscript"/>
        </w:rPr>
        <w:t>®</w:t>
      </w:r>
      <w:r w:rsidR="00AC3C76">
        <w:rPr>
          <w:rFonts w:ascii="Courier New" w:hAnsi="Courier New" w:cs="Courier New"/>
        </w:rPr>
        <w:t xml:space="preserve">.  The other health departments and almost all community-based organization (CBO) grantees </w:t>
      </w:r>
      <w:r w:rsidR="002B1025">
        <w:rPr>
          <w:rFonts w:ascii="Courier New" w:hAnsi="Courier New" w:cs="Courier New"/>
        </w:rPr>
        <w:t>key-enter data directly into EvaluationWeb</w:t>
      </w:r>
      <w:r w:rsidR="00A01BDA" w:rsidRPr="00A01BDA">
        <w:rPr>
          <w:rFonts w:ascii="Courier New" w:hAnsi="Courier New" w:cs="Courier New"/>
          <w:vertAlign w:val="superscript"/>
        </w:rPr>
        <w:t>®</w:t>
      </w:r>
      <w:r w:rsidR="002B1025">
        <w:rPr>
          <w:rFonts w:ascii="Courier New" w:hAnsi="Courier New" w:cs="Courier New"/>
        </w:rPr>
        <w:t xml:space="preserve">. </w:t>
      </w:r>
      <w:r w:rsidR="00AC3C76">
        <w:rPr>
          <w:rFonts w:ascii="Courier New" w:hAnsi="Courier New" w:cs="Courier New"/>
        </w:rPr>
        <w:t xml:space="preserve">CDC grantees gain access to </w:t>
      </w:r>
      <w:r w:rsidR="008B165A">
        <w:rPr>
          <w:rFonts w:ascii="Courier New" w:hAnsi="Courier New" w:cs="Courier New"/>
        </w:rPr>
        <w:t>EvaluationWeb</w:t>
      </w:r>
      <w:r w:rsidR="00A01BDA" w:rsidRPr="00A01BDA">
        <w:rPr>
          <w:rFonts w:ascii="Courier New" w:hAnsi="Courier New" w:cs="Courier New"/>
          <w:vertAlign w:val="superscript"/>
        </w:rPr>
        <w:t>®</w:t>
      </w:r>
      <w:r w:rsidR="002B1025">
        <w:rPr>
          <w:rFonts w:ascii="Courier New" w:hAnsi="Courier New" w:cs="Courier New"/>
        </w:rPr>
        <w:t xml:space="preserve"> </w:t>
      </w:r>
      <w:r w:rsidR="00AC3C76">
        <w:rPr>
          <w:rFonts w:ascii="Courier New" w:hAnsi="Courier New" w:cs="Courier New"/>
        </w:rPr>
        <w:t xml:space="preserve">through a secure internet connection, which requires electronic authentication of the users and maintains data confidentiality and security. </w:t>
      </w:r>
      <w:r w:rsidR="00E2311A">
        <w:rPr>
          <w:rFonts w:ascii="Courier New" w:hAnsi="Courier New" w:cs="Courier New"/>
        </w:rPr>
        <w:t>All data</w:t>
      </w:r>
      <w:r w:rsidR="00AC3C76">
        <w:rPr>
          <w:rFonts w:ascii="Courier New" w:hAnsi="Courier New" w:cs="Courier New"/>
        </w:rPr>
        <w:t>, from all systems,</w:t>
      </w:r>
      <w:r w:rsidR="00E2311A">
        <w:rPr>
          <w:rFonts w:ascii="Courier New" w:hAnsi="Courier New" w:cs="Courier New"/>
        </w:rPr>
        <w:t xml:space="preserve"> </w:t>
      </w:r>
      <w:r w:rsidR="00EB3D1B">
        <w:rPr>
          <w:rFonts w:ascii="Courier New" w:hAnsi="Courier New" w:cs="Courier New"/>
        </w:rPr>
        <w:t>are</w:t>
      </w:r>
      <w:r w:rsidR="00E2311A">
        <w:rPr>
          <w:rFonts w:ascii="Courier New" w:hAnsi="Courier New" w:cs="Courier New"/>
        </w:rPr>
        <w:t xml:space="preserve"> submitted electronically, using approved encryption</w:t>
      </w:r>
      <w:r w:rsidR="002B1025">
        <w:rPr>
          <w:rFonts w:ascii="Courier New" w:hAnsi="Courier New" w:cs="Courier New"/>
        </w:rPr>
        <w:t>.</w:t>
      </w:r>
    </w:p>
    <w:p w:rsidR="00FE357E" w:rsidRDefault="00FE357E" w:rsidP="00A01BDA">
      <w:pPr>
        <w:spacing w:line="480" w:lineRule="auto"/>
        <w:ind w:firstLine="720"/>
        <w:rPr>
          <w:rFonts w:ascii="Courier New" w:hAnsi="Courier New" w:cs="Courier New"/>
        </w:rPr>
      </w:pPr>
      <w:r w:rsidRPr="00AE1E12">
        <w:rPr>
          <w:rFonts w:ascii="Courier New" w:hAnsi="Courier New" w:cs="Courier New"/>
        </w:rPr>
        <w:t>Program data accessible by CDC</w:t>
      </w:r>
      <w:r w:rsidR="0063124D">
        <w:rPr>
          <w:rFonts w:ascii="Courier New" w:hAnsi="Courier New" w:cs="Courier New"/>
        </w:rPr>
        <w:t xml:space="preserve"> </w:t>
      </w:r>
      <w:r w:rsidRPr="00AE1E12">
        <w:rPr>
          <w:rFonts w:ascii="Courier New" w:hAnsi="Courier New" w:cs="Courier New"/>
        </w:rPr>
        <w:t xml:space="preserve">will not contain client names, but will include </w:t>
      </w:r>
      <w:r w:rsidR="00776AAC">
        <w:rPr>
          <w:rFonts w:ascii="Courier New" w:hAnsi="Courier New" w:cs="Courier New"/>
        </w:rPr>
        <w:t xml:space="preserve">“sensitive” information such as </w:t>
      </w:r>
      <w:r w:rsidRPr="00AE1E12">
        <w:rPr>
          <w:rFonts w:ascii="Courier New" w:hAnsi="Courier New" w:cs="Courier New"/>
        </w:rPr>
        <w:t>client demographics (age, gender, race, pregnancy status, HIV status, risk behaviors, etc</w:t>
      </w:r>
      <w:r w:rsidR="00EB16A3">
        <w:rPr>
          <w:rFonts w:ascii="Courier New" w:hAnsi="Courier New" w:cs="Courier New"/>
        </w:rPr>
        <w:t xml:space="preserve">.) and exposure characteristics. </w:t>
      </w:r>
      <w:r w:rsidR="000E3534">
        <w:rPr>
          <w:rFonts w:ascii="Courier New" w:hAnsi="Courier New" w:cs="Courier New"/>
        </w:rPr>
        <w:t xml:space="preserve">Information </w:t>
      </w:r>
      <w:r w:rsidR="000E3534">
        <w:rPr>
          <w:rFonts w:ascii="Courier New" w:hAnsi="Courier New" w:cs="Courier New"/>
        </w:rPr>
        <w:lastRenderedPageBreak/>
        <w:t>in I</w:t>
      </w:r>
      <w:r w:rsidRPr="00AE1E12">
        <w:rPr>
          <w:rFonts w:ascii="Courier New" w:hAnsi="Courier New" w:cs="Courier New"/>
        </w:rPr>
        <w:t>dentif</w:t>
      </w:r>
      <w:r w:rsidR="000E3534">
        <w:rPr>
          <w:rFonts w:ascii="Courier New" w:hAnsi="Courier New" w:cs="Courier New"/>
        </w:rPr>
        <w:t>iable Form</w:t>
      </w:r>
      <w:r w:rsidRPr="00AE1E12">
        <w:rPr>
          <w:rFonts w:ascii="Courier New" w:hAnsi="Courier New" w:cs="Courier New"/>
        </w:rPr>
        <w:t xml:space="preserve"> </w:t>
      </w:r>
      <w:r w:rsidR="00152D63">
        <w:rPr>
          <w:rFonts w:ascii="Courier New" w:hAnsi="Courier New" w:cs="Courier New"/>
        </w:rPr>
        <w:t>(IIF)</w:t>
      </w:r>
      <w:r w:rsidR="00EB3D1B">
        <w:rPr>
          <w:rFonts w:ascii="Courier New" w:hAnsi="Courier New" w:cs="Courier New"/>
        </w:rPr>
        <w:t xml:space="preserve">, </w:t>
      </w:r>
      <w:r w:rsidRPr="00AE1E12">
        <w:rPr>
          <w:rFonts w:ascii="Courier New" w:hAnsi="Courier New" w:cs="Courier New"/>
        </w:rPr>
        <w:t>such as name</w:t>
      </w:r>
      <w:r w:rsidR="000E3534">
        <w:rPr>
          <w:rFonts w:ascii="Courier New" w:hAnsi="Courier New" w:cs="Courier New"/>
        </w:rPr>
        <w:t xml:space="preserve">, </w:t>
      </w:r>
      <w:r w:rsidRPr="00AE1E12">
        <w:rPr>
          <w:rFonts w:ascii="Courier New" w:hAnsi="Courier New" w:cs="Courier New"/>
        </w:rPr>
        <w:t>address</w:t>
      </w:r>
      <w:r w:rsidR="000E3534">
        <w:rPr>
          <w:rFonts w:ascii="Courier New" w:hAnsi="Courier New" w:cs="Courier New"/>
        </w:rPr>
        <w:t>, birthday, etc.</w:t>
      </w:r>
      <w:r w:rsidR="00EB3D1B">
        <w:rPr>
          <w:rFonts w:ascii="Courier New" w:hAnsi="Courier New" w:cs="Courier New"/>
        </w:rPr>
        <w:t>, may</w:t>
      </w:r>
      <w:r w:rsidRPr="00AE1E12">
        <w:rPr>
          <w:rFonts w:ascii="Courier New" w:hAnsi="Courier New" w:cs="Courier New"/>
        </w:rPr>
        <w:t xml:space="preserve"> be collected by the health department or CBO working with the individual</w:t>
      </w:r>
      <w:r w:rsidR="00EB3D1B">
        <w:rPr>
          <w:rFonts w:ascii="Courier New" w:hAnsi="Courier New" w:cs="Courier New"/>
        </w:rPr>
        <w:t xml:space="preserve"> for purposes of local program activity such as case management</w:t>
      </w:r>
      <w:r w:rsidR="007F68E5">
        <w:rPr>
          <w:rFonts w:ascii="Courier New" w:hAnsi="Courier New" w:cs="Courier New"/>
        </w:rPr>
        <w:t>, but no individually identifiable information will be submitted to CDC</w:t>
      </w:r>
      <w:r w:rsidR="00EB3D1B">
        <w:rPr>
          <w:rFonts w:ascii="Courier New" w:hAnsi="Courier New" w:cs="Courier New"/>
        </w:rPr>
        <w:t>.</w:t>
      </w:r>
      <w:r w:rsidRPr="00AE1E12">
        <w:rPr>
          <w:rFonts w:ascii="Courier New" w:hAnsi="Courier New" w:cs="Courier New"/>
        </w:rPr>
        <w:t xml:space="preserve"> </w:t>
      </w:r>
      <w:r w:rsidR="008D70B2">
        <w:rPr>
          <w:rFonts w:ascii="Courier New" w:hAnsi="Courier New" w:cs="Courier New"/>
        </w:rPr>
        <w:t>All</w:t>
      </w:r>
      <w:r w:rsidR="009332AC">
        <w:rPr>
          <w:rFonts w:ascii="Courier New" w:hAnsi="Courier New" w:cs="Courier New"/>
        </w:rPr>
        <w:t xml:space="preserve"> </w:t>
      </w:r>
      <w:r w:rsidR="003C655F">
        <w:rPr>
          <w:rFonts w:ascii="Courier New" w:hAnsi="Courier New" w:cs="Courier New"/>
        </w:rPr>
        <w:t xml:space="preserve">NHM&amp;E </w:t>
      </w:r>
      <w:r w:rsidR="009332AC">
        <w:rPr>
          <w:rFonts w:ascii="Courier New" w:hAnsi="Courier New" w:cs="Courier New"/>
        </w:rPr>
        <w:t>data is covered by a CDC Assurance of Confidentiality</w:t>
      </w:r>
      <w:r w:rsidR="008D70B2">
        <w:rPr>
          <w:rFonts w:ascii="Courier New" w:hAnsi="Courier New" w:cs="Courier New"/>
        </w:rPr>
        <w:t xml:space="preserve"> </w:t>
      </w:r>
      <w:r w:rsidR="003C655F">
        <w:rPr>
          <w:rFonts w:ascii="Courier New" w:hAnsi="Courier New" w:cs="Courier New"/>
        </w:rPr>
        <w:t xml:space="preserve">specific to NHM&amp;E data </w:t>
      </w:r>
      <w:r w:rsidR="008D70B2">
        <w:rPr>
          <w:rFonts w:ascii="Courier New" w:hAnsi="Courier New" w:cs="Courier New"/>
        </w:rPr>
        <w:t>under the Public Health Services Act 308(d),</w:t>
      </w:r>
      <w:r w:rsidR="009332AC">
        <w:rPr>
          <w:rFonts w:ascii="Courier New" w:hAnsi="Courier New" w:cs="Courier New"/>
        </w:rPr>
        <w:t xml:space="preserve"> as well as state confidentiality laws. </w:t>
      </w:r>
      <w:r w:rsidR="007F68E5">
        <w:rPr>
          <w:rFonts w:ascii="Courier New" w:hAnsi="Courier New" w:cs="Courier New"/>
        </w:rPr>
        <w:t>D</w:t>
      </w:r>
      <w:r w:rsidRPr="00AE1E12">
        <w:rPr>
          <w:rFonts w:ascii="Courier New" w:hAnsi="Courier New" w:cs="Courier New"/>
        </w:rPr>
        <w:t xml:space="preserve">ata will be </w:t>
      </w:r>
      <w:r w:rsidR="00EB16A3">
        <w:rPr>
          <w:rFonts w:ascii="Courier New" w:hAnsi="Courier New" w:cs="Courier New"/>
        </w:rPr>
        <w:t xml:space="preserve">transmitted </w:t>
      </w:r>
      <w:r w:rsidR="007F68E5">
        <w:rPr>
          <w:rFonts w:ascii="Courier New" w:hAnsi="Courier New" w:cs="Courier New"/>
        </w:rPr>
        <w:t xml:space="preserve">to CDC from Luther Consulting </w:t>
      </w:r>
      <w:r w:rsidR="000E3534">
        <w:rPr>
          <w:rFonts w:ascii="Courier New" w:hAnsi="Courier New" w:cs="Courier New"/>
        </w:rPr>
        <w:t xml:space="preserve">over the Internet using </w:t>
      </w:r>
      <w:r w:rsidR="001D7B2D">
        <w:rPr>
          <w:rFonts w:ascii="Courier New" w:hAnsi="Courier New" w:cs="Courier New"/>
        </w:rPr>
        <w:t>Secure Socket Layer/Transport Layer Security (SSL/TLS software to encrypt data between EvaluationWeb and CDC</w:t>
      </w:r>
      <w:r w:rsidR="000D6297">
        <w:rPr>
          <w:rFonts w:ascii="Courier New" w:hAnsi="Courier New" w:cs="Courier New"/>
        </w:rPr>
        <w:t>)</w:t>
      </w:r>
      <w:r w:rsidR="001D7B2D">
        <w:rPr>
          <w:rFonts w:ascii="Courier New" w:hAnsi="Courier New" w:cs="Courier New"/>
        </w:rPr>
        <w:t>.</w:t>
      </w:r>
      <w:r w:rsidR="007F68E5">
        <w:rPr>
          <w:rFonts w:ascii="Courier New" w:hAnsi="Courier New" w:cs="Courier New"/>
        </w:rPr>
        <w:t xml:space="preserve"> </w:t>
      </w:r>
    </w:p>
    <w:p w:rsidR="00FE357E" w:rsidRDefault="00FE357E" w:rsidP="000677EA">
      <w:pPr>
        <w:spacing w:line="480" w:lineRule="auto"/>
        <w:rPr>
          <w:rFonts w:ascii="Courier New" w:hAnsi="Courier New" w:cs="Courier New"/>
        </w:rPr>
      </w:pPr>
      <w:r>
        <w:rPr>
          <w:rFonts w:ascii="Courier New" w:hAnsi="Courier New" w:cs="Courier New"/>
        </w:rPr>
        <w:t xml:space="preserve"> </w:t>
      </w:r>
      <w:r w:rsidR="008A1E66">
        <w:rPr>
          <w:rFonts w:ascii="Courier New" w:hAnsi="Courier New" w:cs="Courier New"/>
        </w:rPr>
        <w:tab/>
      </w:r>
      <w:r>
        <w:rPr>
          <w:rFonts w:ascii="Courier New" w:hAnsi="Courier New" w:cs="Courier New"/>
        </w:rPr>
        <w:t xml:space="preserve">Since the design and intent of the data collection </w:t>
      </w:r>
      <w:r w:rsidR="00EB16A3">
        <w:rPr>
          <w:rFonts w:ascii="Courier New" w:hAnsi="Courier New" w:cs="Courier New"/>
        </w:rPr>
        <w:t>is</w:t>
      </w:r>
      <w:r>
        <w:rPr>
          <w:rFonts w:ascii="Courier New" w:hAnsi="Courier New" w:cs="Courier New"/>
        </w:rPr>
        <w:t xml:space="preserve"> not to develop or contribute to generalizable knowledge</w:t>
      </w:r>
      <w:r w:rsidR="003C655F" w:rsidRPr="003C655F">
        <w:rPr>
          <w:rFonts w:ascii="Courier New" w:hAnsi="Courier New" w:cs="Courier New"/>
        </w:rPr>
        <w:t xml:space="preserve"> </w:t>
      </w:r>
      <w:r w:rsidR="003C655F">
        <w:rPr>
          <w:rFonts w:ascii="Courier New" w:hAnsi="Courier New" w:cs="Courier New"/>
        </w:rPr>
        <w:t>(i.e., it is not possible to induce or derive a general conclusion or principle about all HIV prevention from the particulars of the evaluation of a particular grantee’s activities)</w:t>
      </w:r>
      <w:r>
        <w:rPr>
          <w:rFonts w:ascii="Courier New" w:hAnsi="Courier New" w:cs="Courier New"/>
        </w:rPr>
        <w:t xml:space="preserve">, but to improve individual HIV prevention programs and services provided by CDC-funded health departments and CBOs, CDC has determined that </w:t>
      </w:r>
      <w:r w:rsidR="00152D63">
        <w:rPr>
          <w:rFonts w:ascii="Courier New" w:hAnsi="Courier New" w:cs="Courier New"/>
        </w:rPr>
        <w:t>NHM&amp;E</w:t>
      </w:r>
      <w:r>
        <w:rPr>
          <w:rFonts w:ascii="Courier New" w:hAnsi="Courier New" w:cs="Courier New"/>
        </w:rPr>
        <w:t xml:space="preserve"> is not research and IRB review is not required. </w:t>
      </w:r>
    </w:p>
    <w:p w:rsidR="00FE357E" w:rsidRDefault="00FE357E" w:rsidP="000677EA">
      <w:pPr>
        <w:spacing w:line="480" w:lineRule="auto"/>
        <w:rPr>
          <w:rFonts w:ascii="Courier New" w:hAnsi="Courier New" w:cs="Courier New"/>
        </w:rPr>
      </w:pPr>
    </w:p>
    <w:p w:rsidR="00A04127" w:rsidRDefault="00A04127" w:rsidP="000677EA">
      <w:pPr>
        <w:autoSpaceDE w:val="0"/>
        <w:autoSpaceDN w:val="0"/>
        <w:adjustRightInd w:val="0"/>
        <w:spacing w:line="480" w:lineRule="auto"/>
        <w:rPr>
          <w:rFonts w:ascii="Courier New" w:hAnsi="Courier New" w:cs="Courier New"/>
          <w:u w:val="single"/>
        </w:rPr>
      </w:pPr>
      <w:r w:rsidRPr="00A04127">
        <w:rPr>
          <w:rFonts w:ascii="Courier New" w:hAnsi="Courier New" w:cs="Courier New"/>
          <w:u w:val="single"/>
        </w:rPr>
        <w:t>Items of Information to be collected</w:t>
      </w:r>
    </w:p>
    <w:p w:rsidR="00A04127" w:rsidRDefault="00B93CD7" w:rsidP="008A1E66">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See </w:t>
      </w:r>
      <w:r w:rsidR="005E091C" w:rsidRPr="005E091C">
        <w:rPr>
          <w:rFonts w:ascii="Courier New" w:hAnsi="Courier New" w:cs="Courier New"/>
          <w:b/>
        </w:rPr>
        <w:t xml:space="preserve">Attachment </w:t>
      </w:r>
      <w:r w:rsidR="00F70451">
        <w:rPr>
          <w:rFonts w:ascii="Courier New" w:hAnsi="Courier New" w:cs="Courier New"/>
          <w:b/>
        </w:rPr>
        <w:t>5</w:t>
      </w:r>
      <w:r w:rsidR="00AA001E">
        <w:rPr>
          <w:rFonts w:ascii="Courier New" w:hAnsi="Courier New" w:cs="Courier New"/>
          <w:b/>
        </w:rPr>
        <w:t xml:space="preserve"> </w:t>
      </w:r>
      <w:r>
        <w:rPr>
          <w:rFonts w:ascii="Courier New" w:hAnsi="Courier New" w:cs="Courier New"/>
        </w:rPr>
        <w:t>for a complete list of all data elements (variables and values, with definitions</w:t>
      </w:r>
      <w:r w:rsidR="0022653C">
        <w:rPr>
          <w:rFonts w:ascii="Courier New" w:hAnsi="Courier New" w:cs="Courier New"/>
        </w:rPr>
        <w:t>)</w:t>
      </w:r>
      <w:r w:rsidR="000E3534">
        <w:rPr>
          <w:rFonts w:ascii="Courier New" w:hAnsi="Courier New" w:cs="Courier New"/>
        </w:rPr>
        <w:t>.</w:t>
      </w:r>
      <w:r w:rsidR="0022653C">
        <w:rPr>
          <w:rFonts w:ascii="Courier New" w:hAnsi="Courier New" w:cs="Courier New"/>
        </w:rPr>
        <w:t xml:space="preserve"> </w:t>
      </w:r>
      <w:r w:rsidR="00723CCE">
        <w:rPr>
          <w:rFonts w:ascii="Courier New" w:hAnsi="Courier New" w:cs="Courier New"/>
        </w:rPr>
        <w:t xml:space="preserve">The information to be collected includes data about the agency, the CDC funding </w:t>
      </w:r>
      <w:r w:rsidR="00723CCE">
        <w:rPr>
          <w:rFonts w:ascii="Courier New" w:hAnsi="Courier New" w:cs="Courier New"/>
        </w:rPr>
        <w:lastRenderedPageBreak/>
        <w:t>received, the clients served</w:t>
      </w:r>
      <w:r w:rsidR="00C01DC0">
        <w:rPr>
          <w:rFonts w:ascii="Courier New" w:hAnsi="Courier New" w:cs="Courier New"/>
        </w:rPr>
        <w:t xml:space="preserve"> and their associated HIV risk factors</w:t>
      </w:r>
      <w:r w:rsidR="00723CCE">
        <w:rPr>
          <w:rFonts w:ascii="Courier New" w:hAnsi="Courier New" w:cs="Courier New"/>
        </w:rPr>
        <w:t>, and the interventions conducted (including</w:t>
      </w:r>
      <w:r w:rsidR="00C01DC0">
        <w:rPr>
          <w:rFonts w:ascii="Courier New" w:hAnsi="Courier New" w:cs="Courier New"/>
        </w:rPr>
        <w:t>,</w:t>
      </w:r>
      <w:r w:rsidR="00723CCE">
        <w:rPr>
          <w:rFonts w:ascii="Courier New" w:hAnsi="Courier New" w:cs="Courier New"/>
        </w:rPr>
        <w:t xml:space="preserve"> </w:t>
      </w:r>
      <w:r w:rsidR="00C01DC0">
        <w:rPr>
          <w:rFonts w:ascii="Courier New" w:hAnsi="Courier New" w:cs="Courier New"/>
        </w:rPr>
        <w:t xml:space="preserve">but not limited to, </w:t>
      </w:r>
      <w:r w:rsidR="00A84815">
        <w:rPr>
          <w:rFonts w:ascii="Courier New" w:hAnsi="Courier New" w:cs="Courier New"/>
        </w:rPr>
        <w:t>HIV testing;</w:t>
      </w:r>
      <w:r w:rsidR="00723CCE">
        <w:rPr>
          <w:rFonts w:ascii="Courier New" w:hAnsi="Courier New" w:cs="Courier New"/>
        </w:rPr>
        <w:t xml:space="preserve"> health education and risk reduction</w:t>
      </w:r>
      <w:r w:rsidR="00A84815">
        <w:rPr>
          <w:rFonts w:ascii="Courier New" w:hAnsi="Courier New" w:cs="Courier New"/>
        </w:rPr>
        <w:t xml:space="preserve"> and associated</w:t>
      </w:r>
      <w:r w:rsidR="00723CCE">
        <w:rPr>
          <w:rFonts w:ascii="Courier New" w:hAnsi="Courier New" w:cs="Courier New"/>
        </w:rPr>
        <w:t xml:space="preserve"> health communication</w:t>
      </w:r>
      <w:r w:rsidR="00A84815">
        <w:rPr>
          <w:rFonts w:ascii="Courier New" w:hAnsi="Courier New" w:cs="Courier New"/>
        </w:rPr>
        <w:t>, public information, and outreach;</w:t>
      </w:r>
      <w:r w:rsidR="00723CCE">
        <w:rPr>
          <w:rFonts w:ascii="Courier New" w:hAnsi="Courier New" w:cs="Courier New"/>
        </w:rPr>
        <w:t xml:space="preserve"> </w:t>
      </w:r>
      <w:r w:rsidR="00206790">
        <w:rPr>
          <w:rFonts w:ascii="Courier New" w:hAnsi="Courier New" w:cs="Courier New"/>
        </w:rPr>
        <w:t xml:space="preserve">and </w:t>
      </w:r>
      <w:r w:rsidR="00723CCE">
        <w:rPr>
          <w:rFonts w:ascii="Courier New" w:hAnsi="Courier New" w:cs="Courier New"/>
        </w:rPr>
        <w:t>partner services).  This information is reported by the grantees from their usual and customary data collection</w:t>
      </w:r>
      <w:r w:rsidR="00A84815">
        <w:rPr>
          <w:rFonts w:ascii="Courier New" w:hAnsi="Courier New" w:cs="Courier New"/>
        </w:rPr>
        <w:t>,</w:t>
      </w:r>
      <w:r w:rsidR="00723CCE">
        <w:rPr>
          <w:rFonts w:ascii="Courier New" w:hAnsi="Courier New" w:cs="Courier New"/>
        </w:rPr>
        <w:t xml:space="preserve"> using the standardized NHM&amp;E variables.</w:t>
      </w:r>
    </w:p>
    <w:p w:rsidR="00BF1C20" w:rsidRDefault="00723CCE" w:rsidP="008A1E66">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No Information in Identifiable Form (IIF) is reported to CDC.  </w:t>
      </w:r>
    </w:p>
    <w:p w:rsidR="00206790" w:rsidRDefault="00206790" w:rsidP="000677EA">
      <w:pPr>
        <w:autoSpaceDE w:val="0"/>
        <w:autoSpaceDN w:val="0"/>
        <w:adjustRightInd w:val="0"/>
        <w:spacing w:line="480" w:lineRule="auto"/>
        <w:rPr>
          <w:rFonts w:ascii="Courier New" w:hAnsi="Courier New" w:cs="Courier New"/>
        </w:rPr>
      </w:pPr>
    </w:p>
    <w:p w:rsidR="00BF1C20" w:rsidRDefault="00BF1C20" w:rsidP="000677EA">
      <w:pPr>
        <w:autoSpaceDE w:val="0"/>
        <w:autoSpaceDN w:val="0"/>
        <w:adjustRightInd w:val="0"/>
        <w:spacing w:line="480" w:lineRule="auto"/>
        <w:rPr>
          <w:rFonts w:ascii="Courier New" w:hAnsi="Courier New" w:cs="Courier New"/>
          <w:u w:val="single"/>
        </w:rPr>
      </w:pPr>
      <w:r>
        <w:rPr>
          <w:rFonts w:ascii="Courier New" w:hAnsi="Courier New" w:cs="Courier New"/>
          <w:u w:val="single"/>
        </w:rPr>
        <w:t>Identification of W</w:t>
      </w:r>
      <w:r w:rsidR="009E286E">
        <w:rPr>
          <w:rFonts w:ascii="Courier New" w:hAnsi="Courier New" w:cs="Courier New"/>
          <w:u w:val="single"/>
        </w:rPr>
        <w:t>ebsites and Website Content D</w:t>
      </w:r>
      <w:r>
        <w:rPr>
          <w:rFonts w:ascii="Courier New" w:hAnsi="Courier New" w:cs="Courier New"/>
          <w:u w:val="single"/>
        </w:rPr>
        <w:t>irected at Children Under 13 Years of Age.</w:t>
      </w:r>
    </w:p>
    <w:p w:rsidR="009E286E" w:rsidRPr="00006DDF" w:rsidRDefault="00006DDF" w:rsidP="008A1E66">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There is no content directed at children under 13 years of age.  </w:t>
      </w:r>
      <w:r w:rsidR="00206790">
        <w:rPr>
          <w:rFonts w:ascii="Courier New" w:hAnsi="Courier New" w:cs="Courier New"/>
        </w:rPr>
        <w:t>D</w:t>
      </w:r>
      <w:r>
        <w:rPr>
          <w:rFonts w:ascii="Courier New" w:hAnsi="Courier New" w:cs="Courier New"/>
        </w:rPr>
        <w:t xml:space="preserve">ata are entered into an electronic, secure, browser-based software application designed to provide the necessary mechanism for collecting and reporting standardized, sensitive HIV prevention data.  Access to this website is tightly controlled using the CDC </w:t>
      </w:r>
      <w:r w:rsidR="00206790">
        <w:rPr>
          <w:rFonts w:ascii="Courier New" w:hAnsi="Courier New" w:cs="Courier New"/>
        </w:rPr>
        <w:t>Secure Access Management System e-authentication</w:t>
      </w:r>
      <w:r>
        <w:rPr>
          <w:rFonts w:ascii="Courier New" w:hAnsi="Courier New" w:cs="Courier New"/>
        </w:rPr>
        <w:t xml:space="preserve"> process as well as separate access rights to the </w:t>
      </w:r>
      <w:r w:rsidR="00206790">
        <w:rPr>
          <w:rFonts w:ascii="Courier New" w:hAnsi="Courier New" w:cs="Courier New"/>
        </w:rPr>
        <w:t>EvaluationWeb</w:t>
      </w:r>
      <w:r>
        <w:rPr>
          <w:rFonts w:ascii="Courier New" w:hAnsi="Courier New" w:cs="Courier New"/>
        </w:rPr>
        <w:t xml:space="preserve"> software</w:t>
      </w:r>
      <w:r w:rsidR="00C01DC0">
        <w:rPr>
          <w:rFonts w:ascii="Courier New" w:hAnsi="Courier New" w:cs="Courier New"/>
        </w:rPr>
        <w:t xml:space="preserve">. Access is limited to </w:t>
      </w:r>
      <w:r w:rsidR="006B5D15">
        <w:rPr>
          <w:rFonts w:ascii="Courier New" w:hAnsi="Courier New" w:cs="Courier New"/>
        </w:rPr>
        <w:t>appropriate</w:t>
      </w:r>
      <w:r>
        <w:rPr>
          <w:rFonts w:ascii="Courier New" w:hAnsi="Courier New" w:cs="Courier New"/>
        </w:rPr>
        <w:t xml:space="preserve"> grantee and CDC staff.  Cookies are not used.  Rules of </w:t>
      </w:r>
      <w:r w:rsidR="00724DFE">
        <w:rPr>
          <w:rFonts w:ascii="Courier New" w:hAnsi="Courier New" w:cs="Courier New"/>
        </w:rPr>
        <w:t>behavior</w:t>
      </w:r>
      <w:r>
        <w:rPr>
          <w:rFonts w:ascii="Courier New" w:hAnsi="Courier New" w:cs="Courier New"/>
        </w:rPr>
        <w:t xml:space="preserve"> are enforced as part of memoranda of understanding with all grantees (see </w:t>
      </w:r>
      <w:r>
        <w:rPr>
          <w:rFonts w:ascii="Courier New" w:hAnsi="Courier New" w:cs="Courier New"/>
          <w:b/>
        </w:rPr>
        <w:t>Attachment 6</w:t>
      </w:r>
      <w:r w:rsidR="00724DFE">
        <w:rPr>
          <w:rFonts w:ascii="Courier New" w:hAnsi="Courier New" w:cs="Courier New"/>
          <w:b/>
        </w:rPr>
        <w:t xml:space="preserve"> A &amp; B</w:t>
      </w:r>
      <w:r>
        <w:rPr>
          <w:rFonts w:ascii="Courier New" w:hAnsi="Courier New" w:cs="Courier New"/>
        </w:rPr>
        <w:t>).</w:t>
      </w:r>
    </w:p>
    <w:p w:rsidR="00F9505B" w:rsidRPr="00F9505B" w:rsidRDefault="00F9505B" w:rsidP="000677EA">
      <w:pPr>
        <w:autoSpaceDE w:val="0"/>
        <w:autoSpaceDN w:val="0"/>
        <w:adjustRightInd w:val="0"/>
        <w:spacing w:line="480" w:lineRule="auto"/>
        <w:rPr>
          <w:rFonts w:ascii="Courier New" w:hAnsi="Courier New" w:cs="Courier New"/>
          <w:color w:val="FF0000"/>
          <w:u w:val="single"/>
        </w:rPr>
      </w:pPr>
    </w:p>
    <w:p w:rsidR="007B7679" w:rsidRPr="006C4B92" w:rsidRDefault="007B7679" w:rsidP="000677EA">
      <w:pPr>
        <w:spacing w:before="120" w:line="480" w:lineRule="auto"/>
        <w:rPr>
          <w:rFonts w:ascii="Courier New" w:hAnsi="Courier New" w:cs="Courier New"/>
          <w:b/>
          <w:color w:val="3366FF"/>
          <w:sz w:val="18"/>
          <w:szCs w:val="18"/>
        </w:rPr>
      </w:pPr>
      <w:r w:rsidRPr="00647978">
        <w:rPr>
          <w:rFonts w:ascii="Courier New" w:hAnsi="Courier New" w:cs="Courier New"/>
          <w:b/>
        </w:rPr>
        <w:lastRenderedPageBreak/>
        <w:t>2.</w:t>
      </w:r>
      <w:r w:rsidRPr="003513DD">
        <w:rPr>
          <w:rFonts w:ascii="Courier New" w:hAnsi="Courier New" w:cs="Courier New"/>
          <w:b/>
          <w:color w:val="FF0000"/>
        </w:rPr>
        <w:tab/>
      </w:r>
      <w:r w:rsidR="00AD720D" w:rsidRPr="00647978">
        <w:rPr>
          <w:rFonts w:ascii="Courier New" w:hAnsi="Courier New" w:cs="Courier New"/>
          <w:b/>
        </w:rPr>
        <w:t>Purpose of Use of the Information Collection</w:t>
      </w:r>
      <w:r w:rsidR="00AD720D" w:rsidRPr="003513DD">
        <w:rPr>
          <w:rFonts w:ascii="Courier New" w:hAnsi="Courier New" w:cs="Courier New"/>
          <w:b/>
          <w:color w:val="FF0000"/>
        </w:rPr>
        <w:t xml:space="preserve"> </w:t>
      </w:r>
    </w:p>
    <w:p w:rsidR="00381771" w:rsidRDefault="00381771" w:rsidP="008A1E66">
      <w:pPr>
        <w:spacing w:line="480" w:lineRule="auto"/>
        <w:ind w:firstLine="360"/>
        <w:rPr>
          <w:rFonts w:ascii="Courier New" w:hAnsi="Courier New" w:cs="Courier New"/>
        </w:rPr>
      </w:pPr>
      <w:r>
        <w:rPr>
          <w:rFonts w:ascii="Courier New" w:hAnsi="Courier New" w:cs="Courier New"/>
        </w:rPr>
        <w:t xml:space="preserve">The NHM&amp;E data variables provide a comprehensive, yet parsimonious, </w:t>
      </w:r>
      <w:r w:rsidR="00241B02">
        <w:rPr>
          <w:rFonts w:ascii="Courier New" w:hAnsi="Courier New" w:cs="Courier New"/>
        </w:rPr>
        <w:t xml:space="preserve">standardized </w:t>
      </w:r>
      <w:r>
        <w:rPr>
          <w:rFonts w:ascii="Courier New" w:hAnsi="Courier New" w:cs="Courier New"/>
        </w:rPr>
        <w:t xml:space="preserve">set of program data variables essential to monitoring and evaluating HIV prevention programs. </w:t>
      </w:r>
      <w:r w:rsidR="00B34C94">
        <w:rPr>
          <w:rFonts w:ascii="Courier New" w:hAnsi="Courier New" w:cs="Courier New"/>
        </w:rPr>
        <w:t xml:space="preserve">As program evaluation, the results of </w:t>
      </w:r>
      <w:r w:rsidR="002E0592">
        <w:rPr>
          <w:rFonts w:ascii="Courier New" w:hAnsi="Courier New" w:cs="Courier New"/>
        </w:rPr>
        <w:t xml:space="preserve">analyses </w:t>
      </w:r>
      <w:r w:rsidR="00796CDC">
        <w:rPr>
          <w:rFonts w:ascii="Courier New" w:hAnsi="Courier New" w:cs="Courier New"/>
        </w:rPr>
        <w:t>of</w:t>
      </w:r>
      <w:r w:rsidR="002E0592">
        <w:rPr>
          <w:rFonts w:ascii="Courier New" w:hAnsi="Courier New" w:cs="Courier New"/>
        </w:rPr>
        <w:t xml:space="preserve"> NHM&amp;E data </w:t>
      </w:r>
      <w:r w:rsidR="00B34C94">
        <w:rPr>
          <w:rFonts w:ascii="Courier New" w:hAnsi="Courier New" w:cs="Courier New"/>
        </w:rPr>
        <w:t>are not generalizable</w:t>
      </w:r>
      <w:r w:rsidR="009A6871">
        <w:rPr>
          <w:rFonts w:ascii="Courier New" w:hAnsi="Courier New" w:cs="Courier New"/>
        </w:rPr>
        <w:t xml:space="preserve"> (i.e., it is not possible to induce or derive a general conclusion or principle about all HIV prevention from the particulars of the evaluation of a particular grantee’s activities)</w:t>
      </w:r>
      <w:r w:rsidR="00B34C94">
        <w:rPr>
          <w:rFonts w:ascii="Courier New" w:hAnsi="Courier New" w:cs="Courier New"/>
        </w:rPr>
        <w:t xml:space="preserve">. </w:t>
      </w:r>
      <w:r w:rsidR="00796CDC">
        <w:rPr>
          <w:rFonts w:ascii="Courier New" w:hAnsi="Courier New" w:cs="Courier New"/>
        </w:rPr>
        <w:t>Moreover, g</w:t>
      </w:r>
      <w:r w:rsidR="002E0592">
        <w:rPr>
          <w:rFonts w:ascii="Courier New" w:hAnsi="Courier New" w:cs="Courier New"/>
        </w:rPr>
        <w:t xml:space="preserve">iven the variety in implementation of HIV prevention interventions among health departments and CBOs, when utilized for assessing outcomes associated with CDC-funded HIV prevention program activities, the </w:t>
      </w:r>
      <w:r w:rsidR="00796CDC">
        <w:rPr>
          <w:rFonts w:ascii="Courier New" w:hAnsi="Courier New" w:cs="Courier New"/>
        </w:rPr>
        <w:t xml:space="preserve">results of </w:t>
      </w:r>
      <w:r w:rsidR="002E0592">
        <w:rPr>
          <w:rFonts w:ascii="Courier New" w:hAnsi="Courier New" w:cs="Courier New"/>
        </w:rPr>
        <w:t xml:space="preserve">analyses of NHM&amp;E data will not be generalizable. </w:t>
      </w:r>
      <w:r w:rsidR="00B34C94">
        <w:rPr>
          <w:rFonts w:ascii="Courier New" w:hAnsi="Courier New" w:cs="Courier New"/>
        </w:rPr>
        <w:t>However, t</w:t>
      </w:r>
      <w:r>
        <w:rPr>
          <w:rFonts w:ascii="Courier New" w:hAnsi="Courier New" w:cs="Courier New"/>
        </w:rPr>
        <w:t xml:space="preserve">he NHM&amp;E data enable CDC </w:t>
      </w:r>
      <w:r w:rsidR="00796CDC">
        <w:rPr>
          <w:rFonts w:ascii="Courier New" w:hAnsi="Courier New" w:cs="Courier New"/>
        </w:rPr>
        <w:t xml:space="preserve">to </w:t>
      </w:r>
      <w:r w:rsidR="002E0592">
        <w:rPr>
          <w:rFonts w:ascii="Courier New" w:hAnsi="Courier New" w:cs="Courier New"/>
        </w:rPr>
        <w:t xml:space="preserve">track program activity, </w:t>
      </w:r>
      <w:r>
        <w:rPr>
          <w:rFonts w:ascii="Courier New" w:hAnsi="Courier New" w:cs="Courier New"/>
        </w:rPr>
        <w:t>identify best practices</w:t>
      </w:r>
      <w:r w:rsidR="002E0592">
        <w:rPr>
          <w:rFonts w:ascii="Courier New" w:hAnsi="Courier New" w:cs="Courier New"/>
        </w:rPr>
        <w:t>,</w:t>
      </w:r>
      <w:r>
        <w:rPr>
          <w:rFonts w:ascii="Courier New" w:hAnsi="Courier New" w:cs="Courier New"/>
        </w:rPr>
        <w:t xml:space="preserve"> and assist grantees in redesigning interventions that do not accomplish stated goals, such as the reduction of high-risk behaviors in targeted populations. CDC </w:t>
      </w:r>
      <w:r w:rsidR="00583057">
        <w:rPr>
          <w:rFonts w:ascii="Courier New" w:hAnsi="Courier New" w:cs="Courier New"/>
        </w:rPr>
        <w:t>has used</w:t>
      </w:r>
      <w:r>
        <w:rPr>
          <w:rFonts w:ascii="Courier New" w:hAnsi="Courier New" w:cs="Courier New"/>
        </w:rPr>
        <w:t xml:space="preserve"> the NHM&amp;E data</w:t>
      </w:r>
      <w:r w:rsidR="00583057">
        <w:rPr>
          <w:rFonts w:ascii="Courier New" w:hAnsi="Courier New" w:cs="Courier New"/>
        </w:rPr>
        <w:t xml:space="preserve"> received to date</w:t>
      </w:r>
      <w:r>
        <w:rPr>
          <w:rFonts w:ascii="Courier New" w:hAnsi="Courier New" w:cs="Courier New"/>
        </w:rPr>
        <w:t>, in combination with surveillance and research data, for the following purposes:</w:t>
      </w:r>
    </w:p>
    <w:p w:rsidR="00BB14D1" w:rsidRDefault="00BB14D1" w:rsidP="000677EA">
      <w:pPr>
        <w:numPr>
          <w:ilvl w:val="0"/>
          <w:numId w:val="12"/>
        </w:numPr>
        <w:spacing w:line="480" w:lineRule="auto"/>
        <w:rPr>
          <w:rFonts w:ascii="Courier New" w:hAnsi="Courier New" w:cs="Courier New"/>
        </w:rPr>
      </w:pPr>
      <w:r>
        <w:rPr>
          <w:rFonts w:ascii="Courier New" w:hAnsi="Courier New" w:cs="Courier New"/>
        </w:rPr>
        <w:t>Publish annual reports on HIV testing at the national and jurisdiction levels, including HIV positivity rates</w:t>
      </w:r>
    </w:p>
    <w:p w:rsidR="00D53394" w:rsidRDefault="00BB14D1" w:rsidP="000677EA">
      <w:pPr>
        <w:numPr>
          <w:ilvl w:val="0"/>
          <w:numId w:val="12"/>
        </w:numPr>
        <w:spacing w:line="480" w:lineRule="auto"/>
        <w:rPr>
          <w:rFonts w:ascii="Courier New" w:hAnsi="Courier New" w:cs="Courier New"/>
        </w:rPr>
      </w:pPr>
      <w:r>
        <w:rPr>
          <w:rFonts w:ascii="Courier New" w:hAnsi="Courier New" w:cs="Courier New"/>
        </w:rPr>
        <w:t xml:space="preserve">Publish Program Evaluation Branch updates on data quality, Partner Services provided, and budget allocations compared to </w:t>
      </w:r>
      <w:r w:rsidR="00D53394">
        <w:rPr>
          <w:rFonts w:ascii="Courier New" w:hAnsi="Courier New" w:cs="Courier New"/>
        </w:rPr>
        <w:t>HIV case distribution</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lastRenderedPageBreak/>
        <w:t>Assess CDC HIV budget allocations with respect to prioritized risk populations</w:t>
      </w:r>
      <w:r w:rsidR="00D53394">
        <w:rPr>
          <w:rFonts w:ascii="Courier New" w:hAnsi="Courier New" w:cs="Courier New"/>
        </w:rPr>
        <w:t xml:space="preserve"> at the jurisdiction level</w:t>
      </w:r>
      <w:r>
        <w:rPr>
          <w:rFonts w:ascii="Courier New" w:hAnsi="Courier New" w:cs="Courier New"/>
        </w:rPr>
        <w:t xml:space="preserve"> </w:t>
      </w:r>
    </w:p>
    <w:p w:rsidR="00D53394" w:rsidRDefault="00D53394" w:rsidP="000677EA">
      <w:pPr>
        <w:numPr>
          <w:ilvl w:val="0"/>
          <w:numId w:val="12"/>
        </w:numPr>
        <w:spacing w:line="480" w:lineRule="auto"/>
        <w:rPr>
          <w:rFonts w:ascii="Courier New" w:hAnsi="Courier New" w:cs="Courier New"/>
        </w:rPr>
      </w:pPr>
      <w:r>
        <w:rPr>
          <w:rFonts w:ascii="Courier New" w:hAnsi="Courier New" w:cs="Courier New"/>
        </w:rPr>
        <w:t>Publish peer-reviewed articles on the fidelity of delivery and effectiveness in the field of Evidence-Based Interventions disseminated by CDC</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Identify gaps in HIV prevention service provisions</w:t>
      </w:r>
    </w:p>
    <w:p w:rsidR="00413305" w:rsidRDefault="00413305" w:rsidP="000677EA">
      <w:pPr>
        <w:numPr>
          <w:ilvl w:val="0"/>
          <w:numId w:val="12"/>
        </w:numPr>
        <w:spacing w:line="480" w:lineRule="auto"/>
        <w:rPr>
          <w:rFonts w:ascii="Courier New" w:hAnsi="Courier New" w:cs="Courier New"/>
        </w:rPr>
      </w:pPr>
      <w:r>
        <w:rPr>
          <w:rFonts w:ascii="Courier New" w:hAnsi="Courier New" w:cs="Courier New"/>
        </w:rPr>
        <w:t xml:space="preserve">Respond to data requests from Congress, the administration, </w:t>
      </w:r>
      <w:r w:rsidR="00DD2D16">
        <w:rPr>
          <w:rFonts w:ascii="Courier New" w:hAnsi="Courier New" w:cs="Courier New"/>
        </w:rPr>
        <w:t>HIV researchers, and other interested parties</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Assess the extent to which HIV prevention programs have reached their target population</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Highlight opportunities to strengthen collaboration among CDC, its prevention partners, and other federal agencies</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Assess the annual performance of CDC and its grantees in meeting priority goals</w:t>
      </w:r>
      <w:r w:rsidR="002E0592">
        <w:rPr>
          <w:rFonts w:ascii="Courier New" w:hAnsi="Courier New" w:cs="Courier New"/>
        </w:rPr>
        <w:t xml:space="preserve"> and</w:t>
      </w:r>
      <w:r>
        <w:rPr>
          <w:rFonts w:ascii="Courier New" w:hAnsi="Courier New" w:cs="Courier New"/>
        </w:rPr>
        <w:t xml:space="preserve"> objectives</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 xml:space="preserve">Produce </w:t>
      </w:r>
      <w:r w:rsidR="00D53394">
        <w:rPr>
          <w:rFonts w:ascii="Courier New" w:hAnsi="Courier New" w:cs="Courier New"/>
        </w:rPr>
        <w:t xml:space="preserve">other </w:t>
      </w:r>
      <w:r>
        <w:rPr>
          <w:rFonts w:ascii="Courier New" w:hAnsi="Courier New" w:cs="Courier New"/>
        </w:rPr>
        <w:t xml:space="preserve">standardized and specialized reports </w:t>
      </w:r>
      <w:r w:rsidR="00D53394">
        <w:rPr>
          <w:rFonts w:ascii="Courier New" w:hAnsi="Courier New" w:cs="Courier New"/>
        </w:rPr>
        <w:t>in EvaluationWeb to</w:t>
      </w:r>
      <w:r>
        <w:rPr>
          <w:rFonts w:ascii="Courier New" w:hAnsi="Courier New" w:cs="Courier New"/>
        </w:rPr>
        <w:t xml:space="preserve"> inform grantees, CDC project officers, and</w:t>
      </w:r>
      <w:r w:rsidR="002E0592">
        <w:rPr>
          <w:rFonts w:ascii="Courier New" w:hAnsi="Courier New" w:cs="Courier New"/>
        </w:rPr>
        <w:t xml:space="preserve"> other</w:t>
      </w:r>
      <w:r>
        <w:rPr>
          <w:rFonts w:ascii="Courier New" w:hAnsi="Courier New" w:cs="Courier New"/>
        </w:rPr>
        <w:t xml:space="preserve"> stakeholders of the status and trends of a host of process, outcome, impact, and accountability measures. Reports include reports for quality assurance, comparison of planned activities to actual activities, data for calculating required performance indicators, and data on specific interventions.  These types of reports </w:t>
      </w:r>
      <w:r w:rsidR="00D53394">
        <w:rPr>
          <w:rFonts w:ascii="Courier New" w:hAnsi="Courier New" w:cs="Courier New"/>
        </w:rPr>
        <w:t>are</w:t>
      </w:r>
      <w:r>
        <w:rPr>
          <w:rFonts w:ascii="Courier New" w:hAnsi="Courier New" w:cs="Courier New"/>
        </w:rPr>
        <w:t xml:space="preserve"> available on the grantee, jurisdiction, </w:t>
      </w:r>
      <w:r w:rsidR="002E0592">
        <w:rPr>
          <w:rFonts w:ascii="Courier New" w:hAnsi="Courier New" w:cs="Courier New"/>
        </w:rPr>
        <w:t>and</w:t>
      </w:r>
      <w:r>
        <w:rPr>
          <w:rFonts w:ascii="Courier New" w:hAnsi="Courier New" w:cs="Courier New"/>
        </w:rPr>
        <w:t xml:space="preserve"> national level.</w:t>
      </w:r>
    </w:p>
    <w:p w:rsidR="00381771" w:rsidRPr="003513DD" w:rsidRDefault="00381771" w:rsidP="000677EA">
      <w:pPr>
        <w:autoSpaceDE w:val="0"/>
        <w:autoSpaceDN w:val="0"/>
        <w:adjustRightInd w:val="0"/>
        <w:spacing w:line="480" w:lineRule="auto"/>
        <w:ind w:left="720"/>
        <w:rPr>
          <w:rFonts w:ascii="Courier New" w:hAnsi="Courier New" w:cs="Courier New"/>
          <w:b/>
          <w:color w:val="FF0000"/>
        </w:rPr>
      </w:pPr>
    </w:p>
    <w:p w:rsidR="00381771" w:rsidRDefault="00381771" w:rsidP="00295191">
      <w:pPr>
        <w:spacing w:line="480" w:lineRule="auto"/>
        <w:ind w:firstLine="360"/>
        <w:rPr>
          <w:rFonts w:ascii="Courier New" w:hAnsi="Courier New" w:cs="Courier New"/>
        </w:rPr>
      </w:pPr>
      <w:r>
        <w:rPr>
          <w:rFonts w:ascii="Courier New" w:hAnsi="Courier New" w:cs="Courier New"/>
        </w:rPr>
        <w:t xml:space="preserve">The </w:t>
      </w:r>
      <w:r w:rsidR="008F68D1">
        <w:rPr>
          <w:rFonts w:ascii="Courier New" w:hAnsi="Courier New" w:cs="Courier New"/>
        </w:rPr>
        <w:t>NHM&amp;E</w:t>
      </w:r>
      <w:r>
        <w:rPr>
          <w:rFonts w:ascii="Courier New" w:hAnsi="Courier New" w:cs="Courier New"/>
        </w:rPr>
        <w:t xml:space="preserve"> data variables have been developed with extensive input from respondents (representatives of health jurisdictions and community-based organizations)</w:t>
      </w:r>
      <w:r w:rsidR="002E0592">
        <w:rPr>
          <w:rFonts w:ascii="Courier New" w:hAnsi="Courier New" w:cs="Courier New"/>
        </w:rPr>
        <w:t>,</w:t>
      </w:r>
      <w:r>
        <w:rPr>
          <w:rFonts w:ascii="Courier New" w:hAnsi="Courier New" w:cs="Courier New"/>
        </w:rPr>
        <w:t xml:space="preserve"> other HIV prevention partners</w:t>
      </w:r>
      <w:r w:rsidR="002E0592">
        <w:rPr>
          <w:rFonts w:ascii="Courier New" w:hAnsi="Courier New" w:cs="Courier New"/>
        </w:rPr>
        <w:t xml:space="preserve">, and the leadership of the Division of HIV/AIDS Prevention </w:t>
      </w:r>
      <w:r w:rsidR="004D415A">
        <w:rPr>
          <w:rFonts w:ascii="Courier New" w:hAnsi="Courier New" w:cs="Courier New"/>
        </w:rPr>
        <w:t>(NCHHSTP/CDC)</w:t>
      </w:r>
      <w:r>
        <w:rPr>
          <w:rFonts w:ascii="Courier New" w:hAnsi="Courier New" w:cs="Courier New"/>
        </w:rPr>
        <w:t xml:space="preserve">. See </w:t>
      </w:r>
      <w:r w:rsidRPr="0070544E">
        <w:rPr>
          <w:rFonts w:ascii="Courier New" w:hAnsi="Courier New" w:cs="Courier New"/>
          <w:b/>
        </w:rPr>
        <w:t xml:space="preserve">Attachment </w:t>
      </w:r>
      <w:r w:rsidR="005E091C">
        <w:rPr>
          <w:rFonts w:ascii="Courier New" w:hAnsi="Courier New" w:cs="Courier New"/>
          <w:b/>
        </w:rPr>
        <w:t>4</w:t>
      </w:r>
      <w:r>
        <w:rPr>
          <w:rFonts w:ascii="Courier New" w:hAnsi="Courier New" w:cs="Courier New"/>
        </w:rPr>
        <w:t xml:space="preserve"> for a list of </w:t>
      </w:r>
      <w:r w:rsidR="00D53394">
        <w:rPr>
          <w:rFonts w:ascii="Courier New" w:hAnsi="Courier New" w:cs="Courier New"/>
        </w:rPr>
        <w:t xml:space="preserve">external </w:t>
      </w:r>
      <w:r w:rsidR="00241B02">
        <w:rPr>
          <w:rFonts w:ascii="Courier New" w:hAnsi="Courier New" w:cs="Courier New"/>
        </w:rPr>
        <w:t xml:space="preserve">organizations </w:t>
      </w:r>
      <w:r w:rsidR="00AA001E">
        <w:rPr>
          <w:rFonts w:ascii="Courier New" w:hAnsi="Courier New" w:cs="Courier New"/>
        </w:rPr>
        <w:t xml:space="preserve">and persons </w:t>
      </w:r>
      <w:r w:rsidR="00241B02">
        <w:rPr>
          <w:rFonts w:ascii="Courier New" w:hAnsi="Courier New" w:cs="Courier New"/>
        </w:rPr>
        <w:t xml:space="preserve">who provided input to the development </w:t>
      </w:r>
      <w:r w:rsidR="008D40FD">
        <w:rPr>
          <w:rFonts w:ascii="Courier New" w:hAnsi="Courier New" w:cs="Courier New"/>
        </w:rPr>
        <w:t>or</w:t>
      </w:r>
      <w:r w:rsidR="001D7B2D">
        <w:rPr>
          <w:rFonts w:ascii="Courier New" w:hAnsi="Courier New" w:cs="Courier New"/>
        </w:rPr>
        <w:t xml:space="preserve"> modification of the N</w:t>
      </w:r>
      <w:r w:rsidR="00241B02">
        <w:rPr>
          <w:rFonts w:ascii="Courier New" w:hAnsi="Courier New" w:cs="Courier New"/>
        </w:rPr>
        <w:t>H</w:t>
      </w:r>
      <w:r w:rsidR="002E0592">
        <w:rPr>
          <w:rFonts w:ascii="Courier New" w:hAnsi="Courier New" w:cs="Courier New"/>
        </w:rPr>
        <w:t>M</w:t>
      </w:r>
      <w:r w:rsidR="00241B02">
        <w:rPr>
          <w:rFonts w:ascii="Courier New" w:hAnsi="Courier New" w:cs="Courier New"/>
        </w:rPr>
        <w:t>&amp;E variables</w:t>
      </w:r>
      <w:r w:rsidR="00AA001E">
        <w:rPr>
          <w:rFonts w:ascii="Courier New" w:hAnsi="Courier New" w:cs="Courier New"/>
        </w:rPr>
        <w:t xml:space="preserve"> during the past three years</w:t>
      </w:r>
      <w:r>
        <w:rPr>
          <w:rFonts w:ascii="Courier New" w:hAnsi="Courier New" w:cs="Courier New"/>
        </w:rPr>
        <w:t xml:space="preserve">. </w:t>
      </w:r>
      <w:r w:rsidR="00264C25">
        <w:rPr>
          <w:rFonts w:ascii="Courier New" w:hAnsi="Courier New" w:cs="Courier New"/>
        </w:rPr>
        <w:t>Based on this input, this revision would</w:t>
      </w:r>
      <w:r w:rsidR="00D53394">
        <w:rPr>
          <w:rFonts w:ascii="Courier New" w:hAnsi="Courier New" w:cs="Courier New"/>
        </w:rPr>
        <w:t xml:space="preserve"> significantly reduce the number of variables and frequency of reporting in order to reduce reporting burden on the grantees.  </w:t>
      </w:r>
      <w:r>
        <w:rPr>
          <w:rFonts w:ascii="Courier New" w:hAnsi="Courier New" w:cs="Courier New"/>
        </w:rPr>
        <w:t xml:space="preserve">The </w:t>
      </w:r>
      <w:r w:rsidR="009A7285">
        <w:rPr>
          <w:rFonts w:ascii="Courier New" w:hAnsi="Courier New" w:cs="Courier New"/>
        </w:rPr>
        <w:t xml:space="preserve">data </w:t>
      </w:r>
      <w:r>
        <w:rPr>
          <w:rFonts w:ascii="Courier New" w:hAnsi="Courier New" w:cs="Courier New"/>
        </w:rPr>
        <w:t xml:space="preserve">variables are based on HIV prevention business processes and sound scientific approaches to HIV prevention. Specifically, the </w:t>
      </w:r>
      <w:r w:rsidR="00241B02">
        <w:rPr>
          <w:rFonts w:ascii="Courier New" w:hAnsi="Courier New" w:cs="Courier New"/>
        </w:rPr>
        <w:t xml:space="preserve">NHM&amp;E </w:t>
      </w:r>
      <w:r>
        <w:rPr>
          <w:rFonts w:ascii="Courier New" w:hAnsi="Courier New" w:cs="Courier New"/>
        </w:rPr>
        <w:t xml:space="preserve">data </w:t>
      </w:r>
      <w:r w:rsidR="00241B02">
        <w:rPr>
          <w:rFonts w:ascii="Courier New" w:hAnsi="Courier New" w:cs="Courier New"/>
        </w:rPr>
        <w:t xml:space="preserve">variables </w:t>
      </w:r>
      <w:r>
        <w:rPr>
          <w:rFonts w:ascii="Courier New" w:hAnsi="Courier New" w:cs="Courier New"/>
        </w:rPr>
        <w:t xml:space="preserve">cover a range of HIV prevention activities such as agency information, HIV testing, partner </w:t>
      </w:r>
      <w:r w:rsidR="008F68D1">
        <w:rPr>
          <w:rFonts w:ascii="Courier New" w:hAnsi="Courier New" w:cs="Courier New"/>
        </w:rPr>
        <w:t>services</w:t>
      </w:r>
      <w:r>
        <w:rPr>
          <w:rFonts w:ascii="Courier New" w:hAnsi="Courier New" w:cs="Courier New"/>
        </w:rPr>
        <w:t xml:space="preserve">, </w:t>
      </w:r>
      <w:r w:rsidR="00D53394">
        <w:rPr>
          <w:rFonts w:ascii="Courier New" w:hAnsi="Courier New" w:cs="Courier New"/>
        </w:rPr>
        <w:t xml:space="preserve">and </w:t>
      </w:r>
      <w:r w:rsidR="002E0592">
        <w:rPr>
          <w:rFonts w:ascii="Courier New" w:hAnsi="Courier New" w:cs="Courier New"/>
        </w:rPr>
        <w:t xml:space="preserve">a range of </w:t>
      </w:r>
      <w:r>
        <w:rPr>
          <w:rFonts w:ascii="Courier New" w:hAnsi="Courier New" w:cs="Courier New"/>
        </w:rPr>
        <w:t>health education and risk reduction</w:t>
      </w:r>
      <w:r w:rsidR="002E0592">
        <w:rPr>
          <w:rFonts w:ascii="Courier New" w:hAnsi="Courier New" w:cs="Courier New"/>
        </w:rPr>
        <w:t xml:space="preserve"> interventions</w:t>
      </w:r>
      <w:r w:rsidR="00D53394">
        <w:rPr>
          <w:rFonts w:ascii="Courier New" w:hAnsi="Courier New" w:cs="Courier New"/>
        </w:rPr>
        <w:t xml:space="preserve"> including</w:t>
      </w:r>
      <w:r w:rsidR="002E0592">
        <w:rPr>
          <w:rFonts w:ascii="Courier New" w:hAnsi="Courier New" w:cs="Courier New"/>
        </w:rPr>
        <w:t xml:space="preserve"> Comprehensive Risk Counseling and Services</w:t>
      </w:r>
      <w:r w:rsidR="00D53394">
        <w:rPr>
          <w:rFonts w:ascii="Courier New" w:hAnsi="Courier New" w:cs="Courier New"/>
        </w:rPr>
        <w:t>, health communication/public information activities, and community-level interventions.</w:t>
      </w:r>
    </w:p>
    <w:p w:rsidR="00381771" w:rsidRDefault="00295191" w:rsidP="003D6F38">
      <w:pPr>
        <w:spacing w:line="480" w:lineRule="auto"/>
        <w:rPr>
          <w:rFonts w:ascii="Courier New" w:hAnsi="Courier New" w:cs="Courier New"/>
        </w:rPr>
      </w:pPr>
      <w:r>
        <w:rPr>
          <w:rFonts w:ascii="Courier New" w:hAnsi="Courier New" w:cs="Courier New"/>
        </w:rPr>
        <w:tab/>
      </w:r>
      <w:r w:rsidR="00381771">
        <w:rPr>
          <w:rFonts w:ascii="Courier New" w:hAnsi="Courier New" w:cs="Courier New"/>
        </w:rPr>
        <w:t xml:space="preserve">Collection of the </w:t>
      </w:r>
      <w:r w:rsidR="00241B02">
        <w:rPr>
          <w:rFonts w:ascii="Courier New" w:hAnsi="Courier New" w:cs="Courier New"/>
        </w:rPr>
        <w:t>NHM&amp;E</w:t>
      </w:r>
      <w:r w:rsidR="00381771">
        <w:rPr>
          <w:rFonts w:ascii="Courier New" w:hAnsi="Courier New" w:cs="Courier New"/>
        </w:rPr>
        <w:t xml:space="preserve"> data will supply program managers with service-level information regarding intervention processes (e.g., who delivered what to whom, how many, where, and when) and client-level information (e.g., client  demographics, behavioral risk factors, exposure to services, verified </w:t>
      </w:r>
      <w:r w:rsidR="00381771">
        <w:rPr>
          <w:rFonts w:ascii="Courier New" w:hAnsi="Courier New" w:cs="Courier New"/>
        </w:rPr>
        <w:lastRenderedPageBreak/>
        <w:t xml:space="preserve">referrals into other services, and changes in risk-behaviors for selected interventions) for monitoring and enhancing local HIV prevention programs. See </w:t>
      </w:r>
      <w:r w:rsidR="00381771">
        <w:rPr>
          <w:rFonts w:ascii="Courier New" w:hAnsi="Courier New" w:cs="Courier New"/>
          <w:b/>
        </w:rPr>
        <w:t>Attachment</w:t>
      </w:r>
      <w:r w:rsidR="000A018A">
        <w:rPr>
          <w:rFonts w:ascii="Courier New" w:hAnsi="Courier New" w:cs="Courier New"/>
          <w:b/>
        </w:rPr>
        <w:t xml:space="preserve"> </w:t>
      </w:r>
      <w:r w:rsidR="00F70451">
        <w:rPr>
          <w:rFonts w:ascii="Courier New" w:hAnsi="Courier New" w:cs="Courier New"/>
          <w:b/>
        </w:rPr>
        <w:t>5</w:t>
      </w:r>
      <w:r w:rsidR="00381771">
        <w:rPr>
          <w:rFonts w:ascii="Courier New" w:hAnsi="Courier New" w:cs="Courier New"/>
          <w:b/>
        </w:rPr>
        <w:t xml:space="preserve"> </w:t>
      </w:r>
      <w:r w:rsidR="00381771">
        <w:rPr>
          <w:rFonts w:ascii="Courier New" w:hAnsi="Courier New" w:cs="Courier New"/>
        </w:rPr>
        <w:t xml:space="preserve">for the </w:t>
      </w:r>
      <w:r w:rsidR="00241B02">
        <w:rPr>
          <w:rFonts w:ascii="Courier New" w:hAnsi="Courier New" w:cs="Courier New"/>
        </w:rPr>
        <w:t xml:space="preserve">NHM&amp;E </w:t>
      </w:r>
      <w:r w:rsidR="00381771">
        <w:rPr>
          <w:rFonts w:ascii="Courier New" w:hAnsi="Courier New" w:cs="Courier New"/>
        </w:rPr>
        <w:t>data variables</w:t>
      </w:r>
      <w:r w:rsidR="00241B02">
        <w:rPr>
          <w:rFonts w:ascii="Courier New" w:hAnsi="Courier New" w:cs="Courier New"/>
        </w:rPr>
        <w:t xml:space="preserve"> and values</w:t>
      </w:r>
      <w:r w:rsidR="00381771">
        <w:rPr>
          <w:rFonts w:ascii="Courier New" w:hAnsi="Courier New" w:cs="Courier New"/>
        </w:rPr>
        <w:t xml:space="preserve">.  See </w:t>
      </w:r>
      <w:r w:rsidR="00381771" w:rsidRPr="000D575A">
        <w:rPr>
          <w:rFonts w:ascii="Courier New" w:hAnsi="Courier New" w:cs="Courier New"/>
          <w:b/>
        </w:rPr>
        <w:t xml:space="preserve">Attachment </w:t>
      </w:r>
      <w:r w:rsidR="00AD2395">
        <w:rPr>
          <w:rFonts w:ascii="Courier New" w:hAnsi="Courier New" w:cs="Courier New"/>
          <w:b/>
        </w:rPr>
        <w:t>3A</w:t>
      </w:r>
      <w:r w:rsidR="00600127">
        <w:rPr>
          <w:rFonts w:ascii="Courier New" w:hAnsi="Courier New" w:cs="Courier New"/>
          <w:b/>
        </w:rPr>
        <w:t>&amp;B</w:t>
      </w:r>
      <w:r w:rsidR="00381771">
        <w:rPr>
          <w:rFonts w:ascii="Courier New" w:hAnsi="Courier New" w:cs="Courier New"/>
        </w:rPr>
        <w:t xml:space="preserve"> for a sample of the </w:t>
      </w:r>
      <w:r w:rsidR="00BB14D1">
        <w:rPr>
          <w:rFonts w:ascii="Courier New" w:hAnsi="Courier New" w:cs="Courier New"/>
        </w:rPr>
        <w:t>EvaluationWeb</w:t>
      </w:r>
      <w:r w:rsidR="00381771">
        <w:rPr>
          <w:rFonts w:ascii="Courier New" w:hAnsi="Courier New" w:cs="Courier New"/>
        </w:rPr>
        <w:t xml:space="preserve"> Home Page.</w:t>
      </w:r>
    </w:p>
    <w:p w:rsidR="00241B02" w:rsidRDefault="00241B02" w:rsidP="00295191">
      <w:pPr>
        <w:spacing w:line="480" w:lineRule="auto"/>
        <w:ind w:firstLine="720"/>
        <w:rPr>
          <w:rFonts w:ascii="Courier New" w:hAnsi="Courier New" w:cs="Courier New"/>
        </w:rPr>
      </w:pPr>
      <w:r>
        <w:rPr>
          <w:rFonts w:ascii="Courier New" w:hAnsi="Courier New" w:cs="Courier New"/>
        </w:rPr>
        <w:t>Without th</w:t>
      </w:r>
      <w:r w:rsidR="005467F5">
        <w:rPr>
          <w:rFonts w:ascii="Courier New" w:hAnsi="Courier New" w:cs="Courier New"/>
        </w:rPr>
        <w:t>ese</w:t>
      </w:r>
      <w:r>
        <w:rPr>
          <w:rFonts w:ascii="Courier New" w:hAnsi="Courier New" w:cs="Courier New"/>
        </w:rPr>
        <w:t xml:space="preserve"> data, CDC would be unable to determine what is being done with the funding it provides, what populations are being served, what services are being provided, or which programs are having the most effect in preventing HIV. It would be unable to account to the administration, Congress, or other stakeholders for the proper use of public money or provide transparency for the programs it funds.</w:t>
      </w:r>
      <w:r w:rsidR="00B34C94">
        <w:rPr>
          <w:rFonts w:ascii="Courier New" w:hAnsi="Courier New" w:cs="Courier New"/>
        </w:rPr>
        <w:t xml:space="preserve">  </w:t>
      </w:r>
    </w:p>
    <w:p w:rsidR="00165B19" w:rsidRDefault="00165B19" w:rsidP="003D6F38">
      <w:pPr>
        <w:spacing w:line="480" w:lineRule="auto"/>
        <w:rPr>
          <w:rFonts w:ascii="Courier New" w:hAnsi="Courier New" w:cs="Courier New"/>
        </w:rPr>
      </w:pPr>
    </w:p>
    <w:p w:rsidR="00165B19" w:rsidRDefault="00165B19" w:rsidP="003D6F38">
      <w:pPr>
        <w:spacing w:line="480" w:lineRule="auto"/>
        <w:rPr>
          <w:rFonts w:ascii="Courier New" w:hAnsi="Courier New" w:cs="Courier New"/>
        </w:rPr>
      </w:pPr>
      <w:r>
        <w:rPr>
          <w:rFonts w:ascii="Courier New" w:hAnsi="Courier New" w:cs="Courier New"/>
        </w:rPr>
        <w:t>2.1 Privacy Impact Assessment</w:t>
      </w:r>
    </w:p>
    <w:p w:rsidR="00165B19" w:rsidRDefault="00165B19" w:rsidP="00295191">
      <w:pPr>
        <w:spacing w:line="480" w:lineRule="auto"/>
        <w:ind w:firstLine="360"/>
        <w:rPr>
          <w:rFonts w:ascii="Courier New" w:hAnsi="Courier New" w:cs="Courier New"/>
        </w:rPr>
      </w:pPr>
      <w:r>
        <w:rPr>
          <w:rFonts w:ascii="Courier New" w:hAnsi="Courier New" w:cs="Courier New"/>
        </w:rPr>
        <w:t>No individually identifiable information will be collected.</w:t>
      </w:r>
    </w:p>
    <w:p w:rsidR="00146F6B" w:rsidRPr="003513DD" w:rsidRDefault="00AD720D" w:rsidP="003D6F38">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Use of Improved Information Technology and Burden Reduction</w:t>
      </w:r>
      <w:r w:rsidRPr="003513DD">
        <w:rPr>
          <w:rFonts w:ascii="Courier New" w:hAnsi="Courier New" w:cs="Courier New"/>
          <w:b/>
          <w:color w:val="FF0000"/>
        </w:rPr>
        <w:t xml:space="preserve"> </w:t>
      </w:r>
    </w:p>
    <w:p w:rsidR="009C047D" w:rsidRPr="009C047D" w:rsidRDefault="009C047D"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All NHM&amp;E data </w:t>
      </w:r>
      <w:r w:rsidR="005467F5">
        <w:rPr>
          <w:rFonts w:ascii="Courier New" w:hAnsi="Courier New" w:cs="Courier New"/>
        </w:rPr>
        <w:t>are</w:t>
      </w:r>
      <w:r>
        <w:rPr>
          <w:rFonts w:ascii="Courier New" w:hAnsi="Courier New" w:cs="Courier New"/>
        </w:rPr>
        <w:t xml:space="preserve"> to be submitted to CDC electronically.  While grantees may collect the data by whatever means they choose, </w:t>
      </w:r>
      <w:r w:rsidR="005467F5">
        <w:rPr>
          <w:rFonts w:ascii="Courier New" w:hAnsi="Courier New" w:cs="Courier New"/>
        </w:rPr>
        <w:t>data</w:t>
      </w:r>
      <w:r>
        <w:rPr>
          <w:rFonts w:ascii="Courier New" w:hAnsi="Courier New" w:cs="Courier New"/>
        </w:rPr>
        <w:t xml:space="preserve"> must be submitted to CDC electronically</w:t>
      </w:r>
      <w:r w:rsidR="00C558EB">
        <w:rPr>
          <w:rFonts w:ascii="Courier New" w:hAnsi="Courier New" w:cs="Courier New"/>
        </w:rPr>
        <w:t xml:space="preserve"> from EvaluationWeb</w:t>
      </w:r>
      <w:r w:rsidR="00295191" w:rsidRPr="00295191">
        <w:rPr>
          <w:rFonts w:ascii="Courier New" w:hAnsi="Courier New" w:cs="Courier New"/>
          <w:vertAlign w:val="superscript"/>
        </w:rPr>
        <w:t>®</w:t>
      </w:r>
      <w:r>
        <w:rPr>
          <w:rFonts w:ascii="Courier New" w:hAnsi="Courier New" w:cs="Courier New"/>
        </w:rPr>
        <w:t xml:space="preserve"> using the </w:t>
      </w:r>
      <w:r w:rsidR="00C558EB">
        <w:rPr>
          <w:rFonts w:ascii="Courier New" w:hAnsi="Courier New" w:cs="Courier New"/>
        </w:rPr>
        <w:t xml:space="preserve">Secure </w:t>
      </w:r>
      <w:r w:rsidR="001D7B2D">
        <w:rPr>
          <w:rFonts w:ascii="Courier New" w:hAnsi="Courier New" w:cs="Courier New"/>
        </w:rPr>
        <w:t xml:space="preserve">Socket Layer/Transport Layer Security. </w:t>
      </w:r>
      <w:r>
        <w:rPr>
          <w:rFonts w:ascii="Courier New" w:hAnsi="Courier New" w:cs="Courier New"/>
        </w:rPr>
        <w:t xml:space="preserve">Grantees are given the option of using their own software system to collect NHM&amp;E data </w:t>
      </w:r>
      <w:r w:rsidR="00C558EB">
        <w:rPr>
          <w:rFonts w:ascii="Courier New" w:hAnsi="Courier New" w:cs="Courier New"/>
        </w:rPr>
        <w:t xml:space="preserve">and uploading to EvaluationWeb </w:t>
      </w:r>
      <w:r>
        <w:rPr>
          <w:rFonts w:ascii="Courier New" w:hAnsi="Courier New" w:cs="Courier New"/>
        </w:rPr>
        <w:t xml:space="preserve">or </w:t>
      </w:r>
      <w:r w:rsidR="00C558EB">
        <w:rPr>
          <w:rFonts w:ascii="Courier New" w:hAnsi="Courier New" w:cs="Courier New"/>
        </w:rPr>
        <w:t xml:space="preserve">key-entering data directly into </w:t>
      </w:r>
      <w:r>
        <w:rPr>
          <w:rFonts w:ascii="Courier New" w:hAnsi="Courier New" w:cs="Courier New"/>
        </w:rPr>
        <w:t>the CDC-</w:t>
      </w:r>
      <w:r>
        <w:rPr>
          <w:rFonts w:ascii="Courier New" w:hAnsi="Courier New" w:cs="Courier New"/>
        </w:rPr>
        <w:lastRenderedPageBreak/>
        <w:t xml:space="preserve">provided </w:t>
      </w:r>
      <w:r w:rsidR="00C558EB">
        <w:rPr>
          <w:rFonts w:ascii="Courier New" w:hAnsi="Courier New" w:cs="Courier New"/>
        </w:rPr>
        <w:t>EvaluationWeb</w:t>
      </w:r>
      <w:r>
        <w:rPr>
          <w:rFonts w:ascii="Courier New" w:hAnsi="Courier New" w:cs="Courier New"/>
        </w:rPr>
        <w:t xml:space="preserve"> software. Grantees who use their own software must collect the standardized NHM&amp;E data and then convert th</w:t>
      </w:r>
      <w:r w:rsidR="005467F5">
        <w:rPr>
          <w:rFonts w:ascii="Courier New" w:hAnsi="Courier New" w:cs="Courier New"/>
        </w:rPr>
        <w:t>ose</w:t>
      </w:r>
      <w:r>
        <w:rPr>
          <w:rFonts w:ascii="Courier New" w:hAnsi="Courier New" w:cs="Courier New"/>
        </w:rPr>
        <w:t xml:space="preserve"> data into </w:t>
      </w:r>
      <w:r w:rsidR="008236E7">
        <w:rPr>
          <w:rFonts w:ascii="Courier New" w:hAnsi="Courier New" w:cs="Courier New"/>
        </w:rPr>
        <w:t>one of several</w:t>
      </w:r>
      <w:r>
        <w:rPr>
          <w:rFonts w:ascii="Courier New" w:hAnsi="Courier New" w:cs="Courier New"/>
        </w:rPr>
        <w:t xml:space="preserve"> CDC-specified format</w:t>
      </w:r>
      <w:r w:rsidR="008236E7">
        <w:rPr>
          <w:rFonts w:ascii="Courier New" w:hAnsi="Courier New" w:cs="Courier New"/>
        </w:rPr>
        <w:t>s for upload to EvaluationWeb</w:t>
      </w:r>
      <w:r w:rsidR="00295191" w:rsidRPr="00295191">
        <w:rPr>
          <w:rFonts w:ascii="Courier New" w:hAnsi="Courier New" w:cs="Courier New"/>
          <w:vertAlign w:val="superscript"/>
        </w:rPr>
        <w:t>®</w:t>
      </w:r>
      <w:r>
        <w:rPr>
          <w:rFonts w:ascii="Courier New" w:hAnsi="Courier New" w:cs="Courier New"/>
        </w:rPr>
        <w:t xml:space="preserve">. Grantees who choose to </w:t>
      </w:r>
      <w:r w:rsidR="008236E7">
        <w:rPr>
          <w:rFonts w:ascii="Courier New" w:hAnsi="Courier New" w:cs="Courier New"/>
        </w:rPr>
        <w:t>enter data directly into EvaluationWeb</w:t>
      </w:r>
      <w:r w:rsidR="00295191" w:rsidRPr="00295191">
        <w:rPr>
          <w:rFonts w:ascii="Courier New" w:hAnsi="Courier New" w:cs="Courier New"/>
          <w:vertAlign w:val="superscript"/>
        </w:rPr>
        <w:t>®</w:t>
      </w:r>
      <w:r w:rsidRPr="009C047D">
        <w:rPr>
          <w:rFonts w:ascii="Courier New" w:hAnsi="Courier New" w:cs="Courier New"/>
        </w:rPr>
        <w:t xml:space="preserve"> </w:t>
      </w:r>
      <w:r>
        <w:rPr>
          <w:rFonts w:ascii="Courier New" w:hAnsi="Courier New" w:cs="Courier New"/>
        </w:rPr>
        <w:t>are provide</w:t>
      </w:r>
      <w:r w:rsidR="008B57CA">
        <w:rPr>
          <w:rFonts w:ascii="Courier New" w:hAnsi="Courier New" w:cs="Courier New"/>
        </w:rPr>
        <w:t>d</w:t>
      </w:r>
      <w:r>
        <w:rPr>
          <w:rFonts w:ascii="Courier New" w:hAnsi="Courier New" w:cs="Courier New"/>
        </w:rPr>
        <w:t xml:space="preserve"> a free, browser-based, secure</w:t>
      </w:r>
      <w:r w:rsidRPr="009C047D">
        <w:rPr>
          <w:rFonts w:ascii="Courier New" w:hAnsi="Courier New" w:cs="Courier New"/>
        </w:rPr>
        <w:t xml:space="preserve"> electronic mechanism for collecting and reporting </w:t>
      </w:r>
      <w:r>
        <w:rPr>
          <w:rFonts w:ascii="Courier New" w:hAnsi="Courier New" w:cs="Courier New"/>
        </w:rPr>
        <w:t xml:space="preserve">the </w:t>
      </w:r>
      <w:r w:rsidRPr="009C047D">
        <w:rPr>
          <w:rFonts w:ascii="Courier New" w:hAnsi="Courier New" w:cs="Courier New"/>
        </w:rPr>
        <w:t xml:space="preserve">standardized </w:t>
      </w:r>
      <w:r>
        <w:rPr>
          <w:rFonts w:ascii="Courier New" w:hAnsi="Courier New" w:cs="Courier New"/>
        </w:rPr>
        <w:t xml:space="preserve">NHM&amp;E </w:t>
      </w:r>
      <w:r w:rsidRPr="009C047D">
        <w:rPr>
          <w:rFonts w:ascii="Courier New" w:hAnsi="Courier New" w:cs="Courier New"/>
        </w:rPr>
        <w:t xml:space="preserve">HIV prevention </w:t>
      </w:r>
      <w:r w:rsidR="005467F5">
        <w:rPr>
          <w:rFonts w:ascii="Courier New" w:hAnsi="Courier New" w:cs="Courier New"/>
        </w:rPr>
        <w:t xml:space="preserve">program </w:t>
      </w:r>
      <w:r w:rsidRPr="009C047D">
        <w:rPr>
          <w:rFonts w:ascii="Courier New" w:hAnsi="Courier New" w:cs="Courier New"/>
        </w:rPr>
        <w:t xml:space="preserve">data. </w:t>
      </w:r>
      <w:r w:rsidR="008236E7">
        <w:rPr>
          <w:rFonts w:ascii="Courier New" w:hAnsi="Courier New" w:cs="Courier New"/>
        </w:rPr>
        <w:t>The data from both sources is checked for quality and conformity to NHM&amp;E requirements by the contractor before being compiled into analyzable databases and submitted to CDC.</w:t>
      </w:r>
    </w:p>
    <w:p w:rsidR="009C047D" w:rsidRPr="009C047D" w:rsidRDefault="009C047D" w:rsidP="00F0487D">
      <w:pPr>
        <w:autoSpaceDE w:val="0"/>
        <w:autoSpaceDN w:val="0"/>
        <w:adjustRightInd w:val="0"/>
        <w:spacing w:line="480" w:lineRule="auto"/>
        <w:ind w:firstLine="720"/>
        <w:rPr>
          <w:rFonts w:ascii="Courier New" w:hAnsi="Courier New" w:cs="Courier New"/>
        </w:rPr>
      </w:pPr>
      <w:r w:rsidRPr="009C047D">
        <w:rPr>
          <w:rFonts w:ascii="Courier New" w:hAnsi="Courier New" w:cs="Courier New"/>
        </w:rPr>
        <w:t xml:space="preserve">The </w:t>
      </w:r>
      <w:r w:rsidR="00A05008">
        <w:rPr>
          <w:rFonts w:ascii="Courier New" w:hAnsi="Courier New" w:cs="Courier New"/>
        </w:rPr>
        <w:t xml:space="preserve">optional </w:t>
      </w:r>
      <w:r w:rsidR="008236E7">
        <w:rPr>
          <w:rFonts w:ascii="Courier New" w:hAnsi="Courier New" w:cs="Courier New"/>
        </w:rPr>
        <w:t>EvaluationWeb</w:t>
      </w:r>
      <w:r w:rsidR="00295191" w:rsidRPr="00295191">
        <w:rPr>
          <w:rFonts w:ascii="Courier New" w:hAnsi="Courier New" w:cs="Courier New"/>
          <w:vertAlign w:val="superscript"/>
        </w:rPr>
        <w:t>®</w:t>
      </w:r>
      <w:r w:rsidRPr="009C047D">
        <w:rPr>
          <w:rFonts w:ascii="Courier New" w:hAnsi="Courier New" w:cs="Courier New"/>
        </w:rPr>
        <w:t xml:space="preserve"> software application was designed with input from representatives of health jurisdictions, community-based organizations, and other HIV prevention partners. The </w:t>
      </w:r>
      <w:r w:rsidR="008236E7">
        <w:rPr>
          <w:rFonts w:ascii="Courier New" w:hAnsi="Courier New" w:cs="Courier New"/>
        </w:rPr>
        <w:t>EvaluationWeb</w:t>
      </w:r>
      <w:r w:rsidR="00295191" w:rsidRPr="00295191">
        <w:rPr>
          <w:rFonts w:ascii="Courier New" w:hAnsi="Courier New" w:cs="Courier New"/>
          <w:vertAlign w:val="superscript"/>
        </w:rPr>
        <w:t>®</w:t>
      </w:r>
      <w:r w:rsidRPr="009C047D">
        <w:rPr>
          <w:rFonts w:ascii="Courier New" w:hAnsi="Courier New" w:cs="Courier New"/>
        </w:rPr>
        <w:t xml:space="preserve"> software </w:t>
      </w:r>
      <w:r w:rsidR="008236E7">
        <w:rPr>
          <w:rFonts w:ascii="Courier New" w:hAnsi="Courier New" w:cs="Courier New"/>
        </w:rPr>
        <w:t xml:space="preserve">was </w:t>
      </w:r>
      <w:r w:rsidRPr="009C047D">
        <w:rPr>
          <w:rFonts w:ascii="Courier New" w:hAnsi="Courier New" w:cs="Courier New"/>
        </w:rPr>
        <w:t xml:space="preserve">designed to combine agency, intervention, and client data into one system. This integrated system reduces the burden of entering client data separately by intervention and allows for enhanced flexibility in monitoring and analyzing data across a range of HIV prevention activities. </w:t>
      </w:r>
    </w:p>
    <w:p w:rsidR="009C047D" w:rsidRPr="009C047D" w:rsidRDefault="008236E7" w:rsidP="00F0487D">
      <w:pPr>
        <w:autoSpaceDE w:val="0"/>
        <w:autoSpaceDN w:val="0"/>
        <w:adjustRightInd w:val="0"/>
        <w:spacing w:line="480" w:lineRule="auto"/>
        <w:ind w:firstLine="720"/>
        <w:rPr>
          <w:rFonts w:ascii="Courier New" w:hAnsi="Courier New" w:cs="Courier New"/>
        </w:rPr>
      </w:pPr>
      <w:r>
        <w:rPr>
          <w:rFonts w:ascii="Courier New" w:hAnsi="Courier New" w:cs="Courier New"/>
        </w:rPr>
        <w:t>D</w:t>
      </w:r>
      <w:r w:rsidR="009C047D" w:rsidRPr="009C047D">
        <w:rPr>
          <w:rFonts w:ascii="Courier New" w:hAnsi="Courier New" w:cs="Courier New"/>
        </w:rPr>
        <w:t xml:space="preserve">ata variable business rules have been built into the </w:t>
      </w:r>
      <w:r>
        <w:rPr>
          <w:rFonts w:ascii="Courier New" w:hAnsi="Courier New" w:cs="Courier New"/>
        </w:rPr>
        <w:t>EvaluationWeb</w:t>
      </w:r>
      <w:r w:rsidR="009C047D" w:rsidRPr="009C047D">
        <w:rPr>
          <w:rFonts w:ascii="Courier New" w:hAnsi="Courier New" w:cs="Courier New"/>
        </w:rPr>
        <w:t xml:space="preserve"> software application to enhance the reliability and integrity of the data. These business rules establish the interrelationships among variables and serve as system </w:t>
      </w:r>
      <w:r w:rsidR="009C047D" w:rsidRPr="009C047D">
        <w:rPr>
          <w:rFonts w:ascii="Courier New" w:hAnsi="Courier New" w:cs="Courier New"/>
        </w:rPr>
        <w:lastRenderedPageBreak/>
        <w:t xml:space="preserve">performance checks for accurate data entry. CDC grantees gain access to </w:t>
      </w:r>
      <w:r>
        <w:rPr>
          <w:rFonts w:ascii="Courier New" w:hAnsi="Courier New" w:cs="Courier New"/>
        </w:rPr>
        <w:t>EvaluationWeb</w:t>
      </w:r>
      <w:r w:rsidR="00295191" w:rsidRPr="00295191">
        <w:rPr>
          <w:rFonts w:ascii="Courier New" w:hAnsi="Courier New" w:cs="Courier New"/>
          <w:vertAlign w:val="superscript"/>
        </w:rPr>
        <w:t>®</w:t>
      </w:r>
      <w:r>
        <w:rPr>
          <w:rFonts w:ascii="Courier New" w:hAnsi="Courier New" w:cs="Courier New"/>
        </w:rPr>
        <w:t xml:space="preserve"> after authentication of user identities</w:t>
      </w:r>
      <w:r w:rsidR="009C047D" w:rsidRPr="009C047D">
        <w:rPr>
          <w:rFonts w:ascii="Courier New" w:hAnsi="Courier New" w:cs="Courier New"/>
        </w:rPr>
        <w:t xml:space="preserve">.  </w:t>
      </w:r>
    </w:p>
    <w:p w:rsidR="00295191" w:rsidRPr="00295191" w:rsidRDefault="00295191" w:rsidP="00295191">
      <w:pPr>
        <w:spacing w:before="120" w:line="480" w:lineRule="auto"/>
        <w:rPr>
          <w:rFonts w:ascii="Courier New" w:hAnsi="Courier New" w:cs="Courier New"/>
        </w:rPr>
      </w:pPr>
    </w:p>
    <w:p w:rsidR="00F44719" w:rsidRPr="00647978" w:rsidRDefault="00AD720D" w:rsidP="003D6F38">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Efforts to Identify Duplication and Use of Similar Information</w:t>
      </w:r>
      <w:r w:rsidRPr="003513DD">
        <w:rPr>
          <w:rFonts w:ascii="Courier New" w:hAnsi="Courier New" w:cs="Courier New"/>
          <w:b/>
          <w:color w:val="FF0000"/>
        </w:rPr>
        <w:t xml:space="preserve"> </w:t>
      </w:r>
    </w:p>
    <w:p w:rsidR="00F44719" w:rsidRDefault="00F44719" w:rsidP="00F0487D">
      <w:pPr>
        <w:keepLines/>
        <w:spacing w:line="480" w:lineRule="auto"/>
        <w:ind w:firstLine="720"/>
        <w:rPr>
          <w:rFonts w:ascii="Courier New" w:hAnsi="Courier New" w:cs="Courier New"/>
        </w:rPr>
      </w:pPr>
      <w:r>
        <w:rPr>
          <w:rFonts w:ascii="Courier New" w:hAnsi="Courier New" w:cs="Courier New"/>
        </w:rPr>
        <w:t xml:space="preserve">Efforts to identify duplication of </w:t>
      </w:r>
      <w:r w:rsidR="008C622A">
        <w:rPr>
          <w:rFonts w:ascii="Courier New" w:hAnsi="Courier New" w:cs="Courier New"/>
        </w:rPr>
        <w:t>NH</w:t>
      </w:r>
      <w:r w:rsidR="005F7FCE">
        <w:rPr>
          <w:rFonts w:ascii="Courier New" w:hAnsi="Courier New" w:cs="Courier New"/>
        </w:rPr>
        <w:t xml:space="preserve">M&amp;E </w:t>
      </w:r>
      <w:r>
        <w:rPr>
          <w:rFonts w:ascii="Courier New" w:hAnsi="Courier New" w:cs="Courier New"/>
        </w:rPr>
        <w:t xml:space="preserve">data include the assessment of existing or previously used HIV prevention data collection systems used by CDC, other federal agencies, as well as health </w:t>
      </w:r>
      <w:r w:rsidR="008C622A">
        <w:rPr>
          <w:rFonts w:ascii="Courier New" w:hAnsi="Courier New" w:cs="Courier New"/>
        </w:rPr>
        <w:t xml:space="preserve">department </w:t>
      </w:r>
      <w:r>
        <w:rPr>
          <w:rFonts w:ascii="Courier New" w:hAnsi="Courier New" w:cs="Courier New"/>
        </w:rPr>
        <w:t xml:space="preserve">jurisdictions and community-based organizations. </w:t>
      </w:r>
      <w:r w:rsidR="00323E5B">
        <w:rPr>
          <w:rFonts w:ascii="Courier New" w:hAnsi="Courier New" w:cs="Courier New"/>
        </w:rPr>
        <w:t xml:space="preserve">It should be noted that because the NHM&amp;E data reporting requirements are specific to CDC-funded HIV prevention activities, the only possible duplication is if other federal or state organizations </w:t>
      </w:r>
      <w:r w:rsidR="008C622A">
        <w:rPr>
          <w:rFonts w:ascii="Courier New" w:hAnsi="Courier New" w:cs="Courier New"/>
        </w:rPr>
        <w:t xml:space="preserve">or entities </w:t>
      </w:r>
      <w:r w:rsidR="00323E5B">
        <w:rPr>
          <w:rFonts w:ascii="Courier New" w:hAnsi="Courier New" w:cs="Courier New"/>
        </w:rPr>
        <w:t>are also funding the same HIV prevention activities to be performed by the same grantees.</w:t>
      </w:r>
    </w:p>
    <w:p w:rsidR="00F44719" w:rsidRDefault="00F44719" w:rsidP="00F0487D">
      <w:pPr>
        <w:spacing w:line="480" w:lineRule="auto"/>
        <w:ind w:firstLine="720"/>
        <w:rPr>
          <w:rFonts w:ascii="Courier New" w:hAnsi="Courier New" w:cs="Courier New"/>
        </w:rPr>
      </w:pPr>
      <w:r>
        <w:rPr>
          <w:rFonts w:ascii="Courier New" w:hAnsi="Courier New" w:cs="Courier New"/>
        </w:rPr>
        <w:t>Within CDC, data elements from several previously used HIV prevention data collection systems were identified and assessed. These include the following systems:</w:t>
      </w:r>
    </w:p>
    <w:p w:rsidR="00F44719" w:rsidRDefault="00F44719" w:rsidP="003D6F38">
      <w:pPr>
        <w:numPr>
          <w:ilvl w:val="0"/>
          <w:numId w:val="14"/>
        </w:numPr>
        <w:spacing w:line="480" w:lineRule="auto"/>
        <w:rPr>
          <w:rFonts w:ascii="Courier New" w:hAnsi="Courier New" w:cs="Courier New"/>
        </w:rPr>
      </w:pPr>
      <w:r>
        <w:rPr>
          <w:rFonts w:ascii="Courier New" w:hAnsi="Courier New" w:cs="Courier New"/>
        </w:rPr>
        <w:t xml:space="preserve">The Evaluation Reporting and Analysis System (ERAS), an electronic system used by health jurisdictions to submit health education and risk reduction data at the aggregate level. Evaluating CDC Funded Health Department HIV Prevention Programs (OMB No. 0920-0497, expired March 2006)    </w:t>
      </w:r>
    </w:p>
    <w:p w:rsidR="00F44719" w:rsidRDefault="00F44719" w:rsidP="003D6F38">
      <w:pPr>
        <w:numPr>
          <w:ilvl w:val="0"/>
          <w:numId w:val="13"/>
        </w:numPr>
        <w:spacing w:line="480" w:lineRule="auto"/>
        <w:rPr>
          <w:rFonts w:ascii="Courier New" w:hAnsi="Courier New" w:cs="Courier New"/>
        </w:rPr>
      </w:pPr>
      <w:r>
        <w:rPr>
          <w:rFonts w:ascii="Courier New" w:hAnsi="Courier New" w:cs="Courier New"/>
        </w:rPr>
        <w:t xml:space="preserve">Community-based Organizations System (CBOS), an electronic system used by selected CBOs to submit health education and </w:t>
      </w:r>
      <w:r>
        <w:rPr>
          <w:rFonts w:ascii="Courier New" w:hAnsi="Courier New" w:cs="Courier New"/>
        </w:rPr>
        <w:lastRenderedPageBreak/>
        <w:t xml:space="preserve">risk reduction </w:t>
      </w:r>
      <w:r w:rsidR="008C622A">
        <w:rPr>
          <w:rFonts w:ascii="Courier New" w:hAnsi="Courier New" w:cs="Courier New"/>
        </w:rPr>
        <w:t xml:space="preserve">intervention </w:t>
      </w:r>
      <w:r>
        <w:rPr>
          <w:rFonts w:ascii="Courier New" w:hAnsi="Courier New" w:cs="Courier New"/>
        </w:rPr>
        <w:t xml:space="preserve">data at both the client and aggregate levels. Assessing the Effectiveness of CBOs for the Delivery of HIV Prevention Programs (OMB No. 0920-0525, discontinued February 2005)  </w:t>
      </w:r>
    </w:p>
    <w:p w:rsidR="00F44719" w:rsidRDefault="00F44719" w:rsidP="003D6F38">
      <w:pPr>
        <w:numPr>
          <w:ilvl w:val="0"/>
          <w:numId w:val="13"/>
        </w:numPr>
        <w:spacing w:line="480" w:lineRule="auto"/>
        <w:rPr>
          <w:rFonts w:ascii="Courier New" w:hAnsi="Courier New" w:cs="Courier New"/>
        </w:rPr>
      </w:pPr>
      <w:r>
        <w:rPr>
          <w:rFonts w:ascii="Courier New" w:hAnsi="Courier New" w:cs="Courier New"/>
        </w:rPr>
        <w:t>HIV Counseling and Testing System (CTS), implemented in 1989 and used to collect client-level HIV counseling and testing (CT) data from health jurisdictions.  As the volume of CT data increased, scan forms were created by CDC to facilitate data entry. HIV/AIDS Prevention and Surveillance Project Reports (OMB No. 0920-0208 expired October 2005)</w:t>
      </w:r>
    </w:p>
    <w:p w:rsidR="00F44719" w:rsidRDefault="00F44719" w:rsidP="003D6F38">
      <w:pPr>
        <w:numPr>
          <w:ilvl w:val="0"/>
          <w:numId w:val="13"/>
        </w:numPr>
        <w:spacing w:line="480" w:lineRule="auto"/>
        <w:rPr>
          <w:rFonts w:ascii="Courier New" w:hAnsi="Courier New" w:cs="Courier New"/>
        </w:rPr>
      </w:pPr>
      <w:r>
        <w:rPr>
          <w:rFonts w:ascii="Courier New" w:hAnsi="Courier New" w:cs="Courier New"/>
        </w:rPr>
        <w:t xml:space="preserve">STD Management Information System (MIS) developed by CDC/NCHSTP/DSTDP and used by </w:t>
      </w:r>
      <w:r w:rsidR="005C68A5">
        <w:rPr>
          <w:rFonts w:ascii="Courier New" w:hAnsi="Courier New" w:cs="Courier New"/>
        </w:rPr>
        <w:t xml:space="preserve">some </w:t>
      </w:r>
      <w:r>
        <w:rPr>
          <w:rFonts w:ascii="Courier New" w:hAnsi="Courier New" w:cs="Courier New"/>
        </w:rPr>
        <w:t>state health jurisdictions in collaboration with HIV prevention programs to collect Partner Service</w:t>
      </w:r>
      <w:r w:rsidR="005C68A5">
        <w:rPr>
          <w:rFonts w:ascii="Courier New" w:hAnsi="Courier New" w:cs="Courier New"/>
        </w:rPr>
        <w:t>s</w:t>
      </w:r>
      <w:r>
        <w:rPr>
          <w:rFonts w:ascii="Courier New" w:hAnsi="Courier New" w:cs="Courier New"/>
        </w:rPr>
        <w:t xml:space="preserve"> (PS) data</w:t>
      </w:r>
      <w:r w:rsidR="005C68A5">
        <w:rPr>
          <w:rFonts w:ascii="Courier New" w:hAnsi="Courier New" w:cs="Courier New"/>
        </w:rPr>
        <w:t xml:space="preserve">.  The data collected on STD/MIS </w:t>
      </w:r>
      <w:r w:rsidR="008C622A">
        <w:rPr>
          <w:rFonts w:ascii="Courier New" w:hAnsi="Courier New" w:cs="Courier New"/>
        </w:rPr>
        <w:t>have</w:t>
      </w:r>
      <w:r w:rsidR="005C68A5">
        <w:rPr>
          <w:rFonts w:ascii="Courier New" w:hAnsi="Courier New" w:cs="Courier New"/>
        </w:rPr>
        <w:t xml:space="preserve"> been recently modified to match NHM&amp;E data for those items related to HIV PS</w:t>
      </w:r>
      <w:r w:rsidR="00A05008">
        <w:rPr>
          <w:rFonts w:ascii="Courier New" w:hAnsi="Courier New" w:cs="Courier New"/>
        </w:rPr>
        <w:t xml:space="preserve"> so that funded state or city health departments have the option of using PEMS, STD/MIS, or their own system to collect PS data</w:t>
      </w:r>
      <w:r w:rsidR="005C68A5">
        <w:rPr>
          <w:rFonts w:ascii="Courier New" w:hAnsi="Courier New" w:cs="Courier New"/>
        </w:rPr>
        <w:t xml:space="preserve">. Other </w:t>
      </w:r>
      <w:r>
        <w:rPr>
          <w:rFonts w:ascii="Courier New" w:hAnsi="Courier New" w:cs="Courier New"/>
        </w:rPr>
        <w:t xml:space="preserve">STD/MIS data are not reported to CDC, except for morbidity data, which </w:t>
      </w:r>
      <w:r w:rsidR="008C622A">
        <w:rPr>
          <w:rFonts w:ascii="Courier New" w:hAnsi="Courier New" w:cs="Courier New"/>
        </w:rPr>
        <w:t>are</w:t>
      </w:r>
      <w:r>
        <w:rPr>
          <w:rFonts w:ascii="Courier New" w:hAnsi="Courier New" w:cs="Courier New"/>
        </w:rPr>
        <w:t xml:space="preserve"> reported through the NETSS system).  </w:t>
      </w:r>
      <w:r w:rsidR="005C68A5">
        <w:rPr>
          <w:rFonts w:ascii="Courier New" w:hAnsi="Courier New" w:cs="Courier New"/>
        </w:rPr>
        <w:t>(</w:t>
      </w:r>
      <w:r w:rsidR="00054E95">
        <w:rPr>
          <w:rFonts w:ascii="Courier New" w:hAnsi="Courier New" w:cs="Courier New"/>
        </w:rPr>
        <w:t>R</w:t>
      </w:r>
      <w:r>
        <w:rPr>
          <w:rFonts w:ascii="Courier New" w:hAnsi="Courier New" w:cs="Courier New"/>
        </w:rPr>
        <w:t xml:space="preserve">efer to OMB No. 0920-0497, Evaluating CDC Funded Health Department HIV Prevention Programs, Partner Counseling and Referral Services).   </w:t>
      </w:r>
    </w:p>
    <w:p w:rsidR="00F44719" w:rsidRDefault="00F44719" w:rsidP="003D6F38">
      <w:pPr>
        <w:spacing w:line="480" w:lineRule="auto"/>
        <w:rPr>
          <w:rFonts w:ascii="Courier New" w:hAnsi="Courier New" w:cs="Courier New"/>
        </w:rPr>
      </w:pPr>
    </w:p>
    <w:p w:rsidR="00F44719" w:rsidRDefault="00F44719" w:rsidP="00F0487D">
      <w:pPr>
        <w:spacing w:line="480" w:lineRule="auto"/>
        <w:ind w:firstLine="720"/>
        <w:rPr>
          <w:rFonts w:ascii="Courier New" w:hAnsi="Courier New" w:cs="Courier New"/>
        </w:rPr>
      </w:pPr>
      <w:r>
        <w:rPr>
          <w:rFonts w:ascii="Courier New" w:hAnsi="Courier New" w:cs="Courier New"/>
        </w:rPr>
        <w:lastRenderedPageBreak/>
        <w:t xml:space="preserve">To reduce duplication, the </w:t>
      </w:r>
      <w:r w:rsidR="005F7FCE">
        <w:rPr>
          <w:rFonts w:ascii="Courier New" w:hAnsi="Courier New" w:cs="Courier New"/>
        </w:rPr>
        <w:t xml:space="preserve">NHM&amp;E dataset </w:t>
      </w:r>
      <w:r>
        <w:rPr>
          <w:rFonts w:ascii="Courier New" w:hAnsi="Courier New" w:cs="Courier New"/>
        </w:rPr>
        <w:t>combine</w:t>
      </w:r>
      <w:r w:rsidR="005F7FCE">
        <w:rPr>
          <w:rFonts w:ascii="Courier New" w:hAnsi="Courier New" w:cs="Courier New"/>
        </w:rPr>
        <w:t>s</w:t>
      </w:r>
      <w:r>
        <w:rPr>
          <w:rFonts w:ascii="Courier New" w:hAnsi="Courier New" w:cs="Courier New"/>
        </w:rPr>
        <w:t xml:space="preserve"> these four </w:t>
      </w:r>
      <w:r w:rsidR="005F7FCE">
        <w:rPr>
          <w:rFonts w:ascii="Courier New" w:hAnsi="Courier New" w:cs="Courier New"/>
        </w:rPr>
        <w:t>datasets</w:t>
      </w:r>
      <w:r>
        <w:rPr>
          <w:rFonts w:ascii="Courier New" w:hAnsi="Courier New" w:cs="Courier New"/>
        </w:rPr>
        <w:t xml:space="preserve"> into one.  With the exception of the STD</w:t>
      </w:r>
      <w:r w:rsidR="00054E95">
        <w:rPr>
          <w:rFonts w:ascii="Courier New" w:hAnsi="Courier New" w:cs="Courier New"/>
        </w:rPr>
        <w:t>/</w:t>
      </w:r>
      <w:r>
        <w:rPr>
          <w:rFonts w:ascii="Courier New" w:hAnsi="Courier New" w:cs="Courier New"/>
        </w:rPr>
        <w:t xml:space="preserve">MIS system, the other systems (ERAS, CBOS, and CTS) </w:t>
      </w:r>
      <w:r w:rsidR="00411CA5">
        <w:rPr>
          <w:rFonts w:ascii="Courier New" w:hAnsi="Courier New" w:cs="Courier New"/>
        </w:rPr>
        <w:t xml:space="preserve">have been </w:t>
      </w:r>
      <w:r>
        <w:rPr>
          <w:rFonts w:ascii="Courier New" w:hAnsi="Courier New" w:cs="Courier New"/>
        </w:rPr>
        <w:t xml:space="preserve">replaced by </w:t>
      </w:r>
      <w:r w:rsidR="00FC1A17">
        <w:rPr>
          <w:rFonts w:ascii="Courier New" w:hAnsi="Courier New" w:cs="Courier New"/>
        </w:rPr>
        <w:t>the standardized</w:t>
      </w:r>
      <w:r w:rsidR="00796CDC">
        <w:rPr>
          <w:rFonts w:ascii="Courier New" w:hAnsi="Courier New" w:cs="Courier New"/>
        </w:rPr>
        <w:t>, routinely reported NHM&amp;E data</w:t>
      </w:r>
      <w:r>
        <w:rPr>
          <w:rFonts w:ascii="Courier New" w:hAnsi="Courier New" w:cs="Courier New"/>
        </w:rPr>
        <w:t>.  The STD</w:t>
      </w:r>
      <w:r w:rsidR="005C68A5">
        <w:rPr>
          <w:rFonts w:ascii="Courier New" w:hAnsi="Courier New" w:cs="Courier New"/>
        </w:rPr>
        <w:t>/</w:t>
      </w:r>
      <w:r>
        <w:rPr>
          <w:rFonts w:ascii="Courier New" w:hAnsi="Courier New" w:cs="Courier New"/>
        </w:rPr>
        <w:t>MIS collects additional information, not reported to CDC, outside the purview of HIV prevention.</w:t>
      </w:r>
      <w:r w:rsidR="005C68A5">
        <w:rPr>
          <w:rFonts w:ascii="Courier New" w:hAnsi="Courier New" w:cs="Courier New"/>
        </w:rPr>
        <w:t xml:space="preserve">  Only NHM&amp;E PS data collected in STD/MIS </w:t>
      </w:r>
      <w:r w:rsidR="006870DA">
        <w:rPr>
          <w:rFonts w:ascii="Courier New" w:hAnsi="Courier New" w:cs="Courier New"/>
        </w:rPr>
        <w:t>are</w:t>
      </w:r>
      <w:r w:rsidR="005C68A5">
        <w:rPr>
          <w:rFonts w:ascii="Courier New" w:hAnsi="Courier New" w:cs="Courier New"/>
        </w:rPr>
        <w:t xml:space="preserve"> reported to CDC as part of the NHM&amp;E data collection.</w:t>
      </w:r>
      <w:r w:rsidR="00411CA5">
        <w:rPr>
          <w:rFonts w:ascii="Courier New" w:hAnsi="Courier New" w:cs="Courier New"/>
        </w:rPr>
        <w:t xml:space="preserve">  In addition, the STD/MIS system is being phased out, to be replaced by an optional PartnerServicesWeb software sometime in 2013 that grantees may choose to use to collect Partner Services data.  Grantees may also choose to use their own data collection system.  In either case, only the required NHM&amp;E data will be uploaded to EvaluationWeb for submission to CDC.</w:t>
      </w:r>
    </w:p>
    <w:p w:rsidR="00F44719" w:rsidRDefault="00F44719" w:rsidP="00F0487D">
      <w:pPr>
        <w:spacing w:line="480" w:lineRule="auto"/>
        <w:ind w:firstLine="720"/>
        <w:rPr>
          <w:rFonts w:ascii="Courier New" w:hAnsi="Courier New" w:cs="Courier New"/>
        </w:rPr>
      </w:pPr>
      <w:r>
        <w:rPr>
          <w:rFonts w:ascii="Courier New" w:hAnsi="Courier New" w:cs="Courier New"/>
        </w:rPr>
        <w:t xml:space="preserve">In addition to </w:t>
      </w:r>
      <w:r w:rsidR="006870DA">
        <w:rPr>
          <w:rFonts w:ascii="Courier New" w:hAnsi="Courier New" w:cs="Courier New"/>
        </w:rPr>
        <w:t xml:space="preserve">systems at </w:t>
      </w:r>
      <w:r>
        <w:rPr>
          <w:rFonts w:ascii="Courier New" w:hAnsi="Courier New" w:cs="Courier New"/>
        </w:rPr>
        <w:t xml:space="preserve">CDC, other federal systems were reviewed. Specifically, consultations were held with the Health Resources and Services Administration (HRSA) and the Substance Abuse and Mental Health Services Administration (SAMHSA) to identify and match similar data elements to avoid duplication. Given that HRSA and SAMHSA do not collect detailed HIV prevention program data, very few similarities were identified.  </w:t>
      </w:r>
      <w:r w:rsidR="005F7FCE">
        <w:rPr>
          <w:rFonts w:ascii="Courier New" w:hAnsi="Courier New" w:cs="Courier New"/>
        </w:rPr>
        <w:t>The only overlap detected w</w:t>
      </w:r>
      <w:r w:rsidR="00323E5B">
        <w:rPr>
          <w:rFonts w:ascii="Courier New" w:hAnsi="Courier New" w:cs="Courier New"/>
        </w:rPr>
        <w:t>as</w:t>
      </w:r>
      <w:r w:rsidR="005F7FCE">
        <w:rPr>
          <w:rFonts w:ascii="Courier New" w:hAnsi="Courier New" w:cs="Courier New"/>
        </w:rPr>
        <w:t xml:space="preserve"> in the collection of HIV testing data, and SAMHSA determined that they would use the NHM&amp;E </w:t>
      </w:r>
      <w:r w:rsidR="006870DA">
        <w:rPr>
          <w:rFonts w:ascii="Courier New" w:hAnsi="Courier New" w:cs="Courier New"/>
        </w:rPr>
        <w:t>HIV t</w:t>
      </w:r>
      <w:r w:rsidR="00323E5B">
        <w:rPr>
          <w:rFonts w:ascii="Courier New" w:hAnsi="Courier New" w:cs="Courier New"/>
        </w:rPr>
        <w:t xml:space="preserve">esting </w:t>
      </w:r>
      <w:r w:rsidR="005F7FCE">
        <w:rPr>
          <w:rFonts w:ascii="Courier New" w:hAnsi="Courier New" w:cs="Courier New"/>
        </w:rPr>
        <w:t>data</w:t>
      </w:r>
      <w:r w:rsidR="00323E5B">
        <w:rPr>
          <w:rFonts w:ascii="Courier New" w:hAnsi="Courier New" w:cs="Courier New"/>
        </w:rPr>
        <w:t xml:space="preserve"> variables</w:t>
      </w:r>
      <w:r w:rsidR="006870DA">
        <w:rPr>
          <w:rFonts w:ascii="Courier New" w:hAnsi="Courier New" w:cs="Courier New"/>
        </w:rPr>
        <w:t xml:space="preserve"> </w:t>
      </w:r>
      <w:r w:rsidR="003515E9">
        <w:rPr>
          <w:rFonts w:ascii="Courier New" w:hAnsi="Courier New" w:cs="Courier New"/>
        </w:rPr>
        <w:t>collect data from their grantees</w:t>
      </w:r>
      <w:r w:rsidR="005F7FCE">
        <w:rPr>
          <w:rFonts w:ascii="Courier New" w:hAnsi="Courier New" w:cs="Courier New"/>
        </w:rPr>
        <w:t xml:space="preserve">. </w:t>
      </w:r>
      <w:r w:rsidR="00A2579D">
        <w:rPr>
          <w:rFonts w:ascii="Courier New" w:hAnsi="Courier New" w:cs="Courier New"/>
        </w:rPr>
        <w:t xml:space="preserve">SAMHSA </w:t>
      </w:r>
      <w:r w:rsidR="00A2579D">
        <w:rPr>
          <w:rFonts w:ascii="Courier New" w:hAnsi="Courier New" w:cs="Courier New"/>
        </w:rPr>
        <w:lastRenderedPageBreak/>
        <w:t>submitted a separate ICR for this data collection.</w:t>
      </w:r>
      <w:r w:rsidR="005F7FCE">
        <w:rPr>
          <w:rFonts w:ascii="Courier New" w:hAnsi="Courier New" w:cs="Courier New"/>
        </w:rPr>
        <w:t xml:space="preserve">  </w:t>
      </w:r>
      <w:r w:rsidR="00A2579D">
        <w:rPr>
          <w:rFonts w:ascii="Courier New" w:hAnsi="Courier New" w:cs="Courier New"/>
        </w:rPr>
        <w:t xml:space="preserve">The burden for the SAMHSA data collection is not included in the burden calculations for this ICR. </w:t>
      </w:r>
    </w:p>
    <w:p w:rsidR="00F44719" w:rsidRDefault="00F44719" w:rsidP="00F0487D">
      <w:pPr>
        <w:autoSpaceDE w:val="0"/>
        <w:autoSpaceDN w:val="0"/>
        <w:adjustRightInd w:val="0"/>
        <w:spacing w:before="120" w:line="480" w:lineRule="auto"/>
        <w:ind w:firstLine="720"/>
        <w:rPr>
          <w:rFonts w:ascii="Courier New" w:hAnsi="Courier New" w:cs="Courier New"/>
        </w:rPr>
      </w:pPr>
      <w:r>
        <w:rPr>
          <w:rFonts w:ascii="Courier New" w:hAnsi="Courier New" w:cs="Courier New"/>
        </w:rPr>
        <w:t xml:space="preserve">If the number of new HIV infections is to be reduced, the quality of HIV prevention programs designed to reduce high-risk behaviors in persons most likely to acquire or transmit HIV must be improved. The </w:t>
      </w:r>
      <w:r w:rsidR="00820C00">
        <w:rPr>
          <w:rFonts w:ascii="Courier New" w:hAnsi="Courier New" w:cs="Courier New"/>
        </w:rPr>
        <w:t>NHM&amp;E data</w:t>
      </w:r>
      <w:r>
        <w:rPr>
          <w:rFonts w:ascii="Courier New" w:hAnsi="Courier New" w:cs="Courier New"/>
        </w:rPr>
        <w:t xml:space="preserve"> significantly advanc</w:t>
      </w:r>
      <w:r w:rsidR="00221D87">
        <w:rPr>
          <w:rFonts w:ascii="Courier New" w:hAnsi="Courier New" w:cs="Courier New"/>
        </w:rPr>
        <w:t>es</w:t>
      </w:r>
      <w:r>
        <w:rPr>
          <w:rFonts w:ascii="Courier New" w:hAnsi="Courier New" w:cs="Courier New"/>
        </w:rPr>
        <w:t xml:space="preserve"> the monitoring and evaluation of HIV prevention programs by providing </w:t>
      </w:r>
      <w:r w:rsidR="00323E5B">
        <w:rPr>
          <w:rFonts w:ascii="Courier New" w:hAnsi="Courier New" w:cs="Courier New"/>
        </w:rPr>
        <w:t xml:space="preserve">national, standardized </w:t>
      </w:r>
      <w:r w:rsidR="00221D87">
        <w:rPr>
          <w:rFonts w:ascii="Courier New" w:hAnsi="Courier New" w:cs="Courier New"/>
        </w:rPr>
        <w:t>information</w:t>
      </w:r>
      <w:r>
        <w:rPr>
          <w:rFonts w:ascii="Courier New" w:hAnsi="Courier New" w:cs="Courier New"/>
        </w:rPr>
        <w:t xml:space="preserve">. Using standardized data will allow CDC to evaluate programs on national and regional scales and to compare programs providing similar services or targeting similar populations. On the local level, use of the standardized </w:t>
      </w:r>
      <w:r w:rsidR="00820C00">
        <w:rPr>
          <w:rFonts w:ascii="Courier New" w:hAnsi="Courier New" w:cs="Courier New"/>
        </w:rPr>
        <w:t>NHM&amp;E</w:t>
      </w:r>
      <w:r>
        <w:rPr>
          <w:rFonts w:ascii="Courier New" w:hAnsi="Courier New" w:cs="Courier New"/>
        </w:rPr>
        <w:t xml:space="preserve"> variables will enhance the capacity of HIV prevention programs to thoroughly assess and refine their HIV prevention interventions and to identify unmet needs and redundancies while providing accountability to their stakeholders.  </w:t>
      </w:r>
    </w:p>
    <w:p w:rsidR="00AD720D" w:rsidRPr="00647978" w:rsidRDefault="00AD720D" w:rsidP="003D6F38">
      <w:pPr>
        <w:numPr>
          <w:ilvl w:val="2"/>
          <w:numId w:val="3"/>
        </w:numPr>
        <w:tabs>
          <w:tab w:val="clear" w:pos="2040"/>
          <w:tab w:val="num" w:pos="-540"/>
        </w:tabs>
        <w:spacing w:before="120" w:line="480" w:lineRule="auto"/>
        <w:ind w:left="187" w:hanging="187"/>
        <w:rPr>
          <w:rFonts w:ascii="Courier New" w:hAnsi="Courier New" w:cs="Courier New"/>
          <w:b/>
        </w:rPr>
      </w:pPr>
      <w:r w:rsidRPr="00647978">
        <w:rPr>
          <w:rFonts w:ascii="Courier New" w:hAnsi="Courier New" w:cs="Courier New"/>
          <w:b/>
        </w:rPr>
        <w:t>Impact on Small Business or Other Small Entities</w:t>
      </w:r>
    </w:p>
    <w:p w:rsidR="008C44D4" w:rsidRPr="008C44D4" w:rsidRDefault="008C44D4" w:rsidP="00F0487D">
      <w:pPr>
        <w:autoSpaceDE w:val="0"/>
        <w:autoSpaceDN w:val="0"/>
        <w:adjustRightInd w:val="0"/>
        <w:spacing w:before="120" w:line="480" w:lineRule="auto"/>
        <w:ind w:firstLine="720"/>
        <w:rPr>
          <w:rFonts w:ascii="Courier New" w:hAnsi="Courier New" w:cs="Courier New"/>
          <w:bCs/>
        </w:rPr>
      </w:pPr>
      <w:r w:rsidRPr="008C44D4">
        <w:rPr>
          <w:rFonts w:ascii="Courier New" w:hAnsi="Courier New" w:cs="Courier New"/>
          <w:bCs/>
        </w:rPr>
        <w:t xml:space="preserve">State health </w:t>
      </w:r>
      <w:r w:rsidR="00221D87">
        <w:rPr>
          <w:rFonts w:ascii="Courier New" w:hAnsi="Courier New" w:cs="Courier New"/>
          <w:bCs/>
        </w:rPr>
        <w:t xml:space="preserve">department </w:t>
      </w:r>
      <w:r w:rsidRPr="008C44D4">
        <w:rPr>
          <w:rFonts w:ascii="Courier New" w:hAnsi="Courier New" w:cs="Courier New"/>
          <w:bCs/>
        </w:rPr>
        <w:t xml:space="preserve">jurisdictions and community-based organizations that receive CDC funding for HIV prevention vary greatly in size and </w:t>
      </w:r>
      <w:r w:rsidR="00221D87">
        <w:rPr>
          <w:rFonts w:ascii="Courier New" w:hAnsi="Courier New" w:cs="Courier New"/>
          <w:bCs/>
        </w:rPr>
        <w:t xml:space="preserve">in </w:t>
      </w:r>
      <w:r w:rsidRPr="008C44D4">
        <w:rPr>
          <w:rFonts w:ascii="Courier New" w:hAnsi="Courier New" w:cs="Courier New"/>
          <w:bCs/>
        </w:rPr>
        <w:t xml:space="preserve">their capacity to collect </w:t>
      </w:r>
      <w:r w:rsidR="00221D87">
        <w:rPr>
          <w:rFonts w:ascii="Courier New" w:hAnsi="Courier New" w:cs="Courier New"/>
          <w:bCs/>
        </w:rPr>
        <w:t xml:space="preserve">and report </w:t>
      </w:r>
      <w:r w:rsidRPr="008C44D4">
        <w:rPr>
          <w:rFonts w:ascii="Courier New" w:hAnsi="Courier New" w:cs="Courier New"/>
          <w:bCs/>
        </w:rPr>
        <w:t xml:space="preserve">the </w:t>
      </w:r>
      <w:r>
        <w:rPr>
          <w:rFonts w:ascii="Courier New" w:hAnsi="Courier New" w:cs="Courier New"/>
          <w:bCs/>
        </w:rPr>
        <w:t xml:space="preserve">NHM&amp;E </w:t>
      </w:r>
      <w:r w:rsidRPr="008C44D4">
        <w:rPr>
          <w:rFonts w:ascii="Courier New" w:hAnsi="Courier New" w:cs="Courier New"/>
          <w:bCs/>
        </w:rPr>
        <w:t xml:space="preserve">data. </w:t>
      </w:r>
      <w:r w:rsidR="009A6871">
        <w:rPr>
          <w:rFonts w:ascii="Courier New" w:hAnsi="Courier New" w:cs="Courier New"/>
          <w:bCs/>
        </w:rPr>
        <w:t xml:space="preserve">Some of them would qualify as small businesses or other small entities. </w:t>
      </w:r>
      <w:r w:rsidRPr="008C44D4">
        <w:rPr>
          <w:rFonts w:ascii="Courier New" w:hAnsi="Courier New" w:cs="Courier New"/>
        </w:rPr>
        <w:t xml:space="preserve">The </w:t>
      </w:r>
      <w:r>
        <w:rPr>
          <w:rFonts w:ascii="Courier New" w:hAnsi="Courier New" w:cs="Courier New"/>
        </w:rPr>
        <w:t>NHM&amp;E</w:t>
      </w:r>
      <w:r w:rsidRPr="008C44D4">
        <w:rPr>
          <w:rFonts w:ascii="Courier New" w:hAnsi="Courier New" w:cs="Courier New"/>
        </w:rPr>
        <w:t xml:space="preserve"> variables represent a set of </w:t>
      </w:r>
      <w:r w:rsidRPr="008C44D4">
        <w:rPr>
          <w:rFonts w:ascii="Courier New" w:hAnsi="Courier New" w:cs="Courier New"/>
        </w:rPr>
        <w:lastRenderedPageBreak/>
        <w:t xml:space="preserve">data with sufficient detail to monitor and improve client outcomes, service delivery, and program design and implementation.  In addition, collection of the data will enable agencies to meet their program indicator reporting mandates. Required </w:t>
      </w:r>
      <w:r w:rsidR="00755784">
        <w:rPr>
          <w:rFonts w:ascii="Courier New" w:hAnsi="Courier New" w:cs="Courier New"/>
        </w:rPr>
        <w:t>NHM&amp;E</w:t>
      </w:r>
      <w:r w:rsidRPr="008C44D4">
        <w:rPr>
          <w:rFonts w:ascii="Courier New" w:hAnsi="Courier New" w:cs="Courier New"/>
        </w:rPr>
        <w:t xml:space="preserve"> data variables have been kept to a minimum</w:t>
      </w:r>
      <w:r w:rsidR="00755784">
        <w:rPr>
          <w:rFonts w:ascii="Courier New" w:hAnsi="Courier New" w:cs="Courier New"/>
        </w:rPr>
        <w:t xml:space="preserve"> (and reduced from the previous ICR)</w:t>
      </w:r>
      <w:r w:rsidRPr="008C44D4">
        <w:rPr>
          <w:rFonts w:ascii="Courier New" w:hAnsi="Courier New" w:cs="Courier New"/>
        </w:rPr>
        <w:t xml:space="preserve">, and </w:t>
      </w:r>
      <w:r w:rsidR="009A6871">
        <w:rPr>
          <w:rFonts w:ascii="Courier New" w:hAnsi="Courier New" w:cs="Courier New"/>
        </w:rPr>
        <w:t xml:space="preserve">thus </w:t>
      </w:r>
      <w:r w:rsidRPr="008C44D4">
        <w:rPr>
          <w:rFonts w:ascii="Courier New" w:hAnsi="Courier New" w:cs="Courier New"/>
        </w:rPr>
        <w:t xml:space="preserve">all respondents will be expected to complete the required data. </w:t>
      </w:r>
      <w:r w:rsidR="009A6871">
        <w:rPr>
          <w:rFonts w:ascii="Courier New" w:hAnsi="Courier New" w:cs="Courier New"/>
        </w:rPr>
        <w:t xml:space="preserve">Moreover, the cost of collecting and reporting this data are included in the CDC funding to all grantees. </w:t>
      </w:r>
      <w:r w:rsidRPr="008C44D4">
        <w:rPr>
          <w:rFonts w:ascii="Courier New" w:hAnsi="Courier New" w:cs="Courier New"/>
        </w:rPr>
        <w:t xml:space="preserve">For small organizations, collection and use of these data are essential to maintaining and improving their HIV prevention activities. When faced with limited resources, these agencies will have the data needed to defend </w:t>
      </w:r>
      <w:r w:rsidR="008B3AB9">
        <w:rPr>
          <w:rFonts w:ascii="Courier New" w:hAnsi="Courier New" w:cs="Courier New"/>
        </w:rPr>
        <w:t xml:space="preserve">and </w:t>
      </w:r>
      <w:r w:rsidR="00221D87">
        <w:rPr>
          <w:rFonts w:ascii="Courier New" w:hAnsi="Courier New" w:cs="Courier New"/>
        </w:rPr>
        <w:t xml:space="preserve">make the case for </w:t>
      </w:r>
      <w:r w:rsidRPr="008C44D4">
        <w:rPr>
          <w:rFonts w:ascii="Courier New" w:hAnsi="Courier New" w:cs="Courier New"/>
        </w:rPr>
        <w:t>expand</w:t>
      </w:r>
      <w:r w:rsidR="00221D87">
        <w:rPr>
          <w:rFonts w:ascii="Courier New" w:hAnsi="Courier New" w:cs="Courier New"/>
        </w:rPr>
        <w:t>ing</w:t>
      </w:r>
      <w:r w:rsidRPr="008C44D4">
        <w:rPr>
          <w:rFonts w:ascii="Courier New" w:hAnsi="Courier New" w:cs="Courier New"/>
        </w:rPr>
        <w:t xml:space="preserve"> existing programs, thereby ensuring continued service delivery to populations in need. </w:t>
      </w:r>
    </w:p>
    <w:p w:rsidR="00647978" w:rsidRPr="00647978" w:rsidRDefault="00AD720D" w:rsidP="003D6F38">
      <w:pPr>
        <w:numPr>
          <w:ilvl w:val="2"/>
          <w:numId w:val="3"/>
        </w:numPr>
        <w:tabs>
          <w:tab w:val="clear" w:pos="2040"/>
          <w:tab w:val="num" w:pos="-540"/>
        </w:tabs>
        <w:spacing w:before="120" w:line="480" w:lineRule="auto"/>
        <w:ind w:left="720" w:hanging="720"/>
        <w:rPr>
          <w:rFonts w:ascii="Courier New" w:hAnsi="Courier New" w:cs="Courier New"/>
        </w:rPr>
      </w:pPr>
      <w:r w:rsidRPr="00647978">
        <w:rPr>
          <w:rFonts w:ascii="Courier New" w:hAnsi="Courier New" w:cs="Courier New"/>
          <w:b/>
        </w:rPr>
        <w:t xml:space="preserve">Consequences of Collecting the Information Less Frequently </w:t>
      </w:r>
    </w:p>
    <w:p w:rsidR="00AA2327" w:rsidRPr="00AA2327" w:rsidRDefault="009D4F9F" w:rsidP="003D6F38">
      <w:pPr>
        <w:tabs>
          <w:tab w:val="num" w:pos="720"/>
        </w:tabs>
        <w:autoSpaceDE w:val="0"/>
        <w:autoSpaceDN w:val="0"/>
        <w:adjustRightInd w:val="0"/>
        <w:spacing w:before="120" w:line="480" w:lineRule="auto"/>
        <w:rPr>
          <w:rFonts w:ascii="Courier New" w:hAnsi="Courier New" w:cs="Courier New"/>
        </w:rPr>
      </w:pPr>
      <w:r>
        <w:rPr>
          <w:rFonts w:ascii="Courier New" w:hAnsi="Courier New" w:cs="Courier New"/>
        </w:rPr>
        <w:tab/>
      </w:r>
      <w:r>
        <w:rPr>
          <w:rFonts w:ascii="Courier New" w:hAnsi="Courier New" w:cs="Courier New"/>
        </w:rPr>
        <w:tab/>
      </w:r>
      <w:r w:rsidR="00AA2327" w:rsidRPr="00AA2327">
        <w:rPr>
          <w:rFonts w:ascii="Courier New" w:hAnsi="Courier New" w:cs="Courier New"/>
        </w:rPr>
        <w:t xml:space="preserve">Respondents are required to submit data to the CDC on a </w:t>
      </w:r>
      <w:r w:rsidR="007F1400">
        <w:rPr>
          <w:rFonts w:ascii="Courier New" w:hAnsi="Courier New" w:cs="Courier New"/>
        </w:rPr>
        <w:t>semiannual</w:t>
      </w:r>
      <w:r w:rsidR="00AA2327" w:rsidRPr="00AA2327">
        <w:rPr>
          <w:rFonts w:ascii="Courier New" w:hAnsi="Courier New" w:cs="Courier New"/>
        </w:rPr>
        <w:t xml:space="preserve"> basis. Less frequent data submission would result in a lag time between the occurrence of program problems and the</w:t>
      </w:r>
      <w:r w:rsidR="00221D87">
        <w:rPr>
          <w:rFonts w:ascii="Courier New" w:hAnsi="Courier New" w:cs="Courier New"/>
        </w:rPr>
        <w:t xml:space="preserve">ir identification. This </w:t>
      </w:r>
      <w:r>
        <w:rPr>
          <w:rFonts w:ascii="Courier New" w:hAnsi="Courier New" w:cs="Courier New"/>
        </w:rPr>
        <w:t>lag time</w:t>
      </w:r>
      <w:r w:rsidR="00221D87">
        <w:rPr>
          <w:rFonts w:ascii="Courier New" w:hAnsi="Courier New" w:cs="Courier New"/>
        </w:rPr>
        <w:t xml:space="preserve"> c</w:t>
      </w:r>
      <w:r w:rsidR="00AA2327" w:rsidRPr="00AA2327">
        <w:rPr>
          <w:rFonts w:ascii="Courier New" w:hAnsi="Courier New" w:cs="Courier New"/>
        </w:rPr>
        <w:t xml:space="preserve">ould </w:t>
      </w:r>
      <w:r w:rsidR="00221D87">
        <w:rPr>
          <w:rFonts w:ascii="Courier New" w:hAnsi="Courier New" w:cs="Courier New"/>
        </w:rPr>
        <w:t>result in</w:t>
      </w:r>
      <w:r w:rsidR="00AA2327" w:rsidRPr="00AA2327">
        <w:rPr>
          <w:rFonts w:ascii="Courier New" w:hAnsi="Courier New" w:cs="Courier New"/>
        </w:rPr>
        <w:t xml:space="preserve"> costly program inefficiencies, defects, and failures to continue or worsen without a timely opportunity for CDC to provide valuable assistance and corrective measures to agencies funded to prevent</w:t>
      </w:r>
      <w:r w:rsidR="00AA1EB1">
        <w:rPr>
          <w:rFonts w:ascii="Courier New" w:hAnsi="Courier New" w:cs="Courier New"/>
        </w:rPr>
        <w:t xml:space="preserve"> </w:t>
      </w:r>
      <w:r w:rsidR="00AA2327" w:rsidRPr="00AA2327">
        <w:rPr>
          <w:rFonts w:ascii="Courier New" w:hAnsi="Courier New" w:cs="Courier New"/>
        </w:rPr>
        <w:lastRenderedPageBreak/>
        <w:t>the spread of HIV.  There are no legal obstacles to reducing the burden.</w:t>
      </w:r>
    </w:p>
    <w:p w:rsidR="00B16517" w:rsidRPr="00647978" w:rsidRDefault="00B97728" w:rsidP="003D6F38">
      <w:pPr>
        <w:spacing w:before="120" w:line="480" w:lineRule="auto"/>
        <w:rPr>
          <w:rFonts w:ascii="Courier New" w:hAnsi="Courier New" w:cs="Courier New"/>
        </w:rPr>
      </w:pPr>
      <w:r w:rsidRPr="00647978">
        <w:rPr>
          <w:rFonts w:ascii="Courier New" w:hAnsi="Courier New" w:cs="Courier New"/>
          <w:b/>
        </w:rPr>
        <w:t>7.</w:t>
      </w:r>
      <w:r w:rsidRPr="00647978">
        <w:rPr>
          <w:rFonts w:ascii="Courier New" w:hAnsi="Courier New" w:cs="Courier New"/>
          <w:b/>
        </w:rPr>
        <w:tab/>
      </w:r>
      <w:r w:rsidR="00AD720D" w:rsidRPr="00647978">
        <w:rPr>
          <w:rFonts w:ascii="Courier New" w:hAnsi="Courier New" w:cs="Courier New"/>
          <w:b/>
        </w:rPr>
        <w:t xml:space="preserve">Special Circumstances </w:t>
      </w:r>
      <w:r w:rsidR="00EE3E03" w:rsidRPr="00647978">
        <w:rPr>
          <w:rFonts w:ascii="Courier New" w:hAnsi="Courier New" w:cs="Courier New"/>
          <w:b/>
        </w:rPr>
        <w:t>relating</w:t>
      </w:r>
      <w:r w:rsidR="00AD720D" w:rsidRPr="00647978">
        <w:rPr>
          <w:rFonts w:ascii="Courier New" w:hAnsi="Courier New" w:cs="Courier New"/>
          <w:b/>
        </w:rPr>
        <w:t xml:space="preserve"> to the Guidelines of </w:t>
      </w:r>
      <w:hyperlink r:id="rId9" w:history="1">
        <w:r w:rsidR="00AD720D" w:rsidRPr="00647978">
          <w:rPr>
            <w:b/>
          </w:rPr>
          <w:t>5 CFR 1320.5</w:t>
        </w:r>
      </w:hyperlink>
      <w:r w:rsidRPr="00647978">
        <w:rPr>
          <w:rFonts w:ascii="Courier New" w:hAnsi="Courier New" w:cs="Courier New"/>
        </w:rPr>
        <w:t xml:space="preserve"> </w:t>
      </w:r>
    </w:p>
    <w:p w:rsidR="00B16517" w:rsidRPr="00647978" w:rsidRDefault="00B16517" w:rsidP="00AA1EB1">
      <w:pPr>
        <w:spacing w:before="120" w:line="480" w:lineRule="auto"/>
        <w:ind w:firstLine="720"/>
        <w:rPr>
          <w:rFonts w:ascii="Courier New" w:hAnsi="Courier New" w:cs="Courier New"/>
        </w:rPr>
      </w:pPr>
      <w:r w:rsidRPr="00B16517">
        <w:rPr>
          <w:rFonts w:ascii="Courier New" w:hAnsi="Courier New" w:cs="Courier New"/>
        </w:rPr>
        <w:t>This request fully complies with the guidelines of 5 CFR 1320.5.</w:t>
      </w:r>
    </w:p>
    <w:p w:rsidR="00B16517" w:rsidRPr="00647978" w:rsidRDefault="00B16517" w:rsidP="003D6F38">
      <w:pPr>
        <w:spacing w:before="120" w:line="480" w:lineRule="auto"/>
        <w:rPr>
          <w:rFonts w:ascii="Courier New" w:hAnsi="Courier New" w:cs="Courier New"/>
        </w:rPr>
      </w:pPr>
    </w:p>
    <w:p w:rsidR="00AD720D" w:rsidRPr="00647978" w:rsidRDefault="00EE3E03" w:rsidP="003D6F38">
      <w:pPr>
        <w:spacing w:before="120" w:line="480" w:lineRule="auto"/>
        <w:ind w:left="720" w:hanging="720"/>
        <w:rPr>
          <w:rFonts w:ascii="Courier New" w:hAnsi="Courier New" w:cs="Courier New"/>
          <w:b/>
        </w:rPr>
      </w:pPr>
      <w:r w:rsidRPr="00647978">
        <w:rPr>
          <w:rFonts w:ascii="Courier New" w:hAnsi="Courier New" w:cs="Courier New"/>
          <w:b/>
        </w:rPr>
        <w:t>8.</w:t>
      </w:r>
      <w:r w:rsidRPr="00647978">
        <w:rPr>
          <w:rFonts w:ascii="Courier New" w:hAnsi="Courier New" w:cs="Courier New"/>
          <w:b/>
        </w:rPr>
        <w:tab/>
      </w:r>
      <w:r w:rsidR="00AD720D" w:rsidRPr="00647978">
        <w:rPr>
          <w:rFonts w:ascii="Courier New" w:hAnsi="Courier New" w:cs="Courier New"/>
          <w:b/>
        </w:rPr>
        <w:t xml:space="preserve">Comments in Response to the </w:t>
      </w:r>
      <w:hyperlink r:id="rId10" w:history="1">
        <w:r w:rsidR="00AD720D" w:rsidRPr="00647978">
          <w:rPr>
            <w:rStyle w:val="Hyperlink"/>
            <w:rFonts w:ascii="Courier New" w:hAnsi="Courier New" w:cs="Courier New"/>
            <w:b/>
            <w:color w:val="auto"/>
          </w:rPr>
          <w:t>Federal Register</w:t>
        </w:r>
      </w:hyperlink>
      <w:r w:rsidR="00AD720D" w:rsidRPr="00647978">
        <w:rPr>
          <w:rFonts w:ascii="Courier New" w:hAnsi="Courier New" w:cs="Courier New"/>
          <w:b/>
        </w:rPr>
        <w:t xml:space="preserve"> Notice and Efforts to Consult Outside the Agency</w:t>
      </w:r>
    </w:p>
    <w:p w:rsidR="00AC411A" w:rsidRPr="00AC411A" w:rsidRDefault="00AC411A" w:rsidP="003D6F38">
      <w:pPr>
        <w:spacing w:before="120" w:line="480" w:lineRule="auto"/>
        <w:rPr>
          <w:rFonts w:ascii="Courier New" w:hAnsi="Courier New" w:cs="Courier New"/>
        </w:rPr>
      </w:pPr>
      <w:r w:rsidRPr="00AC411A">
        <w:rPr>
          <w:rFonts w:ascii="Courier New" w:hAnsi="Courier New" w:cs="Courier New"/>
        </w:rPr>
        <w:t xml:space="preserve">A 60-day notice to solicit public comments was published in the </w:t>
      </w:r>
      <w:r w:rsidRPr="00607332">
        <w:rPr>
          <w:rFonts w:ascii="Courier New" w:hAnsi="Courier New" w:cs="Courier New"/>
          <w:i/>
        </w:rPr>
        <w:t>Federal Register</w:t>
      </w:r>
      <w:r w:rsidRPr="00607332">
        <w:rPr>
          <w:rFonts w:ascii="Courier New" w:hAnsi="Courier New" w:cs="Courier New"/>
        </w:rPr>
        <w:t>,</w:t>
      </w:r>
      <w:r w:rsidR="006A26C8">
        <w:rPr>
          <w:rFonts w:ascii="Courier New" w:hAnsi="Courier New" w:cs="Courier New"/>
        </w:rPr>
        <w:t xml:space="preserve"> </w:t>
      </w:r>
      <w:r w:rsidR="000A43B9">
        <w:rPr>
          <w:rFonts w:ascii="Courier New" w:hAnsi="Courier New" w:cs="Courier New"/>
        </w:rPr>
        <w:t>08</w:t>
      </w:r>
      <w:r w:rsidR="006A26C8">
        <w:rPr>
          <w:rFonts w:ascii="Courier New" w:hAnsi="Courier New" w:cs="Courier New"/>
        </w:rPr>
        <w:t>/</w:t>
      </w:r>
      <w:r w:rsidR="000A43B9">
        <w:rPr>
          <w:rFonts w:ascii="Courier New" w:hAnsi="Courier New" w:cs="Courier New"/>
        </w:rPr>
        <w:t>22</w:t>
      </w:r>
      <w:r w:rsidR="006A26C8">
        <w:rPr>
          <w:rFonts w:ascii="Courier New" w:hAnsi="Courier New" w:cs="Courier New"/>
        </w:rPr>
        <w:t>/</w:t>
      </w:r>
      <w:r w:rsidR="005911D4" w:rsidRPr="00607332">
        <w:rPr>
          <w:rFonts w:ascii="Courier New" w:hAnsi="Courier New" w:cs="Courier New"/>
        </w:rPr>
        <w:t>201</w:t>
      </w:r>
      <w:r w:rsidR="007F1400">
        <w:rPr>
          <w:rFonts w:ascii="Courier New" w:hAnsi="Courier New" w:cs="Courier New"/>
        </w:rPr>
        <w:t>2</w:t>
      </w:r>
      <w:r w:rsidRPr="00607332">
        <w:rPr>
          <w:rFonts w:ascii="Courier New" w:hAnsi="Courier New" w:cs="Courier New"/>
        </w:rPr>
        <w:t xml:space="preserve">, Volume </w:t>
      </w:r>
      <w:r w:rsidR="000A43B9">
        <w:rPr>
          <w:rFonts w:ascii="Courier New" w:hAnsi="Courier New" w:cs="Courier New"/>
        </w:rPr>
        <w:t>77</w:t>
      </w:r>
      <w:r w:rsidRPr="00607332">
        <w:rPr>
          <w:rFonts w:ascii="Courier New" w:hAnsi="Courier New" w:cs="Courier New"/>
        </w:rPr>
        <w:t xml:space="preserve">, Number </w:t>
      </w:r>
      <w:r w:rsidR="000A43B9">
        <w:rPr>
          <w:rFonts w:ascii="Courier New" w:hAnsi="Courier New" w:cs="Courier New"/>
        </w:rPr>
        <w:t>163</w:t>
      </w:r>
      <w:r w:rsidRPr="00607332">
        <w:rPr>
          <w:rFonts w:ascii="Courier New" w:hAnsi="Courier New" w:cs="Courier New"/>
        </w:rPr>
        <w:t xml:space="preserve"> page</w:t>
      </w:r>
      <w:r w:rsidR="000A43B9">
        <w:rPr>
          <w:rFonts w:ascii="Courier New" w:hAnsi="Courier New" w:cs="Courier New"/>
        </w:rPr>
        <w:t>s</w:t>
      </w:r>
      <w:r w:rsidRPr="00607332">
        <w:rPr>
          <w:rFonts w:ascii="Courier New" w:hAnsi="Courier New" w:cs="Courier New"/>
        </w:rPr>
        <w:t xml:space="preserve"> </w:t>
      </w:r>
      <w:r w:rsidR="000A43B9">
        <w:rPr>
          <w:rFonts w:ascii="Courier New" w:hAnsi="Courier New" w:cs="Courier New"/>
        </w:rPr>
        <w:t>50697-50698</w:t>
      </w:r>
      <w:r w:rsidRPr="00607332">
        <w:rPr>
          <w:rFonts w:ascii="Courier New" w:hAnsi="Courier New" w:cs="Courier New"/>
        </w:rPr>
        <w:t>.</w:t>
      </w:r>
      <w:r w:rsidRPr="00AC411A">
        <w:rPr>
          <w:rFonts w:ascii="Courier New" w:hAnsi="Courier New" w:cs="Courier New"/>
        </w:rPr>
        <w:t xml:space="preserve"> See</w:t>
      </w:r>
      <w:r w:rsidRPr="00AC411A">
        <w:rPr>
          <w:rFonts w:ascii="Courier New" w:hAnsi="Courier New" w:cs="Courier New"/>
          <w:b/>
        </w:rPr>
        <w:t xml:space="preserve"> Attachment </w:t>
      </w:r>
      <w:r w:rsidR="00F43D89">
        <w:rPr>
          <w:rFonts w:ascii="Courier New" w:hAnsi="Courier New" w:cs="Courier New"/>
          <w:b/>
        </w:rPr>
        <w:t>2</w:t>
      </w:r>
      <w:r w:rsidRPr="00AC411A">
        <w:rPr>
          <w:rFonts w:ascii="Courier New" w:hAnsi="Courier New" w:cs="Courier New"/>
        </w:rPr>
        <w:t xml:space="preserve"> for a copy of the </w:t>
      </w:r>
      <w:r w:rsidRPr="00AC411A">
        <w:rPr>
          <w:rFonts w:ascii="Courier New" w:hAnsi="Courier New" w:cs="Courier New"/>
          <w:i/>
        </w:rPr>
        <w:t>Federal Register</w:t>
      </w:r>
      <w:r w:rsidRPr="00AC411A">
        <w:rPr>
          <w:rFonts w:ascii="Courier New" w:hAnsi="Courier New" w:cs="Courier New"/>
        </w:rPr>
        <w:t xml:space="preserve"> notice. </w:t>
      </w:r>
      <w:r w:rsidR="006E04F1">
        <w:rPr>
          <w:rFonts w:ascii="Courier New" w:hAnsi="Courier New" w:cs="Courier New"/>
        </w:rPr>
        <w:t>CDC received one</w:t>
      </w:r>
      <w:r w:rsidR="006E04F1" w:rsidRPr="006E04F1">
        <w:rPr>
          <w:rFonts w:ascii="Courier New" w:hAnsi="Courier New" w:cs="Courier New"/>
        </w:rPr>
        <w:t xml:space="preserve"> non-substantive comment</w:t>
      </w:r>
      <w:r w:rsidR="006E04F1">
        <w:rPr>
          <w:rFonts w:ascii="Courier New" w:hAnsi="Courier New" w:cs="Courier New"/>
        </w:rPr>
        <w:t>.</w:t>
      </w:r>
      <w:r w:rsidRPr="00AC411A">
        <w:rPr>
          <w:rFonts w:ascii="Courier New" w:hAnsi="Courier New" w:cs="Courier New"/>
        </w:rPr>
        <w:t xml:space="preserve">   </w:t>
      </w:r>
    </w:p>
    <w:p w:rsidR="00117371" w:rsidRPr="004B349D" w:rsidRDefault="00117371" w:rsidP="003D6F38">
      <w:pPr>
        <w:spacing w:before="120" w:line="480" w:lineRule="auto"/>
        <w:rPr>
          <w:rFonts w:ascii="Courier New" w:hAnsi="Courier New" w:cs="Courier New"/>
        </w:rPr>
      </w:pPr>
      <w:r w:rsidRPr="00AC411A">
        <w:rPr>
          <w:rFonts w:ascii="Courier New" w:hAnsi="Courier New" w:cs="Courier New"/>
        </w:rPr>
        <w:t>CDC develop</w:t>
      </w:r>
      <w:r>
        <w:rPr>
          <w:rFonts w:ascii="Courier New" w:hAnsi="Courier New" w:cs="Courier New"/>
        </w:rPr>
        <w:t>ed the NHM&amp;E data variables</w:t>
      </w:r>
      <w:r w:rsidRPr="00AC411A">
        <w:rPr>
          <w:rFonts w:ascii="Courier New" w:hAnsi="Courier New" w:cs="Courier New"/>
        </w:rPr>
        <w:t xml:space="preserve"> with feedback from state, territorial, and local health jurisdictions and CBOs.  Developing </w:t>
      </w:r>
      <w:r>
        <w:rPr>
          <w:rFonts w:ascii="Courier New" w:hAnsi="Courier New" w:cs="Courier New"/>
        </w:rPr>
        <w:t xml:space="preserve">the NHM&amp;E data </w:t>
      </w:r>
      <w:r w:rsidR="00796CDC">
        <w:rPr>
          <w:rFonts w:ascii="Courier New" w:hAnsi="Courier New" w:cs="Courier New"/>
        </w:rPr>
        <w:t xml:space="preserve">variables </w:t>
      </w:r>
      <w:r w:rsidRPr="00AC411A">
        <w:rPr>
          <w:rFonts w:ascii="Courier New" w:hAnsi="Courier New" w:cs="Courier New"/>
        </w:rPr>
        <w:t xml:space="preserve">has been a long </w:t>
      </w:r>
      <w:r w:rsidR="00221D87">
        <w:rPr>
          <w:rFonts w:ascii="Courier New" w:hAnsi="Courier New" w:cs="Courier New"/>
        </w:rPr>
        <w:t xml:space="preserve">and collaborative </w:t>
      </w:r>
      <w:r w:rsidRPr="00AC411A">
        <w:rPr>
          <w:rFonts w:ascii="Courier New" w:hAnsi="Courier New" w:cs="Courier New"/>
        </w:rPr>
        <w:t xml:space="preserve">process.  </w:t>
      </w:r>
      <w:r w:rsidR="007F1400">
        <w:rPr>
          <w:rFonts w:ascii="Courier New" w:hAnsi="Courier New" w:cs="Courier New"/>
        </w:rPr>
        <w:t xml:space="preserve">There was extensive consultation on revisions to the variables during a series of advisory panel </w:t>
      </w:r>
      <w:r w:rsidR="00071338">
        <w:rPr>
          <w:rFonts w:ascii="Courier New" w:hAnsi="Courier New" w:cs="Courier New"/>
        </w:rPr>
        <w:t xml:space="preserve">and all-grantee webinars held during 2012.  </w:t>
      </w:r>
      <w:r w:rsidRPr="00AC411A">
        <w:rPr>
          <w:rFonts w:ascii="Courier New" w:hAnsi="Courier New" w:cs="Courier New"/>
        </w:rPr>
        <w:t xml:space="preserve">A detailed </w:t>
      </w:r>
      <w:r w:rsidR="000A018A">
        <w:rPr>
          <w:rFonts w:ascii="Courier New" w:hAnsi="Courier New" w:cs="Courier New"/>
        </w:rPr>
        <w:t xml:space="preserve">listing of agencies and persons consulted during </w:t>
      </w:r>
      <w:r w:rsidRPr="00AC411A">
        <w:rPr>
          <w:rFonts w:ascii="Courier New" w:hAnsi="Courier New" w:cs="Courier New"/>
        </w:rPr>
        <w:t xml:space="preserve">consultations, </w:t>
      </w:r>
      <w:r w:rsidR="007F1400">
        <w:rPr>
          <w:rFonts w:ascii="Courier New" w:hAnsi="Courier New" w:cs="Courier New"/>
        </w:rPr>
        <w:t>web-conference</w:t>
      </w:r>
      <w:r w:rsidRPr="00AC411A">
        <w:rPr>
          <w:rFonts w:ascii="Courier New" w:hAnsi="Courier New" w:cs="Courier New"/>
        </w:rPr>
        <w:t xml:space="preserve">, workshops, etc. is found in </w:t>
      </w:r>
      <w:r w:rsidRPr="00AC411A">
        <w:rPr>
          <w:rFonts w:ascii="Courier New" w:hAnsi="Courier New" w:cs="Courier New"/>
          <w:b/>
        </w:rPr>
        <w:t xml:space="preserve">Attachment </w:t>
      </w:r>
      <w:r w:rsidR="000A018A">
        <w:rPr>
          <w:rFonts w:ascii="Courier New" w:hAnsi="Courier New" w:cs="Courier New"/>
          <w:b/>
        </w:rPr>
        <w:t>4</w:t>
      </w:r>
      <w:r w:rsidRPr="00AC411A">
        <w:rPr>
          <w:rFonts w:ascii="Courier New" w:hAnsi="Courier New" w:cs="Courier New"/>
        </w:rPr>
        <w:t xml:space="preserve">.  Representatives from funded agencies continue to be informed </w:t>
      </w:r>
      <w:r w:rsidRPr="00AC411A">
        <w:rPr>
          <w:rFonts w:ascii="Courier New" w:hAnsi="Courier New" w:cs="Courier New"/>
        </w:rPr>
        <w:lastRenderedPageBreak/>
        <w:t xml:space="preserve">through </w:t>
      </w:r>
      <w:r w:rsidR="00B71563">
        <w:rPr>
          <w:rFonts w:ascii="Courier New" w:hAnsi="Courier New" w:cs="Courier New"/>
        </w:rPr>
        <w:t xml:space="preserve">monthly </w:t>
      </w:r>
      <w:r w:rsidRPr="00AC411A">
        <w:rPr>
          <w:rFonts w:ascii="Courier New" w:hAnsi="Courier New" w:cs="Courier New"/>
        </w:rPr>
        <w:t xml:space="preserve">phone calls and e-mail correspondence.  Additional consultations, workshops, and </w:t>
      </w:r>
      <w:r w:rsidR="007F1400">
        <w:rPr>
          <w:rFonts w:ascii="Courier New" w:hAnsi="Courier New" w:cs="Courier New"/>
        </w:rPr>
        <w:t>web-conferences</w:t>
      </w:r>
      <w:r w:rsidRPr="00AC411A">
        <w:rPr>
          <w:rFonts w:ascii="Courier New" w:hAnsi="Courier New" w:cs="Courier New"/>
        </w:rPr>
        <w:t xml:space="preserve"> </w:t>
      </w:r>
      <w:r w:rsidR="004245CB">
        <w:rPr>
          <w:rFonts w:ascii="Courier New" w:hAnsi="Courier New" w:cs="Courier New"/>
        </w:rPr>
        <w:t xml:space="preserve">will </w:t>
      </w:r>
      <w:r>
        <w:rPr>
          <w:rFonts w:ascii="Courier New" w:hAnsi="Courier New" w:cs="Courier New"/>
        </w:rPr>
        <w:t>occur as needed</w:t>
      </w:r>
      <w:r w:rsidRPr="00AC411A">
        <w:rPr>
          <w:rFonts w:ascii="Courier New" w:hAnsi="Courier New" w:cs="Courier New"/>
        </w:rPr>
        <w:t xml:space="preserve">. </w:t>
      </w:r>
    </w:p>
    <w:p w:rsidR="00AD720D" w:rsidRPr="003513DD" w:rsidRDefault="00AD720D" w:rsidP="003D6F38">
      <w:pPr>
        <w:numPr>
          <w:ilvl w:val="1"/>
          <w:numId w:val="2"/>
        </w:numPr>
        <w:tabs>
          <w:tab w:val="clear" w:pos="1440"/>
          <w:tab w:val="num" w:pos="-540"/>
        </w:tabs>
        <w:spacing w:before="120" w:line="480" w:lineRule="auto"/>
        <w:ind w:left="720" w:hanging="720"/>
        <w:rPr>
          <w:rFonts w:ascii="Courier New" w:hAnsi="Courier New" w:cs="Courier New"/>
          <w:b/>
          <w:color w:val="FF0000"/>
        </w:rPr>
      </w:pPr>
      <w:r w:rsidRPr="004B349D">
        <w:rPr>
          <w:rFonts w:ascii="Courier New" w:hAnsi="Courier New" w:cs="Courier New"/>
          <w:b/>
        </w:rPr>
        <w:t xml:space="preserve">Explanation of Any Payment </w:t>
      </w:r>
      <w:r w:rsidRPr="00647978">
        <w:rPr>
          <w:rFonts w:ascii="Courier New" w:hAnsi="Courier New" w:cs="Courier New"/>
          <w:b/>
        </w:rPr>
        <w:t>or Gift to Respondents</w:t>
      </w:r>
    </w:p>
    <w:p w:rsidR="003D7536" w:rsidRPr="003D7536" w:rsidRDefault="003D7536" w:rsidP="00AA1EB1">
      <w:pPr>
        <w:spacing w:before="120" w:line="480" w:lineRule="auto"/>
        <w:ind w:firstLine="720"/>
        <w:rPr>
          <w:rFonts w:ascii="Courier New" w:hAnsi="Courier New" w:cs="Courier New"/>
        </w:rPr>
      </w:pPr>
      <w:r w:rsidRPr="003D7536">
        <w:rPr>
          <w:rFonts w:ascii="Courier New" w:hAnsi="Courier New" w:cs="Courier New"/>
        </w:rPr>
        <w:t>No payments or gifts will be provided to respondents.</w:t>
      </w:r>
    </w:p>
    <w:p w:rsidR="006345AD" w:rsidRDefault="00AD720D" w:rsidP="003D6F38">
      <w:pPr>
        <w:spacing w:before="120" w:line="480" w:lineRule="auto"/>
        <w:rPr>
          <w:rFonts w:ascii="Courier New" w:hAnsi="Courier New" w:cs="Courier New"/>
          <w:b/>
          <w:color w:val="FF0000"/>
        </w:rPr>
      </w:pPr>
      <w:r w:rsidRPr="00647978">
        <w:rPr>
          <w:rFonts w:ascii="Courier New" w:hAnsi="Courier New" w:cs="Courier New"/>
          <w:b/>
        </w:rPr>
        <w:t>10. Assurance of Confidentiality Provided to Respondents</w:t>
      </w:r>
      <w:r w:rsidRPr="003513DD">
        <w:rPr>
          <w:rFonts w:ascii="Courier New" w:hAnsi="Courier New" w:cs="Courier New"/>
          <w:b/>
          <w:color w:val="FF0000"/>
        </w:rPr>
        <w:t xml:space="preserve"> </w:t>
      </w:r>
    </w:p>
    <w:p w:rsidR="006345AD" w:rsidRPr="006345AD" w:rsidRDefault="00F46886" w:rsidP="00AA1EB1">
      <w:pPr>
        <w:spacing w:before="120" w:line="480" w:lineRule="auto"/>
        <w:ind w:firstLine="720"/>
        <w:rPr>
          <w:rFonts w:ascii="Courier New" w:hAnsi="Courier New" w:cs="Courier New"/>
        </w:rPr>
      </w:pPr>
      <w:r>
        <w:rPr>
          <w:rFonts w:ascii="Courier New" w:hAnsi="Courier New" w:cs="Courier New"/>
        </w:rPr>
        <w:t>M</w:t>
      </w:r>
      <w:r w:rsidR="006345AD" w:rsidRPr="006345AD">
        <w:rPr>
          <w:rFonts w:ascii="Courier New" w:hAnsi="Courier New" w:cs="Courier New"/>
        </w:rPr>
        <w:t xml:space="preserve">uch of the information to be collected </w:t>
      </w:r>
      <w:r w:rsidR="006345AD">
        <w:rPr>
          <w:rFonts w:ascii="Courier New" w:hAnsi="Courier New" w:cs="Courier New"/>
        </w:rPr>
        <w:t>as part of the NHM&amp;E data</w:t>
      </w:r>
      <w:r w:rsidR="006345AD" w:rsidRPr="006345AD">
        <w:rPr>
          <w:rFonts w:ascii="Courier New" w:hAnsi="Courier New" w:cs="Courier New"/>
        </w:rPr>
        <w:t xml:space="preserve"> relates to program activities and characteristics of respondent organizations. However, the health jurisdictions </w:t>
      </w:r>
      <w:r w:rsidR="00221D87">
        <w:rPr>
          <w:rFonts w:ascii="Courier New" w:hAnsi="Courier New" w:cs="Courier New"/>
        </w:rPr>
        <w:t>may</w:t>
      </w:r>
      <w:r w:rsidR="006345AD" w:rsidRPr="006345AD">
        <w:rPr>
          <w:rFonts w:ascii="Courier New" w:hAnsi="Courier New" w:cs="Courier New"/>
        </w:rPr>
        <w:t xml:space="preserve"> also collect identifiers (name, address, etc.) on clients who receive HIV prevention services, including HIV testing. </w:t>
      </w:r>
      <w:r w:rsidR="0092266B">
        <w:rPr>
          <w:rFonts w:ascii="Courier New" w:hAnsi="Courier New" w:cs="Courier New"/>
        </w:rPr>
        <w:t xml:space="preserve">An Authorization to Extend 308(d) Assurance of Confidentiality Protection has been approved can be found in Attachment 10.  </w:t>
      </w:r>
      <w:r w:rsidR="006345AD" w:rsidRPr="006345AD">
        <w:rPr>
          <w:rFonts w:ascii="Courier New" w:hAnsi="Courier New" w:cs="Courier New"/>
        </w:rPr>
        <w:t xml:space="preserve">The Privacy Act is not applicable to the client-level data because the information will become a part of the health </w:t>
      </w:r>
      <w:r w:rsidR="00221D87">
        <w:rPr>
          <w:rFonts w:ascii="Courier New" w:hAnsi="Courier New" w:cs="Courier New"/>
        </w:rPr>
        <w:t xml:space="preserve">department </w:t>
      </w:r>
      <w:r w:rsidR="006345AD" w:rsidRPr="006345AD">
        <w:rPr>
          <w:rFonts w:ascii="Courier New" w:hAnsi="Courier New" w:cs="Courier New"/>
        </w:rPr>
        <w:t xml:space="preserve">jurisdictions’ already established record systems; moreover, its </w:t>
      </w:r>
      <w:r w:rsidR="00221D87">
        <w:rPr>
          <w:rFonts w:ascii="Courier New" w:hAnsi="Courier New" w:cs="Courier New"/>
        </w:rPr>
        <w:t xml:space="preserve">availability and </w:t>
      </w:r>
      <w:r w:rsidR="006345AD" w:rsidRPr="006345AD">
        <w:rPr>
          <w:rFonts w:ascii="Courier New" w:hAnsi="Courier New" w:cs="Courier New"/>
        </w:rPr>
        <w:t>use will be limited to the provision of services at the local level.  </w:t>
      </w:r>
    </w:p>
    <w:p w:rsidR="00453643" w:rsidRPr="003513DD" w:rsidRDefault="00453643" w:rsidP="003D6F38">
      <w:pPr>
        <w:spacing w:line="480" w:lineRule="auto"/>
        <w:ind w:left="360"/>
        <w:rPr>
          <w:rFonts w:ascii="Courier New" w:hAnsi="Courier New" w:cs="Courier New"/>
          <w:b/>
          <w:color w:val="FF0000"/>
        </w:rPr>
      </w:pPr>
    </w:p>
    <w:p w:rsidR="003F7E50" w:rsidRPr="003513DD" w:rsidRDefault="00157839" w:rsidP="003D6F38">
      <w:pPr>
        <w:autoSpaceDE w:val="0"/>
        <w:autoSpaceDN w:val="0"/>
        <w:adjustRightInd w:val="0"/>
        <w:spacing w:line="480" w:lineRule="auto"/>
        <w:rPr>
          <w:rFonts w:ascii="Courier New" w:hAnsi="Courier New" w:cs="Courier New"/>
          <w:color w:val="000000"/>
        </w:rPr>
      </w:pPr>
      <w:r w:rsidRPr="003513DD">
        <w:rPr>
          <w:rFonts w:ascii="Courier New" w:hAnsi="Courier New" w:cs="Courier New"/>
          <w:b/>
          <w:color w:val="000000"/>
          <w:u w:val="single"/>
        </w:rPr>
        <w:t>Privacy Impact Assessment Information</w:t>
      </w:r>
      <w:r w:rsidR="005E1126" w:rsidRPr="003513DD">
        <w:rPr>
          <w:rFonts w:ascii="Courier New" w:hAnsi="Courier New" w:cs="Courier New"/>
          <w:b/>
          <w:color w:val="000000"/>
          <w:u w:val="single"/>
        </w:rPr>
        <w:t xml:space="preserve"> </w:t>
      </w:r>
    </w:p>
    <w:p w:rsidR="004B4660" w:rsidRPr="0086057A" w:rsidRDefault="00071338" w:rsidP="0086057A">
      <w:pPr>
        <w:autoSpaceDE w:val="0"/>
        <w:autoSpaceDN w:val="0"/>
        <w:adjustRightInd w:val="0"/>
        <w:spacing w:line="480" w:lineRule="auto"/>
        <w:ind w:firstLine="720"/>
        <w:rPr>
          <w:rFonts w:ascii="Courier New" w:hAnsi="Courier New" w:cs="Courier New"/>
        </w:rPr>
      </w:pPr>
      <w:r w:rsidRPr="0086057A">
        <w:rPr>
          <w:rFonts w:ascii="Courier New" w:hAnsi="Courier New" w:cs="Courier New"/>
          <w:color w:val="000000"/>
        </w:rPr>
        <w:t xml:space="preserve">Whether data is uploaded to EvaluationWeb using CDC-specified formats or directly entered into EvaluationWeb, </w:t>
      </w:r>
      <w:r w:rsidR="0016297E" w:rsidRPr="0086057A">
        <w:rPr>
          <w:rFonts w:ascii="Courier New" w:hAnsi="Courier New" w:cs="Courier New"/>
          <w:color w:val="000000"/>
        </w:rPr>
        <w:t xml:space="preserve">no IIF is submitted to CDC, and, as explained in more detail below, the </w:t>
      </w:r>
      <w:r w:rsidR="0016297E" w:rsidRPr="0086057A">
        <w:rPr>
          <w:rFonts w:ascii="Courier New" w:hAnsi="Courier New" w:cs="Courier New"/>
          <w:color w:val="000000"/>
        </w:rPr>
        <w:lastRenderedPageBreak/>
        <w:t xml:space="preserve">data that is submitted is submitted in encrypted form. </w:t>
      </w:r>
      <w:r w:rsidRPr="0086057A">
        <w:rPr>
          <w:rFonts w:ascii="Courier New" w:hAnsi="Courier New" w:cs="Courier New"/>
          <w:color w:val="000000"/>
        </w:rPr>
        <w:t>E</w:t>
      </w:r>
      <w:r w:rsidR="004B4660" w:rsidRPr="0086057A">
        <w:rPr>
          <w:rFonts w:ascii="Courier New" w:hAnsi="Courier New" w:cs="Courier New"/>
        </w:rPr>
        <w:t xml:space="preserve">ach individual client record will be identified by a randomly generated unique key that is linked to a particular agency and state. This key is maintained in </w:t>
      </w:r>
      <w:r w:rsidRPr="0086057A">
        <w:rPr>
          <w:rFonts w:ascii="Courier New" w:hAnsi="Courier New" w:cs="Courier New"/>
        </w:rPr>
        <w:t>EvaluationWeb</w:t>
      </w:r>
      <w:r w:rsidR="004B4660" w:rsidRPr="0086057A">
        <w:rPr>
          <w:rFonts w:ascii="Courier New" w:hAnsi="Courier New" w:cs="Courier New"/>
        </w:rPr>
        <w:t xml:space="preserve">, but only at the local level can the client key be re-linked to identifiers. The client-level data </w:t>
      </w:r>
      <w:r w:rsidRPr="0086057A">
        <w:rPr>
          <w:rFonts w:ascii="Courier New" w:hAnsi="Courier New" w:cs="Courier New"/>
        </w:rPr>
        <w:t xml:space="preserve">submitted to </w:t>
      </w:r>
      <w:r w:rsidR="004B4660" w:rsidRPr="0086057A">
        <w:rPr>
          <w:rFonts w:ascii="Courier New" w:hAnsi="Courier New" w:cs="Courier New"/>
        </w:rPr>
        <w:t xml:space="preserve">CDC will not contain IIF such as client names, but will include client demographics (age, gender, race, pregnancy status, HIV status, risk behaviors, etc.) and exposure characteristics (see </w:t>
      </w:r>
      <w:r w:rsidR="004B4660" w:rsidRPr="0086057A">
        <w:rPr>
          <w:rFonts w:ascii="Courier New" w:hAnsi="Courier New" w:cs="Courier New"/>
          <w:b/>
        </w:rPr>
        <w:t>Attachment</w:t>
      </w:r>
      <w:r w:rsidR="004B4660" w:rsidRPr="0086057A">
        <w:rPr>
          <w:rFonts w:ascii="Courier New" w:hAnsi="Courier New" w:cs="Courier New"/>
        </w:rPr>
        <w:t xml:space="preserve"> </w:t>
      </w:r>
      <w:r w:rsidR="00F70451" w:rsidRPr="0086057A">
        <w:rPr>
          <w:rFonts w:ascii="Courier New" w:hAnsi="Courier New" w:cs="Courier New"/>
        </w:rPr>
        <w:t>5</w:t>
      </w:r>
      <w:r w:rsidR="004B4660" w:rsidRPr="0086057A">
        <w:rPr>
          <w:rFonts w:ascii="Courier New" w:hAnsi="Courier New" w:cs="Courier New"/>
        </w:rPr>
        <w:t xml:space="preserve"> for more information on the client key and demographic variables). Because of the highly sensitive information and the potential for indirect identification of individuals, as is true with CDC HIV/AIDS surveillance systems, the program has determined that an Assurance of Confidentiality for prevention program clients (and the </w:t>
      </w:r>
      <w:r w:rsidR="00221D87" w:rsidRPr="0086057A">
        <w:rPr>
          <w:rFonts w:ascii="Courier New" w:hAnsi="Courier New" w:cs="Courier New"/>
        </w:rPr>
        <w:t>organizations</w:t>
      </w:r>
      <w:r w:rsidR="004B4660" w:rsidRPr="0086057A">
        <w:rPr>
          <w:rFonts w:ascii="Courier New" w:hAnsi="Courier New" w:cs="Courier New"/>
        </w:rPr>
        <w:t xml:space="preserve"> furnishing the information) under section 308(d) of the Public Health Service (PHS) Act is </w:t>
      </w:r>
      <w:r w:rsidRPr="0086057A">
        <w:rPr>
          <w:rFonts w:ascii="Courier New" w:hAnsi="Courier New" w:cs="Courier New"/>
        </w:rPr>
        <w:t>n</w:t>
      </w:r>
      <w:r w:rsidR="004B4660" w:rsidRPr="0086057A">
        <w:rPr>
          <w:rFonts w:ascii="Courier New" w:hAnsi="Courier New" w:cs="Courier New"/>
        </w:rPr>
        <w:t xml:space="preserve">ecessary.  This </w:t>
      </w:r>
      <w:r w:rsidR="00D10FAB" w:rsidRPr="0086057A">
        <w:rPr>
          <w:rFonts w:ascii="Courier New" w:hAnsi="Courier New" w:cs="Courier New"/>
        </w:rPr>
        <w:t xml:space="preserve">Assurance of Confidentiality for the NHM&amp;E data </w:t>
      </w:r>
      <w:r w:rsidR="004B4660" w:rsidRPr="0086057A">
        <w:rPr>
          <w:rFonts w:ascii="Courier New" w:hAnsi="Courier New" w:cs="Courier New"/>
        </w:rPr>
        <w:t xml:space="preserve">has been </w:t>
      </w:r>
      <w:r w:rsidR="001673DE" w:rsidRPr="0086057A">
        <w:rPr>
          <w:rFonts w:ascii="Courier New" w:hAnsi="Courier New" w:cs="Courier New"/>
        </w:rPr>
        <w:t xml:space="preserve">granted by the </w:t>
      </w:r>
      <w:r w:rsidR="004B4660" w:rsidRPr="0086057A">
        <w:rPr>
          <w:rFonts w:ascii="Courier New" w:hAnsi="Courier New" w:cs="Courier New"/>
        </w:rPr>
        <w:t xml:space="preserve">CDC </w:t>
      </w:r>
      <w:r w:rsidR="00A6187C">
        <w:rPr>
          <w:rFonts w:ascii="Courier New" w:hAnsi="Courier New" w:cs="Courier New"/>
        </w:rPr>
        <w:t xml:space="preserve">Associate Director for </w:t>
      </w:r>
      <w:r w:rsidR="001673DE" w:rsidRPr="0086057A">
        <w:rPr>
          <w:rFonts w:ascii="Courier New" w:hAnsi="Courier New" w:cs="Courier New"/>
        </w:rPr>
        <w:t>Science</w:t>
      </w:r>
      <w:r w:rsidR="00A6187C">
        <w:rPr>
          <w:rFonts w:ascii="Courier New" w:hAnsi="Courier New" w:cs="Courier New"/>
        </w:rPr>
        <w:t xml:space="preserve">.  </w:t>
      </w:r>
      <w:r w:rsidR="004B4660" w:rsidRPr="0086057A">
        <w:rPr>
          <w:rFonts w:ascii="Courier New" w:hAnsi="Courier New" w:cs="Courier New"/>
        </w:rPr>
        <w:t>Safeguards for client data during data analysis, such as deleting small cell sizes, requiring confidentiality agreements, and other safeguards similar to those used for HIV/AIDS surveillance data</w:t>
      </w:r>
      <w:r w:rsidR="00B71563" w:rsidRPr="0086057A">
        <w:rPr>
          <w:rFonts w:ascii="Courier New" w:hAnsi="Courier New" w:cs="Courier New"/>
        </w:rPr>
        <w:t xml:space="preserve"> </w:t>
      </w:r>
      <w:r w:rsidR="004B4660" w:rsidRPr="0086057A">
        <w:rPr>
          <w:rFonts w:ascii="Courier New" w:hAnsi="Courier New" w:cs="Courier New"/>
        </w:rPr>
        <w:t>have been imposed.    </w:t>
      </w:r>
    </w:p>
    <w:p w:rsidR="004B4660" w:rsidRPr="006345AD" w:rsidRDefault="004B4660" w:rsidP="009D44EE">
      <w:pPr>
        <w:spacing w:before="120" w:line="480" w:lineRule="auto"/>
        <w:ind w:firstLine="720"/>
        <w:rPr>
          <w:rFonts w:ascii="Courier New" w:hAnsi="Courier New" w:cs="Courier New"/>
        </w:rPr>
      </w:pPr>
      <w:r w:rsidRPr="006345AD">
        <w:rPr>
          <w:rFonts w:ascii="Courier New" w:hAnsi="Courier New" w:cs="Courier New"/>
        </w:rPr>
        <w:t xml:space="preserve">CDC grantees gain access to the </w:t>
      </w:r>
      <w:r w:rsidR="005F5DB1">
        <w:rPr>
          <w:rFonts w:ascii="Courier New" w:hAnsi="Courier New" w:cs="Courier New"/>
        </w:rPr>
        <w:t>EvaluationWeb</w:t>
      </w:r>
      <w:r w:rsidR="001E701C" w:rsidRPr="00295191">
        <w:rPr>
          <w:rFonts w:ascii="Courier New" w:hAnsi="Courier New" w:cs="Courier New"/>
          <w:vertAlign w:val="superscript"/>
        </w:rPr>
        <w:t>®</w:t>
      </w:r>
      <w:r w:rsidRPr="006345AD">
        <w:rPr>
          <w:rFonts w:ascii="Courier New" w:hAnsi="Courier New" w:cs="Courier New"/>
        </w:rPr>
        <w:t xml:space="preserve"> application through a secure internet connection, which requires electronic </w:t>
      </w:r>
      <w:r w:rsidRPr="006345AD">
        <w:rPr>
          <w:rFonts w:ascii="Courier New" w:hAnsi="Courier New" w:cs="Courier New"/>
        </w:rPr>
        <w:lastRenderedPageBreak/>
        <w:t xml:space="preserve">authentication of the users and maintains data confidentiality and security. All system users are </w:t>
      </w:r>
      <w:r w:rsidR="00221D87">
        <w:rPr>
          <w:rFonts w:ascii="Courier New" w:hAnsi="Courier New" w:cs="Courier New"/>
        </w:rPr>
        <w:t>provided information on</w:t>
      </w:r>
      <w:r w:rsidRPr="006345AD">
        <w:rPr>
          <w:rFonts w:ascii="Courier New" w:hAnsi="Courier New" w:cs="Courier New"/>
        </w:rPr>
        <w:t xml:space="preserve"> privacy, confidentiality, and security policies; and a memorandum of understanding between CDC and each </w:t>
      </w:r>
      <w:r w:rsidR="005F5DB1">
        <w:rPr>
          <w:rFonts w:ascii="Courier New" w:hAnsi="Courier New" w:cs="Courier New"/>
        </w:rPr>
        <w:t>grantee</w:t>
      </w:r>
      <w:r w:rsidRPr="006345AD">
        <w:rPr>
          <w:rFonts w:ascii="Courier New" w:hAnsi="Courier New" w:cs="Courier New"/>
        </w:rPr>
        <w:t xml:space="preserve"> agency is established. All system users will be required to sign appropriate 308d pledges. Written rules of behavior have been developed for PEMS Agency System </w:t>
      </w:r>
      <w:r w:rsidR="00724DFE" w:rsidRPr="006345AD">
        <w:rPr>
          <w:rFonts w:ascii="Courier New" w:hAnsi="Courier New" w:cs="Courier New"/>
        </w:rPr>
        <w:t xml:space="preserve">Users </w:t>
      </w:r>
      <w:r w:rsidRPr="006345AD">
        <w:rPr>
          <w:rFonts w:ascii="Courier New" w:hAnsi="Courier New" w:cs="Courier New"/>
        </w:rPr>
        <w:t>(</w:t>
      </w:r>
      <w:r w:rsidRPr="006345AD">
        <w:rPr>
          <w:rFonts w:ascii="Courier New" w:hAnsi="Courier New" w:cs="Courier New"/>
          <w:b/>
        </w:rPr>
        <w:t xml:space="preserve">Attachment </w:t>
      </w:r>
      <w:r w:rsidR="00F43D89">
        <w:rPr>
          <w:rFonts w:ascii="Courier New" w:hAnsi="Courier New" w:cs="Courier New"/>
          <w:b/>
        </w:rPr>
        <w:t>6</w:t>
      </w:r>
      <w:r w:rsidR="000A018A">
        <w:rPr>
          <w:rFonts w:ascii="Courier New" w:hAnsi="Courier New" w:cs="Courier New"/>
          <w:b/>
        </w:rPr>
        <w:t>A</w:t>
      </w:r>
      <w:r w:rsidRPr="006345AD">
        <w:rPr>
          <w:rFonts w:ascii="Courier New" w:hAnsi="Courier New" w:cs="Courier New"/>
        </w:rPr>
        <w:t xml:space="preserve">) and </w:t>
      </w:r>
      <w:r w:rsidR="00724DFE" w:rsidRPr="006345AD">
        <w:rPr>
          <w:rFonts w:ascii="Courier New" w:hAnsi="Courier New" w:cs="Courier New"/>
        </w:rPr>
        <w:t xml:space="preserve">Administrators </w:t>
      </w:r>
      <w:r w:rsidRPr="006345AD">
        <w:rPr>
          <w:rFonts w:ascii="Courier New" w:hAnsi="Courier New" w:cs="Courier New"/>
        </w:rPr>
        <w:t>(</w:t>
      </w:r>
      <w:r w:rsidRPr="006345AD">
        <w:rPr>
          <w:rFonts w:ascii="Courier New" w:hAnsi="Courier New" w:cs="Courier New"/>
          <w:b/>
        </w:rPr>
        <w:t xml:space="preserve">Attachment </w:t>
      </w:r>
      <w:r w:rsidR="00F43D89">
        <w:rPr>
          <w:rFonts w:ascii="Courier New" w:hAnsi="Courier New" w:cs="Courier New"/>
          <w:b/>
        </w:rPr>
        <w:t>6</w:t>
      </w:r>
      <w:r w:rsidR="00553FDA">
        <w:rPr>
          <w:rFonts w:ascii="Courier New" w:hAnsi="Courier New" w:cs="Courier New"/>
          <w:b/>
        </w:rPr>
        <w:t>B</w:t>
      </w:r>
      <w:r w:rsidRPr="006345AD">
        <w:rPr>
          <w:rFonts w:ascii="Courier New" w:hAnsi="Courier New" w:cs="Courier New"/>
        </w:rPr>
        <w:t>) to clarify rules, roles, and responsibilities associated with the system.</w:t>
      </w:r>
    </w:p>
    <w:p w:rsidR="004B349D" w:rsidRDefault="004B4660" w:rsidP="009D44EE">
      <w:pPr>
        <w:spacing w:before="120" w:line="480" w:lineRule="auto"/>
        <w:ind w:firstLine="720"/>
        <w:rPr>
          <w:rFonts w:ascii="Courier New" w:hAnsi="Courier New" w:cs="Courier New"/>
        </w:rPr>
      </w:pPr>
      <w:r w:rsidRPr="006345AD">
        <w:rPr>
          <w:rFonts w:ascii="Courier New" w:hAnsi="Courier New" w:cs="Courier New"/>
        </w:rPr>
        <w:t xml:space="preserve">While sensitive data will </w:t>
      </w:r>
      <w:r>
        <w:rPr>
          <w:rFonts w:ascii="Courier New" w:hAnsi="Courier New" w:cs="Courier New"/>
        </w:rPr>
        <w:t>be submitted to CDC</w:t>
      </w:r>
      <w:r w:rsidRPr="006345AD">
        <w:rPr>
          <w:rFonts w:ascii="Courier New" w:hAnsi="Courier New" w:cs="Courier New"/>
        </w:rPr>
        <w:t xml:space="preserve">, </w:t>
      </w:r>
      <w:r>
        <w:rPr>
          <w:rFonts w:ascii="Courier New" w:hAnsi="Courier New" w:cs="Courier New"/>
        </w:rPr>
        <w:t>IIF</w:t>
      </w:r>
      <w:r w:rsidRPr="006345AD">
        <w:rPr>
          <w:rFonts w:ascii="Courier New" w:hAnsi="Courier New" w:cs="Courier New"/>
        </w:rPr>
        <w:t xml:space="preserve"> will not be submitted to CDC. Public use data sets derived from the de-identified data will be further protected by eliminating cells with small numbers and other steps to prevent the identification of individuals. The </w:t>
      </w:r>
      <w:r w:rsidR="005F5DB1">
        <w:rPr>
          <w:rFonts w:ascii="Courier New" w:hAnsi="Courier New" w:cs="Courier New"/>
        </w:rPr>
        <w:t>EvaluationWeb</w:t>
      </w:r>
      <w:r w:rsidR="001E701C" w:rsidRPr="00295191">
        <w:rPr>
          <w:rFonts w:ascii="Courier New" w:hAnsi="Courier New" w:cs="Courier New"/>
          <w:vertAlign w:val="superscript"/>
        </w:rPr>
        <w:t>®</w:t>
      </w:r>
      <w:r w:rsidRPr="006345AD">
        <w:rPr>
          <w:rFonts w:ascii="Courier New" w:hAnsi="Courier New" w:cs="Courier New"/>
        </w:rPr>
        <w:t xml:space="preserve"> system has passed the full Certification and Accreditation Process and has an authority to operate (ATO) until </w:t>
      </w:r>
      <w:r w:rsidR="00ED7DF7">
        <w:rPr>
          <w:rFonts w:ascii="Courier New" w:hAnsi="Courier New" w:cs="Courier New"/>
        </w:rPr>
        <w:t>March 23, 2014</w:t>
      </w:r>
      <w:r w:rsidR="00760077">
        <w:rPr>
          <w:rFonts w:ascii="Courier New" w:hAnsi="Courier New" w:cs="Courier New"/>
        </w:rPr>
        <w:t xml:space="preserve"> </w:t>
      </w:r>
      <w:r w:rsidR="00FF5734">
        <w:rPr>
          <w:rFonts w:ascii="Courier New" w:hAnsi="Courier New" w:cs="Courier New"/>
        </w:rPr>
        <w:t>(</w:t>
      </w:r>
      <w:r w:rsidR="00760077" w:rsidRPr="00760077">
        <w:rPr>
          <w:rFonts w:ascii="Courier New" w:hAnsi="Courier New" w:cs="Courier New"/>
          <w:b/>
        </w:rPr>
        <w:t xml:space="preserve">Attachment </w:t>
      </w:r>
      <w:r w:rsidR="00F46886">
        <w:rPr>
          <w:rFonts w:ascii="Courier New" w:hAnsi="Courier New" w:cs="Courier New"/>
          <w:b/>
        </w:rPr>
        <w:t>8</w:t>
      </w:r>
      <w:r w:rsidR="00760077">
        <w:rPr>
          <w:rFonts w:ascii="Courier New" w:hAnsi="Courier New" w:cs="Courier New"/>
        </w:rPr>
        <w:t xml:space="preserve">.) </w:t>
      </w:r>
      <w:r w:rsidRPr="006345AD">
        <w:rPr>
          <w:rFonts w:ascii="Courier New" w:hAnsi="Courier New" w:cs="Courier New"/>
        </w:rPr>
        <w:t>This means that our security measures meet the requirements of the NIST 800-53, HHS</w:t>
      </w:r>
      <w:r w:rsidR="00E5226F">
        <w:rPr>
          <w:rFonts w:ascii="Courier New" w:hAnsi="Courier New" w:cs="Courier New"/>
        </w:rPr>
        <w:t>,</w:t>
      </w:r>
      <w:r w:rsidRPr="006345AD">
        <w:rPr>
          <w:rFonts w:ascii="Courier New" w:hAnsi="Courier New" w:cs="Courier New"/>
        </w:rPr>
        <w:t xml:space="preserve"> and CDC. </w:t>
      </w:r>
    </w:p>
    <w:p w:rsidR="004B4660" w:rsidRPr="006345AD" w:rsidRDefault="004B4660" w:rsidP="009D44EE">
      <w:pPr>
        <w:spacing w:before="120" w:line="480" w:lineRule="auto"/>
        <w:rPr>
          <w:rFonts w:ascii="Courier New" w:hAnsi="Courier New" w:cs="Courier New"/>
        </w:rPr>
      </w:pPr>
      <w:r w:rsidRPr="006345AD">
        <w:rPr>
          <w:rFonts w:ascii="Courier New" w:hAnsi="Courier New" w:cs="Courier New"/>
        </w:rPr>
        <w:t xml:space="preserve"> </w:t>
      </w:r>
      <w:r w:rsidR="00FF5734">
        <w:rPr>
          <w:rFonts w:ascii="Courier New" w:hAnsi="Courier New" w:cs="Courier New"/>
        </w:rPr>
        <w:tab/>
      </w:r>
      <w:r w:rsidRPr="006345AD">
        <w:rPr>
          <w:rFonts w:ascii="Courier New" w:hAnsi="Courier New" w:cs="Courier New"/>
        </w:rPr>
        <w:t xml:space="preserve">The </w:t>
      </w:r>
      <w:r w:rsidR="005F5DB1">
        <w:rPr>
          <w:rFonts w:ascii="Courier New" w:hAnsi="Courier New" w:cs="Courier New"/>
        </w:rPr>
        <w:t>EvaluationWeb</w:t>
      </w:r>
      <w:r w:rsidR="00FF5734" w:rsidRPr="00295191">
        <w:rPr>
          <w:rFonts w:ascii="Courier New" w:hAnsi="Courier New" w:cs="Courier New"/>
          <w:vertAlign w:val="superscript"/>
        </w:rPr>
        <w:t>®</w:t>
      </w:r>
      <w:r w:rsidRPr="006345AD">
        <w:rPr>
          <w:rFonts w:ascii="Courier New" w:hAnsi="Courier New" w:cs="Courier New"/>
        </w:rPr>
        <w:t xml:space="preserve"> application use</w:t>
      </w:r>
      <w:r w:rsidR="004B364D">
        <w:rPr>
          <w:rFonts w:ascii="Courier New" w:hAnsi="Courier New" w:cs="Courier New"/>
        </w:rPr>
        <w:t>s</w:t>
      </w:r>
      <w:r w:rsidRPr="006345AD">
        <w:rPr>
          <w:rFonts w:ascii="Courier New" w:hAnsi="Courier New" w:cs="Courier New"/>
        </w:rPr>
        <w:t xml:space="preserve"> Secure Sockets Layer (SSL) between web-browser clients and the web server that accepts data from users. Each of these SSL sessions employs the same type of encryption used by all major financial services and electronic commerce sites today. </w:t>
      </w:r>
      <w:r w:rsidR="004245CB">
        <w:rPr>
          <w:rFonts w:ascii="Courier New" w:hAnsi="Courier New" w:cs="Courier New"/>
        </w:rPr>
        <w:t>Thus, f</w:t>
      </w:r>
      <w:r w:rsidRPr="006345AD">
        <w:rPr>
          <w:rFonts w:ascii="Courier New" w:hAnsi="Courier New" w:cs="Courier New"/>
        </w:rPr>
        <w:t xml:space="preserve">rom a user’s </w:t>
      </w:r>
      <w:r w:rsidRPr="006345AD">
        <w:rPr>
          <w:rFonts w:ascii="Courier New" w:hAnsi="Courier New" w:cs="Courier New"/>
        </w:rPr>
        <w:lastRenderedPageBreak/>
        <w:t>perspective, sensitive information is encrypted from the time it leaves the PC to the time it is stored in the database.</w:t>
      </w:r>
    </w:p>
    <w:p w:rsidR="0086057A" w:rsidRDefault="005F5DB1" w:rsidP="009D44EE">
      <w:pPr>
        <w:spacing w:before="120" w:line="480" w:lineRule="auto"/>
        <w:ind w:firstLine="720"/>
        <w:rPr>
          <w:rFonts w:ascii="Courier New" w:hAnsi="Courier New" w:cs="Courier New"/>
          <w:color w:val="000000"/>
        </w:rPr>
      </w:pPr>
      <w:r>
        <w:rPr>
          <w:rFonts w:ascii="Courier New" w:hAnsi="Courier New" w:cs="Courier New"/>
        </w:rPr>
        <w:t>EvaluationWeb</w:t>
      </w:r>
      <w:r w:rsidR="00FF5734" w:rsidRPr="00295191">
        <w:rPr>
          <w:rFonts w:ascii="Courier New" w:hAnsi="Courier New" w:cs="Courier New"/>
          <w:vertAlign w:val="superscript"/>
        </w:rPr>
        <w:t>®</w:t>
      </w:r>
      <w:r w:rsidR="004B4660" w:rsidRPr="006345AD">
        <w:rPr>
          <w:rFonts w:ascii="Courier New" w:hAnsi="Courier New" w:cs="Courier New"/>
        </w:rPr>
        <w:t xml:space="preserve"> also supports persistent encryption of specific data variables (identified as sensitive by the CDC) using the 3DES algorithm. This algorithm is also known as Triple DES, employs a 168-bit encryption key, and is FIPS 140-2 compliant. Thus, in addition to being encrypted with SSL during transit, some information remains encrypted within the database, visible only to the agency that entered it.</w:t>
      </w:r>
      <w:r w:rsidR="004B4660">
        <w:rPr>
          <w:rFonts w:ascii="Courier New" w:hAnsi="Courier New" w:cs="Courier New"/>
        </w:rPr>
        <w:t xml:space="preserve"> </w:t>
      </w:r>
      <w:r w:rsidR="004B4660" w:rsidRPr="004B4660">
        <w:rPr>
          <w:rFonts w:ascii="Courier New" w:hAnsi="Courier New" w:cs="Courier New"/>
        </w:rPr>
        <w:t>The process for handling security incidents is defined in the system's Security Plan. Event monitoring and incident response is a shared responsibility between the system's team and the Office of the Chief Information</w:t>
      </w:r>
      <w:r w:rsidR="004B4660" w:rsidRPr="004B4660">
        <w:rPr>
          <w:rFonts w:ascii="Courier New" w:hAnsi="Courier New" w:cs="Courier New"/>
          <w:color w:val="000000"/>
        </w:rPr>
        <w:t xml:space="preserve"> Security Officer (OCISO). Reports of suspicious security or adverse privacy</w:t>
      </w:r>
      <w:r w:rsidR="003515E9">
        <w:rPr>
          <w:rFonts w:ascii="Courier New" w:hAnsi="Courier New" w:cs="Courier New"/>
          <w:color w:val="000000"/>
        </w:rPr>
        <w:t>-</w:t>
      </w:r>
      <w:r w:rsidR="004B4660" w:rsidRPr="004B4660">
        <w:rPr>
          <w:rFonts w:ascii="Courier New" w:hAnsi="Courier New" w:cs="Courier New"/>
          <w:color w:val="000000"/>
        </w:rPr>
        <w:t>related events should be directed to the component's Information Systems Security Officer, CDC helpdesk, or to the CDC Incident Response Team. The CDC OCISO reports to the HHS Secure One Communications Center, which reports incidents to US-CERT as appropriate.</w:t>
      </w:r>
      <w:r w:rsidR="0086057A">
        <w:rPr>
          <w:rFonts w:ascii="Courier New" w:hAnsi="Courier New" w:cs="Courier New"/>
          <w:color w:val="000000"/>
        </w:rPr>
        <w:t xml:space="preserve"> </w:t>
      </w:r>
    </w:p>
    <w:p w:rsidR="008607D8" w:rsidRDefault="004B4660" w:rsidP="009D44EE">
      <w:pPr>
        <w:spacing w:before="120" w:line="480" w:lineRule="auto"/>
        <w:ind w:firstLine="720"/>
        <w:rPr>
          <w:rFonts w:ascii="Courier New" w:hAnsi="Courier New" w:cs="Courier New"/>
        </w:rPr>
      </w:pPr>
      <w:r w:rsidRPr="006345AD">
        <w:rPr>
          <w:rFonts w:ascii="Courier New" w:hAnsi="Courier New" w:cs="Courier New"/>
        </w:rPr>
        <w:t xml:space="preserve">Because the primary purpose of this data collection is to improve HIV prevention programs and services, CDC has determined that the data collection activity does not require IRB review and approval.  </w:t>
      </w:r>
    </w:p>
    <w:p w:rsidR="005F5DB1" w:rsidRDefault="005F5DB1" w:rsidP="003D6F38">
      <w:pPr>
        <w:autoSpaceDE w:val="0"/>
        <w:autoSpaceDN w:val="0"/>
        <w:adjustRightInd w:val="0"/>
        <w:spacing w:before="120" w:line="480" w:lineRule="auto"/>
        <w:ind w:left="720" w:hanging="720"/>
        <w:rPr>
          <w:rFonts w:ascii="Courier New" w:hAnsi="Courier New" w:cs="Courier New"/>
          <w:color w:val="000000"/>
        </w:rPr>
      </w:pPr>
      <w:r>
        <w:rPr>
          <w:rFonts w:ascii="Courier New" w:hAnsi="Courier New" w:cs="Courier New"/>
          <w:color w:val="000000"/>
        </w:rPr>
        <w:t>10.1</w:t>
      </w:r>
      <w:r w:rsidR="006714BF">
        <w:rPr>
          <w:rFonts w:ascii="Courier New" w:hAnsi="Courier New" w:cs="Courier New"/>
          <w:color w:val="000000"/>
        </w:rPr>
        <w:tab/>
      </w:r>
      <w:r>
        <w:rPr>
          <w:rFonts w:ascii="Courier New" w:hAnsi="Courier New" w:cs="Courier New"/>
          <w:color w:val="000000"/>
        </w:rPr>
        <w:t>Privacy Impact Assessment Information</w:t>
      </w:r>
    </w:p>
    <w:p w:rsidR="00157839" w:rsidRDefault="006714BF" w:rsidP="0086057A">
      <w:pPr>
        <w:autoSpaceDE w:val="0"/>
        <w:autoSpaceDN w:val="0"/>
        <w:adjustRightInd w:val="0"/>
        <w:spacing w:before="120" w:line="480" w:lineRule="auto"/>
        <w:ind w:firstLine="720"/>
        <w:rPr>
          <w:rFonts w:ascii="Courier New" w:hAnsi="Courier New" w:cs="Courier New"/>
          <w:color w:val="000000"/>
        </w:rPr>
      </w:pPr>
      <w:r>
        <w:rPr>
          <w:rFonts w:ascii="Courier New" w:hAnsi="Courier New" w:cs="Courier New"/>
          <w:color w:val="000000"/>
        </w:rPr>
        <w:lastRenderedPageBreak/>
        <w:t>Information about agencies and programs is required as part of the Program Announcement.  Information about clients is collected by the agencies as part of their routine data collection, and clients are informed of any consent required by the agency or state regulations.</w:t>
      </w:r>
      <w:r w:rsidR="00DA22CA">
        <w:rPr>
          <w:rFonts w:ascii="Courier New" w:hAnsi="Courier New" w:cs="Courier New"/>
          <w:color w:val="000000"/>
        </w:rPr>
        <w:t xml:space="preserve"> </w:t>
      </w:r>
      <w:r>
        <w:rPr>
          <w:rFonts w:ascii="Courier New" w:hAnsi="Courier New" w:cs="Courier New"/>
          <w:color w:val="000000"/>
        </w:rPr>
        <w:t>As described above, n</w:t>
      </w:r>
      <w:r w:rsidR="00157839" w:rsidRPr="003513DD">
        <w:rPr>
          <w:rFonts w:ascii="Courier New" w:hAnsi="Courier New" w:cs="Courier New"/>
          <w:color w:val="000000"/>
        </w:rPr>
        <w:t xml:space="preserve">o </w:t>
      </w:r>
      <w:r w:rsidR="00DA22CA">
        <w:rPr>
          <w:rFonts w:ascii="Courier New" w:hAnsi="Courier New" w:cs="Courier New"/>
          <w:color w:val="000000"/>
        </w:rPr>
        <w:t>individually identifiable information</w:t>
      </w:r>
      <w:r w:rsidR="00157839" w:rsidRPr="003513DD">
        <w:rPr>
          <w:rFonts w:ascii="Courier New" w:hAnsi="Courier New" w:cs="Courier New"/>
          <w:color w:val="000000"/>
        </w:rPr>
        <w:t xml:space="preserve"> is being </w:t>
      </w:r>
      <w:r w:rsidR="00DA22CA">
        <w:rPr>
          <w:rFonts w:ascii="Courier New" w:hAnsi="Courier New" w:cs="Courier New"/>
          <w:color w:val="000000"/>
        </w:rPr>
        <w:t xml:space="preserve">reported to CDC. </w:t>
      </w:r>
      <w:r>
        <w:rPr>
          <w:rFonts w:ascii="Courier New" w:hAnsi="Courier New" w:cs="Courier New"/>
          <w:color w:val="000000"/>
        </w:rPr>
        <w:t xml:space="preserve"> </w:t>
      </w:r>
    </w:p>
    <w:p w:rsidR="004D64F0" w:rsidRPr="003513DD" w:rsidRDefault="004D64F0" w:rsidP="0099412F">
      <w:pPr>
        <w:rPr>
          <w:rFonts w:ascii="Courier New" w:hAnsi="Courier New" w:cs="Courier New"/>
          <w:color w:val="000000"/>
        </w:rPr>
      </w:pPr>
    </w:p>
    <w:p w:rsidR="00FF2F09"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11. Justification for Sensitive Questions</w:t>
      </w:r>
    </w:p>
    <w:p w:rsidR="00F54CCB" w:rsidRPr="00F54CCB" w:rsidRDefault="00F54CCB" w:rsidP="0086057A">
      <w:pPr>
        <w:spacing w:line="480" w:lineRule="auto"/>
        <w:ind w:firstLine="720"/>
        <w:rPr>
          <w:rFonts w:ascii="Courier New" w:hAnsi="Courier New" w:cs="Courier New"/>
        </w:rPr>
      </w:pPr>
      <w:r w:rsidRPr="00F54CCB">
        <w:rPr>
          <w:rFonts w:ascii="Courier New" w:hAnsi="Courier New" w:cs="Courier New"/>
        </w:rPr>
        <w:t xml:space="preserve">Some of the client-level data to be collected </w:t>
      </w:r>
      <w:r w:rsidR="008B57CA">
        <w:rPr>
          <w:rFonts w:ascii="Courier New" w:hAnsi="Courier New" w:cs="Courier New"/>
        </w:rPr>
        <w:t>are</w:t>
      </w:r>
      <w:r w:rsidRPr="00F54CCB">
        <w:rPr>
          <w:rFonts w:ascii="Courier New" w:hAnsi="Courier New" w:cs="Courier New"/>
        </w:rPr>
        <w:t xml:space="preserve"> highly sensitive. HIV can be transmitted from person to person through sexual contact and the sharing of HIV contaminated needles and syringes. These modes of transmission necessitate the collection of sensitive data regarding sexual practices as well as alcohol and drug use.  Because collection of these data will be used to </w:t>
      </w:r>
      <w:r w:rsidR="00392FD4">
        <w:rPr>
          <w:rFonts w:ascii="Courier New" w:hAnsi="Courier New" w:cs="Courier New"/>
        </w:rPr>
        <w:t>provide improved HIV prevention services to</w:t>
      </w:r>
      <w:r w:rsidRPr="00F54CCB">
        <w:rPr>
          <w:rFonts w:ascii="Courier New" w:hAnsi="Courier New" w:cs="Courier New"/>
        </w:rPr>
        <w:t xml:space="preserve"> high-risk populations</w:t>
      </w:r>
      <w:r w:rsidR="0045081D">
        <w:rPr>
          <w:rFonts w:ascii="Courier New" w:hAnsi="Courier New" w:cs="Courier New"/>
        </w:rPr>
        <w:t>,</w:t>
      </w:r>
      <w:r w:rsidRPr="00F54CCB">
        <w:rPr>
          <w:rFonts w:ascii="Courier New" w:hAnsi="Courier New" w:cs="Courier New"/>
        </w:rPr>
        <w:t xml:space="preserve"> </w:t>
      </w:r>
      <w:r w:rsidR="0045081D">
        <w:rPr>
          <w:rFonts w:ascii="Courier New" w:hAnsi="Courier New" w:cs="Courier New"/>
        </w:rPr>
        <w:t xml:space="preserve">to </w:t>
      </w:r>
      <w:r w:rsidRPr="00F54CCB">
        <w:rPr>
          <w:rFonts w:ascii="Courier New" w:hAnsi="Courier New" w:cs="Courier New"/>
        </w:rPr>
        <w:t>enhance HIV prevention programs at the local level, and to reduce high-risk behaviors in persons most likely to acquire or transmit HIV, specific information about client demographics and client risk profiles is essential to designing appropriate interventions and programs and to monitor</w:t>
      </w:r>
      <w:r w:rsidR="004245CB">
        <w:rPr>
          <w:rFonts w:ascii="Courier New" w:hAnsi="Courier New" w:cs="Courier New"/>
        </w:rPr>
        <w:t>ing</w:t>
      </w:r>
      <w:r w:rsidRPr="00F54CCB">
        <w:rPr>
          <w:rFonts w:ascii="Courier New" w:hAnsi="Courier New" w:cs="Courier New"/>
        </w:rPr>
        <w:t xml:space="preserve"> and evaluat</w:t>
      </w:r>
      <w:r w:rsidR="004245CB">
        <w:rPr>
          <w:rFonts w:ascii="Courier New" w:hAnsi="Courier New" w:cs="Courier New"/>
        </w:rPr>
        <w:t>ing</w:t>
      </w:r>
      <w:r w:rsidRPr="00F54CCB">
        <w:rPr>
          <w:rFonts w:ascii="Courier New" w:hAnsi="Courier New" w:cs="Courier New"/>
        </w:rPr>
        <w:t xml:space="preserve"> these programs. </w:t>
      </w:r>
    </w:p>
    <w:p w:rsidR="00F54CCB" w:rsidRPr="00F54CCB" w:rsidRDefault="00F54CCB" w:rsidP="0086057A">
      <w:pPr>
        <w:spacing w:line="480" w:lineRule="auto"/>
        <w:ind w:firstLine="720"/>
        <w:rPr>
          <w:rFonts w:ascii="Courier New" w:hAnsi="Courier New" w:cs="Courier New"/>
        </w:rPr>
      </w:pPr>
      <w:r w:rsidRPr="00F54CCB">
        <w:rPr>
          <w:rFonts w:ascii="Courier New" w:hAnsi="Courier New" w:cs="Courier New"/>
        </w:rPr>
        <w:t xml:space="preserve">This data collection also includes race and ethnicity questions, which may also be viewed as sensitive by some </w:t>
      </w:r>
      <w:r w:rsidRPr="00F54CCB">
        <w:rPr>
          <w:rFonts w:ascii="Courier New" w:hAnsi="Courier New" w:cs="Courier New"/>
        </w:rPr>
        <w:lastRenderedPageBreak/>
        <w:t>respondents, for use in data analysis (e.g., designing and evaluating programs, as discussed above</w:t>
      </w:r>
      <w:r w:rsidR="00C81363">
        <w:rPr>
          <w:rFonts w:ascii="Courier New" w:hAnsi="Courier New" w:cs="Courier New"/>
        </w:rPr>
        <w:t>)</w:t>
      </w:r>
      <w:r w:rsidRPr="00F54CCB">
        <w:rPr>
          <w:rFonts w:ascii="Courier New" w:hAnsi="Courier New" w:cs="Courier New"/>
        </w:rPr>
        <w:t xml:space="preserve">.  </w:t>
      </w:r>
    </w:p>
    <w:p w:rsidR="00F54CCB" w:rsidRPr="00F54CCB" w:rsidRDefault="00F54CCB" w:rsidP="00F54CCB">
      <w:pPr>
        <w:rPr>
          <w:rFonts w:ascii="Courier New" w:hAnsi="Courier New" w:cs="Courier New"/>
        </w:rPr>
      </w:pPr>
    </w:p>
    <w:p w:rsidR="00647978" w:rsidRDefault="00AD720D" w:rsidP="00647978">
      <w:pPr>
        <w:spacing w:before="120"/>
        <w:ind w:left="720" w:hanging="720"/>
        <w:rPr>
          <w:rFonts w:ascii="Courier New" w:hAnsi="Courier New" w:cs="Courier New"/>
          <w:b/>
          <w:color w:val="FF0000"/>
        </w:rPr>
      </w:pPr>
      <w:r w:rsidRPr="00647978">
        <w:rPr>
          <w:rFonts w:ascii="Courier New" w:hAnsi="Courier New" w:cs="Courier New"/>
          <w:b/>
        </w:rPr>
        <w:t>12. Estimates of Annualized Burden Hours and Costs</w:t>
      </w:r>
      <w:r w:rsidRPr="003513DD">
        <w:rPr>
          <w:rFonts w:ascii="Courier New" w:hAnsi="Courier New" w:cs="Courier New"/>
          <w:b/>
          <w:color w:val="FF0000"/>
        </w:rPr>
        <w:t xml:space="preserve"> </w:t>
      </w:r>
    </w:p>
    <w:p w:rsidR="0004750B" w:rsidRDefault="0004750B" w:rsidP="003D6F38">
      <w:pPr>
        <w:spacing w:before="120" w:line="480" w:lineRule="auto"/>
        <w:ind w:left="720" w:hanging="720"/>
        <w:rPr>
          <w:rFonts w:ascii="Courier New" w:hAnsi="Courier New" w:cs="Courier New"/>
        </w:rPr>
      </w:pPr>
      <w:r>
        <w:rPr>
          <w:rFonts w:ascii="Courier New" w:hAnsi="Courier New" w:cs="Courier New"/>
        </w:rPr>
        <w:t>Annualized Burden Hours</w:t>
      </w:r>
    </w:p>
    <w:p w:rsidR="0004750B" w:rsidRDefault="007A34FF" w:rsidP="0086057A">
      <w:pPr>
        <w:spacing w:line="480" w:lineRule="auto"/>
        <w:ind w:firstLine="720"/>
        <w:rPr>
          <w:rFonts w:ascii="Courier New" w:hAnsi="Courier New" w:cs="Courier New"/>
        </w:rPr>
      </w:pPr>
      <w:r>
        <w:rPr>
          <w:rFonts w:ascii="Courier New" w:hAnsi="Courier New" w:cs="Courier New"/>
        </w:rPr>
        <w:t>The</w:t>
      </w:r>
      <w:r w:rsidR="0004750B">
        <w:rPr>
          <w:rFonts w:ascii="Courier New" w:hAnsi="Courier New" w:cs="Courier New"/>
        </w:rPr>
        <w:t xml:space="preserve"> estimates for the number of </w:t>
      </w:r>
      <w:r w:rsidR="00993AD4">
        <w:rPr>
          <w:rFonts w:ascii="Courier New" w:hAnsi="Courier New" w:cs="Courier New"/>
        </w:rPr>
        <w:t xml:space="preserve">annualized </w:t>
      </w:r>
      <w:r w:rsidR="0004750B">
        <w:rPr>
          <w:rFonts w:ascii="Courier New" w:hAnsi="Courier New" w:cs="Courier New"/>
        </w:rPr>
        <w:t xml:space="preserve">burden hours are </w:t>
      </w:r>
      <w:r w:rsidR="00D61645">
        <w:rPr>
          <w:rFonts w:ascii="Courier New" w:hAnsi="Courier New" w:cs="Courier New"/>
        </w:rPr>
        <w:t xml:space="preserve">provided </w:t>
      </w:r>
      <w:r w:rsidR="0004750B">
        <w:rPr>
          <w:rFonts w:ascii="Courier New" w:hAnsi="Courier New" w:cs="Courier New"/>
        </w:rPr>
        <w:t>in the table below. There are two types of organizations that are required to provide data. The first is State</w:t>
      </w:r>
      <w:r w:rsidR="0081771D">
        <w:rPr>
          <w:rFonts w:ascii="Courier New" w:hAnsi="Courier New" w:cs="Courier New"/>
        </w:rPr>
        <w:t xml:space="preserve">, Territorial, </w:t>
      </w:r>
      <w:r w:rsidR="0004750B">
        <w:rPr>
          <w:rFonts w:ascii="Courier New" w:hAnsi="Courier New" w:cs="Courier New"/>
        </w:rPr>
        <w:t>and directly funded local health departments</w:t>
      </w:r>
      <w:r w:rsidR="00392FD4">
        <w:rPr>
          <w:rFonts w:ascii="Courier New" w:hAnsi="Courier New" w:cs="Courier New"/>
        </w:rPr>
        <w:t>,</w:t>
      </w:r>
      <w:r w:rsidR="0004750B">
        <w:rPr>
          <w:rFonts w:ascii="Courier New" w:hAnsi="Courier New" w:cs="Courier New"/>
        </w:rPr>
        <w:t xml:space="preserve"> whose burdens are described in the first line of the burden table. There are </w:t>
      </w:r>
      <w:r w:rsidR="0081771D">
        <w:rPr>
          <w:rFonts w:ascii="Courier New" w:hAnsi="Courier New" w:cs="Courier New"/>
        </w:rPr>
        <w:t>6</w:t>
      </w:r>
      <w:r w:rsidR="00C91312">
        <w:rPr>
          <w:rFonts w:ascii="Courier New" w:hAnsi="Courier New" w:cs="Courier New"/>
        </w:rPr>
        <w:t>9</w:t>
      </w:r>
      <w:r w:rsidR="0004750B">
        <w:rPr>
          <w:rFonts w:ascii="Courier New" w:hAnsi="Courier New" w:cs="Courier New"/>
        </w:rPr>
        <w:t xml:space="preserve"> health jurisdictions and the data required by respondents for this </w:t>
      </w:r>
      <w:r w:rsidR="00392FD4">
        <w:rPr>
          <w:rFonts w:ascii="Courier New" w:hAnsi="Courier New" w:cs="Courier New"/>
        </w:rPr>
        <w:t>ICR include</w:t>
      </w:r>
      <w:r w:rsidR="0004750B">
        <w:rPr>
          <w:rFonts w:ascii="Courier New" w:hAnsi="Courier New" w:cs="Courier New"/>
        </w:rPr>
        <w:t xml:space="preserve"> variables for the following </w:t>
      </w:r>
      <w:r w:rsidR="0081771D">
        <w:rPr>
          <w:rFonts w:ascii="Courier New" w:hAnsi="Courier New" w:cs="Courier New"/>
        </w:rPr>
        <w:t>NHM&amp;E</w:t>
      </w:r>
      <w:r w:rsidR="0004750B">
        <w:rPr>
          <w:rFonts w:ascii="Courier New" w:hAnsi="Courier New" w:cs="Courier New"/>
        </w:rPr>
        <w:t xml:space="preserve"> data sets:   </w:t>
      </w:r>
    </w:p>
    <w:p w:rsidR="0004750B" w:rsidRDefault="0004750B" w:rsidP="003D6F38">
      <w:pPr>
        <w:numPr>
          <w:ilvl w:val="0"/>
          <w:numId w:val="16"/>
        </w:numPr>
        <w:spacing w:line="480" w:lineRule="auto"/>
        <w:rPr>
          <w:rFonts w:ascii="Courier New" w:hAnsi="Courier New" w:cs="Courier New"/>
        </w:rPr>
      </w:pPr>
      <w:r>
        <w:rPr>
          <w:rFonts w:ascii="Courier New" w:hAnsi="Courier New" w:cs="Courier New"/>
        </w:rPr>
        <w:t xml:space="preserve">Agency Data </w:t>
      </w:r>
    </w:p>
    <w:p w:rsidR="0004750B" w:rsidRDefault="0004750B" w:rsidP="003D6F38">
      <w:pPr>
        <w:numPr>
          <w:ilvl w:val="0"/>
          <w:numId w:val="16"/>
        </w:numPr>
        <w:spacing w:line="480" w:lineRule="auto"/>
        <w:rPr>
          <w:rFonts w:ascii="Courier New" w:hAnsi="Courier New" w:cs="Courier New"/>
        </w:rPr>
      </w:pPr>
      <w:r>
        <w:rPr>
          <w:rFonts w:ascii="Courier New" w:hAnsi="Courier New" w:cs="Courier New"/>
        </w:rPr>
        <w:t>Health Education and Risk Reduction (HE/RR) Data</w:t>
      </w:r>
    </w:p>
    <w:p w:rsidR="0004750B" w:rsidRDefault="0004750B" w:rsidP="003D6F38">
      <w:pPr>
        <w:numPr>
          <w:ilvl w:val="0"/>
          <w:numId w:val="16"/>
        </w:numPr>
        <w:spacing w:line="480" w:lineRule="auto"/>
        <w:rPr>
          <w:rFonts w:ascii="Courier New" w:hAnsi="Courier New" w:cs="Courier New"/>
        </w:rPr>
      </w:pPr>
      <w:r>
        <w:rPr>
          <w:rFonts w:ascii="Courier New" w:hAnsi="Courier New" w:cs="Courier New"/>
        </w:rPr>
        <w:t xml:space="preserve">HIV Testing Data  </w:t>
      </w:r>
    </w:p>
    <w:p w:rsidR="0081771D" w:rsidRDefault="0004750B" w:rsidP="003D6F38">
      <w:pPr>
        <w:numPr>
          <w:ilvl w:val="0"/>
          <w:numId w:val="16"/>
        </w:numPr>
        <w:spacing w:line="480" w:lineRule="auto"/>
        <w:rPr>
          <w:rFonts w:ascii="Courier New" w:hAnsi="Courier New" w:cs="Courier New"/>
        </w:rPr>
      </w:pPr>
      <w:r>
        <w:rPr>
          <w:rFonts w:ascii="Courier New" w:hAnsi="Courier New" w:cs="Courier New"/>
        </w:rPr>
        <w:t>Partner Services (PS) Data</w:t>
      </w:r>
      <w:r w:rsidR="00127208">
        <w:rPr>
          <w:rFonts w:ascii="Courier New" w:hAnsi="Courier New" w:cs="Courier New"/>
        </w:rPr>
        <w:t xml:space="preserve"> </w:t>
      </w:r>
      <w:r>
        <w:rPr>
          <w:rFonts w:ascii="Courier New" w:hAnsi="Courier New" w:cs="Courier New"/>
        </w:rPr>
        <w:t xml:space="preserve"> </w:t>
      </w:r>
    </w:p>
    <w:p w:rsidR="0081771D" w:rsidRDefault="0081771D" w:rsidP="003838F7">
      <w:pPr>
        <w:spacing w:line="480" w:lineRule="auto"/>
        <w:ind w:firstLine="720"/>
        <w:rPr>
          <w:rFonts w:ascii="Courier New" w:hAnsi="Courier New" w:cs="Courier New"/>
        </w:rPr>
      </w:pPr>
      <w:r>
        <w:rPr>
          <w:rFonts w:ascii="Courier New" w:hAnsi="Courier New" w:cs="Courier New"/>
        </w:rPr>
        <w:t>The numbers</w:t>
      </w:r>
      <w:r w:rsidR="004245CB">
        <w:rPr>
          <w:rFonts w:ascii="Courier New" w:hAnsi="Courier New" w:cs="Courier New"/>
        </w:rPr>
        <w:t xml:space="preserve"> on the burden table (Table A.12-A)</w:t>
      </w:r>
      <w:r>
        <w:rPr>
          <w:rFonts w:ascii="Courier New" w:hAnsi="Courier New" w:cs="Courier New"/>
        </w:rPr>
        <w:t xml:space="preserve"> are estimates since new program announcements may alter the number and types of services provided at any time. </w:t>
      </w:r>
      <w:r w:rsidR="0004750B">
        <w:rPr>
          <w:rFonts w:ascii="Courier New" w:hAnsi="Courier New" w:cs="Courier New"/>
        </w:rPr>
        <w:t xml:space="preserve">All </w:t>
      </w:r>
      <w:r>
        <w:rPr>
          <w:rFonts w:ascii="Courier New" w:hAnsi="Courier New" w:cs="Courier New"/>
        </w:rPr>
        <w:t xml:space="preserve">health departments </w:t>
      </w:r>
      <w:r w:rsidR="0004750B">
        <w:rPr>
          <w:rFonts w:ascii="Courier New" w:hAnsi="Courier New" w:cs="Courier New"/>
        </w:rPr>
        <w:t>will also receive training</w:t>
      </w:r>
      <w:r w:rsidR="004245CB">
        <w:rPr>
          <w:rFonts w:ascii="Courier New" w:hAnsi="Courier New" w:cs="Courier New"/>
        </w:rPr>
        <w:t xml:space="preserve"> on NHM&amp;E, as noted in the burden table</w:t>
      </w:r>
      <w:r w:rsidR="0004750B">
        <w:rPr>
          <w:rFonts w:ascii="Courier New" w:hAnsi="Courier New" w:cs="Courier New"/>
        </w:rPr>
        <w:t xml:space="preserve">. </w:t>
      </w:r>
    </w:p>
    <w:p w:rsidR="0004750B" w:rsidRDefault="0004750B" w:rsidP="003D6F38">
      <w:pPr>
        <w:spacing w:line="480" w:lineRule="auto"/>
        <w:rPr>
          <w:rFonts w:ascii="Courier New" w:hAnsi="Courier New" w:cs="Courier New"/>
        </w:rPr>
      </w:pPr>
      <w:r>
        <w:rPr>
          <w:rFonts w:ascii="Courier New" w:hAnsi="Courier New" w:cs="Courier New"/>
        </w:rPr>
        <w:t xml:space="preserve"> </w:t>
      </w:r>
      <w:r w:rsidR="003838F7">
        <w:rPr>
          <w:rFonts w:ascii="Courier New" w:hAnsi="Courier New" w:cs="Courier New"/>
        </w:rPr>
        <w:tab/>
      </w:r>
      <w:r>
        <w:rPr>
          <w:rFonts w:ascii="Courier New" w:hAnsi="Courier New" w:cs="Courier New"/>
        </w:rPr>
        <w:t xml:space="preserve">The second type of organization providing information </w:t>
      </w:r>
      <w:r w:rsidR="0081771D">
        <w:rPr>
          <w:rFonts w:ascii="Courier New" w:hAnsi="Courier New" w:cs="Courier New"/>
        </w:rPr>
        <w:t>is</w:t>
      </w:r>
      <w:r>
        <w:rPr>
          <w:rFonts w:ascii="Courier New" w:hAnsi="Courier New" w:cs="Courier New"/>
        </w:rPr>
        <w:t xml:space="preserve"> community-based organizations (CBO</w:t>
      </w:r>
      <w:r w:rsidR="00392FD4">
        <w:rPr>
          <w:rFonts w:ascii="Courier New" w:hAnsi="Courier New" w:cs="Courier New"/>
        </w:rPr>
        <w:t>s</w:t>
      </w:r>
      <w:r>
        <w:rPr>
          <w:rFonts w:ascii="Courier New" w:hAnsi="Courier New" w:cs="Courier New"/>
        </w:rPr>
        <w:t xml:space="preserve">). </w:t>
      </w:r>
      <w:r w:rsidR="00C91312">
        <w:rPr>
          <w:rFonts w:ascii="Courier New" w:hAnsi="Courier New" w:cs="Courier New"/>
        </w:rPr>
        <w:t xml:space="preserve">CBOs conducting HIV </w:t>
      </w:r>
      <w:r w:rsidR="00C91312">
        <w:rPr>
          <w:rFonts w:ascii="Courier New" w:hAnsi="Courier New" w:cs="Courier New"/>
        </w:rPr>
        <w:lastRenderedPageBreak/>
        <w:t xml:space="preserve">testing report their data through their jurisdiction health department, so CBO testing burden will be calculated as part of health department burden. Also, CBOs generally do not conduct Partner Services beyond identifying index cases, so that burden will also be </w:t>
      </w:r>
      <w:r w:rsidR="00D734DC">
        <w:rPr>
          <w:rFonts w:ascii="Courier New" w:hAnsi="Courier New" w:cs="Courier New"/>
        </w:rPr>
        <w:t>incorporated into the burden for</w:t>
      </w:r>
      <w:r w:rsidR="00C91312">
        <w:rPr>
          <w:rFonts w:ascii="Courier New" w:hAnsi="Courier New" w:cs="Courier New"/>
        </w:rPr>
        <w:t xml:space="preserve"> health departments. CBO burdens for agency data and HE/RR are shown on</w:t>
      </w:r>
      <w:r>
        <w:rPr>
          <w:rFonts w:ascii="Courier New" w:hAnsi="Courier New" w:cs="Courier New"/>
        </w:rPr>
        <w:t xml:space="preserve"> lines </w:t>
      </w:r>
      <w:r w:rsidR="00B270AF">
        <w:rPr>
          <w:rFonts w:ascii="Courier New" w:hAnsi="Courier New" w:cs="Courier New"/>
        </w:rPr>
        <w:t>3</w:t>
      </w:r>
      <w:r w:rsidRPr="00D734DC">
        <w:rPr>
          <w:rFonts w:ascii="Courier New" w:hAnsi="Courier New" w:cs="Courier New"/>
          <w:color w:val="FF0000"/>
        </w:rPr>
        <w:t xml:space="preserve"> </w:t>
      </w:r>
      <w:r>
        <w:rPr>
          <w:rFonts w:ascii="Courier New" w:hAnsi="Courier New" w:cs="Courier New"/>
        </w:rPr>
        <w:t xml:space="preserve">of the table. </w:t>
      </w:r>
    </w:p>
    <w:p w:rsidR="0004750B" w:rsidRDefault="0004750B" w:rsidP="003838F7">
      <w:pPr>
        <w:spacing w:line="480" w:lineRule="auto"/>
        <w:ind w:firstLine="720"/>
        <w:rPr>
          <w:rFonts w:ascii="Courier New" w:hAnsi="Courier New" w:cs="Courier New"/>
        </w:rPr>
      </w:pPr>
      <w:r>
        <w:rPr>
          <w:rFonts w:ascii="Courier New" w:hAnsi="Courier New" w:cs="Courier New"/>
        </w:rPr>
        <w:t xml:space="preserve">The calculations for annualized burden are derived from the </w:t>
      </w:r>
      <w:r w:rsidR="00D9400A">
        <w:rPr>
          <w:rFonts w:ascii="Courier New" w:hAnsi="Courier New" w:cs="Courier New"/>
        </w:rPr>
        <w:t xml:space="preserve">health department and CBO </w:t>
      </w:r>
      <w:r>
        <w:rPr>
          <w:rFonts w:ascii="Courier New" w:hAnsi="Courier New" w:cs="Courier New"/>
        </w:rPr>
        <w:t xml:space="preserve">time needed to search the </w:t>
      </w:r>
      <w:r w:rsidR="00D734DC">
        <w:rPr>
          <w:rFonts w:ascii="Courier New" w:hAnsi="Courier New" w:cs="Courier New"/>
        </w:rPr>
        <w:t>EvaluationWeb</w:t>
      </w:r>
      <w:r w:rsidR="003838F7" w:rsidRPr="00295191">
        <w:rPr>
          <w:rFonts w:ascii="Courier New" w:hAnsi="Courier New" w:cs="Courier New"/>
          <w:vertAlign w:val="superscript"/>
        </w:rPr>
        <w:t>®</w:t>
      </w:r>
      <w:r>
        <w:rPr>
          <w:rFonts w:ascii="Courier New" w:hAnsi="Courier New" w:cs="Courier New"/>
        </w:rPr>
        <w:t xml:space="preserve"> database for existing records, gather and maintain the data, complete the collection of records, and review the information prior to submission to CDC.</w:t>
      </w:r>
      <w:r w:rsidR="00D9400A">
        <w:rPr>
          <w:rFonts w:ascii="Courier New" w:hAnsi="Courier New" w:cs="Courier New"/>
        </w:rPr>
        <w:t xml:space="preserve"> </w:t>
      </w:r>
    </w:p>
    <w:p w:rsidR="00D9400A" w:rsidRDefault="0004750B" w:rsidP="003838F7">
      <w:pPr>
        <w:spacing w:line="480" w:lineRule="auto"/>
        <w:ind w:firstLine="720"/>
        <w:rPr>
          <w:rFonts w:ascii="Courier New" w:hAnsi="Courier New" w:cs="Courier New"/>
        </w:rPr>
      </w:pPr>
      <w:r>
        <w:rPr>
          <w:rFonts w:ascii="Courier New" w:hAnsi="Courier New" w:cs="Courier New"/>
        </w:rPr>
        <w:t xml:space="preserve">The annual </w:t>
      </w:r>
      <w:r w:rsidR="0081771D">
        <w:rPr>
          <w:rFonts w:ascii="Courier New" w:hAnsi="Courier New" w:cs="Courier New"/>
        </w:rPr>
        <w:t>NHNM&amp;E</w:t>
      </w:r>
      <w:r>
        <w:rPr>
          <w:rFonts w:ascii="Courier New" w:hAnsi="Courier New" w:cs="Courier New"/>
        </w:rPr>
        <w:t xml:space="preserve"> data reporting burden is summarized in the following table. </w:t>
      </w:r>
      <w:r w:rsidR="00FD7EDC">
        <w:rPr>
          <w:rFonts w:ascii="Courier New" w:hAnsi="Courier New" w:cs="Courier New"/>
        </w:rPr>
        <w:t>For simplicity, the burdens for Agency Data and for HE/RR data</w:t>
      </w:r>
      <w:r w:rsidR="00E80EF0">
        <w:rPr>
          <w:rFonts w:ascii="Courier New" w:hAnsi="Courier New" w:cs="Courier New"/>
        </w:rPr>
        <w:t xml:space="preserve"> (and for PS data for health departments)</w:t>
      </w:r>
      <w:r w:rsidR="00FD7EDC">
        <w:rPr>
          <w:rFonts w:ascii="Courier New" w:hAnsi="Courier New" w:cs="Courier New"/>
        </w:rPr>
        <w:t xml:space="preserve"> have been combined since all agencies report th</w:t>
      </w:r>
      <w:r w:rsidR="00392FD4">
        <w:rPr>
          <w:rFonts w:ascii="Courier New" w:hAnsi="Courier New" w:cs="Courier New"/>
        </w:rPr>
        <w:t>ese</w:t>
      </w:r>
      <w:r w:rsidR="00FD7EDC">
        <w:rPr>
          <w:rFonts w:ascii="Courier New" w:hAnsi="Courier New" w:cs="Courier New"/>
        </w:rPr>
        <w:t xml:space="preserve"> data. </w:t>
      </w:r>
    </w:p>
    <w:p w:rsidR="0095011F" w:rsidRPr="00C6131C" w:rsidRDefault="003838F7" w:rsidP="0004750B">
      <w:pPr>
        <w:rPr>
          <w:rFonts w:ascii="Courier New" w:hAnsi="Courier New" w:cs="Courier New"/>
        </w:rPr>
      </w:pPr>
      <w:r w:rsidRPr="00C6131C">
        <w:rPr>
          <w:rFonts w:ascii="Courier New" w:hAnsi="Courier New" w:cs="Courier New"/>
          <w:b/>
        </w:rPr>
        <w:t>Table A.12-A.  Estimated Annualized Burden Hours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680"/>
        <w:gridCol w:w="1920"/>
        <w:gridCol w:w="1680"/>
        <w:gridCol w:w="1440"/>
        <w:gridCol w:w="1068"/>
      </w:tblGrid>
      <w:tr w:rsidR="00C6131C" w:rsidRPr="003838F7" w:rsidTr="007745FA">
        <w:trPr>
          <w:trHeight w:val="720"/>
          <w:tblHeader/>
        </w:trPr>
        <w:tc>
          <w:tcPr>
            <w:tcW w:w="1788"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 xml:space="preserve"> Type of Respondents</w:t>
            </w:r>
          </w:p>
        </w:tc>
        <w:tc>
          <w:tcPr>
            <w:tcW w:w="1680" w:type="dxa"/>
          </w:tcPr>
          <w:p w:rsidR="007745FA" w:rsidRPr="003838F7" w:rsidRDefault="007745FA" w:rsidP="00DD06C0">
            <w:pPr>
              <w:jc w:val="center"/>
              <w:rPr>
                <w:rFonts w:ascii="Courier New" w:hAnsi="Courier New" w:cs="Courier New"/>
                <w:b/>
                <w:sz w:val="20"/>
                <w:szCs w:val="20"/>
              </w:rPr>
            </w:pPr>
          </w:p>
          <w:p w:rsidR="007745FA" w:rsidRPr="003838F7" w:rsidRDefault="007745FA" w:rsidP="00DD06C0">
            <w:pPr>
              <w:rPr>
                <w:rFonts w:ascii="Courier New" w:hAnsi="Courier New" w:cs="Courier New"/>
                <w:b/>
                <w:sz w:val="20"/>
                <w:szCs w:val="20"/>
              </w:rPr>
            </w:pPr>
          </w:p>
          <w:p w:rsidR="007745FA" w:rsidRPr="003838F7" w:rsidRDefault="007745FA" w:rsidP="00DD06C0">
            <w:pPr>
              <w:jc w:val="center"/>
              <w:rPr>
                <w:rFonts w:ascii="Courier New" w:hAnsi="Courier New" w:cs="Courier New"/>
                <w:b/>
                <w:sz w:val="20"/>
                <w:szCs w:val="20"/>
              </w:rPr>
            </w:pPr>
            <w:r w:rsidRPr="003838F7">
              <w:rPr>
                <w:rFonts w:ascii="Courier New" w:hAnsi="Courier New" w:cs="Courier New"/>
                <w:b/>
                <w:sz w:val="20"/>
                <w:szCs w:val="20"/>
              </w:rPr>
              <w:t>Form Name</w:t>
            </w:r>
          </w:p>
        </w:tc>
        <w:tc>
          <w:tcPr>
            <w:tcW w:w="1920" w:type="dxa"/>
            <w:vAlign w:val="bottom"/>
          </w:tcPr>
          <w:p w:rsidR="007745FA" w:rsidRPr="003838F7" w:rsidRDefault="007745FA" w:rsidP="00DD06C0">
            <w:pPr>
              <w:jc w:val="center"/>
              <w:rPr>
                <w:rFonts w:ascii="Courier New" w:hAnsi="Courier New" w:cs="Courier New"/>
                <w:b/>
                <w:sz w:val="20"/>
                <w:szCs w:val="20"/>
              </w:rPr>
            </w:pPr>
            <w:r w:rsidRPr="003838F7">
              <w:rPr>
                <w:rFonts w:ascii="Courier New" w:hAnsi="Courier New" w:cs="Courier New"/>
                <w:b/>
                <w:sz w:val="20"/>
                <w:szCs w:val="20"/>
              </w:rPr>
              <w:t>Number of Respondents</w:t>
            </w:r>
          </w:p>
        </w:tc>
        <w:tc>
          <w:tcPr>
            <w:tcW w:w="1680"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Number of Responses per Respondent</w:t>
            </w:r>
          </w:p>
        </w:tc>
        <w:tc>
          <w:tcPr>
            <w:tcW w:w="1440"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Average Burden per response  (in hours)</w:t>
            </w:r>
          </w:p>
        </w:tc>
        <w:tc>
          <w:tcPr>
            <w:tcW w:w="1068"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Total Burden</w:t>
            </w:r>
          </w:p>
          <w:p w:rsidR="007745FA" w:rsidRPr="003838F7" w:rsidRDefault="007745FA" w:rsidP="00A663EC">
            <w:pPr>
              <w:jc w:val="center"/>
              <w:rPr>
                <w:rFonts w:ascii="Courier New" w:hAnsi="Courier New" w:cs="Courier New"/>
                <w:sz w:val="20"/>
                <w:szCs w:val="20"/>
              </w:rPr>
            </w:pPr>
            <w:r w:rsidRPr="003838F7">
              <w:rPr>
                <w:rFonts w:ascii="Courier New" w:hAnsi="Courier New" w:cs="Courier New"/>
                <w:b/>
                <w:sz w:val="20"/>
                <w:szCs w:val="20"/>
              </w:rPr>
              <w:t xml:space="preserve"> Hours</w:t>
            </w:r>
          </w:p>
        </w:tc>
      </w:tr>
      <w:tr w:rsidR="00B270AF" w:rsidRPr="003838F7" w:rsidTr="00B270AF">
        <w:trPr>
          <w:trHeight w:val="809"/>
        </w:trPr>
        <w:tc>
          <w:tcPr>
            <w:tcW w:w="1788" w:type="dxa"/>
            <w:vAlign w:val="bottom"/>
          </w:tcPr>
          <w:p w:rsidR="00B270AF" w:rsidRPr="003838F7" w:rsidRDefault="00B270AF" w:rsidP="00B270AF">
            <w:pPr>
              <w:rPr>
                <w:rFonts w:ascii="Courier New" w:hAnsi="Courier New" w:cs="Courier New"/>
                <w:sz w:val="20"/>
                <w:szCs w:val="20"/>
              </w:rPr>
            </w:pPr>
            <w:r w:rsidRPr="003838F7">
              <w:rPr>
                <w:rFonts w:ascii="Courier New" w:hAnsi="Courier New" w:cs="Courier New"/>
                <w:sz w:val="20"/>
                <w:szCs w:val="20"/>
              </w:rPr>
              <w:t>Health jurisdictions</w:t>
            </w:r>
          </w:p>
          <w:p w:rsidR="00B270AF" w:rsidRPr="003838F7" w:rsidRDefault="00B270AF" w:rsidP="0055573E">
            <w:pPr>
              <w:jc w:val="center"/>
              <w:rPr>
                <w:rFonts w:ascii="Courier New" w:hAnsi="Courier New" w:cs="Courier New"/>
                <w:sz w:val="20"/>
                <w:szCs w:val="20"/>
              </w:rPr>
            </w:pPr>
            <w:r w:rsidRPr="003838F7">
              <w:rPr>
                <w:rFonts w:ascii="Courier New" w:hAnsi="Courier New" w:cs="Courier New"/>
                <w:sz w:val="20"/>
                <w:szCs w:val="20"/>
              </w:rPr>
              <w:t xml:space="preserve"> </w:t>
            </w:r>
          </w:p>
        </w:tc>
        <w:tc>
          <w:tcPr>
            <w:tcW w:w="1680" w:type="dxa"/>
            <w:vAlign w:val="center"/>
          </w:tcPr>
          <w:p w:rsidR="00B270AF" w:rsidRPr="003838F7" w:rsidRDefault="00B270AF" w:rsidP="00B270AF">
            <w:pPr>
              <w:rPr>
                <w:rFonts w:ascii="Courier New" w:hAnsi="Courier New" w:cs="Courier New"/>
                <w:sz w:val="20"/>
                <w:szCs w:val="20"/>
              </w:rPr>
            </w:pPr>
            <w:r>
              <w:rPr>
                <w:rFonts w:ascii="Courier New" w:hAnsi="Courier New" w:cs="Courier New"/>
                <w:sz w:val="20"/>
                <w:szCs w:val="20"/>
              </w:rPr>
              <w:t>Health Department Reporting Form</w:t>
            </w:r>
          </w:p>
        </w:tc>
        <w:tc>
          <w:tcPr>
            <w:tcW w:w="1920" w:type="dxa"/>
            <w:vAlign w:val="center"/>
          </w:tcPr>
          <w:p w:rsidR="00B270AF" w:rsidRPr="003838F7" w:rsidRDefault="00B270AF" w:rsidP="00447D86">
            <w:pPr>
              <w:jc w:val="center"/>
              <w:rPr>
                <w:rFonts w:ascii="Courier New" w:hAnsi="Courier New" w:cs="Courier New"/>
                <w:sz w:val="20"/>
                <w:szCs w:val="20"/>
              </w:rPr>
            </w:pPr>
            <w:r>
              <w:rPr>
                <w:rFonts w:ascii="Courier New" w:hAnsi="Courier New" w:cs="Courier New"/>
                <w:sz w:val="20"/>
                <w:szCs w:val="20"/>
              </w:rPr>
              <w:t>69</w:t>
            </w:r>
          </w:p>
        </w:tc>
        <w:tc>
          <w:tcPr>
            <w:tcW w:w="1680" w:type="dxa"/>
            <w:vAlign w:val="center"/>
          </w:tcPr>
          <w:p w:rsidR="00B270AF" w:rsidRPr="009D44EE" w:rsidRDefault="00B270AF" w:rsidP="00CE4DAE">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rsidR="00B270AF" w:rsidRPr="009D44EE" w:rsidRDefault="00B270AF" w:rsidP="00CE4DAE">
            <w:pPr>
              <w:jc w:val="center"/>
              <w:rPr>
                <w:rFonts w:ascii="Courier New" w:hAnsi="Courier New" w:cs="Courier New"/>
                <w:sz w:val="20"/>
                <w:szCs w:val="20"/>
              </w:rPr>
            </w:pPr>
            <w:r>
              <w:rPr>
                <w:rFonts w:ascii="Courier New" w:hAnsi="Courier New" w:cs="Courier New"/>
                <w:sz w:val="20"/>
                <w:szCs w:val="20"/>
              </w:rPr>
              <w:t>1377</w:t>
            </w:r>
          </w:p>
        </w:tc>
        <w:tc>
          <w:tcPr>
            <w:tcW w:w="1068" w:type="dxa"/>
            <w:vAlign w:val="center"/>
          </w:tcPr>
          <w:p w:rsidR="00B270AF" w:rsidRPr="009D44EE" w:rsidRDefault="00B270AF" w:rsidP="00CE4DAE">
            <w:pPr>
              <w:jc w:val="center"/>
              <w:rPr>
                <w:rFonts w:ascii="Courier New" w:hAnsi="Courier New" w:cs="Courier New"/>
                <w:sz w:val="20"/>
                <w:szCs w:val="20"/>
              </w:rPr>
            </w:pPr>
            <w:r>
              <w:rPr>
                <w:rFonts w:ascii="Courier New" w:hAnsi="Courier New" w:cs="Courier New"/>
                <w:sz w:val="20"/>
                <w:szCs w:val="20"/>
              </w:rPr>
              <w:t>190,026</w:t>
            </w:r>
          </w:p>
        </w:tc>
      </w:tr>
      <w:tr w:rsidR="00C6131C" w:rsidRPr="003838F7" w:rsidTr="007745FA">
        <w:trPr>
          <w:trHeight w:val="720"/>
        </w:trPr>
        <w:tc>
          <w:tcPr>
            <w:tcW w:w="1788" w:type="dxa"/>
            <w:tcBorders>
              <w:bottom w:val="single" w:sz="4" w:space="0" w:color="auto"/>
            </w:tcBorders>
            <w:vAlign w:val="bottom"/>
          </w:tcPr>
          <w:p w:rsidR="007745FA" w:rsidRPr="003838F7" w:rsidRDefault="007745FA" w:rsidP="0008755D">
            <w:pPr>
              <w:jc w:val="center"/>
              <w:rPr>
                <w:rFonts w:ascii="Courier New" w:hAnsi="Courier New" w:cs="Courier New"/>
                <w:sz w:val="20"/>
                <w:szCs w:val="20"/>
              </w:rPr>
            </w:pPr>
            <w:r w:rsidRPr="003838F7">
              <w:rPr>
                <w:rFonts w:ascii="Courier New" w:hAnsi="Courier New" w:cs="Courier New"/>
                <w:sz w:val="20"/>
                <w:szCs w:val="20"/>
              </w:rPr>
              <w:t>Community-Based Organizations</w:t>
            </w:r>
          </w:p>
        </w:tc>
        <w:tc>
          <w:tcPr>
            <w:tcW w:w="1680" w:type="dxa"/>
            <w:tcBorders>
              <w:bottom w:val="single" w:sz="4" w:space="0" w:color="auto"/>
            </w:tcBorders>
          </w:tcPr>
          <w:p w:rsidR="007745FA" w:rsidRPr="003838F7" w:rsidRDefault="0055573E" w:rsidP="0055573E">
            <w:pPr>
              <w:jc w:val="center"/>
              <w:rPr>
                <w:rFonts w:ascii="Courier New" w:hAnsi="Courier New" w:cs="Courier New"/>
                <w:sz w:val="20"/>
                <w:szCs w:val="20"/>
              </w:rPr>
            </w:pPr>
            <w:r w:rsidRPr="003838F7">
              <w:rPr>
                <w:rFonts w:ascii="Courier New" w:hAnsi="Courier New" w:cs="Courier New"/>
                <w:sz w:val="20"/>
                <w:szCs w:val="20"/>
              </w:rPr>
              <w:t>Agency Data</w:t>
            </w:r>
            <w:r w:rsidR="007745FA" w:rsidRPr="003838F7">
              <w:rPr>
                <w:rFonts w:ascii="Courier New" w:hAnsi="Courier New" w:cs="Courier New"/>
                <w:sz w:val="20"/>
                <w:szCs w:val="20"/>
              </w:rPr>
              <w:t xml:space="preserve"> </w:t>
            </w:r>
          </w:p>
        </w:tc>
        <w:tc>
          <w:tcPr>
            <w:tcW w:w="1920" w:type="dxa"/>
            <w:tcBorders>
              <w:bottom w:val="single" w:sz="4" w:space="0" w:color="auto"/>
            </w:tcBorders>
            <w:vAlign w:val="bottom"/>
          </w:tcPr>
          <w:p w:rsidR="007745FA" w:rsidRPr="003838F7" w:rsidRDefault="0055573E" w:rsidP="00DD06C0">
            <w:pPr>
              <w:jc w:val="center"/>
              <w:rPr>
                <w:rFonts w:ascii="Courier New" w:hAnsi="Courier New" w:cs="Courier New"/>
                <w:sz w:val="20"/>
                <w:szCs w:val="20"/>
              </w:rPr>
            </w:pPr>
            <w:r w:rsidRPr="003838F7">
              <w:rPr>
                <w:rFonts w:ascii="Courier New" w:hAnsi="Courier New" w:cs="Courier New"/>
                <w:sz w:val="20"/>
                <w:szCs w:val="20"/>
              </w:rPr>
              <w:t>2</w:t>
            </w:r>
            <w:r w:rsidR="007745FA" w:rsidRPr="003838F7">
              <w:rPr>
                <w:rFonts w:ascii="Courier New" w:hAnsi="Courier New" w:cs="Courier New"/>
                <w:sz w:val="20"/>
                <w:szCs w:val="20"/>
              </w:rPr>
              <w:t>00</w:t>
            </w:r>
          </w:p>
        </w:tc>
        <w:tc>
          <w:tcPr>
            <w:tcW w:w="1680" w:type="dxa"/>
            <w:tcBorders>
              <w:bottom w:val="single" w:sz="4" w:space="0" w:color="auto"/>
            </w:tcBorders>
            <w:vAlign w:val="bottom"/>
          </w:tcPr>
          <w:p w:rsidR="007745FA" w:rsidRPr="009D44EE" w:rsidRDefault="0055573E" w:rsidP="0008755D">
            <w:pPr>
              <w:jc w:val="center"/>
              <w:rPr>
                <w:rFonts w:ascii="Courier New" w:hAnsi="Courier New" w:cs="Courier New"/>
                <w:sz w:val="20"/>
                <w:szCs w:val="20"/>
              </w:rPr>
            </w:pPr>
            <w:r w:rsidRPr="009D44EE">
              <w:rPr>
                <w:rFonts w:ascii="Courier New" w:hAnsi="Courier New" w:cs="Courier New"/>
                <w:sz w:val="20"/>
                <w:szCs w:val="20"/>
              </w:rPr>
              <w:t>2</w:t>
            </w:r>
          </w:p>
        </w:tc>
        <w:tc>
          <w:tcPr>
            <w:tcW w:w="1440" w:type="dxa"/>
            <w:tcBorders>
              <w:bottom w:val="single" w:sz="4" w:space="0" w:color="auto"/>
            </w:tcBorders>
            <w:vAlign w:val="bottom"/>
          </w:tcPr>
          <w:p w:rsidR="007745FA" w:rsidRPr="009D44EE" w:rsidRDefault="00DE7BC3" w:rsidP="00DE7BC3">
            <w:pPr>
              <w:jc w:val="center"/>
              <w:rPr>
                <w:rFonts w:ascii="Courier New" w:hAnsi="Courier New" w:cs="Courier New"/>
                <w:sz w:val="20"/>
                <w:szCs w:val="20"/>
              </w:rPr>
            </w:pPr>
            <w:r w:rsidRPr="009D44EE">
              <w:rPr>
                <w:rFonts w:ascii="Courier New" w:hAnsi="Courier New" w:cs="Courier New"/>
                <w:sz w:val="20"/>
                <w:szCs w:val="20"/>
              </w:rPr>
              <w:t>30/60</w:t>
            </w:r>
          </w:p>
        </w:tc>
        <w:tc>
          <w:tcPr>
            <w:tcW w:w="1068" w:type="dxa"/>
            <w:tcBorders>
              <w:bottom w:val="single" w:sz="4" w:space="0" w:color="auto"/>
            </w:tcBorders>
            <w:vAlign w:val="bottom"/>
          </w:tcPr>
          <w:p w:rsidR="007745FA" w:rsidRPr="009D44EE" w:rsidRDefault="00CB3A70" w:rsidP="0008755D">
            <w:pPr>
              <w:jc w:val="center"/>
              <w:rPr>
                <w:rFonts w:ascii="Courier New" w:hAnsi="Courier New" w:cs="Courier New"/>
                <w:sz w:val="20"/>
                <w:szCs w:val="20"/>
              </w:rPr>
            </w:pPr>
            <w:r w:rsidRPr="009D44EE">
              <w:rPr>
                <w:rFonts w:ascii="Courier New" w:hAnsi="Courier New" w:cs="Courier New"/>
                <w:sz w:val="20"/>
                <w:szCs w:val="20"/>
              </w:rPr>
              <w:t>200</w:t>
            </w:r>
          </w:p>
        </w:tc>
      </w:tr>
      <w:tr w:rsidR="00FB5626" w:rsidRPr="003838F7" w:rsidTr="00FB5626">
        <w:trPr>
          <w:trHeight w:val="720"/>
        </w:trPr>
        <w:tc>
          <w:tcPr>
            <w:tcW w:w="1788" w:type="dxa"/>
            <w:tcBorders>
              <w:top w:val="single" w:sz="4" w:space="0" w:color="auto"/>
              <w:left w:val="single" w:sz="4" w:space="0" w:color="auto"/>
              <w:bottom w:val="single" w:sz="4" w:space="0" w:color="auto"/>
              <w:right w:val="single" w:sz="4" w:space="0" w:color="auto"/>
            </w:tcBorders>
            <w:vAlign w:val="bottom"/>
          </w:tcPr>
          <w:p w:rsidR="00FB5626" w:rsidRPr="003838F7" w:rsidRDefault="00FB5626" w:rsidP="006465A0">
            <w:pPr>
              <w:jc w:val="center"/>
              <w:rPr>
                <w:rFonts w:ascii="Courier New" w:hAnsi="Courier New" w:cs="Courier New"/>
                <w:sz w:val="20"/>
                <w:szCs w:val="20"/>
              </w:rPr>
            </w:pPr>
            <w:r w:rsidRPr="003838F7">
              <w:rPr>
                <w:rFonts w:ascii="Courier New" w:hAnsi="Courier New" w:cs="Courier New"/>
                <w:sz w:val="20"/>
                <w:szCs w:val="20"/>
              </w:rPr>
              <w:t xml:space="preserve">Community-Based Organizations </w:t>
            </w:r>
          </w:p>
        </w:tc>
        <w:tc>
          <w:tcPr>
            <w:tcW w:w="1680" w:type="dxa"/>
            <w:tcBorders>
              <w:top w:val="single" w:sz="4" w:space="0" w:color="auto"/>
              <w:left w:val="single" w:sz="4" w:space="0" w:color="auto"/>
              <w:bottom w:val="single" w:sz="4" w:space="0" w:color="auto"/>
              <w:right w:val="single" w:sz="4" w:space="0" w:color="auto"/>
            </w:tcBorders>
          </w:tcPr>
          <w:p w:rsidR="00FB5626" w:rsidRPr="003838F7" w:rsidRDefault="00FB5626" w:rsidP="006465A0">
            <w:pPr>
              <w:jc w:val="center"/>
              <w:rPr>
                <w:rFonts w:ascii="Courier New" w:hAnsi="Courier New" w:cs="Courier New"/>
                <w:sz w:val="20"/>
                <w:szCs w:val="20"/>
              </w:rPr>
            </w:pPr>
            <w:r w:rsidRPr="003838F7">
              <w:rPr>
                <w:rFonts w:ascii="Courier New" w:hAnsi="Courier New" w:cs="Courier New"/>
                <w:sz w:val="20"/>
                <w:szCs w:val="20"/>
              </w:rPr>
              <w:t>HE/RR Data</w:t>
            </w:r>
          </w:p>
        </w:tc>
        <w:tc>
          <w:tcPr>
            <w:tcW w:w="1920" w:type="dxa"/>
            <w:tcBorders>
              <w:top w:val="single" w:sz="4" w:space="0" w:color="auto"/>
              <w:left w:val="single" w:sz="4" w:space="0" w:color="auto"/>
              <w:bottom w:val="single" w:sz="4" w:space="0" w:color="auto"/>
              <w:right w:val="single" w:sz="4" w:space="0" w:color="auto"/>
            </w:tcBorders>
            <w:vAlign w:val="bottom"/>
          </w:tcPr>
          <w:p w:rsidR="00FB5626" w:rsidRPr="003838F7" w:rsidRDefault="00FB5626" w:rsidP="006465A0">
            <w:pPr>
              <w:jc w:val="center"/>
              <w:rPr>
                <w:rFonts w:ascii="Courier New" w:hAnsi="Courier New" w:cs="Courier New"/>
                <w:sz w:val="20"/>
                <w:szCs w:val="20"/>
              </w:rPr>
            </w:pPr>
            <w:r>
              <w:rPr>
                <w:rFonts w:ascii="Courier New" w:hAnsi="Courier New" w:cs="Courier New"/>
                <w:sz w:val="20"/>
                <w:szCs w:val="20"/>
              </w:rPr>
              <w:t>200</w:t>
            </w:r>
          </w:p>
        </w:tc>
        <w:tc>
          <w:tcPr>
            <w:tcW w:w="1680" w:type="dxa"/>
            <w:tcBorders>
              <w:top w:val="single" w:sz="4" w:space="0" w:color="auto"/>
              <w:left w:val="single" w:sz="4" w:space="0" w:color="auto"/>
              <w:bottom w:val="single" w:sz="4" w:space="0" w:color="auto"/>
              <w:right w:val="single" w:sz="4" w:space="0" w:color="auto"/>
            </w:tcBorders>
            <w:vAlign w:val="bottom"/>
          </w:tcPr>
          <w:p w:rsidR="00FB5626" w:rsidRPr="009D44EE" w:rsidRDefault="00FB5626" w:rsidP="006465A0">
            <w:pPr>
              <w:jc w:val="center"/>
              <w:rPr>
                <w:rFonts w:ascii="Courier New" w:hAnsi="Courier New" w:cs="Courier New"/>
                <w:sz w:val="20"/>
                <w:szCs w:val="20"/>
              </w:rPr>
            </w:pPr>
            <w:r>
              <w:rPr>
                <w:rFonts w:ascii="Courier New" w:hAnsi="Courier New" w:cs="Courier New"/>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FB5626" w:rsidRPr="009D44EE" w:rsidDel="00871AF1" w:rsidRDefault="00FB5626" w:rsidP="006465A0">
            <w:pPr>
              <w:jc w:val="center"/>
              <w:rPr>
                <w:rFonts w:ascii="Courier New" w:hAnsi="Courier New" w:cs="Courier New"/>
                <w:sz w:val="20"/>
                <w:szCs w:val="20"/>
              </w:rPr>
            </w:pPr>
            <w:r>
              <w:rPr>
                <w:rFonts w:ascii="Courier New" w:hAnsi="Courier New" w:cs="Courier New"/>
                <w:sz w:val="20"/>
                <w:szCs w:val="20"/>
              </w:rPr>
              <w:t>20</w:t>
            </w:r>
          </w:p>
        </w:tc>
        <w:tc>
          <w:tcPr>
            <w:tcW w:w="1068" w:type="dxa"/>
            <w:tcBorders>
              <w:top w:val="single" w:sz="4" w:space="0" w:color="auto"/>
              <w:left w:val="single" w:sz="4" w:space="0" w:color="auto"/>
              <w:bottom w:val="single" w:sz="4" w:space="0" w:color="auto"/>
              <w:right w:val="single" w:sz="4" w:space="0" w:color="auto"/>
            </w:tcBorders>
            <w:vAlign w:val="bottom"/>
          </w:tcPr>
          <w:p w:rsidR="00FB5626" w:rsidRPr="009D44EE" w:rsidRDefault="00FB5626" w:rsidP="006465A0">
            <w:pPr>
              <w:jc w:val="center"/>
              <w:rPr>
                <w:rFonts w:ascii="Courier New" w:hAnsi="Courier New" w:cs="Courier New"/>
                <w:sz w:val="20"/>
                <w:szCs w:val="20"/>
              </w:rPr>
            </w:pPr>
            <w:r>
              <w:rPr>
                <w:rFonts w:ascii="Courier New" w:hAnsi="Courier New" w:cs="Courier New"/>
                <w:sz w:val="20"/>
                <w:szCs w:val="20"/>
              </w:rPr>
              <w:t>8</w:t>
            </w:r>
            <w:r>
              <w:rPr>
                <w:rFonts w:ascii="Courier New" w:hAnsi="Courier New" w:cs="Courier New"/>
                <w:sz w:val="20"/>
                <w:szCs w:val="20"/>
              </w:rPr>
              <w:t>,000</w:t>
            </w:r>
          </w:p>
        </w:tc>
      </w:tr>
      <w:tr w:rsidR="00B270AF" w:rsidRPr="003838F7" w:rsidTr="00B270AF">
        <w:trPr>
          <w:trHeight w:val="683"/>
        </w:trPr>
        <w:tc>
          <w:tcPr>
            <w:tcW w:w="1788" w:type="dxa"/>
            <w:vAlign w:val="bottom"/>
          </w:tcPr>
          <w:p w:rsidR="00B270AF" w:rsidRPr="003838F7" w:rsidRDefault="00B270AF" w:rsidP="00B270AF">
            <w:pPr>
              <w:jc w:val="center"/>
              <w:rPr>
                <w:rFonts w:ascii="Courier New" w:hAnsi="Courier New" w:cs="Courier New"/>
                <w:sz w:val="20"/>
                <w:szCs w:val="20"/>
              </w:rPr>
            </w:pPr>
            <w:bookmarkStart w:id="0" w:name="OLE_LINK3"/>
            <w:r w:rsidRPr="003838F7">
              <w:rPr>
                <w:rFonts w:ascii="Courier New" w:hAnsi="Courier New" w:cs="Courier New"/>
                <w:sz w:val="20"/>
                <w:szCs w:val="20"/>
              </w:rPr>
              <w:lastRenderedPageBreak/>
              <w:t xml:space="preserve">Community-Based Organizations </w:t>
            </w:r>
            <w:bookmarkEnd w:id="0"/>
          </w:p>
        </w:tc>
        <w:tc>
          <w:tcPr>
            <w:tcW w:w="1680" w:type="dxa"/>
            <w:vAlign w:val="center"/>
          </w:tcPr>
          <w:p w:rsidR="00B270AF" w:rsidRPr="003838F7" w:rsidRDefault="00FB5626" w:rsidP="00E02C1A">
            <w:pPr>
              <w:jc w:val="center"/>
              <w:rPr>
                <w:rFonts w:ascii="Courier New" w:hAnsi="Courier New" w:cs="Courier New"/>
                <w:sz w:val="20"/>
                <w:szCs w:val="20"/>
              </w:rPr>
            </w:pPr>
            <w:r>
              <w:rPr>
                <w:rFonts w:ascii="Courier New" w:hAnsi="Courier New" w:cs="Courier New"/>
                <w:sz w:val="20"/>
                <w:szCs w:val="20"/>
              </w:rPr>
              <w:t>NH&amp;E Data Training</w:t>
            </w:r>
          </w:p>
        </w:tc>
        <w:tc>
          <w:tcPr>
            <w:tcW w:w="1920" w:type="dxa"/>
            <w:vAlign w:val="center"/>
          </w:tcPr>
          <w:p w:rsidR="00B270AF" w:rsidRPr="003838F7" w:rsidRDefault="00B270AF" w:rsidP="00491504">
            <w:pPr>
              <w:jc w:val="center"/>
              <w:rPr>
                <w:rFonts w:ascii="Courier New" w:hAnsi="Courier New" w:cs="Courier New"/>
                <w:sz w:val="20"/>
                <w:szCs w:val="20"/>
              </w:rPr>
            </w:pPr>
            <w:r>
              <w:rPr>
                <w:rFonts w:ascii="Courier New" w:hAnsi="Courier New" w:cs="Courier New"/>
                <w:sz w:val="20"/>
                <w:szCs w:val="20"/>
              </w:rPr>
              <w:t>200</w:t>
            </w:r>
          </w:p>
        </w:tc>
        <w:tc>
          <w:tcPr>
            <w:tcW w:w="1680" w:type="dxa"/>
            <w:vAlign w:val="center"/>
          </w:tcPr>
          <w:p w:rsidR="00B270AF" w:rsidRPr="009D44EE" w:rsidRDefault="00B270AF" w:rsidP="00491504">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rsidR="00B270AF" w:rsidRPr="009D44EE" w:rsidDel="00871AF1" w:rsidRDefault="00B270AF" w:rsidP="00491504">
            <w:pPr>
              <w:jc w:val="center"/>
              <w:rPr>
                <w:rFonts w:ascii="Courier New" w:hAnsi="Courier New" w:cs="Courier New"/>
                <w:sz w:val="20"/>
                <w:szCs w:val="20"/>
              </w:rPr>
            </w:pPr>
            <w:r>
              <w:rPr>
                <w:rFonts w:ascii="Courier New" w:hAnsi="Courier New" w:cs="Courier New"/>
                <w:sz w:val="20"/>
                <w:szCs w:val="20"/>
              </w:rPr>
              <w:t>20</w:t>
            </w:r>
          </w:p>
        </w:tc>
        <w:tc>
          <w:tcPr>
            <w:tcW w:w="1068" w:type="dxa"/>
            <w:vAlign w:val="center"/>
          </w:tcPr>
          <w:p w:rsidR="00B270AF" w:rsidRPr="009D44EE" w:rsidRDefault="00FB5626" w:rsidP="00FB5626">
            <w:pPr>
              <w:jc w:val="center"/>
              <w:rPr>
                <w:rFonts w:ascii="Courier New" w:hAnsi="Courier New" w:cs="Courier New"/>
                <w:sz w:val="20"/>
                <w:szCs w:val="20"/>
              </w:rPr>
            </w:pPr>
            <w:r>
              <w:rPr>
                <w:rFonts w:ascii="Courier New" w:hAnsi="Courier New" w:cs="Courier New"/>
                <w:sz w:val="20"/>
                <w:szCs w:val="20"/>
              </w:rPr>
              <w:t>8</w:t>
            </w:r>
            <w:r w:rsidR="00B270AF">
              <w:rPr>
                <w:rFonts w:ascii="Courier New" w:hAnsi="Courier New" w:cs="Courier New"/>
                <w:sz w:val="20"/>
                <w:szCs w:val="20"/>
              </w:rPr>
              <w:t>,000</w:t>
            </w:r>
          </w:p>
        </w:tc>
        <w:bookmarkStart w:id="1" w:name="_GoBack"/>
        <w:bookmarkEnd w:id="1"/>
      </w:tr>
      <w:tr w:rsidR="007745FA" w:rsidRPr="003838F7" w:rsidTr="00B270AF">
        <w:trPr>
          <w:trHeight w:val="359"/>
        </w:trPr>
        <w:tc>
          <w:tcPr>
            <w:tcW w:w="1788" w:type="dxa"/>
            <w:shd w:val="clear" w:color="auto" w:fill="auto"/>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Total</w:t>
            </w:r>
          </w:p>
        </w:tc>
        <w:tc>
          <w:tcPr>
            <w:tcW w:w="1680" w:type="dxa"/>
            <w:shd w:val="clear" w:color="auto" w:fill="auto"/>
            <w:vAlign w:val="bottom"/>
          </w:tcPr>
          <w:p w:rsidR="007745FA" w:rsidRPr="003838F7" w:rsidRDefault="007745FA" w:rsidP="0008755D">
            <w:pPr>
              <w:jc w:val="center"/>
              <w:rPr>
                <w:rFonts w:ascii="Courier New" w:hAnsi="Courier New" w:cs="Courier New"/>
                <w:sz w:val="20"/>
                <w:szCs w:val="20"/>
              </w:rPr>
            </w:pPr>
          </w:p>
        </w:tc>
        <w:tc>
          <w:tcPr>
            <w:tcW w:w="1920" w:type="dxa"/>
          </w:tcPr>
          <w:p w:rsidR="007745FA" w:rsidRPr="003838F7" w:rsidRDefault="007745FA" w:rsidP="0008755D">
            <w:pPr>
              <w:jc w:val="center"/>
              <w:rPr>
                <w:rFonts w:ascii="Courier New" w:hAnsi="Courier New" w:cs="Courier New"/>
                <w:sz w:val="20"/>
                <w:szCs w:val="20"/>
              </w:rPr>
            </w:pPr>
          </w:p>
        </w:tc>
        <w:tc>
          <w:tcPr>
            <w:tcW w:w="1680" w:type="dxa"/>
            <w:shd w:val="clear" w:color="auto" w:fill="auto"/>
            <w:vAlign w:val="bottom"/>
          </w:tcPr>
          <w:p w:rsidR="007745FA" w:rsidRPr="009D44EE" w:rsidRDefault="007745FA" w:rsidP="0008755D">
            <w:pPr>
              <w:jc w:val="center"/>
              <w:rPr>
                <w:rFonts w:ascii="Courier New" w:hAnsi="Courier New" w:cs="Courier New"/>
                <w:sz w:val="20"/>
                <w:szCs w:val="20"/>
              </w:rPr>
            </w:pPr>
          </w:p>
        </w:tc>
        <w:tc>
          <w:tcPr>
            <w:tcW w:w="1440" w:type="dxa"/>
            <w:shd w:val="clear" w:color="auto" w:fill="auto"/>
            <w:vAlign w:val="bottom"/>
          </w:tcPr>
          <w:p w:rsidR="007745FA" w:rsidRPr="009D44EE" w:rsidRDefault="007745FA" w:rsidP="0008755D">
            <w:pPr>
              <w:jc w:val="center"/>
              <w:rPr>
                <w:rFonts w:ascii="Courier New" w:hAnsi="Courier New" w:cs="Courier New"/>
                <w:sz w:val="20"/>
                <w:szCs w:val="20"/>
              </w:rPr>
            </w:pPr>
          </w:p>
        </w:tc>
        <w:tc>
          <w:tcPr>
            <w:tcW w:w="1068" w:type="dxa"/>
            <w:shd w:val="clear" w:color="auto" w:fill="auto"/>
            <w:vAlign w:val="bottom"/>
          </w:tcPr>
          <w:p w:rsidR="007745FA" w:rsidRPr="009D44EE" w:rsidRDefault="00F939D0" w:rsidP="00F939D0">
            <w:pPr>
              <w:jc w:val="center"/>
              <w:rPr>
                <w:rFonts w:ascii="Courier New" w:hAnsi="Courier New" w:cs="Courier New"/>
                <w:sz w:val="20"/>
                <w:szCs w:val="20"/>
              </w:rPr>
            </w:pPr>
            <w:r w:rsidRPr="009D44EE">
              <w:rPr>
                <w:rFonts w:ascii="Courier New" w:hAnsi="Courier New" w:cs="Courier New"/>
                <w:sz w:val="20"/>
                <w:szCs w:val="20"/>
              </w:rPr>
              <w:t>206,226</w:t>
            </w:r>
          </w:p>
        </w:tc>
      </w:tr>
    </w:tbl>
    <w:p w:rsidR="0004750B" w:rsidRPr="00C6131C" w:rsidRDefault="0004750B" w:rsidP="0004750B">
      <w:pPr>
        <w:rPr>
          <w:rFonts w:ascii="Courier New" w:hAnsi="Courier New" w:cs="Courier New"/>
        </w:rPr>
      </w:pPr>
    </w:p>
    <w:p w:rsidR="0004750B" w:rsidRPr="00C6131C" w:rsidRDefault="0004750B" w:rsidP="0004750B"/>
    <w:p w:rsidR="0095011F" w:rsidRPr="00C6131C" w:rsidRDefault="0095011F" w:rsidP="0004750B"/>
    <w:p w:rsidR="0095011F" w:rsidRPr="00180DDF" w:rsidRDefault="0095011F" w:rsidP="003D6F38">
      <w:pPr>
        <w:spacing w:line="480" w:lineRule="auto"/>
        <w:rPr>
          <w:rFonts w:ascii="Courier New" w:hAnsi="Courier New"/>
        </w:rPr>
      </w:pPr>
      <w:r w:rsidRPr="00180DDF">
        <w:rPr>
          <w:rFonts w:ascii="Courier New" w:hAnsi="Courier New"/>
        </w:rPr>
        <w:t xml:space="preserve">The total estimated annualized hourly burden anticipated for all data collections would be approximately </w:t>
      </w:r>
      <w:r w:rsidR="00F939D0">
        <w:rPr>
          <w:rFonts w:ascii="Courier New" w:hAnsi="Courier New"/>
        </w:rPr>
        <w:t>206,226</w:t>
      </w:r>
      <w:r w:rsidRPr="00FB0614">
        <w:rPr>
          <w:rFonts w:ascii="Courier New" w:hAnsi="Courier New"/>
          <w:color w:val="FF0000"/>
        </w:rPr>
        <w:t xml:space="preserve"> </w:t>
      </w:r>
      <w:r w:rsidRPr="00180DDF">
        <w:rPr>
          <w:rFonts w:ascii="Courier New" w:hAnsi="Courier New"/>
        </w:rPr>
        <w:t xml:space="preserve">hours.  A total </w:t>
      </w:r>
      <w:r w:rsidR="003731AA">
        <w:rPr>
          <w:rFonts w:ascii="Courier New" w:hAnsi="Courier New"/>
        </w:rPr>
        <w:t>298,660</w:t>
      </w:r>
      <w:r w:rsidRPr="00180DDF">
        <w:rPr>
          <w:rFonts w:ascii="Courier New" w:hAnsi="Courier New"/>
        </w:rPr>
        <w:t xml:space="preserve"> burden hours per year were approved under the existing ICR covering August </w:t>
      </w:r>
      <w:r w:rsidR="003731AA">
        <w:rPr>
          <w:rFonts w:ascii="Courier New" w:hAnsi="Courier New"/>
        </w:rPr>
        <w:t>18</w:t>
      </w:r>
      <w:r w:rsidRPr="00180DDF">
        <w:rPr>
          <w:rFonts w:ascii="Courier New" w:hAnsi="Courier New"/>
        </w:rPr>
        <w:t>, 20</w:t>
      </w:r>
      <w:r w:rsidR="003731AA">
        <w:rPr>
          <w:rFonts w:ascii="Courier New" w:hAnsi="Courier New"/>
        </w:rPr>
        <w:t>10</w:t>
      </w:r>
      <w:r w:rsidRPr="00180DDF">
        <w:rPr>
          <w:rFonts w:ascii="Courier New" w:hAnsi="Courier New"/>
        </w:rPr>
        <w:t xml:space="preserve"> – August 31, 201</w:t>
      </w:r>
      <w:r w:rsidR="003731AA">
        <w:rPr>
          <w:rFonts w:ascii="Courier New" w:hAnsi="Courier New"/>
        </w:rPr>
        <w:t>3</w:t>
      </w:r>
      <w:r w:rsidRPr="00180DDF">
        <w:rPr>
          <w:rFonts w:ascii="Courier New" w:hAnsi="Courier New"/>
        </w:rPr>
        <w:t xml:space="preserve">.  </w:t>
      </w:r>
      <w:r w:rsidR="00C6131C">
        <w:rPr>
          <w:rFonts w:ascii="Courier New" w:hAnsi="Courier New"/>
        </w:rPr>
        <w:t xml:space="preserve">As </w:t>
      </w:r>
      <w:r w:rsidR="00DD06C0">
        <w:rPr>
          <w:rFonts w:ascii="Courier New" w:hAnsi="Courier New"/>
        </w:rPr>
        <w:t xml:space="preserve">requested by OMB in the last approval, there have been numerous efforts in collaboration with grantees to reduce the burden on grantees.  This is shown by the reduction in the </w:t>
      </w:r>
      <w:r w:rsidR="00C6131C">
        <w:rPr>
          <w:rFonts w:ascii="Courier New" w:hAnsi="Courier New"/>
        </w:rPr>
        <w:t>burden by almost a third.</w:t>
      </w:r>
      <w:r w:rsidR="00DD06C0">
        <w:rPr>
          <w:rFonts w:ascii="Courier New" w:hAnsi="Courier New"/>
        </w:rPr>
        <w:t xml:space="preserve">  </w:t>
      </w:r>
      <w:r w:rsidR="003731AA">
        <w:rPr>
          <w:rFonts w:ascii="Courier New" w:hAnsi="Courier New"/>
        </w:rPr>
        <w:t>Note that there has been an increase in the number of directly funded city health departments</w:t>
      </w:r>
      <w:r w:rsidR="00EC29F4">
        <w:rPr>
          <w:rFonts w:ascii="Courier New" w:hAnsi="Courier New"/>
        </w:rPr>
        <w:t xml:space="preserve"> so that the total number of funded health departments in now 69. </w:t>
      </w:r>
      <w:r w:rsidR="003202FD">
        <w:rPr>
          <w:rFonts w:ascii="Courier New" w:hAnsi="Courier New"/>
        </w:rPr>
        <w:t>W</w:t>
      </w:r>
      <w:r w:rsidR="003E5C29" w:rsidRPr="00180DDF">
        <w:rPr>
          <w:rFonts w:ascii="Courier New" w:hAnsi="Courier New"/>
        </w:rPr>
        <w:t>e anticipate additional funding in the future to support more grantees</w:t>
      </w:r>
      <w:r w:rsidR="00EC29F4">
        <w:rPr>
          <w:rFonts w:ascii="Courier New" w:hAnsi="Courier New"/>
        </w:rPr>
        <w:t>, especially CBOs</w:t>
      </w:r>
      <w:r w:rsidR="003E5C29" w:rsidRPr="00180DDF">
        <w:rPr>
          <w:rFonts w:ascii="Courier New" w:hAnsi="Courier New"/>
        </w:rPr>
        <w:t xml:space="preserve"> to conduct </w:t>
      </w:r>
      <w:r w:rsidR="00DD06C0">
        <w:rPr>
          <w:rFonts w:ascii="Courier New" w:hAnsi="Courier New"/>
        </w:rPr>
        <w:t xml:space="preserve">even </w:t>
      </w:r>
      <w:r w:rsidR="003E5C29" w:rsidRPr="00180DDF">
        <w:rPr>
          <w:rFonts w:ascii="Courier New" w:hAnsi="Courier New"/>
        </w:rPr>
        <w:t xml:space="preserve">more prevention activities. </w:t>
      </w:r>
      <w:r w:rsidR="00C076BE">
        <w:rPr>
          <w:rFonts w:ascii="Courier New" w:hAnsi="Courier New"/>
        </w:rPr>
        <w:t xml:space="preserve">We have offset some of this </w:t>
      </w:r>
      <w:r w:rsidR="00C6131C">
        <w:rPr>
          <w:rFonts w:ascii="Courier New" w:hAnsi="Courier New"/>
        </w:rPr>
        <w:t xml:space="preserve">potential </w:t>
      </w:r>
      <w:r w:rsidR="00C076BE">
        <w:rPr>
          <w:rFonts w:ascii="Courier New" w:hAnsi="Courier New"/>
        </w:rPr>
        <w:t>increase in burden by reducing the num</w:t>
      </w:r>
      <w:r w:rsidR="00EE3B9E">
        <w:rPr>
          <w:rFonts w:ascii="Courier New" w:hAnsi="Courier New"/>
        </w:rPr>
        <w:t>ber of required variables</w:t>
      </w:r>
      <w:r w:rsidR="00DD06C0">
        <w:rPr>
          <w:rFonts w:ascii="Courier New" w:hAnsi="Courier New"/>
        </w:rPr>
        <w:t xml:space="preserve"> and are continuing to work with the grantees to keep the burden to a minimum while still obtaining the data necessary for national reporting and program management</w:t>
      </w:r>
      <w:r w:rsidR="00EE3B9E">
        <w:rPr>
          <w:rFonts w:ascii="Courier New" w:hAnsi="Courier New"/>
        </w:rPr>
        <w:t xml:space="preserve">. </w:t>
      </w:r>
      <w:r w:rsidR="00EC29F4">
        <w:rPr>
          <w:rFonts w:ascii="Courier New" w:hAnsi="Courier New"/>
        </w:rPr>
        <w:t>We have also reduced the reporting frequenc</w:t>
      </w:r>
      <w:r w:rsidR="00C6131C">
        <w:rPr>
          <w:rFonts w:ascii="Courier New" w:hAnsi="Courier New"/>
        </w:rPr>
        <w:t>y from quarterly to semiannual and transitioned to a more efficient data reporting software.</w:t>
      </w:r>
    </w:p>
    <w:p w:rsidR="009F6318" w:rsidRDefault="009F6318" w:rsidP="003D6F38">
      <w:pPr>
        <w:spacing w:line="480" w:lineRule="auto"/>
        <w:rPr>
          <w:rFonts w:ascii="Courier New" w:hAnsi="Courier New" w:cs="Courier New"/>
        </w:rPr>
      </w:pPr>
    </w:p>
    <w:p w:rsidR="009F6318" w:rsidRPr="003A1F26" w:rsidRDefault="009F6318" w:rsidP="003D6F38">
      <w:pPr>
        <w:spacing w:line="480" w:lineRule="auto"/>
        <w:rPr>
          <w:rFonts w:ascii="Courier New" w:hAnsi="Courier New" w:cs="Courier New"/>
        </w:rPr>
      </w:pPr>
      <w:r>
        <w:rPr>
          <w:rFonts w:ascii="Courier New" w:hAnsi="Courier New" w:cs="Courier New"/>
        </w:rPr>
        <w:t>B. Annualized Cost to Respondent</w:t>
      </w:r>
    </w:p>
    <w:p w:rsidR="009F6318" w:rsidRDefault="003202FD" w:rsidP="00C42659">
      <w:pPr>
        <w:spacing w:line="480" w:lineRule="auto"/>
        <w:ind w:firstLine="720"/>
        <w:rPr>
          <w:rFonts w:ascii="Courier New" w:hAnsi="Courier New" w:cs="Courier New"/>
        </w:rPr>
      </w:pPr>
      <w:r>
        <w:rPr>
          <w:rFonts w:ascii="Courier New" w:hAnsi="Courier New" w:cs="Courier New"/>
        </w:rPr>
        <w:t>T</w:t>
      </w:r>
      <w:r w:rsidR="009F6318">
        <w:rPr>
          <w:rFonts w:ascii="Courier New" w:hAnsi="Courier New" w:cs="Courier New"/>
        </w:rPr>
        <w:t xml:space="preserve">he collection and reporting of NHM&amp;E data </w:t>
      </w:r>
      <w:r w:rsidR="006C217B">
        <w:rPr>
          <w:rFonts w:ascii="Courier New" w:hAnsi="Courier New" w:cs="Courier New"/>
        </w:rPr>
        <w:t>are</w:t>
      </w:r>
      <w:r w:rsidR="009F6318">
        <w:rPr>
          <w:rFonts w:ascii="Courier New" w:hAnsi="Courier New" w:cs="Courier New"/>
        </w:rPr>
        <w:t xml:space="preserve"> part of the activities specified in the HIV prevention program announcements as part of the funded activities. </w:t>
      </w:r>
      <w:r>
        <w:rPr>
          <w:rFonts w:ascii="Courier New" w:hAnsi="Courier New" w:cs="Courier New"/>
        </w:rPr>
        <w:t>A</w:t>
      </w:r>
      <w:r w:rsidR="009F6318">
        <w:rPr>
          <w:rFonts w:ascii="Courier New" w:hAnsi="Courier New" w:cs="Courier New"/>
        </w:rPr>
        <w:t xml:space="preserve">ny expense incurred collecting and submitting the NHM&amp;E data, above the routine collection of data required to conduct business, is supported by CDC funding.  </w:t>
      </w:r>
      <w:r>
        <w:rPr>
          <w:rFonts w:ascii="Courier New" w:hAnsi="Courier New" w:cs="Courier New"/>
        </w:rPr>
        <w:t>T</w:t>
      </w:r>
      <w:r w:rsidR="009F6318">
        <w:rPr>
          <w:rFonts w:ascii="Courier New" w:hAnsi="Courier New" w:cs="Courier New"/>
        </w:rPr>
        <w:t xml:space="preserve">here is no actual cost to the respondent.   </w:t>
      </w:r>
    </w:p>
    <w:p w:rsidR="009F6318" w:rsidRPr="005E0F12" w:rsidRDefault="009F6318" w:rsidP="00C42659">
      <w:pPr>
        <w:spacing w:line="480" w:lineRule="auto"/>
        <w:ind w:firstLine="720"/>
        <w:rPr>
          <w:rFonts w:ascii="Courier New" w:hAnsi="Courier New" w:cs="Courier New"/>
        </w:rPr>
      </w:pPr>
      <w:r w:rsidRPr="005E0F12">
        <w:rPr>
          <w:rFonts w:ascii="Courier New" w:hAnsi="Courier New" w:cs="Courier New"/>
        </w:rPr>
        <w:t xml:space="preserve">The estimated cost to be supported by CDC funding is as follows. </w:t>
      </w:r>
      <w:r w:rsidR="00FF1C9D" w:rsidRPr="005E0F12">
        <w:rPr>
          <w:rFonts w:ascii="Courier New" w:hAnsi="Courier New" w:cs="Courier New"/>
        </w:rPr>
        <w:t>Based on a review of salaries reported by eight health department jurisdictions representing a range of sizes and HIV prevalence in their funding applications, it</w:t>
      </w:r>
      <w:r w:rsidRPr="005E0F12">
        <w:rPr>
          <w:rFonts w:ascii="Courier New" w:hAnsi="Courier New" w:cs="Courier New"/>
        </w:rPr>
        <w:t xml:space="preserve"> is estimated that health jurisdiction staff who collect PEMS information will be paid </w:t>
      </w:r>
      <w:r w:rsidR="00FF1C9D" w:rsidRPr="005E0F12">
        <w:rPr>
          <w:rFonts w:ascii="Courier New" w:hAnsi="Courier New" w:cs="Courier New"/>
        </w:rPr>
        <w:t xml:space="preserve">about </w:t>
      </w:r>
      <w:r w:rsidRPr="005E0F12">
        <w:rPr>
          <w:rFonts w:ascii="Courier New" w:hAnsi="Courier New" w:cs="Courier New"/>
        </w:rPr>
        <w:t>$</w:t>
      </w:r>
      <w:r w:rsidR="00FF1C9D" w:rsidRPr="005E0F12">
        <w:rPr>
          <w:rFonts w:ascii="Courier New" w:hAnsi="Courier New" w:cs="Courier New"/>
        </w:rPr>
        <w:t>54</w:t>
      </w:r>
      <w:r w:rsidRPr="005E0F12">
        <w:rPr>
          <w:rFonts w:ascii="Courier New" w:hAnsi="Courier New" w:cs="Courier New"/>
        </w:rPr>
        <w:t>,000 annually. Comparable annual salary for Federal General Schedule (GS) employees is t</w:t>
      </w:r>
      <w:r w:rsidR="00B14D01" w:rsidRPr="005E0F12">
        <w:rPr>
          <w:rFonts w:ascii="Courier New" w:hAnsi="Courier New" w:cs="Courier New"/>
        </w:rPr>
        <w:t>hat of a GS-9 step 1</w:t>
      </w:r>
      <w:r w:rsidR="00FF1C9D" w:rsidRPr="005E0F12">
        <w:rPr>
          <w:rFonts w:ascii="Courier New" w:hAnsi="Courier New" w:cs="Courier New"/>
        </w:rPr>
        <w:t>0</w:t>
      </w:r>
      <w:r w:rsidRPr="005E0F12">
        <w:rPr>
          <w:rFonts w:ascii="Courier New" w:hAnsi="Courier New" w:cs="Courier New"/>
        </w:rPr>
        <w:t xml:space="preserve"> ($</w:t>
      </w:r>
      <w:r w:rsidR="00FF1C9D" w:rsidRPr="005E0F12">
        <w:rPr>
          <w:rFonts w:ascii="Courier New" w:hAnsi="Courier New" w:cs="Courier New"/>
        </w:rPr>
        <w:t>54,028</w:t>
      </w:r>
      <w:r w:rsidRPr="005E0F12">
        <w:rPr>
          <w:rFonts w:ascii="Courier New" w:hAnsi="Courier New" w:cs="Courier New"/>
        </w:rPr>
        <w:t xml:space="preserve"> annually or $</w:t>
      </w:r>
      <w:r w:rsidR="00FF1C9D" w:rsidRPr="005E0F12">
        <w:rPr>
          <w:rFonts w:ascii="Courier New" w:hAnsi="Courier New" w:cs="Courier New"/>
        </w:rPr>
        <w:t>25.89</w:t>
      </w:r>
      <w:r w:rsidRPr="005E0F12">
        <w:rPr>
          <w:rFonts w:ascii="Courier New" w:hAnsi="Courier New" w:cs="Courier New"/>
        </w:rPr>
        <w:t xml:space="preserve">/hour).  </w:t>
      </w:r>
    </w:p>
    <w:p w:rsidR="008B3AB9" w:rsidRPr="005E0F12" w:rsidRDefault="00FF1C9D" w:rsidP="00C42659">
      <w:pPr>
        <w:spacing w:line="480" w:lineRule="auto"/>
        <w:ind w:firstLine="720"/>
        <w:rPr>
          <w:rFonts w:ascii="Courier New" w:hAnsi="Courier New" w:cs="Courier New"/>
        </w:rPr>
      </w:pPr>
      <w:r w:rsidRPr="005E0F12">
        <w:rPr>
          <w:rFonts w:ascii="Courier New" w:hAnsi="Courier New" w:cs="Courier New"/>
        </w:rPr>
        <w:t xml:space="preserve">Based on a review of salaries of HIV prevention staff at eight CBOs of various sizes reported in funding applications, the average salary is about </w:t>
      </w:r>
      <w:r w:rsidR="009F6318" w:rsidRPr="005E0F12">
        <w:rPr>
          <w:rFonts w:ascii="Courier New" w:hAnsi="Courier New" w:cs="Courier New"/>
        </w:rPr>
        <w:t>$</w:t>
      </w:r>
      <w:r w:rsidRPr="005E0F12">
        <w:rPr>
          <w:rFonts w:ascii="Courier New" w:hAnsi="Courier New" w:cs="Courier New"/>
        </w:rPr>
        <w:t>38,500</w:t>
      </w:r>
      <w:r w:rsidR="009F6318" w:rsidRPr="005E0F12">
        <w:rPr>
          <w:rFonts w:ascii="Courier New" w:hAnsi="Courier New" w:cs="Courier New"/>
        </w:rPr>
        <w:t xml:space="preserve"> annually.  Comparable annual salary for Federal General Schedule (GS) employees is that of a GS-</w:t>
      </w:r>
      <w:r w:rsidRPr="005E0F12">
        <w:rPr>
          <w:rFonts w:ascii="Courier New" w:hAnsi="Courier New" w:cs="Courier New"/>
        </w:rPr>
        <w:t>7</w:t>
      </w:r>
      <w:r w:rsidR="009F6318" w:rsidRPr="005E0F12">
        <w:rPr>
          <w:rFonts w:ascii="Courier New" w:hAnsi="Courier New" w:cs="Courier New"/>
        </w:rPr>
        <w:t xml:space="preserve">, step </w:t>
      </w:r>
      <w:r w:rsidRPr="005E0F12">
        <w:rPr>
          <w:rFonts w:ascii="Courier New" w:hAnsi="Courier New" w:cs="Courier New"/>
        </w:rPr>
        <w:t>5</w:t>
      </w:r>
      <w:r w:rsidR="009F6318" w:rsidRPr="005E0F12">
        <w:rPr>
          <w:rFonts w:ascii="Courier New" w:hAnsi="Courier New" w:cs="Courier New"/>
        </w:rPr>
        <w:t xml:space="preserve"> ($</w:t>
      </w:r>
      <w:r w:rsidRPr="005E0F12">
        <w:rPr>
          <w:rFonts w:ascii="Courier New" w:hAnsi="Courier New" w:cs="Courier New"/>
        </w:rPr>
        <w:t>38,511</w:t>
      </w:r>
      <w:r w:rsidR="009F6318" w:rsidRPr="005E0F12">
        <w:rPr>
          <w:rFonts w:ascii="Courier New" w:hAnsi="Courier New" w:cs="Courier New"/>
        </w:rPr>
        <w:t xml:space="preserve"> annually or $1</w:t>
      </w:r>
      <w:r w:rsidRPr="005E0F12">
        <w:rPr>
          <w:rFonts w:ascii="Courier New" w:hAnsi="Courier New" w:cs="Courier New"/>
        </w:rPr>
        <w:t>8.45</w:t>
      </w:r>
      <w:r w:rsidR="009F6318" w:rsidRPr="005E0F12">
        <w:rPr>
          <w:rFonts w:ascii="Courier New" w:hAnsi="Courier New" w:cs="Courier New"/>
        </w:rPr>
        <w:t xml:space="preserve">/hour).  </w:t>
      </w:r>
    </w:p>
    <w:p w:rsidR="00C42659" w:rsidRPr="001E3084" w:rsidRDefault="00C42659" w:rsidP="00C42659">
      <w:pPr>
        <w:rPr>
          <w:rFonts w:ascii="Courier New" w:hAnsi="Courier New" w:cs="Courier New"/>
          <w:b/>
          <w:sz w:val="22"/>
          <w:szCs w:val="22"/>
        </w:rPr>
      </w:pPr>
    </w:p>
    <w:p w:rsidR="00C42659" w:rsidRPr="001E3084" w:rsidRDefault="00C42659" w:rsidP="00C42659">
      <w:pPr>
        <w:rPr>
          <w:rFonts w:ascii="Courier New" w:hAnsi="Courier New" w:cs="Courier New"/>
          <w:b/>
          <w:sz w:val="22"/>
          <w:szCs w:val="22"/>
        </w:rPr>
      </w:pPr>
      <w:r w:rsidRPr="001E3084">
        <w:rPr>
          <w:rFonts w:ascii="Courier New" w:hAnsi="Courier New" w:cs="Courier New"/>
          <w:b/>
          <w:sz w:val="22"/>
          <w:szCs w:val="22"/>
        </w:rPr>
        <w:t>Table A.12-B. Annualized Cost to Respondents</w:t>
      </w:r>
    </w:p>
    <w:p w:rsidR="009F6318" w:rsidRPr="001E3084" w:rsidRDefault="009F6318" w:rsidP="009F6318">
      <w:pPr>
        <w:rPr>
          <w:rFonts w:ascii="Courier New" w:hAnsi="Courier New" w:cs="Courier Ne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530"/>
        <w:gridCol w:w="1080"/>
        <w:gridCol w:w="1440"/>
        <w:gridCol w:w="1080"/>
        <w:gridCol w:w="1710"/>
      </w:tblGrid>
      <w:tr w:rsidR="001E3084" w:rsidRPr="00C42659" w:rsidTr="008B3AB9">
        <w:tc>
          <w:tcPr>
            <w:tcW w:w="1728"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Type of Respondents</w:t>
            </w:r>
          </w:p>
        </w:tc>
        <w:tc>
          <w:tcPr>
            <w:tcW w:w="1080"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Number of Respon</w:t>
            </w:r>
            <w:r w:rsidRPr="00C42659">
              <w:rPr>
                <w:rFonts w:ascii="Courier New" w:hAnsi="Courier New" w:cs="Courier New"/>
                <w:sz w:val="22"/>
                <w:szCs w:val="22"/>
              </w:rPr>
              <w:lastRenderedPageBreak/>
              <w:t>-dents</w:t>
            </w:r>
          </w:p>
        </w:tc>
        <w:tc>
          <w:tcPr>
            <w:tcW w:w="1530" w:type="dxa"/>
          </w:tcPr>
          <w:p w:rsidR="009F6318" w:rsidRPr="00C42659" w:rsidRDefault="009F6318" w:rsidP="0008755D">
            <w:pPr>
              <w:jc w:val="center"/>
              <w:rPr>
                <w:rFonts w:ascii="Courier New" w:hAnsi="Courier New" w:cs="Courier New"/>
                <w:sz w:val="22"/>
                <w:szCs w:val="22"/>
              </w:rPr>
            </w:pPr>
          </w:p>
          <w:p w:rsidR="009F6318" w:rsidRPr="00C42659" w:rsidRDefault="009F6318" w:rsidP="00915B5B">
            <w:pPr>
              <w:rPr>
                <w:rFonts w:ascii="Courier New" w:hAnsi="Courier New" w:cs="Courier New"/>
                <w:sz w:val="22"/>
                <w:szCs w:val="22"/>
              </w:rPr>
            </w:pPr>
          </w:p>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Form Name</w:t>
            </w:r>
          </w:p>
        </w:tc>
        <w:tc>
          <w:tcPr>
            <w:tcW w:w="1080"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Number of Respon</w:t>
            </w:r>
            <w:r w:rsidRPr="00C42659">
              <w:rPr>
                <w:rFonts w:ascii="Courier New" w:hAnsi="Courier New" w:cs="Courier New"/>
                <w:sz w:val="22"/>
                <w:szCs w:val="22"/>
              </w:rPr>
              <w:lastRenderedPageBreak/>
              <w:t>ses per respondent</w:t>
            </w:r>
          </w:p>
        </w:tc>
        <w:tc>
          <w:tcPr>
            <w:tcW w:w="1440" w:type="dxa"/>
            <w:vAlign w:val="bottom"/>
          </w:tcPr>
          <w:p w:rsidR="009F6318" w:rsidRPr="00C42659" w:rsidRDefault="009F6318" w:rsidP="0008755D">
            <w:pPr>
              <w:jc w:val="center"/>
              <w:rPr>
                <w:rFonts w:ascii="Courier New" w:hAnsi="Courier New" w:cs="Courier New"/>
                <w:sz w:val="22"/>
                <w:szCs w:val="22"/>
              </w:rPr>
            </w:pPr>
            <w:r w:rsidRPr="00C42659">
              <w:rPr>
                <w:rFonts w:ascii="Courier New" w:hAnsi="Courier New" w:cs="Courier New"/>
                <w:sz w:val="22"/>
                <w:szCs w:val="22"/>
              </w:rPr>
              <w:lastRenderedPageBreak/>
              <w:t xml:space="preserve">Average Burden per </w:t>
            </w:r>
            <w:r w:rsidRPr="00C42659">
              <w:rPr>
                <w:rFonts w:ascii="Courier New" w:hAnsi="Courier New" w:cs="Courier New"/>
                <w:sz w:val="22"/>
                <w:szCs w:val="22"/>
              </w:rPr>
              <w:lastRenderedPageBreak/>
              <w:t>Response</w:t>
            </w:r>
          </w:p>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(in hours)</w:t>
            </w:r>
          </w:p>
        </w:tc>
        <w:tc>
          <w:tcPr>
            <w:tcW w:w="1080"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lastRenderedPageBreak/>
              <w:t>Hourly Wage Rate</w:t>
            </w:r>
          </w:p>
        </w:tc>
        <w:tc>
          <w:tcPr>
            <w:tcW w:w="1710" w:type="dxa"/>
            <w:vAlign w:val="bottom"/>
          </w:tcPr>
          <w:p w:rsidR="009F6318" w:rsidRPr="00C42659" w:rsidRDefault="0010643B" w:rsidP="00915B5B">
            <w:pPr>
              <w:rPr>
                <w:rFonts w:ascii="Courier New" w:hAnsi="Courier New" w:cs="Courier New"/>
                <w:sz w:val="22"/>
                <w:szCs w:val="22"/>
              </w:rPr>
            </w:pPr>
            <w:r w:rsidRPr="00C42659">
              <w:rPr>
                <w:rFonts w:ascii="Courier New" w:hAnsi="Courier New" w:cs="Courier New"/>
                <w:sz w:val="22"/>
                <w:szCs w:val="22"/>
              </w:rPr>
              <w:t xml:space="preserve">Total </w:t>
            </w:r>
            <w:r w:rsidR="009F6318" w:rsidRPr="00C42659">
              <w:rPr>
                <w:rFonts w:ascii="Courier New" w:hAnsi="Courier New" w:cs="Courier New"/>
                <w:sz w:val="22"/>
                <w:szCs w:val="22"/>
              </w:rPr>
              <w:t>Respondent Cost</w:t>
            </w:r>
          </w:p>
        </w:tc>
      </w:tr>
      <w:tr w:rsidR="001E3084" w:rsidRPr="00C42659" w:rsidTr="008B3AB9">
        <w:tc>
          <w:tcPr>
            <w:tcW w:w="1728" w:type="dxa"/>
            <w:vAlign w:val="bottom"/>
          </w:tcPr>
          <w:p w:rsidR="009F6318" w:rsidRPr="00C42659" w:rsidRDefault="009F6318" w:rsidP="0008755D">
            <w:pPr>
              <w:jc w:val="center"/>
              <w:rPr>
                <w:rFonts w:ascii="Courier New" w:hAnsi="Courier New" w:cs="Courier New"/>
                <w:sz w:val="22"/>
                <w:szCs w:val="22"/>
              </w:rPr>
            </w:pPr>
            <w:r w:rsidRPr="00C42659">
              <w:rPr>
                <w:rFonts w:ascii="Courier New" w:hAnsi="Courier New" w:cs="Courier New"/>
                <w:sz w:val="22"/>
                <w:szCs w:val="22"/>
              </w:rPr>
              <w:lastRenderedPageBreak/>
              <w:t>Health jurisdic-tion Staff</w:t>
            </w:r>
          </w:p>
        </w:tc>
        <w:tc>
          <w:tcPr>
            <w:tcW w:w="1080" w:type="dxa"/>
            <w:vAlign w:val="bottom"/>
          </w:tcPr>
          <w:p w:rsidR="009F6318" w:rsidRPr="00C42659" w:rsidRDefault="009F6318" w:rsidP="005E0F12">
            <w:pPr>
              <w:jc w:val="center"/>
              <w:rPr>
                <w:rFonts w:ascii="Courier New" w:hAnsi="Courier New" w:cs="Courier New"/>
                <w:sz w:val="22"/>
                <w:szCs w:val="22"/>
              </w:rPr>
            </w:pPr>
            <w:r w:rsidRPr="00C42659">
              <w:rPr>
                <w:rFonts w:ascii="Courier New" w:hAnsi="Courier New" w:cs="Courier New"/>
                <w:sz w:val="22"/>
                <w:szCs w:val="22"/>
              </w:rPr>
              <w:t>6</w:t>
            </w:r>
            <w:r w:rsidR="005E0F12" w:rsidRPr="00C42659">
              <w:rPr>
                <w:rFonts w:ascii="Courier New" w:hAnsi="Courier New" w:cs="Courier New"/>
                <w:sz w:val="22"/>
                <w:szCs w:val="22"/>
              </w:rPr>
              <w:t>9</w:t>
            </w:r>
          </w:p>
        </w:tc>
        <w:tc>
          <w:tcPr>
            <w:tcW w:w="1530" w:type="dxa"/>
          </w:tcPr>
          <w:p w:rsidR="009F6318" w:rsidRPr="00C42659" w:rsidRDefault="003122E2" w:rsidP="005E0F12">
            <w:pPr>
              <w:jc w:val="center"/>
              <w:rPr>
                <w:rFonts w:ascii="Courier New" w:hAnsi="Courier New" w:cs="Courier New"/>
                <w:sz w:val="22"/>
                <w:szCs w:val="22"/>
              </w:rPr>
            </w:pPr>
            <w:r w:rsidRPr="00C42659">
              <w:rPr>
                <w:rFonts w:ascii="Courier New" w:hAnsi="Courier New" w:cs="Courier New"/>
                <w:sz w:val="22"/>
                <w:szCs w:val="22"/>
              </w:rPr>
              <w:t>NHM&amp;E</w:t>
            </w:r>
            <w:r w:rsidR="009F6318" w:rsidRPr="00C42659">
              <w:rPr>
                <w:rFonts w:ascii="Courier New" w:hAnsi="Courier New" w:cs="Courier New"/>
                <w:sz w:val="22"/>
                <w:szCs w:val="22"/>
              </w:rPr>
              <w:t xml:space="preserve"> Data </w:t>
            </w:r>
          </w:p>
        </w:tc>
        <w:tc>
          <w:tcPr>
            <w:tcW w:w="1080" w:type="dxa"/>
            <w:vAlign w:val="bottom"/>
          </w:tcPr>
          <w:p w:rsidR="009F6318" w:rsidRPr="00C42659" w:rsidRDefault="005E0F12" w:rsidP="005E0F12">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rsidR="009F6318" w:rsidRPr="00C42659" w:rsidRDefault="00186AA0" w:rsidP="00D51D10">
            <w:pPr>
              <w:jc w:val="center"/>
              <w:rPr>
                <w:rFonts w:ascii="Courier New" w:hAnsi="Courier New" w:cs="Courier New"/>
                <w:sz w:val="22"/>
                <w:szCs w:val="22"/>
              </w:rPr>
            </w:pPr>
            <w:r w:rsidRPr="00C42659">
              <w:rPr>
                <w:rFonts w:ascii="Courier New" w:hAnsi="Courier New" w:cs="Courier New"/>
                <w:sz w:val="22"/>
                <w:szCs w:val="22"/>
              </w:rPr>
              <w:t>1,3</w:t>
            </w:r>
            <w:r w:rsidR="00D51D10">
              <w:rPr>
                <w:rFonts w:ascii="Courier New" w:hAnsi="Courier New" w:cs="Courier New"/>
                <w:sz w:val="22"/>
                <w:szCs w:val="22"/>
              </w:rPr>
              <w:t>7</w:t>
            </w:r>
            <w:r w:rsidRPr="00C42659">
              <w:rPr>
                <w:rFonts w:ascii="Courier New" w:hAnsi="Courier New" w:cs="Courier New"/>
                <w:sz w:val="22"/>
                <w:szCs w:val="22"/>
              </w:rPr>
              <w:t>7</w:t>
            </w:r>
          </w:p>
        </w:tc>
        <w:tc>
          <w:tcPr>
            <w:tcW w:w="1080" w:type="dxa"/>
            <w:vAlign w:val="bottom"/>
          </w:tcPr>
          <w:p w:rsidR="009F6318" w:rsidRPr="00C42659" w:rsidRDefault="009F6318" w:rsidP="00186AA0">
            <w:pPr>
              <w:jc w:val="center"/>
              <w:rPr>
                <w:rFonts w:ascii="Courier New" w:hAnsi="Courier New" w:cs="Courier New"/>
                <w:sz w:val="22"/>
                <w:szCs w:val="22"/>
              </w:rPr>
            </w:pPr>
            <w:r w:rsidRPr="00C42659">
              <w:rPr>
                <w:rFonts w:ascii="Courier New" w:hAnsi="Courier New" w:cs="Courier New"/>
                <w:sz w:val="22"/>
                <w:szCs w:val="22"/>
              </w:rPr>
              <w:t>$</w:t>
            </w:r>
            <w:r w:rsidR="00186AA0" w:rsidRPr="00C42659">
              <w:rPr>
                <w:rFonts w:ascii="Courier New" w:hAnsi="Courier New" w:cs="Courier New"/>
                <w:sz w:val="22"/>
                <w:szCs w:val="22"/>
              </w:rPr>
              <w:t>25.89</w:t>
            </w:r>
          </w:p>
        </w:tc>
        <w:tc>
          <w:tcPr>
            <w:tcW w:w="1710" w:type="dxa"/>
            <w:vAlign w:val="bottom"/>
          </w:tcPr>
          <w:p w:rsidR="009F6318" w:rsidRPr="00C42659" w:rsidRDefault="00421AD7" w:rsidP="00D51D10">
            <w:pPr>
              <w:jc w:val="center"/>
              <w:rPr>
                <w:rFonts w:ascii="Courier New" w:hAnsi="Courier New" w:cs="Courier New"/>
                <w:sz w:val="22"/>
                <w:szCs w:val="22"/>
              </w:rPr>
            </w:pPr>
            <w:r w:rsidRPr="00C42659">
              <w:rPr>
                <w:rFonts w:ascii="Courier New" w:hAnsi="Courier New" w:cs="Courier New"/>
                <w:sz w:val="22"/>
                <w:szCs w:val="22"/>
              </w:rPr>
              <w:t>$</w:t>
            </w:r>
            <w:r w:rsidR="00D51D10">
              <w:rPr>
                <w:rFonts w:ascii="Courier New" w:hAnsi="Courier New" w:cs="Courier New"/>
                <w:sz w:val="22"/>
                <w:szCs w:val="22"/>
              </w:rPr>
              <w:t>4,919,773</w:t>
            </w:r>
          </w:p>
        </w:tc>
      </w:tr>
      <w:tr w:rsidR="001E3084" w:rsidRPr="00C42659" w:rsidTr="008B3AB9">
        <w:tc>
          <w:tcPr>
            <w:tcW w:w="1728" w:type="dxa"/>
            <w:vAlign w:val="bottom"/>
          </w:tcPr>
          <w:p w:rsidR="009F6318" w:rsidRPr="00C42659" w:rsidRDefault="009F6318" w:rsidP="0008755D">
            <w:pPr>
              <w:jc w:val="center"/>
              <w:rPr>
                <w:rFonts w:ascii="Courier New" w:hAnsi="Courier New" w:cs="Courier New"/>
                <w:sz w:val="22"/>
                <w:szCs w:val="22"/>
              </w:rPr>
            </w:pPr>
            <w:r w:rsidRPr="00C42659">
              <w:rPr>
                <w:rFonts w:ascii="Courier New" w:hAnsi="Courier New" w:cs="Courier New"/>
                <w:sz w:val="22"/>
                <w:szCs w:val="22"/>
              </w:rPr>
              <w:t xml:space="preserve">CBO </w:t>
            </w:r>
          </w:p>
          <w:p w:rsidR="009F6318" w:rsidRPr="00C42659" w:rsidRDefault="009F6318" w:rsidP="0008755D">
            <w:pPr>
              <w:jc w:val="center"/>
              <w:rPr>
                <w:rFonts w:ascii="Courier New" w:hAnsi="Courier New" w:cs="Courier New"/>
                <w:sz w:val="22"/>
                <w:szCs w:val="22"/>
              </w:rPr>
            </w:pPr>
            <w:r w:rsidRPr="00C42659">
              <w:rPr>
                <w:rFonts w:ascii="Courier New" w:hAnsi="Courier New" w:cs="Courier New"/>
                <w:sz w:val="22"/>
                <w:szCs w:val="22"/>
              </w:rPr>
              <w:t>Staff</w:t>
            </w:r>
          </w:p>
        </w:tc>
        <w:tc>
          <w:tcPr>
            <w:tcW w:w="1080" w:type="dxa"/>
            <w:vAlign w:val="bottom"/>
          </w:tcPr>
          <w:p w:rsidR="009F6318" w:rsidRPr="00C42659" w:rsidRDefault="00770DCD" w:rsidP="0008755D">
            <w:pPr>
              <w:jc w:val="center"/>
              <w:rPr>
                <w:rFonts w:ascii="Courier New" w:hAnsi="Courier New" w:cs="Courier New"/>
                <w:sz w:val="22"/>
                <w:szCs w:val="22"/>
              </w:rPr>
            </w:pPr>
            <w:r w:rsidRPr="00C42659">
              <w:rPr>
                <w:rFonts w:ascii="Courier New" w:hAnsi="Courier New" w:cs="Courier New"/>
                <w:sz w:val="22"/>
                <w:szCs w:val="22"/>
              </w:rPr>
              <w:t>2</w:t>
            </w:r>
            <w:r w:rsidR="007A33E7" w:rsidRPr="00C42659">
              <w:rPr>
                <w:rFonts w:ascii="Courier New" w:hAnsi="Courier New" w:cs="Courier New"/>
                <w:sz w:val="22"/>
                <w:szCs w:val="22"/>
              </w:rPr>
              <w:t>00</w:t>
            </w:r>
          </w:p>
        </w:tc>
        <w:tc>
          <w:tcPr>
            <w:tcW w:w="1530" w:type="dxa"/>
          </w:tcPr>
          <w:p w:rsidR="009F6318" w:rsidRPr="00C42659" w:rsidRDefault="003122E2" w:rsidP="00770DCD">
            <w:pPr>
              <w:jc w:val="center"/>
              <w:rPr>
                <w:rFonts w:ascii="Courier New" w:hAnsi="Courier New" w:cs="Courier New"/>
                <w:sz w:val="22"/>
                <w:szCs w:val="22"/>
              </w:rPr>
            </w:pPr>
            <w:r w:rsidRPr="00C42659">
              <w:rPr>
                <w:rFonts w:ascii="Courier New" w:hAnsi="Courier New" w:cs="Courier New"/>
                <w:sz w:val="22"/>
                <w:szCs w:val="22"/>
              </w:rPr>
              <w:t>NHM&amp;E</w:t>
            </w:r>
            <w:r w:rsidR="009F6318" w:rsidRPr="00C42659">
              <w:rPr>
                <w:rFonts w:ascii="Courier New" w:hAnsi="Courier New" w:cs="Courier New"/>
                <w:sz w:val="22"/>
                <w:szCs w:val="22"/>
              </w:rPr>
              <w:t xml:space="preserve"> Data </w:t>
            </w:r>
          </w:p>
        </w:tc>
        <w:tc>
          <w:tcPr>
            <w:tcW w:w="1080" w:type="dxa"/>
            <w:vAlign w:val="bottom"/>
          </w:tcPr>
          <w:p w:rsidR="009F6318" w:rsidRPr="00C42659" w:rsidRDefault="00770DCD" w:rsidP="0008755D">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rsidR="009F6318" w:rsidRPr="00C42659" w:rsidRDefault="00D51D10" w:rsidP="00770DCD">
            <w:pPr>
              <w:jc w:val="center"/>
              <w:rPr>
                <w:rFonts w:ascii="Courier New" w:hAnsi="Courier New" w:cs="Courier New"/>
                <w:sz w:val="22"/>
                <w:szCs w:val="22"/>
              </w:rPr>
            </w:pPr>
            <w:r>
              <w:rPr>
                <w:rFonts w:ascii="Courier New" w:hAnsi="Courier New" w:cs="Courier New"/>
                <w:sz w:val="22"/>
                <w:szCs w:val="22"/>
              </w:rPr>
              <w:t>4</w:t>
            </w:r>
            <w:r w:rsidR="00716047">
              <w:rPr>
                <w:rFonts w:ascii="Courier New" w:hAnsi="Courier New" w:cs="Courier New"/>
                <w:sz w:val="22"/>
                <w:szCs w:val="22"/>
              </w:rPr>
              <w:t>1</w:t>
            </w:r>
          </w:p>
        </w:tc>
        <w:tc>
          <w:tcPr>
            <w:tcW w:w="1080" w:type="dxa"/>
            <w:vAlign w:val="bottom"/>
          </w:tcPr>
          <w:p w:rsidR="009F6318" w:rsidRPr="00C42659" w:rsidRDefault="009F6318" w:rsidP="00770DCD">
            <w:pPr>
              <w:jc w:val="center"/>
              <w:rPr>
                <w:rFonts w:ascii="Courier New" w:hAnsi="Courier New" w:cs="Courier New"/>
                <w:sz w:val="22"/>
                <w:szCs w:val="22"/>
              </w:rPr>
            </w:pPr>
            <w:r w:rsidRPr="00C42659">
              <w:rPr>
                <w:rFonts w:ascii="Courier New" w:hAnsi="Courier New" w:cs="Courier New"/>
                <w:sz w:val="22"/>
                <w:szCs w:val="22"/>
              </w:rPr>
              <w:t>$</w:t>
            </w:r>
            <w:r w:rsidR="00770DCD" w:rsidRPr="00C42659">
              <w:rPr>
                <w:rFonts w:ascii="Courier New" w:hAnsi="Courier New" w:cs="Courier New"/>
                <w:sz w:val="22"/>
                <w:szCs w:val="22"/>
              </w:rPr>
              <w:t>18.45</w:t>
            </w:r>
          </w:p>
        </w:tc>
        <w:tc>
          <w:tcPr>
            <w:tcW w:w="1710" w:type="dxa"/>
            <w:vAlign w:val="bottom"/>
          </w:tcPr>
          <w:p w:rsidR="009F6318" w:rsidRPr="00C42659" w:rsidRDefault="00421AD7" w:rsidP="00D51D10">
            <w:pPr>
              <w:jc w:val="center"/>
              <w:rPr>
                <w:rFonts w:ascii="Courier New" w:hAnsi="Courier New" w:cs="Courier New"/>
                <w:sz w:val="22"/>
                <w:szCs w:val="22"/>
              </w:rPr>
            </w:pPr>
            <w:r w:rsidRPr="00C42659">
              <w:rPr>
                <w:rFonts w:ascii="Courier New" w:hAnsi="Courier New" w:cs="Courier New"/>
                <w:sz w:val="22"/>
                <w:szCs w:val="22"/>
              </w:rPr>
              <w:t>$</w:t>
            </w:r>
            <w:r w:rsidR="00D51D10">
              <w:rPr>
                <w:rFonts w:ascii="Courier New" w:hAnsi="Courier New" w:cs="Courier New"/>
                <w:sz w:val="22"/>
                <w:szCs w:val="22"/>
              </w:rPr>
              <w:t>298,890</w:t>
            </w:r>
          </w:p>
        </w:tc>
      </w:tr>
      <w:tr w:rsidR="001E3084" w:rsidRPr="00C42659" w:rsidTr="008B3AB9">
        <w:tc>
          <w:tcPr>
            <w:tcW w:w="7938" w:type="dxa"/>
            <w:gridSpan w:val="6"/>
            <w:vAlign w:val="bottom"/>
          </w:tcPr>
          <w:p w:rsidR="009F6318" w:rsidRPr="00C42659" w:rsidRDefault="009F6318" w:rsidP="0008755D">
            <w:pPr>
              <w:jc w:val="right"/>
              <w:rPr>
                <w:rFonts w:ascii="Courier New" w:hAnsi="Courier New" w:cs="Courier New"/>
                <w:sz w:val="22"/>
                <w:szCs w:val="22"/>
              </w:rPr>
            </w:pPr>
            <w:r w:rsidRPr="00C42659">
              <w:rPr>
                <w:rFonts w:ascii="Courier New" w:hAnsi="Courier New" w:cs="Courier New"/>
                <w:sz w:val="22"/>
                <w:szCs w:val="22"/>
              </w:rPr>
              <w:t>TOTAL</w:t>
            </w:r>
          </w:p>
        </w:tc>
        <w:tc>
          <w:tcPr>
            <w:tcW w:w="1710" w:type="dxa"/>
            <w:vAlign w:val="bottom"/>
          </w:tcPr>
          <w:p w:rsidR="009F6318" w:rsidRPr="00C42659" w:rsidRDefault="009F6318" w:rsidP="00770753">
            <w:pPr>
              <w:jc w:val="center"/>
              <w:rPr>
                <w:rFonts w:ascii="Courier New" w:hAnsi="Courier New" w:cs="Courier New"/>
                <w:sz w:val="22"/>
                <w:szCs w:val="22"/>
              </w:rPr>
            </w:pPr>
            <w:r w:rsidRPr="00C42659">
              <w:rPr>
                <w:rFonts w:ascii="Courier New" w:hAnsi="Courier New" w:cs="Courier New"/>
                <w:sz w:val="22"/>
                <w:szCs w:val="22"/>
              </w:rPr>
              <w:t>$</w:t>
            </w:r>
            <w:r w:rsidR="00770753">
              <w:rPr>
                <w:rFonts w:ascii="Courier New" w:hAnsi="Courier New" w:cs="Courier New"/>
                <w:sz w:val="22"/>
                <w:szCs w:val="22"/>
              </w:rPr>
              <w:t>5,218,669</w:t>
            </w:r>
          </w:p>
        </w:tc>
      </w:tr>
    </w:tbl>
    <w:p w:rsidR="009F6318" w:rsidRPr="002933FE" w:rsidRDefault="009F6318" w:rsidP="009F6318">
      <w:pPr>
        <w:rPr>
          <w:rFonts w:ascii="Courier New" w:hAnsi="Courier New" w:cs="Courier New"/>
          <w:color w:val="FF0000"/>
        </w:rPr>
      </w:pPr>
    </w:p>
    <w:p w:rsidR="009F6318" w:rsidRPr="00647978" w:rsidRDefault="009F6318" w:rsidP="00B60BAC">
      <w:pPr>
        <w:rPr>
          <w:rFonts w:ascii="Courier New" w:hAnsi="Courier New" w:cs="Courier New"/>
        </w:rPr>
      </w:pPr>
    </w:p>
    <w:p w:rsidR="00AD720D"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13. Estimates of Other Total Annual Cost Burden to Respondents and Record Keepers</w:t>
      </w:r>
    </w:p>
    <w:p w:rsidR="009C017A" w:rsidRDefault="00B60BAC" w:rsidP="00C42659">
      <w:pPr>
        <w:spacing w:line="480" w:lineRule="auto"/>
        <w:ind w:firstLine="720"/>
        <w:rPr>
          <w:rFonts w:ascii="Courier New" w:hAnsi="Courier New" w:cs="Courier New"/>
        </w:rPr>
      </w:pPr>
      <w:r w:rsidRPr="009C017A">
        <w:rPr>
          <w:rFonts w:ascii="Courier New" w:hAnsi="Courier New" w:cs="Courier New"/>
        </w:rPr>
        <w:t xml:space="preserve">There are no costs to respondents </w:t>
      </w:r>
      <w:r w:rsidR="009C017A">
        <w:rPr>
          <w:rFonts w:ascii="Courier New" w:hAnsi="Courier New" w:cs="Courier New"/>
        </w:rPr>
        <w:t xml:space="preserve">that are not supported by CDC funding under the program announcement beyond </w:t>
      </w:r>
      <w:r w:rsidR="00833346">
        <w:rPr>
          <w:rFonts w:ascii="Courier New" w:hAnsi="Courier New" w:cs="Courier New"/>
        </w:rPr>
        <w:t xml:space="preserve">usual and </w:t>
      </w:r>
      <w:r w:rsidR="009C017A">
        <w:rPr>
          <w:rFonts w:ascii="Courier New" w:hAnsi="Courier New" w:cs="Courier New"/>
        </w:rPr>
        <w:t xml:space="preserve">customary business practices that would be carried out even if NHM&amp;E data collection were not required. The conditions of the cooperative agreements that CDC awards for HIV prevention programs require recipients to conduct evaluation of major program activities, interventions, and services, including data collection on interventions and clients served. Program announcements specify that a portion of the funding is to be used for evaluation activities, including data collection. Although the data previously collected by health jurisdictions and CBOs varied widely from state to state and program to program, it is the </w:t>
      </w:r>
      <w:r w:rsidR="00833346">
        <w:rPr>
          <w:rFonts w:ascii="Courier New" w:hAnsi="Courier New" w:cs="Courier New"/>
        </w:rPr>
        <w:t xml:space="preserve">usual and </w:t>
      </w:r>
      <w:r w:rsidR="009C017A">
        <w:rPr>
          <w:rFonts w:ascii="Courier New" w:hAnsi="Courier New" w:cs="Courier New"/>
        </w:rPr>
        <w:t xml:space="preserve">customary business practice of the grantees to gather and maintain HIV prevention program data, complete the collection of records, and review the information prior to submission to CDC.  Since the collection of data is a </w:t>
      </w:r>
      <w:r w:rsidR="009C017A">
        <w:rPr>
          <w:rFonts w:ascii="Courier New" w:hAnsi="Courier New" w:cs="Courier New"/>
        </w:rPr>
        <w:lastRenderedPageBreak/>
        <w:t xml:space="preserve">routine and customary practice, grantees that </w:t>
      </w:r>
      <w:r w:rsidR="0040096B">
        <w:rPr>
          <w:rFonts w:ascii="Courier New" w:hAnsi="Courier New" w:cs="Courier New"/>
        </w:rPr>
        <w:t xml:space="preserve">collect NHM&amp;E data </w:t>
      </w:r>
      <w:r w:rsidR="009C017A">
        <w:rPr>
          <w:rFonts w:ascii="Courier New" w:hAnsi="Courier New" w:cs="Courier New"/>
        </w:rPr>
        <w:t xml:space="preserve">should incur </w:t>
      </w:r>
      <w:r w:rsidR="0040096B">
        <w:rPr>
          <w:rFonts w:ascii="Courier New" w:hAnsi="Courier New" w:cs="Courier New"/>
        </w:rPr>
        <w:t xml:space="preserve">little or </w:t>
      </w:r>
      <w:r w:rsidR="009C017A">
        <w:rPr>
          <w:rFonts w:ascii="Courier New" w:hAnsi="Courier New" w:cs="Courier New"/>
        </w:rPr>
        <w:t>no net additional costs to respond to this data collection.</w:t>
      </w:r>
    </w:p>
    <w:p w:rsidR="009C017A" w:rsidRDefault="009C017A" w:rsidP="00C42659">
      <w:pPr>
        <w:spacing w:line="480" w:lineRule="auto"/>
        <w:ind w:firstLine="660"/>
        <w:rPr>
          <w:rFonts w:ascii="Courier New" w:hAnsi="Courier New" w:cs="Courier New"/>
        </w:rPr>
      </w:pPr>
      <w:r>
        <w:rPr>
          <w:rFonts w:ascii="Courier New" w:hAnsi="Courier New" w:cs="Courier New"/>
        </w:rPr>
        <w:t xml:space="preserve">Overall, respondents may choose one of the following options in which to enter and submit the required </w:t>
      </w:r>
      <w:r w:rsidR="0040096B">
        <w:rPr>
          <w:rFonts w:ascii="Courier New" w:hAnsi="Courier New" w:cs="Courier New"/>
        </w:rPr>
        <w:t>NHM&amp;E</w:t>
      </w:r>
      <w:r>
        <w:rPr>
          <w:rFonts w:ascii="Courier New" w:hAnsi="Courier New" w:cs="Courier New"/>
        </w:rPr>
        <w:t xml:space="preserve"> data variables:</w:t>
      </w:r>
    </w:p>
    <w:p w:rsidR="009C017A" w:rsidRDefault="009C017A" w:rsidP="003D6F38">
      <w:pPr>
        <w:spacing w:line="480" w:lineRule="auto"/>
        <w:rPr>
          <w:rFonts w:ascii="Courier New" w:hAnsi="Courier New" w:cs="Courier New"/>
        </w:rPr>
      </w:pPr>
    </w:p>
    <w:p w:rsidR="009C017A" w:rsidRDefault="002933FE" w:rsidP="003D6F38">
      <w:pPr>
        <w:numPr>
          <w:ilvl w:val="0"/>
          <w:numId w:val="18"/>
        </w:numPr>
        <w:spacing w:line="480" w:lineRule="auto"/>
        <w:rPr>
          <w:rFonts w:ascii="Courier New" w:hAnsi="Courier New" w:cs="Courier New"/>
        </w:rPr>
      </w:pPr>
      <w:r>
        <w:rPr>
          <w:rFonts w:ascii="Courier New" w:hAnsi="Courier New" w:cs="Courier New"/>
        </w:rPr>
        <w:t xml:space="preserve">Directly key-enter data into the EvaluationWeb </w:t>
      </w:r>
      <w:r w:rsidR="009C017A">
        <w:rPr>
          <w:rFonts w:ascii="Courier New" w:hAnsi="Courier New" w:cs="Courier New"/>
        </w:rPr>
        <w:t>software provided by CDC at no cost to the respondent</w:t>
      </w:r>
    </w:p>
    <w:p w:rsidR="009C017A" w:rsidRDefault="009C017A" w:rsidP="003D6F38">
      <w:pPr>
        <w:numPr>
          <w:ilvl w:val="0"/>
          <w:numId w:val="18"/>
        </w:numPr>
        <w:spacing w:line="480" w:lineRule="auto"/>
        <w:rPr>
          <w:rFonts w:ascii="Courier New" w:hAnsi="Courier New" w:cs="Courier New"/>
        </w:rPr>
      </w:pPr>
      <w:r>
        <w:rPr>
          <w:rFonts w:ascii="Courier New" w:hAnsi="Courier New" w:cs="Courier New"/>
        </w:rPr>
        <w:t xml:space="preserve">Revise their existing HIV prevention information technology system and </w:t>
      </w:r>
      <w:r w:rsidR="002933FE">
        <w:rPr>
          <w:rFonts w:ascii="Courier New" w:hAnsi="Courier New" w:cs="Courier New"/>
        </w:rPr>
        <w:t>upload</w:t>
      </w:r>
      <w:r w:rsidR="00C1423A">
        <w:rPr>
          <w:rFonts w:ascii="Courier New" w:hAnsi="Courier New" w:cs="Courier New"/>
        </w:rPr>
        <w:t xml:space="preserve"> </w:t>
      </w:r>
      <w:r w:rsidR="002933FE">
        <w:rPr>
          <w:rFonts w:ascii="Courier New" w:hAnsi="Courier New" w:cs="Courier New"/>
        </w:rPr>
        <w:t xml:space="preserve">the required NHM&amp;E </w:t>
      </w:r>
      <w:r w:rsidR="00C1423A">
        <w:rPr>
          <w:rFonts w:ascii="Courier New" w:hAnsi="Courier New" w:cs="Courier New"/>
        </w:rPr>
        <w:t xml:space="preserve">data in </w:t>
      </w:r>
      <w:r w:rsidR="002933FE">
        <w:rPr>
          <w:rFonts w:ascii="Courier New" w:hAnsi="Courier New" w:cs="Courier New"/>
        </w:rPr>
        <w:t xml:space="preserve">one of the allowed </w:t>
      </w:r>
      <w:r w:rsidR="00C1423A">
        <w:rPr>
          <w:rFonts w:ascii="Courier New" w:hAnsi="Courier New" w:cs="Courier New"/>
        </w:rPr>
        <w:t>format</w:t>
      </w:r>
      <w:r w:rsidR="00504559">
        <w:rPr>
          <w:rFonts w:ascii="Courier New" w:hAnsi="Courier New" w:cs="Courier New"/>
        </w:rPr>
        <w:t>s</w:t>
      </w:r>
      <w:r w:rsidR="00C1423A">
        <w:rPr>
          <w:rFonts w:ascii="Courier New" w:hAnsi="Courier New" w:cs="Courier New"/>
        </w:rPr>
        <w:t xml:space="preserve"> </w:t>
      </w:r>
      <w:r w:rsidR="002933FE">
        <w:rPr>
          <w:rFonts w:ascii="Courier New" w:hAnsi="Courier New" w:cs="Courier New"/>
        </w:rPr>
        <w:t>into EvaluationWeb</w:t>
      </w:r>
    </w:p>
    <w:p w:rsidR="009C017A" w:rsidRDefault="009C017A" w:rsidP="00C42659">
      <w:pPr>
        <w:spacing w:line="480" w:lineRule="auto"/>
        <w:ind w:firstLine="660"/>
        <w:rPr>
          <w:rFonts w:ascii="Courier New" w:hAnsi="Courier New" w:cs="Courier New"/>
        </w:rPr>
      </w:pPr>
      <w:r>
        <w:rPr>
          <w:rFonts w:ascii="Courier New" w:hAnsi="Courier New" w:cs="Courier New"/>
        </w:rPr>
        <w:t xml:space="preserve">Services offered to the grantees by CDC to support </w:t>
      </w:r>
      <w:r w:rsidR="0040096B">
        <w:rPr>
          <w:rFonts w:ascii="Courier New" w:hAnsi="Courier New" w:cs="Courier New"/>
        </w:rPr>
        <w:t xml:space="preserve">NHM&amp;E data collection </w:t>
      </w:r>
      <w:r w:rsidR="00C1423A">
        <w:rPr>
          <w:rFonts w:ascii="Courier New" w:hAnsi="Courier New" w:cs="Courier New"/>
        </w:rPr>
        <w:t xml:space="preserve">include </w:t>
      </w:r>
      <w:r w:rsidR="0040096B">
        <w:rPr>
          <w:rFonts w:ascii="Courier New" w:hAnsi="Courier New" w:cs="Courier New"/>
        </w:rPr>
        <w:t>training, technical assistance</w:t>
      </w:r>
      <w:r>
        <w:rPr>
          <w:rFonts w:ascii="Courier New" w:hAnsi="Courier New" w:cs="Courier New"/>
        </w:rPr>
        <w:t xml:space="preserve">, and continued support to grantees through a help desk, website, and various forms of correspondence. Implementing the </w:t>
      </w:r>
      <w:r w:rsidR="002933FE">
        <w:rPr>
          <w:rFonts w:ascii="Courier New" w:hAnsi="Courier New" w:cs="Courier New"/>
        </w:rPr>
        <w:t>EvaluationWeb</w:t>
      </w:r>
      <w:r>
        <w:rPr>
          <w:rFonts w:ascii="Courier New" w:hAnsi="Courier New" w:cs="Courier New"/>
        </w:rPr>
        <w:t xml:space="preserve"> software will require no start-up costs for the respondents.</w:t>
      </w:r>
      <w:r w:rsidR="000713D5">
        <w:rPr>
          <w:rFonts w:ascii="Courier New" w:hAnsi="Courier New" w:cs="Courier New"/>
        </w:rPr>
        <w:t xml:space="preserve">  </w:t>
      </w:r>
    </w:p>
    <w:p w:rsidR="009C017A" w:rsidRDefault="009C017A" w:rsidP="00C42659">
      <w:pPr>
        <w:spacing w:line="480" w:lineRule="auto"/>
        <w:ind w:firstLine="660"/>
        <w:rPr>
          <w:rFonts w:ascii="Courier New" w:hAnsi="Courier New" w:cs="Courier New"/>
        </w:rPr>
      </w:pPr>
      <w:r>
        <w:rPr>
          <w:rFonts w:ascii="Courier New" w:hAnsi="Courier New" w:cs="Courier New"/>
        </w:rPr>
        <w:t xml:space="preserve">Release of various </w:t>
      </w:r>
      <w:r w:rsidR="00AF212D">
        <w:rPr>
          <w:rFonts w:ascii="Courier New" w:hAnsi="Courier New" w:cs="Courier New"/>
        </w:rPr>
        <w:t>EvaluationWeb</w:t>
      </w:r>
      <w:r>
        <w:rPr>
          <w:rFonts w:ascii="Courier New" w:hAnsi="Courier New" w:cs="Courier New"/>
        </w:rPr>
        <w:t xml:space="preserve"> software versions will be necessary over time, but it is anticipated that </w:t>
      </w:r>
      <w:r w:rsidR="00AF212D">
        <w:rPr>
          <w:rFonts w:ascii="Courier New" w:hAnsi="Courier New" w:cs="Courier New"/>
        </w:rPr>
        <w:t>EvaluationWeb</w:t>
      </w:r>
      <w:r w:rsidR="00C42659" w:rsidRPr="00295191">
        <w:rPr>
          <w:rFonts w:ascii="Courier New" w:hAnsi="Courier New" w:cs="Courier New"/>
          <w:vertAlign w:val="superscript"/>
        </w:rPr>
        <w:t>®</w:t>
      </w:r>
      <w:r>
        <w:rPr>
          <w:rFonts w:ascii="Courier New" w:hAnsi="Courier New" w:cs="Courier New"/>
        </w:rPr>
        <w:t xml:space="preserve"> and </w:t>
      </w:r>
      <w:r w:rsidR="0040096B">
        <w:rPr>
          <w:rFonts w:ascii="Courier New" w:hAnsi="Courier New" w:cs="Courier New"/>
        </w:rPr>
        <w:t>the NHM&amp;E data</w:t>
      </w:r>
      <w:r>
        <w:rPr>
          <w:rFonts w:ascii="Courier New" w:hAnsi="Courier New" w:cs="Courier New"/>
        </w:rPr>
        <w:t xml:space="preserve"> variables will be essential tools for monitoring and evaluating HIV prevention programs for many years</w:t>
      </w:r>
      <w:r w:rsidR="0040096B">
        <w:rPr>
          <w:rFonts w:ascii="Courier New" w:hAnsi="Courier New" w:cs="Courier New"/>
        </w:rPr>
        <w:t xml:space="preserve"> and there will be no cost to the grantees for these updates</w:t>
      </w:r>
      <w:r>
        <w:rPr>
          <w:rFonts w:ascii="Courier New" w:hAnsi="Courier New" w:cs="Courier New"/>
        </w:rPr>
        <w:t xml:space="preserve">.     </w:t>
      </w:r>
    </w:p>
    <w:p w:rsidR="004A04B7" w:rsidRPr="00647978" w:rsidRDefault="004A04B7" w:rsidP="003D6F38">
      <w:pPr>
        <w:spacing w:before="120" w:line="480" w:lineRule="auto"/>
        <w:rPr>
          <w:rFonts w:ascii="Courier New" w:hAnsi="Courier New" w:cs="Courier New"/>
          <w:b/>
        </w:rPr>
      </w:pPr>
      <w:r w:rsidRPr="00647978">
        <w:rPr>
          <w:rFonts w:ascii="Courier New" w:hAnsi="Courier New" w:cs="Courier New"/>
          <w:b/>
        </w:rPr>
        <w:t>14. Annualized Cost to the Federal Government</w:t>
      </w:r>
    </w:p>
    <w:p w:rsidR="00C1423A" w:rsidRPr="00C1423A" w:rsidRDefault="00C1423A" w:rsidP="00C42659">
      <w:pPr>
        <w:spacing w:before="120" w:line="480" w:lineRule="auto"/>
        <w:ind w:firstLine="720"/>
        <w:rPr>
          <w:rFonts w:ascii="Courier New" w:hAnsi="Courier New" w:cs="Courier New"/>
        </w:rPr>
      </w:pPr>
      <w:r w:rsidRPr="00C1423A">
        <w:rPr>
          <w:rFonts w:ascii="Courier New" w:hAnsi="Courier New" w:cs="Courier New"/>
        </w:rPr>
        <w:lastRenderedPageBreak/>
        <w:t xml:space="preserve">The </w:t>
      </w:r>
      <w:r>
        <w:rPr>
          <w:rFonts w:ascii="Courier New" w:hAnsi="Courier New" w:cs="Courier New"/>
        </w:rPr>
        <w:t xml:space="preserve">NHM&amp;E data collection </w:t>
      </w:r>
      <w:r w:rsidR="00AF212D">
        <w:rPr>
          <w:rFonts w:ascii="Courier New" w:hAnsi="Courier New" w:cs="Courier New"/>
        </w:rPr>
        <w:t xml:space="preserve">is </w:t>
      </w:r>
      <w:r>
        <w:rPr>
          <w:rFonts w:ascii="Courier New" w:hAnsi="Courier New" w:cs="Courier New"/>
        </w:rPr>
        <w:t xml:space="preserve">a </w:t>
      </w:r>
      <w:r w:rsidRPr="00C1423A">
        <w:rPr>
          <w:rFonts w:ascii="Courier New" w:hAnsi="Courier New" w:cs="Courier New"/>
        </w:rPr>
        <w:t>multi-year project expected to be in use for many years. For the purposes of this submission, a three year life expectancy has been used to estimate the annualized cost to the government.</w:t>
      </w:r>
    </w:p>
    <w:p w:rsidR="00C1423A" w:rsidRPr="00C1423A" w:rsidRDefault="00C1423A" w:rsidP="00C42659">
      <w:pPr>
        <w:spacing w:before="120" w:line="480" w:lineRule="auto"/>
        <w:ind w:firstLine="720"/>
        <w:rPr>
          <w:rFonts w:ascii="Courier New" w:hAnsi="Courier New" w:cs="Courier New"/>
          <w:b/>
        </w:rPr>
      </w:pPr>
      <w:r w:rsidRPr="00C1423A">
        <w:rPr>
          <w:rFonts w:ascii="Courier New" w:hAnsi="Courier New" w:cs="Courier New"/>
        </w:rPr>
        <w:t>CDC supports costs for HIV prevention program cooperative agreements using fund</w:t>
      </w:r>
      <w:r w:rsidR="00C42659">
        <w:rPr>
          <w:rFonts w:ascii="Courier New" w:hAnsi="Courier New" w:cs="Courier New"/>
        </w:rPr>
        <w:t xml:space="preserve">s budgeted for these purposes. </w:t>
      </w:r>
      <w:r w:rsidRPr="00C1423A">
        <w:rPr>
          <w:rFonts w:ascii="Courier New" w:hAnsi="Courier New" w:cs="Courier New"/>
        </w:rPr>
        <w:t xml:space="preserve">Additional expenses will be incurred by CDC for training grantees, providing technical assistance, monitoring and analyzing the submitted </w:t>
      </w:r>
      <w:r>
        <w:rPr>
          <w:rFonts w:ascii="Courier New" w:hAnsi="Courier New" w:cs="Courier New"/>
        </w:rPr>
        <w:t>NHM&amp;E</w:t>
      </w:r>
      <w:r w:rsidRPr="00C1423A">
        <w:rPr>
          <w:rFonts w:ascii="Courier New" w:hAnsi="Courier New" w:cs="Courier New"/>
        </w:rPr>
        <w:t xml:space="preserve"> data, and generating assorted reports. Total costs for these activities</w:t>
      </w:r>
      <w:r w:rsidR="00504559">
        <w:rPr>
          <w:rFonts w:ascii="Courier New" w:hAnsi="Courier New" w:cs="Courier New"/>
        </w:rPr>
        <w:t xml:space="preserve">, using the Atlanta locality </w:t>
      </w:r>
      <w:r w:rsidR="00037A48">
        <w:rPr>
          <w:rFonts w:ascii="Courier New" w:hAnsi="Courier New" w:cs="Courier New"/>
        </w:rPr>
        <w:t>salary schedule,</w:t>
      </w:r>
      <w:r w:rsidRPr="00C1423A">
        <w:rPr>
          <w:rFonts w:ascii="Courier New" w:hAnsi="Courier New" w:cs="Courier New"/>
        </w:rPr>
        <w:t xml:space="preserve"> are estimated at </w:t>
      </w:r>
      <w:r w:rsidR="00931D37">
        <w:rPr>
          <w:rFonts w:ascii="Courier New" w:hAnsi="Courier New" w:cs="Courier New"/>
        </w:rPr>
        <w:t>$788,344</w:t>
      </w:r>
      <w:r w:rsidRPr="00AF212D">
        <w:rPr>
          <w:rFonts w:ascii="Courier New" w:hAnsi="Courier New" w:cs="Courier New"/>
          <w:b/>
          <w:color w:val="FF0000"/>
        </w:rPr>
        <w:t xml:space="preserve"> </w:t>
      </w:r>
      <w:r w:rsidRPr="00C1423A">
        <w:rPr>
          <w:rFonts w:ascii="Courier New" w:hAnsi="Courier New" w:cs="Courier New"/>
        </w:rPr>
        <w:t xml:space="preserve">annually (see table below). </w:t>
      </w:r>
    </w:p>
    <w:p w:rsidR="00C1423A" w:rsidRPr="00504559" w:rsidRDefault="00C1423A" w:rsidP="00C21843">
      <w:pPr>
        <w:spacing w:before="120" w:line="480" w:lineRule="auto"/>
        <w:ind w:firstLine="720"/>
        <w:rPr>
          <w:rFonts w:ascii="Courier New" w:hAnsi="Courier New" w:cs="Courier New"/>
        </w:rPr>
      </w:pPr>
      <w:r w:rsidRPr="00C1423A">
        <w:rPr>
          <w:rFonts w:ascii="Courier New" w:hAnsi="Courier New" w:cs="Courier New"/>
        </w:rPr>
        <w:t xml:space="preserve">Training for grantees is currently </w:t>
      </w:r>
      <w:r w:rsidR="00504559">
        <w:rPr>
          <w:rFonts w:ascii="Courier New" w:hAnsi="Courier New" w:cs="Courier New"/>
        </w:rPr>
        <w:t>available online and is being revised to reflect these revised data requirements</w:t>
      </w:r>
      <w:r w:rsidRPr="00C1423A">
        <w:rPr>
          <w:rFonts w:ascii="Courier New" w:hAnsi="Courier New" w:cs="Courier New"/>
        </w:rPr>
        <w:t xml:space="preserve">.   Instruction will include topics such as confidentiality and computer security, </w:t>
      </w:r>
      <w:r w:rsidR="00AF212D">
        <w:rPr>
          <w:rFonts w:ascii="Courier New" w:hAnsi="Courier New" w:cs="Courier New"/>
        </w:rPr>
        <w:t>eval</w:t>
      </w:r>
      <w:r w:rsidRPr="00C1423A">
        <w:rPr>
          <w:rFonts w:ascii="Courier New" w:hAnsi="Courier New" w:cs="Courier New"/>
        </w:rPr>
        <w:t>uation principles, and use of data for program improvement. The base Federal General Schedule (GS) salary for full-time employees (FTEs) with experience in these areas is estimated to be a GS-1</w:t>
      </w:r>
      <w:r w:rsidR="002340F8">
        <w:rPr>
          <w:rFonts w:ascii="Courier New" w:hAnsi="Courier New" w:cs="Courier New"/>
        </w:rPr>
        <w:t>3</w:t>
      </w:r>
      <w:r w:rsidRPr="00C1423A">
        <w:rPr>
          <w:rFonts w:ascii="Courier New" w:hAnsi="Courier New" w:cs="Courier New"/>
        </w:rPr>
        <w:t xml:space="preserve"> step </w:t>
      </w:r>
      <w:r w:rsidR="00504559">
        <w:rPr>
          <w:rFonts w:ascii="Courier New" w:hAnsi="Courier New" w:cs="Courier New"/>
        </w:rPr>
        <w:t>9</w:t>
      </w:r>
      <w:r w:rsidRPr="00C1423A">
        <w:rPr>
          <w:rFonts w:ascii="Courier New" w:hAnsi="Courier New" w:cs="Courier New"/>
        </w:rPr>
        <w:t xml:space="preserve">. </w:t>
      </w:r>
      <w:r w:rsidRPr="00504559">
        <w:rPr>
          <w:rFonts w:ascii="Courier New" w:hAnsi="Courier New" w:cs="Courier New"/>
        </w:rPr>
        <w:t>It is expected that the equivalent of two FTEs paid $</w:t>
      </w:r>
      <w:r w:rsidR="00037A48">
        <w:rPr>
          <w:rFonts w:ascii="Courier New" w:hAnsi="Courier New" w:cs="Courier New"/>
        </w:rPr>
        <w:t>51.89</w:t>
      </w:r>
      <w:r w:rsidRPr="00504559">
        <w:rPr>
          <w:rFonts w:ascii="Courier New" w:hAnsi="Courier New" w:cs="Courier New"/>
        </w:rPr>
        <w:t>/hour will each expend approximately twenty-five percent (25%) of their time or 10</w:t>
      </w:r>
      <w:r w:rsidR="00EC58B4" w:rsidRPr="00504559">
        <w:rPr>
          <w:rFonts w:ascii="Courier New" w:hAnsi="Courier New" w:cs="Courier New"/>
        </w:rPr>
        <w:t>4</w:t>
      </w:r>
      <w:r w:rsidRPr="00504559">
        <w:rPr>
          <w:rFonts w:ascii="Courier New" w:hAnsi="Courier New" w:cs="Courier New"/>
        </w:rPr>
        <w:t xml:space="preserve">0 hours/FTE annually to oversee these trainings.  </w:t>
      </w:r>
    </w:p>
    <w:p w:rsidR="00C1423A" w:rsidRPr="00504559" w:rsidRDefault="00C1423A" w:rsidP="00C21843">
      <w:pPr>
        <w:spacing w:before="120" w:line="480" w:lineRule="auto"/>
        <w:ind w:firstLine="720"/>
        <w:rPr>
          <w:rFonts w:ascii="Courier New" w:hAnsi="Courier New" w:cs="Courier New"/>
        </w:rPr>
      </w:pPr>
      <w:r w:rsidRPr="00C1423A">
        <w:rPr>
          <w:rFonts w:ascii="Courier New" w:hAnsi="Courier New" w:cs="Courier New"/>
        </w:rPr>
        <w:t>Technical assistance will be provided through an e-mail service center overseen by a CDC FTE</w:t>
      </w:r>
      <w:r w:rsidRPr="00504559">
        <w:rPr>
          <w:rFonts w:ascii="Courier New" w:hAnsi="Courier New" w:cs="Courier New"/>
        </w:rPr>
        <w:t xml:space="preserve">. It is expected that the </w:t>
      </w:r>
      <w:r w:rsidRPr="00504559">
        <w:rPr>
          <w:rFonts w:ascii="Courier New" w:hAnsi="Courier New" w:cs="Courier New"/>
        </w:rPr>
        <w:lastRenderedPageBreak/>
        <w:t xml:space="preserve">equivalent of </w:t>
      </w:r>
      <w:r w:rsidR="002340F8" w:rsidRPr="00504559">
        <w:rPr>
          <w:rFonts w:ascii="Courier New" w:hAnsi="Courier New" w:cs="Courier New"/>
        </w:rPr>
        <w:t>two</w:t>
      </w:r>
      <w:r w:rsidRPr="00504559">
        <w:rPr>
          <w:rFonts w:ascii="Courier New" w:hAnsi="Courier New" w:cs="Courier New"/>
        </w:rPr>
        <w:t xml:space="preserve"> GS-13 step </w:t>
      </w:r>
      <w:r w:rsidR="00504559" w:rsidRPr="00504559">
        <w:rPr>
          <w:rFonts w:ascii="Courier New" w:hAnsi="Courier New" w:cs="Courier New"/>
        </w:rPr>
        <w:t>9</w:t>
      </w:r>
      <w:r w:rsidRPr="00504559">
        <w:rPr>
          <w:rFonts w:ascii="Courier New" w:hAnsi="Courier New" w:cs="Courier New"/>
        </w:rPr>
        <w:t xml:space="preserve"> ($</w:t>
      </w:r>
      <w:r w:rsidR="00037A48">
        <w:rPr>
          <w:rFonts w:ascii="Courier New" w:hAnsi="Courier New" w:cs="Courier New"/>
        </w:rPr>
        <w:t>51.89</w:t>
      </w:r>
      <w:r w:rsidRPr="00504559">
        <w:rPr>
          <w:rFonts w:ascii="Courier New" w:hAnsi="Courier New" w:cs="Courier New"/>
        </w:rPr>
        <w:t xml:space="preserve">/hour) </w:t>
      </w:r>
      <w:r w:rsidR="002340F8" w:rsidRPr="00504559">
        <w:rPr>
          <w:rFonts w:ascii="Courier New" w:hAnsi="Courier New" w:cs="Courier New"/>
        </w:rPr>
        <w:t xml:space="preserve">FTEs </w:t>
      </w:r>
      <w:r w:rsidRPr="00504559">
        <w:rPr>
          <w:rFonts w:ascii="Courier New" w:hAnsi="Courier New" w:cs="Courier New"/>
        </w:rPr>
        <w:t>will expend approximately twenty-five percent (25%) of working hours (</w:t>
      </w:r>
      <w:r w:rsidR="002340F8" w:rsidRPr="00504559">
        <w:rPr>
          <w:rFonts w:ascii="Courier New" w:hAnsi="Courier New" w:cs="Courier New"/>
        </w:rPr>
        <w:t>10</w:t>
      </w:r>
      <w:r w:rsidR="00EC58B4" w:rsidRPr="00504559">
        <w:rPr>
          <w:rFonts w:ascii="Courier New" w:hAnsi="Courier New" w:cs="Courier New"/>
        </w:rPr>
        <w:t>4</w:t>
      </w:r>
      <w:r w:rsidR="002340F8" w:rsidRPr="00504559">
        <w:rPr>
          <w:rFonts w:ascii="Courier New" w:hAnsi="Courier New" w:cs="Courier New"/>
        </w:rPr>
        <w:t>0</w:t>
      </w:r>
      <w:r w:rsidRPr="00504559">
        <w:rPr>
          <w:rFonts w:ascii="Courier New" w:hAnsi="Courier New" w:cs="Courier New"/>
        </w:rPr>
        <w:t xml:space="preserve"> hours) to oversee this service center.</w:t>
      </w:r>
    </w:p>
    <w:p w:rsidR="00C1423A" w:rsidRPr="00504559" w:rsidRDefault="00C1423A" w:rsidP="00C21843">
      <w:pPr>
        <w:spacing w:before="120" w:line="480" w:lineRule="auto"/>
        <w:ind w:firstLine="720"/>
        <w:rPr>
          <w:rFonts w:ascii="Courier New" w:hAnsi="Courier New" w:cs="Courier New"/>
        </w:rPr>
      </w:pPr>
      <w:r w:rsidRPr="00504559">
        <w:rPr>
          <w:rFonts w:ascii="Courier New" w:hAnsi="Courier New" w:cs="Courier New"/>
        </w:rPr>
        <w:t xml:space="preserve">Monitoring, analyzing, and reporting the </w:t>
      </w:r>
      <w:r w:rsidR="00991BC6" w:rsidRPr="00504559">
        <w:rPr>
          <w:rFonts w:ascii="Courier New" w:hAnsi="Courier New" w:cs="Courier New"/>
        </w:rPr>
        <w:t>NHM&amp;E</w:t>
      </w:r>
      <w:r w:rsidRPr="00504559">
        <w:rPr>
          <w:rFonts w:ascii="Courier New" w:hAnsi="Courier New" w:cs="Courier New"/>
        </w:rPr>
        <w:t xml:space="preserve"> data are projected to require the expertise of the equivalent of </w:t>
      </w:r>
      <w:r w:rsidR="00504559" w:rsidRPr="00504559">
        <w:rPr>
          <w:rFonts w:ascii="Courier New" w:hAnsi="Courier New" w:cs="Courier New"/>
        </w:rPr>
        <w:t>two</w:t>
      </w:r>
      <w:r w:rsidRPr="00504559">
        <w:rPr>
          <w:rFonts w:ascii="Courier New" w:hAnsi="Courier New" w:cs="Courier New"/>
        </w:rPr>
        <w:t xml:space="preserve"> data manager</w:t>
      </w:r>
      <w:r w:rsidR="00504559" w:rsidRPr="00504559">
        <w:rPr>
          <w:rFonts w:ascii="Courier New" w:hAnsi="Courier New" w:cs="Courier New"/>
        </w:rPr>
        <w:t>s</w:t>
      </w:r>
      <w:r w:rsidRPr="00504559">
        <w:rPr>
          <w:rFonts w:ascii="Courier New" w:hAnsi="Courier New" w:cs="Courier New"/>
        </w:rPr>
        <w:t xml:space="preserve"> and </w:t>
      </w:r>
      <w:r w:rsidR="00504559" w:rsidRPr="00504559">
        <w:rPr>
          <w:rFonts w:ascii="Courier New" w:hAnsi="Courier New" w:cs="Courier New"/>
        </w:rPr>
        <w:t>six</w:t>
      </w:r>
      <w:r w:rsidRPr="00504559">
        <w:rPr>
          <w:rFonts w:ascii="Courier New" w:hAnsi="Courier New" w:cs="Courier New"/>
        </w:rPr>
        <w:t xml:space="preserve"> data analysts. The data manager</w:t>
      </w:r>
      <w:r w:rsidR="00037A48">
        <w:rPr>
          <w:rFonts w:ascii="Courier New" w:hAnsi="Courier New" w:cs="Courier New"/>
        </w:rPr>
        <w:t>s</w:t>
      </w:r>
      <w:r w:rsidRPr="00504559">
        <w:rPr>
          <w:rFonts w:ascii="Courier New" w:hAnsi="Courier New" w:cs="Courier New"/>
        </w:rPr>
        <w:t xml:space="preserve"> would be at the pay scale of GS-13 step </w:t>
      </w:r>
      <w:r w:rsidR="00037A48">
        <w:rPr>
          <w:rFonts w:ascii="Courier New" w:hAnsi="Courier New" w:cs="Courier New"/>
        </w:rPr>
        <w:t>5</w:t>
      </w:r>
      <w:r w:rsidRPr="00504559">
        <w:rPr>
          <w:rFonts w:ascii="Courier New" w:hAnsi="Courier New" w:cs="Courier New"/>
        </w:rPr>
        <w:t xml:space="preserve"> ($</w:t>
      </w:r>
      <w:r w:rsidR="00767FE6" w:rsidRPr="00504559">
        <w:rPr>
          <w:rFonts w:ascii="Courier New" w:hAnsi="Courier New" w:cs="Courier New"/>
        </w:rPr>
        <w:t>4</w:t>
      </w:r>
      <w:r w:rsidR="00037A48">
        <w:rPr>
          <w:rFonts w:ascii="Courier New" w:hAnsi="Courier New" w:cs="Courier New"/>
        </w:rPr>
        <w:t>6.</w:t>
      </w:r>
      <w:r w:rsidR="009640B6">
        <w:rPr>
          <w:rFonts w:ascii="Courier New" w:hAnsi="Courier New" w:cs="Courier New"/>
        </w:rPr>
        <w:t>4</w:t>
      </w:r>
      <w:r w:rsidR="00037A48">
        <w:rPr>
          <w:rFonts w:ascii="Courier New" w:hAnsi="Courier New" w:cs="Courier New"/>
        </w:rPr>
        <w:t>3</w:t>
      </w:r>
      <w:r w:rsidRPr="00504559">
        <w:rPr>
          <w:rFonts w:ascii="Courier New" w:hAnsi="Courier New" w:cs="Courier New"/>
        </w:rPr>
        <w:t>/hour) and the data analysts would be at the pay scale of GS-12 step 5 ($</w:t>
      </w:r>
      <w:r w:rsidR="00767FE6" w:rsidRPr="00504559">
        <w:rPr>
          <w:rFonts w:ascii="Courier New" w:hAnsi="Courier New" w:cs="Courier New"/>
        </w:rPr>
        <w:t>3</w:t>
      </w:r>
      <w:r w:rsidR="00037A48">
        <w:rPr>
          <w:rFonts w:ascii="Courier New" w:hAnsi="Courier New" w:cs="Courier New"/>
        </w:rPr>
        <w:t>9.05</w:t>
      </w:r>
      <w:r w:rsidRPr="00504559">
        <w:rPr>
          <w:rFonts w:ascii="Courier New" w:hAnsi="Courier New" w:cs="Courier New"/>
        </w:rPr>
        <w:t xml:space="preserve">/hour).     </w:t>
      </w:r>
    </w:p>
    <w:p w:rsidR="00C1423A" w:rsidRPr="00C1423A" w:rsidRDefault="00C1423A" w:rsidP="003D6F38">
      <w:pPr>
        <w:spacing w:before="120" w:line="480" w:lineRule="auto"/>
        <w:rPr>
          <w:rFonts w:ascii="Courier New" w:hAnsi="Courier New" w:cs="Courier New"/>
        </w:rPr>
      </w:pPr>
    </w:p>
    <w:p w:rsidR="00C1423A" w:rsidRPr="00AF212D" w:rsidRDefault="00C1423A" w:rsidP="00C1423A">
      <w:pPr>
        <w:spacing w:before="120"/>
        <w:rPr>
          <w:rFonts w:ascii="Courier New" w:hAnsi="Courier New" w:cs="Courier New"/>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070"/>
        <w:gridCol w:w="2250"/>
      </w:tblGrid>
      <w:tr w:rsidR="00C1423A" w:rsidRPr="00AF212D" w:rsidTr="009D44EE">
        <w:tc>
          <w:tcPr>
            <w:tcW w:w="2268" w:type="dxa"/>
            <w:vAlign w:val="bottom"/>
          </w:tcPr>
          <w:p w:rsidR="00C1423A" w:rsidRPr="00095051" w:rsidRDefault="00C1423A" w:rsidP="0008755D">
            <w:pPr>
              <w:spacing w:before="120"/>
              <w:rPr>
                <w:rFonts w:ascii="Courier New" w:hAnsi="Courier New" w:cs="Courier New"/>
                <w:b/>
              </w:rPr>
            </w:pPr>
            <w:r w:rsidRPr="00095051">
              <w:rPr>
                <w:rFonts w:ascii="Courier New" w:hAnsi="Courier New" w:cs="Courier New"/>
                <w:b/>
              </w:rPr>
              <w:t>Employee Function</w:t>
            </w:r>
          </w:p>
        </w:tc>
        <w:tc>
          <w:tcPr>
            <w:tcW w:w="2340" w:type="dxa"/>
            <w:vAlign w:val="bottom"/>
          </w:tcPr>
          <w:p w:rsidR="00C1423A" w:rsidRPr="00095051" w:rsidRDefault="00C1423A" w:rsidP="0008755D">
            <w:pPr>
              <w:spacing w:before="120"/>
              <w:rPr>
                <w:rFonts w:ascii="Courier New" w:hAnsi="Courier New" w:cs="Courier New"/>
                <w:b/>
              </w:rPr>
            </w:pPr>
            <w:r w:rsidRPr="00095051">
              <w:rPr>
                <w:rFonts w:ascii="Courier New" w:hAnsi="Courier New" w:cs="Courier New"/>
                <w:b/>
              </w:rPr>
              <w:t xml:space="preserve">Annual Burden </w:t>
            </w:r>
          </w:p>
          <w:p w:rsidR="00C1423A" w:rsidRPr="00095051" w:rsidRDefault="00C1423A" w:rsidP="0008755D">
            <w:pPr>
              <w:spacing w:before="120"/>
              <w:rPr>
                <w:rFonts w:ascii="Courier New" w:hAnsi="Courier New" w:cs="Courier New"/>
                <w:b/>
              </w:rPr>
            </w:pPr>
            <w:r w:rsidRPr="00095051">
              <w:rPr>
                <w:rFonts w:ascii="Courier New" w:hAnsi="Courier New" w:cs="Courier New"/>
                <w:b/>
              </w:rPr>
              <w:t>(in hours)</w:t>
            </w:r>
          </w:p>
        </w:tc>
        <w:tc>
          <w:tcPr>
            <w:tcW w:w="2070" w:type="dxa"/>
            <w:vAlign w:val="bottom"/>
          </w:tcPr>
          <w:p w:rsidR="00C1423A" w:rsidRPr="009640B6" w:rsidRDefault="00C1423A" w:rsidP="0008755D">
            <w:pPr>
              <w:spacing w:before="120"/>
              <w:rPr>
                <w:rFonts w:ascii="Courier New" w:hAnsi="Courier New" w:cs="Courier New"/>
                <w:b/>
              </w:rPr>
            </w:pPr>
            <w:r w:rsidRPr="009640B6">
              <w:rPr>
                <w:rFonts w:ascii="Courier New" w:hAnsi="Courier New" w:cs="Courier New"/>
                <w:b/>
              </w:rPr>
              <w:t>Hourly Wage Rate</w:t>
            </w:r>
          </w:p>
        </w:tc>
        <w:tc>
          <w:tcPr>
            <w:tcW w:w="2250" w:type="dxa"/>
            <w:vAlign w:val="bottom"/>
          </w:tcPr>
          <w:p w:rsidR="00C1423A" w:rsidRPr="00931D37" w:rsidRDefault="00C1423A" w:rsidP="0008755D">
            <w:pPr>
              <w:spacing w:before="120"/>
              <w:rPr>
                <w:rFonts w:ascii="Courier New" w:hAnsi="Courier New" w:cs="Courier New"/>
                <w:b/>
              </w:rPr>
            </w:pPr>
            <w:r w:rsidRPr="00931D37">
              <w:rPr>
                <w:rFonts w:ascii="Courier New" w:hAnsi="Courier New" w:cs="Courier New"/>
                <w:b/>
              </w:rPr>
              <w:t>Annual Cost</w:t>
            </w:r>
          </w:p>
        </w:tc>
      </w:tr>
      <w:tr w:rsidR="00C1423A" w:rsidRPr="00AF212D" w:rsidTr="009D44EE">
        <w:trPr>
          <w:trHeight w:val="576"/>
        </w:trPr>
        <w:tc>
          <w:tcPr>
            <w:tcW w:w="2268" w:type="dxa"/>
            <w:vAlign w:val="bottom"/>
          </w:tcPr>
          <w:p w:rsidR="00C1423A" w:rsidRPr="00095051" w:rsidRDefault="00C1423A" w:rsidP="0008755D">
            <w:pPr>
              <w:spacing w:before="120"/>
              <w:rPr>
                <w:rFonts w:ascii="Courier New" w:hAnsi="Courier New" w:cs="Courier New"/>
              </w:rPr>
            </w:pPr>
            <w:r w:rsidRPr="00095051">
              <w:rPr>
                <w:rFonts w:ascii="Courier New" w:hAnsi="Courier New" w:cs="Courier New"/>
              </w:rPr>
              <w:t>Training</w:t>
            </w:r>
          </w:p>
        </w:tc>
        <w:tc>
          <w:tcPr>
            <w:tcW w:w="2340" w:type="dxa"/>
            <w:vAlign w:val="bottom"/>
          </w:tcPr>
          <w:p w:rsidR="00C1423A" w:rsidRPr="00095051" w:rsidRDefault="00C1423A" w:rsidP="00EC58B4">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00EC58B4" w:rsidRPr="00095051">
              <w:rPr>
                <w:rFonts w:ascii="Courier New" w:hAnsi="Courier New" w:cs="Courier New"/>
              </w:rPr>
              <w:t>4</w:t>
            </w:r>
            <w:r w:rsidRPr="00095051">
              <w:rPr>
                <w:rFonts w:ascii="Courier New" w:hAnsi="Courier New" w:cs="Courier New"/>
              </w:rPr>
              <w:t>0</w:t>
            </w:r>
          </w:p>
        </w:tc>
        <w:tc>
          <w:tcPr>
            <w:tcW w:w="2070" w:type="dxa"/>
            <w:vAlign w:val="bottom"/>
          </w:tcPr>
          <w:p w:rsidR="00C1423A" w:rsidRPr="009640B6" w:rsidRDefault="00C1423A" w:rsidP="009640B6">
            <w:pPr>
              <w:spacing w:before="120"/>
              <w:rPr>
                <w:rFonts w:ascii="Courier New" w:hAnsi="Courier New" w:cs="Courier New"/>
              </w:rPr>
            </w:pPr>
            <w:r w:rsidRPr="009640B6">
              <w:rPr>
                <w:rFonts w:ascii="Courier New" w:hAnsi="Courier New" w:cs="Courier New"/>
              </w:rPr>
              <w:t>$</w:t>
            </w:r>
            <w:r w:rsidR="009640B6" w:rsidRPr="009640B6">
              <w:rPr>
                <w:rFonts w:ascii="Courier New" w:hAnsi="Courier New" w:cs="Courier New"/>
              </w:rPr>
              <w:t>51.89</w:t>
            </w:r>
          </w:p>
        </w:tc>
        <w:tc>
          <w:tcPr>
            <w:tcW w:w="2250" w:type="dxa"/>
            <w:vAlign w:val="bottom"/>
          </w:tcPr>
          <w:p w:rsidR="00C1423A" w:rsidRPr="00931D37" w:rsidRDefault="00C1423A" w:rsidP="009640B6">
            <w:pPr>
              <w:spacing w:before="120"/>
              <w:rPr>
                <w:rFonts w:ascii="Courier New" w:hAnsi="Courier New" w:cs="Courier New"/>
              </w:rPr>
            </w:pPr>
            <w:r w:rsidRPr="00931D37">
              <w:rPr>
                <w:rFonts w:ascii="Courier New" w:hAnsi="Courier New" w:cs="Courier New"/>
              </w:rPr>
              <w:t>$</w:t>
            </w:r>
            <w:r w:rsidR="009640B6" w:rsidRPr="00931D37">
              <w:rPr>
                <w:rFonts w:ascii="Courier New" w:hAnsi="Courier New" w:cs="Courier New"/>
              </w:rPr>
              <w:t xml:space="preserve"> 53,965.60</w:t>
            </w:r>
          </w:p>
        </w:tc>
      </w:tr>
      <w:tr w:rsidR="00C1423A" w:rsidRPr="00AF212D" w:rsidTr="009D44EE">
        <w:trPr>
          <w:trHeight w:val="576"/>
        </w:trPr>
        <w:tc>
          <w:tcPr>
            <w:tcW w:w="2268" w:type="dxa"/>
            <w:vAlign w:val="bottom"/>
          </w:tcPr>
          <w:p w:rsidR="00C1423A" w:rsidRPr="00095051" w:rsidRDefault="00C1423A" w:rsidP="0008755D">
            <w:pPr>
              <w:spacing w:before="120"/>
              <w:rPr>
                <w:rFonts w:ascii="Courier New" w:hAnsi="Courier New" w:cs="Courier New"/>
              </w:rPr>
            </w:pPr>
            <w:r w:rsidRPr="00095051">
              <w:rPr>
                <w:rFonts w:ascii="Courier New" w:hAnsi="Courier New" w:cs="Courier New"/>
              </w:rPr>
              <w:t>Technical Assistance</w:t>
            </w:r>
          </w:p>
        </w:tc>
        <w:tc>
          <w:tcPr>
            <w:tcW w:w="2340" w:type="dxa"/>
            <w:vAlign w:val="bottom"/>
          </w:tcPr>
          <w:p w:rsidR="00C1423A" w:rsidRPr="00095051" w:rsidRDefault="002340F8" w:rsidP="00EC58B4">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00EC58B4" w:rsidRPr="00095051">
              <w:rPr>
                <w:rFonts w:ascii="Courier New" w:hAnsi="Courier New" w:cs="Courier New"/>
              </w:rPr>
              <w:t>4</w:t>
            </w:r>
            <w:r w:rsidRPr="00095051">
              <w:rPr>
                <w:rFonts w:ascii="Courier New" w:hAnsi="Courier New" w:cs="Courier New"/>
              </w:rPr>
              <w:t>0</w:t>
            </w:r>
          </w:p>
        </w:tc>
        <w:tc>
          <w:tcPr>
            <w:tcW w:w="2070" w:type="dxa"/>
            <w:vAlign w:val="bottom"/>
          </w:tcPr>
          <w:p w:rsidR="00C1423A" w:rsidRPr="009640B6" w:rsidRDefault="00C1423A" w:rsidP="009640B6">
            <w:pPr>
              <w:spacing w:before="120"/>
              <w:rPr>
                <w:rFonts w:ascii="Courier New" w:hAnsi="Courier New" w:cs="Courier New"/>
              </w:rPr>
            </w:pPr>
            <w:r w:rsidRPr="009640B6">
              <w:rPr>
                <w:rFonts w:ascii="Courier New" w:hAnsi="Courier New" w:cs="Courier New"/>
              </w:rPr>
              <w:t>$</w:t>
            </w:r>
            <w:r w:rsidR="009640B6" w:rsidRPr="009640B6">
              <w:rPr>
                <w:rFonts w:ascii="Courier New" w:hAnsi="Courier New" w:cs="Courier New"/>
              </w:rPr>
              <w:t>51.89</w:t>
            </w:r>
          </w:p>
        </w:tc>
        <w:tc>
          <w:tcPr>
            <w:tcW w:w="2250" w:type="dxa"/>
            <w:vAlign w:val="bottom"/>
          </w:tcPr>
          <w:p w:rsidR="00C1423A" w:rsidRPr="00931D37" w:rsidRDefault="00C1423A" w:rsidP="009640B6">
            <w:pPr>
              <w:spacing w:before="120"/>
              <w:rPr>
                <w:rFonts w:ascii="Courier New" w:hAnsi="Courier New" w:cs="Courier New"/>
              </w:rPr>
            </w:pPr>
            <w:r w:rsidRPr="00931D37">
              <w:rPr>
                <w:rFonts w:ascii="Courier New" w:hAnsi="Courier New" w:cs="Courier New"/>
              </w:rPr>
              <w:t>$</w:t>
            </w:r>
            <w:r w:rsidR="00767FE6" w:rsidRPr="00931D37">
              <w:rPr>
                <w:rFonts w:ascii="Courier New" w:hAnsi="Courier New" w:cs="Courier New"/>
              </w:rPr>
              <w:t xml:space="preserve"> 5</w:t>
            </w:r>
            <w:r w:rsidR="009640B6" w:rsidRPr="00931D37">
              <w:rPr>
                <w:rFonts w:ascii="Courier New" w:hAnsi="Courier New" w:cs="Courier New"/>
              </w:rPr>
              <w:t>3,965.60</w:t>
            </w:r>
          </w:p>
        </w:tc>
      </w:tr>
      <w:tr w:rsidR="00C1423A" w:rsidRPr="00AF212D" w:rsidTr="009D44EE">
        <w:trPr>
          <w:trHeight w:val="576"/>
        </w:trPr>
        <w:tc>
          <w:tcPr>
            <w:tcW w:w="2268" w:type="dxa"/>
            <w:tcBorders>
              <w:bottom w:val="single" w:sz="4" w:space="0" w:color="auto"/>
            </w:tcBorders>
            <w:vAlign w:val="bottom"/>
          </w:tcPr>
          <w:p w:rsidR="00C1423A" w:rsidRPr="00095051" w:rsidRDefault="00C1423A" w:rsidP="0008755D">
            <w:pPr>
              <w:spacing w:before="120"/>
              <w:rPr>
                <w:rFonts w:ascii="Courier New" w:hAnsi="Courier New" w:cs="Courier New"/>
              </w:rPr>
            </w:pPr>
            <w:r w:rsidRPr="00095051">
              <w:rPr>
                <w:rFonts w:ascii="Courier New" w:hAnsi="Courier New" w:cs="Courier New"/>
              </w:rPr>
              <w:t>Monitoring, Analyzing and Reporting</w:t>
            </w:r>
          </w:p>
        </w:tc>
        <w:tc>
          <w:tcPr>
            <w:tcW w:w="2340" w:type="dxa"/>
            <w:tcBorders>
              <w:bottom w:val="single" w:sz="4" w:space="0" w:color="auto"/>
            </w:tcBorders>
            <w:vAlign w:val="bottom"/>
          </w:tcPr>
          <w:p w:rsidR="00C1423A" w:rsidRPr="00095051" w:rsidRDefault="00095051" w:rsidP="0008755D">
            <w:pPr>
              <w:spacing w:before="120"/>
              <w:rPr>
                <w:rFonts w:ascii="Courier New" w:hAnsi="Courier New" w:cs="Courier New"/>
              </w:rPr>
            </w:pPr>
            <w:r w:rsidRPr="00095051">
              <w:rPr>
                <w:rFonts w:ascii="Courier New" w:hAnsi="Courier New" w:cs="Courier New"/>
              </w:rPr>
              <w:t>4,160</w:t>
            </w:r>
          </w:p>
          <w:p w:rsidR="00C1423A" w:rsidRPr="00095051" w:rsidRDefault="00095051" w:rsidP="00095051">
            <w:pPr>
              <w:spacing w:before="120"/>
              <w:rPr>
                <w:rFonts w:ascii="Courier New" w:hAnsi="Courier New" w:cs="Courier New"/>
              </w:rPr>
            </w:pPr>
            <w:r w:rsidRPr="00095051">
              <w:rPr>
                <w:rFonts w:ascii="Courier New" w:hAnsi="Courier New" w:cs="Courier New"/>
              </w:rPr>
              <w:t>1,2480</w:t>
            </w:r>
          </w:p>
        </w:tc>
        <w:tc>
          <w:tcPr>
            <w:tcW w:w="2070" w:type="dxa"/>
            <w:tcBorders>
              <w:bottom w:val="single" w:sz="4" w:space="0" w:color="auto"/>
            </w:tcBorders>
            <w:vAlign w:val="bottom"/>
          </w:tcPr>
          <w:p w:rsidR="00C1423A" w:rsidRPr="009640B6" w:rsidRDefault="00C1423A" w:rsidP="0008755D">
            <w:pPr>
              <w:spacing w:before="120"/>
              <w:rPr>
                <w:rFonts w:ascii="Courier New" w:hAnsi="Courier New" w:cs="Courier New"/>
              </w:rPr>
            </w:pPr>
            <w:r w:rsidRPr="009640B6">
              <w:rPr>
                <w:rFonts w:ascii="Courier New" w:hAnsi="Courier New" w:cs="Courier New"/>
              </w:rPr>
              <w:t>$</w:t>
            </w:r>
            <w:r w:rsidR="00767FE6" w:rsidRPr="009640B6">
              <w:rPr>
                <w:rFonts w:ascii="Courier New" w:hAnsi="Courier New" w:cs="Courier New"/>
              </w:rPr>
              <w:t>46.43</w:t>
            </w:r>
          </w:p>
          <w:p w:rsidR="00C1423A" w:rsidRPr="009640B6" w:rsidRDefault="00C1423A" w:rsidP="00767FE6">
            <w:pPr>
              <w:spacing w:before="120"/>
              <w:rPr>
                <w:rFonts w:ascii="Courier New" w:hAnsi="Courier New" w:cs="Courier New"/>
              </w:rPr>
            </w:pPr>
            <w:r w:rsidRPr="009640B6">
              <w:rPr>
                <w:rFonts w:ascii="Courier New" w:hAnsi="Courier New" w:cs="Courier New"/>
              </w:rPr>
              <w:t>$</w:t>
            </w:r>
            <w:r w:rsidR="00767FE6" w:rsidRPr="009640B6">
              <w:rPr>
                <w:rFonts w:ascii="Courier New" w:hAnsi="Courier New" w:cs="Courier New"/>
              </w:rPr>
              <w:t>39.05</w:t>
            </w:r>
          </w:p>
        </w:tc>
        <w:tc>
          <w:tcPr>
            <w:tcW w:w="2250" w:type="dxa"/>
            <w:tcBorders>
              <w:bottom w:val="single" w:sz="4" w:space="0" w:color="auto"/>
            </w:tcBorders>
            <w:vAlign w:val="bottom"/>
          </w:tcPr>
          <w:p w:rsidR="00C1423A" w:rsidRPr="00931D37" w:rsidRDefault="00C1423A" w:rsidP="0008755D">
            <w:pPr>
              <w:spacing w:before="120"/>
              <w:rPr>
                <w:rFonts w:ascii="Courier New" w:hAnsi="Courier New" w:cs="Courier New"/>
              </w:rPr>
            </w:pPr>
            <w:r w:rsidRPr="00931D37">
              <w:rPr>
                <w:rFonts w:ascii="Courier New" w:hAnsi="Courier New" w:cs="Courier New"/>
              </w:rPr>
              <w:t>$</w:t>
            </w:r>
            <w:r w:rsidR="009640B6" w:rsidRPr="00931D37">
              <w:rPr>
                <w:rFonts w:ascii="Courier New" w:hAnsi="Courier New" w:cs="Courier New"/>
              </w:rPr>
              <w:t>193,148.80</w:t>
            </w:r>
          </w:p>
          <w:p w:rsidR="00C1423A" w:rsidRPr="00931D37" w:rsidRDefault="00C1423A" w:rsidP="009640B6">
            <w:pPr>
              <w:spacing w:before="120"/>
              <w:rPr>
                <w:rFonts w:ascii="Courier New" w:hAnsi="Courier New" w:cs="Courier New"/>
              </w:rPr>
            </w:pPr>
            <w:r w:rsidRPr="00931D37">
              <w:rPr>
                <w:rFonts w:ascii="Courier New" w:hAnsi="Courier New" w:cs="Courier New"/>
              </w:rPr>
              <w:t>$</w:t>
            </w:r>
            <w:r w:rsidR="009640B6" w:rsidRPr="00931D37">
              <w:rPr>
                <w:rFonts w:ascii="Courier New" w:hAnsi="Courier New" w:cs="Courier New"/>
              </w:rPr>
              <w:t>487,344</w:t>
            </w:r>
            <w:r w:rsidR="00767FE6" w:rsidRPr="00931D37">
              <w:rPr>
                <w:rFonts w:ascii="Courier New" w:hAnsi="Courier New" w:cs="Courier New"/>
              </w:rPr>
              <w:t>.00</w:t>
            </w:r>
          </w:p>
        </w:tc>
      </w:tr>
      <w:tr w:rsidR="00C1423A" w:rsidRPr="00AF212D" w:rsidTr="009D44EE">
        <w:trPr>
          <w:trHeight w:val="432"/>
        </w:trPr>
        <w:tc>
          <w:tcPr>
            <w:tcW w:w="8928" w:type="dxa"/>
            <w:gridSpan w:val="4"/>
            <w:shd w:val="clear" w:color="auto" w:fill="auto"/>
            <w:vAlign w:val="bottom"/>
          </w:tcPr>
          <w:p w:rsidR="00C1423A" w:rsidRPr="00C21843" w:rsidRDefault="00C1423A" w:rsidP="00931D37">
            <w:pPr>
              <w:spacing w:before="120"/>
              <w:rPr>
                <w:rFonts w:ascii="Courier New" w:hAnsi="Courier New" w:cs="Courier New"/>
              </w:rPr>
            </w:pPr>
            <w:r w:rsidRPr="00C21843">
              <w:rPr>
                <w:rFonts w:ascii="Courier New" w:hAnsi="Courier New" w:cs="Courier New"/>
              </w:rPr>
              <w:t>TOTAL ANNUAL FEDERAL GOVERNMENT COSTS:     $</w:t>
            </w:r>
            <w:r w:rsidR="00931D37" w:rsidRPr="00C21843">
              <w:rPr>
                <w:rFonts w:ascii="Courier New" w:hAnsi="Courier New" w:cs="Courier New"/>
              </w:rPr>
              <w:t>788,424</w:t>
            </w:r>
            <w:r w:rsidR="00767FE6" w:rsidRPr="00C21843">
              <w:rPr>
                <w:rFonts w:ascii="Courier New" w:hAnsi="Courier New" w:cs="Courier New"/>
              </w:rPr>
              <w:t>.00</w:t>
            </w:r>
            <w:r w:rsidRPr="00C21843">
              <w:rPr>
                <w:rFonts w:ascii="Courier New" w:hAnsi="Courier New" w:cs="Courier New"/>
              </w:rPr>
              <w:t xml:space="preserve">              </w:t>
            </w:r>
          </w:p>
        </w:tc>
      </w:tr>
    </w:tbl>
    <w:p w:rsidR="00C1423A" w:rsidRPr="00AF212D" w:rsidRDefault="00C1423A" w:rsidP="00C1423A">
      <w:pPr>
        <w:spacing w:before="120"/>
        <w:rPr>
          <w:rFonts w:ascii="Courier New" w:hAnsi="Courier New" w:cs="Courier New"/>
          <w:b/>
          <w:color w:val="FF0000"/>
        </w:rPr>
      </w:pPr>
    </w:p>
    <w:p w:rsidR="00AD720D" w:rsidRPr="00933946" w:rsidRDefault="00AD720D" w:rsidP="003D6F38">
      <w:pPr>
        <w:spacing w:before="120" w:line="480" w:lineRule="auto"/>
        <w:rPr>
          <w:rFonts w:ascii="Courier New" w:hAnsi="Courier New" w:cs="Courier New"/>
          <w:b/>
        </w:rPr>
      </w:pPr>
      <w:r w:rsidRPr="00933946">
        <w:rPr>
          <w:rFonts w:ascii="Courier New" w:hAnsi="Courier New" w:cs="Courier New"/>
          <w:b/>
        </w:rPr>
        <w:t>15. Explanation for Program Changes or Adjustments</w:t>
      </w:r>
      <w:r w:rsidR="00693C34" w:rsidRPr="00933946">
        <w:rPr>
          <w:rFonts w:ascii="Courier New" w:hAnsi="Courier New" w:cs="Courier New"/>
          <w:b/>
        </w:rPr>
        <w:t xml:space="preserve"> </w:t>
      </w:r>
    </w:p>
    <w:p w:rsidR="00933946" w:rsidRDefault="00C20B12" w:rsidP="00C21843">
      <w:pPr>
        <w:spacing w:before="120" w:line="480" w:lineRule="auto"/>
        <w:ind w:firstLine="720"/>
        <w:rPr>
          <w:rFonts w:ascii="Courier New" w:hAnsi="Courier New" w:cs="Courier New"/>
        </w:rPr>
      </w:pPr>
      <w:r>
        <w:rPr>
          <w:rFonts w:ascii="Courier New" w:hAnsi="Courier New" w:cs="Courier New"/>
        </w:rPr>
        <w:t xml:space="preserve">This is a </w:t>
      </w:r>
      <w:r w:rsidR="00931D37">
        <w:rPr>
          <w:rFonts w:ascii="Courier New" w:hAnsi="Courier New" w:cs="Courier New"/>
        </w:rPr>
        <w:t>program change</w:t>
      </w:r>
      <w:r>
        <w:rPr>
          <w:rFonts w:ascii="Courier New" w:hAnsi="Courier New" w:cs="Courier New"/>
        </w:rPr>
        <w:t xml:space="preserve"> of a curre</w:t>
      </w:r>
      <w:r w:rsidR="00C21843">
        <w:rPr>
          <w:rFonts w:ascii="Courier New" w:hAnsi="Courier New" w:cs="Courier New"/>
        </w:rPr>
        <w:t xml:space="preserve">ntly approved data collection. </w:t>
      </w:r>
      <w:r w:rsidRPr="00C20B12">
        <w:rPr>
          <w:rFonts w:ascii="Courier New" w:hAnsi="Courier New" w:cs="Courier New"/>
        </w:rPr>
        <w:t>The burden</w:t>
      </w:r>
      <w:r w:rsidR="00EC39AC">
        <w:rPr>
          <w:rFonts w:ascii="Courier New" w:hAnsi="Courier New" w:cs="Courier New"/>
        </w:rPr>
        <w:t xml:space="preserve"> approved in 2010</w:t>
      </w:r>
      <w:r w:rsidRPr="00C20B12">
        <w:rPr>
          <w:rFonts w:ascii="Courier New" w:hAnsi="Courier New" w:cs="Courier New"/>
        </w:rPr>
        <w:t xml:space="preserve"> was </w:t>
      </w:r>
      <w:r w:rsidR="00EC39AC">
        <w:rPr>
          <w:rFonts w:ascii="Courier New" w:hAnsi="Courier New" w:cs="Courier New"/>
        </w:rPr>
        <w:t>298,660</w:t>
      </w:r>
      <w:r>
        <w:rPr>
          <w:rFonts w:ascii="Courier New" w:hAnsi="Courier New" w:cs="Courier New"/>
        </w:rPr>
        <w:t xml:space="preserve"> </w:t>
      </w:r>
      <w:r w:rsidRPr="00C20B12">
        <w:rPr>
          <w:rFonts w:ascii="Courier New" w:hAnsi="Courier New" w:cs="Courier New"/>
        </w:rPr>
        <w:t>hours</w:t>
      </w:r>
      <w:r>
        <w:rPr>
          <w:rFonts w:ascii="Courier New" w:hAnsi="Courier New" w:cs="Courier New"/>
        </w:rPr>
        <w:t>.</w:t>
      </w:r>
      <w:r w:rsidRPr="00C20B12">
        <w:rPr>
          <w:rFonts w:ascii="Courier New" w:hAnsi="Courier New" w:cs="Courier New"/>
        </w:rPr>
        <w:t xml:space="preserve">  We currently request </w:t>
      </w:r>
      <w:r w:rsidR="00141D87">
        <w:rPr>
          <w:rFonts w:ascii="Courier New" w:hAnsi="Courier New" w:cs="Courier New"/>
        </w:rPr>
        <w:t xml:space="preserve">approval for </w:t>
      </w:r>
      <w:r w:rsidR="00A308DF">
        <w:rPr>
          <w:rFonts w:ascii="Courier New" w:hAnsi="Courier New" w:cs="Courier New"/>
        </w:rPr>
        <w:t>206,226</w:t>
      </w:r>
      <w:r w:rsidRPr="00EC39AC">
        <w:rPr>
          <w:rFonts w:ascii="Courier New" w:hAnsi="Courier New" w:cs="Courier New"/>
          <w:color w:val="FF0000"/>
        </w:rPr>
        <w:t xml:space="preserve"> </w:t>
      </w:r>
      <w:r>
        <w:rPr>
          <w:rFonts w:ascii="Courier New" w:hAnsi="Courier New" w:cs="Courier New"/>
        </w:rPr>
        <w:t>burden hours</w:t>
      </w:r>
      <w:r w:rsidRPr="00C20B12">
        <w:rPr>
          <w:rFonts w:ascii="Courier New" w:hAnsi="Courier New" w:cs="Courier New"/>
        </w:rPr>
        <w:t xml:space="preserve">. </w:t>
      </w:r>
    </w:p>
    <w:p w:rsidR="00EC39AC" w:rsidRDefault="00EC39AC" w:rsidP="00C21843">
      <w:pPr>
        <w:spacing w:before="120" w:line="480" w:lineRule="auto"/>
        <w:ind w:firstLine="720"/>
        <w:rPr>
          <w:rFonts w:ascii="Courier New" w:hAnsi="Courier New" w:cs="Courier New"/>
        </w:rPr>
      </w:pPr>
      <w:r>
        <w:rPr>
          <w:rFonts w:ascii="Courier New" w:hAnsi="Courier New" w:cs="Courier New"/>
        </w:rPr>
        <w:lastRenderedPageBreak/>
        <w:t xml:space="preserve">This significant decrease in burden is caused by </w:t>
      </w:r>
      <w:r w:rsidR="00931D37">
        <w:rPr>
          <w:rFonts w:ascii="Courier New" w:hAnsi="Courier New" w:cs="Courier New"/>
        </w:rPr>
        <w:t xml:space="preserve">a significant </w:t>
      </w:r>
      <w:r>
        <w:rPr>
          <w:rFonts w:ascii="Courier New" w:hAnsi="Courier New" w:cs="Courier New"/>
        </w:rPr>
        <w:t xml:space="preserve">reduction in the number of required </w:t>
      </w:r>
      <w:r w:rsidR="00931D37">
        <w:rPr>
          <w:rFonts w:ascii="Courier New" w:hAnsi="Courier New" w:cs="Courier New"/>
        </w:rPr>
        <w:t xml:space="preserve">and optional but reported </w:t>
      </w:r>
      <w:r>
        <w:rPr>
          <w:rFonts w:ascii="Courier New" w:hAnsi="Courier New" w:cs="Courier New"/>
        </w:rPr>
        <w:t xml:space="preserve">variables.  The change from quarterly to semiannual reporting also reduced the burden. In addition, the switch to more efficient reporting software has provided a reduction in the actual data entry burden. </w:t>
      </w:r>
    </w:p>
    <w:p w:rsidR="00C20B12" w:rsidRPr="00C20B12" w:rsidRDefault="00EC39AC" w:rsidP="00C21843">
      <w:pPr>
        <w:spacing w:before="120" w:line="480" w:lineRule="auto"/>
        <w:ind w:firstLine="720"/>
        <w:rPr>
          <w:rFonts w:ascii="Courier New" w:hAnsi="Courier New" w:cs="Courier New"/>
        </w:rPr>
      </w:pPr>
      <w:r>
        <w:rPr>
          <w:rFonts w:ascii="Courier New" w:hAnsi="Courier New" w:cs="Courier New"/>
        </w:rPr>
        <w:t xml:space="preserve">Moreover, </w:t>
      </w:r>
      <w:r w:rsidR="0003300D">
        <w:rPr>
          <w:rFonts w:ascii="Courier New" w:hAnsi="Courier New" w:cs="Courier New"/>
        </w:rPr>
        <w:t xml:space="preserve">the costs above the normal cost of doing business are covered by the CDC funding rather than imposing </w:t>
      </w:r>
      <w:r w:rsidR="006256C4">
        <w:rPr>
          <w:rFonts w:ascii="Courier New" w:hAnsi="Courier New" w:cs="Courier New"/>
        </w:rPr>
        <w:t>a financial cost on the grantee.</w:t>
      </w:r>
      <w:r w:rsidR="0003300D">
        <w:rPr>
          <w:rFonts w:ascii="Courier New" w:hAnsi="Courier New" w:cs="Courier New"/>
        </w:rPr>
        <w:t xml:space="preserve"> </w:t>
      </w:r>
      <w:r w:rsidR="006256C4">
        <w:rPr>
          <w:rFonts w:ascii="Courier New" w:hAnsi="Courier New" w:cs="Courier New"/>
        </w:rPr>
        <w:t>A</w:t>
      </w:r>
      <w:r w:rsidR="0003300D">
        <w:rPr>
          <w:rFonts w:ascii="Courier New" w:hAnsi="Courier New" w:cs="Courier New"/>
        </w:rPr>
        <w:t>ll of these data collections will be part of HIV prevention programs funded by CDC so that even the hours spent collecting the data are part of the CDC funded activities, so</w:t>
      </w:r>
      <w:r w:rsidR="00F045A5">
        <w:rPr>
          <w:rFonts w:ascii="Courier New" w:hAnsi="Courier New" w:cs="Courier New"/>
        </w:rPr>
        <w:t>,</w:t>
      </w:r>
      <w:r w:rsidR="0003300D">
        <w:rPr>
          <w:rFonts w:ascii="Courier New" w:hAnsi="Courier New" w:cs="Courier New"/>
        </w:rPr>
        <w:t xml:space="preserve"> in effect, there is no burden</w:t>
      </w:r>
      <w:r w:rsidR="006256C4">
        <w:rPr>
          <w:rFonts w:ascii="Courier New" w:hAnsi="Courier New" w:cs="Courier New"/>
        </w:rPr>
        <w:t>.</w:t>
      </w:r>
      <w:r w:rsidR="0003300D">
        <w:rPr>
          <w:rFonts w:ascii="Courier New" w:hAnsi="Courier New" w:cs="Courier New"/>
        </w:rPr>
        <w:t xml:space="preserve"> These activities should be made visible to OMB through the normal program announcement approval process, so that OMB is aware of the programs that are covered under this ICR.   </w:t>
      </w:r>
    </w:p>
    <w:p w:rsidR="00A42AF3" w:rsidRPr="00A42AF3" w:rsidRDefault="00AD720D" w:rsidP="003D6F38">
      <w:pPr>
        <w:spacing w:before="120" w:line="480" w:lineRule="auto"/>
        <w:rPr>
          <w:rFonts w:ascii="Courier New" w:hAnsi="Courier New" w:cs="Courier New"/>
          <w:b/>
        </w:rPr>
      </w:pPr>
      <w:r w:rsidRPr="00933946">
        <w:rPr>
          <w:rFonts w:ascii="Courier New" w:hAnsi="Courier New" w:cs="Courier New"/>
          <w:b/>
        </w:rPr>
        <w:t>16. Plans for Tabulation and Publication and Project Time Schedule</w:t>
      </w:r>
      <w:r w:rsidRPr="003513DD">
        <w:rPr>
          <w:rFonts w:ascii="Courier New" w:hAnsi="Courier New" w:cs="Courier New"/>
          <w:b/>
          <w:color w:val="FF0000"/>
        </w:rPr>
        <w:t xml:space="preserve"> </w:t>
      </w:r>
    </w:p>
    <w:p w:rsidR="00A42AF3" w:rsidRPr="00A42AF3" w:rsidRDefault="00A42AF3" w:rsidP="00C21843">
      <w:pPr>
        <w:spacing w:before="120" w:line="480" w:lineRule="auto"/>
        <w:ind w:firstLine="720"/>
        <w:rPr>
          <w:rFonts w:ascii="Courier New" w:hAnsi="Courier New" w:cs="Courier New"/>
        </w:rPr>
      </w:pPr>
      <w:r w:rsidRPr="00A42AF3">
        <w:rPr>
          <w:rFonts w:ascii="Courier New" w:hAnsi="Courier New" w:cs="Courier New"/>
        </w:rPr>
        <w:t xml:space="preserve">Data </w:t>
      </w:r>
      <w:r w:rsidR="00381744">
        <w:rPr>
          <w:rFonts w:ascii="Courier New" w:hAnsi="Courier New" w:cs="Courier New"/>
        </w:rPr>
        <w:t>are</w:t>
      </w:r>
      <w:r w:rsidRPr="00A42AF3">
        <w:rPr>
          <w:rFonts w:ascii="Courier New" w:hAnsi="Courier New" w:cs="Courier New"/>
        </w:rPr>
        <w:t xml:space="preserve"> </w:t>
      </w:r>
      <w:r>
        <w:rPr>
          <w:rFonts w:ascii="Courier New" w:hAnsi="Courier New" w:cs="Courier New"/>
        </w:rPr>
        <w:t>being collected under the existing approved ICR, and is anticipated to continue</w:t>
      </w:r>
      <w:r w:rsidR="00DF4ABA">
        <w:rPr>
          <w:rFonts w:ascii="Courier New" w:hAnsi="Courier New" w:cs="Courier New"/>
        </w:rPr>
        <w:t xml:space="preserve"> </w:t>
      </w:r>
      <w:r w:rsidR="00413305">
        <w:rPr>
          <w:rFonts w:ascii="Courier New" w:hAnsi="Courier New" w:cs="Courier New"/>
        </w:rPr>
        <w:t>semiannually</w:t>
      </w:r>
      <w:r w:rsidR="00DF4ABA">
        <w:rPr>
          <w:rFonts w:ascii="Courier New" w:hAnsi="Courier New" w:cs="Courier New"/>
        </w:rPr>
        <w:t xml:space="preserve"> </w:t>
      </w:r>
      <w:r w:rsidR="00DD2D16">
        <w:rPr>
          <w:rFonts w:ascii="Courier New" w:hAnsi="Courier New" w:cs="Courier New"/>
        </w:rPr>
        <w:t xml:space="preserve">for the 3 year requested approval period </w:t>
      </w:r>
      <w:r>
        <w:rPr>
          <w:rFonts w:ascii="Courier New" w:hAnsi="Courier New" w:cs="Courier New"/>
        </w:rPr>
        <w:t>without interruption if this ICR is approved.</w:t>
      </w:r>
    </w:p>
    <w:p w:rsidR="00A42AF3" w:rsidRPr="00A42AF3" w:rsidRDefault="00A42AF3" w:rsidP="00C21843">
      <w:pPr>
        <w:spacing w:before="120" w:line="480" w:lineRule="auto"/>
        <w:ind w:firstLine="720"/>
        <w:rPr>
          <w:rFonts w:ascii="Courier New" w:hAnsi="Courier New" w:cs="Courier New"/>
        </w:rPr>
      </w:pPr>
      <w:r>
        <w:rPr>
          <w:rFonts w:ascii="Courier New" w:hAnsi="Courier New" w:cs="Courier New"/>
        </w:rPr>
        <w:t>A</w:t>
      </w:r>
      <w:r w:rsidRPr="00A42AF3">
        <w:rPr>
          <w:rFonts w:ascii="Courier New" w:hAnsi="Courier New" w:cs="Courier New"/>
        </w:rPr>
        <w:t xml:space="preserve">nalysis </w:t>
      </w:r>
      <w:r w:rsidR="00DF4ABA">
        <w:rPr>
          <w:rFonts w:ascii="Courier New" w:hAnsi="Courier New" w:cs="Courier New"/>
        </w:rPr>
        <w:t>is</w:t>
      </w:r>
      <w:r w:rsidRPr="00A42AF3">
        <w:rPr>
          <w:rFonts w:ascii="Courier New" w:hAnsi="Courier New" w:cs="Courier New"/>
        </w:rPr>
        <w:t xml:space="preserve"> focused on improving program monitoring, conducting national analysis of HIV prevention programs, </w:t>
      </w:r>
      <w:r w:rsidRPr="00A42AF3">
        <w:rPr>
          <w:rFonts w:ascii="Courier New" w:hAnsi="Courier New" w:cs="Courier New"/>
        </w:rPr>
        <w:lastRenderedPageBreak/>
        <w:t xml:space="preserve">identifying needs for prevention research and evaluation studies, and responding to data requests from Congress and the Executive Branch. </w:t>
      </w:r>
      <w:r w:rsidR="00DF4ABA">
        <w:rPr>
          <w:rFonts w:ascii="Courier New" w:hAnsi="Courier New" w:cs="Courier New"/>
        </w:rPr>
        <w:t xml:space="preserve">All of these activities are currently in process. </w:t>
      </w:r>
      <w:r w:rsidR="00F44B60">
        <w:rPr>
          <w:rFonts w:ascii="Courier New" w:hAnsi="Courier New" w:cs="Courier New"/>
        </w:rPr>
        <w:t>Annual reports on the data, starting with reports on the 2009</w:t>
      </w:r>
      <w:r w:rsidR="00DD2D16">
        <w:rPr>
          <w:rFonts w:ascii="Courier New" w:hAnsi="Courier New" w:cs="Courier New"/>
        </w:rPr>
        <w:t>-1010</w:t>
      </w:r>
      <w:r w:rsidR="00F44B60">
        <w:rPr>
          <w:rFonts w:ascii="Courier New" w:hAnsi="Courier New" w:cs="Courier New"/>
        </w:rPr>
        <w:t xml:space="preserve"> data, </w:t>
      </w:r>
      <w:r w:rsidR="00DD2D16">
        <w:rPr>
          <w:rFonts w:ascii="Courier New" w:hAnsi="Courier New" w:cs="Courier New"/>
        </w:rPr>
        <w:t>have been produced or are in production for more recent years</w:t>
      </w:r>
      <w:r w:rsidR="00F44B60">
        <w:rPr>
          <w:rFonts w:ascii="Courier New" w:hAnsi="Courier New" w:cs="Courier New"/>
        </w:rPr>
        <w:t xml:space="preserve">. </w:t>
      </w:r>
      <w:r>
        <w:rPr>
          <w:rFonts w:ascii="Courier New" w:hAnsi="Courier New" w:cs="Courier New"/>
        </w:rPr>
        <w:t>NHM&amp;E d</w:t>
      </w:r>
      <w:r w:rsidRPr="00A42AF3">
        <w:rPr>
          <w:rFonts w:ascii="Courier New" w:hAnsi="Courier New" w:cs="Courier New"/>
        </w:rPr>
        <w:t xml:space="preserve">ata will also be analyzed in conjunction with data from other Division of HIV/AIDS Prevention (DHAP) collection systems for enhanced monitoring of the HIV epidemic.  </w:t>
      </w:r>
    </w:p>
    <w:p w:rsidR="00A42AF3" w:rsidRPr="00A42AF3" w:rsidRDefault="00A42AF3" w:rsidP="00C21843">
      <w:pPr>
        <w:spacing w:before="120" w:line="480" w:lineRule="auto"/>
        <w:ind w:firstLine="720"/>
        <w:rPr>
          <w:rFonts w:ascii="Courier New" w:hAnsi="Courier New" w:cs="Courier New"/>
        </w:rPr>
      </w:pPr>
      <w:r w:rsidRPr="00A42AF3">
        <w:rPr>
          <w:rFonts w:ascii="Courier New" w:hAnsi="Courier New" w:cs="Courier New"/>
        </w:rPr>
        <w:t xml:space="preserve">In addition, </w:t>
      </w:r>
      <w:r>
        <w:rPr>
          <w:rFonts w:ascii="Courier New" w:hAnsi="Courier New" w:cs="Courier New"/>
        </w:rPr>
        <w:t>NHM&amp;E</w:t>
      </w:r>
      <w:r w:rsidRPr="00A42AF3">
        <w:rPr>
          <w:rFonts w:ascii="Courier New" w:hAnsi="Courier New" w:cs="Courier New"/>
        </w:rPr>
        <w:t xml:space="preserve"> data </w:t>
      </w:r>
      <w:r w:rsidR="00DD2D16">
        <w:rPr>
          <w:rFonts w:ascii="Courier New" w:hAnsi="Courier New" w:cs="Courier New"/>
        </w:rPr>
        <w:t>is being</w:t>
      </w:r>
      <w:r w:rsidRPr="00A42AF3">
        <w:rPr>
          <w:rFonts w:ascii="Courier New" w:hAnsi="Courier New" w:cs="Courier New"/>
        </w:rPr>
        <w:t xml:space="preserve"> used to improve knowledge of local prevention practices, implementation of effective HIV prevention interventions, adherence to program reporting requirements</w:t>
      </w:r>
      <w:r w:rsidR="00DD2D16">
        <w:rPr>
          <w:rFonts w:ascii="Courier New" w:hAnsi="Courier New" w:cs="Courier New"/>
        </w:rPr>
        <w:t>, and compliance with the National HIV/AIDS Strategy</w:t>
      </w:r>
      <w:r w:rsidRPr="00A42AF3">
        <w:rPr>
          <w:rFonts w:ascii="Courier New" w:hAnsi="Courier New" w:cs="Courier New"/>
        </w:rPr>
        <w:t xml:space="preserve">. Reports generated by the system </w:t>
      </w:r>
      <w:r w:rsidR="00DF4ABA">
        <w:rPr>
          <w:rFonts w:ascii="Courier New" w:hAnsi="Courier New" w:cs="Courier New"/>
        </w:rPr>
        <w:t>i</w:t>
      </w:r>
      <w:r w:rsidRPr="00A42AF3">
        <w:rPr>
          <w:rFonts w:ascii="Courier New" w:hAnsi="Courier New" w:cs="Courier New"/>
        </w:rPr>
        <w:t xml:space="preserve">nclude reports for quality assurance, comparison of planned activities or expenditures to actual activities or expenditures, data for calculating required performance indicators, data on specific interventions, data for contract monitoring, and data for assessing needs. These types of reports </w:t>
      </w:r>
      <w:r w:rsidR="00DF4ABA">
        <w:rPr>
          <w:rFonts w:ascii="Courier New" w:hAnsi="Courier New" w:cs="Courier New"/>
        </w:rPr>
        <w:t>are</w:t>
      </w:r>
      <w:r w:rsidRPr="00A42AF3">
        <w:rPr>
          <w:rFonts w:ascii="Courier New" w:hAnsi="Courier New" w:cs="Courier New"/>
        </w:rPr>
        <w:t xml:space="preserve"> available on the grantee, jurisdiction, or national level.</w:t>
      </w:r>
    </w:p>
    <w:p w:rsidR="00AD720D" w:rsidRPr="00933946" w:rsidRDefault="00AD720D" w:rsidP="003D6F38">
      <w:pPr>
        <w:spacing w:before="120" w:line="480" w:lineRule="auto"/>
        <w:rPr>
          <w:rFonts w:ascii="Courier New" w:hAnsi="Courier New" w:cs="Courier New"/>
          <w:b/>
        </w:rPr>
      </w:pPr>
      <w:r w:rsidRPr="00933946">
        <w:rPr>
          <w:rFonts w:ascii="Courier New" w:hAnsi="Courier New" w:cs="Courier New"/>
          <w:b/>
        </w:rPr>
        <w:t>17. Reason(s) Display of OMB Expiration Date is Inappropriate</w:t>
      </w:r>
    </w:p>
    <w:p w:rsidR="0041096E" w:rsidRPr="0041096E" w:rsidRDefault="0041096E" w:rsidP="003D6F38">
      <w:pPr>
        <w:spacing w:line="480" w:lineRule="auto"/>
        <w:rPr>
          <w:rFonts w:ascii="Courier New" w:hAnsi="Courier New" w:cs="Courier New"/>
        </w:rPr>
      </w:pPr>
      <w:r w:rsidRPr="0041096E">
        <w:rPr>
          <w:rFonts w:ascii="Courier New" w:hAnsi="Courier New" w:cs="Courier New"/>
        </w:rPr>
        <w:t xml:space="preserve">Not applicable.  </w:t>
      </w:r>
    </w:p>
    <w:p w:rsidR="00AE18DD" w:rsidRPr="00933946" w:rsidRDefault="00AD720D" w:rsidP="003D6F38">
      <w:pPr>
        <w:spacing w:before="120" w:line="480" w:lineRule="auto"/>
        <w:rPr>
          <w:rFonts w:ascii="Courier New" w:hAnsi="Courier New" w:cs="Courier New"/>
          <w:b/>
        </w:rPr>
      </w:pPr>
      <w:r w:rsidRPr="00933946">
        <w:rPr>
          <w:rFonts w:ascii="Courier New" w:hAnsi="Courier New" w:cs="Courier New"/>
          <w:b/>
        </w:rPr>
        <w:lastRenderedPageBreak/>
        <w:t xml:space="preserve">18. Exceptions to Certification for Paperwork Reduction Act (PRA) Submissions </w:t>
      </w:r>
      <w:bookmarkStart w:id="2" w:name="OLE_LINK1"/>
      <w:bookmarkStart w:id="3" w:name="OLE_LINK2"/>
      <w:r w:rsidR="00520AC3" w:rsidRPr="00933946">
        <w:rPr>
          <w:rFonts w:ascii="Courier New" w:hAnsi="Courier New" w:cs="Courier New"/>
          <w:b/>
        </w:rPr>
        <w:fldChar w:fldCharType="begin"/>
      </w:r>
      <w:r w:rsidRPr="00933946">
        <w:rPr>
          <w:rFonts w:ascii="Courier New" w:hAnsi="Courier New" w:cs="Courier New"/>
          <w:b/>
        </w:rPr>
        <w:instrText xml:space="preserve"> HYPERLINK "http://ecfr.gpoaccess.gov/cgi/t/text/text-idx?c=ecfr&amp;sid=3e641ef7952f1515311c839278386ed2&amp;rgn=div5&amp;view=text&amp;node=5:3.0.2.3.9&amp;idno=5" \l "5:3.0.2.3.9.0.48.3" </w:instrText>
      </w:r>
      <w:r w:rsidR="00520AC3" w:rsidRPr="00933946">
        <w:rPr>
          <w:rFonts w:ascii="Courier New" w:hAnsi="Courier New" w:cs="Courier New"/>
          <w:b/>
        </w:rPr>
        <w:fldChar w:fldCharType="separate"/>
      </w:r>
      <w:r w:rsidRPr="00933946">
        <w:rPr>
          <w:rStyle w:val="Hyperlink"/>
          <w:rFonts w:ascii="Courier New" w:hAnsi="Courier New" w:cs="Courier New"/>
          <w:b/>
          <w:color w:val="auto"/>
        </w:rPr>
        <w:t>5CFR 1320.3(h)(1)-(10)</w:t>
      </w:r>
      <w:r w:rsidR="00520AC3" w:rsidRPr="00933946">
        <w:rPr>
          <w:rFonts w:ascii="Courier New" w:hAnsi="Courier New" w:cs="Courier New"/>
          <w:b/>
        </w:rPr>
        <w:fldChar w:fldCharType="end"/>
      </w:r>
      <w:bookmarkEnd w:id="2"/>
      <w:bookmarkEnd w:id="3"/>
    </w:p>
    <w:p w:rsidR="00BC5B2C" w:rsidRDefault="00DD2D16" w:rsidP="00C21843">
      <w:pPr>
        <w:spacing w:line="480" w:lineRule="auto"/>
        <w:ind w:firstLine="720"/>
        <w:rPr>
          <w:rFonts w:ascii="Courier New" w:hAnsi="Courier New" w:cs="Courier New"/>
        </w:rPr>
      </w:pPr>
      <w:r>
        <w:rPr>
          <w:rFonts w:ascii="Courier New" w:hAnsi="Courier New" w:cs="Courier New"/>
        </w:rPr>
        <w:t>There are no exceptions to the certification</w:t>
      </w:r>
      <w:r w:rsidR="0041096E">
        <w:rPr>
          <w:rFonts w:ascii="Courier New" w:hAnsi="Courier New" w:cs="Courier New"/>
        </w:rPr>
        <w:t>.</w:t>
      </w:r>
    </w:p>
    <w:p w:rsidR="00BC5B2C" w:rsidRDefault="00BC5B2C" w:rsidP="003D6F38">
      <w:pPr>
        <w:spacing w:line="480" w:lineRule="auto"/>
        <w:rPr>
          <w:rFonts w:ascii="Courier New" w:hAnsi="Courier New" w:cs="Courier New"/>
        </w:rPr>
      </w:pPr>
    </w:p>
    <w:p w:rsidR="00EA71F8" w:rsidRDefault="0041096E" w:rsidP="00542BAE">
      <w:pPr>
        <w:spacing w:line="480" w:lineRule="auto"/>
        <w:rPr>
          <w:rFonts w:ascii="Courier New" w:hAnsi="Courier New" w:cs="Courier New"/>
          <w:b/>
          <w:color w:val="FF0000"/>
        </w:rPr>
      </w:pPr>
      <w:r>
        <w:rPr>
          <w:rFonts w:ascii="Courier New" w:hAnsi="Courier New" w:cs="Courier New"/>
        </w:rPr>
        <w:t xml:space="preserve"> </w:t>
      </w:r>
    </w:p>
    <w:sectPr w:rsidR="00EA71F8" w:rsidSect="00B968A8">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F1" w:rsidRDefault="007B0CF1">
      <w:r>
        <w:separator/>
      </w:r>
    </w:p>
  </w:endnote>
  <w:endnote w:type="continuationSeparator" w:id="0">
    <w:p w:rsidR="007B0CF1" w:rsidRDefault="007B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AE" w:rsidRDefault="00CE4DAE"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DAE" w:rsidRDefault="00CE4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AE" w:rsidRDefault="00CE4DAE"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626">
      <w:rPr>
        <w:rStyle w:val="PageNumber"/>
        <w:noProof/>
      </w:rPr>
      <w:t>32</w:t>
    </w:r>
    <w:r>
      <w:rPr>
        <w:rStyle w:val="PageNumber"/>
      </w:rPr>
      <w:fldChar w:fldCharType="end"/>
    </w:r>
  </w:p>
  <w:p w:rsidR="00CE4DAE" w:rsidRPr="00EF4748" w:rsidRDefault="00CE4DAE"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F1" w:rsidRDefault="007B0CF1">
      <w:r>
        <w:separator/>
      </w:r>
    </w:p>
  </w:footnote>
  <w:footnote w:type="continuationSeparator" w:id="0">
    <w:p w:rsidR="007B0CF1" w:rsidRDefault="007B0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618"/>
    <w:multiLevelType w:val="hybridMultilevel"/>
    <w:tmpl w:val="C96CE7EE"/>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A3E63C3"/>
    <w:multiLevelType w:val="hybridMultilevel"/>
    <w:tmpl w:val="E4844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9B4290"/>
    <w:multiLevelType w:val="hybridMultilevel"/>
    <w:tmpl w:val="911E9FD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BA55E2"/>
    <w:multiLevelType w:val="hybridMultilevel"/>
    <w:tmpl w:val="4D74A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1ED45AD"/>
    <w:multiLevelType w:val="hybridMultilevel"/>
    <w:tmpl w:val="90C4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EB4460"/>
    <w:multiLevelType w:val="hybridMultilevel"/>
    <w:tmpl w:val="075E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D376AA"/>
    <w:multiLevelType w:val="hybridMultilevel"/>
    <w:tmpl w:val="47F4D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2D5206"/>
    <w:multiLevelType w:val="hybridMultilevel"/>
    <w:tmpl w:val="D710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41799B"/>
    <w:multiLevelType w:val="hybridMultilevel"/>
    <w:tmpl w:val="0898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8F242B"/>
    <w:multiLevelType w:val="hybridMultilevel"/>
    <w:tmpl w:val="006EF8E6"/>
    <w:lvl w:ilvl="0" w:tplc="172C5C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9E6B99"/>
    <w:multiLevelType w:val="hybridMultilevel"/>
    <w:tmpl w:val="2F12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BB7E11"/>
    <w:multiLevelType w:val="hybridMultilevel"/>
    <w:tmpl w:val="C7DE18CC"/>
    <w:lvl w:ilvl="0" w:tplc="CF80EC2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12DE6"/>
    <w:multiLevelType w:val="hybridMultilevel"/>
    <w:tmpl w:val="E3B2A15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B366D6"/>
    <w:multiLevelType w:val="hybridMultilevel"/>
    <w:tmpl w:val="C2D4E7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nsid w:val="5C707AB4"/>
    <w:multiLevelType w:val="hybridMultilevel"/>
    <w:tmpl w:val="2A80D39A"/>
    <w:lvl w:ilvl="0" w:tplc="04090015">
      <w:start w:val="1"/>
      <w:numFmt w:val="upperLetter"/>
      <w:lvlText w:val="%1."/>
      <w:lvlJc w:val="left"/>
      <w:pPr>
        <w:tabs>
          <w:tab w:val="num" w:pos="720"/>
        </w:tabs>
        <w:ind w:left="720" w:hanging="360"/>
      </w:pPr>
      <w:rPr>
        <w:rFonts w:hint="default"/>
      </w:rPr>
    </w:lvl>
    <w:lvl w:ilvl="1" w:tplc="73388414">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65235F"/>
    <w:multiLevelType w:val="hybridMultilevel"/>
    <w:tmpl w:val="8F2A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77136B"/>
    <w:multiLevelType w:val="hybridMultilevel"/>
    <w:tmpl w:val="82D6C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nsid w:val="6A521409"/>
    <w:multiLevelType w:val="hybridMultilevel"/>
    <w:tmpl w:val="2E922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34733E"/>
    <w:multiLevelType w:val="hybridMultilevel"/>
    <w:tmpl w:val="9EEE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3566BFB"/>
    <w:multiLevelType w:val="hybridMultilevel"/>
    <w:tmpl w:val="CDE8F2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DA6A2F"/>
    <w:multiLevelType w:val="hybridMultilevel"/>
    <w:tmpl w:val="BFB0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1"/>
  </w:num>
  <w:num w:numId="3">
    <w:abstractNumId w:val="25"/>
  </w:num>
  <w:num w:numId="4">
    <w:abstractNumId w:val="16"/>
  </w:num>
  <w:num w:numId="5">
    <w:abstractNumId w:val="2"/>
  </w:num>
  <w:num w:numId="6">
    <w:abstractNumId w:val="7"/>
  </w:num>
  <w:num w:numId="7">
    <w:abstractNumId w:val="1"/>
  </w:num>
  <w:num w:numId="8">
    <w:abstractNumId w:val="4"/>
  </w:num>
  <w:num w:numId="9">
    <w:abstractNumId w:val="31"/>
  </w:num>
  <w:num w:numId="10">
    <w:abstractNumId w:val="28"/>
  </w:num>
  <w:num w:numId="11">
    <w:abstractNumId w:val="12"/>
  </w:num>
  <w:num w:numId="12">
    <w:abstractNumId w:val="22"/>
  </w:num>
  <w:num w:numId="13">
    <w:abstractNumId w:val="6"/>
  </w:num>
  <w:num w:numId="14">
    <w:abstractNumId w:val="3"/>
  </w:num>
  <w:num w:numId="15">
    <w:abstractNumId w:val="29"/>
  </w:num>
  <w:num w:numId="16">
    <w:abstractNumId w:val="19"/>
  </w:num>
  <w:num w:numId="17">
    <w:abstractNumId w:val="26"/>
  </w:num>
  <w:num w:numId="18">
    <w:abstractNumId w:val="5"/>
  </w:num>
  <w:num w:numId="19">
    <w:abstractNumId w:val="30"/>
  </w:num>
  <w:num w:numId="20">
    <w:abstractNumId w:val="13"/>
  </w:num>
  <w:num w:numId="21">
    <w:abstractNumId w:val="27"/>
  </w:num>
  <w:num w:numId="22">
    <w:abstractNumId w:val="23"/>
  </w:num>
  <w:num w:numId="23">
    <w:abstractNumId w:val="10"/>
  </w:num>
  <w:num w:numId="24">
    <w:abstractNumId w:val="14"/>
  </w:num>
  <w:num w:numId="25">
    <w:abstractNumId w:val="17"/>
  </w:num>
  <w:num w:numId="26">
    <w:abstractNumId w:val="8"/>
  </w:num>
  <w:num w:numId="27">
    <w:abstractNumId w:val="24"/>
  </w:num>
  <w:num w:numId="28">
    <w:abstractNumId w:val="11"/>
  </w:num>
  <w:num w:numId="29">
    <w:abstractNumId w:val="9"/>
  </w:num>
  <w:num w:numId="30">
    <w:abstractNumId w:val="20"/>
  </w:num>
  <w:num w:numId="31">
    <w:abstractNumId w:val="15"/>
  </w:num>
  <w:num w:numId="32">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6DDF"/>
    <w:rsid w:val="000315D5"/>
    <w:rsid w:val="0003300D"/>
    <w:rsid w:val="00037A48"/>
    <w:rsid w:val="00042A32"/>
    <w:rsid w:val="000436B6"/>
    <w:rsid w:val="0004484D"/>
    <w:rsid w:val="00046508"/>
    <w:rsid w:val="0004750B"/>
    <w:rsid w:val="00054E95"/>
    <w:rsid w:val="00055F9B"/>
    <w:rsid w:val="0006661C"/>
    <w:rsid w:val="00066856"/>
    <w:rsid w:val="00067230"/>
    <w:rsid w:val="000677EA"/>
    <w:rsid w:val="000702C9"/>
    <w:rsid w:val="0007035D"/>
    <w:rsid w:val="00070517"/>
    <w:rsid w:val="00071338"/>
    <w:rsid w:val="000713D5"/>
    <w:rsid w:val="000736D1"/>
    <w:rsid w:val="000774D7"/>
    <w:rsid w:val="00077D4F"/>
    <w:rsid w:val="00080262"/>
    <w:rsid w:val="00080395"/>
    <w:rsid w:val="000860D6"/>
    <w:rsid w:val="0008633F"/>
    <w:rsid w:val="0008755D"/>
    <w:rsid w:val="000908E2"/>
    <w:rsid w:val="00094F7D"/>
    <w:rsid w:val="00095051"/>
    <w:rsid w:val="00095987"/>
    <w:rsid w:val="00095A9B"/>
    <w:rsid w:val="00096F77"/>
    <w:rsid w:val="000A018A"/>
    <w:rsid w:val="000A43B9"/>
    <w:rsid w:val="000A7729"/>
    <w:rsid w:val="000B16C6"/>
    <w:rsid w:val="000B43C3"/>
    <w:rsid w:val="000B5991"/>
    <w:rsid w:val="000C3BC6"/>
    <w:rsid w:val="000C4209"/>
    <w:rsid w:val="000C5411"/>
    <w:rsid w:val="000D4B7A"/>
    <w:rsid w:val="000D6297"/>
    <w:rsid w:val="000E3534"/>
    <w:rsid w:val="001028BA"/>
    <w:rsid w:val="0010643B"/>
    <w:rsid w:val="00106A4C"/>
    <w:rsid w:val="001114FF"/>
    <w:rsid w:val="0011151B"/>
    <w:rsid w:val="00117371"/>
    <w:rsid w:val="00121759"/>
    <w:rsid w:val="00124561"/>
    <w:rsid w:val="00127208"/>
    <w:rsid w:val="001337B8"/>
    <w:rsid w:val="0013466E"/>
    <w:rsid w:val="00141D87"/>
    <w:rsid w:val="00144AE6"/>
    <w:rsid w:val="00146F6B"/>
    <w:rsid w:val="00152D63"/>
    <w:rsid w:val="00157839"/>
    <w:rsid w:val="00160555"/>
    <w:rsid w:val="0016297E"/>
    <w:rsid w:val="00165B19"/>
    <w:rsid w:val="001665A6"/>
    <w:rsid w:val="00166661"/>
    <w:rsid w:val="001673DE"/>
    <w:rsid w:val="00177971"/>
    <w:rsid w:val="001808C2"/>
    <w:rsid w:val="00180DDF"/>
    <w:rsid w:val="00182C31"/>
    <w:rsid w:val="00184437"/>
    <w:rsid w:val="00186AA0"/>
    <w:rsid w:val="00191FDF"/>
    <w:rsid w:val="00193E9C"/>
    <w:rsid w:val="001A24A5"/>
    <w:rsid w:val="001A2587"/>
    <w:rsid w:val="001A3C31"/>
    <w:rsid w:val="001A485D"/>
    <w:rsid w:val="001B3DDF"/>
    <w:rsid w:val="001B44FC"/>
    <w:rsid w:val="001C0038"/>
    <w:rsid w:val="001D190A"/>
    <w:rsid w:val="001D5AC4"/>
    <w:rsid w:val="001D7B2D"/>
    <w:rsid w:val="001E3084"/>
    <w:rsid w:val="001E56C2"/>
    <w:rsid w:val="001E701C"/>
    <w:rsid w:val="001F347C"/>
    <w:rsid w:val="001F421B"/>
    <w:rsid w:val="001F633E"/>
    <w:rsid w:val="00200917"/>
    <w:rsid w:val="00200A08"/>
    <w:rsid w:val="00205023"/>
    <w:rsid w:val="00206790"/>
    <w:rsid w:val="00220ABC"/>
    <w:rsid w:val="00221D87"/>
    <w:rsid w:val="00225843"/>
    <w:rsid w:val="002260C9"/>
    <w:rsid w:val="0022653C"/>
    <w:rsid w:val="002340F8"/>
    <w:rsid w:val="00241B02"/>
    <w:rsid w:val="002454B9"/>
    <w:rsid w:val="00245E5B"/>
    <w:rsid w:val="002476B7"/>
    <w:rsid w:val="002505A8"/>
    <w:rsid w:val="00250AFC"/>
    <w:rsid w:val="00257236"/>
    <w:rsid w:val="00264C25"/>
    <w:rsid w:val="00275797"/>
    <w:rsid w:val="00276BCE"/>
    <w:rsid w:val="00286114"/>
    <w:rsid w:val="002915D9"/>
    <w:rsid w:val="002933FE"/>
    <w:rsid w:val="00295191"/>
    <w:rsid w:val="002A17F7"/>
    <w:rsid w:val="002A33B0"/>
    <w:rsid w:val="002A5F54"/>
    <w:rsid w:val="002B1025"/>
    <w:rsid w:val="002B7326"/>
    <w:rsid w:val="002C3E0D"/>
    <w:rsid w:val="002C4CAF"/>
    <w:rsid w:val="002E0592"/>
    <w:rsid w:val="002E32ED"/>
    <w:rsid w:val="002E4AD7"/>
    <w:rsid w:val="002E5869"/>
    <w:rsid w:val="00305A5C"/>
    <w:rsid w:val="003122E2"/>
    <w:rsid w:val="003166EC"/>
    <w:rsid w:val="003202FD"/>
    <w:rsid w:val="003220F2"/>
    <w:rsid w:val="00323E5B"/>
    <w:rsid w:val="003304E0"/>
    <w:rsid w:val="00334191"/>
    <w:rsid w:val="0033547B"/>
    <w:rsid w:val="00337028"/>
    <w:rsid w:val="00340302"/>
    <w:rsid w:val="003404F3"/>
    <w:rsid w:val="00340E99"/>
    <w:rsid w:val="003513DD"/>
    <w:rsid w:val="003515E9"/>
    <w:rsid w:val="00353D09"/>
    <w:rsid w:val="00355BB4"/>
    <w:rsid w:val="003731AA"/>
    <w:rsid w:val="00381744"/>
    <w:rsid w:val="00381771"/>
    <w:rsid w:val="003834BB"/>
    <w:rsid w:val="003838F7"/>
    <w:rsid w:val="00387ABA"/>
    <w:rsid w:val="003912C4"/>
    <w:rsid w:val="0039284D"/>
    <w:rsid w:val="00392FD4"/>
    <w:rsid w:val="0039699C"/>
    <w:rsid w:val="003B4BBD"/>
    <w:rsid w:val="003C3A47"/>
    <w:rsid w:val="003C655F"/>
    <w:rsid w:val="003D590D"/>
    <w:rsid w:val="003D6F38"/>
    <w:rsid w:val="003D7536"/>
    <w:rsid w:val="003E315D"/>
    <w:rsid w:val="003E5C29"/>
    <w:rsid w:val="003F08B9"/>
    <w:rsid w:val="003F0ABB"/>
    <w:rsid w:val="003F0CF0"/>
    <w:rsid w:val="003F510F"/>
    <w:rsid w:val="003F7E50"/>
    <w:rsid w:val="0040096B"/>
    <w:rsid w:val="00405EB7"/>
    <w:rsid w:val="0041096E"/>
    <w:rsid w:val="00411CA5"/>
    <w:rsid w:val="00413305"/>
    <w:rsid w:val="00417CD0"/>
    <w:rsid w:val="00421AD7"/>
    <w:rsid w:val="004245CB"/>
    <w:rsid w:val="004371B2"/>
    <w:rsid w:val="00437203"/>
    <w:rsid w:val="00445249"/>
    <w:rsid w:val="00445D24"/>
    <w:rsid w:val="00447D86"/>
    <w:rsid w:val="0045081D"/>
    <w:rsid w:val="00453643"/>
    <w:rsid w:val="0046058A"/>
    <w:rsid w:val="0046503D"/>
    <w:rsid w:val="00466C08"/>
    <w:rsid w:val="00471547"/>
    <w:rsid w:val="00487DA0"/>
    <w:rsid w:val="00490DFA"/>
    <w:rsid w:val="00491504"/>
    <w:rsid w:val="004918A2"/>
    <w:rsid w:val="00492C26"/>
    <w:rsid w:val="00493161"/>
    <w:rsid w:val="00494DA5"/>
    <w:rsid w:val="004970A9"/>
    <w:rsid w:val="004A040F"/>
    <w:rsid w:val="004A04B7"/>
    <w:rsid w:val="004A26EC"/>
    <w:rsid w:val="004A4919"/>
    <w:rsid w:val="004B2F26"/>
    <w:rsid w:val="004B349D"/>
    <w:rsid w:val="004B364D"/>
    <w:rsid w:val="004B4660"/>
    <w:rsid w:val="004B487A"/>
    <w:rsid w:val="004C135E"/>
    <w:rsid w:val="004C7FBE"/>
    <w:rsid w:val="004D3C99"/>
    <w:rsid w:val="004D401A"/>
    <w:rsid w:val="004D415A"/>
    <w:rsid w:val="004D64F0"/>
    <w:rsid w:val="004E0876"/>
    <w:rsid w:val="004F06AA"/>
    <w:rsid w:val="004F7A5F"/>
    <w:rsid w:val="00500FF4"/>
    <w:rsid w:val="00504559"/>
    <w:rsid w:val="00507558"/>
    <w:rsid w:val="00520AC3"/>
    <w:rsid w:val="005239FD"/>
    <w:rsid w:val="00525A8B"/>
    <w:rsid w:val="005376BE"/>
    <w:rsid w:val="00542BAE"/>
    <w:rsid w:val="005467F5"/>
    <w:rsid w:val="00553FDA"/>
    <w:rsid w:val="0055573E"/>
    <w:rsid w:val="005617ED"/>
    <w:rsid w:val="00563C5E"/>
    <w:rsid w:val="00563E1B"/>
    <w:rsid w:val="00564C95"/>
    <w:rsid w:val="00565EEA"/>
    <w:rsid w:val="00573650"/>
    <w:rsid w:val="005744A5"/>
    <w:rsid w:val="005768F5"/>
    <w:rsid w:val="005777E3"/>
    <w:rsid w:val="00583057"/>
    <w:rsid w:val="0058401E"/>
    <w:rsid w:val="0058553D"/>
    <w:rsid w:val="00587D03"/>
    <w:rsid w:val="005911D4"/>
    <w:rsid w:val="005A70D9"/>
    <w:rsid w:val="005B7310"/>
    <w:rsid w:val="005C4C1D"/>
    <w:rsid w:val="005C68A5"/>
    <w:rsid w:val="005D76C0"/>
    <w:rsid w:val="005E091C"/>
    <w:rsid w:val="005E0F12"/>
    <w:rsid w:val="005E1126"/>
    <w:rsid w:val="005F5DB1"/>
    <w:rsid w:val="005F7FCE"/>
    <w:rsid w:val="00600127"/>
    <w:rsid w:val="00600FA5"/>
    <w:rsid w:val="00603459"/>
    <w:rsid w:val="00607332"/>
    <w:rsid w:val="00610F4D"/>
    <w:rsid w:val="00614B14"/>
    <w:rsid w:val="00614CF7"/>
    <w:rsid w:val="00620491"/>
    <w:rsid w:val="006218AA"/>
    <w:rsid w:val="006256C4"/>
    <w:rsid w:val="0063124D"/>
    <w:rsid w:val="006345AD"/>
    <w:rsid w:val="006412AC"/>
    <w:rsid w:val="006441AF"/>
    <w:rsid w:val="00647978"/>
    <w:rsid w:val="00650C61"/>
    <w:rsid w:val="00657B4F"/>
    <w:rsid w:val="00670352"/>
    <w:rsid w:val="006714BF"/>
    <w:rsid w:val="006753BB"/>
    <w:rsid w:val="00675C8D"/>
    <w:rsid w:val="006762E3"/>
    <w:rsid w:val="00680F89"/>
    <w:rsid w:val="00684A2F"/>
    <w:rsid w:val="006870DA"/>
    <w:rsid w:val="00693C34"/>
    <w:rsid w:val="00695C2C"/>
    <w:rsid w:val="006969F3"/>
    <w:rsid w:val="00697060"/>
    <w:rsid w:val="006A26C8"/>
    <w:rsid w:val="006A33EA"/>
    <w:rsid w:val="006A57B5"/>
    <w:rsid w:val="006A61B1"/>
    <w:rsid w:val="006B330C"/>
    <w:rsid w:val="006B5D15"/>
    <w:rsid w:val="006C217B"/>
    <w:rsid w:val="006C334E"/>
    <w:rsid w:val="006C4B92"/>
    <w:rsid w:val="006D0244"/>
    <w:rsid w:val="006E04F1"/>
    <w:rsid w:val="006E18D6"/>
    <w:rsid w:val="006E2B13"/>
    <w:rsid w:val="006F7018"/>
    <w:rsid w:val="007045CD"/>
    <w:rsid w:val="00716047"/>
    <w:rsid w:val="00723CCE"/>
    <w:rsid w:val="00724DFE"/>
    <w:rsid w:val="0073158D"/>
    <w:rsid w:val="00735C8E"/>
    <w:rsid w:val="007364F6"/>
    <w:rsid w:val="00740F90"/>
    <w:rsid w:val="007467D3"/>
    <w:rsid w:val="00746BE6"/>
    <w:rsid w:val="0074762A"/>
    <w:rsid w:val="00755784"/>
    <w:rsid w:val="0075774C"/>
    <w:rsid w:val="00760077"/>
    <w:rsid w:val="00760BCC"/>
    <w:rsid w:val="00767FE6"/>
    <w:rsid w:val="00770753"/>
    <w:rsid w:val="00770DCD"/>
    <w:rsid w:val="00771685"/>
    <w:rsid w:val="007745FA"/>
    <w:rsid w:val="00775666"/>
    <w:rsid w:val="00776AAC"/>
    <w:rsid w:val="00777C5A"/>
    <w:rsid w:val="0078018E"/>
    <w:rsid w:val="00781C8C"/>
    <w:rsid w:val="007872AE"/>
    <w:rsid w:val="00792BDF"/>
    <w:rsid w:val="00794DAC"/>
    <w:rsid w:val="00796CDC"/>
    <w:rsid w:val="00796F89"/>
    <w:rsid w:val="007A0C15"/>
    <w:rsid w:val="007A33E7"/>
    <w:rsid w:val="007A34FF"/>
    <w:rsid w:val="007A3836"/>
    <w:rsid w:val="007B0CF1"/>
    <w:rsid w:val="007B1105"/>
    <w:rsid w:val="007B227F"/>
    <w:rsid w:val="007B3D4F"/>
    <w:rsid w:val="007B7679"/>
    <w:rsid w:val="007C0643"/>
    <w:rsid w:val="007E4013"/>
    <w:rsid w:val="007F0338"/>
    <w:rsid w:val="007F0EDD"/>
    <w:rsid w:val="007F1400"/>
    <w:rsid w:val="007F68E5"/>
    <w:rsid w:val="007F7BF1"/>
    <w:rsid w:val="0080150A"/>
    <w:rsid w:val="00802CD7"/>
    <w:rsid w:val="00817690"/>
    <w:rsid w:val="0081771D"/>
    <w:rsid w:val="00820C00"/>
    <w:rsid w:val="00820C3D"/>
    <w:rsid w:val="008236E7"/>
    <w:rsid w:val="0082695D"/>
    <w:rsid w:val="008326BB"/>
    <w:rsid w:val="00833346"/>
    <w:rsid w:val="00835C86"/>
    <w:rsid w:val="008375E0"/>
    <w:rsid w:val="008468CB"/>
    <w:rsid w:val="008477AA"/>
    <w:rsid w:val="00850A75"/>
    <w:rsid w:val="00851D12"/>
    <w:rsid w:val="0086057A"/>
    <w:rsid w:val="008607D8"/>
    <w:rsid w:val="008611E0"/>
    <w:rsid w:val="0087325A"/>
    <w:rsid w:val="00890C27"/>
    <w:rsid w:val="00895927"/>
    <w:rsid w:val="008A1E66"/>
    <w:rsid w:val="008A23D0"/>
    <w:rsid w:val="008A3064"/>
    <w:rsid w:val="008A6FA3"/>
    <w:rsid w:val="008B165A"/>
    <w:rsid w:val="008B3AB9"/>
    <w:rsid w:val="008B57CA"/>
    <w:rsid w:val="008C44D4"/>
    <w:rsid w:val="008C582C"/>
    <w:rsid w:val="008C5EB1"/>
    <w:rsid w:val="008C622A"/>
    <w:rsid w:val="008D3454"/>
    <w:rsid w:val="008D40FD"/>
    <w:rsid w:val="008D70B2"/>
    <w:rsid w:val="008E5060"/>
    <w:rsid w:val="008E58C7"/>
    <w:rsid w:val="008F5733"/>
    <w:rsid w:val="008F68D1"/>
    <w:rsid w:val="009013E5"/>
    <w:rsid w:val="00905CFD"/>
    <w:rsid w:val="00907FC2"/>
    <w:rsid w:val="0091054A"/>
    <w:rsid w:val="0091222C"/>
    <w:rsid w:val="00915B5B"/>
    <w:rsid w:val="00916231"/>
    <w:rsid w:val="0091632B"/>
    <w:rsid w:val="00920D7F"/>
    <w:rsid w:val="0092266B"/>
    <w:rsid w:val="00922C6B"/>
    <w:rsid w:val="009230F1"/>
    <w:rsid w:val="0092507A"/>
    <w:rsid w:val="00931D37"/>
    <w:rsid w:val="009332AC"/>
    <w:rsid w:val="00933946"/>
    <w:rsid w:val="0094706E"/>
    <w:rsid w:val="0095011F"/>
    <w:rsid w:val="009504FB"/>
    <w:rsid w:val="009539FC"/>
    <w:rsid w:val="009609D4"/>
    <w:rsid w:val="00962F0F"/>
    <w:rsid w:val="009640B6"/>
    <w:rsid w:val="00972076"/>
    <w:rsid w:val="0098541D"/>
    <w:rsid w:val="009862D4"/>
    <w:rsid w:val="009862F4"/>
    <w:rsid w:val="00987AB3"/>
    <w:rsid w:val="00987B40"/>
    <w:rsid w:val="00991BC6"/>
    <w:rsid w:val="00993AD4"/>
    <w:rsid w:val="0099412F"/>
    <w:rsid w:val="009A42DC"/>
    <w:rsid w:val="009A49F1"/>
    <w:rsid w:val="009A6871"/>
    <w:rsid w:val="009A7285"/>
    <w:rsid w:val="009B03EF"/>
    <w:rsid w:val="009B3FFE"/>
    <w:rsid w:val="009B556D"/>
    <w:rsid w:val="009B5666"/>
    <w:rsid w:val="009C017A"/>
    <w:rsid w:val="009C047D"/>
    <w:rsid w:val="009C5A8E"/>
    <w:rsid w:val="009D44B3"/>
    <w:rsid w:val="009D44EE"/>
    <w:rsid w:val="009D4F9F"/>
    <w:rsid w:val="009D6163"/>
    <w:rsid w:val="009E286E"/>
    <w:rsid w:val="009E6FF2"/>
    <w:rsid w:val="009F4ED0"/>
    <w:rsid w:val="009F6318"/>
    <w:rsid w:val="00A01BDA"/>
    <w:rsid w:val="00A04127"/>
    <w:rsid w:val="00A05008"/>
    <w:rsid w:val="00A07EB4"/>
    <w:rsid w:val="00A11E3D"/>
    <w:rsid w:val="00A152A0"/>
    <w:rsid w:val="00A20151"/>
    <w:rsid w:val="00A20933"/>
    <w:rsid w:val="00A21022"/>
    <w:rsid w:val="00A21963"/>
    <w:rsid w:val="00A21CC0"/>
    <w:rsid w:val="00A2579D"/>
    <w:rsid w:val="00A308DF"/>
    <w:rsid w:val="00A36914"/>
    <w:rsid w:val="00A41C20"/>
    <w:rsid w:val="00A42AF3"/>
    <w:rsid w:val="00A47D36"/>
    <w:rsid w:val="00A52360"/>
    <w:rsid w:val="00A539D6"/>
    <w:rsid w:val="00A6050D"/>
    <w:rsid w:val="00A6187C"/>
    <w:rsid w:val="00A663EC"/>
    <w:rsid w:val="00A76F1E"/>
    <w:rsid w:val="00A81381"/>
    <w:rsid w:val="00A8147F"/>
    <w:rsid w:val="00A84815"/>
    <w:rsid w:val="00A91F2D"/>
    <w:rsid w:val="00A935B0"/>
    <w:rsid w:val="00A95037"/>
    <w:rsid w:val="00AA001E"/>
    <w:rsid w:val="00AA1EB1"/>
    <w:rsid w:val="00AA2326"/>
    <w:rsid w:val="00AA2327"/>
    <w:rsid w:val="00AB1338"/>
    <w:rsid w:val="00AC3C76"/>
    <w:rsid w:val="00AC411A"/>
    <w:rsid w:val="00AC4D1D"/>
    <w:rsid w:val="00AD1CB3"/>
    <w:rsid w:val="00AD2395"/>
    <w:rsid w:val="00AD4C92"/>
    <w:rsid w:val="00AD720D"/>
    <w:rsid w:val="00AE18DD"/>
    <w:rsid w:val="00AF212D"/>
    <w:rsid w:val="00AF2AA1"/>
    <w:rsid w:val="00AF3F45"/>
    <w:rsid w:val="00AF69B5"/>
    <w:rsid w:val="00B01635"/>
    <w:rsid w:val="00B12DE8"/>
    <w:rsid w:val="00B14D01"/>
    <w:rsid w:val="00B16517"/>
    <w:rsid w:val="00B1732A"/>
    <w:rsid w:val="00B21A86"/>
    <w:rsid w:val="00B21F7F"/>
    <w:rsid w:val="00B25914"/>
    <w:rsid w:val="00B270AF"/>
    <w:rsid w:val="00B27654"/>
    <w:rsid w:val="00B315A5"/>
    <w:rsid w:val="00B34C94"/>
    <w:rsid w:val="00B419C5"/>
    <w:rsid w:val="00B54521"/>
    <w:rsid w:val="00B57550"/>
    <w:rsid w:val="00B60BAC"/>
    <w:rsid w:val="00B6666E"/>
    <w:rsid w:val="00B71563"/>
    <w:rsid w:val="00B71FA3"/>
    <w:rsid w:val="00B7204A"/>
    <w:rsid w:val="00B73D67"/>
    <w:rsid w:val="00B77DC9"/>
    <w:rsid w:val="00B93CD7"/>
    <w:rsid w:val="00B94A57"/>
    <w:rsid w:val="00B968A8"/>
    <w:rsid w:val="00B97728"/>
    <w:rsid w:val="00BA4B3D"/>
    <w:rsid w:val="00BB14D1"/>
    <w:rsid w:val="00BB60AD"/>
    <w:rsid w:val="00BC5B2C"/>
    <w:rsid w:val="00BD0D56"/>
    <w:rsid w:val="00BD25D8"/>
    <w:rsid w:val="00BD5385"/>
    <w:rsid w:val="00BF1C20"/>
    <w:rsid w:val="00BF2D5D"/>
    <w:rsid w:val="00BF52DA"/>
    <w:rsid w:val="00BF7A27"/>
    <w:rsid w:val="00BF7C63"/>
    <w:rsid w:val="00C01DC0"/>
    <w:rsid w:val="00C076BE"/>
    <w:rsid w:val="00C1423A"/>
    <w:rsid w:val="00C20B12"/>
    <w:rsid w:val="00C21843"/>
    <w:rsid w:val="00C25FF2"/>
    <w:rsid w:val="00C33AC3"/>
    <w:rsid w:val="00C365C9"/>
    <w:rsid w:val="00C42659"/>
    <w:rsid w:val="00C45BC1"/>
    <w:rsid w:val="00C4728B"/>
    <w:rsid w:val="00C51E97"/>
    <w:rsid w:val="00C5318C"/>
    <w:rsid w:val="00C54E07"/>
    <w:rsid w:val="00C553F2"/>
    <w:rsid w:val="00C55603"/>
    <w:rsid w:val="00C558EB"/>
    <w:rsid w:val="00C563CB"/>
    <w:rsid w:val="00C575AA"/>
    <w:rsid w:val="00C6131C"/>
    <w:rsid w:val="00C67D18"/>
    <w:rsid w:val="00C747DA"/>
    <w:rsid w:val="00C81363"/>
    <w:rsid w:val="00C83C15"/>
    <w:rsid w:val="00C91312"/>
    <w:rsid w:val="00C91838"/>
    <w:rsid w:val="00C939A9"/>
    <w:rsid w:val="00C95F92"/>
    <w:rsid w:val="00CB0973"/>
    <w:rsid w:val="00CB3A70"/>
    <w:rsid w:val="00CC29A3"/>
    <w:rsid w:val="00CC40AC"/>
    <w:rsid w:val="00CD0A09"/>
    <w:rsid w:val="00CD24DD"/>
    <w:rsid w:val="00CD2F27"/>
    <w:rsid w:val="00CE4DAE"/>
    <w:rsid w:val="00CE61FA"/>
    <w:rsid w:val="00CF1F39"/>
    <w:rsid w:val="00CF2ECC"/>
    <w:rsid w:val="00CF47FC"/>
    <w:rsid w:val="00CF5220"/>
    <w:rsid w:val="00D03D45"/>
    <w:rsid w:val="00D04A86"/>
    <w:rsid w:val="00D063FD"/>
    <w:rsid w:val="00D06B3A"/>
    <w:rsid w:val="00D10FAB"/>
    <w:rsid w:val="00D11395"/>
    <w:rsid w:val="00D12DC1"/>
    <w:rsid w:val="00D14D20"/>
    <w:rsid w:val="00D15D0B"/>
    <w:rsid w:val="00D16414"/>
    <w:rsid w:val="00D2335D"/>
    <w:rsid w:val="00D30836"/>
    <w:rsid w:val="00D36C6F"/>
    <w:rsid w:val="00D37BC6"/>
    <w:rsid w:val="00D41DB4"/>
    <w:rsid w:val="00D51D10"/>
    <w:rsid w:val="00D5286D"/>
    <w:rsid w:val="00D53394"/>
    <w:rsid w:val="00D61645"/>
    <w:rsid w:val="00D61FCD"/>
    <w:rsid w:val="00D63EC0"/>
    <w:rsid w:val="00D734DC"/>
    <w:rsid w:val="00D73F53"/>
    <w:rsid w:val="00D80FE1"/>
    <w:rsid w:val="00D81FBB"/>
    <w:rsid w:val="00D82025"/>
    <w:rsid w:val="00D92A7B"/>
    <w:rsid w:val="00D9400A"/>
    <w:rsid w:val="00D979FE"/>
    <w:rsid w:val="00DA22CA"/>
    <w:rsid w:val="00DB072A"/>
    <w:rsid w:val="00DB1685"/>
    <w:rsid w:val="00DB31F9"/>
    <w:rsid w:val="00DB4619"/>
    <w:rsid w:val="00DB628B"/>
    <w:rsid w:val="00DB7CD8"/>
    <w:rsid w:val="00DC0621"/>
    <w:rsid w:val="00DC4917"/>
    <w:rsid w:val="00DC7775"/>
    <w:rsid w:val="00DD06C0"/>
    <w:rsid w:val="00DD26AF"/>
    <w:rsid w:val="00DD2D16"/>
    <w:rsid w:val="00DE7BC3"/>
    <w:rsid w:val="00DF2AE8"/>
    <w:rsid w:val="00DF4398"/>
    <w:rsid w:val="00DF4ABA"/>
    <w:rsid w:val="00DF7D04"/>
    <w:rsid w:val="00E02C1A"/>
    <w:rsid w:val="00E07887"/>
    <w:rsid w:val="00E21950"/>
    <w:rsid w:val="00E2311A"/>
    <w:rsid w:val="00E23173"/>
    <w:rsid w:val="00E32A88"/>
    <w:rsid w:val="00E341BF"/>
    <w:rsid w:val="00E37502"/>
    <w:rsid w:val="00E5226F"/>
    <w:rsid w:val="00E646E7"/>
    <w:rsid w:val="00E65B55"/>
    <w:rsid w:val="00E74C44"/>
    <w:rsid w:val="00E77F8C"/>
    <w:rsid w:val="00E80EF0"/>
    <w:rsid w:val="00E83EAF"/>
    <w:rsid w:val="00E85D9D"/>
    <w:rsid w:val="00E934F7"/>
    <w:rsid w:val="00E934FF"/>
    <w:rsid w:val="00E96345"/>
    <w:rsid w:val="00EA2BB6"/>
    <w:rsid w:val="00EA2C47"/>
    <w:rsid w:val="00EA71F8"/>
    <w:rsid w:val="00EB16A3"/>
    <w:rsid w:val="00EB3D1B"/>
    <w:rsid w:val="00EB4EB9"/>
    <w:rsid w:val="00EB7279"/>
    <w:rsid w:val="00EC114A"/>
    <w:rsid w:val="00EC19E5"/>
    <w:rsid w:val="00EC29F4"/>
    <w:rsid w:val="00EC39AC"/>
    <w:rsid w:val="00EC58B4"/>
    <w:rsid w:val="00EC6CE8"/>
    <w:rsid w:val="00ED1B35"/>
    <w:rsid w:val="00ED29BE"/>
    <w:rsid w:val="00ED7DF7"/>
    <w:rsid w:val="00ED7EE8"/>
    <w:rsid w:val="00EE3B9E"/>
    <w:rsid w:val="00EE3DF7"/>
    <w:rsid w:val="00EE3E03"/>
    <w:rsid w:val="00EF03AA"/>
    <w:rsid w:val="00EF4CF1"/>
    <w:rsid w:val="00EF5BB0"/>
    <w:rsid w:val="00EF7F5B"/>
    <w:rsid w:val="00F01E4B"/>
    <w:rsid w:val="00F045A5"/>
    <w:rsid w:val="00F0487D"/>
    <w:rsid w:val="00F14F63"/>
    <w:rsid w:val="00F22E16"/>
    <w:rsid w:val="00F256A7"/>
    <w:rsid w:val="00F43D89"/>
    <w:rsid w:val="00F44719"/>
    <w:rsid w:val="00F44B60"/>
    <w:rsid w:val="00F459D6"/>
    <w:rsid w:val="00F46886"/>
    <w:rsid w:val="00F50AE6"/>
    <w:rsid w:val="00F54CCB"/>
    <w:rsid w:val="00F56080"/>
    <w:rsid w:val="00F70451"/>
    <w:rsid w:val="00F70C1E"/>
    <w:rsid w:val="00F7264B"/>
    <w:rsid w:val="00F939D0"/>
    <w:rsid w:val="00F9505B"/>
    <w:rsid w:val="00F95728"/>
    <w:rsid w:val="00FA1555"/>
    <w:rsid w:val="00FA41FB"/>
    <w:rsid w:val="00FA43EC"/>
    <w:rsid w:val="00FB0614"/>
    <w:rsid w:val="00FB5626"/>
    <w:rsid w:val="00FB7D8D"/>
    <w:rsid w:val="00FC1A17"/>
    <w:rsid w:val="00FC25DB"/>
    <w:rsid w:val="00FC3EB7"/>
    <w:rsid w:val="00FD06E9"/>
    <w:rsid w:val="00FD2D1C"/>
    <w:rsid w:val="00FD3AD4"/>
    <w:rsid w:val="00FD7EDC"/>
    <w:rsid w:val="00FE32EF"/>
    <w:rsid w:val="00FE357E"/>
    <w:rsid w:val="00FE60F9"/>
    <w:rsid w:val="00FE619E"/>
    <w:rsid w:val="00FE623B"/>
    <w:rsid w:val="00FF1C9D"/>
    <w:rsid w:val="00FF2F09"/>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poaccess.gov/fr/index.html" TargetMode="External"/><Relationship Id="rId4" Type="http://schemas.microsoft.com/office/2007/relationships/stylesWithEffects" Target="stylesWithEffects.xml"/><Relationship Id="rId9" Type="http://schemas.openxmlformats.org/officeDocument/2006/relationships/hyperlink" Target="http://ecfr.gpoaccess.gov/cgi/t/text/text-idx?c=ecfr&amp;sid=3e641ef7952f1515311c839278386ed2&amp;rgn=div5&amp;view=text&amp;node=5:3.0.2.3.9&amp;idno=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C15D-6767-4D1C-ABBD-6BAA8AF6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7211</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49271</CharactersWithSpaces>
  <SharedDoc>false</SharedDoc>
  <HLinks>
    <vt:vector size="18" baseType="variant">
      <vt:variant>
        <vt:i4>6881385</vt:i4>
      </vt:variant>
      <vt:variant>
        <vt:i4>12</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CDC User</cp:lastModifiedBy>
  <cp:revision>2</cp:revision>
  <cp:lastPrinted>2012-07-31T11:48:00Z</cp:lastPrinted>
  <dcterms:created xsi:type="dcterms:W3CDTF">2013-01-28T21:37:00Z</dcterms:created>
  <dcterms:modified xsi:type="dcterms:W3CDTF">2013-01-28T21:37:00Z</dcterms:modified>
</cp:coreProperties>
</file>