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E04" w:rsidRDefault="007F4F58" w:rsidP="007F4F58">
      <w:pPr>
        <w:jc w:val="right"/>
      </w:pPr>
      <w:r>
        <w:t>8/28</w:t>
      </w:r>
    </w:p>
    <w:p w:rsidR="007F4F58" w:rsidRDefault="007F4F58" w:rsidP="007F4F58">
      <w:pPr>
        <w:jc w:val="right"/>
      </w:pPr>
    </w:p>
    <w:p w:rsidR="007F4F58" w:rsidRDefault="007F4F58" w:rsidP="007F4F58">
      <w:pPr>
        <w:jc w:val="right"/>
      </w:pPr>
    </w:p>
    <w:p w:rsidR="007F4F58" w:rsidRDefault="007F4F58" w:rsidP="007F4F58">
      <w:pPr>
        <w:jc w:val="right"/>
      </w:pPr>
    </w:p>
    <w:p w:rsidR="007F4F58" w:rsidRDefault="007F4F58" w:rsidP="007F4F58">
      <w:pPr>
        <w:jc w:val="right"/>
      </w:pPr>
    </w:p>
    <w:p w:rsidR="00455B2D" w:rsidRDefault="00455B2D" w:rsidP="001C0906">
      <w:pPr>
        <w:pStyle w:val="NoSpacing"/>
        <w:jc w:val="center"/>
        <w:rPr>
          <w:rFonts w:ascii="Arial" w:hAnsi="Arial" w:cs="Arial"/>
          <w:sz w:val="36"/>
          <w:szCs w:val="36"/>
        </w:rPr>
      </w:pPr>
      <w:r>
        <w:rPr>
          <w:rFonts w:ascii="Arial" w:hAnsi="Arial" w:cs="Arial"/>
          <w:sz w:val="36"/>
          <w:szCs w:val="36"/>
        </w:rPr>
        <w:t>Supporting Statement</w:t>
      </w:r>
    </w:p>
    <w:p w:rsidR="00455B2D" w:rsidRDefault="00455B2D" w:rsidP="001C0906">
      <w:pPr>
        <w:pStyle w:val="NoSpacing"/>
        <w:jc w:val="center"/>
        <w:rPr>
          <w:rFonts w:ascii="Arial" w:hAnsi="Arial" w:cs="Arial"/>
          <w:sz w:val="36"/>
          <w:szCs w:val="36"/>
        </w:rPr>
      </w:pPr>
      <w:r>
        <w:rPr>
          <w:rFonts w:ascii="Arial" w:hAnsi="Arial" w:cs="Arial"/>
          <w:sz w:val="36"/>
          <w:szCs w:val="36"/>
        </w:rPr>
        <w:t>Paperwork Reduction Act Submission</w:t>
      </w:r>
    </w:p>
    <w:p w:rsidR="00455B2D" w:rsidRDefault="00455B2D" w:rsidP="001C0906">
      <w:pPr>
        <w:pStyle w:val="NoSpacing"/>
        <w:jc w:val="center"/>
        <w:rPr>
          <w:rFonts w:ascii="Arial" w:hAnsi="Arial" w:cs="Arial"/>
          <w:sz w:val="36"/>
          <w:szCs w:val="36"/>
        </w:rPr>
      </w:pPr>
    </w:p>
    <w:p w:rsidR="00455B2D" w:rsidRDefault="00455B2D" w:rsidP="001C0906">
      <w:pPr>
        <w:pStyle w:val="NoSpacing"/>
        <w:jc w:val="center"/>
        <w:rPr>
          <w:rFonts w:ascii="Arial" w:hAnsi="Arial" w:cs="Arial"/>
          <w:sz w:val="36"/>
          <w:szCs w:val="36"/>
        </w:rPr>
      </w:pPr>
      <w:r>
        <w:rPr>
          <w:rFonts w:ascii="Arial" w:hAnsi="Arial" w:cs="Arial"/>
          <w:sz w:val="36"/>
          <w:szCs w:val="36"/>
        </w:rPr>
        <w:t>for</w:t>
      </w:r>
    </w:p>
    <w:p w:rsidR="00455B2D" w:rsidRDefault="00455B2D" w:rsidP="001C0906">
      <w:pPr>
        <w:pStyle w:val="NoSpacing"/>
        <w:jc w:val="center"/>
        <w:rPr>
          <w:rFonts w:ascii="Arial" w:hAnsi="Arial" w:cs="Arial"/>
          <w:sz w:val="36"/>
          <w:szCs w:val="36"/>
        </w:rPr>
      </w:pPr>
    </w:p>
    <w:p w:rsidR="00455B2D" w:rsidRDefault="00455B2D" w:rsidP="001C0906">
      <w:pPr>
        <w:pStyle w:val="NoSpacing"/>
        <w:jc w:val="center"/>
        <w:rPr>
          <w:rFonts w:ascii="Arial" w:hAnsi="Arial" w:cs="Arial"/>
          <w:sz w:val="36"/>
          <w:szCs w:val="36"/>
        </w:rPr>
      </w:pPr>
      <w:r>
        <w:rPr>
          <w:rFonts w:ascii="Arial" w:hAnsi="Arial" w:cs="Arial"/>
          <w:sz w:val="36"/>
          <w:szCs w:val="36"/>
        </w:rPr>
        <w:t>OneCPD Technical Assistance and Capacity Building</w:t>
      </w:r>
    </w:p>
    <w:p w:rsidR="00455B2D" w:rsidRDefault="00455B2D" w:rsidP="001C0906">
      <w:pPr>
        <w:pStyle w:val="NoSpacing"/>
        <w:jc w:val="center"/>
        <w:rPr>
          <w:rFonts w:ascii="Arial" w:hAnsi="Arial" w:cs="Arial"/>
          <w:sz w:val="36"/>
          <w:szCs w:val="36"/>
        </w:rPr>
      </w:pPr>
      <w:r>
        <w:rPr>
          <w:rFonts w:ascii="Arial" w:hAnsi="Arial" w:cs="Arial"/>
          <w:sz w:val="36"/>
          <w:szCs w:val="36"/>
        </w:rPr>
        <w:t>Needs Assessment</w:t>
      </w:r>
    </w:p>
    <w:p w:rsidR="00455B2D" w:rsidRDefault="00455B2D" w:rsidP="001C0906">
      <w:pPr>
        <w:pStyle w:val="NoSpacing"/>
        <w:jc w:val="center"/>
        <w:rPr>
          <w:rFonts w:ascii="Arial" w:hAnsi="Arial" w:cs="Arial"/>
          <w:sz w:val="36"/>
          <w:szCs w:val="36"/>
        </w:rPr>
      </w:pPr>
    </w:p>
    <w:p w:rsidR="00455B2D" w:rsidRDefault="00455B2D" w:rsidP="001C0906">
      <w:pPr>
        <w:pStyle w:val="NoSpacing"/>
        <w:jc w:val="center"/>
        <w:rPr>
          <w:rFonts w:ascii="Arial" w:hAnsi="Arial" w:cs="Arial"/>
          <w:sz w:val="36"/>
          <w:szCs w:val="36"/>
        </w:rPr>
      </w:pPr>
      <w:r>
        <w:rPr>
          <w:rFonts w:ascii="Arial" w:hAnsi="Arial" w:cs="Arial"/>
          <w:sz w:val="36"/>
          <w:szCs w:val="36"/>
        </w:rPr>
        <w:t>Office of Community Planning and Development</w:t>
      </w:r>
    </w:p>
    <w:p w:rsidR="00455B2D" w:rsidRDefault="00455B2D" w:rsidP="001C0906">
      <w:pPr>
        <w:pStyle w:val="NoSpacing"/>
        <w:jc w:val="center"/>
        <w:rPr>
          <w:rFonts w:ascii="Arial" w:hAnsi="Arial" w:cs="Arial"/>
          <w:sz w:val="36"/>
          <w:szCs w:val="36"/>
        </w:rPr>
      </w:pPr>
      <w:r>
        <w:rPr>
          <w:rFonts w:ascii="Arial" w:hAnsi="Arial" w:cs="Arial"/>
          <w:sz w:val="36"/>
          <w:szCs w:val="36"/>
        </w:rPr>
        <w:t>U.S. Department of Housing and Urban Development</w:t>
      </w:r>
    </w:p>
    <w:p w:rsidR="000642A7" w:rsidRDefault="000642A7" w:rsidP="000642A7">
      <w:pPr>
        <w:sectPr w:rsidR="000642A7" w:rsidSect="007F4F58">
          <w:headerReference w:type="default" r:id="rId9"/>
          <w:footerReference w:type="default" r:id="rId10"/>
          <w:pgSz w:w="12240" w:h="15840" w:code="1"/>
          <w:pgMar w:top="0" w:right="1440" w:bottom="1440" w:left="1800" w:header="720" w:footer="720" w:gutter="0"/>
          <w:pgNumType w:fmt="lowerRoman" w:start="1"/>
          <w:cols w:space="720"/>
          <w:docGrid w:linePitch="299"/>
        </w:sectPr>
      </w:pPr>
    </w:p>
    <w:p w:rsidR="007B1904" w:rsidRPr="006B1DA6" w:rsidRDefault="00A57038" w:rsidP="006B1DA6">
      <w:pPr>
        <w:pStyle w:val="ReportTitle-TOCPage"/>
      </w:pPr>
      <w:r>
        <w:lastRenderedPageBreak/>
        <w:t>Supporting Statement for Paperwork Reduction Act Submission</w:t>
      </w:r>
    </w:p>
    <w:p w:rsidR="00752119" w:rsidRPr="00A178FC" w:rsidRDefault="00752119" w:rsidP="00D979EA">
      <w:pPr>
        <w:pStyle w:val="TOCHeader"/>
      </w:pPr>
      <w:r w:rsidRPr="00A178FC">
        <w:t>Table of Contents</w:t>
      </w:r>
    </w:p>
    <w:p w:rsidR="00FF574C" w:rsidRDefault="00870D3B">
      <w:pPr>
        <w:pStyle w:val="TOC1"/>
        <w:tabs>
          <w:tab w:val="right" w:leader="dot" w:pos="8990"/>
        </w:tabs>
        <w:rPr>
          <w:rFonts w:asciiTheme="minorHAnsi" w:eastAsiaTheme="minorEastAsia" w:hAnsiTheme="minorHAnsi" w:cstheme="minorBidi"/>
          <w:b w:val="0"/>
          <w:noProof/>
          <w:szCs w:val="22"/>
        </w:rPr>
      </w:pPr>
      <w:r>
        <w:fldChar w:fldCharType="begin"/>
      </w:r>
      <w:r w:rsidR="001178CA">
        <w:instrText xml:space="preserve"> TOC \o "1-3" \h \z \u </w:instrText>
      </w:r>
      <w:r>
        <w:fldChar w:fldCharType="separate"/>
      </w:r>
      <w:hyperlink w:anchor="_Toc323823368" w:history="1">
        <w:r w:rsidR="00FF574C" w:rsidRPr="00465A3A">
          <w:rPr>
            <w:rStyle w:val="Hyperlink"/>
            <w:noProof/>
          </w:rPr>
          <w:t>A.  Justification</w:t>
        </w:r>
        <w:r w:rsidR="00FF574C">
          <w:rPr>
            <w:noProof/>
            <w:webHidden/>
          </w:rPr>
          <w:tab/>
        </w:r>
        <w:r>
          <w:rPr>
            <w:noProof/>
            <w:webHidden/>
          </w:rPr>
          <w:fldChar w:fldCharType="begin"/>
        </w:r>
        <w:r w:rsidR="00FF574C">
          <w:rPr>
            <w:noProof/>
            <w:webHidden/>
          </w:rPr>
          <w:instrText xml:space="preserve"> PAGEREF _Toc323823368 \h </w:instrText>
        </w:r>
        <w:r>
          <w:rPr>
            <w:noProof/>
            <w:webHidden/>
          </w:rPr>
        </w:r>
        <w:r>
          <w:rPr>
            <w:noProof/>
            <w:webHidden/>
          </w:rPr>
          <w:fldChar w:fldCharType="separate"/>
        </w:r>
        <w:r w:rsidR="004A43F8">
          <w:rPr>
            <w:noProof/>
            <w:webHidden/>
          </w:rPr>
          <w:t>1</w:t>
        </w:r>
        <w:r>
          <w:rPr>
            <w:noProof/>
            <w:webHidden/>
          </w:rPr>
          <w:fldChar w:fldCharType="end"/>
        </w:r>
      </w:hyperlink>
    </w:p>
    <w:p w:rsidR="00FF574C" w:rsidRDefault="00EA11D7">
      <w:pPr>
        <w:pStyle w:val="TOC2"/>
        <w:tabs>
          <w:tab w:val="left" w:pos="1152"/>
          <w:tab w:val="right" w:leader="dot" w:pos="8990"/>
        </w:tabs>
        <w:rPr>
          <w:rFonts w:asciiTheme="minorHAnsi" w:eastAsiaTheme="minorEastAsia" w:hAnsiTheme="minorHAnsi" w:cstheme="minorBidi"/>
          <w:noProof/>
          <w:szCs w:val="22"/>
        </w:rPr>
      </w:pPr>
      <w:hyperlink w:anchor="_Toc323823369" w:history="1">
        <w:r w:rsidR="00FF574C" w:rsidRPr="00465A3A">
          <w:rPr>
            <w:rStyle w:val="Hyperlink"/>
            <w:noProof/>
          </w:rPr>
          <w:t>A.1</w:t>
        </w:r>
        <w:r w:rsidR="00FF574C">
          <w:rPr>
            <w:rFonts w:asciiTheme="minorHAnsi" w:eastAsiaTheme="minorEastAsia" w:hAnsiTheme="minorHAnsi" w:cstheme="minorBidi"/>
            <w:noProof/>
            <w:szCs w:val="22"/>
          </w:rPr>
          <w:tab/>
        </w:r>
        <w:r w:rsidR="00FF574C" w:rsidRPr="00465A3A">
          <w:rPr>
            <w:rStyle w:val="Hyperlink"/>
            <w:noProof/>
          </w:rPr>
          <w:t xml:space="preserve"> Need and Legal Basis</w:t>
        </w:r>
        <w:r w:rsidR="00FF574C">
          <w:rPr>
            <w:noProof/>
            <w:webHidden/>
          </w:rPr>
          <w:tab/>
        </w:r>
        <w:r w:rsidR="00870D3B">
          <w:rPr>
            <w:noProof/>
            <w:webHidden/>
          </w:rPr>
          <w:fldChar w:fldCharType="begin"/>
        </w:r>
        <w:r w:rsidR="00FF574C">
          <w:rPr>
            <w:noProof/>
            <w:webHidden/>
          </w:rPr>
          <w:instrText xml:space="preserve"> PAGEREF _Toc323823369 \h </w:instrText>
        </w:r>
        <w:r w:rsidR="00870D3B">
          <w:rPr>
            <w:noProof/>
            <w:webHidden/>
          </w:rPr>
        </w:r>
        <w:r w:rsidR="00870D3B">
          <w:rPr>
            <w:noProof/>
            <w:webHidden/>
          </w:rPr>
          <w:fldChar w:fldCharType="separate"/>
        </w:r>
        <w:r w:rsidR="004A43F8">
          <w:rPr>
            <w:noProof/>
            <w:webHidden/>
          </w:rPr>
          <w:t>1</w:t>
        </w:r>
        <w:r w:rsidR="00870D3B">
          <w:rPr>
            <w:noProof/>
            <w:webHidden/>
          </w:rPr>
          <w:fldChar w:fldCharType="end"/>
        </w:r>
      </w:hyperlink>
    </w:p>
    <w:p w:rsidR="00FF574C" w:rsidRDefault="00EA11D7" w:rsidP="00FF574C">
      <w:pPr>
        <w:pStyle w:val="TOC2"/>
        <w:tabs>
          <w:tab w:val="left" w:pos="1170"/>
          <w:tab w:val="right" w:leader="dot" w:pos="8990"/>
        </w:tabs>
        <w:rPr>
          <w:rFonts w:asciiTheme="minorHAnsi" w:eastAsiaTheme="minorEastAsia" w:hAnsiTheme="minorHAnsi" w:cstheme="minorBidi"/>
          <w:noProof/>
          <w:szCs w:val="22"/>
        </w:rPr>
      </w:pPr>
      <w:hyperlink w:anchor="_Toc323823370" w:history="1">
        <w:r w:rsidR="00FF574C" w:rsidRPr="00465A3A">
          <w:rPr>
            <w:rStyle w:val="Hyperlink"/>
            <w:noProof/>
          </w:rPr>
          <w:t xml:space="preserve">A.2 </w:t>
        </w:r>
        <w:r w:rsidR="00FF574C">
          <w:rPr>
            <w:rFonts w:asciiTheme="minorHAnsi" w:eastAsiaTheme="minorEastAsia" w:hAnsiTheme="minorHAnsi" w:cstheme="minorBidi"/>
            <w:noProof/>
            <w:szCs w:val="22"/>
          </w:rPr>
          <w:tab/>
        </w:r>
        <w:r w:rsidR="00FF574C" w:rsidRPr="00465A3A">
          <w:rPr>
            <w:rStyle w:val="Hyperlink"/>
            <w:noProof/>
          </w:rPr>
          <w:t>Information Users</w:t>
        </w:r>
        <w:r w:rsidR="00FF574C">
          <w:rPr>
            <w:noProof/>
            <w:webHidden/>
          </w:rPr>
          <w:tab/>
        </w:r>
        <w:r w:rsidR="00870D3B">
          <w:rPr>
            <w:noProof/>
            <w:webHidden/>
          </w:rPr>
          <w:fldChar w:fldCharType="begin"/>
        </w:r>
        <w:r w:rsidR="00FF574C">
          <w:rPr>
            <w:noProof/>
            <w:webHidden/>
          </w:rPr>
          <w:instrText xml:space="preserve"> PAGEREF _Toc323823370 \h </w:instrText>
        </w:r>
        <w:r w:rsidR="00870D3B">
          <w:rPr>
            <w:noProof/>
            <w:webHidden/>
          </w:rPr>
        </w:r>
        <w:r w:rsidR="00870D3B">
          <w:rPr>
            <w:noProof/>
            <w:webHidden/>
          </w:rPr>
          <w:fldChar w:fldCharType="separate"/>
        </w:r>
        <w:r w:rsidR="004A43F8">
          <w:rPr>
            <w:noProof/>
            <w:webHidden/>
          </w:rPr>
          <w:t>2</w:t>
        </w:r>
        <w:r w:rsidR="00870D3B">
          <w:rPr>
            <w:noProof/>
            <w:webHidden/>
          </w:rPr>
          <w:fldChar w:fldCharType="end"/>
        </w:r>
      </w:hyperlink>
    </w:p>
    <w:p w:rsidR="00FF574C" w:rsidRDefault="00EA11D7" w:rsidP="00FF574C">
      <w:pPr>
        <w:pStyle w:val="TOC2"/>
        <w:tabs>
          <w:tab w:val="left" w:pos="1170"/>
          <w:tab w:val="right" w:leader="dot" w:pos="8990"/>
        </w:tabs>
        <w:rPr>
          <w:rFonts w:asciiTheme="minorHAnsi" w:eastAsiaTheme="minorEastAsia" w:hAnsiTheme="minorHAnsi" w:cstheme="minorBidi"/>
          <w:noProof/>
          <w:szCs w:val="22"/>
        </w:rPr>
      </w:pPr>
      <w:hyperlink w:anchor="_Toc323823371" w:history="1">
        <w:r w:rsidR="00FF574C" w:rsidRPr="00465A3A">
          <w:rPr>
            <w:rStyle w:val="Hyperlink"/>
            <w:noProof/>
          </w:rPr>
          <w:t xml:space="preserve">A.3 </w:t>
        </w:r>
        <w:r w:rsidR="00FF574C">
          <w:rPr>
            <w:rFonts w:asciiTheme="minorHAnsi" w:eastAsiaTheme="minorEastAsia" w:hAnsiTheme="minorHAnsi" w:cstheme="minorBidi"/>
            <w:noProof/>
            <w:szCs w:val="22"/>
          </w:rPr>
          <w:tab/>
        </w:r>
        <w:r w:rsidR="00FF574C" w:rsidRPr="00465A3A">
          <w:rPr>
            <w:rStyle w:val="Hyperlink"/>
            <w:noProof/>
          </w:rPr>
          <w:t>Use of Improved Technologies</w:t>
        </w:r>
        <w:r w:rsidR="00FF574C">
          <w:rPr>
            <w:noProof/>
            <w:webHidden/>
          </w:rPr>
          <w:tab/>
        </w:r>
        <w:r w:rsidR="00870D3B">
          <w:rPr>
            <w:noProof/>
            <w:webHidden/>
          </w:rPr>
          <w:fldChar w:fldCharType="begin"/>
        </w:r>
        <w:r w:rsidR="00FF574C">
          <w:rPr>
            <w:noProof/>
            <w:webHidden/>
          </w:rPr>
          <w:instrText xml:space="preserve"> PAGEREF _Toc323823371 \h </w:instrText>
        </w:r>
        <w:r w:rsidR="00870D3B">
          <w:rPr>
            <w:noProof/>
            <w:webHidden/>
          </w:rPr>
        </w:r>
        <w:r w:rsidR="00870D3B">
          <w:rPr>
            <w:noProof/>
            <w:webHidden/>
          </w:rPr>
          <w:fldChar w:fldCharType="separate"/>
        </w:r>
        <w:r w:rsidR="004A43F8">
          <w:rPr>
            <w:noProof/>
            <w:webHidden/>
          </w:rPr>
          <w:t>5</w:t>
        </w:r>
        <w:r w:rsidR="00870D3B">
          <w:rPr>
            <w:noProof/>
            <w:webHidden/>
          </w:rPr>
          <w:fldChar w:fldCharType="end"/>
        </w:r>
      </w:hyperlink>
    </w:p>
    <w:p w:rsidR="00FF574C" w:rsidRDefault="00EA11D7">
      <w:pPr>
        <w:pStyle w:val="TOC3"/>
        <w:tabs>
          <w:tab w:val="left" w:pos="1920"/>
          <w:tab w:val="right" w:leader="dot" w:pos="8990"/>
        </w:tabs>
        <w:rPr>
          <w:rStyle w:val="Hyperlink"/>
          <w:noProof/>
        </w:rPr>
      </w:pPr>
      <w:hyperlink w:anchor="_Toc323823372" w:history="1">
        <w:r w:rsidR="00FF574C" w:rsidRPr="00465A3A">
          <w:rPr>
            <w:rStyle w:val="Hyperlink"/>
            <w:noProof/>
          </w:rPr>
          <w:t>A.3.1</w:t>
        </w:r>
        <w:r w:rsidR="00FF574C">
          <w:rPr>
            <w:rFonts w:asciiTheme="minorHAnsi" w:eastAsiaTheme="minorEastAsia" w:hAnsiTheme="minorHAnsi" w:cstheme="minorBidi"/>
            <w:noProof/>
            <w:szCs w:val="22"/>
          </w:rPr>
          <w:tab/>
        </w:r>
        <w:r w:rsidR="00FF574C" w:rsidRPr="00465A3A">
          <w:rPr>
            <w:rStyle w:val="Hyperlink"/>
            <w:noProof/>
          </w:rPr>
          <w:t>Use of Information Technologies</w:t>
        </w:r>
        <w:r w:rsidR="00FF574C">
          <w:rPr>
            <w:noProof/>
            <w:webHidden/>
          </w:rPr>
          <w:tab/>
        </w:r>
        <w:r w:rsidR="00870D3B">
          <w:rPr>
            <w:noProof/>
            <w:webHidden/>
          </w:rPr>
          <w:fldChar w:fldCharType="begin"/>
        </w:r>
        <w:r w:rsidR="00FF574C">
          <w:rPr>
            <w:noProof/>
            <w:webHidden/>
          </w:rPr>
          <w:instrText xml:space="preserve"> PAGEREF _Toc323823372 \h </w:instrText>
        </w:r>
        <w:r w:rsidR="00870D3B">
          <w:rPr>
            <w:noProof/>
            <w:webHidden/>
          </w:rPr>
        </w:r>
        <w:r w:rsidR="00870D3B">
          <w:rPr>
            <w:noProof/>
            <w:webHidden/>
          </w:rPr>
          <w:fldChar w:fldCharType="separate"/>
        </w:r>
        <w:r w:rsidR="004A43F8">
          <w:rPr>
            <w:noProof/>
            <w:webHidden/>
          </w:rPr>
          <w:t>5</w:t>
        </w:r>
        <w:r w:rsidR="00870D3B">
          <w:rPr>
            <w:noProof/>
            <w:webHidden/>
          </w:rPr>
          <w:fldChar w:fldCharType="end"/>
        </w:r>
      </w:hyperlink>
    </w:p>
    <w:p w:rsidR="00FF574C" w:rsidRPr="00FF574C" w:rsidRDefault="00FF574C" w:rsidP="00FF574C">
      <w:pPr>
        <w:pStyle w:val="BodyText"/>
        <w:rPr>
          <w:rFonts w:eastAsiaTheme="minorEastAsia"/>
          <w:noProof/>
        </w:rPr>
      </w:pPr>
      <w:r>
        <w:rPr>
          <w:rFonts w:eastAsiaTheme="minorEastAsia"/>
          <w:noProof/>
        </w:rPr>
        <w:tab/>
      </w:r>
      <w:r>
        <w:rPr>
          <w:rFonts w:eastAsiaTheme="minorEastAsia"/>
          <w:noProof/>
        </w:rPr>
        <w:tab/>
      </w:r>
      <w:r>
        <w:rPr>
          <w:rFonts w:eastAsiaTheme="minorEastAsia"/>
          <w:noProof/>
        </w:rPr>
        <w:tab/>
        <w:t xml:space="preserve"> A.3.2</w:t>
      </w:r>
      <w:r>
        <w:rPr>
          <w:rFonts w:eastAsiaTheme="minorEastAsia"/>
          <w:noProof/>
        </w:rPr>
        <w:tab/>
        <w:t xml:space="preserve">  Reduction of Burden</w:t>
      </w:r>
      <w:r w:rsidRPr="00FF574C">
        <w:rPr>
          <w:rFonts w:eastAsiaTheme="minorEastAsia"/>
          <w:noProof/>
          <w:webHidden/>
        </w:rPr>
        <w:tab/>
      </w:r>
      <w:r>
        <w:rPr>
          <w:rFonts w:eastAsiaTheme="minorEastAsia"/>
          <w:noProof/>
          <w:webHidden/>
        </w:rPr>
        <w:t>…………………………………………………………</w:t>
      </w:r>
      <w:r w:rsidR="00D84D53">
        <w:rPr>
          <w:rFonts w:eastAsiaTheme="minorEastAsia"/>
          <w:noProof/>
          <w:webHidden/>
        </w:rPr>
        <w:t>6</w:t>
      </w:r>
    </w:p>
    <w:p w:rsidR="00FF574C" w:rsidRDefault="00EA11D7">
      <w:pPr>
        <w:pStyle w:val="TOC2"/>
        <w:tabs>
          <w:tab w:val="left" w:pos="1152"/>
          <w:tab w:val="right" w:leader="dot" w:pos="8990"/>
        </w:tabs>
        <w:rPr>
          <w:rFonts w:asciiTheme="minorHAnsi" w:eastAsiaTheme="minorEastAsia" w:hAnsiTheme="minorHAnsi" w:cstheme="minorBidi"/>
          <w:noProof/>
          <w:szCs w:val="22"/>
        </w:rPr>
      </w:pPr>
      <w:hyperlink w:anchor="_Toc323823373" w:history="1">
        <w:r w:rsidR="00FF574C" w:rsidRPr="00465A3A">
          <w:rPr>
            <w:rStyle w:val="Hyperlink"/>
            <w:noProof/>
          </w:rPr>
          <w:t>A.4</w:t>
        </w:r>
        <w:r w:rsidR="00FF574C">
          <w:rPr>
            <w:rFonts w:asciiTheme="minorHAnsi" w:eastAsiaTheme="minorEastAsia" w:hAnsiTheme="minorHAnsi" w:cstheme="minorBidi"/>
            <w:noProof/>
            <w:szCs w:val="22"/>
          </w:rPr>
          <w:tab/>
        </w:r>
        <w:r w:rsidR="00FF574C" w:rsidRPr="00465A3A">
          <w:rPr>
            <w:rStyle w:val="Hyperlink"/>
            <w:noProof/>
          </w:rPr>
          <w:t>Efforts to Avoid Duplication</w:t>
        </w:r>
        <w:r w:rsidR="00FF574C">
          <w:rPr>
            <w:noProof/>
            <w:webHidden/>
          </w:rPr>
          <w:tab/>
        </w:r>
        <w:r w:rsidR="00870D3B">
          <w:rPr>
            <w:noProof/>
            <w:webHidden/>
          </w:rPr>
          <w:fldChar w:fldCharType="begin"/>
        </w:r>
        <w:r w:rsidR="00FF574C">
          <w:rPr>
            <w:noProof/>
            <w:webHidden/>
          </w:rPr>
          <w:instrText xml:space="preserve"> PAGEREF _Toc323823373 \h </w:instrText>
        </w:r>
        <w:r w:rsidR="00870D3B">
          <w:rPr>
            <w:noProof/>
            <w:webHidden/>
          </w:rPr>
        </w:r>
        <w:r w:rsidR="00870D3B">
          <w:rPr>
            <w:noProof/>
            <w:webHidden/>
          </w:rPr>
          <w:fldChar w:fldCharType="separate"/>
        </w:r>
        <w:r w:rsidR="004A43F8">
          <w:rPr>
            <w:noProof/>
            <w:webHidden/>
          </w:rPr>
          <w:t>6</w:t>
        </w:r>
        <w:r w:rsidR="00870D3B">
          <w:rPr>
            <w:noProof/>
            <w:webHidden/>
          </w:rPr>
          <w:fldChar w:fldCharType="end"/>
        </w:r>
      </w:hyperlink>
    </w:p>
    <w:p w:rsidR="00FF574C" w:rsidRDefault="00EA11D7">
      <w:pPr>
        <w:pStyle w:val="TOC2"/>
        <w:tabs>
          <w:tab w:val="left" w:pos="1152"/>
          <w:tab w:val="right" w:leader="dot" w:pos="8990"/>
        </w:tabs>
        <w:rPr>
          <w:rFonts w:asciiTheme="minorHAnsi" w:eastAsiaTheme="minorEastAsia" w:hAnsiTheme="minorHAnsi" w:cstheme="minorBidi"/>
          <w:noProof/>
          <w:szCs w:val="22"/>
        </w:rPr>
      </w:pPr>
      <w:hyperlink w:anchor="_Toc323823374" w:history="1">
        <w:r w:rsidR="00FF574C" w:rsidRPr="00465A3A">
          <w:rPr>
            <w:rStyle w:val="Hyperlink"/>
            <w:noProof/>
          </w:rPr>
          <w:t>A.5</w:t>
        </w:r>
        <w:r w:rsidR="00FF574C">
          <w:rPr>
            <w:rFonts w:asciiTheme="minorHAnsi" w:eastAsiaTheme="minorEastAsia" w:hAnsiTheme="minorHAnsi" w:cstheme="minorBidi"/>
            <w:noProof/>
            <w:szCs w:val="22"/>
          </w:rPr>
          <w:tab/>
        </w:r>
        <w:r w:rsidR="00FF574C" w:rsidRPr="00465A3A">
          <w:rPr>
            <w:rStyle w:val="Hyperlink"/>
            <w:noProof/>
          </w:rPr>
          <w:t>Involvement of Small Entities</w:t>
        </w:r>
        <w:r w:rsidR="00FF574C">
          <w:rPr>
            <w:noProof/>
            <w:webHidden/>
          </w:rPr>
          <w:tab/>
        </w:r>
        <w:r w:rsidR="00870D3B">
          <w:rPr>
            <w:noProof/>
            <w:webHidden/>
          </w:rPr>
          <w:fldChar w:fldCharType="begin"/>
        </w:r>
        <w:r w:rsidR="00FF574C">
          <w:rPr>
            <w:noProof/>
            <w:webHidden/>
          </w:rPr>
          <w:instrText xml:space="preserve"> PAGEREF _Toc323823374 \h </w:instrText>
        </w:r>
        <w:r w:rsidR="00870D3B">
          <w:rPr>
            <w:noProof/>
            <w:webHidden/>
          </w:rPr>
        </w:r>
        <w:r w:rsidR="00870D3B">
          <w:rPr>
            <w:noProof/>
            <w:webHidden/>
          </w:rPr>
          <w:fldChar w:fldCharType="separate"/>
        </w:r>
        <w:r w:rsidR="004A43F8">
          <w:rPr>
            <w:noProof/>
            <w:webHidden/>
          </w:rPr>
          <w:t>6</w:t>
        </w:r>
        <w:r w:rsidR="00870D3B">
          <w:rPr>
            <w:noProof/>
            <w:webHidden/>
          </w:rPr>
          <w:fldChar w:fldCharType="end"/>
        </w:r>
      </w:hyperlink>
    </w:p>
    <w:p w:rsidR="00FF574C" w:rsidRDefault="00EA11D7">
      <w:pPr>
        <w:pStyle w:val="TOC2"/>
        <w:tabs>
          <w:tab w:val="left" w:pos="1152"/>
          <w:tab w:val="right" w:leader="dot" w:pos="8990"/>
        </w:tabs>
        <w:rPr>
          <w:rFonts w:asciiTheme="minorHAnsi" w:eastAsiaTheme="minorEastAsia" w:hAnsiTheme="minorHAnsi" w:cstheme="minorBidi"/>
          <w:noProof/>
          <w:szCs w:val="22"/>
        </w:rPr>
      </w:pPr>
      <w:hyperlink w:anchor="_Toc323823375" w:history="1">
        <w:r w:rsidR="00FF574C" w:rsidRPr="00465A3A">
          <w:rPr>
            <w:rStyle w:val="Hyperlink"/>
            <w:noProof/>
          </w:rPr>
          <w:t>A.6</w:t>
        </w:r>
        <w:r w:rsidR="00FF574C">
          <w:rPr>
            <w:rFonts w:asciiTheme="minorHAnsi" w:eastAsiaTheme="minorEastAsia" w:hAnsiTheme="minorHAnsi" w:cstheme="minorBidi"/>
            <w:noProof/>
            <w:szCs w:val="22"/>
          </w:rPr>
          <w:tab/>
        </w:r>
        <w:r w:rsidR="00FF574C" w:rsidRPr="00465A3A">
          <w:rPr>
            <w:rStyle w:val="Hyperlink"/>
            <w:noProof/>
          </w:rPr>
          <w:t>Consequences of Less Frequent Data Collection</w:t>
        </w:r>
        <w:r w:rsidR="00FF574C">
          <w:rPr>
            <w:noProof/>
            <w:webHidden/>
          </w:rPr>
          <w:tab/>
        </w:r>
        <w:r w:rsidR="00870D3B">
          <w:rPr>
            <w:noProof/>
            <w:webHidden/>
          </w:rPr>
          <w:fldChar w:fldCharType="begin"/>
        </w:r>
        <w:r w:rsidR="00FF574C">
          <w:rPr>
            <w:noProof/>
            <w:webHidden/>
          </w:rPr>
          <w:instrText xml:space="preserve"> PAGEREF _Toc323823375 \h </w:instrText>
        </w:r>
        <w:r w:rsidR="00870D3B">
          <w:rPr>
            <w:noProof/>
            <w:webHidden/>
          </w:rPr>
        </w:r>
        <w:r w:rsidR="00870D3B">
          <w:rPr>
            <w:noProof/>
            <w:webHidden/>
          </w:rPr>
          <w:fldChar w:fldCharType="separate"/>
        </w:r>
        <w:r w:rsidR="004A43F8">
          <w:rPr>
            <w:noProof/>
            <w:webHidden/>
          </w:rPr>
          <w:t>7</w:t>
        </w:r>
        <w:r w:rsidR="00870D3B">
          <w:rPr>
            <w:noProof/>
            <w:webHidden/>
          </w:rPr>
          <w:fldChar w:fldCharType="end"/>
        </w:r>
      </w:hyperlink>
    </w:p>
    <w:p w:rsidR="00FF574C" w:rsidRDefault="00EA11D7">
      <w:pPr>
        <w:pStyle w:val="TOC2"/>
        <w:tabs>
          <w:tab w:val="left" w:pos="1152"/>
          <w:tab w:val="right" w:leader="dot" w:pos="8990"/>
        </w:tabs>
        <w:rPr>
          <w:rFonts w:asciiTheme="minorHAnsi" w:eastAsiaTheme="minorEastAsia" w:hAnsiTheme="minorHAnsi" w:cstheme="minorBidi"/>
          <w:noProof/>
          <w:szCs w:val="22"/>
        </w:rPr>
      </w:pPr>
      <w:hyperlink w:anchor="_Toc323823376" w:history="1">
        <w:r w:rsidR="00FF574C" w:rsidRPr="00465A3A">
          <w:rPr>
            <w:rStyle w:val="Hyperlink"/>
            <w:noProof/>
          </w:rPr>
          <w:t>A.7</w:t>
        </w:r>
        <w:r w:rsidR="00FF574C">
          <w:rPr>
            <w:rFonts w:asciiTheme="minorHAnsi" w:eastAsiaTheme="minorEastAsia" w:hAnsiTheme="minorHAnsi" w:cstheme="minorBidi"/>
            <w:noProof/>
            <w:szCs w:val="22"/>
          </w:rPr>
          <w:tab/>
        </w:r>
        <w:r w:rsidR="00FF574C" w:rsidRPr="00465A3A">
          <w:rPr>
            <w:rStyle w:val="Hyperlink"/>
            <w:noProof/>
          </w:rPr>
          <w:t>Special Circumstances</w:t>
        </w:r>
        <w:r w:rsidR="00FF574C">
          <w:rPr>
            <w:noProof/>
            <w:webHidden/>
          </w:rPr>
          <w:tab/>
        </w:r>
        <w:r w:rsidR="00870D3B">
          <w:rPr>
            <w:noProof/>
            <w:webHidden/>
          </w:rPr>
          <w:fldChar w:fldCharType="begin"/>
        </w:r>
        <w:r w:rsidR="00FF574C">
          <w:rPr>
            <w:noProof/>
            <w:webHidden/>
          </w:rPr>
          <w:instrText xml:space="preserve"> PAGEREF _Toc323823376 \h </w:instrText>
        </w:r>
        <w:r w:rsidR="00870D3B">
          <w:rPr>
            <w:noProof/>
            <w:webHidden/>
          </w:rPr>
        </w:r>
        <w:r w:rsidR="00870D3B">
          <w:rPr>
            <w:noProof/>
            <w:webHidden/>
          </w:rPr>
          <w:fldChar w:fldCharType="separate"/>
        </w:r>
        <w:r w:rsidR="004A43F8">
          <w:rPr>
            <w:noProof/>
            <w:webHidden/>
          </w:rPr>
          <w:t>7</w:t>
        </w:r>
        <w:r w:rsidR="00870D3B">
          <w:rPr>
            <w:noProof/>
            <w:webHidden/>
          </w:rPr>
          <w:fldChar w:fldCharType="end"/>
        </w:r>
      </w:hyperlink>
    </w:p>
    <w:p w:rsidR="00FF574C" w:rsidRDefault="00EA11D7">
      <w:pPr>
        <w:pStyle w:val="TOC2"/>
        <w:tabs>
          <w:tab w:val="left" w:pos="1152"/>
          <w:tab w:val="right" w:leader="dot" w:pos="8990"/>
        </w:tabs>
        <w:rPr>
          <w:rFonts w:asciiTheme="minorHAnsi" w:eastAsiaTheme="minorEastAsia" w:hAnsiTheme="minorHAnsi" w:cstheme="minorBidi"/>
          <w:noProof/>
          <w:szCs w:val="22"/>
        </w:rPr>
      </w:pPr>
      <w:hyperlink w:anchor="_Toc323823377" w:history="1">
        <w:r w:rsidR="00FF574C" w:rsidRPr="00465A3A">
          <w:rPr>
            <w:rStyle w:val="Hyperlink"/>
            <w:noProof/>
          </w:rPr>
          <w:t>A.8</w:t>
        </w:r>
        <w:r w:rsidR="00FF574C">
          <w:rPr>
            <w:rFonts w:asciiTheme="minorHAnsi" w:eastAsiaTheme="minorEastAsia" w:hAnsiTheme="minorHAnsi" w:cstheme="minorBidi"/>
            <w:noProof/>
            <w:szCs w:val="22"/>
          </w:rPr>
          <w:tab/>
        </w:r>
        <w:r w:rsidR="00FF574C" w:rsidRPr="00465A3A">
          <w:rPr>
            <w:rStyle w:val="Hyperlink"/>
            <w:noProof/>
          </w:rPr>
          <w:t>Consultations Outside the Agency</w:t>
        </w:r>
        <w:r w:rsidR="00FF574C">
          <w:rPr>
            <w:noProof/>
            <w:webHidden/>
          </w:rPr>
          <w:tab/>
        </w:r>
        <w:r w:rsidR="00870D3B">
          <w:rPr>
            <w:noProof/>
            <w:webHidden/>
          </w:rPr>
          <w:fldChar w:fldCharType="begin"/>
        </w:r>
        <w:r w:rsidR="00FF574C">
          <w:rPr>
            <w:noProof/>
            <w:webHidden/>
          </w:rPr>
          <w:instrText xml:space="preserve"> PAGEREF _Toc323823377 \h </w:instrText>
        </w:r>
        <w:r w:rsidR="00870D3B">
          <w:rPr>
            <w:noProof/>
            <w:webHidden/>
          </w:rPr>
        </w:r>
        <w:r w:rsidR="00870D3B">
          <w:rPr>
            <w:noProof/>
            <w:webHidden/>
          </w:rPr>
          <w:fldChar w:fldCharType="separate"/>
        </w:r>
        <w:r w:rsidR="004A43F8">
          <w:rPr>
            <w:noProof/>
            <w:webHidden/>
          </w:rPr>
          <w:t>9</w:t>
        </w:r>
        <w:r w:rsidR="00870D3B">
          <w:rPr>
            <w:noProof/>
            <w:webHidden/>
          </w:rPr>
          <w:fldChar w:fldCharType="end"/>
        </w:r>
      </w:hyperlink>
    </w:p>
    <w:p w:rsidR="00FF574C" w:rsidRDefault="00EA11D7">
      <w:pPr>
        <w:pStyle w:val="TOC2"/>
        <w:tabs>
          <w:tab w:val="left" w:pos="1152"/>
          <w:tab w:val="right" w:leader="dot" w:pos="8990"/>
        </w:tabs>
        <w:rPr>
          <w:rFonts w:asciiTheme="minorHAnsi" w:eastAsiaTheme="minorEastAsia" w:hAnsiTheme="minorHAnsi" w:cstheme="minorBidi"/>
          <w:noProof/>
          <w:szCs w:val="22"/>
        </w:rPr>
      </w:pPr>
      <w:hyperlink w:anchor="_Toc323823378" w:history="1">
        <w:r w:rsidR="00FF574C" w:rsidRPr="00465A3A">
          <w:rPr>
            <w:rStyle w:val="Hyperlink"/>
            <w:noProof/>
          </w:rPr>
          <w:t>A.9</w:t>
        </w:r>
        <w:r w:rsidR="00FF574C">
          <w:rPr>
            <w:rFonts w:asciiTheme="minorHAnsi" w:eastAsiaTheme="minorEastAsia" w:hAnsiTheme="minorHAnsi" w:cstheme="minorBidi"/>
            <w:noProof/>
            <w:szCs w:val="22"/>
          </w:rPr>
          <w:tab/>
        </w:r>
        <w:r w:rsidR="00FF574C" w:rsidRPr="00465A3A">
          <w:rPr>
            <w:rStyle w:val="Hyperlink"/>
            <w:noProof/>
          </w:rPr>
          <w:t>Payment to Respondents</w:t>
        </w:r>
        <w:r w:rsidR="00FF574C">
          <w:rPr>
            <w:noProof/>
            <w:webHidden/>
          </w:rPr>
          <w:tab/>
        </w:r>
        <w:r w:rsidR="00870D3B">
          <w:rPr>
            <w:noProof/>
            <w:webHidden/>
          </w:rPr>
          <w:fldChar w:fldCharType="begin"/>
        </w:r>
        <w:r w:rsidR="00FF574C">
          <w:rPr>
            <w:noProof/>
            <w:webHidden/>
          </w:rPr>
          <w:instrText xml:space="preserve"> PAGEREF _Toc323823378 \h </w:instrText>
        </w:r>
        <w:r w:rsidR="00870D3B">
          <w:rPr>
            <w:noProof/>
            <w:webHidden/>
          </w:rPr>
        </w:r>
        <w:r w:rsidR="00870D3B">
          <w:rPr>
            <w:noProof/>
            <w:webHidden/>
          </w:rPr>
          <w:fldChar w:fldCharType="separate"/>
        </w:r>
        <w:r w:rsidR="004A43F8">
          <w:rPr>
            <w:noProof/>
            <w:webHidden/>
          </w:rPr>
          <w:t>9</w:t>
        </w:r>
        <w:r w:rsidR="00870D3B">
          <w:rPr>
            <w:noProof/>
            <w:webHidden/>
          </w:rPr>
          <w:fldChar w:fldCharType="end"/>
        </w:r>
      </w:hyperlink>
    </w:p>
    <w:p w:rsidR="00FF574C" w:rsidRDefault="00EA11D7" w:rsidP="00FF574C">
      <w:pPr>
        <w:pStyle w:val="TOC2"/>
        <w:tabs>
          <w:tab w:val="left" w:pos="1170"/>
          <w:tab w:val="right" w:leader="dot" w:pos="8990"/>
        </w:tabs>
        <w:rPr>
          <w:rFonts w:asciiTheme="minorHAnsi" w:eastAsiaTheme="minorEastAsia" w:hAnsiTheme="minorHAnsi" w:cstheme="minorBidi"/>
          <w:noProof/>
          <w:szCs w:val="22"/>
        </w:rPr>
      </w:pPr>
      <w:hyperlink w:anchor="_Toc323823379" w:history="1">
        <w:r w:rsidR="00FF574C" w:rsidRPr="00465A3A">
          <w:rPr>
            <w:rStyle w:val="Hyperlink"/>
            <w:noProof/>
          </w:rPr>
          <w:t>A.10</w:t>
        </w:r>
        <w:r w:rsidR="00FF574C">
          <w:rPr>
            <w:rFonts w:asciiTheme="minorHAnsi" w:eastAsiaTheme="minorEastAsia" w:hAnsiTheme="minorHAnsi" w:cstheme="minorBidi"/>
            <w:noProof/>
            <w:szCs w:val="22"/>
          </w:rPr>
          <w:tab/>
        </w:r>
        <w:r w:rsidR="00FF574C" w:rsidRPr="00465A3A">
          <w:rPr>
            <w:rStyle w:val="Hyperlink"/>
            <w:noProof/>
          </w:rPr>
          <w:t>Arrangement and Assurances Regarding Confidentiality</w:t>
        </w:r>
        <w:r w:rsidR="00FF574C">
          <w:rPr>
            <w:noProof/>
            <w:webHidden/>
          </w:rPr>
          <w:tab/>
        </w:r>
        <w:r w:rsidR="00870D3B">
          <w:rPr>
            <w:noProof/>
            <w:webHidden/>
          </w:rPr>
          <w:fldChar w:fldCharType="begin"/>
        </w:r>
        <w:r w:rsidR="00FF574C">
          <w:rPr>
            <w:noProof/>
            <w:webHidden/>
          </w:rPr>
          <w:instrText xml:space="preserve"> PAGEREF _Toc323823379 \h </w:instrText>
        </w:r>
        <w:r w:rsidR="00870D3B">
          <w:rPr>
            <w:noProof/>
            <w:webHidden/>
          </w:rPr>
        </w:r>
        <w:r w:rsidR="00870D3B">
          <w:rPr>
            <w:noProof/>
            <w:webHidden/>
          </w:rPr>
          <w:fldChar w:fldCharType="separate"/>
        </w:r>
        <w:r w:rsidR="004A43F8">
          <w:rPr>
            <w:noProof/>
            <w:webHidden/>
          </w:rPr>
          <w:t>9</w:t>
        </w:r>
        <w:r w:rsidR="00870D3B">
          <w:rPr>
            <w:noProof/>
            <w:webHidden/>
          </w:rPr>
          <w:fldChar w:fldCharType="end"/>
        </w:r>
      </w:hyperlink>
    </w:p>
    <w:p w:rsidR="00FF574C" w:rsidRDefault="00EA11D7" w:rsidP="00FF574C">
      <w:pPr>
        <w:pStyle w:val="TOC2"/>
        <w:tabs>
          <w:tab w:val="left" w:pos="1170"/>
          <w:tab w:val="right" w:leader="dot" w:pos="8990"/>
        </w:tabs>
        <w:rPr>
          <w:rFonts w:asciiTheme="minorHAnsi" w:eastAsiaTheme="minorEastAsia" w:hAnsiTheme="minorHAnsi" w:cstheme="minorBidi"/>
          <w:noProof/>
          <w:szCs w:val="22"/>
        </w:rPr>
      </w:pPr>
      <w:hyperlink w:anchor="_Toc323823380" w:history="1">
        <w:r w:rsidR="00FF574C" w:rsidRPr="00465A3A">
          <w:rPr>
            <w:rStyle w:val="Hyperlink"/>
            <w:noProof/>
          </w:rPr>
          <w:t>A.11</w:t>
        </w:r>
        <w:r w:rsidR="00FF574C">
          <w:rPr>
            <w:rFonts w:asciiTheme="minorHAnsi" w:eastAsiaTheme="minorEastAsia" w:hAnsiTheme="minorHAnsi" w:cstheme="minorBidi"/>
            <w:noProof/>
            <w:szCs w:val="22"/>
          </w:rPr>
          <w:tab/>
        </w:r>
        <w:r w:rsidR="00FF574C" w:rsidRPr="00465A3A">
          <w:rPr>
            <w:rStyle w:val="Hyperlink"/>
            <w:noProof/>
          </w:rPr>
          <w:t>Sensitive Questions</w:t>
        </w:r>
        <w:r w:rsidR="00FF574C">
          <w:rPr>
            <w:noProof/>
            <w:webHidden/>
          </w:rPr>
          <w:tab/>
        </w:r>
        <w:r w:rsidR="00870D3B">
          <w:rPr>
            <w:noProof/>
            <w:webHidden/>
          </w:rPr>
          <w:fldChar w:fldCharType="begin"/>
        </w:r>
        <w:r w:rsidR="00FF574C">
          <w:rPr>
            <w:noProof/>
            <w:webHidden/>
          </w:rPr>
          <w:instrText xml:space="preserve"> PAGEREF _Toc323823380 \h </w:instrText>
        </w:r>
        <w:r w:rsidR="00870D3B">
          <w:rPr>
            <w:noProof/>
            <w:webHidden/>
          </w:rPr>
        </w:r>
        <w:r w:rsidR="00870D3B">
          <w:rPr>
            <w:noProof/>
            <w:webHidden/>
          </w:rPr>
          <w:fldChar w:fldCharType="separate"/>
        </w:r>
        <w:r w:rsidR="004A43F8">
          <w:rPr>
            <w:noProof/>
            <w:webHidden/>
          </w:rPr>
          <w:t>9</w:t>
        </w:r>
        <w:r w:rsidR="00870D3B">
          <w:rPr>
            <w:noProof/>
            <w:webHidden/>
          </w:rPr>
          <w:fldChar w:fldCharType="end"/>
        </w:r>
      </w:hyperlink>
    </w:p>
    <w:p w:rsidR="00FF574C" w:rsidRDefault="00EA11D7" w:rsidP="00FF574C">
      <w:pPr>
        <w:pStyle w:val="TOC2"/>
        <w:tabs>
          <w:tab w:val="left" w:pos="1170"/>
          <w:tab w:val="right" w:leader="dot" w:pos="8990"/>
        </w:tabs>
        <w:rPr>
          <w:rFonts w:asciiTheme="minorHAnsi" w:eastAsiaTheme="minorEastAsia" w:hAnsiTheme="minorHAnsi" w:cstheme="minorBidi"/>
          <w:noProof/>
          <w:szCs w:val="22"/>
        </w:rPr>
      </w:pPr>
      <w:hyperlink w:anchor="_Toc323823381" w:history="1">
        <w:r w:rsidR="00FF574C" w:rsidRPr="00465A3A">
          <w:rPr>
            <w:rStyle w:val="Hyperlink"/>
            <w:noProof/>
          </w:rPr>
          <w:t>A.12</w:t>
        </w:r>
        <w:r w:rsidR="00FF574C">
          <w:rPr>
            <w:rFonts w:asciiTheme="minorHAnsi" w:eastAsiaTheme="minorEastAsia" w:hAnsiTheme="minorHAnsi" w:cstheme="minorBidi"/>
            <w:noProof/>
            <w:szCs w:val="22"/>
          </w:rPr>
          <w:tab/>
        </w:r>
        <w:r w:rsidR="00FF574C" w:rsidRPr="00465A3A">
          <w:rPr>
            <w:rStyle w:val="Hyperlink"/>
            <w:noProof/>
          </w:rPr>
          <w:t>Estimate of Annualized Burden of Hours</w:t>
        </w:r>
        <w:r w:rsidR="00FF574C">
          <w:rPr>
            <w:noProof/>
            <w:webHidden/>
          </w:rPr>
          <w:tab/>
        </w:r>
        <w:r w:rsidR="00870D3B">
          <w:rPr>
            <w:noProof/>
            <w:webHidden/>
          </w:rPr>
          <w:fldChar w:fldCharType="begin"/>
        </w:r>
        <w:r w:rsidR="00FF574C">
          <w:rPr>
            <w:noProof/>
            <w:webHidden/>
          </w:rPr>
          <w:instrText xml:space="preserve"> PAGEREF _Toc323823381 \h </w:instrText>
        </w:r>
        <w:r w:rsidR="00870D3B">
          <w:rPr>
            <w:noProof/>
            <w:webHidden/>
          </w:rPr>
        </w:r>
        <w:r w:rsidR="00870D3B">
          <w:rPr>
            <w:noProof/>
            <w:webHidden/>
          </w:rPr>
          <w:fldChar w:fldCharType="separate"/>
        </w:r>
        <w:r w:rsidR="004A43F8">
          <w:rPr>
            <w:noProof/>
            <w:webHidden/>
          </w:rPr>
          <w:t>10</w:t>
        </w:r>
        <w:r w:rsidR="00870D3B">
          <w:rPr>
            <w:noProof/>
            <w:webHidden/>
          </w:rPr>
          <w:fldChar w:fldCharType="end"/>
        </w:r>
      </w:hyperlink>
    </w:p>
    <w:p w:rsidR="00FF574C" w:rsidRDefault="00EA11D7" w:rsidP="00FF574C">
      <w:pPr>
        <w:pStyle w:val="TOC2"/>
        <w:tabs>
          <w:tab w:val="left" w:pos="1170"/>
          <w:tab w:val="right" w:leader="dot" w:pos="8990"/>
        </w:tabs>
        <w:rPr>
          <w:rFonts w:asciiTheme="minorHAnsi" w:eastAsiaTheme="minorEastAsia" w:hAnsiTheme="minorHAnsi" w:cstheme="minorBidi"/>
          <w:noProof/>
          <w:szCs w:val="22"/>
        </w:rPr>
      </w:pPr>
      <w:hyperlink w:anchor="_Toc323823382" w:history="1">
        <w:r w:rsidR="00FF574C" w:rsidRPr="00465A3A">
          <w:rPr>
            <w:rStyle w:val="Hyperlink"/>
            <w:noProof/>
          </w:rPr>
          <w:t>A.13</w:t>
        </w:r>
        <w:r w:rsidR="00FF574C">
          <w:rPr>
            <w:rFonts w:asciiTheme="minorHAnsi" w:eastAsiaTheme="minorEastAsia" w:hAnsiTheme="minorHAnsi" w:cstheme="minorBidi"/>
            <w:noProof/>
            <w:szCs w:val="22"/>
          </w:rPr>
          <w:tab/>
        </w:r>
        <w:r w:rsidR="004A43F8" w:rsidRPr="004A43F8">
          <w:rPr>
            <w:rFonts w:eastAsiaTheme="minorEastAsia"/>
            <w:noProof/>
            <w:szCs w:val="22"/>
          </w:rPr>
          <w:t>Capital Costs</w:t>
        </w:r>
        <w:r w:rsidR="00FF574C">
          <w:rPr>
            <w:noProof/>
            <w:webHidden/>
          </w:rPr>
          <w:tab/>
        </w:r>
        <w:r w:rsidR="00870D3B">
          <w:rPr>
            <w:noProof/>
            <w:webHidden/>
          </w:rPr>
          <w:fldChar w:fldCharType="begin"/>
        </w:r>
        <w:r w:rsidR="00FF574C">
          <w:rPr>
            <w:noProof/>
            <w:webHidden/>
          </w:rPr>
          <w:instrText xml:space="preserve"> PAGEREF _Toc323823382 \h </w:instrText>
        </w:r>
        <w:r w:rsidR="00870D3B">
          <w:rPr>
            <w:noProof/>
            <w:webHidden/>
          </w:rPr>
        </w:r>
        <w:r w:rsidR="00870D3B">
          <w:rPr>
            <w:noProof/>
            <w:webHidden/>
          </w:rPr>
          <w:fldChar w:fldCharType="separate"/>
        </w:r>
        <w:r w:rsidR="004A43F8">
          <w:rPr>
            <w:noProof/>
            <w:webHidden/>
          </w:rPr>
          <w:t>11</w:t>
        </w:r>
        <w:r w:rsidR="00870D3B">
          <w:rPr>
            <w:noProof/>
            <w:webHidden/>
          </w:rPr>
          <w:fldChar w:fldCharType="end"/>
        </w:r>
      </w:hyperlink>
    </w:p>
    <w:p w:rsidR="00FF574C" w:rsidRDefault="00EA11D7" w:rsidP="00FF574C">
      <w:pPr>
        <w:pStyle w:val="TOC2"/>
        <w:tabs>
          <w:tab w:val="left" w:pos="1170"/>
          <w:tab w:val="right" w:leader="dot" w:pos="8990"/>
        </w:tabs>
        <w:rPr>
          <w:rFonts w:asciiTheme="minorHAnsi" w:eastAsiaTheme="minorEastAsia" w:hAnsiTheme="minorHAnsi" w:cstheme="minorBidi"/>
          <w:noProof/>
          <w:szCs w:val="22"/>
        </w:rPr>
      </w:pPr>
      <w:hyperlink w:anchor="_Toc323823383" w:history="1">
        <w:r w:rsidR="00FF574C" w:rsidRPr="00465A3A">
          <w:rPr>
            <w:rStyle w:val="Hyperlink"/>
            <w:noProof/>
          </w:rPr>
          <w:t>A.14</w:t>
        </w:r>
        <w:r w:rsidR="00FF574C">
          <w:rPr>
            <w:rFonts w:asciiTheme="minorHAnsi" w:eastAsiaTheme="minorEastAsia" w:hAnsiTheme="minorHAnsi" w:cstheme="minorBidi"/>
            <w:noProof/>
            <w:szCs w:val="22"/>
          </w:rPr>
          <w:tab/>
        </w:r>
        <w:r w:rsidR="00FF574C" w:rsidRPr="00465A3A">
          <w:rPr>
            <w:rStyle w:val="Hyperlink"/>
            <w:noProof/>
          </w:rPr>
          <w:t>Estimated Cost to Federal Government</w:t>
        </w:r>
        <w:r w:rsidR="00FF574C">
          <w:rPr>
            <w:noProof/>
            <w:webHidden/>
          </w:rPr>
          <w:tab/>
        </w:r>
        <w:r w:rsidR="00870D3B">
          <w:rPr>
            <w:noProof/>
            <w:webHidden/>
          </w:rPr>
          <w:fldChar w:fldCharType="begin"/>
        </w:r>
        <w:r w:rsidR="00FF574C">
          <w:rPr>
            <w:noProof/>
            <w:webHidden/>
          </w:rPr>
          <w:instrText xml:space="preserve"> PAGEREF _Toc323823383 \h </w:instrText>
        </w:r>
        <w:r w:rsidR="00870D3B">
          <w:rPr>
            <w:noProof/>
            <w:webHidden/>
          </w:rPr>
        </w:r>
        <w:r w:rsidR="00870D3B">
          <w:rPr>
            <w:noProof/>
            <w:webHidden/>
          </w:rPr>
          <w:fldChar w:fldCharType="separate"/>
        </w:r>
        <w:r w:rsidR="004A43F8">
          <w:rPr>
            <w:noProof/>
            <w:webHidden/>
          </w:rPr>
          <w:t>11</w:t>
        </w:r>
        <w:r w:rsidR="00870D3B">
          <w:rPr>
            <w:noProof/>
            <w:webHidden/>
          </w:rPr>
          <w:fldChar w:fldCharType="end"/>
        </w:r>
      </w:hyperlink>
    </w:p>
    <w:p w:rsidR="00FF574C" w:rsidRDefault="00EA11D7" w:rsidP="00FF574C">
      <w:pPr>
        <w:pStyle w:val="TOC2"/>
        <w:tabs>
          <w:tab w:val="left" w:pos="1170"/>
          <w:tab w:val="right" w:leader="dot" w:pos="8990"/>
        </w:tabs>
        <w:rPr>
          <w:rFonts w:asciiTheme="minorHAnsi" w:eastAsiaTheme="minorEastAsia" w:hAnsiTheme="minorHAnsi" w:cstheme="minorBidi"/>
          <w:noProof/>
          <w:szCs w:val="22"/>
        </w:rPr>
      </w:pPr>
      <w:hyperlink w:anchor="_Toc323823384" w:history="1">
        <w:r w:rsidR="00FF574C" w:rsidRPr="00465A3A">
          <w:rPr>
            <w:rStyle w:val="Hyperlink"/>
            <w:noProof/>
          </w:rPr>
          <w:t>A.15</w:t>
        </w:r>
        <w:r w:rsidR="00FF574C">
          <w:rPr>
            <w:rFonts w:asciiTheme="minorHAnsi" w:eastAsiaTheme="minorEastAsia" w:hAnsiTheme="minorHAnsi" w:cstheme="minorBidi"/>
            <w:noProof/>
            <w:szCs w:val="22"/>
          </w:rPr>
          <w:tab/>
        </w:r>
        <w:r w:rsidR="00FF574C" w:rsidRPr="00465A3A">
          <w:rPr>
            <w:rStyle w:val="Hyperlink"/>
            <w:noProof/>
          </w:rPr>
          <w:t>Reasons for Change in Burden</w:t>
        </w:r>
        <w:r w:rsidR="00FF574C">
          <w:rPr>
            <w:noProof/>
            <w:webHidden/>
          </w:rPr>
          <w:tab/>
        </w:r>
        <w:r w:rsidR="00870D3B">
          <w:rPr>
            <w:noProof/>
            <w:webHidden/>
          </w:rPr>
          <w:fldChar w:fldCharType="begin"/>
        </w:r>
        <w:r w:rsidR="00FF574C">
          <w:rPr>
            <w:noProof/>
            <w:webHidden/>
          </w:rPr>
          <w:instrText xml:space="preserve"> PAGEREF _Toc323823384 \h </w:instrText>
        </w:r>
        <w:r w:rsidR="00870D3B">
          <w:rPr>
            <w:noProof/>
            <w:webHidden/>
          </w:rPr>
        </w:r>
        <w:r w:rsidR="00870D3B">
          <w:rPr>
            <w:noProof/>
            <w:webHidden/>
          </w:rPr>
          <w:fldChar w:fldCharType="separate"/>
        </w:r>
        <w:r w:rsidR="004A43F8">
          <w:rPr>
            <w:noProof/>
            <w:webHidden/>
          </w:rPr>
          <w:t>12</w:t>
        </w:r>
        <w:r w:rsidR="00870D3B">
          <w:rPr>
            <w:noProof/>
            <w:webHidden/>
          </w:rPr>
          <w:fldChar w:fldCharType="end"/>
        </w:r>
      </w:hyperlink>
    </w:p>
    <w:p w:rsidR="00FF574C" w:rsidRDefault="00EA11D7" w:rsidP="00FF574C">
      <w:pPr>
        <w:pStyle w:val="TOC2"/>
        <w:tabs>
          <w:tab w:val="left" w:pos="1170"/>
          <w:tab w:val="right" w:leader="dot" w:pos="8990"/>
        </w:tabs>
        <w:rPr>
          <w:rFonts w:asciiTheme="minorHAnsi" w:eastAsiaTheme="minorEastAsia" w:hAnsiTheme="minorHAnsi" w:cstheme="minorBidi"/>
          <w:noProof/>
          <w:szCs w:val="22"/>
        </w:rPr>
      </w:pPr>
      <w:hyperlink w:anchor="_Toc323823385" w:history="1">
        <w:r w:rsidR="00FF574C" w:rsidRPr="00465A3A">
          <w:rPr>
            <w:rStyle w:val="Hyperlink"/>
            <w:noProof/>
          </w:rPr>
          <w:t>A.16</w:t>
        </w:r>
        <w:r w:rsidR="00FF574C">
          <w:rPr>
            <w:rFonts w:asciiTheme="minorHAnsi" w:eastAsiaTheme="minorEastAsia" w:hAnsiTheme="minorHAnsi" w:cstheme="minorBidi"/>
            <w:noProof/>
            <w:szCs w:val="22"/>
          </w:rPr>
          <w:tab/>
        </w:r>
        <w:r w:rsidR="00FF574C" w:rsidRPr="00465A3A">
          <w:rPr>
            <w:rStyle w:val="Hyperlink"/>
            <w:noProof/>
          </w:rPr>
          <w:t>Tabulation Plan, Statistical Analysis and Study Schedule</w:t>
        </w:r>
        <w:r w:rsidR="00FF574C">
          <w:rPr>
            <w:noProof/>
            <w:webHidden/>
          </w:rPr>
          <w:tab/>
        </w:r>
        <w:r w:rsidR="00870D3B">
          <w:rPr>
            <w:noProof/>
            <w:webHidden/>
          </w:rPr>
          <w:fldChar w:fldCharType="begin"/>
        </w:r>
        <w:r w:rsidR="00FF574C">
          <w:rPr>
            <w:noProof/>
            <w:webHidden/>
          </w:rPr>
          <w:instrText xml:space="preserve"> PAGEREF _Toc323823385 \h </w:instrText>
        </w:r>
        <w:r w:rsidR="00870D3B">
          <w:rPr>
            <w:noProof/>
            <w:webHidden/>
          </w:rPr>
        </w:r>
        <w:r w:rsidR="00870D3B">
          <w:rPr>
            <w:noProof/>
            <w:webHidden/>
          </w:rPr>
          <w:fldChar w:fldCharType="separate"/>
        </w:r>
        <w:r w:rsidR="004A43F8">
          <w:rPr>
            <w:noProof/>
            <w:webHidden/>
          </w:rPr>
          <w:t>12</w:t>
        </w:r>
        <w:r w:rsidR="00870D3B">
          <w:rPr>
            <w:noProof/>
            <w:webHidden/>
          </w:rPr>
          <w:fldChar w:fldCharType="end"/>
        </w:r>
      </w:hyperlink>
    </w:p>
    <w:p w:rsidR="00FF574C" w:rsidRDefault="00EA11D7" w:rsidP="00EB2DD8">
      <w:pPr>
        <w:pStyle w:val="TOC2"/>
        <w:tabs>
          <w:tab w:val="left" w:pos="1170"/>
          <w:tab w:val="right" w:leader="dot" w:pos="8990"/>
        </w:tabs>
        <w:rPr>
          <w:rFonts w:asciiTheme="minorHAnsi" w:eastAsiaTheme="minorEastAsia" w:hAnsiTheme="minorHAnsi" w:cstheme="minorBidi"/>
          <w:noProof/>
          <w:szCs w:val="22"/>
        </w:rPr>
      </w:pPr>
      <w:hyperlink w:anchor="_Toc323823387" w:history="1">
        <w:r w:rsidR="00FF574C" w:rsidRPr="00465A3A">
          <w:rPr>
            <w:rStyle w:val="Hyperlink"/>
            <w:noProof/>
          </w:rPr>
          <w:t>A.17</w:t>
        </w:r>
        <w:r w:rsidR="00EB2DD8">
          <w:rPr>
            <w:rFonts w:asciiTheme="minorHAnsi" w:eastAsiaTheme="minorEastAsia" w:hAnsiTheme="minorHAnsi" w:cstheme="minorBidi"/>
            <w:noProof/>
            <w:szCs w:val="22"/>
          </w:rPr>
          <w:t xml:space="preserve">   </w:t>
        </w:r>
        <w:r w:rsidR="00FF574C" w:rsidRPr="00465A3A">
          <w:rPr>
            <w:rStyle w:val="Hyperlink"/>
            <w:noProof/>
          </w:rPr>
          <w:t>Expiration Date Display Exemption</w:t>
        </w:r>
        <w:r w:rsidR="00FF574C">
          <w:rPr>
            <w:noProof/>
            <w:webHidden/>
          </w:rPr>
          <w:tab/>
        </w:r>
        <w:r w:rsidR="00870D3B">
          <w:rPr>
            <w:noProof/>
            <w:webHidden/>
          </w:rPr>
          <w:fldChar w:fldCharType="begin"/>
        </w:r>
        <w:r w:rsidR="00FF574C">
          <w:rPr>
            <w:noProof/>
            <w:webHidden/>
          </w:rPr>
          <w:instrText xml:space="preserve"> PAGEREF _Toc323823387 \h </w:instrText>
        </w:r>
        <w:r w:rsidR="00870D3B">
          <w:rPr>
            <w:noProof/>
            <w:webHidden/>
          </w:rPr>
        </w:r>
        <w:r w:rsidR="00870D3B">
          <w:rPr>
            <w:noProof/>
            <w:webHidden/>
          </w:rPr>
          <w:fldChar w:fldCharType="separate"/>
        </w:r>
        <w:r w:rsidR="004A43F8">
          <w:rPr>
            <w:noProof/>
            <w:webHidden/>
          </w:rPr>
          <w:t>13</w:t>
        </w:r>
        <w:r w:rsidR="00870D3B">
          <w:rPr>
            <w:noProof/>
            <w:webHidden/>
          </w:rPr>
          <w:fldChar w:fldCharType="end"/>
        </w:r>
      </w:hyperlink>
    </w:p>
    <w:p w:rsidR="00FF574C" w:rsidRDefault="00EA11D7" w:rsidP="00EB2DD8">
      <w:pPr>
        <w:pStyle w:val="TOC2"/>
        <w:tabs>
          <w:tab w:val="left" w:pos="1170"/>
          <w:tab w:val="right" w:leader="dot" w:pos="8990"/>
        </w:tabs>
        <w:rPr>
          <w:rFonts w:asciiTheme="minorHAnsi" w:eastAsiaTheme="minorEastAsia" w:hAnsiTheme="minorHAnsi" w:cstheme="minorBidi"/>
          <w:noProof/>
          <w:szCs w:val="22"/>
        </w:rPr>
      </w:pPr>
      <w:hyperlink w:anchor="_Toc323823388" w:history="1">
        <w:r w:rsidR="00FF574C" w:rsidRPr="00465A3A">
          <w:rPr>
            <w:rStyle w:val="Hyperlink"/>
            <w:noProof/>
          </w:rPr>
          <w:t>A.18</w:t>
        </w:r>
        <w:r w:rsidR="00FF574C">
          <w:rPr>
            <w:rFonts w:asciiTheme="minorHAnsi" w:eastAsiaTheme="minorEastAsia" w:hAnsiTheme="minorHAnsi" w:cstheme="minorBidi"/>
            <w:noProof/>
            <w:szCs w:val="22"/>
          </w:rPr>
          <w:tab/>
        </w:r>
        <w:r w:rsidR="00FF574C" w:rsidRPr="00465A3A">
          <w:rPr>
            <w:rStyle w:val="Hyperlink"/>
            <w:noProof/>
          </w:rPr>
          <w:t>Exceptions to Certification</w:t>
        </w:r>
        <w:r w:rsidR="00FF574C">
          <w:rPr>
            <w:noProof/>
            <w:webHidden/>
          </w:rPr>
          <w:tab/>
        </w:r>
        <w:r w:rsidR="00870D3B">
          <w:rPr>
            <w:noProof/>
            <w:webHidden/>
          </w:rPr>
          <w:fldChar w:fldCharType="begin"/>
        </w:r>
        <w:r w:rsidR="00FF574C">
          <w:rPr>
            <w:noProof/>
            <w:webHidden/>
          </w:rPr>
          <w:instrText xml:space="preserve"> PAGEREF _Toc323823388 \h </w:instrText>
        </w:r>
        <w:r w:rsidR="00870D3B">
          <w:rPr>
            <w:noProof/>
            <w:webHidden/>
          </w:rPr>
        </w:r>
        <w:r w:rsidR="00870D3B">
          <w:rPr>
            <w:noProof/>
            <w:webHidden/>
          </w:rPr>
          <w:fldChar w:fldCharType="separate"/>
        </w:r>
        <w:r w:rsidR="004A43F8">
          <w:rPr>
            <w:noProof/>
            <w:webHidden/>
          </w:rPr>
          <w:t>13</w:t>
        </w:r>
        <w:r w:rsidR="00870D3B">
          <w:rPr>
            <w:noProof/>
            <w:webHidden/>
          </w:rPr>
          <w:fldChar w:fldCharType="end"/>
        </w:r>
      </w:hyperlink>
    </w:p>
    <w:p w:rsidR="00FF574C" w:rsidRDefault="00EA11D7">
      <w:pPr>
        <w:pStyle w:val="TOC1"/>
        <w:tabs>
          <w:tab w:val="right" w:leader="dot" w:pos="8990"/>
        </w:tabs>
        <w:rPr>
          <w:rFonts w:asciiTheme="minorHAnsi" w:eastAsiaTheme="minorEastAsia" w:hAnsiTheme="minorHAnsi" w:cstheme="minorBidi"/>
          <w:b w:val="0"/>
          <w:noProof/>
          <w:szCs w:val="22"/>
        </w:rPr>
      </w:pPr>
      <w:hyperlink w:anchor="_Toc323823389" w:history="1">
        <w:r w:rsidR="00FF574C" w:rsidRPr="00465A3A">
          <w:rPr>
            <w:rStyle w:val="Hyperlink"/>
            <w:noProof/>
          </w:rPr>
          <w:t>Part B: Statistical Methods</w:t>
        </w:r>
        <w:r w:rsidR="00FF574C">
          <w:rPr>
            <w:noProof/>
            <w:webHidden/>
          </w:rPr>
          <w:tab/>
        </w:r>
        <w:r w:rsidR="00870D3B">
          <w:rPr>
            <w:noProof/>
            <w:webHidden/>
          </w:rPr>
          <w:fldChar w:fldCharType="begin"/>
        </w:r>
        <w:r w:rsidR="00FF574C">
          <w:rPr>
            <w:noProof/>
            <w:webHidden/>
          </w:rPr>
          <w:instrText xml:space="preserve"> PAGEREF _Toc323823389 \h </w:instrText>
        </w:r>
        <w:r w:rsidR="00870D3B">
          <w:rPr>
            <w:noProof/>
            <w:webHidden/>
          </w:rPr>
        </w:r>
        <w:r w:rsidR="00870D3B">
          <w:rPr>
            <w:noProof/>
            <w:webHidden/>
          </w:rPr>
          <w:fldChar w:fldCharType="separate"/>
        </w:r>
        <w:r w:rsidR="004A43F8">
          <w:rPr>
            <w:noProof/>
            <w:webHidden/>
          </w:rPr>
          <w:t>14</w:t>
        </w:r>
        <w:r w:rsidR="00870D3B">
          <w:rPr>
            <w:noProof/>
            <w:webHidden/>
          </w:rPr>
          <w:fldChar w:fldCharType="end"/>
        </w:r>
      </w:hyperlink>
    </w:p>
    <w:p w:rsidR="00A324EA" w:rsidRPr="00A33A46" w:rsidRDefault="00870D3B" w:rsidP="00D979EA">
      <w:pPr>
        <w:pStyle w:val="BodyText"/>
      </w:pPr>
      <w:r>
        <w:fldChar w:fldCharType="end"/>
      </w:r>
    </w:p>
    <w:p w:rsidR="006B1DA6" w:rsidRDefault="006B1DA6" w:rsidP="00D979EA">
      <w:pPr>
        <w:pStyle w:val="BodyText"/>
        <w:sectPr w:rsidR="006B1DA6" w:rsidSect="006B1DA6">
          <w:headerReference w:type="default" r:id="rId11"/>
          <w:footerReference w:type="default" r:id="rId12"/>
          <w:pgSz w:w="12240" w:h="15840" w:code="1"/>
          <w:pgMar w:top="1440" w:right="1440" w:bottom="1440" w:left="1800" w:header="1080" w:footer="720" w:gutter="0"/>
          <w:pgNumType w:fmt="lowerRoman" w:start="1"/>
          <w:cols w:space="720"/>
          <w:docGrid w:linePitch="299"/>
        </w:sectPr>
      </w:pPr>
    </w:p>
    <w:p w:rsidR="007B1904" w:rsidRPr="007057ED" w:rsidRDefault="00A57038" w:rsidP="00A57038">
      <w:pPr>
        <w:pStyle w:val="Heading1"/>
        <w:numPr>
          <w:ilvl w:val="0"/>
          <w:numId w:val="0"/>
        </w:numPr>
      </w:pPr>
      <w:bookmarkStart w:id="0" w:name="_Toc323823368"/>
      <w:r>
        <w:lastRenderedPageBreak/>
        <w:t>A.  Justification</w:t>
      </w:r>
      <w:bookmarkEnd w:id="0"/>
    </w:p>
    <w:p w:rsidR="00D979EA" w:rsidRDefault="00A57038" w:rsidP="007A0037">
      <w:pPr>
        <w:pStyle w:val="Heading2"/>
      </w:pPr>
      <w:bookmarkStart w:id="1" w:name="_Toc323823369"/>
      <w:r>
        <w:t>A.1</w:t>
      </w:r>
      <w:r w:rsidR="007A0037">
        <w:tab/>
      </w:r>
      <w:r>
        <w:t xml:space="preserve"> Need and Legal Basis</w:t>
      </w:r>
      <w:bookmarkEnd w:id="1"/>
    </w:p>
    <w:p w:rsidR="00A57038" w:rsidRPr="00A57038" w:rsidRDefault="00A57038" w:rsidP="00A57038">
      <w:pPr>
        <w:pStyle w:val="BodyText"/>
        <w:rPr>
          <w:i/>
        </w:rPr>
      </w:pPr>
      <w:r w:rsidRPr="00A57038">
        <w:rPr>
          <w:i/>
        </w:rPr>
        <w:t xml:space="preserve">Why is this information necessary?  Identify any legal or administrative requirements that necessitate the collection.  </w:t>
      </w:r>
    </w:p>
    <w:p w:rsidR="00A57038" w:rsidRDefault="00A57038" w:rsidP="00A57038">
      <w:pPr>
        <w:pStyle w:val="BodyText"/>
      </w:pPr>
      <w:r>
        <w:t xml:space="preserve">This request is for clearance of data collection and reporting to enable the U.S. Department of Housing and Urban Development (HUD) Office of Community Planning and Development (CPD) to offer technical assistance (TA) and training to grantees through its OneCPD Integrated Practitioner Assistance Program (OneCPD). OneCPD was first authorized by HUD’s Transformation Initiative contained in the Department of Housing and Urban Development Appropriations Act of 2010. The objective of OneCPD </w:t>
      </w:r>
      <w:r w:rsidR="006A775B">
        <w:t xml:space="preserve">Technical Assistance and Capacity Building </w:t>
      </w:r>
      <w:r>
        <w:t xml:space="preserve">is to provide grantees with integrated TA to respond to the way grantees use HUD programs and to encourage place-based planning that is driven by local context and needs. </w:t>
      </w:r>
    </w:p>
    <w:p w:rsidR="00A57038" w:rsidRDefault="006A775B" w:rsidP="00A57038">
      <w:pPr>
        <w:pStyle w:val="BodyText"/>
      </w:pPr>
      <w:r>
        <w:t xml:space="preserve">Prior to the Transformation Initiative, </w:t>
      </w:r>
      <w:r w:rsidR="00A57038">
        <w:t>HUD provided grantees with program-specific TA for each of its four formula-funded programs: Community Development Block Grant (CDBG), HOME Investment Partnerships (HOME), Emergency Solutions Grant (ESG and formerly the Emergency Shelter Grant</w:t>
      </w:r>
      <w:r>
        <w:t>s</w:t>
      </w:r>
      <w:r w:rsidR="00A57038">
        <w:t>), and the Housing Opportunities for Persons with AIDS (HOPWA)</w:t>
      </w:r>
      <w:r>
        <w:t xml:space="preserve"> as well as programs funded competitively through the Continuum of Care (CoC)</w:t>
      </w:r>
      <w:r w:rsidR="00A57038">
        <w:t xml:space="preserve">. </w:t>
      </w:r>
      <w:r>
        <w:t xml:space="preserve"> </w:t>
      </w:r>
      <w:r w:rsidR="00A57038">
        <w:t xml:space="preserve">OneCPD </w:t>
      </w:r>
      <w:r>
        <w:t>Technical Assistance and Capacity Building</w:t>
      </w:r>
      <w:r w:rsidR="00A57038">
        <w:t xml:space="preserve"> aims to provide grantees with </w:t>
      </w:r>
      <w:r>
        <w:t>assistance</w:t>
      </w:r>
      <w:r w:rsidR="00A57038">
        <w:t xml:space="preserve"> that is more useful to them by recognizing that grantees develop multi-dimensional programs and often layer funding sources to maximize their benefit. The OneCPD </w:t>
      </w:r>
      <w:r>
        <w:t xml:space="preserve">TA </w:t>
      </w:r>
      <w:r w:rsidR="00A57038">
        <w:t xml:space="preserve">initiative encourages grantees to ground their programs and projects in observed local need to “achieve sustainable place-based development and revitalization strategies.”  </w:t>
      </w:r>
    </w:p>
    <w:p w:rsidR="00A57038" w:rsidRDefault="006A775B" w:rsidP="00A57038">
      <w:pPr>
        <w:pStyle w:val="BodyText"/>
      </w:pPr>
      <w:r>
        <w:t xml:space="preserve">While all of the formula and competitive programs have individual objectives, </w:t>
      </w:r>
      <w:r w:rsidR="00A57038">
        <w:t xml:space="preserve">grantees overlap funding sources to </w:t>
      </w:r>
      <w:r>
        <w:t>leverage</w:t>
      </w:r>
      <w:r w:rsidR="00A57038">
        <w:t xml:space="preserve"> dollars and create programs </w:t>
      </w:r>
      <w:r>
        <w:t xml:space="preserve">and projects </w:t>
      </w:r>
      <w:r w:rsidR="00A57038">
        <w:t xml:space="preserve">that are responsive to local needs, which are often multi-dimensional. With the OneCPD </w:t>
      </w:r>
      <w:r>
        <w:t xml:space="preserve">TA </w:t>
      </w:r>
      <w:r w:rsidR="00A57038">
        <w:t xml:space="preserve">initiative, HUD designed an integrated model for evaluating programs and providing TA so that it may more effectively meet the capacity-building needs of grantees. </w:t>
      </w:r>
    </w:p>
    <w:p w:rsidR="00A57038" w:rsidRDefault="00A57038" w:rsidP="00A57038">
      <w:pPr>
        <w:pStyle w:val="BodyText"/>
      </w:pPr>
      <w:r>
        <w:t xml:space="preserve">The first step in identifying a grantee’s technical assistance needs is to conduct a needs assessment. HUD has contracted with TA providers to conduct comprehensive or targeted needs assessments, depending on the specific needs of the grantee. In a comprehensive needs assessment, the TA provider will examine all of the grantee’s HUD-funded programs and activities. For a targeted needs assessment, the TA provider will assess one or more of the grantee’s programs as determined by HUD. </w:t>
      </w:r>
    </w:p>
    <w:p w:rsidR="00A57038" w:rsidRDefault="00A57038" w:rsidP="00A57038">
      <w:pPr>
        <w:pStyle w:val="BodyText"/>
      </w:pPr>
      <w:r>
        <w:t>There are several components to</w:t>
      </w:r>
      <w:r w:rsidR="0038744F">
        <w:t xml:space="preserve"> the OneCPD Needs A</w:t>
      </w:r>
      <w:r>
        <w:t>ssessment</w:t>
      </w:r>
      <w:r w:rsidR="0038744F">
        <w:t xml:space="preserve"> (NA)</w:t>
      </w:r>
      <w:r>
        <w:t>: a grantee self-assessment, a HUD Field Office assessment and the TA provider assessment. The grantee self-assessment asks the grantee to rate its performance for a range of activities related to program management and implementation of activities. The HUD Field Office staff also rates grantee performance in the same areas. The rating scores become data that are entered into a</w:t>
      </w:r>
      <w:r w:rsidR="008F4BD6">
        <w:t>n online</w:t>
      </w:r>
      <w:r>
        <w:t xml:space="preserve"> assessment tool. The TA provider assessment is more involved than the grantee and HUD Field Office assessments and relies on </w:t>
      </w:r>
      <w:r>
        <w:lastRenderedPageBreak/>
        <w:t>gathering information from the grantee and its subrecipients, and includes file review, a site visit</w:t>
      </w:r>
      <w:r w:rsidR="00FB0A4B">
        <w:t>,</w:t>
      </w:r>
      <w:r>
        <w:t xml:space="preserve"> and an extensive interview process.</w:t>
      </w:r>
    </w:p>
    <w:p w:rsidR="00D979EA" w:rsidRDefault="00A57038" w:rsidP="00A57038">
      <w:pPr>
        <w:pStyle w:val="BodyText"/>
      </w:pPr>
      <w:r>
        <w:t>The grantee performance ratings generated by the grantee, HUD Field Office</w:t>
      </w:r>
      <w:r w:rsidR="00FB0A4B">
        <w:t>,</w:t>
      </w:r>
      <w:r>
        <w:t xml:space="preserve"> and TA provider will be collected in</w:t>
      </w:r>
      <w:r w:rsidR="0038744F">
        <w:t xml:space="preserve"> </w:t>
      </w:r>
      <w:r>
        <w:t xml:space="preserve">the </w:t>
      </w:r>
      <w:r w:rsidR="0038744F">
        <w:t>OneCPD NA</w:t>
      </w:r>
      <w:r>
        <w:t xml:space="preserve"> </w:t>
      </w:r>
      <w:r w:rsidR="0038744F">
        <w:t>via the TA Portal on the OneCPD Resource Exchange (ORE).</w:t>
      </w:r>
      <w:r>
        <w:t xml:space="preserve"> The </w:t>
      </w:r>
      <w:r w:rsidR="0038744F">
        <w:t>TA</w:t>
      </w:r>
      <w:r>
        <w:t xml:space="preserve"> Portal wiref</w:t>
      </w:r>
      <w:r w:rsidR="009A58A2">
        <w:t>rames are located at Attachment A</w:t>
      </w:r>
      <w:r>
        <w:t>.</w:t>
      </w:r>
    </w:p>
    <w:p w:rsidR="00A57038" w:rsidRDefault="007A0037" w:rsidP="00A57038">
      <w:pPr>
        <w:pStyle w:val="Heading2"/>
      </w:pPr>
      <w:bookmarkStart w:id="2" w:name="_Toc323823370"/>
      <w:r>
        <w:t>A.</w:t>
      </w:r>
      <w:r w:rsidR="00A57038">
        <w:t xml:space="preserve">2 </w:t>
      </w:r>
      <w:r>
        <w:tab/>
      </w:r>
      <w:r w:rsidR="00A57038">
        <w:t>Information Users</w:t>
      </w:r>
      <w:bookmarkEnd w:id="2"/>
    </w:p>
    <w:p w:rsidR="00A57038" w:rsidRPr="00077431" w:rsidRDefault="00A57038" w:rsidP="00A57038">
      <w:pPr>
        <w:keepLines/>
        <w:tabs>
          <w:tab w:val="left" w:pos="360"/>
        </w:tabs>
        <w:spacing w:after="80"/>
        <w:ind w:left="360" w:hanging="360"/>
        <w:rPr>
          <w:rFonts w:ascii="Arial" w:hAnsi="Arial" w:cs="Arial"/>
          <w:i/>
          <w:color w:val="000000"/>
          <w:szCs w:val="24"/>
        </w:rPr>
      </w:pPr>
      <w:r w:rsidRPr="00077431">
        <w:rPr>
          <w:rFonts w:ascii="Arial" w:hAnsi="Arial" w:cs="Arial"/>
          <w:i/>
          <w:color w:val="000000"/>
          <w:szCs w:val="24"/>
        </w:rPr>
        <w:t xml:space="preserve">How is the information collected and how is the information to be used?  </w:t>
      </w:r>
    </w:p>
    <w:p w:rsidR="00A57038" w:rsidRDefault="00A57038" w:rsidP="00A57038">
      <w:pPr>
        <w:pStyle w:val="BodyText"/>
      </w:pPr>
      <w:r>
        <w:t xml:space="preserve">The information to support the performance ratings that will be entered into the </w:t>
      </w:r>
      <w:r w:rsidR="0038744F">
        <w:t xml:space="preserve">TA </w:t>
      </w:r>
      <w:r>
        <w:t>Portal will be collected through a combined effort of HUD Field Office staff, grantees, grantee sub-recipients</w:t>
      </w:r>
      <w:r w:rsidR="007F4D08">
        <w:t>,</w:t>
      </w:r>
      <w:r>
        <w:t xml:space="preserve"> and the TA provider. </w:t>
      </w:r>
    </w:p>
    <w:p w:rsidR="00A57038" w:rsidRDefault="00A57038" w:rsidP="00A57038">
      <w:pPr>
        <w:pStyle w:val="BodyText"/>
      </w:pPr>
      <w:r>
        <w:t xml:space="preserve">HUD staff will assess the grantee’s performance and enter ratings into one area of the </w:t>
      </w:r>
      <w:r w:rsidR="0038744F">
        <w:t>TA</w:t>
      </w:r>
      <w:r>
        <w:t xml:space="preserve"> Portal. The grantee will conduct a self-assessment and record its findings online as well. Through the collection and review of files, staff and sub-recipient interviews, the TA provider will conduct a needs assessment for the grantee. The results of the needs assessment will be recorded via the </w:t>
      </w:r>
      <w:r w:rsidR="0038744F">
        <w:t>TA</w:t>
      </w:r>
      <w:r>
        <w:t xml:space="preserve"> Portal, along with the HUD Field Office and grantee self-assessments.</w:t>
      </w:r>
    </w:p>
    <w:p w:rsidR="00A57038" w:rsidRDefault="00A57038" w:rsidP="00A57038">
      <w:r>
        <w:t xml:space="preserve">HUD has developed an interview protocol for TA providers to follow when conducting on-site interviews with grantee staff and subrecipients. These interviews will inform how the TA provider will rate the grantee’s performance in several areas including: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A57038" w:rsidRPr="00E2784C" w:rsidTr="001D1187">
        <w:trPr>
          <w:trHeight w:val="300"/>
        </w:trPr>
        <w:tc>
          <w:tcPr>
            <w:tcW w:w="5000" w:type="pct"/>
            <w:shd w:val="clear" w:color="000000" w:fill="1F497D"/>
          </w:tcPr>
          <w:p w:rsidR="00A57038" w:rsidRPr="00E2784C" w:rsidRDefault="00A57038" w:rsidP="000458B5">
            <w:pPr>
              <w:spacing w:line="240" w:lineRule="auto"/>
              <w:rPr>
                <w:rFonts w:ascii="Calibri" w:hAnsi="Calibri" w:cs="Calibri"/>
                <w:b/>
                <w:bCs/>
                <w:color w:val="FFFFFF"/>
                <w:szCs w:val="22"/>
              </w:rPr>
            </w:pPr>
            <w:r>
              <w:rPr>
                <w:rFonts w:ascii="Calibri" w:hAnsi="Calibri" w:cs="Calibri"/>
                <w:b/>
                <w:bCs/>
                <w:color w:val="FFFFFF"/>
                <w:szCs w:val="22"/>
              </w:rPr>
              <w:t>PROGRAM MANAGEMENT</w:t>
            </w:r>
            <w:r w:rsidRPr="00E2784C">
              <w:rPr>
                <w:rFonts w:ascii="Calibri" w:hAnsi="Calibri" w:cs="Calibri"/>
                <w:b/>
                <w:bCs/>
                <w:color w:val="FFFFFF"/>
                <w:szCs w:val="22"/>
              </w:rPr>
              <w:t xml:space="preserve"> – Does the grantee manage its activities and programs efficiently, effectively, accurately and in a timely manner?</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Planning &amp; Coordination</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Management &amp; Staffing</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Program Administration</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Underwriting &amp; Project Selection</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Construction</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Cross Cutting Federal Requirements</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Financial &amp; Grants Management</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Reporting &amp; Monitoring</w:t>
            </w:r>
          </w:p>
        </w:tc>
      </w:tr>
      <w:tr w:rsidR="00A57038" w:rsidRPr="00E2784C" w:rsidTr="001D1187">
        <w:trPr>
          <w:trHeight w:val="300"/>
        </w:trPr>
        <w:tc>
          <w:tcPr>
            <w:tcW w:w="5000" w:type="pct"/>
            <w:shd w:val="clear" w:color="000000" w:fill="1F497D"/>
            <w:vAlign w:val="bottom"/>
          </w:tcPr>
          <w:p w:rsidR="00A57038" w:rsidRPr="00E2784C" w:rsidRDefault="00A57038" w:rsidP="000458B5">
            <w:pPr>
              <w:spacing w:line="240" w:lineRule="auto"/>
              <w:rPr>
                <w:rFonts w:ascii="Calibri" w:hAnsi="Calibri" w:cs="Calibri"/>
                <w:b/>
                <w:bCs/>
                <w:color w:val="FFFFFF"/>
                <w:szCs w:val="22"/>
              </w:rPr>
            </w:pPr>
            <w:r>
              <w:rPr>
                <w:rFonts w:ascii="Calibri" w:hAnsi="Calibri" w:cs="Calibri"/>
                <w:b/>
                <w:bCs/>
                <w:color w:val="FFFFFF"/>
                <w:szCs w:val="22"/>
              </w:rPr>
              <w:t>ACTIVITIES</w:t>
            </w:r>
            <w:r w:rsidRPr="00E2784C">
              <w:rPr>
                <w:rFonts w:ascii="Calibri" w:hAnsi="Calibri" w:cs="Calibri"/>
                <w:b/>
                <w:bCs/>
                <w:color w:val="FFFFFF"/>
                <w:szCs w:val="22"/>
              </w:rPr>
              <w:t>– For all applicable grantee activity types, does the design and implementation achieve its intended outcomes?</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Rental Housing Development</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Single Family Development</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Homeowner Rehabilitation</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lastRenderedPageBreak/>
              <w:t>Homebuyer Assistance</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Homelessness Prevention &amp; Assistance</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HIV/AIDS Housing Programs</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Economic Development</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Public Facilities</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Tenant Based Rental Assistance</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Services</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Disaster Recovery</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 xml:space="preserve">Other: </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 xml:space="preserve">Other: </w:t>
            </w:r>
          </w:p>
        </w:tc>
      </w:tr>
      <w:tr w:rsidR="00E024A6" w:rsidRPr="00E2784C" w:rsidTr="001D1187">
        <w:trPr>
          <w:trHeight w:val="300"/>
        </w:trPr>
        <w:tc>
          <w:tcPr>
            <w:tcW w:w="5000" w:type="pct"/>
          </w:tcPr>
          <w:p w:rsidR="00E024A6" w:rsidRPr="00E2784C" w:rsidRDefault="00E024A6" w:rsidP="000458B5">
            <w:pPr>
              <w:spacing w:line="240" w:lineRule="auto"/>
              <w:rPr>
                <w:rFonts w:ascii="Calibri" w:hAnsi="Calibri" w:cs="Calibri"/>
                <w:color w:val="000000"/>
                <w:szCs w:val="22"/>
              </w:rPr>
            </w:pPr>
            <w:r>
              <w:rPr>
                <w:rFonts w:ascii="Calibri" w:hAnsi="Calibri" w:cs="Calibri"/>
                <w:color w:val="000000"/>
                <w:szCs w:val="22"/>
              </w:rPr>
              <w:t>Colonia Set-Aside</w:t>
            </w:r>
          </w:p>
        </w:tc>
      </w:tr>
      <w:tr w:rsidR="00A57038" w:rsidRPr="00E2784C" w:rsidTr="001D1187">
        <w:trPr>
          <w:trHeight w:val="300"/>
        </w:trPr>
        <w:tc>
          <w:tcPr>
            <w:tcW w:w="5000" w:type="pct"/>
            <w:shd w:val="clear" w:color="000000" w:fill="1F497D"/>
            <w:vAlign w:val="bottom"/>
          </w:tcPr>
          <w:p w:rsidR="00A57038" w:rsidRPr="00E2784C" w:rsidRDefault="00A57038" w:rsidP="000458B5">
            <w:pPr>
              <w:spacing w:line="240" w:lineRule="auto"/>
              <w:rPr>
                <w:rFonts w:ascii="Calibri" w:hAnsi="Calibri" w:cs="Calibri"/>
                <w:b/>
                <w:bCs/>
                <w:color w:val="FFFFFF"/>
                <w:szCs w:val="22"/>
              </w:rPr>
            </w:pPr>
            <w:r>
              <w:rPr>
                <w:rFonts w:ascii="Calibri" w:hAnsi="Calibri" w:cs="Calibri"/>
                <w:b/>
                <w:bCs/>
                <w:color w:val="FFFFFF"/>
                <w:szCs w:val="22"/>
              </w:rPr>
              <w:t>PROGRAM REQUIREMENTS</w:t>
            </w:r>
            <w:r w:rsidRPr="00E2784C">
              <w:rPr>
                <w:rFonts w:ascii="Calibri" w:hAnsi="Calibri" w:cs="Calibri"/>
                <w:b/>
                <w:bCs/>
                <w:color w:val="FFFFFF"/>
                <w:szCs w:val="22"/>
              </w:rPr>
              <w:t xml:space="preserve"> – For all applicable HUD CPD formula grant programs, does the staff understand the program rules and is the program well managed?</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CDBG</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CDBG-108</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szCs w:val="22"/>
              </w:rPr>
            </w:pPr>
            <w:r w:rsidRPr="00E2784C">
              <w:rPr>
                <w:rFonts w:ascii="Calibri" w:hAnsi="Calibri" w:cs="Calibri"/>
                <w:szCs w:val="22"/>
              </w:rPr>
              <w:t>CDBG-Disaster Recovery</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 xml:space="preserve">HOME </w:t>
            </w:r>
          </w:p>
        </w:tc>
      </w:tr>
      <w:tr w:rsidR="001D1187" w:rsidRPr="00E2784C" w:rsidTr="001D1187">
        <w:trPr>
          <w:trHeight w:val="413"/>
        </w:trPr>
        <w:tc>
          <w:tcPr>
            <w:tcW w:w="5000" w:type="pct"/>
          </w:tcPr>
          <w:p w:rsidR="001D1187" w:rsidRPr="001D1187" w:rsidRDefault="001D1187" w:rsidP="000458B5">
            <w:pPr>
              <w:spacing w:line="240" w:lineRule="auto"/>
              <w:rPr>
                <w:rFonts w:ascii="Calibri" w:hAnsi="Calibri" w:cs="Calibri"/>
                <w:szCs w:val="22"/>
              </w:rPr>
            </w:pPr>
            <w:r w:rsidRPr="00E2784C">
              <w:rPr>
                <w:rFonts w:ascii="Calibri" w:hAnsi="Calibri" w:cs="Calibri"/>
                <w:szCs w:val="22"/>
              </w:rPr>
              <w:t>ESG</w:t>
            </w:r>
          </w:p>
        </w:tc>
      </w:tr>
      <w:tr w:rsidR="001D1187" w:rsidRPr="00E2784C" w:rsidTr="001D1187">
        <w:trPr>
          <w:trHeight w:val="300"/>
        </w:trPr>
        <w:tc>
          <w:tcPr>
            <w:tcW w:w="5000" w:type="pct"/>
          </w:tcPr>
          <w:p w:rsidR="001D1187" w:rsidRPr="00E2784C" w:rsidRDefault="001D1187" w:rsidP="000458B5">
            <w:pPr>
              <w:spacing w:line="240" w:lineRule="auto"/>
              <w:rPr>
                <w:rFonts w:ascii="Calibri" w:hAnsi="Calibri" w:cs="Calibri"/>
                <w:color w:val="000000"/>
                <w:szCs w:val="22"/>
              </w:rPr>
            </w:pPr>
            <w:r w:rsidRPr="00E2784C">
              <w:rPr>
                <w:rFonts w:ascii="Calibri" w:hAnsi="Calibri" w:cs="Calibri"/>
                <w:color w:val="000000"/>
                <w:szCs w:val="22"/>
              </w:rPr>
              <w:t>HOPWA</w:t>
            </w:r>
          </w:p>
        </w:tc>
      </w:tr>
    </w:tbl>
    <w:p w:rsidR="0097177E" w:rsidRPr="0097177E" w:rsidRDefault="0097177E" w:rsidP="00A57038">
      <w:pPr>
        <w:pStyle w:val="BodyText"/>
        <w:rPr>
          <w:rFonts w:asciiTheme="minorHAnsi" w:hAnsiTheme="minorHAnsi"/>
          <w:sz w:val="18"/>
          <w:szCs w:val="18"/>
        </w:rPr>
      </w:pPr>
      <w:r w:rsidRPr="0097177E">
        <w:rPr>
          <w:rFonts w:asciiTheme="minorHAnsi" w:hAnsiTheme="minorHAnsi"/>
          <w:sz w:val="18"/>
          <w:szCs w:val="18"/>
        </w:rPr>
        <w:t xml:space="preserve">NOTE:  </w:t>
      </w:r>
      <w:r>
        <w:rPr>
          <w:rFonts w:asciiTheme="minorHAnsi" w:hAnsiTheme="minorHAnsi"/>
          <w:sz w:val="18"/>
          <w:szCs w:val="18"/>
        </w:rPr>
        <w:t>Competitive programs (CoC and Rural Housing Stability) will be added in FY13.</w:t>
      </w:r>
    </w:p>
    <w:p w:rsidR="000458B5" w:rsidRDefault="00686E4F" w:rsidP="00A57038">
      <w:pPr>
        <w:pStyle w:val="BodyText"/>
      </w:pPr>
      <w:r>
        <w:t xml:space="preserve">In addition to entering numerical ratings, the TA provider will enter comments into the </w:t>
      </w:r>
      <w:r w:rsidR="0038744F">
        <w:t>TA Portal</w:t>
      </w:r>
      <w:r>
        <w:t xml:space="preserve"> to highlight particular areas of grantee strength or weakness. </w:t>
      </w:r>
      <w:r w:rsidR="00A57038">
        <w:t xml:space="preserve">The information collected </w:t>
      </w:r>
      <w:r w:rsidR="0038744F">
        <w:t xml:space="preserve">in the </w:t>
      </w:r>
      <w:r w:rsidR="00A57038">
        <w:t>will be used to target TA to the grantee in areas most needed. The information will not be used to evaluate or monitor grantee programs for compliance and future funding.</w:t>
      </w:r>
    </w:p>
    <w:p w:rsidR="000458B5" w:rsidRDefault="000458B5" w:rsidP="00A57038">
      <w:pPr>
        <w:pStyle w:val="BodyText"/>
      </w:pPr>
      <w:r>
        <w:t>Follo</w:t>
      </w:r>
      <w:r w:rsidR="00E024A6">
        <w:t>wing completion of the needs as</w:t>
      </w:r>
      <w:r>
        <w:t>sessments, HUD will formulate a plan for TA delivery to grantees. The plan will be based on the findings from the needs assessment and may include TA in the following areas (this is not an exhaustive list): program redesign and restructure, program implementation and capacity building, outreach and stakeholder participation in planning, integrating compliance into program management, and strategic planning.</w:t>
      </w:r>
    </w:p>
    <w:p w:rsidR="00C94818" w:rsidRDefault="000458B5" w:rsidP="00C94818">
      <w:pPr>
        <w:pStyle w:val="BodyText"/>
      </w:pPr>
      <w:r>
        <w:t xml:space="preserve">HUD will contract with outside TA providers with expertise in the targeted TA areas to work with grantees to increase their capacity. Technical assistance may be provided on an ongoing basis or for a </w:t>
      </w:r>
      <w:r>
        <w:lastRenderedPageBreak/>
        <w:t>limited time period.</w:t>
      </w:r>
      <w:r w:rsidR="00E024A6">
        <w:t xml:space="preserve"> </w:t>
      </w:r>
      <w:r w:rsidR="00C94818">
        <w:t>This information will not be accessible by the general public, but rather is for internal HUD staff and grantee use.</w:t>
      </w:r>
    </w:p>
    <w:p w:rsidR="00A57038" w:rsidRDefault="00A57038" w:rsidP="00FB0A4B">
      <w:pPr>
        <w:pStyle w:val="BodyText"/>
      </w:pPr>
      <w:r>
        <w:t xml:space="preserve">In general, the </w:t>
      </w:r>
      <w:r w:rsidR="0038744F">
        <w:t>TA Portal</w:t>
      </w:r>
      <w:r>
        <w:t xml:space="preserve"> will collect the following information. Line-by-line explanation and justification of the portal is included in </w:t>
      </w:r>
      <w:r w:rsidRPr="009A58A2">
        <w:t>Attachment</w:t>
      </w:r>
      <w:r w:rsidR="009A58A2">
        <w:t xml:space="preserve"> B</w:t>
      </w:r>
      <w:r w:rsidRPr="009A58A2">
        <w:t>.</w:t>
      </w:r>
    </w:p>
    <w:p w:rsidR="00FB0A4B" w:rsidRPr="00FB0A4B" w:rsidRDefault="007F4D08" w:rsidP="00FB0A4B">
      <w:pPr>
        <w:pStyle w:val="BodyText"/>
        <w:rPr>
          <w:rFonts w:asciiTheme="minorHAnsi" w:hAnsiTheme="minorHAnsi" w:cstheme="minorHAnsi"/>
          <w:b/>
        </w:rPr>
      </w:pPr>
      <w:r>
        <w:rPr>
          <w:rFonts w:asciiTheme="minorHAnsi" w:hAnsiTheme="minorHAnsi" w:cstheme="minorHAnsi"/>
          <w:b/>
        </w:rPr>
        <w:t>Exhibit A.</w:t>
      </w:r>
      <w:r w:rsidRPr="00FB0A4B">
        <w:rPr>
          <w:rFonts w:asciiTheme="minorHAnsi" w:hAnsiTheme="minorHAnsi" w:cstheme="minorHAnsi"/>
          <w:b/>
        </w:rPr>
        <w:t>2</w:t>
      </w:r>
      <w:r>
        <w:rPr>
          <w:rFonts w:asciiTheme="minorHAnsi" w:hAnsiTheme="minorHAnsi" w:cstheme="minorHAnsi"/>
          <w:b/>
        </w:rPr>
        <w:t>.</w:t>
      </w:r>
      <w:r w:rsidRPr="00FB0A4B">
        <w:rPr>
          <w:rFonts w:asciiTheme="minorHAnsi" w:hAnsiTheme="minorHAnsi" w:cstheme="minorHAnsi"/>
          <w:b/>
        </w:rPr>
        <w:tab/>
      </w:r>
      <w:r w:rsidRPr="00FB0A4B">
        <w:rPr>
          <w:rFonts w:asciiTheme="minorHAnsi" w:hAnsiTheme="minorHAnsi" w:cstheme="minorHAnsi"/>
          <w:b/>
        </w:rPr>
        <w:tab/>
      </w:r>
      <w:r w:rsidR="00FB0A4B" w:rsidRPr="00FB0A4B">
        <w:rPr>
          <w:rFonts w:asciiTheme="minorHAnsi" w:hAnsiTheme="minorHAnsi" w:cstheme="minorHAnsi"/>
          <w:b/>
        </w:rPr>
        <w:t>Information Collected by the Online Portal</w:t>
      </w:r>
    </w:p>
    <w:tbl>
      <w:tblPr>
        <w:tblStyle w:val="TableGrid"/>
        <w:tblW w:w="0" w:type="auto"/>
        <w:tblInd w:w="18" w:type="dxa"/>
        <w:tblLook w:val="04A0" w:firstRow="1" w:lastRow="0" w:firstColumn="1" w:lastColumn="0" w:noHBand="0" w:noVBand="1"/>
      </w:tblPr>
      <w:tblGrid>
        <w:gridCol w:w="3510"/>
        <w:gridCol w:w="5688"/>
      </w:tblGrid>
      <w:tr w:rsidR="00A57038" w:rsidRPr="00FB0A4B" w:rsidTr="00FB0A4B">
        <w:tc>
          <w:tcPr>
            <w:tcW w:w="9198" w:type="dxa"/>
            <w:gridSpan w:val="2"/>
            <w:shd w:val="clear" w:color="auto" w:fill="D0D3D4" w:themeFill="accent3"/>
          </w:tcPr>
          <w:p w:rsidR="00A57038" w:rsidRPr="00FB0A4B" w:rsidRDefault="00A57038" w:rsidP="000458B5">
            <w:pPr>
              <w:rPr>
                <w:rFonts w:asciiTheme="minorHAnsi" w:hAnsiTheme="minorHAnsi" w:cstheme="minorHAnsi"/>
                <w:b/>
                <w:szCs w:val="22"/>
              </w:rPr>
            </w:pPr>
            <w:r w:rsidRPr="00FB0A4B">
              <w:rPr>
                <w:rFonts w:asciiTheme="minorHAnsi" w:hAnsiTheme="minorHAnsi" w:cstheme="minorHAnsi"/>
                <w:b/>
                <w:szCs w:val="22"/>
              </w:rPr>
              <w:t>Information Inputs</w:t>
            </w:r>
          </w:p>
        </w:tc>
      </w:tr>
      <w:tr w:rsidR="00A57038" w:rsidRPr="00FB0A4B" w:rsidTr="00FB0A4B">
        <w:tc>
          <w:tcPr>
            <w:tcW w:w="3510" w:type="dxa"/>
          </w:tcPr>
          <w:p w:rsidR="00A57038" w:rsidRPr="00FB0A4B" w:rsidRDefault="00A57038" w:rsidP="000458B5">
            <w:pPr>
              <w:pStyle w:val="BodyText"/>
              <w:rPr>
                <w:rFonts w:asciiTheme="minorHAnsi" w:hAnsiTheme="minorHAnsi" w:cstheme="minorHAnsi"/>
                <w:b/>
                <w:szCs w:val="22"/>
              </w:rPr>
            </w:pPr>
            <w:r w:rsidRPr="00FB0A4B">
              <w:rPr>
                <w:rFonts w:asciiTheme="minorHAnsi" w:hAnsiTheme="minorHAnsi" w:cstheme="minorHAnsi"/>
                <w:b/>
                <w:szCs w:val="22"/>
              </w:rPr>
              <w:t>Field Office info</w:t>
            </w:r>
          </w:p>
        </w:tc>
        <w:tc>
          <w:tcPr>
            <w:tcW w:w="5688" w:type="dxa"/>
          </w:tcPr>
          <w:p w:rsidR="00A57038" w:rsidRPr="00FB0A4B" w:rsidRDefault="00A57038" w:rsidP="000458B5">
            <w:pPr>
              <w:pStyle w:val="BodyText"/>
              <w:rPr>
                <w:rFonts w:asciiTheme="minorHAnsi" w:hAnsiTheme="minorHAnsi" w:cstheme="minorHAnsi"/>
                <w:szCs w:val="22"/>
              </w:rPr>
            </w:pPr>
            <w:r w:rsidRPr="00FB0A4B">
              <w:rPr>
                <w:rFonts w:asciiTheme="minorHAnsi" w:hAnsiTheme="minorHAnsi" w:cstheme="minorHAnsi"/>
                <w:szCs w:val="22"/>
              </w:rPr>
              <w:t>Identifies CPD Field Office</w:t>
            </w:r>
          </w:p>
        </w:tc>
      </w:tr>
      <w:tr w:rsidR="00A57038" w:rsidRPr="00FB0A4B" w:rsidTr="00FB0A4B">
        <w:tc>
          <w:tcPr>
            <w:tcW w:w="3510" w:type="dxa"/>
          </w:tcPr>
          <w:p w:rsidR="00A57038" w:rsidRPr="00FB0A4B" w:rsidRDefault="00A57038" w:rsidP="000458B5">
            <w:pPr>
              <w:pStyle w:val="BodyText"/>
              <w:rPr>
                <w:rFonts w:asciiTheme="minorHAnsi" w:hAnsiTheme="minorHAnsi" w:cstheme="minorHAnsi"/>
                <w:b/>
                <w:szCs w:val="22"/>
              </w:rPr>
            </w:pPr>
            <w:r w:rsidRPr="00FB0A4B">
              <w:rPr>
                <w:rFonts w:asciiTheme="minorHAnsi" w:hAnsiTheme="minorHAnsi" w:cstheme="minorHAnsi"/>
                <w:b/>
                <w:szCs w:val="22"/>
              </w:rPr>
              <w:t>Work Plan number</w:t>
            </w:r>
          </w:p>
        </w:tc>
        <w:tc>
          <w:tcPr>
            <w:tcW w:w="5688" w:type="dxa"/>
          </w:tcPr>
          <w:p w:rsidR="00A57038" w:rsidRPr="00FB0A4B" w:rsidRDefault="00A57038" w:rsidP="000458B5">
            <w:pPr>
              <w:pStyle w:val="BodyText"/>
              <w:rPr>
                <w:rFonts w:asciiTheme="minorHAnsi" w:hAnsiTheme="minorHAnsi" w:cstheme="minorHAnsi"/>
                <w:szCs w:val="22"/>
              </w:rPr>
            </w:pPr>
            <w:r w:rsidRPr="00FB0A4B">
              <w:rPr>
                <w:rFonts w:asciiTheme="minorHAnsi" w:hAnsiTheme="minorHAnsi" w:cstheme="minorHAnsi"/>
                <w:szCs w:val="22"/>
              </w:rPr>
              <w:t>HUD identifier for technical assistance work</w:t>
            </w:r>
          </w:p>
        </w:tc>
      </w:tr>
      <w:tr w:rsidR="00A57038" w:rsidRPr="00FB0A4B" w:rsidTr="00FB0A4B">
        <w:tc>
          <w:tcPr>
            <w:tcW w:w="3510" w:type="dxa"/>
          </w:tcPr>
          <w:p w:rsidR="00A57038" w:rsidRPr="00FB0A4B" w:rsidRDefault="00A57038" w:rsidP="000458B5">
            <w:pPr>
              <w:pStyle w:val="BodyText"/>
              <w:rPr>
                <w:rFonts w:asciiTheme="minorHAnsi" w:hAnsiTheme="minorHAnsi" w:cstheme="minorHAnsi"/>
                <w:b/>
                <w:szCs w:val="22"/>
              </w:rPr>
            </w:pPr>
            <w:r w:rsidRPr="00FB0A4B">
              <w:rPr>
                <w:rFonts w:asciiTheme="minorHAnsi" w:hAnsiTheme="minorHAnsi" w:cstheme="minorHAnsi"/>
                <w:b/>
                <w:szCs w:val="22"/>
              </w:rPr>
              <w:t>List of administrative entities</w:t>
            </w:r>
          </w:p>
        </w:tc>
        <w:tc>
          <w:tcPr>
            <w:tcW w:w="5688" w:type="dxa"/>
          </w:tcPr>
          <w:p w:rsidR="00A57038" w:rsidRPr="00FB0A4B" w:rsidRDefault="00A57038" w:rsidP="000458B5">
            <w:pPr>
              <w:pStyle w:val="BodyText"/>
              <w:rPr>
                <w:rFonts w:asciiTheme="minorHAnsi" w:hAnsiTheme="minorHAnsi" w:cstheme="minorHAnsi"/>
                <w:szCs w:val="22"/>
              </w:rPr>
            </w:pPr>
            <w:r w:rsidRPr="00FB0A4B">
              <w:rPr>
                <w:rFonts w:asciiTheme="minorHAnsi" w:hAnsiTheme="minorHAnsi" w:cstheme="minorHAnsi"/>
                <w:szCs w:val="22"/>
              </w:rPr>
              <w:t>Lists name(s) of grantee(s)</w:t>
            </w:r>
          </w:p>
        </w:tc>
      </w:tr>
      <w:tr w:rsidR="00A57038" w:rsidRPr="00FB0A4B" w:rsidTr="00FB0A4B">
        <w:tc>
          <w:tcPr>
            <w:tcW w:w="3510" w:type="dxa"/>
          </w:tcPr>
          <w:p w:rsidR="00A57038" w:rsidRPr="00FB0A4B" w:rsidRDefault="00A57038" w:rsidP="000458B5">
            <w:pPr>
              <w:pStyle w:val="BodyText"/>
              <w:rPr>
                <w:rFonts w:asciiTheme="minorHAnsi" w:hAnsiTheme="minorHAnsi" w:cstheme="minorHAnsi"/>
                <w:b/>
                <w:szCs w:val="22"/>
              </w:rPr>
            </w:pPr>
            <w:r w:rsidRPr="00FB0A4B">
              <w:rPr>
                <w:rFonts w:asciiTheme="minorHAnsi" w:hAnsiTheme="minorHAnsi" w:cstheme="minorHAnsi"/>
                <w:b/>
                <w:szCs w:val="22"/>
              </w:rPr>
              <w:t>List of assessment team members</w:t>
            </w:r>
          </w:p>
        </w:tc>
        <w:tc>
          <w:tcPr>
            <w:tcW w:w="5688" w:type="dxa"/>
          </w:tcPr>
          <w:p w:rsidR="00A57038" w:rsidRPr="00FB0A4B" w:rsidRDefault="00A57038" w:rsidP="000458B5">
            <w:pPr>
              <w:pStyle w:val="BodyText"/>
              <w:rPr>
                <w:rFonts w:asciiTheme="minorHAnsi" w:hAnsiTheme="minorHAnsi" w:cstheme="minorHAnsi"/>
                <w:szCs w:val="22"/>
              </w:rPr>
            </w:pPr>
            <w:r w:rsidRPr="00FB0A4B">
              <w:rPr>
                <w:rFonts w:asciiTheme="minorHAnsi" w:hAnsiTheme="minorHAnsi" w:cstheme="minorHAnsi"/>
                <w:szCs w:val="22"/>
              </w:rPr>
              <w:t>Identifies the TA provider team members who will conduct the site visit and needs assessment for the grantee.</w:t>
            </w:r>
          </w:p>
        </w:tc>
      </w:tr>
      <w:tr w:rsidR="00A57038" w:rsidRPr="00FB0A4B" w:rsidTr="00FB0A4B">
        <w:tc>
          <w:tcPr>
            <w:tcW w:w="3510" w:type="dxa"/>
          </w:tcPr>
          <w:p w:rsidR="00A57038" w:rsidRPr="00FB0A4B" w:rsidRDefault="00A57038" w:rsidP="000458B5">
            <w:pPr>
              <w:pStyle w:val="BodyText"/>
              <w:rPr>
                <w:rFonts w:asciiTheme="minorHAnsi" w:hAnsiTheme="minorHAnsi" w:cstheme="minorHAnsi"/>
                <w:b/>
                <w:szCs w:val="22"/>
              </w:rPr>
            </w:pPr>
            <w:r w:rsidRPr="00FB0A4B">
              <w:rPr>
                <w:rFonts w:asciiTheme="minorHAnsi" w:hAnsiTheme="minorHAnsi" w:cstheme="minorHAnsi"/>
                <w:b/>
                <w:szCs w:val="22"/>
              </w:rPr>
              <w:t>List of interviews conducted</w:t>
            </w:r>
          </w:p>
        </w:tc>
        <w:tc>
          <w:tcPr>
            <w:tcW w:w="5688" w:type="dxa"/>
          </w:tcPr>
          <w:p w:rsidR="00A57038" w:rsidRPr="00FB0A4B" w:rsidRDefault="00A57038" w:rsidP="000458B5">
            <w:pPr>
              <w:pStyle w:val="BodyText"/>
              <w:rPr>
                <w:rFonts w:asciiTheme="minorHAnsi" w:hAnsiTheme="minorHAnsi" w:cstheme="minorHAnsi"/>
                <w:szCs w:val="22"/>
              </w:rPr>
            </w:pPr>
            <w:r w:rsidRPr="00FB0A4B">
              <w:rPr>
                <w:rFonts w:asciiTheme="minorHAnsi" w:hAnsiTheme="minorHAnsi" w:cstheme="minorHAnsi"/>
                <w:szCs w:val="22"/>
              </w:rPr>
              <w:t>Lists people and organizations interviewed in the needs assessment process, including during site visits and remotely.</w:t>
            </w:r>
          </w:p>
        </w:tc>
      </w:tr>
      <w:tr w:rsidR="00A57038" w:rsidRPr="00FB0A4B" w:rsidTr="00FB0A4B">
        <w:trPr>
          <w:trHeight w:val="323"/>
        </w:trPr>
        <w:tc>
          <w:tcPr>
            <w:tcW w:w="3510" w:type="dxa"/>
          </w:tcPr>
          <w:p w:rsidR="00A57038" w:rsidRPr="00FB0A4B" w:rsidRDefault="00A57038" w:rsidP="000458B5">
            <w:pPr>
              <w:pStyle w:val="BodyText"/>
              <w:rPr>
                <w:rFonts w:asciiTheme="minorHAnsi" w:hAnsiTheme="minorHAnsi" w:cstheme="minorHAnsi"/>
                <w:b/>
                <w:szCs w:val="22"/>
              </w:rPr>
            </w:pPr>
            <w:r w:rsidRPr="00FB0A4B">
              <w:rPr>
                <w:rFonts w:asciiTheme="minorHAnsi" w:hAnsiTheme="minorHAnsi" w:cstheme="minorHAnsi"/>
                <w:b/>
                <w:szCs w:val="22"/>
              </w:rPr>
              <w:t>List of documents reviewed</w:t>
            </w:r>
          </w:p>
        </w:tc>
        <w:tc>
          <w:tcPr>
            <w:tcW w:w="5688" w:type="dxa"/>
          </w:tcPr>
          <w:p w:rsidR="00A57038" w:rsidRPr="00FB0A4B" w:rsidRDefault="00A57038" w:rsidP="000458B5">
            <w:pPr>
              <w:pStyle w:val="BodyText"/>
              <w:rPr>
                <w:rFonts w:asciiTheme="minorHAnsi" w:hAnsiTheme="minorHAnsi" w:cstheme="minorHAnsi"/>
                <w:szCs w:val="22"/>
              </w:rPr>
            </w:pPr>
            <w:r w:rsidRPr="00FB0A4B">
              <w:rPr>
                <w:rFonts w:asciiTheme="minorHAnsi" w:hAnsiTheme="minorHAnsi" w:cstheme="minorHAnsi"/>
                <w:szCs w:val="22"/>
              </w:rPr>
              <w:t>Lists files and documents reviewed by TA provider during needs assessment process.</w:t>
            </w:r>
          </w:p>
        </w:tc>
      </w:tr>
      <w:tr w:rsidR="00A57038" w:rsidRPr="00FB0A4B" w:rsidTr="00FB0A4B">
        <w:tc>
          <w:tcPr>
            <w:tcW w:w="3510" w:type="dxa"/>
          </w:tcPr>
          <w:p w:rsidR="00A57038" w:rsidRPr="00FB0A4B" w:rsidRDefault="00A57038" w:rsidP="000458B5">
            <w:pPr>
              <w:pStyle w:val="BodyText"/>
              <w:rPr>
                <w:rFonts w:asciiTheme="minorHAnsi" w:hAnsiTheme="minorHAnsi" w:cstheme="minorHAnsi"/>
                <w:b/>
                <w:szCs w:val="22"/>
              </w:rPr>
            </w:pPr>
            <w:r w:rsidRPr="00FB0A4B">
              <w:rPr>
                <w:rFonts w:asciiTheme="minorHAnsi" w:hAnsiTheme="minorHAnsi" w:cstheme="minorHAnsi"/>
                <w:b/>
                <w:szCs w:val="22"/>
              </w:rPr>
              <w:t>Grantee self-assessment</w:t>
            </w:r>
          </w:p>
        </w:tc>
        <w:tc>
          <w:tcPr>
            <w:tcW w:w="5688" w:type="dxa"/>
          </w:tcPr>
          <w:p w:rsidR="00A57038" w:rsidRPr="00FB0A4B" w:rsidRDefault="00A57038" w:rsidP="000458B5">
            <w:pPr>
              <w:pStyle w:val="BodyText"/>
              <w:rPr>
                <w:rFonts w:asciiTheme="minorHAnsi" w:hAnsiTheme="minorHAnsi" w:cstheme="minorHAnsi"/>
                <w:szCs w:val="22"/>
              </w:rPr>
            </w:pPr>
            <w:r w:rsidRPr="00FB0A4B">
              <w:rPr>
                <w:rFonts w:asciiTheme="minorHAnsi" w:hAnsiTheme="minorHAnsi" w:cstheme="minorHAnsi"/>
                <w:szCs w:val="22"/>
              </w:rPr>
              <w:t>Grantee assesses its performance and capacity in several areas including: program management, activity performance, and funding program requirements</w:t>
            </w:r>
          </w:p>
        </w:tc>
      </w:tr>
      <w:tr w:rsidR="00A57038" w:rsidRPr="00FB0A4B" w:rsidTr="00FB0A4B">
        <w:tc>
          <w:tcPr>
            <w:tcW w:w="3510" w:type="dxa"/>
          </w:tcPr>
          <w:p w:rsidR="00A57038" w:rsidRPr="00FB0A4B" w:rsidRDefault="00A57038" w:rsidP="000458B5">
            <w:pPr>
              <w:pStyle w:val="BodyText"/>
              <w:rPr>
                <w:rFonts w:asciiTheme="minorHAnsi" w:hAnsiTheme="minorHAnsi" w:cstheme="minorHAnsi"/>
                <w:b/>
                <w:szCs w:val="22"/>
              </w:rPr>
            </w:pPr>
            <w:r w:rsidRPr="00FB0A4B">
              <w:rPr>
                <w:rFonts w:asciiTheme="minorHAnsi" w:hAnsiTheme="minorHAnsi" w:cstheme="minorHAnsi"/>
                <w:b/>
                <w:szCs w:val="22"/>
              </w:rPr>
              <w:t>CPD Field Office assessment</w:t>
            </w:r>
          </w:p>
        </w:tc>
        <w:tc>
          <w:tcPr>
            <w:tcW w:w="5688" w:type="dxa"/>
          </w:tcPr>
          <w:p w:rsidR="00A57038" w:rsidRPr="00FB0A4B" w:rsidRDefault="00A57038" w:rsidP="000458B5">
            <w:pPr>
              <w:pStyle w:val="BodyText"/>
              <w:rPr>
                <w:rFonts w:asciiTheme="minorHAnsi" w:hAnsiTheme="minorHAnsi" w:cstheme="minorHAnsi"/>
                <w:szCs w:val="22"/>
              </w:rPr>
            </w:pPr>
            <w:r w:rsidRPr="00FB0A4B">
              <w:rPr>
                <w:rFonts w:asciiTheme="minorHAnsi" w:hAnsiTheme="minorHAnsi" w:cstheme="minorHAnsi"/>
                <w:szCs w:val="22"/>
              </w:rPr>
              <w:t>CPD Field Office assesses the grantee’s performance and capacity in several areas including: program management, activity performance, and funding program requirements</w:t>
            </w:r>
          </w:p>
        </w:tc>
      </w:tr>
      <w:tr w:rsidR="00A57038" w:rsidRPr="00FB0A4B" w:rsidTr="00FB0A4B">
        <w:tc>
          <w:tcPr>
            <w:tcW w:w="3510" w:type="dxa"/>
          </w:tcPr>
          <w:p w:rsidR="00A57038" w:rsidRPr="00FB0A4B" w:rsidRDefault="00A57038" w:rsidP="000458B5">
            <w:pPr>
              <w:pStyle w:val="BodyText"/>
              <w:rPr>
                <w:rFonts w:asciiTheme="minorHAnsi" w:hAnsiTheme="minorHAnsi" w:cstheme="minorHAnsi"/>
                <w:b/>
                <w:szCs w:val="22"/>
              </w:rPr>
            </w:pPr>
            <w:r w:rsidRPr="00FB0A4B">
              <w:rPr>
                <w:rFonts w:asciiTheme="minorHAnsi" w:hAnsiTheme="minorHAnsi" w:cstheme="minorHAnsi"/>
                <w:b/>
                <w:szCs w:val="22"/>
              </w:rPr>
              <w:t>TA Provider assessment</w:t>
            </w:r>
          </w:p>
        </w:tc>
        <w:tc>
          <w:tcPr>
            <w:tcW w:w="5688" w:type="dxa"/>
          </w:tcPr>
          <w:p w:rsidR="00A57038" w:rsidRPr="00FB0A4B" w:rsidRDefault="00A57038" w:rsidP="000458B5">
            <w:pPr>
              <w:pStyle w:val="BodyText"/>
              <w:rPr>
                <w:rFonts w:asciiTheme="minorHAnsi" w:hAnsiTheme="minorHAnsi" w:cstheme="minorHAnsi"/>
                <w:szCs w:val="22"/>
              </w:rPr>
            </w:pPr>
            <w:r w:rsidRPr="00FB0A4B">
              <w:rPr>
                <w:rFonts w:asciiTheme="minorHAnsi" w:hAnsiTheme="minorHAnsi" w:cstheme="minorHAnsi"/>
                <w:szCs w:val="22"/>
              </w:rPr>
              <w:t>TA Provider assigns a numerical rating to assesses the grantee’s performance and capacity in several areas including: program management, activity performance, and funding program requirements</w:t>
            </w:r>
          </w:p>
        </w:tc>
      </w:tr>
      <w:tr w:rsidR="00A57038" w:rsidRPr="00FB0A4B" w:rsidTr="00FB0A4B">
        <w:tc>
          <w:tcPr>
            <w:tcW w:w="3510" w:type="dxa"/>
          </w:tcPr>
          <w:p w:rsidR="00A57038" w:rsidRPr="00FB0A4B" w:rsidRDefault="00A57038" w:rsidP="000458B5">
            <w:pPr>
              <w:pStyle w:val="BodyText"/>
              <w:rPr>
                <w:rFonts w:asciiTheme="minorHAnsi" w:hAnsiTheme="minorHAnsi" w:cstheme="minorHAnsi"/>
                <w:b/>
                <w:szCs w:val="22"/>
              </w:rPr>
            </w:pPr>
            <w:r w:rsidRPr="00FB0A4B">
              <w:rPr>
                <w:rFonts w:asciiTheme="minorHAnsi" w:hAnsiTheme="minorHAnsi" w:cstheme="minorHAnsi"/>
                <w:b/>
                <w:szCs w:val="22"/>
              </w:rPr>
              <w:t>Overall assessment</w:t>
            </w:r>
          </w:p>
        </w:tc>
        <w:tc>
          <w:tcPr>
            <w:tcW w:w="5688" w:type="dxa"/>
          </w:tcPr>
          <w:p w:rsidR="00A57038" w:rsidRPr="00FB0A4B" w:rsidRDefault="00A57038" w:rsidP="000458B5">
            <w:pPr>
              <w:pStyle w:val="BodyText"/>
              <w:rPr>
                <w:rFonts w:asciiTheme="minorHAnsi" w:hAnsiTheme="minorHAnsi" w:cstheme="minorHAnsi"/>
                <w:szCs w:val="22"/>
              </w:rPr>
            </w:pPr>
            <w:r w:rsidRPr="00FB0A4B">
              <w:rPr>
                <w:rFonts w:asciiTheme="minorHAnsi" w:hAnsiTheme="minorHAnsi" w:cstheme="minorHAnsi"/>
                <w:szCs w:val="22"/>
              </w:rPr>
              <w:t>TA Providers enters summary text giving an overview of the grantee needs assessment.</w:t>
            </w:r>
          </w:p>
        </w:tc>
      </w:tr>
      <w:tr w:rsidR="00A57038" w:rsidRPr="00FB0A4B" w:rsidTr="00FB0A4B">
        <w:tc>
          <w:tcPr>
            <w:tcW w:w="3510" w:type="dxa"/>
          </w:tcPr>
          <w:p w:rsidR="00A57038" w:rsidRPr="00FB0A4B" w:rsidRDefault="00A57038" w:rsidP="000458B5">
            <w:pPr>
              <w:pStyle w:val="BodyText"/>
              <w:rPr>
                <w:rFonts w:asciiTheme="minorHAnsi" w:hAnsiTheme="minorHAnsi" w:cstheme="minorHAnsi"/>
                <w:b/>
                <w:szCs w:val="22"/>
              </w:rPr>
            </w:pPr>
            <w:r w:rsidRPr="00FB0A4B">
              <w:rPr>
                <w:rFonts w:asciiTheme="minorHAnsi" w:hAnsiTheme="minorHAnsi" w:cstheme="minorHAnsi"/>
                <w:b/>
                <w:szCs w:val="22"/>
              </w:rPr>
              <w:t>TA capacity building priority needs</w:t>
            </w:r>
          </w:p>
        </w:tc>
        <w:tc>
          <w:tcPr>
            <w:tcW w:w="5688" w:type="dxa"/>
          </w:tcPr>
          <w:p w:rsidR="00A57038" w:rsidRPr="00FB0A4B" w:rsidRDefault="00A57038" w:rsidP="000458B5">
            <w:pPr>
              <w:pStyle w:val="BodyText"/>
              <w:rPr>
                <w:rFonts w:asciiTheme="minorHAnsi" w:hAnsiTheme="minorHAnsi" w:cstheme="minorHAnsi"/>
                <w:szCs w:val="22"/>
              </w:rPr>
            </w:pPr>
            <w:r w:rsidRPr="00FB0A4B">
              <w:rPr>
                <w:rFonts w:asciiTheme="minorHAnsi" w:hAnsiTheme="minorHAnsi" w:cstheme="minorHAnsi"/>
                <w:szCs w:val="22"/>
              </w:rPr>
              <w:t>TA Providers identify areas where the grantee has the greatest TA and capacity building needs.</w:t>
            </w:r>
          </w:p>
        </w:tc>
      </w:tr>
      <w:tr w:rsidR="00A57038" w:rsidRPr="00FB0A4B" w:rsidTr="00FB0A4B">
        <w:tc>
          <w:tcPr>
            <w:tcW w:w="3510" w:type="dxa"/>
          </w:tcPr>
          <w:p w:rsidR="00A57038" w:rsidRPr="00FB0A4B" w:rsidRDefault="00A57038" w:rsidP="000458B5">
            <w:pPr>
              <w:pStyle w:val="BodyText"/>
              <w:rPr>
                <w:rFonts w:asciiTheme="minorHAnsi" w:hAnsiTheme="minorHAnsi" w:cstheme="minorHAnsi"/>
                <w:b/>
                <w:szCs w:val="22"/>
              </w:rPr>
            </w:pPr>
            <w:r w:rsidRPr="00FB0A4B">
              <w:rPr>
                <w:rFonts w:asciiTheme="minorHAnsi" w:hAnsiTheme="minorHAnsi" w:cstheme="minorHAnsi"/>
                <w:b/>
                <w:szCs w:val="22"/>
              </w:rPr>
              <w:t>Grantee overview</w:t>
            </w:r>
          </w:p>
        </w:tc>
        <w:tc>
          <w:tcPr>
            <w:tcW w:w="5688" w:type="dxa"/>
          </w:tcPr>
          <w:p w:rsidR="00A57038" w:rsidRPr="00FB0A4B" w:rsidRDefault="00A57038" w:rsidP="000458B5">
            <w:pPr>
              <w:pStyle w:val="BodyText"/>
              <w:rPr>
                <w:rFonts w:asciiTheme="minorHAnsi" w:hAnsiTheme="minorHAnsi" w:cstheme="minorHAnsi"/>
                <w:szCs w:val="22"/>
              </w:rPr>
            </w:pPr>
            <w:r w:rsidRPr="00FB0A4B">
              <w:rPr>
                <w:rFonts w:asciiTheme="minorHAnsi" w:hAnsiTheme="minorHAnsi" w:cstheme="minorHAnsi"/>
                <w:szCs w:val="22"/>
              </w:rPr>
              <w:t>Provides a description of the grantee’s organizational structure, inter- and intra-governmental partnerships and other relationships with non-governmental organizations.</w:t>
            </w:r>
          </w:p>
        </w:tc>
      </w:tr>
      <w:tr w:rsidR="00A57038" w:rsidRPr="00FB0A4B" w:rsidTr="00FB0A4B">
        <w:tc>
          <w:tcPr>
            <w:tcW w:w="3510" w:type="dxa"/>
          </w:tcPr>
          <w:p w:rsidR="00A57038" w:rsidRPr="00FB0A4B" w:rsidRDefault="00A57038" w:rsidP="000458B5">
            <w:pPr>
              <w:pStyle w:val="BodyText"/>
              <w:rPr>
                <w:rFonts w:asciiTheme="minorHAnsi" w:hAnsiTheme="minorHAnsi" w:cstheme="minorHAnsi"/>
                <w:b/>
                <w:szCs w:val="22"/>
              </w:rPr>
            </w:pPr>
            <w:r w:rsidRPr="00FB0A4B">
              <w:rPr>
                <w:rFonts w:asciiTheme="minorHAnsi" w:hAnsiTheme="minorHAnsi" w:cstheme="minorHAnsi"/>
                <w:b/>
                <w:szCs w:val="22"/>
              </w:rPr>
              <w:lastRenderedPageBreak/>
              <w:t>Scope of work</w:t>
            </w:r>
          </w:p>
        </w:tc>
        <w:tc>
          <w:tcPr>
            <w:tcW w:w="5688" w:type="dxa"/>
          </w:tcPr>
          <w:p w:rsidR="00A57038" w:rsidRPr="00FB0A4B" w:rsidRDefault="00A57038" w:rsidP="000458B5">
            <w:pPr>
              <w:pStyle w:val="BodyText"/>
              <w:rPr>
                <w:rFonts w:asciiTheme="minorHAnsi" w:hAnsiTheme="minorHAnsi" w:cstheme="minorHAnsi"/>
                <w:szCs w:val="22"/>
              </w:rPr>
            </w:pPr>
            <w:r w:rsidRPr="00FB0A4B">
              <w:rPr>
                <w:rFonts w:asciiTheme="minorHAnsi" w:hAnsiTheme="minorHAnsi" w:cstheme="minorHAnsi"/>
                <w:szCs w:val="22"/>
              </w:rPr>
              <w:t>Identifies the extent of the needs assessment, whether it is targeted to some programs or is a comprehensive needs assessment.</w:t>
            </w:r>
          </w:p>
        </w:tc>
      </w:tr>
      <w:tr w:rsidR="00A57038" w:rsidRPr="00FB0A4B" w:rsidTr="00FB0A4B">
        <w:tc>
          <w:tcPr>
            <w:tcW w:w="3510" w:type="dxa"/>
          </w:tcPr>
          <w:p w:rsidR="00A57038" w:rsidRPr="00FB0A4B" w:rsidRDefault="00A57038" w:rsidP="000458B5">
            <w:pPr>
              <w:pStyle w:val="BodyText"/>
              <w:rPr>
                <w:rFonts w:asciiTheme="minorHAnsi" w:hAnsiTheme="minorHAnsi" w:cstheme="minorHAnsi"/>
                <w:b/>
                <w:szCs w:val="22"/>
              </w:rPr>
            </w:pPr>
            <w:r w:rsidRPr="00FB0A4B">
              <w:rPr>
                <w:rFonts w:asciiTheme="minorHAnsi" w:hAnsiTheme="minorHAnsi" w:cstheme="minorHAnsi"/>
                <w:b/>
                <w:szCs w:val="22"/>
              </w:rPr>
              <w:t>Market observations</w:t>
            </w:r>
          </w:p>
        </w:tc>
        <w:tc>
          <w:tcPr>
            <w:tcW w:w="5688" w:type="dxa"/>
          </w:tcPr>
          <w:p w:rsidR="00A57038" w:rsidRPr="00FB0A4B" w:rsidRDefault="00A57038" w:rsidP="000458B5">
            <w:pPr>
              <w:pStyle w:val="BodyText"/>
              <w:rPr>
                <w:rFonts w:asciiTheme="minorHAnsi" w:hAnsiTheme="minorHAnsi" w:cstheme="minorHAnsi"/>
                <w:szCs w:val="22"/>
              </w:rPr>
            </w:pPr>
            <w:r w:rsidRPr="00FB0A4B">
              <w:rPr>
                <w:rFonts w:asciiTheme="minorHAnsi" w:hAnsiTheme="minorHAnsi" w:cstheme="minorHAnsi"/>
                <w:szCs w:val="22"/>
              </w:rPr>
              <w:t>TA Providers record any notable local factors that may influence a grantee’s performance or areas where targeted capacity building is needed.</w:t>
            </w:r>
          </w:p>
        </w:tc>
      </w:tr>
      <w:tr w:rsidR="00A57038" w:rsidRPr="00FB0A4B" w:rsidTr="00FB0A4B">
        <w:tc>
          <w:tcPr>
            <w:tcW w:w="3510" w:type="dxa"/>
          </w:tcPr>
          <w:p w:rsidR="00A57038" w:rsidRPr="00FB0A4B" w:rsidRDefault="00A57038" w:rsidP="000458B5">
            <w:pPr>
              <w:pStyle w:val="BodyText"/>
              <w:rPr>
                <w:rFonts w:asciiTheme="minorHAnsi" w:hAnsiTheme="minorHAnsi" w:cstheme="minorHAnsi"/>
                <w:b/>
                <w:szCs w:val="22"/>
              </w:rPr>
            </w:pPr>
            <w:r w:rsidRPr="00FB0A4B">
              <w:rPr>
                <w:rFonts w:asciiTheme="minorHAnsi" w:hAnsiTheme="minorHAnsi" w:cstheme="minorHAnsi"/>
                <w:b/>
                <w:szCs w:val="22"/>
              </w:rPr>
              <w:t>Capacity gaps by topic</w:t>
            </w:r>
          </w:p>
        </w:tc>
        <w:tc>
          <w:tcPr>
            <w:tcW w:w="5688" w:type="dxa"/>
          </w:tcPr>
          <w:p w:rsidR="00A57038" w:rsidRPr="00FB0A4B" w:rsidRDefault="00A57038" w:rsidP="000458B5">
            <w:pPr>
              <w:pStyle w:val="BodyText"/>
              <w:rPr>
                <w:rFonts w:asciiTheme="minorHAnsi" w:hAnsiTheme="minorHAnsi" w:cstheme="minorHAnsi"/>
                <w:szCs w:val="22"/>
              </w:rPr>
            </w:pPr>
            <w:r w:rsidRPr="00FB0A4B">
              <w:rPr>
                <w:rFonts w:asciiTheme="minorHAnsi" w:hAnsiTheme="minorHAnsi" w:cstheme="minorHAnsi"/>
                <w:szCs w:val="22"/>
              </w:rPr>
              <w:t>For areas identified as capacity gaps, TA providers provide a description of the gap and what needs improvement.</w:t>
            </w:r>
          </w:p>
        </w:tc>
      </w:tr>
    </w:tbl>
    <w:p w:rsidR="006F37BB" w:rsidRDefault="006F37BB" w:rsidP="00A57038"/>
    <w:p w:rsidR="006F37BB" w:rsidRDefault="006F37BB" w:rsidP="006F37BB">
      <w:pPr>
        <w:pStyle w:val="Heading2"/>
      </w:pPr>
      <w:bookmarkStart w:id="3" w:name="_Toc323823371"/>
      <w:r>
        <w:t xml:space="preserve">A.3 </w:t>
      </w:r>
      <w:r>
        <w:tab/>
      </w:r>
      <w:r w:rsidR="00FB0A4B">
        <w:t xml:space="preserve">Use of </w:t>
      </w:r>
      <w:r>
        <w:t>Improved Technologies</w:t>
      </w:r>
      <w:bookmarkEnd w:id="3"/>
    </w:p>
    <w:p w:rsidR="006F37BB" w:rsidRDefault="006F37BB" w:rsidP="006F37BB">
      <w:pPr>
        <w:keepLines/>
        <w:tabs>
          <w:tab w:val="left" w:pos="-110"/>
        </w:tabs>
        <w:spacing w:after="80"/>
        <w:ind w:hanging="30"/>
        <w:rPr>
          <w:rFonts w:ascii="Arial" w:hAnsi="Arial" w:cs="Arial"/>
          <w:i/>
          <w:color w:val="000000"/>
        </w:rPr>
      </w:pPr>
      <w:r w:rsidRPr="00077431">
        <w:rPr>
          <w:rFonts w:ascii="Arial" w:hAnsi="Arial" w:cs="Arial"/>
          <w:i/>
          <w:color w:val="000000"/>
        </w:rPr>
        <w:t xml:space="preserve">Describe whether, and to what extent, the collection of information is automated (item </w:t>
      </w:r>
      <w:r>
        <w:rPr>
          <w:rFonts w:ascii="Arial" w:hAnsi="Arial" w:cs="Arial"/>
          <w:i/>
          <w:color w:val="000000"/>
        </w:rPr>
        <w:t>13b1 of OMB form 83-i).  If it is</w:t>
      </w:r>
      <w:r w:rsidRPr="00077431">
        <w:rPr>
          <w:rFonts w:ascii="Arial" w:hAnsi="Arial" w:cs="Arial"/>
          <w:i/>
          <w:color w:val="000000"/>
        </w:rPr>
        <w:t xml:space="preserve"> not automated, explain why not.  Also describe any other efforts to reduce burden.</w:t>
      </w:r>
    </w:p>
    <w:p w:rsidR="006F37BB" w:rsidRPr="00077431" w:rsidRDefault="006F37BB" w:rsidP="006F37BB">
      <w:pPr>
        <w:keepLines/>
        <w:tabs>
          <w:tab w:val="left" w:pos="-110"/>
        </w:tabs>
        <w:spacing w:after="80"/>
        <w:ind w:hanging="30"/>
        <w:rPr>
          <w:rFonts w:ascii="Arial" w:hAnsi="Arial" w:cs="Arial"/>
          <w:i/>
          <w:color w:val="000000"/>
        </w:rPr>
      </w:pPr>
    </w:p>
    <w:p w:rsidR="006F37BB" w:rsidRPr="00E34276" w:rsidRDefault="006F37BB" w:rsidP="006F37BB">
      <w:pPr>
        <w:pStyle w:val="AbtHeadC"/>
        <w:rPr>
          <w:sz w:val="22"/>
          <w:szCs w:val="22"/>
        </w:rPr>
      </w:pPr>
      <w:bookmarkStart w:id="4" w:name="_Toc323823372"/>
      <w:bookmarkStart w:id="5" w:name="_Toc224972103"/>
      <w:r w:rsidRPr="00E34276">
        <w:rPr>
          <w:sz w:val="22"/>
          <w:szCs w:val="22"/>
        </w:rPr>
        <w:t>A</w:t>
      </w:r>
      <w:r>
        <w:rPr>
          <w:sz w:val="22"/>
          <w:szCs w:val="22"/>
        </w:rPr>
        <w:t>.3</w:t>
      </w:r>
      <w:r w:rsidRPr="00E34276">
        <w:rPr>
          <w:sz w:val="22"/>
          <w:szCs w:val="22"/>
        </w:rPr>
        <w:t>.1</w:t>
      </w:r>
      <w:r w:rsidRPr="00E34276">
        <w:rPr>
          <w:sz w:val="22"/>
          <w:szCs w:val="22"/>
        </w:rPr>
        <w:tab/>
      </w:r>
      <w:r>
        <w:rPr>
          <w:sz w:val="22"/>
          <w:szCs w:val="22"/>
        </w:rPr>
        <w:t>Use of Information Technologies</w:t>
      </w:r>
      <w:bookmarkEnd w:id="4"/>
      <w:r w:rsidRPr="00E34276">
        <w:rPr>
          <w:sz w:val="22"/>
          <w:szCs w:val="22"/>
        </w:rPr>
        <w:t xml:space="preserve"> </w:t>
      </w:r>
      <w:bookmarkEnd w:id="5"/>
    </w:p>
    <w:p w:rsidR="00A90BEF" w:rsidRDefault="006F37BB" w:rsidP="006F37BB">
      <w:pPr>
        <w:autoSpaceDE w:val="0"/>
        <w:autoSpaceDN w:val="0"/>
        <w:adjustRightInd w:val="0"/>
        <w:rPr>
          <w:szCs w:val="22"/>
        </w:rPr>
      </w:pPr>
      <w:r>
        <w:rPr>
          <w:szCs w:val="22"/>
        </w:rPr>
        <w:t xml:space="preserve">For several years, HUD had been utilizing improved information technologies to assist its grantees with application submittal, financial management and performance tracking. </w:t>
      </w:r>
      <w:r w:rsidR="0038744F">
        <w:rPr>
          <w:szCs w:val="22"/>
        </w:rPr>
        <w:t>In this vein, HUD will use a web</w:t>
      </w:r>
      <w:r>
        <w:rPr>
          <w:szCs w:val="22"/>
        </w:rPr>
        <w:t xml:space="preserve"> portal </w:t>
      </w:r>
      <w:r w:rsidR="0038744F">
        <w:rPr>
          <w:szCs w:val="22"/>
        </w:rPr>
        <w:t xml:space="preserve">on the OneCPD Resource Exchange (ORE) </w:t>
      </w:r>
      <w:r>
        <w:rPr>
          <w:szCs w:val="22"/>
        </w:rPr>
        <w:t>to</w:t>
      </w:r>
      <w:r w:rsidR="00E024A6">
        <w:rPr>
          <w:szCs w:val="22"/>
        </w:rPr>
        <w:t xml:space="preserve"> </w:t>
      </w:r>
      <w:r>
        <w:rPr>
          <w:szCs w:val="22"/>
        </w:rPr>
        <w:t xml:space="preserve">collect and report information for the OneCPD </w:t>
      </w:r>
      <w:r w:rsidR="0038744F">
        <w:rPr>
          <w:szCs w:val="22"/>
        </w:rPr>
        <w:t>Needs A</w:t>
      </w:r>
      <w:r>
        <w:rPr>
          <w:szCs w:val="22"/>
        </w:rPr>
        <w:t xml:space="preserve">ssessments. </w:t>
      </w:r>
      <w:r w:rsidR="00A90BEF">
        <w:rPr>
          <w:szCs w:val="22"/>
        </w:rPr>
        <w:t xml:space="preserve">Upon completion of an assessment, TA providers will enter their findings into the online portal. This will facilitate transfer of this information to HUD and present it in a format that HUD easily may manipulate to generate reports and conduct analysis of grantee TA needs. </w:t>
      </w:r>
    </w:p>
    <w:p w:rsidR="006F37BB" w:rsidRDefault="006F37BB" w:rsidP="006F37BB">
      <w:pPr>
        <w:autoSpaceDE w:val="0"/>
        <w:autoSpaceDN w:val="0"/>
        <w:adjustRightInd w:val="0"/>
        <w:rPr>
          <w:szCs w:val="22"/>
        </w:rPr>
      </w:pPr>
      <w:r>
        <w:rPr>
          <w:szCs w:val="22"/>
        </w:rPr>
        <w:t>To further facilitate data entry the portal wi</w:t>
      </w:r>
      <w:r w:rsidR="00FB0A4B">
        <w:rPr>
          <w:szCs w:val="22"/>
        </w:rPr>
        <w:t>ll have the following functionalit</w:t>
      </w:r>
      <w:r w:rsidR="00207FE0">
        <w:rPr>
          <w:szCs w:val="22"/>
        </w:rPr>
        <w:t>ies</w:t>
      </w:r>
      <w:r w:rsidR="00FB0A4B">
        <w:rPr>
          <w:szCs w:val="22"/>
        </w:rPr>
        <w:t>:</w:t>
      </w:r>
    </w:p>
    <w:p w:rsidR="00207FE0" w:rsidRDefault="00207FE0" w:rsidP="00207FE0">
      <w:pPr>
        <w:numPr>
          <w:ilvl w:val="0"/>
          <w:numId w:val="8"/>
        </w:numPr>
        <w:tabs>
          <w:tab w:val="clear" w:pos="720"/>
        </w:tabs>
        <w:autoSpaceDE w:val="0"/>
        <w:autoSpaceDN w:val="0"/>
        <w:adjustRightInd w:val="0"/>
        <w:spacing w:after="120"/>
        <w:ind w:left="330" w:hanging="330"/>
        <w:rPr>
          <w:szCs w:val="22"/>
        </w:rPr>
      </w:pPr>
      <w:r w:rsidRPr="00BC5E13">
        <w:rPr>
          <w:b/>
          <w:i/>
          <w:szCs w:val="22"/>
        </w:rPr>
        <w:t>Some information will be pre-filled</w:t>
      </w:r>
      <w:r w:rsidRPr="00BC5E13">
        <w:rPr>
          <w:szCs w:val="22"/>
        </w:rPr>
        <w:t xml:space="preserve">. The </w:t>
      </w:r>
      <w:r w:rsidR="0038744F">
        <w:rPr>
          <w:szCs w:val="22"/>
        </w:rPr>
        <w:t>TA Portal</w:t>
      </w:r>
      <w:r>
        <w:rPr>
          <w:szCs w:val="22"/>
        </w:rPr>
        <w:t xml:space="preserve"> is built on a database platform so that once data is entered into a field, the information will carry through to all areas of the portal requiring the same information.</w:t>
      </w:r>
      <w:r w:rsidRPr="00BC5E13">
        <w:rPr>
          <w:szCs w:val="22"/>
        </w:rPr>
        <w:t xml:space="preserve">  </w:t>
      </w:r>
    </w:p>
    <w:p w:rsidR="00207FE0" w:rsidRDefault="00207FE0" w:rsidP="00207FE0">
      <w:pPr>
        <w:numPr>
          <w:ilvl w:val="0"/>
          <w:numId w:val="8"/>
        </w:numPr>
        <w:tabs>
          <w:tab w:val="clear" w:pos="720"/>
          <w:tab w:val="num" w:pos="360"/>
        </w:tabs>
        <w:autoSpaceDE w:val="0"/>
        <w:autoSpaceDN w:val="0"/>
        <w:adjustRightInd w:val="0"/>
        <w:spacing w:after="120"/>
        <w:ind w:left="360"/>
        <w:rPr>
          <w:szCs w:val="22"/>
        </w:rPr>
      </w:pPr>
      <w:r>
        <w:rPr>
          <w:b/>
          <w:i/>
          <w:szCs w:val="22"/>
        </w:rPr>
        <w:t>M</w:t>
      </w:r>
      <w:r w:rsidRPr="00BC5E13">
        <w:rPr>
          <w:b/>
          <w:i/>
          <w:szCs w:val="22"/>
        </w:rPr>
        <w:t>ultiple reporting modules</w:t>
      </w:r>
      <w:r w:rsidRPr="00BC5E13">
        <w:rPr>
          <w:szCs w:val="22"/>
        </w:rPr>
        <w:t xml:space="preserve">. The </w:t>
      </w:r>
      <w:r w:rsidR="0038744F">
        <w:rPr>
          <w:szCs w:val="22"/>
        </w:rPr>
        <w:t>TA Portal</w:t>
      </w:r>
      <w:r>
        <w:rPr>
          <w:szCs w:val="22"/>
        </w:rPr>
        <w:t xml:space="preserve"> will allow the user to customize reports for a particular grantee, across grantees or capacity needs. This will enab</w:t>
      </w:r>
      <w:r w:rsidR="00A90BEF">
        <w:rPr>
          <w:szCs w:val="22"/>
        </w:rPr>
        <w:t>le HUD to easily analyze</w:t>
      </w:r>
      <w:r>
        <w:rPr>
          <w:szCs w:val="22"/>
        </w:rPr>
        <w:t xml:space="preserve"> technical assistance needs among grantees from multiple angles and respond appropriately.</w:t>
      </w:r>
    </w:p>
    <w:p w:rsidR="00207FE0" w:rsidRPr="00BC5E13" w:rsidRDefault="00207FE0" w:rsidP="00207FE0">
      <w:pPr>
        <w:numPr>
          <w:ilvl w:val="0"/>
          <w:numId w:val="8"/>
        </w:numPr>
        <w:tabs>
          <w:tab w:val="clear" w:pos="720"/>
          <w:tab w:val="num" w:pos="360"/>
        </w:tabs>
        <w:autoSpaceDE w:val="0"/>
        <w:autoSpaceDN w:val="0"/>
        <w:adjustRightInd w:val="0"/>
        <w:spacing w:after="120"/>
        <w:ind w:left="360"/>
        <w:rPr>
          <w:szCs w:val="22"/>
        </w:rPr>
      </w:pPr>
      <w:r w:rsidRPr="00BC5E13">
        <w:rPr>
          <w:b/>
          <w:i/>
          <w:szCs w:val="22"/>
        </w:rPr>
        <w:t xml:space="preserve"> Use of pick-lists or drop-down menus</w:t>
      </w:r>
      <w:r w:rsidRPr="00BC5E13">
        <w:rPr>
          <w:szCs w:val="22"/>
        </w:rPr>
        <w:t xml:space="preserve">.  The </w:t>
      </w:r>
      <w:r w:rsidR="0038744F">
        <w:rPr>
          <w:szCs w:val="22"/>
        </w:rPr>
        <w:t>TA Portal</w:t>
      </w:r>
      <w:r>
        <w:rPr>
          <w:szCs w:val="22"/>
        </w:rPr>
        <w:t xml:space="preserve"> will be pre-populated with some data including grantee names, addresses, HUD Field Office relationships and TA provider firms.</w:t>
      </w:r>
      <w:r w:rsidRPr="00BC5E13">
        <w:rPr>
          <w:szCs w:val="22"/>
        </w:rPr>
        <w:t xml:space="preserve"> </w:t>
      </w:r>
    </w:p>
    <w:p w:rsidR="00207FE0" w:rsidRPr="00BC5E13" w:rsidRDefault="00207FE0" w:rsidP="00207FE0">
      <w:pPr>
        <w:numPr>
          <w:ilvl w:val="0"/>
          <w:numId w:val="8"/>
        </w:numPr>
        <w:tabs>
          <w:tab w:val="clear" w:pos="720"/>
          <w:tab w:val="num" w:pos="360"/>
        </w:tabs>
        <w:autoSpaceDE w:val="0"/>
        <w:autoSpaceDN w:val="0"/>
        <w:adjustRightInd w:val="0"/>
        <w:spacing w:after="120"/>
        <w:ind w:left="360"/>
        <w:rPr>
          <w:szCs w:val="22"/>
        </w:rPr>
      </w:pPr>
      <w:r w:rsidRPr="00BC5E13">
        <w:rPr>
          <w:b/>
          <w:i/>
          <w:szCs w:val="22"/>
        </w:rPr>
        <w:t>Automated calculations</w:t>
      </w:r>
      <w:r w:rsidRPr="00BC5E13">
        <w:rPr>
          <w:szCs w:val="22"/>
        </w:rPr>
        <w:t xml:space="preserve">. </w:t>
      </w:r>
      <w:r w:rsidR="00A90BEF">
        <w:rPr>
          <w:szCs w:val="22"/>
        </w:rPr>
        <w:t>The portal will have the ability to automatically calculate a</w:t>
      </w:r>
      <w:r>
        <w:rPr>
          <w:szCs w:val="22"/>
        </w:rPr>
        <w:t>verage ratings in each assessment area.</w:t>
      </w:r>
    </w:p>
    <w:p w:rsidR="00207FE0" w:rsidRDefault="00207FE0" w:rsidP="00207FE0">
      <w:pPr>
        <w:numPr>
          <w:ilvl w:val="0"/>
          <w:numId w:val="8"/>
        </w:numPr>
        <w:tabs>
          <w:tab w:val="clear" w:pos="720"/>
          <w:tab w:val="num" w:pos="360"/>
        </w:tabs>
        <w:autoSpaceDE w:val="0"/>
        <w:autoSpaceDN w:val="0"/>
        <w:adjustRightInd w:val="0"/>
        <w:spacing w:after="0"/>
        <w:ind w:left="360"/>
        <w:rPr>
          <w:szCs w:val="22"/>
        </w:rPr>
      </w:pPr>
      <w:r w:rsidRPr="00BC5E13">
        <w:rPr>
          <w:b/>
          <w:i/>
          <w:szCs w:val="22"/>
        </w:rPr>
        <w:t>Other key feature</w:t>
      </w:r>
      <w:r>
        <w:rPr>
          <w:b/>
          <w:i/>
          <w:szCs w:val="22"/>
        </w:rPr>
        <w:t>s include</w:t>
      </w:r>
      <w:r w:rsidRPr="00BC5E13">
        <w:rPr>
          <w:szCs w:val="22"/>
        </w:rPr>
        <w:t>:</w:t>
      </w:r>
    </w:p>
    <w:p w:rsidR="00207FE0" w:rsidRPr="004E7CDB" w:rsidRDefault="00207FE0" w:rsidP="004E7CDB">
      <w:pPr>
        <w:numPr>
          <w:ilvl w:val="0"/>
          <w:numId w:val="9"/>
        </w:numPr>
        <w:autoSpaceDE w:val="0"/>
        <w:autoSpaceDN w:val="0"/>
        <w:adjustRightInd w:val="0"/>
        <w:spacing w:after="120"/>
        <w:rPr>
          <w:szCs w:val="22"/>
        </w:rPr>
      </w:pPr>
      <w:r w:rsidRPr="004E7CDB">
        <w:rPr>
          <w:szCs w:val="22"/>
        </w:rPr>
        <w:t>Secure dat</w:t>
      </w:r>
      <w:r w:rsidR="004E7CDB">
        <w:rPr>
          <w:szCs w:val="22"/>
        </w:rPr>
        <w:t>a entry: the user will be required to enter a user name and password to access the portal.</w:t>
      </w:r>
    </w:p>
    <w:p w:rsidR="00207FE0" w:rsidRPr="00BC5E13" w:rsidRDefault="00207FE0" w:rsidP="00207FE0">
      <w:pPr>
        <w:numPr>
          <w:ilvl w:val="0"/>
          <w:numId w:val="9"/>
        </w:numPr>
        <w:autoSpaceDE w:val="0"/>
        <w:autoSpaceDN w:val="0"/>
        <w:adjustRightInd w:val="0"/>
        <w:spacing w:after="120"/>
        <w:rPr>
          <w:szCs w:val="22"/>
        </w:rPr>
      </w:pPr>
      <w:r w:rsidRPr="00BC5E13">
        <w:rPr>
          <w:szCs w:val="22"/>
        </w:rPr>
        <w:t>Navigation to access different sections sequentially or non-sequentially</w:t>
      </w:r>
      <w:r>
        <w:rPr>
          <w:szCs w:val="22"/>
        </w:rPr>
        <w:t>.</w:t>
      </w:r>
    </w:p>
    <w:p w:rsidR="00207FE0" w:rsidRPr="00BC5E13" w:rsidRDefault="004E7CDB" w:rsidP="00207FE0">
      <w:pPr>
        <w:numPr>
          <w:ilvl w:val="0"/>
          <w:numId w:val="9"/>
        </w:numPr>
        <w:autoSpaceDE w:val="0"/>
        <w:autoSpaceDN w:val="0"/>
        <w:adjustRightInd w:val="0"/>
        <w:spacing w:after="120"/>
        <w:rPr>
          <w:szCs w:val="22"/>
        </w:rPr>
      </w:pPr>
      <w:r>
        <w:rPr>
          <w:szCs w:val="22"/>
        </w:rPr>
        <w:lastRenderedPageBreak/>
        <w:t>Help features: The instructions and guidance on rating grantees and entering data into the portal will be linked to the portal.</w:t>
      </w:r>
    </w:p>
    <w:p w:rsidR="00207FE0" w:rsidRPr="004E7CDB" w:rsidRDefault="00207FE0" w:rsidP="000642A7">
      <w:pPr>
        <w:numPr>
          <w:ilvl w:val="0"/>
          <w:numId w:val="9"/>
        </w:numPr>
        <w:autoSpaceDE w:val="0"/>
        <w:autoSpaceDN w:val="0"/>
        <w:adjustRightInd w:val="0"/>
        <w:spacing w:after="0"/>
        <w:rPr>
          <w:szCs w:val="22"/>
        </w:rPr>
      </w:pPr>
      <w:r w:rsidRPr="004E7CDB">
        <w:rPr>
          <w:szCs w:val="22"/>
        </w:rPr>
        <w:t xml:space="preserve">Integrated method for HUD review and approval—including interactive messaging with </w:t>
      </w:r>
      <w:r w:rsidR="004E7CDB" w:rsidRPr="004E7CDB">
        <w:rPr>
          <w:szCs w:val="22"/>
        </w:rPr>
        <w:t>TA provider</w:t>
      </w:r>
      <w:r w:rsidRPr="004E7CDB">
        <w:rPr>
          <w:szCs w:val="22"/>
        </w:rPr>
        <w:t xml:space="preserve"> to address questions/correctio</w:t>
      </w:r>
      <w:r w:rsidR="004E7CDB" w:rsidRPr="00A90BEF">
        <w:rPr>
          <w:szCs w:val="22"/>
        </w:rPr>
        <w:t>ns; and HUD review and approval</w:t>
      </w:r>
      <w:r w:rsidR="004E7CDB">
        <w:rPr>
          <w:szCs w:val="22"/>
        </w:rPr>
        <w:t>.</w:t>
      </w:r>
    </w:p>
    <w:p w:rsidR="00207FE0" w:rsidRDefault="00207FE0" w:rsidP="006F37BB">
      <w:pPr>
        <w:autoSpaceDE w:val="0"/>
        <w:autoSpaceDN w:val="0"/>
        <w:adjustRightInd w:val="0"/>
        <w:rPr>
          <w:szCs w:val="22"/>
        </w:rPr>
      </w:pPr>
    </w:p>
    <w:p w:rsidR="00FB0A4B" w:rsidRPr="00FB0A4B" w:rsidRDefault="00FB0A4B" w:rsidP="006F37BB">
      <w:pPr>
        <w:autoSpaceDE w:val="0"/>
        <w:autoSpaceDN w:val="0"/>
        <w:adjustRightInd w:val="0"/>
        <w:rPr>
          <w:rFonts w:ascii="Arial" w:hAnsi="Arial" w:cs="Arial"/>
          <w:b/>
          <w:szCs w:val="22"/>
        </w:rPr>
      </w:pPr>
      <w:r w:rsidRPr="00FB0A4B">
        <w:rPr>
          <w:rFonts w:ascii="Arial" w:hAnsi="Arial" w:cs="Arial"/>
          <w:b/>
          <w:szCs w:val="22"/>
        </w:rPr>
        <w:t>A.3.2</w:t>
      </w:r>
      <w:r w:rsidRPr="00FB0A4B">
        <w:rPr>
          <w:rFonts w:ascii="Arial" w:hAnsi="Arial" w:cs="Arial"/>
          <w:b/>
          <w:szCs w:val="22"/>
        </w:rPr>
        <w:tab/>
      </w:r>
      <w:r w:rsidR="003B1772">
        <w:rPr>
          <w:rFonts w:ascii="Arial" w:hAnsi="Arial" w:cs="Arial"/>
          <w:b/>
          <w:szCs w:val="22"/>
        </w:rPr>
        <w:t>Reduction of Burden</w:t>
      </w:r>
    </w:p>
    <w:p w:rsidR="006F37BB" w:rsidRDefault="006F37BB" w:rsidP="006F37BB">
      <w:r w:rsidRPr="00ED7FB7">
        <w:t xml:space="preserve">Every effort has been made </w:t>
      </w:r>
      <w:r>
        <w:t xml:space="preserve">to </w:t>
      </w:r>
      <w:r w:rsidRPr="00ED7FB7">
        <w:t>reduce burden on communities</w:t>
      </w:r>
      <w:r>
        <w:t xml:space="preserve"> to collect and provide information for the OneCPD Needs Assessments.</w:t>
      </w:r>
      <w:r w:rsidRPr="00ED7FB7">
        <w:t xml:space="preserve"> </w:t>
      </w:r>
      <w:r w:rsidR="0038744F">
        <w:t xml:space="preserve">  </w:t>
      </w:r>
      <w:r>
        <w:t>All of the information requested is maintained by grantees and the grantee will simply need to assemble it for the TA Provider. Many, if not all, data items are available in electronic format and the TA Provider will depend on the grantee’s Consolidated Plan (with Amendments), Annual Action Plan, and automated reports generated through IDIS, the CAPER and other program-specific performance reports for baseline information.</w:t>
      </w:r>
    </w:p>
    <w:p w:rsidR="006F37BB" w:rsidRDefault="006F37BB" w:rsidP="006F37BB">
      <w:pPr>
        <w:pStyle w:val="Heading2"/>
      </w:pPr>
      <w:bookmarkStart w:id="6" w:name="_Toc323823373"/>
      <w:r>
        <w:t>A.4</w:t>
      </w:r>
      <w:r>
        <w:tab/>
      </w:r>
      <w:r w:rsidR="003B1772">
        <w:t>Efforts to Avoid Duplication</w:t>
      </w:r>
      <w:bookmarkEnd w:id="6"/>
    </w:p>
    <w:p w:rsidR="006F37BB" w:rsidRPr="006F37BB" w:rsidRDefault="006F37BB" w:rsidP="006F37BB">
      <w:pPr>
        <w:keepLines/>
        <w:tabs>
          <w:tab w:val="left" w:pos="0"/>
        </w:tabs>
        <w:spacing w:after="80"/>
        <w:rPr>
          <w:rFonts w:ascii="Arial" w:hAnsi="Arial" w:cs="Arial"/>
          <w:i/>
          <w:color w:val="000000"/>
        </w:rPr>
      </w:pPr>
      <w:r w:rsidRPr="00C523A7">
        <w:rPr>
          <w:rFonts w:ascii="Arial" w:hAnsi="Arial" w:cs="Arial"/>
          <w:i/>
          <w:color w:val="000000"/>
        </w:rPr>
        <w:t>Is this information collected elsewhere?  If so, why cannot any similar information alread</w:t>
      </w:r>
      <w:r>
        <w:rPr>
          <w:rFonts w:ascii="Arial" w:hAnsi="Arial" w:cs="Arial"/>
          <w:i/>
          <w:color w:val="000000"/>
        </w:rPr>
        <w:t>y available be used or modified?</w:t>
      </w:r>
    </w:p>
    <w:p w:rsidR="006F37BB" w:rsidRDefault="006F37BB" w:rsidP="006F37BB">
      <w:r>
        <w:t xml:space="preserve">The OneCPD </w:t>
      </w:r>
      <w:r w:rsidR="0038744F">
        <w:t xml:space="preserve">TA  </w:t>
      </w:r>
      <w:r>
        <w:t>program is the first of its kind in that it provides integrated TA to grantees that cuts across several funding programs including: the Community Development Block Grant (CDBG) program and ancillary programs, the HOME Investment Partnerships (HOME) program, the Emergency Solutions Grant (ESG) program, and the Housing Opportunities for Persons with AIDS (HOPWA) program. While the TA provider will rely heavily on existing information maintained by the grantee, HUD has not conducted grantee needs assessments in this form prior to the OneCPD initiative. Through OneCPD, TA providers will conduct a comprehensive assessment of grantees strengths and weaknesses and identify areas of innovation. The results of the assessment will inform HUD of the grantees’ TA needs and encourage sharing of best practices among grantee communities.</w:t>
      </w:r>
      <w:r w:rsidR="003B1772">
        <w:t xml:space="preserve"> </w:t>
      </w:r>
    </w:p>
    <w:p w:rsidR="006F37BB" w:rsidRPr="00ED7FB7" w:rsidRDefault="006F37BB" w:rsidP="006F37BB">
      <w:r w:rsidRPr="00ED7FB7">
        <w:t xml:space="preserve">The </w:t>
      </w:r>
      <w:r>
        <w:t>OneCPD needs a</w:t>
      </w:r>
      <w:r w:rsidRPr="00ED7FB7">
        <w:t>ssessment</w:t>
      </w:r>
      <w:r>
        <w:t>, as a collection of data and program evaluation,</w:t>
      </w:r>
      <w:r w:rsidRPr="00ED7FB7">
        <w:t xml:space="preserve"> is not duplicative of any inform</w:t>
      </w:r>
      <w:r>
        <w:t>ation currently available and is tailored to each individual grantee</w:t>
      </w:r>
      <w:r w:rsidRPr="00ED7FB7">
        <w:t xml:space="preserve">. </w:t>
      </w:r>
    </w:p>
    <w:p w:rsidR="006F37BB" w:rsidRDefault="006F37BB" w:rsidP="006F37BB">
      <w:pPr>
        <w:pStyle w:val="Heading2"/>
      </w:pPr>
      <w:bookmarkStart w:id="7" w:name="_Toc323823374"/>
      <w:r>
        <w:t>A.5</w:t>
      </w:r>
      <w:r>
        <w:tab/>
        <w:t>Involvement of Small Entities</w:t>
      </w:r>
      <w:bookmarkEnd w:id="7"/>
    </w:p>
    <w:p w:rsidR="006F37BB" w:rsidRPr="006F37BB" w:rsidRDefault="006F37BB" w:rsidP="006F37BB">
      <w:pPr>
        <w:keepLines/>
        <w:tabs>
          <w:tab w:val="left" w:pos="0"/>
        </w:tabs>
        <w:spacing w:after="80"/>
        <w:rPr>
          <w:rFonts w:ascii="Arial" w:hAnsi="Arial" w:cs="Arial"/>
          <w:i/>
          <w:color w:val="000000"/>
        </w:rPr>
      </w:pPr>
      <w:r w:rsidRPr="00605121">
        <w:rPr>
          <w:rFonts w:ascii="Arial" w:hAnsi="Arial" w:cs="Arial"/>
          <w:i/>
          <w:color w:val="000000"/>
        </w:rPr>
        <w:t>Does the collection of information impact small businesses or other small entities (item 5 of OMB form 83-i)?  Describe any m</w:t>
      </w:r>
      <w:r>
        <w:rPr>
          <w:rFonts w:ascii="Arial" w:hAnsi="Arial" w:cs="Arial"/>
          <w:i/>
          <w:color w:val="000000"/>
        </w:rPr>
        <w:t>ethods used to minimize burden.</w:t>
      </w:r>
    </w:p>
    <w:p w:rsidR="00A21E0F" w:rsidRDefault="00A21E0F" w:rsidP="006F37BB">
      <w:pPr>
        <w:rPr>
          <w:szCs w:val="24"/>
        </w:rPr>
      </w:pPr>
      <w:r>
        <w:rPr>
          <w:szCs w:val="24"/>
        </w:rPr>
        <w:t xml:space="preserve">Some small grantees will receive needs assessments through the OneCPD </w:t>
      </w:r>
      <w:r w:rsidR="0038744F">
        <w:rPr>
          <w:szCs w:val="24"/>
        </w:rPr>
        <w:t xml:space="preserve">TA </w:t>
      </w:r>
      <w:r>
        <w:rPr>
          <w:szCs w:val="24"/>
        </w:rPr>
        <w:t>program</w:t>
      </w:r>
      <w:r w:rsidR="00D62A45">
        <w:rPr>
          <w:szCs w:val="24"/>
        </w:rPr>
        <w:t xml:space="preserve"> based on </w:t>
      </w:r>
      <w:r w:rsidR="00250DA9">
        <w:rPr>
          <w:szCs w:val="24"/>
        </w:rPr>
        <w:t>HUD</w:t>
      </w:r>
      <w:r w:rsidR="00D62A45">
        <w:rPr>
          <w:szCs w:val="24"/>
        </w:rPr>
        <w:t>’s determination tha</w:t>
      </w:r>
      <w:r w:rsidR="00250DA9">
        <w:rPr>
          <w:szCs w:val="24"/>
        </w:rPr>
        <w:t xml:space="preserve">t grantees </w:t>
      </w:r>
      <w:r w:rsidR="00D62A45">
        <w:rPr>
          <w:szCs w:val="24"/>
        </w:rPr>
        <w:t>need technical assistance to address grant compliance or capacity issues.</w:t>
      </w:r>
      <w:r w:rsidR="00250DA9">
        <w:rPr>
          <w:szCs w:val="24"/>
        </w:rPr>
        <w:t xml:space="preserve">  </w:t>
      </w:r>
      <w:r>
        <w:rPr>
          <w:szCs w:val="24"/>
        </w:rPr>
        <w:t>TA providers will work with</w:t>
      </w:r>
      <w:r w:rsidR="00250DA9">
        <w:rPr>
          <w:szCs w:val="24"/>
        </w:rPr>
        <w:t xml:space="preserve"> grantees</w:t>
      </w:r>
      <w:r>
        <w:rPr>
          <w:szCs w:val="24"/>
        </w:rPr>
        <w:t xml:space="preserve"> to reduce</w:t>
      </w:r>
      <w:r w:rsidR="00250DA9">
        <w:rPr>
          <w:szCs w:val="24"/>
        </w:rPr>
        <w:t xml:space="preserve"> any</w:t>
      </w:r>
      <w:r>
        <w:rPr>
          <w:szCs w:val="24"/>
        </w:rPr>
        <w:t xml:space="preserve"> burden </w:t>
      </w:r>
      <w:r w:rsidR="00250DA9">
        <w:rPr>
          <w:szCs w:val="24"/>
        </w:rPr>
        <w:t xml:space="preserve">caused by </w:t>
      </w:r>
      <w:r>
        <w:rPr>
          <w:szCs w:val="24"/>
        </w:rPr>
        <w:t xml:space="preserve">their participation in the </w:t>
      </w:r>
      <w:r w:rsidR="00250DA9">
        <w:rPr>
          <w:szCs w:val="24"/>
        </w:rPr>
        <w:t>program</w:t>
      </w:r>
      <w:r>
        <w:rPr>
          <w:szCs w:val="24"/>
        </w:rPr>
        <w:t>.</w:t>
      </w:r>
      <w:r w:rsidR="00250DA9">
        <w:rPr>
          <w:szCs w:val="24"/>
        </w:rPr>
        <w:t xml:space="preserve"> </w:t>
      </w:r>
    </w:p>
    <w:p w:rsidR="00250DA9" w:rsidRDefault="00250DA9" w:rsidP="006F37BB">
      <w:pPr>
        <w:rPr>
          <w:szCs w:val="24"/>
        </w:rPr>
      </w:pPr>
      <w:r>
        <w:rPr>
          <w:szCs w:val="24"/>
        </w:rPr>
        <w:t>TA providers will prepare grantees for needs assessment site visits by holding pre-visit conference calls to explain the purpose and procedures of the visit. Grantees will supply providers with background documents and reports that are readily available. These documents are often in electronic format and sometimes accessible online.</w:t>
      </w:r>
      <w:r w:rsidR="00077BBC">
        <w:rPr>
          <w:szCs w:val="24"/>
        </w:rPr>
        <w:t xml:space="preserve"> TA providers will prepare for site visits by learning about the grantee’s programs, issues and concerns prior to the visit and will ensure that while on site, the </w:t>
      </w:r>
      <w:r w:rsidR="00077BBC">
        <w:rPr>
          <w:szCs w:val="24"/>
        </w:rPr>
        <w:lastRenderedPageBreak/>
        <w:t xml:space="preserve">TA provider uses the grantee’s time </w:t>
      </w:r>
      <w:r w:rsidR="00E87834">
        <w:rPr>
          <w:szCs w:val="24"/>
        </w:rPr>
        <w:t xml:space="preserve">to learn </w:t>
      </w:r>
      <w:r w:rsidR="005166CA">
        <w:rPr>
          <w:szCs w:val="24"/>
        </w:rPr>
        <w:t xml:space="preserve">about </w:t>
      </w:r>
      <w:r w:rsidR="00E87834">
        <w:rPr>
          <w:szCs w:val="24"/>
        </w:rPr>
        <w:t>aspects of the programs</w:t>
      </w:r>
      <w:r w:rsidR="005166CA">
        <w:rPr>
          <w:szCs w:val="24"/>
        </w:rPr>
        <w:t xml:space="preserve"> that cannot be learned elsewhere</w:t>
      </w:r>
      <w:r w:rsidR="00077BBC">
        <w:rPr>
          <w:szCs w:val="24"/>
        </w:rPr>
        <w:t>.</w:t>
      </w:r>
    </w:p>
    <w:p w:rsidR="006F37BB" w:rsidRDefault="006F37BB" w:rsidP="006F37BB">
      <w:pPr>
        <w:pStyle w:val="Heading2"/>
      </w:pPr>
      <w:bookmarkStart w:id="8" w:name="_Toc323823375"/>
      <w:r>
        <w:t>A.6</w:t>
      </w:r>
      <w:r>
        <w:tab/>
        <w:t>Consequences of Less Frequent Data Collection</w:t>
      </w:r>
      <w:bookmarkEnd w:id="8"/>
    </w:p>
    <w:p w:rsidR="006F37BB" w:rsidRPr="006F37BB" w:rsidRDefault="006F37BB" w:rsidP="006F37BB">
      <w:pPr>
        <w:keepLines/>
        <w:tabs>
          <w:tab w:val="left" w:pos="0"/>
        </w:tabs>
        <w:spacing w:after="80"/>
        <w:rPr>
          <w:rFonts w:ascii="Arial" w:hAnsi="Arial" w:cs="Arial"/>
          <w:i/>
          <w:color w:val="000000"/>
        </w:rPr>
      </w:pPr>
      <w:r w:rsidRPr="00605121">
        <w:rPr>
          <w:rFonts w:ascii="Arial" w:hAnsi="Arial" w:cs="Arial"/>
          <w:i/>
          <w:color w:val="000000"/>
        </w:rPr>
        <w:t>Describe the consequence to Federal program or policy activities if the collection is not conducted or is conducted less frequently, as well as any technical or lega</w:t>
      </w:r>
      <w:r>
        <w:rPr>
          <w:rFonts w:ascii="Arial" w:hAnsi="Arial" w:cs="Arial"/>
          <w:i/>
          <w:color w:val="000000"/>
        </w:rPr>
        <w:t>l obstacles to reducing burden.</w:t>
      </w:r>
    </w:p>
    <w:p w:rsidR="00164340" w:rsidRDefault="006F37BB" w:rsidP="006F37BB">
      <w:pPr>
        <w:rPr>
          <w:spacing w:val="-2"/>
          <w:szCs w:val="24"/>
        </w:rPr>
      </w:pPr>
      <w:r>
        <w:rPr>
          <w:spacing w:val="-2"/>
          <w:szCs w:val="24"/>
        </w:rPr>
        <w:t xml:space="preserve">HUD has designed the OneCPD </w:t>
      </w:r>
      <w:r w:rsidR="0097177E">
        <w:rPr>
          <w:spacing w:val="-2"/>
          <w:szCs w:val="24"/>
        </w:rPr>
        <w:t xml:space="preserve">TA </w:t>
      </w:r>
      <w:r w:rsidR="0038744F">
        <w:rPr>
          <w:spacing w:val="-2"/>
          <w:szCs w:val="24"/>
        </w:rPr>
        <w:t>Needs A</w:t>
      </w:r>
      <w:r>
        <w:rPr>
          <w:spacing w:val="-2"/>
          <w:szCs w:val="24"/>
        </w:rPr>
        <w:t>ssessment data collection as a one-time</w:t>
      </w:r>
      <w:r w:rsidR="00D62A45">
        <w:rPr>
          <w:spacing w:val="-2"/>
          <w:szCs w:val="24"/>
        </w:rPr>
        <w:t>, up-front</w:t>
      </w:r>
      <w:r>
        <w:rPr>
          <w:spacing w:val="-2"/>
          <w:szCs w:val="24"/>
        </w:rPr>
        <w:t xml:space="preserve"> effort to understand a grantee’s strengths and weaknesses in managing </w:t>
      </w:r>
      <w:r w:rsidR="0097177E">
        <w:rPr>
          <w:spacing w:val="-2"/>
          <w:szCs w:val="24"/>
        </w:rPr>
        <w:t>CPD</w:t>
      </w:r>
      <w:r>
        <w:rPr>
          <w:spacing w:val="-2"/>
          <w:szCs w:val="24"/>
        </w:rPr>
        <w:t xml:space="preserve"> </w:t>
      </w:r>
      <w:r w:rsidR="00D62A45">
        <w:rPr>
          <w:spacing w:val="-2"/>
          <w:szCs w:val="24"/>
        </w:rPr>
        <w:t>funds</w:t>
      </w:r>
      <w:r>
        <w:rPr>
          <w:spacing w:val="-2"/>
          <w:szCs w:val="24"/>
        </w:rPr>
        <w:t xml:space="preserve">. </w:t>
      </w:r>
      <w:r w:rsidR="00164340">
        <w:rPr>
          <w:spacing w:val="-2"/>
          <w:szCs w:val="24"/>
        </w:rPr>
        <w:t xml:space="preserve">The needs assessment will rate the grantee’s performance and capacity across a wide range of management, activity and program areas. To evaluate grantee performance, the TA provider will collect information through personal interviews and review of files, planning documents and reports. </w:t>
      </w:r>
    </w:p>
    <w:p w:rsidR="00164340" w:rsidRDefault="00164340" w:rsidP="006F37BB">
      <w:pPr>
        <w:rPr>
          <w:spacing w:val="-2"/>
          <w:szCs w:val="24"/>
        </w:rPr>
      </w:pPr>
      <w:r>
        <w:rPr>
          <w:spacing w:val="-2"/>
          <w:szCs w:val="24"/>
        </w:rPr>
        <w:t xml:space="preserve">HUD will use the ratings to determine the grantees areas of strength and weakness, and identify their TA needs. </w:t>
      </w:r>
      <w:r w:rsidR="00A05F4F">
        <w:rPr>
          <w:spacing w:val="-2"/>
          <w:szCs w:val="24"/>
        </w:rPr>
        <w:t>Then</w:t>
      </w:r>
      <w:r>
        <w:rPr>
          <w:spacing w:val="-2"/>
          <w:szCs w:val="24"/>
        </w:rPr>
        <w:t xml:space="preserve">, </w:t>
      </w:r>
      <w:r w:rsidR="006F37BB">
        <w:rPr>
          <w:spacing w:val="-2"/>
          <w:szCs w:val="24"/>
        </w:rPr>
        <w:t>HUD will be able to fill TA gaps for grantees</w:t>
      </w:r>
      <w:r>
        <w:rPr>
          <w:spacing w:val="-2"/>
          <w:szCs w:val="24"/>
        </w:rPr>
        <w:t>, helping them</w:t>
      </w:r>
      <w:r w:rsidR="006F37BB">
        <w:rPr>
          <w:spacing w:val="-2"/>
          <w:szCs w:val="24"/>
        </w:rPr>
        <w:t xml:space="preserve"> to more effectively disseminate and manage funds through the various HUD programs. </w:t>
      </w:r>
    </w:p>
    <w:p w:rsidR="006F37BB" w:rsidRPr="006F37BB" w:rsidRDefault="006F37BB" w:rsidP="006F37BB">
      <w:pPr>
        <w:rPr>
          <w:spacing w:val="-2"/>
          <w:szCs w:val="24"/>
        </w:rPr>
      </w:pPr>
      <w:r>
        <w:rPr>
          <w:spacing w:val="-2"/>
          <w:szCs w:val="24"/>
        </w:rPr>
        <w:t xml:space="preserve">The OneCPD </w:t>
      </w:r>
      <w:r w:rsidR="006A775B">
        <w:rPr>
          <w:spacing w:val="-2"/>
          <w:szCs w:val="24"/>
        </w:rPr>
        <w:t xml:space="preserve">TA </w:t>
      </w:r>
      <w:r>
        <w:rPr>
          <w:spacing w:val="-2"/>
          <w:szCs w:val="24"/>
        </w:rPr>
        <w:t xml:space="preserve">program has five specific objectives. By providing tailored </w:t>
      </w:r>
      <w:r w:rsidR="006A775B">
        <w:rPr>
          <w:spacing w:val="-2"/>
          <w:szCs w:val="24"/>
        </w:rPr>
        <w:t>technical assistance</w:t>
      </w:r>
      <w:r>
        <w:rPr>
          <w:spacing w:val="-2"/>
          <w:szCs w:val="24"/>
        </w:rPr>
        <w:t xml:space="preserve"> that cuts across programs, HUD hopes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6F37BB" w:rsidRPr="004D08EF" w:rsidTr="000458B5">
        <w:tc>
          <w:tcPr>
            <w:tcW w:w="8838" w:type="dxa"/>
          </w:tcPr>
          <w:p w:rsidR="006F37BB" w:rsidRPr="00E024A6" w:rsidRDefault="006F37BB" w:rsidP="00FF574C">
            <w:pPr>
              <w:pStyle w:val="ListParagraph"/>
              <w:numPr>
                <w:ilvl w:val="0"/>
                <w:numId w:val="6"/>
              </w:numPr>
              <w:tabs>
                <w:tab w:val="clear" w:pos="720"/>
                <w:tab w:val="clear" w:pos="1080"/>
                <w:tab w:val="clear" w:pos="1440"/>
                <w:tab w:val="clear" w:pos="1800"/>
              </w:tabs>
              <w:spacing w:after="120" w:line="240" w:lineRule="auto"/>
              <w:rPr>
                <w:sz w:val="22"/>
                <w:szCs w:val="22"/>
              </w:rPr>
            </w:pPr>
            <w:r w:rsidRPr="00E024A6">
              <w:rPr>
                <w:sz w:val="22"/>
                <w:szCs w:val="22"/>
              </w:rPr>
              <w:t>Improve grantees’ ability to assess conditions in the affordable segment of their local housing markets and commercial real estate markets, business and employment trends and other public and private investments known to be underway in their areas.</w:t>
            </w:r>
          </w:p>
        </w:tc>
      </w:tr>
      <w:tr w:rsidR="006F37BB" w:rsidRPr="004D08EF" w:rsidTr="000458B5">
        <w:tc>
          <w:tcPr>
            <w:tcW w:w="8838" w:type="dxa"/>
          </w:tcPr>
          <w:p w:rsidR="006F37BB" w:rsidRPr="00E024A6" w:rsidRDefault="006F37BB" w:rsidP="00FF574C">
            <w:pPr>
              <w:pStyle w:val="ListParagraph"/>
              <w:numPr>
                <w:ilvl w:val="0"/>
                <w:numId w:val="6"/>
              </w:numPr>
              <w:tabs>
                <w:tab w:val="clear" w:pos="720"/>
                <w:tab w:val="clear" w:pos="1080"/>
                <w:tab w:val="clear" w:pos="1440"/>
                <w:tab w:val="clear" w:pos="1800"/>
              </w:tabs>
              <w:spacing w:after="120" w:line="240" w:lineRule="auto"/>
              <w:rPr>
                <w:sz w:val="22"/>
                <w:szCs w:val="22"/>
              </w:rPr>
            </w:pPr>
            <w:r w:rsidRPr="00E024A6">
              <w:rPr>
                <w:sz w:val="22"/>
                <w:szCs w:val="22"/>
              </w:rPr>
              <w:t>Improve grantees’ ability to design, implement, and leverage housing and community and economic development programs based upon an accurate assessment of their local markets and investment landscape.</w:t>
            </w:r>
          </w:p>
        </w:tc>
      </w:tr>
      <w:tr w:rsidR="006F37BB" w:rsidRPr="004D08EF" w:rsidTr="000458B5">
        <w:tc>
          <w:tcPr>
            <w:tcW w:w="8838" w:type="dxa"/>
          </w:tcPr>
          <w:p w:rsidR="006F37BB" w:rsidRPr="00E024A6" w:rsidRDefault="006F37BB" w:rsidP="00FF574C">
            <w:pPr>
              <w:pStyle w:val="ListParagraph"/>
              <w:numPr>
                <w:ilvl w:val="0"/>
                <w:numId w:val="6"/>
              </w:numPr>
              <w:spacing w:after="120"/>
              <w:rPr>
                <w:sz w:val="22"/>
                <w:szCs w:val="22"/>
              </w:rPr>
            </w:pPr>
            <w:r w:rsidRPr="00E024A6">
              <w:rPr>
                <w:sz w:val="22"/>
                <w:szCs w:val="22"/>
              </w:rPr>
              <w:t>Assure timely and effective performance by grantees and their partners, as well as effective project tracking and monitoring.</w:t>
            </w:r>
          </w:p>
        </w:tc>
      </w:tr>
      <w:tr w:rsidR="006F37BB" w:rsidRPr="004D08EF" w:rsidTr="000458B5">
        <w:tc>
          <w:tcPr>
            <w:tcW w:w="8838" w:type="dxa"/>
          </w:tcPr>
          <w:p w:rsidR="006F37BB" w:rsidRPr="00E024A6" w:rsidRDefault="006F37BB" w:rsidP="00FF574C">
            <w:pPr>
              <w:pStyle w:val="ListParagraph"/>
              <w:numPr>
                <w:ilvl w:val="0"/>
                <w:numId w:val="6"/>
              </w:numPr>
              <w:tabs>
                <w:tab w:val="clear" w:pos="720"/>
                <w:tab w:val="clear" w:pos="1080"/>
                <w:tab w:val="clear" w:pos="1440"/>
                <w:tab w:val="clear" w:pos="1800"/>
              </w:tabs>
              <w:spacing w:after="120" w:line="240" w:lineRule="auto"/>
              <w:rPr>
                <w:sz w:val="22"/>
                <w:szCs w:val="22"/>
              </w:rPr>
            </w:pPr>
            <w:r w:rsidRPr="00E024A6">
              <w:rPr>
                <w:sz w:val="22"/>
                <w:szCs w:val="22"/>
              </w:rPr>
              <w:t>Improve grantees’ understanding of, and compliance with, statutory and regulatory requirements.</w:t>
            </w:r>
          </w:p>
        </w:tc>
      </w:tr>
      <w:tr w:rsidR="006F37BB" w:rsidRPr="004D08EF" w:rsidTr="000458B5">
        <w:tc>
          <w:tcPr>
            <w:tcW w:w="8838" w:type="dxa"/>
          </w:tcPr>
          <w:p w:rsidR="006F37BB" w:rsidRPr="00E024A6" w:rsidRDefault="006F37BB" w:rsidP="00FF574C">
            <w:pPr>
              <w:pStyle w:val="ListParagraph"/>
              <w:numPr>
                <w:ilvl w:val="0"/>
                <w:numId w:val="6"/>
              </w:numPr>
              <w:tabs>
                <w:tab w:val="clear" w:pos="720"/>
                <w:tab w:val="clear" w:pos="1080"/>
                <w:tab w:val="clear" w:pos="1440"/>
                <w:tab w:val="clear" w:pos="1800"/>
              </w:tabs>
              <w:spacing w:after="120" w:line="240" w:lineRule="auto"/>
              <w:rPr>
                <w:sz w:val="22"/>
                <w:szCs w:val="22"/>
              </w:rPr>
            </w:pPr>
            <w:r w:rsidRPr="00E024A6">
              <w:rPr>
                <w:sz w:val="22"/>
                <w:szCs w:val="22"/>
              </w:rPr>
              <w:t>Foster innovation in housing and community development program design and finance.</w:t>
            </w:r>
          </w:p>
          <w:p w:rsidR="003B1772" w:rsidRPr="00E024A6" w:rsidRDefault="003B1772" w:rsidP="003B1772">
            <w:pPr>
              <w:spacing w:after="120" w:line="240" w:lineRule="auto"/>
              <w:rPr>
                <w:szCs w:val="22"/>
              </w:rPr>
            </w:pPr>
            <w:r w:rsidRPr="00E024A6">
              <w:rPr>
                <w:szCs w:val="22"/>
              </w:rPr>
              <w:t xml:space="preserve">There are no technical or legal obstacles to reducing burdens. </w:t>
            </w:r>
          </w:p>
        </w:tc>
      </w:tr>
    </w:tbl>
    <w:p w:rsidR="006F37BB" w:rsidRDefault="006F37BB" w:rsidP="006F37BB">
      <w:pPr>
        <w:pStyle w:val="Heading2"/>
      </w:pPr>
      <w:bookmarkStart w:id="9" w:name="_Toc323823376"/>
      <w:r>
        <w:t>A.7</w:t>
      </w:r>
      <w:r>
        <w:tab/>
        <w:t>Special Circumstances</w:t>
      </w:r>
      <w:bookmarkEnd w:id="9"/>
    </w:p>
    <w:p w:rsidR="006F37BB" w:rsidRDefault="006F37BB" w:rsidP="006F37BB">
      <w:pPr>
        <w:rPr>
          <w:szCs w:val="24"/>
        </w:rPr>
      </w:pPr>
      <w:r w:rsidRPr="00ED1B09">
        <w:rPr>
          <w:szCs w:val="24"/>
        </w:rPr>
        <w:t>The proposed data collection activities are consistent with the guidelines set forth in 5 CFR 1320.6 (Controlling Paperwork Burden on the Public—General Information Collection Guidelines).  There are no special circumstances that require deviation from these guidelines.</w:t>
      </w:r>
    </w:p>
    <w:p w:rsidR="00EB2DD8" w:rsidRPr="00EB2DD8" w:rsidRDefault="00EB2DD8" w:rsidP="006F37BB">
      <w:pPr>
        <w:rPr>
          <w:rFonts w:asciiTheme="minorHAnsi" w:hAnsiTheme="minorHAnsi" w:cstheme="minorHAnsi"/>
          <w:b/>
          <w:szCs w:val="24"/>
        </w:rPr>
      </w:pPr>
      <w:r w:rsidRPr="00EB2DD8">
        <w:rPr>
          <w:rFonts w:asciiTheme="minorHAnsi" w:hAnsiTheme="minorHAnsi" w:cstheme="minorHAnsi"/>
          <w:b/>
          <w:szCs w:val="24"/>
        </w:rPr>
        <w:t>Exhibit A.7 Responses to Special Circumstances</w:t>
      </w:r>
    </w:p>
    <w:tbl>
      <w:tblPr>
        <w:tblStyle w:val="TableGrid"/>
        <w:tblW w:w="0" w:type="auto"/>
        <w:tblLook w:val="04A0" w:firstRow="1" w:lastRow="0" w:firstColumn="1" w:lastColumn="0" w:noHBand="0" w:noVBand="1"/>
      </w:tblPr>
      <w:tblGrid>
        <w:gridCol w:w="4606"/>
        <w:gridCol w:w="4610"/>
      </w:tblGrid>
      <w:tr w:rsidR="00ED1B09" w:rsidRPr="00ED1B09" w:rsidTr="00ED1B09">
        <w:tc>
          <w:tcPr>
            <w:tcW w:w="9216" w:type="dxa"/>
            <w:gridSpan w:val="2"/>
            <w:shd w:val="clear" w:color="auto" w:fill="D0D3D4" w:themeFill="accent3"/>
          </w:tcPr>
          <w:p w:rsidR="00ED1B09" w:rsidRPr="00ED1B09" w:rsidRDefault="00ED1B09" w:rsidP="000458B5">
            <w:pPr>
              <w:rPr>
                <w:rFonts w:asciiTheme="minorHAnsi" w:hAnsiTheme="minorHAnsi" w:cstheme="minorHAnsi"/>
                <w:b/>
                <w:szCs w:val="22"/>
              </w:rPr>
            </w:pPr>
            <w:r>
              <w:rPr>
                <w:rFonts w:asciiTheme="minorHAnsi" w:hAnsiTheme="minorHAnsi" w:cstheme="minorHAnsi"/>
                <w:b/>
                <w:szCs w:val="22"/>
              </w:rPr>
              <w:t>Response to Special C</w:t>
            </w:r>
            <w:r w:rsidRPr="00ED1B09">
              <w:rPr>
                <w:rFonts w:asciiTheme="minorHAnsi" w:hAnsiTheme="minorHAnsi" w:cstheme="minorHAnsi"/>
                <w:b/>
                <w:szCs w:val="22"/>
              </w:rPr>
              <w:t>ircumstances</w:t>
            </w:r>
          </w:p>
        </w:tc>
      </w:tr>
      <w:tr w:rsidR="006F37BB" w:rsidTr="00ED1B09">
        <w:tc>
          <w:tcPr>
            <w:tcW w:w="4606" w:type="dxa"/>
          </w:tcPr>
          <w:p w:rsidR="006F37BB" w:rsidRPr="00765142" w:rsidRDefault="006F37BB" w:rsidP="000458B5">
            <w:pPr>
              <w:rPr>
                <w:rFonts w:asciiTheme="minorHAnsi" w:hAnsiTheme="minorHAnsi" w:cstheme="minorHAnsi"/>
                <w:szCs w:val="22"/>
              </w:rPr>
            </w:pPr>
            <w:r w:rsidRPr="00765142">
              <w:rPr>
                <w:rFonts w:asciiTheme="minorHAnsi" w:hAnsiTheme="minorHAnsi" w:cstheme="minorHAnsi"/>
                <w:szCs w:val="22"/>
              </w:rPr>
              <w:t>Require respondents to report information to the agency more often than quarterly</w:t>
            </w:r>
            <w:r w:rsidR="009F0DF4">
              <w:rPr>
                <w:rFonts w:asciiTheme="minorHAnsi" w:hAnsiTheme="minorHAnsi" w:cstheme="minorHAnsi"/>
                <w:szCs w:val="22"/>
              </w:rPr>
              <w:t>;</w:t>
            </w:r>
          </w:p>
        </w:tc>
        <w:tc>
          <w:tcPr>
            <w:tcW w:w="4610" w:type="dxa"/>
          </w:tcPr>
          <w:p w:rsidR="006F37BB" w:rsidRPr="0061277B" w:rsidRDefault="006F37BB" w:rsidP="009F0DF4">
            <w:pPr>
              <w:rPr>
                <w:rFonts w:asciiTheme="minorHAnsi" w:hAnsiTheme="minorHAnsi" w:cstheme="minorHAnsi"/>
                <w:szCs w:val="22"/>
              </w:rPr>
            </w:pPr>
            <w:r>
              <w:rPr>
                <w:rFonts w:asciiTheme="minorHAnsi" w:hAnsiTheme="minorHAnsi" w:cstheme="minorHAnsi"/>
                <w:szCs w:val="22"/>
              </w:rPr>
              <w:t xml:space="preserve">OneCPD is a one-time needs assessment to help HUD provide targeting TA to grantees. </w:t>
            </w:r>
          </w:p>
        </w:tc>
      </w:tr>
      <w:tr w:rsidR="006F37BB" w:rsidTr="00ED1B09">
        <w:tc>
          <w:tcPr>
            <w:tcW w:w="4606" w:type="dxa"/>
          </w:tcPr>
          <w:p w:rsidR="006F37BB" w:rsidRPr="00765142" w:rsidRDefault="006F37BB" w:rsidP="000458B5">
            <w:pPr>
              <w:rPr>
                <w:rFonts w:asciiTheme="minorHAnsi" w:hAnsiTheme="minorHAnsi" w:cstheme="minorHAnsi"/>
                <w:szCs w:val="22"/>
              </w:rPr>
            </w:pPr>
            <w:r w:rsidRPr="00765142">
              <w:rPr>
                <w:rFonts w:asciiTheme="minorHAnsi" w:hAnsiTheme="minorHAnsi" w:cstheme="minorHAnsi"/>
                <w:szCs w:val="22"/>
              </w:rPr>
              <w:lastRenderedPageBreak/>
              <w:t>Requiring respondents to prepare a written response to a collection of information in fewer than 30 days of it</w:t>
            </w:r>
            <w:r w:rsidR="009F0DF4">
              <w:rPr>
                <w:rFonts w:asciiTheme="minorHAnsi" w:hAnsiTheme="minorHAnsi" w:cstheme="minorHAnsi"/>
                <w:szCs w:val="22"/>
              </w:rPr>
              <w:t>;</w:t>
            </w:r>
          </w:p>
        </w:tc>
        <w:tc>
          <w:tcPr>
            <w:tcW w:w="4610" w:type="dxa"/>
          </w:tcPr>
          <w:p w:rsidR="006F37BB" w:rsidRPr="0061277B" w:rsidRDefault="00541C0A" w:rsidP="00271543">
            <w:pPr>
              <w:rPr>
                <w:rFonts w:asciiTheme="minorHAnsi" w:hAnsiTheme="minorHAnsi" w:cstheme="minorHAnsi"/>
                <w:szCs w:val="22"/>
                <w:highlight w:val="yellow"/>
              </w:rPr>
            </w:pPr>
            <w:r w:rsidRPr="000642A7">
              <w:rPr>
                <w:rFonts w:asciiTheme="minorHAnsi" w:hAnsiTheme="minorHAnsi" w:cstheme="minorHAnsi"/>
                <w:szCs w:val="22"/>
              </w:rPr>
              <w:t>Grantees will be asked to complete the self-assessment section of the needs assessment prior to the TA team’s site visit. The grantee will be given approximately</w:t>
            </w:r>
            <w:r w:rsidR="00271543">
              <w:rPr>
                <w:rFonts w:asciiTheme="minorHAnsi" w:hAnsiTheme="minorHAnsi" w:cstheme="minorHAnsi"/>
                <w:szCs w:val="22"/>
              </w:rPr>
              <w:t xml:space="preserve"> two weeks to complete this task</w:t>
            </w:r>
            <w:r w:rsidR="000642A7">
              <w:rPr>
                <w:rFonts w:asciiTheme="minorHAnsi" w:hAnsiTheme="minorHAnsi" w:cstheme="minorHAnsi"/>
                <w:szCs w:val="22"/>
              </w:rPr>
              <w:t>;</w:t>
            </w:r>
            <w:r w:rsidRPr="000642A7">
              <w:rPr>
                <w:rFonts w:asciiTheme="minorHAnsi" w:hAnsiTheme="minorHAnsi" w:cstheme="minorHAnsi"/>
                <w:szCs w:val="22"/>
              </w:rPr>
              <w:t xml:space="preserve"> however the self-assessment should not ta</w:t>
            </w:r>
            <w:r w:rsidR="00E024A6">
              <w:rPr>
                <w:rFonts w:asciiTheme="minorHAnsi" w:hAnsiTheme="minorHAnsi" w:cstheme="minorHAnsi"/>
                <w:szCs w:val="22"/>
              </w:rPr>
              <w:t>ke more than three hours</w:t>
            </w:r>
            <w:r w:rsidRPr="000642A7">
              <w:rPr>
                <w:rFonts w:asciiTheme="minorHAnsi" w:hAnsiTheme="minorHAnsi" w:cstheme="minorHAnsi"/>
                <w:szCs w:val="22"/>
              </w:rPr>
              <w:t xml:space="preserve"> </w:t>
            </w:r>
            <w:r w:rsidR="00271543">
              <w:rPr>
                <w:rFonts w:asciiTheme="minorHAnsi" w:hAnsiTheme="minorHAnsi" w:cstheme="minorHAnsi"/>
                <w:szCs w:val="22"/>
              </w:rPr>
              <w:t>to complete</w:t>
            </w:r>
            <w:r w:rsidRPr="000642A7">
              <w:rPr>
                <w:rFonts w:asciiTheme="minorHAnsi" w:hAnsiTheme="minorHAnsi" w:cstheme="minorHAnsi"/>
                <w:szCs w:val="22"/>
              </w:rPr>
              <w:t>.</w:t>
            </w:r>
          </w:p>
        </w:tc>
      </w:tr>
      <w:tr w:rsidR="006F37BB" w:rsidTr="00ED1B09">
        <w:tc>
          <w:tcPr>
            <w:tcW w:w="4606" w:type="dxa"/>
          </w:tcPr>
          <w:p w:rsidR="006F37BB" w:rsidRPr="00765142" w:rsidRDefault="006F37BB" w:rsidP="000458B5">
            <w:pPr>
              <w:rPr>
                <w:rFonts w:asciiTheme="minorHAnsi" w:hAnsiTheme="minorHAnsi" w:cstheme="minorHAnsi"/>
                <w:szCs w:val="22"/>
              </w:rPr>
            </w:pPr>
            <w:r w:rsidRPr="00765142">
              <w:rPr>
                <w:rFonts w:asciiTheme="minorHAnsi" w:hAnsiTheme="minorHAnsi" w:cstheme="minorHAnsi"/>
                <w:szCs w:val="22"/>
              </w:rPr>
              <w:t>Requiring respondents to submit more than an original and two copies of any document</w:t>
            </w:r>
            <w:r w:rsidR="009F0DF4">
              <w:rPr>
                <w:rFonts w:asciiTheme="minorHAnsi" w:hAnsiTheme="minorHAnsi" w:cstheme="minorHAnsi"/>
                <w:szCs w:val="22"/>
              </w:rPr>
              <w:t>;</w:t>
            </w:r>
          </w:p>
        </w:tc>
        <w:tc>
          <w:tcPr>
            <w:tcW w:w="4610" w:type="dxa"/>
          </w:tcPr>
          <w:p w:rsidR="006F37BB" w:rsidRPr="0061277B" w:rsidRDefault="006F37BB" w:rsidP="000458B5">
            <w:pPr>
              <w:rPr>
                <w:rFonts w:asciiTheme="minorHAnsi" w:hAnsiTheme="minorHAnsi" w:cstheme="minorHAnsi"/>
                <w:szCs w:val="22"/>
              </w:rPr>
            </w:pPr>
            <w:r>
              <w:rPr>
                <w:rFonts w:asciiTheme="minorHAnsi" w:hAnsiTheme="minorHAnsi" w:cstheme="minorHAnsi"/>
                <w:szCs w:val="22"/>
              </w:rPr>
              <w:t>Grantees and other respondents will not be required to submit more than one copy of any document.</w:t>
            </w:r>
          </w:p>
        </w:tc>
      </w:tr>
      <w:tr w:rsidR="006F37BB" w:rsidTr="00ED1B09">
        <w:tc>
          <w:tcPr>
            <w:tcW w:w="4606" w:type="dxa"/>
          </w:tcPr>
          <w:p w:rsidR="006F37BB" w:rsidRPr="00765142" w:rsidRDefault="006F37BB" w:rsidP="000458B5">
            <w:pPr>
              <w:rPr>
                <w:rFonts w:asciiTheme="minorHAnsi" w:hAnsiTheme="minorHAnsi" w:cstheme="minorHAnsi"/>
                <w:szCs w:val="22"/>
              </w:rPr>
            </w:pPr>
            <w:r w:rsidRPr="00765142">
              <w:rPr>
                <w:rFonts w:asciiTheme="minorHAnsi" w:hAnsiTheme="minorHAnsi" w:cstheme="minorHAnsi"/>
                <w:szCs w:val="22"/>
              </w:rPr>
              <w:t>Requiring respondents to retain records, other than health, medical, government contract, grant-in-aid, or tax records, for more than three years</w:t>
            </w:r>
            <w:r w:rsidR="009F0DF4">
              <w:rPr>
                <w:rFonts w:asciiTheme="minorHAnsi" w:hAnsiTheme="minorHAnsi" w:cstheme="minorHAnsi"/>
                <w:szCs w:val="22"/>
              </w:rPr>
              <w:t>;</w:t>
            </w:r>
          </w:p>
        </w:tc>
        <w:tc>
          <w:tcPr>
            <w:tcW w:w="4610" w:type="dxa"/>
          </w:tcPr>
          <w:p w:rsidR="006F37BB" w:rsidRPr="0061277B" w:rsidRDefault="006F37BB" w:rsidP="000458B5">
            <w:pPr>
              <w:rPr>
                <w:rFonts w:asciiTheme="minorHAnsi" w:hAnsiTheme="minorHAnsi" w:cstheme="minorHAnsi"/>
                <w:szCs w:val="22"/>
              </w:rPr>
            </w:pPr>
            <w:r>
              <w:rPr>
                <w:rFonts w:asciiTheme="minorHAnsi" w:hAnsiTheme="minorHAnsi" w:cstheme="minorHAnsi"/>
                <w:szCs w:val="22"/>
              </w:rPr>
              <w:t>For the purpose of the needs assessment, grantees will not be required to retain records beyond normal HUD requirements.</w:t>
            </w:r>
          </w:p>
        </w:tc>
      </w:tr>
      <w:tr w:rsidR="006F37BB" w:rsidTr="00ED1B09">
        <w:tc>
          <w:tcPr>
            <w:tcW w:w="4606" w:type="dxa"/>
          </w:tcPr>
          <w:p w:rsidR="006F37BB" w:rsidRPr="00765142" w:rsidRDefault="006F37BB" w:rsidP="000458B5">
            <w:pPr>
              <w:rPr>
                <w:rFonts w:asciiTheme="minorHAnsi" w:hAnsiTheme="minorHAnsi" w:cstheme="minorHAnsi"/>
                <w:szCs w:val="22"/>
              </w:rPr>
            </w:pPr>
            <w:r w:rsidRPr="00765142">
              <w:rPr>
                <w:rFonts w:asciiTheme="minorHAnsi" w:hAnsiTheme="minorHAnsi" w:cstheme="minorHAnsi"/>
                <w:szCs w:val="22"/>
              </w:rPr>
              <w:t>In connection with a statistical survey, that is not designed to produce valid and reliable results that can be generalized to the universe of study</w:t>
            </w:r>
            <w:r w:rsidR="009F0DF4">
              <w:rPr>
                <w:rFonts w:asciiTheme="minorHAnsi" w:hAnsiTheme="minorHAnsi" w:cstheme="minorHAnsi"/>
                <w:szCs w:val="22"/>
              </w:rPr>
              <w:t>;</w:t>
            </w:r>
          </w:p>
        </w:tc>
        <w:tc>
          <w:tcPr>
            <w:tcW w:w="4610" w:type="dxa"/>
          </w:tcPr>
          <w:p w:rsidR="006F37BB" w:rsidRPr="0061277B" w:rsidRDefault="006F37BB" w:rsidP="000458B5">
            <w:pPr>
              <w:rPr>
                <w:rFonts w:asciiTheme="minorHAnsi" w:hAnsiTheme="minorHAnsi" w:cstheme="minorHAnsi"/>
                <w:szCs w:val="22"/>
              </w:rPr>
            </w:pPr>
            <w:r>
              <w:rPr>
                <w:rFonts w:asciiTheme="minorHAnsi" w:hAnsiTheme="minorHAnsi" w:cstheme="minorHAnsi"/>
                <w:szCs w:val="22"/>
              </w:rPr>
              <w:t>The needs assessment does not include a statistical survey across grantees.</w:t>
            </w:r>
          </w:p>
        </w:tc>
      </w:tr>
      <w:tr w:rsidR="006F37BB" w:rsidTr="00271543">
        <w:trPr>
          <w:trHeight w:val="917"/>
        </w:trPr>
        <w:tc>
          <w:tcPr>
            <w:tcW w:w="4606" w:type="dxa"/>
          </w:tcPr>
          <w:p w:rsidR="006F37BB" w:rsidRPr="00765142" w:rsidRDefault="006F37BB" w:rsidP="000458B5">
            <w:pPr>
              <w:rPr>
                <w:rFonts w:asciiTheme="minorHAnsi" w:hAnsiTheme="minorHAnsi" w:cstheme="minorHAnsi"/>
                <w:szCs w:val="22"/>
              </w:rPr>
            </w:pPr>
            <w:r w:rsidRPr="00765142">
              <w:rPr>
                <w:rFonts w:asciiTheme="minorHAnsi" w:hAnsiTheme="minorHAnsi" w:cstheme="minorHAnsi"/>
                <w:szCs w:val="22"/>
              </w:rPr>
              <w:t>Requiring the use of a statistical data classification that has not been reviewed and approved by OMB</w:t>
            </w:r>
            <w:r w:rsidR="009F0DF4">
              <w:rPr>
                <w:rFonts w:asciiTheme="minorHAnsi" w:hAnsiTheme="minorHAnsi" w:cstheme="minorHAnsi"/>
                <w:szCs w:val="22"/>
              </w:rPr>
              <w:t>;</w:t>
            </w:r>
          </w:p>
        </w:tc>
        <w:tc>
          <w:tcPr>
            <w:tcW w:w="4610" w:type="dxa"/>
          </w:tcPr>
          <w:p w:rsidR="006F37BB" w:rsidRPr="0061277B" w:rsidRDefault="006F37BB" w:rsidP="000458B5">
            <w:pPr>
              <w:rPr>
                <w:rFonts w:asciiTheme="minorHAnsi" w:hAnsiTheme="minorHAnsi" w:cstheme="minorHAnsi"/>
                <w:szCs w:val="22"/>
              </w:rPr>
            </w:pPr>
            <w:r>
              <w:rPr>
                <w:rFonts w:asciiTheme="minorHAnsi" w:hAnsiTheme="minorHAnsi" w:cstheme="minorHAnsi"/>
                <w:szCs w:val="22"/>
              </w:rPr>
              <w:t>The needs assessment does not include use of statistical data classifications.</w:t>
            </w:r>
          </w:p>
        </w:tc>
      </w:tr>
      <w:tr w:rsidR="006F37BB" w:rsidTr="00ED1B09">
        <w:tc>
          <w:tcPr>
            <w:tcW w:w="4606" w:type="dxa"/>
          </w:tcPr>
          <w:p w:rsidR="006F37BB" w:rsidRPr="00765142" w:rsidRDefault="006F37BB" w:rsidP="000458B5">
            <w:pPr>
              <w:rPr>
                <w:rFonts w:asciiTheme="minorHAnsi" w:hAnsiTheme="minorHAnsi" w:cstheme="minorHAnsi"/>
                <w:szCs w:val="22"/>
              </w:rPr>
            </w:pPr>
            <w:r w:rsidRPr="00765142">
              <w:rPr>
                <w:rFonts w:asciiTheme="minorHAnsi" w:hAnsiTheme="minorHAnsi" w:cstheme="minorHAnsi"/>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271543">
              <w:rPr>
                <w:rFonts w:asciiTheme="minorHAnsi" w:hAnsiTheme="minorHAnsi" w:cstheme="minorHAnsi"/>
                <w:szCs w:val="22"/>
              </w:rPr>
              <w:t>.</w:t>
            </w:r>
            <w:r w:rsidR="009F0DF4">
              <w:rPr>
                <w:rFonts w:asciiTheme="minorHAnsi" w:hAnsiTheme="minorHAnsi" w:cstheme="minorHAnsi"/>
                <w:szCs w:val="22"/>
              </w:rPr>
              <w:t xml:space="preserve"> </w:t>
            </w:r>
          </w:p>
        </w:tc>
        <w:tc>
          <w:tcPr>
            <w:tcW w:w="4610" w:type="dxa"/>
          </w:tcPr>
          <w:p w:rsidR="006F37BB" w:rsidRDefault="006F37BB" w:rsidP="000458B5">
            <w:pPr>
              <w:rPr>
                <w:rFonts w:asciiTheme="minorHAnsi" w:hAnsiTheme="minorHAnsi" w:cstheme="minorHAnsi"/>
                <w:szCs w:val="22"/>
              </w:rPr>
            </w:pPr>
            <w:r>
              <w:rPr>
                <w:rFonts w:asciiTheme="minorHAnsi" w:hAnsiTheme="minorHAnsi" w:cstheme="minorHAnsi"/>
                <w:szCs w:val="22"/>
              </w:rPr>
              <w:t xml:space="preserve">Grantees and other respondents will not be </w:t>
            </w:r>
            <w:r w:rsidRPr="000642A7">
              <w:rPr>
                <w:rFonts w:asciiTheme="minorHAnsi" w:hAnsiTheme="minorHAnsi" w:cstheme="minorHAnsi"/>
                <w:szCs w:val="22"/>
              </w:rPr>
              <w:t>asked to pledge confidentiality. However, TA providers will maintain the confidentiality of respondents during interviews and present issues to HUD in summary form.</w:t>
            </w:r>
          </w:p>
          <w:p w:rsidR="00DF6A65" w:rsidRPr="0061277B" w:rsidRDefault="00DF6A65" w:rsidP="000458B5">
            <w:pPr>
              <w:rPr>
                <w:rFonts w:asciiTheme="minorHAnsi" w:hAnsiTheme="minorHAnsi" w:cstheme="minorHAnsi"/>
                <w:szCs w:val="22"/>
              </w:rPr>
            </w:pPr>
            <w:r>
              <w:rPr>
                <w:rFonts w:asciiTheme="minorHAnsi" w:hAnsiTheme="minorHAnsi" w:cstheme="minorHAnsi"/>
                <w:szCs w:val="22"/>
              </w:rPr>
              <w:t>Data entered into the OneCPD Project Portal will only be visible to the TA team, grantee and HUD staff. Grantees will not have access to each other’s assessment results.</w:t>
            </w:r>
          </w:p>
        </w:tc>
      </w:tr>
      <w:tr w:rsidR="006F37BB" w:rsidTr="00ED1B09">
        <w:tc>
          <w:tcPr>
            <w:tcW w:w="4606" w:type="dxa"/>
          </w:tcPr>
          <w:p w:rsidR="006F37BB" w:rsidRPr="00765142" w:rsidRDefault="006F37BB" w:rsidP="000458B5">
            <w:pPr>
              <w:rPr>
                <w:rFonts w:asciiTheme="minorHAnsi" w:hAnsiTheme="minorHAnsi" w:cstheme="minorHAnsi"/>
                <w:szCs w:val="22"/>
              </w:rPr>
            </w:pPr>
            <w:r w:rsidRPr="00765142">
              <w:rPr>
                <w:rFonts w:asciiTheme="minorHAnsi" w:hAnsiTheme="minorHAnsi" w:cstheme="minorHAnsi"/>
                <w:szCs w:val="22"/>
              </w:rPr>
              <w:t>Requiring respondents to submit proprietary trade secrets, or other confidential information unless the agency can demonstrate that it has instituted procedures to protect the information’s confidentiality to the extent permitted by law</w:t>
            </w:r>
            <w:r w:rsidR="009F0DF4">
              <w:rPr>
                <w:rFonts w:asciiTheme="minorHAnsi" w:hAnsiTheme="minorHAnsi" w:cstheme="minorHAnsi"/>
                <w:szCs w:val="22"/>
              </w:rPr>
              <w:t>.</w:t>
            </w:r>
          </w:p>
        </w:tc>
        <w:tc>
          <w:tcPr>
            <w:tcW w:w="4610" w:type="dxa"/>
          </w:tcPr>
          <w:p w:rsidR="006F37BB" w:rsidRPr="0061277B" w:rsidRDefault="006F37BB" w:rsidP="000458B5">
            <w:pPr>
              <w:rPr>
                <w:rFonts w:asciiTheme="minorHAnsi" w:hAnsiTheme="minorHAnsi" w:cstheme="minorHAnsi"/>
                <w:szCs w:val="22"/>
              </w:rPr>
            </w:pPr>
            <w:r w:rsidRPr="000642A7">
              <w:rPr>
                <w:rFonts w:asciiTheme="minorHAnsi" w:hAnsiTheme="minorHAnsi" w:cstheme="minorHAnsi"/>
                <w:szCs w:val="22"/>
              </w:rPr>
              <w:t>Grantees and other respondents will not be required to submit proprietary trade secrets. All PII will be redacted from files, protecting the information’s confidentiality.</w:t>
            </w:r>
          </w:p>
        </w:tc>
      </w:tr>
    </w:tbl>
    <w:p w:rsidR="006F37BB" w:rsidRDefault="006F37BB" w:rsidP="006F37BB"/>
    <w:p w:rsidR="006F37BB" w:rsidRDefault="006F37BB" w:rsidP="006F37BB">
      <w:pPr>
        <w:pStyle w:val="Heading2"/>
      </w:pPr>
      <w:bookmarkStart w:id="10" w:name="_Toc323823377"/>
      <w:r>
        <w:lastRenderedPageBreak/>
        <w:t>A.8</w:t>
      </w:r>
      <w:r>
        <w:tab/>
        <w:t>Consultations Outside the Agency</w:t>
      </w:r>
      <w:bookmarkEnd w:id="10"/>
    </w:p>
    <w:p w:rsidR="006F37BB" w:rsidRPr="009F0DF4" w:rsidRDefault="006F37BB" w:rsidP="009F0DF4">
      <w:pPr>
        <w:keepLines/>
        <w:tabs>
          <w:tab w:val="left" w:pos="-110"/>
        </w:tabs>
        <w:spacing w:after="80"/>
        <w:rPr>
          <w:rFonts w:ascii="Arial" w:hAnsi="Arial" w:cs="Arial"/>
          <w:i/>
          <w:color w:val="000000"/>
        </w:rPr>
      </w:pPr>
      <w:r w:rsidRPr="00DA20AF">
        <w:rPr>
          <w:rFonts w:ascii="Arial" w:hAnsi="Arial" w:cs="Arial"/>
          <w:i/>
          <w:color w:val="000000"/>
          <w:szCs w:val="22"/>
        </w:rPr>
        <w:t>Identify the</w:t>
      </w:r>
      <w:r w:rsidRPr="00DA20AF">
        <w:rPr>
          <w:rFonts w:ascii="Arial" w:hAnsi="Arial" w:cs="Arial"/>
          <w:i/>
          <w:color w:val="000000"/>
        </w:rPr>
        <w:t xml:space="preserve"> date and page number of the </w:t>
      </w:r>
      <w:r w:rsidRPr="00DA20AF">
        <w:rPr>
          <w:rFonts w:ascii="Arial" w:hAnsi="Arial" w:cs="Arial"/>
          <w:i/>
          <w:iCs/>
          <w:color w:val="000000"/>
        </w:rPr>
        <w:t>Federal Register</w:t>
      </w:r>
      <w:r w:rsidRPr="00DA20AF">
        <w:rPr>
          <w:rFonts w:ascii="Arial" w:hAnsi="Arial" w:cs="Arial"/>
          <w:i/>
          <w:color w:val="000000"/>
        </w:rPr>
        <w:t xml:space="preserve"> notice (and provide a copy) soliciting comments on the information.  Summarize public comments and describe actions taken by the agency in response to these comments.  Describe all efforts to consult with persons outside the agenc</w:t>
      </w:r>
      <w:r>
        <w:rPr>
          <w:rFonts w:ascii="Arial" w:hAnsi="Arial" w:cs="Arial"/>
          <w:i/>
          <w:color w:val="000000"/>
        </w:rPr>
        <w:t>y.</w:t>
      </w:r>
    </w:p>
    <w:p w:rsidR="006F37BB" w:rsidRPr="0085338C" w:rsidRDefault="006F37BB" w:rsidP="006F37BB">
      <w:pPr>
        <w:rPr>
          <w:szCs w:val="24"/>
        </w:rPr>
      </w:pPr>
      <w:r w:rsidRPr="0085338C">
        <w:rPr>
          <w:szCs w:val="24"/>
        </w:rPr>
        <w:t xml:space="preserve">In accordance with the Paperwork Reduction Act of 1995, the Department of Housing and Urban Development published a </w:t>
      </w:r>
      <w:r w:rsidR="00CC613E">
        <w:rPr>
          <w:szCs w:val="24"/>
        </w:rPr>
        <w:t>notice in the Federal Register o</w:t>
      </w:r>
      <w:r w:rsidRPr="0085338C">
        <w:rPr>
          <w:szCs w:val="24"/>
        </w:rPr>
        <w:t>n</w:t>
      </w:r>
      <w:r w:rsidR="00AB1FA6">
        <w:rPr>
          <w:szCs w:val="24"/>
        </w:rPr>
        <w:t xml:space="preserve"> September 04, 2012</w:t>
      </w:r>
      <w:r w:rsidRPr="0085338C">
        <w:rPr>
          <w:szCs w:val="24"/>
        </w:rPr>
        <w:t xml:space="preserve"> </w:t>
      </w:r>
      <w:proofErr w:type="spellStart"/>
      <w:r w:rsidR="00AB1FA6">
        <w:rPr>
          <w:szCs w:val="24"/>
        </w:rPr>
        <w:t>vol</w:t>
      </w:r>
      <w:proofErr w:type="spellEnd"/>
      <w:r w:rsidR="00AB1FA6">
        <w:rPr>
          <w:szCs w:val="24"/>
        </w:rPr>
        <w:t xml:space="preserve"> 77, page 53903 </w:t>
      </w:r>
      <w:r w:rsidRPr="0085338C">
        <w:rPr>
          <w:szCs w:val="24"/>
        </w:rPr>
        <w:t>announcing the agency’s intention to request an OMB review of dat</w:t>
      </w:r>
      <w:r>
        <w:rPr>
          <w:szCs w:val="24"/>
        </w:rPr>
        <w:t xml:space="preserve">a collection activities for the </w:t>
      </w:r>
      <w:r>
        <w:t xml:space="preserve">OneCPD </w:t>
      </w:r>
      <w:r w:rsidR="0038744F">
        <w:t>Technical Assistance Needs Assessment</w:t>
      </w:r>
      <w:r>
        <w:rPr>
          <w:szCs w:val="24"/>
        </w:rPr>
        <w:t>.</w:t>
      </w:r>
      <w:r w:rsidRPr="0085338C">
        <w:rPr>
          <w:szCs w:val="24"/>
        </w:rPr>
        <w:t xml:space="preserve"> The notice provided a 60-day period for public comments.  A copy</w:t>
      </w:r>
      <w:r>
        <w:rPr>
          <w:szCs w:val="24"/>
        </w:rPr>
        <w:t xml:space="preserve"> of the Notice is in Attachment </w:t>
      </w:r>
      <w:r w:rsidR="009A58A2">
        <w:rPr>
          <w:szCs w:val="24"/>
        </w:rPr>
        <w:t>C</w:t>
      </w:r>
      <w:r>
        <w:rPr>
          <w:szCs w:val="24"/>
        </w:rPr>
        <w:t>.</w:t>
      </w:r>
      <w:r w:rsidR="00AB1FA6">
        <w:rPr>
          <w:szCs w:val="24"/>
        </w:rPr>
        <w:t xml:space="preserve">  No comments received </w:t>
      </w:r>
      <w:bookmarkStart w:id="11" w:name="_GoBack"/>
      <w:bookmarkEnd w:id="11"/>
    </w:p>
    <w:p w:rsidR="006F37BB" w:rsidRDefault="006F37BB" w:rsidP="00D62A45">
      <w:pPr>
        <w:rPr>
          <w:szCs w:val="24"/>
        </w:rPr>
      </w:pPr>
      <w:r>
        <w:rPr>
          <w:szCs w:val="24"/>
        </w:rPr>
        <w:t xml:space="preserve">HUD worked with a small group of experienced TA providers to develop the OneCPD Needs Assessment Tool and online </w:t>
      </w:r>
      <w:r w:rsidR="0038744F">
        <w:rPr>
          <w:szCs w:val="24"/>
        </w:rPr>
        <w:t>TA Portal</w:t>
      </w:r>
      <w:r>
        <w:rPr>
          <w:szCs w:val="24"/>
        </w:rPr>
        <w:t>. In the course of its development, the tool went through several iterations, and HUD sought review and comment from TA providers during</w:t>
      </w:r>
      <w:r w:rsidR="00D62A45">
        <w:rPr>
          <w:szCs w:val="24"/>
        </w:rPr>
        <w:t xml:space="preserve"> each phase of its development.</w:t>
      </w:r>
    </w:p>
    <w:p w:rsidR="006A775B" w:rsidRPr="00D62A45" w:rsidRDefault="006A775B" w:rsidP="00D62A45">
      <w:pPr>
        <w:rPr>
          <w:szCs w:val="24"/>
        </w:rPr>
      </w:pPr>
    </w:p>
    <w:p w:rsidR="006F37BB" w:rsidRDefault="006F37BB" w:rsidP="006F37BB">
      <w:pPr>
        <w:pStyle w:val="Heading2"/>
      </w:pPr>
      <w:bookmarkStart w:id="12" w:name="_Toc323823378"/>
      <w:r>
        <w:t>A.9</w:t>
      </w:r>
      <w:r>
        <w:tab/>
        <w:t>Payment to Respondents</w:t>
      </w:r>
      <w:bookmarkEnd w:id="12"/>
    </w:p>
    <w:p w:rsidR="006F37BB" w:rsidRPr="006F37BB" w:rsidRDefault="006F37BB" w:rsidP="006F37BB">
      <w:pPr>
        <w:keepLines/>
        <w:tabs>
          <w:tab w:val="left" w:pos="360"/>
        </w:tabs>
        <w:spacing w:after="80"/>
        <w:rPr>
          <w:rFonts w:ascii="Arial" w:hAnsi="Arial" w:cs="Arial"/>
          <w:i/>
          <w:color w:val="000000"/>
          <w:spacing w:val="-4"/>
        </w:rPr>
      </w:pPr>
      <w:r w:rsidRPr="001B542C">
        <w:rPr>
          <w:rFonts w:ascii="Arial" w:hAnsi="Arial" w:cs="Arial"/>
          <w:i/>
          <w:color w:val="000000"/>
          <w:spacing w:val="-4"/>
        </w:rPr>
        <w:t>Explain any payments or gifts to respondents, other than remunerat</w:t>
      </w:r>
      <w:r>
        <w:rPr>
          <w:rFonts w:ascii="Arial" w:hAnsi="Arial" w:cs="Arial"/>
          <w:i/>
          <w:color w:val="000000"/>
          <w:spacing w:val="-4"/>
        </w:rPr>
        <w:t>ion of contractors or grantees.</w:t>
      </w:r>
    </w:p>
    <w:p w:rsidR="006F37BB" w:rsidRDefault="006F37BB" w:rsidP="006F37BB">
      <w:pPr>
        <w:rPr>
          <w:szCs w:val="24"/>
        </w:rPr>
      </w:pPr>
      <w:r w:rsidRPr="00071E3E">
        <w:rPr>
          <w:szCs w:val="24"/>
        </w:rPr>
        <w:t xml:space="preserve">HUD does not provide remuneration to grantees for completion </w:t>
      </w:r>
      <w:r>
        <w:rPr>
          <w:szCs w:val="24"/>
        </w:rPr>
        <w:t>of the OneCPD Needs Assessment</w:t>
      </w:r>
      <w:r w:rsidRPr="00071E3E">
        <w:rPr>
          <w:szCs w:val="24"/>
        </w:rPr>
        <w:t xml:space="preserve">.  </w:t>
      </w:r>
    </w:p>
    <w:p w:rsidR="006A775B" w:rsidRPr="00071E3E" w:rsidRDefault="006A775B" w:rsidP="006F37BB">
      <w:pPr>
        <w:rPr>
          <w:szCs w:val="24"/>
        </w:rPr>
      </w:pPr>
    </w:p>
    <w:p w:rsidR="006F37BB" w:rsidRDefault="006F37BB" w:rsidP="006F37BB">
      <w:pPr>
        <w:pStyle w:val="Heading2"/>
      </w:pPr>
      <w:bookmarkStart w:id="13" w:name="_Toc323823379"/>
      <w:r>
        <w:t>A.10</w:t>
      </w:r>
      <w:r>
        <w:tab/>
        <w:t>Arrangement and Assurances Regarding Confidentiality</w:t>
      </w:r>
      <w:bookmarkEnd w:id="13"/>
    </w:p>
    <w:p w:rsidR="006F37BB" w:rsidRPr="006F37BB" w:rsidRDefault="006F37BB" w:rsidP="006F37BB">
      <w:pPr>
        <w:keepLines/>
        <w:tabs>
          <w:tab w:val="left" w:pos="-110"/>
        </w:tabs>
        <w:spacing w:after="80"/>
        <w:rPr>
          <w:rFonts w:ascii="Arial" w:hAnsi="Arial" w:cs="Arial"/>
          <w:i/>
          <w:color w:val="000000"/>
        </w:rPr>
      </w:pPr>
      <w:r w:rsidRPr="00FA0A13">
        <w:rPr>
          <w:rFonts w:ascii="Arial" w:hAnsi="Arial" w:cs="Arial"/>
          <w:i/>
          <w:color w:val="000000"/>
        </w:rPr>
        <w:t>Describe any assurance of confidentiality provided to respondents and the basis for assurance in statut</w:t>
      </w:r>
      <w:r>
        <w:rPr>
          <w:rFonts w:ascii="Arial" w:hAnsi="Arial" w:cs="Arial"/>
          <w:i/>
          <w:color w:val="000000"/>
        </w:rPr>
        <w:t>e, regulation or agency policy.</w:t>
      </w:r>
    </w:p>
    <w:p w:rsidR="006F37BB" w:rsidRDefault="006F37BB" w:rsidP="006F37BB">
      <w:pPr>
        <w:rPr>
          <w:szCs w:val="24"/>
        </w:rPr>
      </w:pPr>
      <w:r w:rsidRPr="008C4584">
        <w:rPr>
          <w:szCs w:val="24"/>
        </w:rPr>
        <w:t xml:space="preserve">The OneCPD Needs Assessment report and portal contain only </w:t>
      </w:r>
      <w:r>
        <w:rPr>
          <w:szCs w:val="24"/>
        </w:rPr>
        <w:t xml:space="preserve">rating scores and summary–level </w:t>
      </w:r>
      <w:r w:rsidRPr="008C4584">
        <w:rPr>
          <w:szCs w:val="24"/>
        </w:rPr>
        <w:t xml:space="preserve">data </w:t>
      </w:r>
      <w:r>
        <w:rPr>
          <w:szCs w:val="24"/>
        </w:rPr>
        <w:t>and descriptions on grantee programs and activities. All information that the TA provider collects during interviews, including discussion content, will be summarized for the report and personal confidentiality will be maintained.</w:t>
      </w:r>
    </w:p>
    <w:p w:rsidR="00990438" w:rsidRDefault="00990438" w:rsidP="006F37BB">
      <w:pPr>
        <w:rPr>
          <w:szCs w:val="24"/>
        </w:rPr>
      </w:pPr>
      <w:r w:rsidRPr="000642A7">
        <w:rPr>
          <w:szCs w:val="24"/>
        </w:rPr>
        <w:t>Data entered into the OneCPD Project Portal will only be visible to the TA team</w:t>
      </w:r>
      <w:r w:rsidR="002557D8">
        <w:rPr>
          <w:szCs w:val="24"/>
        </w:rPr>
        <w:t xml:space="preserve"> </w:t>
      </w:r>
      <w:r w:rsidRPr="000642A7">
        <w:rPr>
          <w:szCs w:val="24"/>
        </w:rPr>
        <w:t>and HUD staff. Grantees will not have access to each other’s assessment results.</w:t>
      </w:r>
    </w:p>
    <w:p w:rsidR="006A775B" w:rsidRDefault="006A775B" w:rsidP="006F37BB">
      <w:pPr>
        <w:rPr>
          <w:szCs w:val="24"/>
        </w:rPr>
      </w:pPr>
    </w:p>
    <w:p w:rsidR="006F37BB" w:rsidRDefault="006F37BB" w:rsidP="006F37BB">
      <w:pPr>
        <w:pStyle w:val="Heading2"/>
      </w:pPr>
      <w:bookmarkStart w:id="14" w:name="_Toc323823380"/>
      <w:r>
        <w:t>A.11</w:t>
      </w:r>
      <w:r>
        <w:tab/>
        <w:t>Sensitive Questions</w:t>
      </w:r>
      <w:bookmarkEnd w:id="14"/>
    </w:p>
    <w:p w:rsidR="006F37BB" w:rsidRPr="00D61996" w:rsidRDefault="006F37BB" w:rsidP="006F37BB">
      <w:pPr>
        <w:keepLines/>
        <w:tabs>
          <w:tab w:val="left" w:pos="360"/>
        </w:tabs>
        <w:rPr>
          <w:rFonts w:ascii="Arial" w:hAnsi="Arial" w:cs="Arial"/>
          <w:i/>
          <w:color w:val="000000"/>
          <w:szCs w:val="22"/>
        </w:rPr>
      </w:pPr>
      <w:r w:rsidRPr="00D61996">
        <w:rPr>
          <w:rFonts w:ascii="Arial" w:hAnsi="Arial" w:cs="Arial"/>
          <w:i/>
          <w:color w:val="000000"/>
          <w:szCs w:val="22"/>
        </w:rPr>
        <w:t>Justify any questions of a sensitive nature, such as sexual, religious beliefs, and other matters that are commonly considered private.</w:t>
      </w:r>
    </w:p>
    <w:p w:rsidR="006F37BB" w:rsidRDefault="006F37BB" w:rsidP="006F37BB">
      <w:pPr>
        <w:pStyle w:val="BodyText"/>
        <w:rPr>
          <w:szCs w:val="24"/>
        </w:rPr>
      </w:pPr>
      <w:r w:rsidRPr="00AE34BD">
        <w:rPr>
          <w:szCs w:val="24"/>
        </w:rPr>
        <w:t xml:space="preserve">The </w:t>
      </w:r>
      <w:r>
        <w:rPr>
          <w:szCs w:val="24"/>
        </w:rPr>
        <w:t xml:space="preserve">OneCPD Needs Assessment </w:t>
      </w:r>
      <w:r w:rsidRPr="00AE34BD">
        <w:rPr>
          <w:szCs w:val="24"/>
        </w:rPr>
        <w:t>do</w:t>
      </w:r>
      <w:r>
        <w:rPr>
          <w:szCs w:val="24"/>
        </w:rPr>
        <w:t>es</w:t>
      </w:r>
      <w:r w:rsidRPr="00AE34BD">
        <w:rPr>
          <w:szCs w:val="24"/>
        </w:rPr>
        <w:t xml:space="preserve"> not include questions of a sensitive nature for HUD </w:t>
      </w:r>
      <w:r w:rsidRPr="006C0356">
        <w:rPr>
          <w:szCs w:val="24"/>
        </w:rPr>
        <w:t xml:space="preserve">grantees or </w:t>
      </w:r>
      <w:r w:rsidR="00CC613E" w:rsidRPr="006C0356">
        <w:rPr>
          <w:szCs w:val="24"/>
        </w:rPr>
        <w:t>sub</w:t>
      </w:r>
      <w:r w:rsidR="00CC613E">
        <w:rPr>
          <w:szCs w:val="24"/>
        </w:rPr>
        <w:t>recipients</w:t>
      </w:r>
      <w:r w:rsidRPr="00AE34BD">
        <w:rPr>
          <w:szCs w:val="24"/>
        </w:rPr>
        <w:t>.</w:t>
      </w:r>
    </w:p>
    <w:p w:rsidR="006A775B" w:rsidRDefault="006A775B" w:rsidP="006F37BB">
      <w:pPr>
        <w:pStyle w:val="BodyText"/>
        <w:rPr>
          <w:szCs w:val="24"/>
        </w:rPr>
      </w:pPr>
    </w:p>
    <w:p w:rsidR="006F37BB" w:rsidRDefault="006F37BB" w:rsidP="006F37BB">
      <w:pPr>
        <w:pStyle w:val="Heading2"/>
      </w:pPr>
      <w:bookmarkStart w:id="15" w:name="_Toc323823381"/>
      <w:r>
        <w:t>A.12</w:t>
      </w:r>
      <w:r>
        <w:tab/>
        <w:t>Estimate of Annualized Burden of Hours</w:t>
      </w:r>
      <w:bookmarkEnd w:id="15"/>
    </w:p>
    <w:p w:rsidR="00465349" w:rsidRDefault="001D1187" w:rsidP="006F37BB">
      <w:r>
        <w:t>Estimation of the total number of hours needed to prepare the information collection including number of respondents, frequency of response, and hours of response.</w:t>
      </w:r>
      <w:r w:rsidR="00AA7E0E">
        <w:t xml:space="preserve">  </w:t>
      </w:r>
      <w:r w:rsidR="00D62A45">
        <w:t>T</w:t>
      </w:r>
      <w:r w:rsidR="00AA7E0E">
        <w:t>he tot</w:t>
      </w:r>
      <w:r w:rsidR="00D62A45">
        <w:t>al number of burden hours is based on cond</w:t>
      </w:r>
      <w:r w:rsidR="00465349">
        <w:t>ucting the following assessments.</w:t>
      </w:r>
    </w:p>
    <w:p w:rsidR="00465349" w:rsidRDefault="00465349" w:rsidP="00465349">
      <w:pPr>
        <w:keepNext/>
        <w:keepLines/>
        <w:rPr>
          <w:rFonts w:asciiTheme="minorHAnsi" w:hAnsiTheme="minorHAnsi" w:cstheme="minorHAnsi"/>
          <w:b/>
          <w:sz w:val="24"/>
        </w:rPr>
      </w:pPr>
      <w:r>
        <w:rPr>
          <w:rFonts w:asciiTheme="minorHAnsi" w:hAnsiTheme="minorHAnsi" w:cstheme="minorHAnsi"/>
          <w:b/>
          <w:sz w:val="24"/>
        </w:rPr>
        <w:t>Exhibit A.12.1 Estimated number of Respondents</w:t>
      </w:r>
    </w:p>
    <w:tbl>
      <w:tblPr>
        <w:tblStyle w:val="TableGrid"/>
        <w:tblW w:w="0" w:type="auto"/>
        <w:tblInd w:w="198" w:type="dxa"/>
        <w:tblLook w:val="04A0" w:firstRow="1" w:lastRow="0" w:firstColumn="1" w:lastColumn="0" w:noHBand="0" w:noVBand="1"/>
      </w:tblPr>
      <w:tblGrid>
        <w:gridCol w:w="3330"/>
        <w:gridCol w:w="2250"/>
        <w:gridCol w:w="2160"/>
      </w:tblGrid>
      <w:tr w:rsidR="002E04CA" w:rsidTr="00C00E0B">
        <w:trPr>
          <w:gridBefore w:val="1"/>
          <w:wBefore w:w="3330" w:type="dxa"/>
        </w:trPr>
        <w:tc>
          <w:tcPr>
            <w:tcW w:w="4410" w:type="dxa"/>
            <w:gridSpan w:val="2"/>
          </w:tcPr>
          <w:p w:rsidR="00C00E0B" w:rsidRDefault="00C00E0B" w:rsidP="00C00E0B">
            <w:pPr>
              <w:keepNext/>
              <w:keepLines/>
              <w:spacing w:after="0"/>
              <w:jc w:val="center"/>
              <w:rPr>
                <w:rFonts w:asciiTheme="minorHAnsi" w:hAnsiTheme="minorHAnsi"/>
                <w:b/>
                <w:sz w:val="24"/>
              </w:rPr>
            </w:pPr>
            <w:r>
              <w:rPr>
                <w:rFonts w:asciiTheme="minorHAnsi" w:hAnsiTheme="minorHAnsi"/>
                <w:b/>
                <w:sz w:val="24"/>
              </w:rPr>
              <w:t>Number</w:t>
            </w:r>
            <w:r w:rsidR="002E04CA" w:rsidRPr="002E04CA">
              <w:rPr>
                <w:rFonts w:asciiTheme="minorHAnsi" w:hAnsiTheme="minorHAnsi"/>
                <w:b/>
                <w:sz w:val="24"/>
              </w:rPr>
              <w:t xml:space="preserve"> of Grantees </w:t>
            </w:r>
          </w:p>
          <w:p w:rsidR="002E04CA" w:rsidRPr="002E04CA" w:rsidRDefault="002E04CA" w:rsidP="00C00E0B">
            <w:pPr>
              <w:keepNext/>
              <w:keepLines/>
              <w:spacing w:after="0"/>
              <w:jc w:val="center"/>
              <w:rPr>
                <w:rFonts w:asciiTheme="minorHAnsi" w:hAnsiTheme="minorHAnsi"/>
                <w:b/>
                <w:sz w:val="24"/>
              </w:rPr>
            </w:pPr>
            <w:r w:rsidRPr="002E04CA">
              <w:rPr>
                <w:rFonts w:asciiTheme="minorHAnsi" w:hAnsiTheme="minorHAnsi"/>
                <w:b/>
                <w:sz w:val="24"/>
              </w:rPr>
              <w:t>Receiving Needs Assessment</w:t>
            </w:r>
          </w:p>
        </w:tc>
      </w:tr>
      <w:tr w:rsidR="00BB1BC8" w:rsidTr="00C00E0B">
        <w:tc>
          <w:tcPr>
            <w:tcW w:w="3330" w:type="dxa"/>
          </w:tcPr>
          <w:p w:rsidR="00BB1BC8" w:rsidRPr="00CC613E" w:rsidRDefault="00BB1BC8" w:rsidP="00AE5860">
            <w:pPr>
              <w:keepNext/>
              <w:keepLines/>
              <w:rPr>
                <w:rFonts w:asciiTheme="minorHAnsi" w:hAnsiTheme="minorHAnsi" w:cstheme="minorHAnsi"/>
                <w:b/>
                <w:szCs w:val="22"/>
              </w:rPr>
            </w:pPr>
          </w:p>
        </w:tc>
        <w:tc>
          <w:tcPr>
            <w:tcW w:w="2250" w:type="dxa"/>
          </w:tcPr>
          <w:p w:rsidR="00BB1BC8" w:rsidRPr="00CC613E" w:rsidRDefault="00BB1BC8" w:rsidP="00AE5860">
            <w:pPr>
              <w:keepNext/>
              <w:keepLines/>
              <w:jc w:val="center"/>
              <w:rPr>
                <w:rFonts w:asciiTheme="minorHAnsi" w:hAnsiTheme="minorHAnsi"/>
                <w:b/>
                <w:szCs w:val="22"/>
              </w:rPr>
            </w:pPr>
            <w:r w:rsidRPr="00CC613E">
              <w:rPr>
                <w:rFonts w:asciiTheme="minorHAnsi" w:hAnsiTheme="minorHAnsi"/>
                <w:b/>
                <w:szCs w:val="22"/>
              </w:rPr>
              <w:t>3-Year Period</w:t>
            </w:r>
          </w:p>
        </w:tc>
        <w:tc>
          <w:tcPr>
            <w:tcW w:w="2160" w:type="dxa"/>
          </w:tcPr>
          <w:p w:rsidR="00BB1BC8" w:rsidRPr="00CC613E" w:rsidRDefault="00BB1BC8" w:rsidP="00AE5860">
            <w:pPr>
              <w:keepNext/>
              <w:keepLines/>
              <w:jc w:val="center"/>
              <w:rPr>
                <w:rFonts w:asciiTheme="minorHAnsi" w:hAnsiTheme="minorHAnsi"/>
                <w:b/>
                <w:szCs w:val="22"/>
              </w:rPr>
            </w:pPr>
            <w:r w:rsidRPr="00CC613E">
              <w:rPr>
                <w:rFonts w:asciiTheme="minorHAnsi" w:hAnsiTheme="minorHAnsi"/>
                <w:b/>
                <w:szCs w:val="22"/>
              </w:rPr>
              <w:t>Annually</w:t>
            </w:r>
          </w:p>
        </w:tc>
      </w:tr>
      <w:tr w:rsidR="00BB1BC8" w:rsidRPr="00BB1BC8" w:rsidTr="00C00E0B">
        <w:tc>
          <w:tcPr>
            <w:tcW w:w="3330" w:type="dxa"/>
          </w:tcPr>
          <w:p w:rsidR="00BB1BC8" w:rsidRPr="00CC613E" w:rsidRDefault="002F7A9E" w:rsidP="00C00E0B">
            <w:pPr>
              <w:keepNext/>
              <w:keepLines/>
              <w:spacing w:after="0"/>
              <w:rPr>
                <w:rFonts w:asciiTheme="minorHAnsi" w:hAnsiTheme="minorHAnsi"/>
                <w:szCs w:val="22"/>
              </w:rPr>
            </w:pPr>
            <w:r w:rsidRPr="00CC613E">
              <w:rPr>
                <w:rFonts w:asciiTheme="minorHAnsi" w:hAnsiTheme="minorHAnsi"/>
                <w:szCs w:val="22"/>
              </w:rPr>
              <w:t>Blended</w:t>
            </w:r>
            <w:r w:rsidR="002E04CA" w:rsidRPr="00CC613E">
              <w:rPr>
                <w:rFonts w:asciiTheme="minorHAnsi" w:hAnsiTheme="minorHAnsi"/>
                <w:szCs w:val="22"/>
              </w:rPr>
              <w:t xml:space="preserve"> </w:t>
            </w:r>
            <w:r w:rsidR="00BB1BC8" w:rsidRPr="00CC613E">
              <w:rPr>
                <w:rFonts w:asciiTheme="minorHAnsi" w:hAnsiTheme="minorHAnsi"/>
                <w:szCs w:val="22"/>
              </w:rPr>
              <w:t>Needs Assessment</w:t>
            </w:r>
          </w:p>
        </w:tc>
        <w:tc>
          <w:tcPr>
            <w:tcW w:w="2250" w:type="dxa"/>
          </w:tcPr>
          <w:p w:rsidR="00BB1BC8" w:rsidRPr="00CC613E" w:rsidRDefault="00083A12" w:rsidP="00465349">
            <w:pPr>
              <w:keepNext/>
              <w:keepLines/>
              <w:rPr>
                <w:rFonts w:asciiTheme="minorHAnsi" w:hAnsiTheme="minorHAnsi"/>
                <w:szCs w:val="22"/>
              </w:rPr>
            </w:pPr>
            <w:r w:rsidRPr="00CC613E">
              <w:rPr>
                <w:rFonts w:asciiTheme="minorHAnsi" w:hAnsiTheme="minorHAnsi"/>
                <w:szCs w:val="22"/>
              </w:rPr>
              <w:t>240</w:t>
            </w:r>
          </w:p>
        </w:tc>
        <w:tc>
          <w:tcPr>
            <w:tcW w:w="2160" w:type="dxa"/>
          </w:tcPr>
          <w:p w:rsidR="00BB1BC8" w:rsidRPr="00CC613E" w:rsidRDefault="00083A12" w:rsidP="00465349">
            <w:pPr>
              <w:keepNext/>
              <w:keepLines/>
              <w:rPr>
                <w:rFonts w:asciiTheme="minorHAnsi" w:hAnsiTheme="minorHAnsi"/>
                <w:szCs w:val="22"/>
              </w:rPr>
            </w:pPr>
            <w:r w:rsidRPr="00CC613E">
              <w:rPr>
                <w:rFonts w:asciiTheme="minorHAnsi" w:hAnsiTheme="minorHAnsi"/>
                <w:szCs w:val="22"/>
              </w:rPr>
              <w:t>80</w:t>
            </w:r>
          </w:p>
        </w:tc>
      </w:tr>
      <w:tr w:rsidR="00BB1BC8" w:rsidRPr="00BB1BC8" w:rsidTr="00C00E0B">
        <w:tc>
          <w:tcPr>
            <w:tcW w:w="3330" w:type="dxa"/>
          </w:tcPr>
          <w:p w:rsidR="00BB1BC8" w:rsidRPr="00CC613E" w:rsidRDefault="00BB1BC8" w:rsidP="00C00E0B">
            <w:pPr>
              <w:keepNext/>
              <w:keepLines/>
              <w:spacing w:after="0"/>
              <w:rPr>
                <w:rFonts w:asciiTheme="minorHAnsi" w:hAnsiTheme="minorHAnsi"/>
                <w:szCs w:val="22"/>
              </w:rPr>
            </w:pPr>
            <w:r w:rsidRPr="00CC613E">
              <w:rPr>
                <w:rFonts w:asciiTheme="minorHAnsi" w:hAnsiTheme="minorHAnsi"/>
                <w:szCs w:val="22"/>
              </w:rPr>
              <w:t>Targeted Needs</w:t>
            </w:r>
            <w:r w:rsidR="002E04CA" w:rsidRPr="00CC613E">
              <w:rPr>
                <w:rFonts w:asciiTheme="minorHAnsi" w:hAnsiTheme="minorHAnsi"/>
                <w:szCs w:val="22"/>
              </w:rPr>
              <w:t xml:space="preserve"> </w:t>
            </w:r>
            <w:r w:rsidRPr="00CC613E">
              <w:rPr>
                <w:rFonts w:asciiTheme="minorHAnsi" w:hAnsiTheme="minorHAnsi"/>
                <w:szCs w:val="22"/>
              </w:rPr>
              <w:t>Assessment</w:t>
            </w:r>
          </w:p>
        </w:tc>
        <w:tc>
          <w:tcPr>
            <w:tcW w:w="2250" w:type="dxa"/>
          </w:tcPr>
          <w:p w:rsidR="00BB1BC8" w:rsidRPr="00CC613E" w:rsidRDefault="00083A12" w:rsidP="00465349">
            <w:pPr>
              <w:keepNext/>
              <w:keepLines/>
              <w:rPr>
                <w:rFonts w:asciiTheme="minorHAnsi" w:hAnsiTheme="minorHAnsi"/>
                <w:szCs w:val="22"/>
              </w:rPr>
            </w:pPr>
            <w:r w:rsidRPr="00CC613E">
              <w:rPr>
                <w:rFonts w:asciiTheme="minorHAnsi" w:hAnsiTheme="minorHAnsi"/>
                <w:szCs w:val="22"/>
              </w:rPr>
              <w:t>120</w:t>
            </w:r>
          </w:p>
        </w:tc>
        <w:tc>
          <w:tcPr>
            <w:tcW w:w="2160" w:type="dxa"/>
          </w:tcPr>
          <w:p w:rsidR="00BB1BC8" w:rsidRPr="00CC613E" w:rsidRDefault="00083A12" w:rsidP="00465349">
            <w:pPr>
              <w:keepNext/>
              <w:keepLines/>
              <w:rPr>
                <w:rFonts w:asciiTheme="minorHAnsi" w:hAnsiTheme="minorHAnsi"/>
                <w:szCs w:val="22"/>
              </w:rPr>
            </w:pPr>
            <w:r w:rsidRPr="00CC613E">
              <w:rPr>
                <w:rFonts w:asciiTheme="minorHAnsi" w:hAnsiTheme="minorHAnsi"/>
                <w:szCs w:val="22"/>
              </w:rPr>
              <w:t>40</w:t>
            </w:r>
          </w:p>
        </w:tc>
      </w:tr>
      <w:tr w:rsidR="00BB1BC8" w:rsidRPr="00BB1BC8" w:rsidTr="00C00E0B">
        <w:tc>
          <w:tcPr>
            <w:tcW w:w="3330" w:type="dxa"/>
          </w:tcPr>
          <w:p w:rsidR="00BB1BC8" w:rsidRPr="00CC613E" w:rsidRDefault="002E04CA" w:rsidP="002E04CA">
            <w:pPr>
              <w:keepNext/>
              <w:keepLines/>
              <w:jc w:val="right"/>
              <w:rPr>
                <w:rFonts w:asciiTheme="minorHAnsi" w:hAnsiTheme="minorHAnsi"/>
                <w:b/>
                <w:szCs w:val="22"/>
              </w:rPr>
            </w:pPr>
            <w:r w:rsidRPr="00CC613E">
              <w:rPr>
                <w:rFonts w:asciiTheme="minorHAnsi" w:hAnsiTheme="minorHAnsi"/>
                <w:b/>
                <w:szCs w:val="22"/>
              </w:rPr>
              <w:t>TOTAL</w:t>
            </w:r>
          </w:p>
        </w:tc>
        <w:tc>
          <w:tcPr>
            <w:tcW w:w="2250" w:type="dxa"/>
          </w:tcPr>
          <w:p w:rsidR="00BB1BC8" w:rsidRPr="00CC613E" w:rsidRDefault="00083A12" w:rsidP="00465349">
            <w:pPr>
              <w:keepNext/>
              <w:keepLines/>
              <w:rPr>
                <w:rFonts w:asciiTheme="minorHAnsi" w:hAnsiTheme="minorHAnsi"/>
                <w:b/>
                <w:szCs w:val="22"/>
              </w:rPr>
            </w:pPr>
            <w:r w:rsidRPr="00CC613E">
              <w:rPr>
                <w:rFonts w:asciiTheme="minorHAnsi" w:hAnsiTheme="minorHAnsi"/>
                <w:b/>
                <w:szCs w:val="22"/>
              </w:rPr>
              <w:t>360</w:t>
            </w:r>
          </w:p>
        </w:tc>
        <w:tc>
          <w:tcPr>
            <w:tcW w:w="2160" w:type="dxa"/>
          </w:tcPr>
          <w:p w:rsidR="00BB1BC8" w:rsidRPr="00CC613E" w:rsidRDefault="00083A12" w:rsidP="00465349">
            <w:pPr>
              <w:keepNext/>
              <w:keepLines/>
              <w:rPr>
                <w:rFonts w:asciiTheme="minorHAnsi" w:hAnsiTheme="minorHAnsi"/>
                <w:b/>
                <w:szCs w:val="22"/>
              </w:rPr>
            </w:pPr>
            <w:r w:rsidRPr="00CC613E">
              <w:rPr>
                <w:rFonts w:asciiTheme="minorHAnsi" w:hAnsiTheme="minorHAnsi"/>
                <w:b/>
                <w:szCs w:val="22"/>
              </w:rPr>
              <w:t>12</w:t>
            </w:r>
            <w:r w:rsidR="00BB1BC8" w:rsidRPr="00CC613E">
              <w:rPr>
                <w:rFonts w:asciiTheme="minorHAnsi" w:hAnsiTheme="minorHAnsi"/>
                <w:b/>
                <w:szCs w:val="22"/>
              </w:rPr>
              <w:t>0</w:t>
            </w:r>
          </w:p>
        </w:tc>
      </w:tr>
    </w:tbl>
    <w:p w:rsidR="003F5418" w:rsidRDefault="003F5418" w:rsidP="00465349">
      <w:pPr>
        <w:keepNext/>
        <w:keepLines/>
        <w:rPr>
          <w:b/>
          <w:sz w:val="24"/>
        </w:rPr>
      </w:pPr>
    </w:p>
    <w:p w:rsidR="002E04CA" w:rsidRPr="002E04CA" w:rsidRDefault="002E04CA" w:rsidP="00465349">
      <w:pPr>
        <w:keepNext/>
        <w:keepLines/>
        <w:rPr>
          <w:b/>
          <w:sz w:val="24"/>
        </w:rPr>
      </w:pPr>
      <w:r w:rsidRPr="002E04CA">
        <w:rPr>
          <w:b/>
          <w:sz w:val="24"/>
        </w:rPr>
        <w:t>Estimated Burden</w:t>
      </w:r>
    </w:p>
    <w:p w:rsidR="001D1187" w:rsidRPr="002E04CA" w:rsidRDefault="002F7A9E" w:rsidP="001B3FAE">
      <w:pPr>
        <w:spacing w:after="0"/>
        <w:rPr>
          <w:szCs w:val="22"/>
          <w:u w:val="single"/>
        </w:rPr>
      </w:pPr>
      <w:r>
        <w:rPr>
          <w:szCs w:val="22"/>
          <w:u w:val="single"/>
        </w:rPr>
        <w:t>Blended</w:t>
      </w:r>
      <w:r w:rsidR="001D1187" w:rsidRPr="002E04CA">
        <w:rPr>
          <w:szCs w:val="22"/>
          <w:u w:val="single"/>
        </w:rPr>
        <w:t xml:space="preserve"> Needs Assessment</w:t>
      </w:r>
    </w:p>
    <w:p w:rsidR="001B3FAE" w:rsidRDefault="001B3FAE" w:rsidP="001B3FAE">
      <w:pPr>
        <w:spacing w:after="0"/>
        <w:rPr>
          <w:szCs w:val="22"/>
        </w:rPr>
      </w:pPr>
      <w:r>
        <w:rPr>
          <w:szCs w:val="22"/>
        </w:rPr>
        <w:tab/>
        <w:t xml:space="preserve">Grantee:  </w:t>
      </w:r>
      <w:r w:rsidR="0072364B">
        <w:rPr>
          <w:szCs w:val="22"/>
        </w:rPr>
        <w:t>63</w:t>
      </w:r>
      <w:r>
        <w:rPr>
          <w:szCs w:val="22"/>
        </w:rPr>
        <w:t xml:space="preserve"> hours</w:t>
      </w:r>
    </w:p>
    <w:p w:rsidR="0072364B" w:rsidRPr="00E024A6" w:rsidRDefault="0072364B" w:rsidP="0072364B">
      <w:pPr>
        <w:pStyle w:val="ListParagraph"/>
        <w:numPr>
          <w:ilvl w:val="0"/>
          <w:numId w:val="11"/>
        </w:numPr>
        <w:rPr>
          <w:sz w:val="22"/>
          <w:szCs w:val="22"/>
        </w:rPr>
      </w:pPr>
      <w:r>
        <w:rPr>
          <w:sz w:val="22"/>
          <w:szCs w:val="22"/>
        </w:rPr>
        <w:t>C</w:t>
      </w:r>
      <w:r w:rsidRPr="00E024A6">
        <w:rPr>
          <w:sz w:val="22"/>
          <w:szCs w:val="22"/>
        </w:rPr>
        <w:t xml:space="preserve">ollect </w:t>
      </w:r>
      <w:r>
        <w:rPr>
          <w:sz w:val="22"/>
          <w:szCs w:val="22"/>
        </w:rPr>
        <w:t xml:space="preserve">required </w:t>
      </w:r>
      <w:r w:rsidRPr="00E024A6">
        <w:rPr>
          <w:sz w:val="22"/>
          <w:szCs w:val="22"/>
        </w:rPr>
        <w:t xml:space="preserve">documentation </w:t>
      </w:r>
      <w:r>
        <w:rPr>
          <w:sz w:val="22"/>
          <w:szCs w:val="22"/>
        </w:rPr>
        <w:t>averages 6</w:t>
      </w:r>
      <w:r w:rsidRPr="00E024A6">
        <w:rPr>
          <w:sz w:val="22"/>
          <w:szCs w:val="22"/>
        </w:rPr>
        <w:t xml:space="preserve"> hours.</w:t>
      </w:r>
    </w:p>
    <w:p w:rsidR="0072364B" w:rsidRDefault="0072364B" w:rsidP="0072364B">
      <w:pPr>
        <w:pStyle w:val="ListParagraph"/>
        <w:numPr>
          <w:ilvl w:val="0"/>
          <w:numId w:val="11"/>
        </w:numPr>
        <w:rPr>
          <w:sz w:val="22"/>
          <w:szCs w:val="22"/>
        </w:rPr>
      </w:pPr>
      <w:r>
        <w:rPr>
          <w:sz w:val="22"/>
          <w:szCs w:val="22"/>
        </w:rPr>
        <w:t>C</w:t>
      </w:r>
      <w:r w:rsidRPr="00E024A6">
        <w:rPr>
          <w:sz w:val="22"/>
          <w:szCs w:val="22"/>
        </w:rPr>
        <w:t>omplete the activity program m</w:t>
      </w:r>
      <w:r>
        <w:rPr>
          <w:sz w:val="22"/>
          <w:szCs w:val="22"/>
        </w:rPr>
        <w:t>atrix and self-assessment averages 3</w:t>
      </w:r>
      <w:r w:rsidRPr="00E024A6">
        <w:rPr>
          <w:sz w:val="22"/>
          <w:szCs w:val="22"/>
        </w:rPr>
        <w:t xml:space="preserve"> hours.</w:t>
      </w:r>
    </w:p>
    <w:p w:rsidR="0072364B" w:rsidRPr="00E024A6" w:rsidRDefault="0072364B" w:rsidP="0072364B">
      <w:pPr>
        <w:pStyle w:val="ListParagraph"/>
        <w:numPr>
          <w:ilvl w:val="0"/>
          <w:numId w:val="11"/>
        </w:numPr>
        <w:rPr>
          <w:sz w:val="22"/>
          <w:szCs w:val="22"/>
        </w:rPr>
      </w:pPr>
      <w:r>
        <w:rPr>
          <w:sz w:val="22"/>
          <w:szCs w:val="22"/>
        </w:rPr>
        <w:t>Meet with TA team during site visit(s) averages 54 hours.</w:t>
      </w:r>
    </w:p>
    <w:p w:rsidR="0072364B" w:rsidRDefault="001B3FAE" w:rsidP="001B3FAE">
      <w:pPr>
        <w:spacing w:after="0"/>
        <w:rPr>
          <w:szCs w:val="22"/>
        </w:rPr>
      </w:pPr>
      <w:r>
        <w:rPr>
          <w:szCs w:val="22"/>
        </w:rPr>
        <w:tab/>
      </w:r>
    </w:p>
    <w:p w:rsidR="001B3FAE" w:rsidRDefault="001B3FAE" w:rsidP="0072364B">
      <w:pPr>
        <w:spacing w:after="0"/>
        <w:ind w:firstLine="360"/>
        <w:rPr>
          <w:szCs w:val="22"/>
        </w:rPr>
      </w:pPr>
      <w:r>
        <w:rPr>
          <w:szCs w:val="22"/>
        </w:rPr>
        <w:t xml:space="preserve">TA Provider: </w:t>
      </w:r>
      <w:r w:rsidR="0072364B">
        <w:rPr>
          <w:szCs w:val="22"/>
        </w:rPr>
        <w:t>156</w:t>
      </w:r>
      <w:r>
        <w:rPr>
          <w:szCs w:val="22"/>
        </w:rPr>
        <w:t xml:space="preserve"> hours</w:t>
      </w:r>
    </w:p>
    <w:p w:rsidR="0072364B" w:rsidRDefault="0072364B" w:rsidP="0072364B">
      <w:pPr>
        <w:pStyle w:val="ListParagraph"/>
        <w:numPr>
          <w:ilvl w:val="0"/>
          <w:numId w:val="15"/>
        </w:numPr>
        <w:rPr>
          <w:szCs w:val="22"/>
        </w:rPr>
      </w:pPr>
      <w:r>
        <w:rPr>
          <w:szCs w:val="22"/>
        </w:rPr>
        <w:t>Conduct site visit averages 96 hours</w:t>
      </w:r>
    </w:p>
    <w:p w:rsidR="001B3FAE" w:rsidRPr="0072364B" w:rsidRDefault="0072364B" w:rsidP="0072364B">
      <w:pPr>
        <w:pStyle w:val="ListParagraph"/>
        <w:numPr>
          <w:ilvl w:val="0"/>
          <w:numId w:val="15"/>
        </w:numPr>
        <w:rPr>
          <w:szCs w:val="22"/>
        </w:rPr>
      </w:pPr>
      <w:r>
        <w:rPr>
          <w:szCs w:val="22"/>
        </w:rPr>
        <w:t>Enter data collected and observations into online NA tool and prepare NA report averages 60</w:t>
      </w:r>
      <w:r w:rsidR="001B3FAE" w:rsidRPr="0072364B">
        <w:rPr>
          <w:szCs w:val="22"/>
        </w:rPr>
        <w:t xml:space="preserve"> hours</w:t>
      </w:r>
    </w:p>
    <w:p w:rsidR="001B3FAE" w:rsidRDefault="001B3FAE" w:rsidP="0072364B">
      <w:pPr>
        <w:spacing w:after="0"/>
        <w:ind w:left="360"/>
        <w:rPr>
          <w:szCs w:val="22"/>
        </w:rPr>
      </w:pPr>
    </w:p>
    <w:p w:rsidR="0072364B" w:rsidRDefault="0072364B" w:rsidP="0072364B">
      <w:pPr>
        <w:spacing w:after="0"/>
        <w:ind w:firstLine="360"/>
        <w:rPr>
          <w:szCs w:val="22"/>
        </w:rPr>
      </w:pPr>
      <w:r>
        <w:rPr>
          <w:szCs w:val="22"/>
        </w:rPr>
        <w:t>HUD: 3 hours</w:t>
      </w:r>
    </w:p>
    <w:p w:rsidR="0072364B" w:rsidRPr="0072364B" w:rsidRDefault="0072364B" w:rsidP="0072364B">
      <w:pPr>
        <w:pStyle w:val="ListParagraph"/>
        <w:numPr>
          <w:ilvl w:val="0"/>
          <w:numId w:val="16"/>
        </w:numPr>
        <w:rPr>
          <w:szCs w:val="22"/>
        </w:rPr>
      </w:pPr>
      <w:r>
        <w:rPr>
          <w:szCs w:val="22"/>
        </w:rPr>
        <w:t xml:space="preserve">Complete Field Office assessment </w:t>
      </w:r>
    </w:p>
    <w:p w:rsidR="0072364B" w:rsidRDefault="0072364B" w:rsidP="001B3FAE">
      <w:pPr>
        <w:spacing w:after="0"/>
        <w:rPr>
          <w:szCs w:val="22"/>
        </w:rPr>
      </w:pPr>
    </w:p>
    <w:p w:rsidR="001B3FAE" w:rsidRPr="002E04CA" w:rsidRDefault="001B3FAE" w:rsidP="001B3FAE">
      <w:pPr>
        <w:spacing w:after="0"/>
        <w:rPr>
          <w:szCs w:val="22"/>
          <w:u w:val="single"/>
        </w:rPr>
      </w:pPr>
      <w:r w:rsidRPr="002E04CA">
        <w:rPr>
          <w:szCs w:val="22"/>
          <w:u w:val="single"/>
        </w:rPr>
        <w:t>Targeted Needs Assessment</w:t>
      </w:r>
    </w:p>
    <w:p w:rsidR="0072364B" w:rsidRDefault="0072364B" w:rsidP="0072364B">
      <w:pPr>
        <w:spacing w:after="0"/>
        <w:ind w:firstLine="360"/>
        <w:rPr>
          <w:szCs w:val="22"/>
        </w:rPr>
      </w:pPr>
      <w:r>
        <w:rPr>
          <w:szCs w:val="22"/>
        </w:rPr>
        <w:t>Grantee:  30 hours</w:t>
      </w:r>
    </w:p>
    <w:p w:rsidR="0072364B" w:rsidRPr="00E024A6" w:rsidRDefault="0072364B" w:rsidP="0072364B">
      <w:pPr>
        <w:pStyle w:val="ListParagraph"/>
        <w:numPr>
          <w:ilvl w:val="0"/>
          <w:numId w:val="11"/>
        </w:numPr>
        <w:rPr>
          <w:sz w:val="22"/>
          <w:szCs w:val="22"/>
        </w:rPr>
      </w:pPr>
      <w:r>
        <w:rPr>
          <w:sz w:val="22"/>
          <w:szCs w:val="22"/>
        </w:rPr>
        <w:t>C</w:t>
      </w:r>
      <w:r w:rsidRPr="00E024A6">
        <w:rPr>
          <w:sz w:val="22"/>
          <w:szCs w:val="22"/>
        </w:rPr>
        <w:t xml:space="preserve">ollect </w:t>
      </w:r>
      <w:r>
        <w:rPr>
          <w:sz w:val="22"/>
          <w:szCs w:val="22"/>
        </w:rPr>
        <w:t xml:space="preserve">required </w:t>
      </w:r>
      <w:r w:rsidRPr="00E024A6">
        <w:rPr>
          <w:sz w:val="22"/>
          <w:szCs w:val="22"/>
        </w:rPr>
        <w:t xml:space="preserve">documentation </w:t>
      </w:r>
      <w:r>
        <w:rPr>
          <w:sz w:val="22"/>
          <w:szCs w:val="22"/>
        </w:rPr>
        <w:t>averages 4</w:t>
      </w:r>
      <w:r w:rsidRPr="00E024A6">
        <w:rPr>
          <w:sz w:val="22"/>
          <w:szCs w:val="22"/>
        </w:rPr>
        <w:t xml:space="preserve"> hours.</w:t>
      </w:r>
    </w:p>
    <w:p w:rsidR="0072364B" w:rsidRDefault="0072364B" w:rsidP="0072364B">
      <w:pPr>
        <w:pStyle w:val="ListParagraph"/>
        <w:numPr>
          <w:ilvl w:val="0"/>
          <w:numId w:val="11"/>
        </w:numPr>
        <w:rPr>
          <w:sz w:val="22"/>
          <w:szCs w:val="22"/>
        </w:rPr>
      </w:pPr>
      <w:r>
        <w:rPr>
          <w:sz w:val="22"/>
          <w:szCs w:val="22"/>
        </w:rPr>
        <w:t>C</w:t>
      </w:r>
      <w:r w:rsidRPr="00E024A6">
        <w:rPr>
          <w:sz w:val="22"/>
          <w:szCs w:val="22"/>
        </w:rPr>
        <w:t>omplete the activity program m</w:t>
      </w:r>
      <w:r>
        <w:rPr>
          <w:sz w:val="22"/>
          <w:szCs w:val="22"/>
        </w:rPr>
        <w:t>atrix and self-assessment averages 2</w:t>
      </w:r>
      <w:r w:rsidRPr="00E024A6">
        <w:rPr>
          <w:sz w:val="22"/>
          <w:szCs w:val="22"/>
        </w:rPr>
        <w:t xml:space="preserve"> hours.</w:t>
      </w:r>
    </w:p>
    <w:p w:rsidR="0072364B" w:rsidRPr="00E024A6" w:rsidRDefault="0072364B" w:rsidP="0072364B">
      <w:pPr>
        <w:pStyle w:val="ListParagraph"/>
        <w:numPr>
          <w:ilvl w:val="0"/>
          <w:numId w:val="11"/>
        </w:numPr>
        <w:rPr>
          <w:sz w:val="22"/>
          <w:szCs w:val="22"/>
        </w:rPr>
      </w:pPr>
      <w:r>
        <w:rPr>
          <w:sz w:val="22"/>
          <w:szCs w:val="22"/>
        </w:rPr>
        <w:t>Meet with TA team during site visit averages 24 hours.</w:t>
      </w:r>
    </w:p>
    <w:p w:rsidR="0072364B" w:rsidRDefault="0072364B" w:rsidP="0072364B">
      <w:pPr>
        <w:spacing w:after="0"/>
        <w:ind w:firstLine="360"/>
        <w:rPr>
          <w:szCs w:val="22"/>
        </w:rPr>
      </w:pPr>
    </w:p>
    <w:p w:rsidR="0072364B" w:rsidRDefault="0072364B" w:rsidP="0072364B">
      <w:pPr>
        <w:spacing w:after="0"/>
        <w:ind w:firstLine="360"/>
        <w:rPr>
          <w:szCs w:val="22"/>
        </w:rPr>
      </w:pPr>
      <w:r>
        <w:rPr>
          <w:szCs w:val="22"/>
        </w:rPr>
        <w:t xml:space="preserve">TA Provider: </w:t>
      </w:r>
      <w:r w:rsidR="00BB1BC8">
        <w:rPr>
          <w:szCs w:val="22"/>
        </w:rPr>
        <w:t>76</w:t>
      </w:r>
      <w:r>
        <w:rPr>
          <w:szCs w:val="22"/>
        </w:rPr>
        <w:t xml:space="preserve"> hours</w:t>
      </w:r>
    </w:p>
    <w:p w:rsidR="0072364B" w:rsidRDefault="0072364B" w:rsidP="0072364B">
      <w:pPr>
        <w:pStyle w:val="ListParagraph"/>
        <w:numPr>
          <w:ilvl w:val="0"/>
          <w:numId w:val="15"/>
        </w:numPr>
        <w:rPr>
          <w:szCs w:val="22"/>
        </w:rPr>
      </w:pPr>
      <w:r>
        <w:rPr>
          <w:szCs w:val="22"/>
        </w:rPr>
        <w:t xml:space="preserve">Conduct site visit averages </w:t>
      </w:r>
      <w:r w:rsidR="00BB1BC8">
        <w:rPr>
          <w:szCs w:val="22"/>
        </w:rPr>
        <w:t>3</w:t>
      </w:r>
      <w:r>
        <w:rPr>
          <w:szCs w:val="22"/>
        </w:rPr>
        <w:t>6 hours</w:t>
      </w:r>
    </w:p>
    <w:p w:rsidR="0072364B" w:rsidRDefault="0072364B" w:rsidP="0072364B">
      <w:pPr>
        <w:pStyle w:val="ListParagraph"/>
        <w:numPr>
          <w:ilvl w:val="0"/>
          <w:numId w:val="15"/>
        </w:numPr>
        <w:rPr>
          <w:szCs w:val="22"/>
        </w:rPr>
      </w:pPr>
      <w:r>
        <w:rPr>
          <w:szCs w:val="22"/>
        </w:rPr>
        <w:lastRenderedPageBreak/>
        <w:t xml:space="preserve">Enter data collected and observations into online NA tool and prepare NA report averages </w:t>
      </w:r>
      <w:r w:rsidR="00BB1BC8">
        <w:rPr>
          <w:szCs w:val="22"/>
        </w:rPr>
        <w:t>40</w:t>
      </w:r>
      <w:r w:rsidRPr="0072364B">
        <w:rPr>
          <w:szCs w:val="22"/>
        </w:rPr>
        <w:t xml:space="preserve"> hours</w:t>
      </w:r>
    </w:p>
    <w:p w:rsidR="00BB1BC8" w:rsidRDefault="00BB1BC8" w:rsidP="00BB1BC8">
      <w:pPr>
        <w:spacing w:after="0"/>
        <w:ind w:firstLine="360"/>
        <w:rPr>
          <w:szCs w:val="22"/>
        </w:rPr>
      </w:pPr>
    </w:p>
    <w:p w:rsidR="00BB1BC8" w:rsidRDefault="00BB1BC8" w:rsidP="00BB1BC8">
      <w:pPr>
        <w:spacing w:after="0"/>
        <w:ind w:firstLine="360"/>
        <w:rPr>
          <w:szCs w:val="22"/>
        </w:rPr>
      </w:pPr>
      <w:r>
        <w:rPr>
          <w:szCs w:val="22"/>
        </w:rPr>
        <w:t>HUD: 2 hours</w:t>
      </w:r>
    </w:p>
    <w:p w:rsidR="00BB1BC8" w:rsidRPr="0072364B" w:rsidRDefault="00BB1BC8" w:rsidP="00BB1BC8">
      <w:pPr>
        <w:pStyle w:val="ListParagraph"/>
        <w:numPr>
          <w:ilvl w:val="0"/>
          <w:numId w:val="16"/>
        </w:numPr>
        <w:rPr>
          <w:szCs w:val="22"/>
        </w:rPr>
      </w:pPr>
      <w:r>
        <w:rPr>
          <w:szCs w:val="22"/>
        </w:rPr>
        <w:t xml:space="preserve">Complete Field Office assessment </w:t>
      </w:r>
    </w:p>
    <w:p w:rsidR="00BB1BC8" w:rsidRDefault="00BB1BC8" w:rsidP="00BB1BC8">
      <w:pPr>
        <w:rPr>
          <w:szCs w:val="22"/>
        </w:rPr>
      </w:pPr>
    </w:p>
    <w:p w:rsidR="00622710" w:rsidRDefault="00EB2DD8" w:rsidP="005E3382">
      <w:pPr>
        <w:keepNext/>
        <w:keepLines/>
        <w:rPr>
          <w:rFonts w:asciiTheme="minorHAnsi" w:hAnsiTheme="minorHAnsi" w:cstheme="minorHAnsi"/>
          <w:b/>
          <w:sz w:val="24"/>
        </w:rPr>
      </w:pPr>
      <w:r>
        <w:rPr>
          <w:rFonts w:asciiTheme="minorHAnsi" w:hAnsiTheme="minorHAnsi" w:cstheme="minorHAnsi"/>
          <w:b/>
          <w:sz w:val="24"/>
        </w:rPr>
        <w:t>Exhibit A.12</w:t>
      </w:r>
      <w:r w:rsidR="00465349">
        <w:rPr>
          <w:rFonts w:asciiTheme="minorHAnsi" w:hAnsiTheme="minorHAnsi" w:cstheme="minorHAnsi"/>
          <w:b/>
          <w:sz w:val="24"/>
        </w:rPr>
        <w:t>.2</w:t>
      </w:r>
      <w:r w:rsidR="00F0484C">
        <w:rPr>
          <w:rFonts w:asciiTheme="minorHAnsi" w:hAnsiTheme="minorHAnsi" w:cstheme="minorHAnsi"/>
          <w:b/>
          <w:sz w:val="24"/>
        </w:rPr>
        <w:t xml:space="preserve"> Overall</w:t>
      </w:r>
      <w:r w:rsidR="0068227C">
        <w:rPr>
          <w:rFonts w:asciiTheme="minorHAnsi" w:hAnsiTheme="minorHAnsi" w:cstheme="minorHAnsi"/>
          <w:b/>
          <w:sz w:val="24"/>
        </w:rPr>
        <w:t xml:space="preserve"> Burden</w:t>
      </w:r>
    </w:p>
    <w:tbl>
      <w:tblPr>
        <w:tblStyle w:val="TableGrid"/>
        <w:tblW w:w="0" w:type="auto"/>
        <w:tblInd w:w="108" w:type="dxa"/>
        <w:tblLayout w:type="fixed"/>
        <w:tblLook w:val="04A0" w:firstRow="1" w:lastRow="0" w:firstColumn="1" w:lastColumn="0" w:noHBand="0" w:noVBand="1"/>
      </w:tblPr>
      <w:tblGrid>
        <w:gridCol w:w="1800"/>
        <w:gridCol w:w="1350"/>
        <w:gridCol w:w="1800"/>
        <w:gridCol w:w="1980"/>
        <w:gridCol w:w="1710"/>
      </w:tblGrid>
      <w:tr w:rsidR="002F7A9E" w:rsidRPr="006725A0" w:rsidTr="00CC613E">
        <w:trPr>
          <w:trHeight w:val="1340"/>
        </w:trPr>
        <w:tc>
          <w:tcPr>
            <w:tcW w:w="1800" w:type="dxa"/>
            <w:tcBorders>
              <w:bottom w:val="single" w:sz="4" w:space="0" w:color="auto"/>
            </w:tcBorders>
            <w:shd w:val="clear" w:color="auto" w:fill="B8BABA" w:themeFill="accent2" w:themeFillTint="99"/>
            <w:vAlign w:val="center"/>
          </w:tcPr>
          <w:p w:rsidR="002F7A9E" w:rsidRPr="006725A0" w:rsidRDefault="002F7A9E" w:rsidP="00CB1859">
            <w:pPr>
              <w:keepNext/>
              <w:keepLines/>
              <w:jc w:val="center"/>
              <w:rPr>
                <w:rFonts w:asciiTheme="minorHAnsi" w:hAnsiTheme="minorHAnsi" w:cstheme="minorHAnsi"/>
                <w:b/>
              </w:rPr>
            </w:pPr>
            <w:r>
              <w:rPr>
                <w:rFonts w:asciiTheme="minorHAnsi" w:hAnsiTheme="minorHAnsi" w:cstheme="minorHAnsi"/>
                <w:b/>
              </w:rPr>
              <w:t xml:space="preserve">Annual </w:t>
            </w:r>
            <w:r w:rsidRPr="006725A0">
              <w:rPr>
                <w:rFonts w:asciiTheme="minorHAnsi" w:hAnsiTheme="minorHAnsi" w:cstheme="minorHAnsi"/>
                <w:b/>
              </w:rPr>
              <w:t xml:space="preserve">Number of </w:t>
            </w:r>
            <w:r>
              <w:rPr>
                <w:rFonts w:asciiTheme="minorHAnsi" w:hAnsiTheme="minorHAnsi" w:cstheme="minorHAnsi"/>
                <w:b/>
              </w:rPr>
              <w:t xml:space="preserve">Respondents </w:t>
            </w:r>
          </w:p>
        </w:tc>
        <w:tc>
          <w:tcPr>
            <w:tcW w:w="1350" w:type="dxa"/>
            <w:tcBorders>
              <w:bottom w:val="single" w:sz="4" w:space="0" w:color="auto"/>
            </w:tcBorders>
            <w:shd w:val="clear" w:color="auto" w:fill="B8BABA" w:themeFill="accent2" w:themeFillTint="99"/>
            <w:vAlign w:val="center"/>
          </w:tcPr>
          <w:p w:rsidR="002F7A9E" w:rsidRPr="006725A0" w:rsidRDefault="002F7A9E" w:rsidP="00CB1859">
            <w:pPr>
              <w:keepNext/>
              <w:keepLines/>
              <w:jc w:val="center"/>
              <w:rPr>
                <w:rFonts w:asciiTheme="minorHAnsi" w:hAnsiTheme="minorHAnsi" w:cstheme="minorHAnsi"/>
                <w:b/>
              </w:rPr>
            </w:pPr>
            <w:r w:rsidRPr="006725A0">
              <w:rPr>
                <w:rFonts w:asciiTheme="minorHAnsi" w:hAnsiTheme="minorHAnsi" w:cstheme="minorHAnsi"/>
                <w:b/>
              </w:rPr>
              <w:t>Re</w:t>
            </w:r>
            <w:r>
              <w:rPr>
                <w:rFonts w:asciiTheme="minorHAnsi" w:hAnsiTheme="minorHAnsi" w:cstheme="minorHAnsi"/>
                <w:b/>
              </w:rPr>
              <w:t>s</w:t>
            </w:r>
            <w:r w:rsidRPr="006725A0">
              <w:rPr>
                <w:rFonts w:asciiTheme="minorHAnsi" w:hAnsiTheme="minorHAnsi" w:cstheme="minorHAnsi"/>
                <w:b/>
              </w:rPr>
              <w:t xml:space="preserve">ponses per </w:t>
            </w:r>
            <w:r>
              <w:rPr>
                <w:rFonts w:asciiTheme="minorHAnsi" w:hAnsiTheme="minorHAnsi" w:cstheme="minorHAnsi"/>
                <w:b/>
              </w:rPr>
              <w:t>Respondent</w:t>
            </w:r>
          </w:p>
        </w:tc>
        <w:tc>
          <w:tcPr>
            <w:tcW w:w="1800" w:type="dxa"/>
            <w:tcBorders>
              <w:bottom w:val="single" w:sz="4" w:space="0" w:color="auto"/>
            </w:tcBorders>
            <w:shd w:val="clear" w:color="auto" w:fill="B8BABA" w:themeFill="accent2" w:themeFillTint="99"/>
            <w:vAlign w:val="center"/>
          </w:tcPr>
          <w:p w:rsidR="002F7A9E" w:rsidRDefault="002F7A9E" w:rsidP="002F7A9E">
            <w:pPr>
              <w:keepNext/>
              <w:keepLines/>
              <w:spacing w:after="0"/>
              <w:jc w:val="center"/>
              <w:rPr>
                <w:rFonts w:asciiTheme="minorHAnsi" w:hAnsiTheme="minorHAnsi" w:cstheme="minorHAnsi"/>
                <w:b/>
              </w:rPr>
            </w:pPr>
            <w:r>
              <w:rPr>
                <w:rFonts w:asciiTheme="minorHAnsi" w:hAnsiTheme="minorHAnsi" w:cstheme="minorHAnsi"/>
                <w:b/>
              </w:rPr>
              <w:t xml:space="preserve">Per Respondent </w:t>
            </w:r>
            <w:r w:rsidR="001348D5">
              <w:rPr>
                <w:rFonts w:asciiTheme="minorHAnsi" w:hAnsiTheme="minorHAnsi" w:cstheme="minorHAnsi"/>
                <w:b/>
              </w:rPr>
              <w:t>Burden</w:t>
            </w:r>
          </w:p>
          <w:p w:rsidR="001348D5" w:rsidRPr="006725A0" w:rsidRDefault="001348D5" w:rsidP="002F7A9E">
            <w:pPr>
              <w:keepNext/>
              <w:keepLines/>
              <w:spacing w:after="0"/>
              <w:jc w:val="center"/>
              <w:rPr>
                <w:rFonts w:asciiTheme="minorHAnsi" w:hAnsiTheme="minorHAnsi" w:cstheme="minorHAnsi"/>
                <w:b/>
              </w:rPr>
            </w:pPr>
            <w:r>
              <w:rPr>
                <w:rFonts w:asciiTheme="minorHAnsi" w:hAnsiTheme="minorHAnsi" w:cstheme="minorHAnsi"/>
                <w:b/>
              </w:rPr>
              <w:t>(Hours)</w:t>
            </w:r>
          </w:p>
        </w:tc>
        <w:tc>
          <w:tcPr>
            <w:tcW w:w="1980" w:type="dxa"/>
            <w:tcBorders>
              <w:bottom w:val="single" w:sz="4" w:space="0" w:color="auto"/>
            </w:tcBorders>
            <w:shd w:val="clear" w:color="auto" w:fill="B8BABA" w:themeFill="accent2" w:themeFillTint="99"/>
          </w:tcPr>
          <w:p w:rsidR="002F7A9E" w:rsidRDefault="002F7A9E" w:rsidP="005E3382">
            <w:pPr>
              <w:keepNext/>
              <w:keepLines/>
              <w:jc w:val="center"/>
              <w:rPr>
                <w:rFonts w:asciiTheme="minorHAnsi" w:hAnsiTheme="minorHAnsi" w:cstheme="minorHAnsi"/>
                <w:b/>
              </w:rPr>
            </w:pPr>
          </w:p>
          <w:p w:rsidR="002F7A9E" w:rsidRDefault="002F7A9E" w:rsidP="002F7A9E">
            <w:pPr>
              <w:keepNext/>
              <w:keepLines/>
              <w:spacing w:after="0"/>
              <w:jc w:val="center"/>
              <w:rPr>
                <w:rFonts w:asciiTheme="minorHAnsi" w:hAnsiTheme="minorHAnsi" w:cstheme="minorHAnsi"/>
                <w:b/>
              </w:rPr>
            </w:pPr>
            <w:r>
              <w:rPr>
                <w:rFonts w:asciiTheme="minorHAnsi" w:hAnsiTheme="minorHAnsi" w:cstheme="minorHAnsi"/>
                <w:b/>
              </w:rPr>
              <w:t>Annual Burden</w:t>
            </w:r>
          </w:p>
          <w:p w:rsidR="002F7A9E" w:rsidRDefault="002F7A9E" w:rsidP="002F7A9E">
            <w:pPr>
              <w:keepNext/>
              <w:keepLines/>
              <w:spacing w:after="0"/>
              <w:jc w:val="center"/>
              <w:rPr>
                <w:rFonts w:asciiTheme="minorHAnsi" w:hAnsiTheme="minorHAnsi" w:cstheme="minorHAnsi"/>
                <w:b/>
              </w:rPr>
            </w:pPr>
            <w:r>
              <w:rPr>
                <w:rFonts w:asciiTheme="minorHAnsi" w:hAnsiTheme="minorHAnsi" w:cstheme="minorHAnsi"/>
                <w:b/>
              </w:rPr>
              <w:t>(Hours)</w:t>
            </w:r>
          </w:p>
        </w:tc>
        <w:tc>
          <w:tcPr>
            <w:tcW w:w="1710" w:type="dxa"/>
            <w:tcBorders>
              <w:bottom w:val="single" w:sz="4" w:space="0" w:color="auto"/>
            </w:tcBorders>
            <w:shd w:val="clear" w:color="auto" w:fill="B8BABA" w:themeFill="accent2" w:themeFillTint="99"/>
            <w:vAlign w:val="center"/>
          </w:tcPr>
          <w:p w:rsidR="002F7A9E" w:rsidRDefault="002F7A9E" w:rsidP="002F7A9E">
            <w:pPr>
              <w:keepNext/>
              <w:keepLines/>
              <w:spacing w:after="0"/>
              <w:jc w:val="center"/>
              <w:rPr>
                <w:rFonts w:asciiTheme="minorHAnsi" w:hAnsiTheme="minorHAnsi" w:cstheme="minorHAnsi"/>
                <w:b/>
              </w:rPr>
            </w:pPr>
            <w:r>
              <w:rPr>
                <w:rFonts w:asciiTheme="minorHAnsi" w:hAnsiTheme="minorHAnsi" w:cstheme="minorHAnsi"/>
                <w:b/>
              </w:rPr>
              <w:t xml:space="preserve">Average </w:t>
            </w:r>
            <w:r w:rsidRPr="006725A0">
              <w:rPr>
                <w:rFonts w:asciiTheme="minorHAnsi" w:hAnsiTheme="minorHAnsi" w:cstheme="minorHAnsi"/>
                <w:b/>
              </w:rPr>
              <w:t xml:space="preserve">Burden </w:t>
            </w:r>
          </w:p>
          <w:p w:rsidR="002F7A9E" w:rsidRDefault="002F7A9E" w:rsidP="002F7A9E">
            <w:pPr>
              <w:keepNext/>
              <w:keepLines/>
              <w:spacing w:after="0"/>
              <w:jc w:val="center"/>
              <w:rPr>
                <w:rFonts w:asciiTheme="minorHAnsi" w:hAnsiTheme="minorHAnsi" w:cstheme="minorHAnsi"/>
                <w:b/>
              </w:rPr>
            </w:pPr>
            <w:r>
              <w:rPr>
                <w:rFonts w:asciiTheme="minorHAnsi" w:hAnsiTheme="minorHAnsi" w:cstheme="minorHAnsi"/>
                <w:b/>
              </w:rPr>
              <w:t>(Hours)</w:t>
            </w:r>
          </w:p>
          <w:p w:rsidR="002F7A9E" w:rsidRPr="006725A0" w:rsidRDefault="002F7A9E" w:rsidP="002F7A9E">
            <w:pPr>
              <w:keepNext/>
              <w:keepLines/>
              <w:spacing w:after="0"/>
              <w:jc w:val="center"/>
              <w:rPr>
                <w:rFonts w:asciiTheme="minorHAnsi" w:hAnsiTheme="minorHAnsi" w:cstheme="minorHAnsi"/>
                <w:b/>
              </w:rPr>
            </w:pPr>
          </w:p>
        </w:tc>
      </w:tr>
      <w:tr w:rsidR="002F7A9E" w:rsidRPr="00E069ED" w:rsidTr="00CC613E">
        <w:trPr>
          <w:trHeight w:val="665"/>
        </w:trPr>
        <w:tc>
          <w:tcPr>
            <w:tcW w:w="1800" w:type="dxa"/>
          </w:tcPr>
          <w:p w:rsidR="002F7A9E" w:rsidRDefault="00083A12" w:rsidP="002F7A9E">
            <w:pPr>
              <w:keepNext/>
              <w:keepLines/>
              <w:spacing w:after="0"/>
              <w:rPr>
                <w:rFonts w:asciiTheme="minorHAnsi" w:hAnsiTheme="minorHAnsi" w:cstheme="minorHAnsi"/>
              </w:rPr>
            </w:pPr>
            <w:r>
              <w:rPr>
                <w:rFonts w:asciiTheme="minorHAnsi" w:hAnsiTheme="minorHAnsi" w:cstheme="minorHAnsi"/>
              </w:rPr>
              <w:t>40</w:t>
            </w:r>
            <w:r w:rsidR="002F7A9E">
              <w:rPr>
                <w:rFonts w:asciiTheme="minorHAnsi" w:hAnsiTheme="minorHAnsi" w:cstheme="minorHAnsi"/>
              </w:rPr>
              <w:t xml:space="preserve"> Grantees</w:t>
            </w:r>
          </w:p>
          <w:p w:rsidR="002F7A9E" w:rsidRDefault="002F7A9E" w:rsidP="002F7A9E">
            <w:pPr>
              <w:keepNext/>
              <w:keepLines/>
              <w:spacing w:after="0"/>
              <w:rPr>
                <w:rFonts w:asciiTheme="minorHAnsi" w:hAnsiTheme="minorHAnsi" w:cstheme="minorHAnsi"/>
                <w:u w:val="single"/>
              </w:rPr>
            </w:pPr>
            <w:r w:rsidRPr="002F7A9E">
              <w:rPr>
                <w:rFonts w:asciiTheme="minorHAnsi" w:hAnsiTheme="minorHAnsi" w:cstheme="minorHAnsi"/>
                <w:u w:val="single"/>
              </w:rPr>
              <w:t>8</w:t>
            </w:r>
            <w:r w:rsidR="00083A12">
              <w:rPr>
                <w:rFonts w:asciiTheme="minorHAnsi" w:hAnsiTheme="minorHAnsi" w:cstheme="minorHAnsi"/>
                <w:u w:val="single"/>
              </w:rPr>
              <w:t>0</w:t>
            </w:r>
            <w:r w:rsidRPr="002F7A9E">
              <w:rPr>
                <w:rFonts w:asciiTheme="minorHAnsi" w:hAnsiTheme="minorHAnsi" w:cstheme="minorHAnsi"/>
                <w:u w:val="single"/>
              </w:rPr>
              <w:t xml:space="preserve"> Grantees</w:t>
            </w:r>
          </w:p>
          <w:p w:rsidR="002F7A9E" w:rsidRPr="002F7A9E" w:rsidRDefault="002F7A9E" w:rsidP="002F7A9E">
            <w:pPr>
              <w:keepNext/>
              <w:keepLines/>
              <w:spacing w:after="0"/>
              <w:rPr>
                <w:rFonts w:asciiTheme="minorHAnsi" w:hAnsiTheme="minorHAnsi" w:cstheme="minorHAnsi"/>
                <w:b/>
              </w:rPr>
            </w:pPr>
            <w:r>
              <w:rPr>
                <w:rFonts w:asciiTheme="minorHAnsi" w:hAnsiTheme="minorHAnsi" w:cstheme="minorHAnsi"/>
                <w:b/>
              </w:rPr>
              <w:t>1</w:t>
            </w:r>
            <w:r w:rsidR="00083A12">
              <w:rPr>
                <w:rFonts w:asciiTheme="minorHAnsi" w:hAnsiTheme="minorHAnsi" w:cstheme="minorHAnsi"/>
                <w:b/>
              </w:rPr>
              <w:t>2</w:t>
            </w:r>
            <w:r>
              <w:rPr>
                <w:rFonts w:asciiTheme="minorHAnsi" w:hAnsiTheme="minorHAnsi" w:cstheme="minorHAnsi"/>
                <w:b/>
              </w:rPr>
              <w:t>0 Grantees</w:t>
            </w:r>
          </w:p>
          <w:p w:rsidR="002F7A9E" w:rsidRPr="00CB1859" w:rsidRDefault="002F7A9E" w:rsidP="002F7A9E">
            <w:pPr>
              <w:keepNext/>
              <w:keepLines/>
              <w:spacing w:after="0"/>
              <w:rPr>
                <w:rFonts w:asciiTheme="minorHAnsi" w:hAnsiTheme="minorHAnsi" w:cstheme="minorHAnsi"/>
                <w:sz w:val="18"/>
                <w:szCs w:val="18"/>
                <w:highlight w:val="yellow"/>
              </w:rPr>
            </w:pPr>
          </w:p>
        </w:tc>
        <w:tc>
          <w:tcPr>
            <w:tcW w:w="1350" w:type="dxa"/>
          </w:tcPr>
          <w:p w:rsidR="002F7A9E" w:rsidRDefault="002F7A9E" w:rsidP="001348D5">
            <w:pPr>
              <w:keepNext/>
              <w:keepLines/>
              <w:spacing w:after="0"/>
              <w:rPr>
                <w:rFonts w:asciiTheme="minorHAnsi" w:hAnsiTheme="minorHAnsi" w:cstheme="minorHAnsi"/>
              </w:rPr>
            </w:pPr>
            <w:r>
              <w:rPr>
                <w:rFonts w:asciiTheme="minorHAnsi" w:hAnsiTheme="minorHAnsi" w:cstheme="minorHAnsi"/>
              </w:rPr>
              <w:t>1</w:t>
            </w:r>
          </w:p>
          <w:p w:rsidR="002F7A9E" w:rsidRPr="006725A0" w:rsidRDefault="002F7A9E" w:rsidP="001348D5">
            <w:pPr>
              <w:keepNext/>
              <w:keepLines/>
              <w:spacing w:after="0"/>
              <w:rPr>
                <w:rFonts w:asciiTheme="minorHAnsi" w:hAnsiTheme="minorHAnsi" w:cstheme="minorHAnsi"/>
              </w:rPr>
            </w:pPr>
            <w:r>
              <w:rPr>
                <w:rFonts w:asciiTheme="minorHAnsi" w:hAnsiTheme="minorHAnsi" w:cstheme="minorHAnsi"/>
              </w:rPr>
              <w:t>1</w:t>
            </w:r>
          </w:p>
        </w:tc>
        <w:tc>
          <w:tcPr>
            <w:tcW w:w="1800" w:type="dxa"/>
          </w:tcPr>
          <w:p w:rsidR="002F7A9E" w:rsidRDefault="002F7A9E" w:rsidP="00CB1859">
            <w:pPr>
              <w:keepNext/>
              <w:keepLines/>
              <w:spacing w:after="0"/>
              <w:rPr>
                <w:rFonts w:asciiTheme="minorHAnsi" w:hAnsiTheme="minorHAnsi" w:cstheme="minorHAnsi"/>
              </w:rPr>
            </w:pPr>
            <w:r>
              <w:rPr>
                <w:rFonts w:asciiTheme="minorHAnsi" w:hAnsiTheme="minorHAnsi" w:cstheme="minorHAnsi"/>
              </w:rPr>
              <w:t xml:space="preserve">Targeted: </w:t>
            </w:r>
            <w:r w:rsidR="001348D5">
              <w:rPr>
                <w:rFonts w:asciiTheme="minorHAnsi" w:hAnsiTheme="minorHAnsi" w:cstheme="minorHAnsi"/>
              </w:rPr>
              <w:t xml:space="preserve"> </w:t>
            </w:r>
            <w:r>
              <w:rPr>
                <w:rFonts w:asciiTheme="minorHAnsi" w:hAnsiTheme="minorHAnsi" w:cstheme="minorHAnsi"/>
              </w:rPr>
              <w:t xml:space="preserve">30 </w:t>
            </w:r>
          </w:p>
          <w:p w:rsidR="002F7A9E" w:rsidRPr="006725A0" w:rsidRDefault="002F7A9E" w:rsidP="001348D5">
            <w:pPr>
              <w:keepNext/>
              <w:keepLines/>
              <w:spacing w:after="0"/>
              <w:rPr>
                <w:rFonts w:asciiTheme="minorHAnsi" w:hAnsiTheme="minorHAnsi" w:cstheme="minorHAnsi"/>
              </w:rPr>
            </w:pPr>
            <w:r>
              <w:rPr>
                <w:rFonts w:asciiTheme="minorHAnsi" w:hAnsiTheme="minorHAnsi" w:cstheme="minorHAnsi"/>
              </w:rPr>
              <w:t xml:space="preserve">Blended: </w:t>
            </w:r>
            <w:r w:rsidR="001348D5">
              <w:rPr>
                <w:rFonts w:asciiTheme="minorHAnsi" w:hAnsiTheme="minorHAnsi" w:cstheme="minorHAnsi"/>
              </w:rPr>
              <w:t xml:space="preserve">   </w:t>
            </w:r>
            <w:r>
              <w:rPr>
                <w:rFonts w:asciiTheme="minorHAnsi" w:hAnsiTheme="minorHAnsi" w:cstheme="minorHAnsi"/>
              </w:rPr>
              <w:t xml:space="preserve">63 </w:t>
            </w:r>
          </w:p>
        </w:tc>
        <w:tc>
          <w:tcPr>
            <w:tcW w:w="1980" w:type="dxa"/>
          </w:tcPr>
          <w:p w:rsidR="002F7A9E" w:rsidRDefault="00083A12" w:rsidP="002F7A9E">
            <w:pPr>
              <w:keepNext/>
              <w:keepLines/>
              <w:spacing w:after="0"/>
              <w:jc w:val="right"/>
              <w:rPr>
                <w:rFonts w:asciiTheme="minorHAnsi" w:hAnsiTheme="minorHAnsi" w:cstheme="minorHAnsi"/>
              </w:rPr>
            </w:pPr>
            <w:r>
              <w:rPr>
                <w:rFonts w:asciiTheme="minorHAnsi" w:hAnsiTheme="minorHAnsi" w:cstheme="minorHAnsi"/>
              </w:rPr>
              <w:t>1,200</w:t>
            </w:r>
          </w:p>
          <w:p w:rsidR="002F7A9E" w:rsidRPr="008466FF" w:rsidRDefault="00083A12" w:rsidP="002F7A9E">
            <w:pPr>
              <w:keepNext/>
              <w:keepLines/>
              <w:spacing w:after="0"/>
              <w:jc w:val="right"/>
              <w:rPr>
                <w:rFonts w:asciiTheme="minorHAnsi" w:hAnsiTheme="minorHAnsi" w:cstheme="minorHAnsi"/>
              </w:rPr>
            </w:pPr>
            <w:r w:rsidRPr="008466FF">
              <w:rPr>
                <w:rFonts w:asciiTheme="minorHAnsi" w:hAnsiTheme="minorHAnsi" w:cstheme="minorHAnsi"/>
              </w:rPr>
              <w:t>5,040</w:t>
            </w:r>
          </w:p>
          <w:p w:rsidR="002F7A9E" w:rsidRPr="002F7A9E" w:rsidRDefault="00083A12" w:rsidP="00083A12">
            <w:pPr>
              <w:keepNext/>
              <w:keepLines/>
              <w:spacing w:after="0"/>
              <w:jc w:val="right"/>
              <w:rPr>
                <w:rFonts w:asciiTheme="minorHAnsi" w:hAnsiTheme="minorHAnsi" w:cstheme="minorHAnsi"/>
                <w:b/>
                <w:u w:val="single"/>
              </w:rPr>
            </w:pPr>
            <w:r>
              <w:rPr>
                <w:rFonts w:asciiTheme="minorHAnsi" w:hAnsiTheme="minorHAnsi" w:cstheme="minorHAnsi"/>
                <w:b/>
                <w:u w:val="single"/>
              </w:rPr>
              <w:t>6</w:t>
            </w:r>
            <w:r w:rsidR="002F7A9E" w:rsidRPr="002F7A9E">
              <w:rPr>
                <w:rFonts w:asciiTheme="minorHAnsi" w:hAnsiTheme="minorHAnsi" w:cstheme="minorHAnsi"/>
                <w:b/>
                <w:u w:val="single"/>
              </w:rPr>
              <w:t>,</w:t>
            </w:r>
            <w:r>
              <w:rPr>
                <w:rFonts w:asciiTheme="minorHAnsi" w:hAnsiTheme="minorHAnsi" w:cstheme="minorHAnsi"/>
                <w:b/>
                <w:u w:val="single"/>
              </w:rPr>
              <w:t>240</w:t>
            </w:r>
          </w:p>
        </w:tc>
        <w:tc>
          <w:tcPr>
            <w:tcW w:w="1710" w:type="dxa"/>
            <w:shd w:val="clear" w:color="auto" w:fill="auto"/>
          </w:tcPr>
          <w:p w:rsidR="002F7A9E" w:rsidRPr="00E069ED" w:rsidRDefault="00083A12" w:rsidP="002F7A9E">
            <w:pPr>
              <w:keepNext/>
              <w:keepLines/>
              <w:jc w:val="right"/>
              <w:rPr>
                <w:rFonts w:asciiTheme="minorHAnsi" w:hAnsiTheme="minorHAnsi" w:cstheme="minorHAnsi"/>
                <w:highlight w:val="yellow"/>
              </w:rPr>
            </w:pPr>
            <w:r w:rsidRPr="00083A12">
              <w:rPr>
                <w:rFonts w:asciiTheme="minorHAnsi" w:hAnsiTheme="minorHAnsi" w:cstheme="minorHAnsi"/>
              </w:rPr>
              <w:t>52</w:t>
            </w:r>
            <w:r w:rsidR="004A43F8">
              <w:rPr>
                <w:rFonts w:asciiTheme="minorHAnsi" w:hAnsiTheme="minorHAnsi" w:cstheme="minorHAnsi"/>
              </w:rPr>
              <w:t>.0</w:t>
            </w:r>
          </w:p>
        </w:tc>
      </w:tr>
    </w:tbl>
    <w:p w:rsidR="00B24303" w:rsidRDefault="00B24303" w:rsidP="00B24303">
      <w:pPr>
        <w:keepNext/>
        <w:keepLines/>
        <w:rPr>
          <w:rFonts w:asciiTheme="minorHAnsi" w:hAnsiTheme="minorHAnsi" w:cstheme="minorHAnsi"/>
          <w:b/>
          <w:sz w:val="24"/>
        </w:rPr>
      </w:pPr>
    </w:p>
    <w:p w:rsidR="00B24303" w:rsidRDefault="00B24303" w:rsidP="00B24303">
      <w:pPr>
        <w:keepNext/>
        <w:keepLines/>
        <w:rPr>
          <w:rFonts w:asciiTheme="minorHAnsi" w:hAnsiTheme="minorHAnsi" w:cstheme="minorHAnsi"/>
          <w:b/>
          <w:sz w:val="24"/>
        </w:rPr>
      </w:pPr>
      <w:r>
        <w:rPr>
          <w:rFonts w:asciiTheme="minorHAnsi" w:hAnsiTheme="minorHAnsi" w:cstheme="minorHAnsi"/>
          <w:b/>
          <w:sz w:val="24"/>
        </w:rPr>
        <w:t>Exhibit A.12.3 Estimated Annualized Cost</w:t>
      </w:r>
    </w:p>
    <w:tbl>
      <w:tblPr>
        <w:tblStyle w:val="TableGrid"/>
        <w:tblW w:w="0" w:type="auto"/>
        <w:tblInd w:w="108" w:type="dxa"/>
        <w:tblLayout w:type="fixed"/>
        <w:tblLook w:val="04A0" w:firstRow="1" w:lastRow="0" w:firstColumn="1" w:lastColumn="0" w:noHBand="0" w:noVBand="1"/>
      </w:tblPr>
      <w:tblGrid>
        <w:gridCol w:w="1800"/>
        <w:gridCol w:w="1350"/>
        <w:gridCol w:w="1800"/>
        <w:gridCol w:w="1980"/>
        <w:gridCol w:w="1710"/>
      </w:tblGrid>
      <w:tr w:rsidR="006034B6" w:rsidRPr="006725A0" w:rsidTr="00CC613E">
        <w:tc>
          <w:tcPr>
            <w:tcW w:w="1800" w:type="dxa"/>
            <w:tcBorders>
              <w:bottom w:val="single" w:sz="4" w:space="0" w:color="auto"/>
            </w:tcBorders>
            <w:shd w:val="clear" w:color="auto" w:fill="B8BABA" w:themeFill="accent2" w:themeFillTint="99"/>
            <w:vAlign w:val="center"/>
          </w:tcPr>
          <w:p w:rsidR="006034B6" w:rsidRPr="006725A0" w:rsidRDefault="006034B6" w:rsidP="006A775B">
            <w:pPr>
              <w:keepNext/>
              <w:keepLines/>
              <w:jc w:val="center"/>
              <w:rPr>
                <w:rFonts w:asciiTheme="minorHAnsi" w:hAnsiTheme="minorHAnsi" w:cstheme="minorHAnsi"/>
                <w:b/>
              </w:rPr>
            </w:pPr>
            <w:r>
              <w:rPr>
                <w:rFonts w:asciiTheme="minorHAnsi" w:hAnsiTheme="minorHAnsi" w:cstheme="minorHAnsi"/>
                <w:b/>
              </w:rPr>
              <w:t xml:space="preserve">Annual </w:t>
            </w:r>
            <w:r w:rsidRPr="006725A0">
              <w:rPr>
                <w:rFonts w:asciiTheme="minorHAnsi" w:hAnsiTheme="minorHAnsi" w:cstheme="minorHAnsi"/>
                <w:b/>
              </w:rPr>
              <w:t xml:space="preserve">Number of </w:t>
            </w:r>
            <w:r>
              <w:rPr>
                <w:rFonts w:asciiTheme="minorHAnsi" w:hAnsiTheme="minorHAnsi" w:cstheme="minorHAnsi"/>
                <w:b/>
              </w:rPr>
              <w:t xml:space="preserve">Respondents </w:t>
            </w:r>
          </w:p>
        </w:tc>
        <w:tc>
          <w:tcPr>
            <w:tcW w:w="1350" w:type="dxa"/>
            <w:tcBorders>
              <w:bottom w:val="single" w:sz="4" w:space="0" w:color="auto"/>
            </w:tcBorders>
            <w:shd w:val="clear" w:color="auto" w:fill="B8BABA" w:themeFill="accent2" w:themeFillTint="99"/>
            <w:vAlign w:val="center"/>
          </w:tcPr>
          <w:p w:rsidR="006034B6" w:rsidRPr="006725A0" w:rsidRDefault="006034B6" w:rsidP="005A510D">
            <w:pPr>
              <w:keepNext/>
              <w:keepLines/>
              <w:jc w:val="center"/>
              <w:rPr>
                <w:rFonts w:asciiTheme="minorHAnsi" w:hAnsiTheme="minorHAnsi" w:cstheme="minorHAnsi"/>
                <w:b/>
              </w:rPr>
            </w:pPr>
            <w:r>
              <w:rPr>
                <w:rFonts w:asciiTheme="minorHAnsi" w:hAnsiTheme="minorHAnsi" w:cstheme="minorHAnsi"/>
                <w:b/>
              </w:rPr>
              <w:t>Burden Hours</w:t>
            </w:r>
          </w:p>
        </w:tc>
        <w:tc>
          <w:tcPr>
            <w:tcW w:w="1800" w:type="dxa"/>
            <w:tcBorders>
              <w:bottom w:val="single" w:sz="4" w:space="0" w:color="auto"/>
            </w:tcBorders>
            <w:shd w:val="clear" w:color="auto" w:fill="B8BABA" w:themeFill="accent2" w:themeFillTint="99"/>
            <w:vAlign w:val="center"/>
          </w:tcPr>
          <w:p w:rsidR="006034B6" w:rsidRDefault="006034B6" w:rsidP="005A510D">
            <w:pPr>
              <w:keepNext/>
              <w:keepLines/>
              <w:jc w:val="center"/>
              <w:rPr>
                <w:rFonts w:asciiTheme="minorHAnsi" w:hAnsiTheme="minorHAnsi" w:cstheme="minorHAnsi"/>
                <w:b/>
              </w:rPr>
            </w:pPr>
            <w:r>
              <w:rPr>
                <w:rFonts w:asciiTheme="minorHAnsi" w:hAnsiTheme="minorHAnsi" w:cstheme="minorHAnsi"/>
                <w:b/>
              </w:rPr>
              <w:t xml:space="preserve">Hourly Rate </w:t>
            </w:r>
          </w:p>
          <w:p w:rsidR="006034B6" w:rsidRPr="006725A0" w:rsidRDefault="006034B6" w:rsidP="005A510D">
            <w:pPr>
              <w:keepNext/>
              <w:keepLines/>
              <w:jc w:val="center"/>
              <w:rPr>
                <w:rFonts w:asciiTheme="minorHAnsi" w:hAnsiTheme="minorHAnsi" w:cstheme="minorHAnsi"/>
                <w:b/>
              </w:rPr>
            </w:pPr>
            <w:r>
              <w:rPr>
                <w:rFonts w:asciiTheme="minorHAnsi" w:hAnsiTheme="minorHAnsi" w:cstheme="minorHAnsi"/>
                <w:b/>
              </w:rPr>
              <w:t>(Includes Fringe)</w:t>
            </w:r>
          </w:p>
        </w:tc>
        <w:tc>
          <w:tcPr>
            <w:tcW w:w="1980" w:type="dxa"/>
            <w:tcBorders>
              <w:bottom w:val="single" w:sz="4" w:space="0" w:color="auto"/>
            </w:tcBorders>
            <w:shd w:val="clear" w:color="auto" w:fill="B8BABA" w:themeFill="accent2" w:themeFillTint="99"/>
            <w:vAlign w:val="center"/>
          </w:tcPr>
          <w:p w:rsidR="006034B6" w:rsidRPr="006725A0" w:rsidRDefault="006034B6" w:rsidP="005A510D">
            <w:pPr>
              <w:keepNext/>
              <w:keepLines/>
              <w:jc w:val="center"/>
              <w:rPr>
                <w:rFonts w:asciiTheme="minorHAnsi" w:hAnsiTheme="minorHAnsi" w:cstheme="minorHAnsi"/>
                <w:b/>
              </w:rPr>
            </w:pPr>
            <w:r>
              <w:rPr>
                <w:rFonts w:asciiTheme="minorHAnsi" w:hAnsiTheme="minorHAnsi" w:cstheme="minorHAnsi"/>
                <w:b/>
              </w:rPr>
              <w:t>Total Respondent Cost</w:t>
            </w:r>
          </w:p>
        </w:tc>
        <w:tc>
          <w:tcPr>
            <w:tcW w:w="1710" w:type="dxa"/>
            <w:tcBorders>
              <w:bottom w:val="single" w:sz="4" w:space="0" w:color="auto"/>
            </w:tcBorders>
            <w:shd w:val="clear" w:color="auto" w:fill="B8BABA" w:themeFill="accent2" w:themeFillTint="99"/>
          </w:tcPr>
          <w:p w:rsidR="001348D5" w:rsidRDefault="002F7A9E" w:rsidP="001348D5">
            <w:pPr>
              <w:keepNext/>
              <w:keepLines/>
              <w:spacing w:after="0"/>
              <w:jc w:val="center"/>
              <w:rPr>
                <w:rFonts w:asciiTheme="minorHAnsi" w:hAnsiTheme="minorHAnsi" w:cstheme="minorHAnsi"/>
                <w:b/>
              </w:rPr>
            </w:pPr>
            <w:r>
              <w:rPr>
                <w:rFonts w:asciiTheme="minorHAnsi" w:hAnsiTheme="minorHAnsi" w:cstheme="minorHAnsi"/>
                <w:b/>
              </w:rPr>
              <w:t>Average</w:t>
            </w:r>
            <w:r w:rsidR="006034B6">
              <w:rPr>
                <w:rFonts w:asciiTheme="minorHAnsi" w:hAnsiTheme="minorHAnsi" w:cstheme="minorHAnsi"/>
                <w:b/>
              </w:rPr>
              <w:t xml:space="preserve"> Respondent </w:t>
            </w:r>
          </w:p>
          <w:p w:rsidR="006034B6" w:rsidRDefault="006034B6" w:rsidP="001348D5">
            <w:pPr>
              <w:keepNext/>
              <w:keepLines/>
              <w:spacing w:after="0"/>
              <w:jc w:val="center"/>
              <w:rPr>
                <w:rFonts w:asciiTheme="minorHAnsi" w:hAnsiTheme="minorHAnsi" w:cstheme="minorHAnsi"/>
                <w:b/>
              </w:rPr>
            </w:pPr>
            <w:r>
              <w:rPr>
                <w:rFonts w:asciiTheme="minorHAnsi" w:hAnsiTheme="minorHAnsi" w:cstheme="minorHAnsi"/>
                <w:b/>
              </w:rPr>
              <w:t>Cost</w:t>
            </w:r>
          </w:p>
        </w:tc>
      </w:tr>
      <w:tr w:rsidR="006034B6" w:rsidRPr="00E069ED" w:rsidTr="00CC613E">
        <w:trPr>
          <w:trHeight w:val="665"/>
        </w:trPr>
        <w:tc>
          <w:tcPr>
            <w:tcW w:w="1800" w:type="dxa"/>
          </w:tcPr>
          <w:p w:rsidR="00083A12" w:rsidRDefault="00083A12" w:rsidP="005A510D">
            <w:pPr>
              <w:keepNext/>
              <w:keepLines/>
              <w:spacing w:after="0"/>
              <w:rPr>
                <w:rFonts w:asciiTheme="minorHAnsi" w:hAnsiTheme="minorHAnsi" w:cstheme="minorHAnsi"/>
                <w:szCs w:val="22"/>
              </w:rPr>
            </w:pPr>
            <w:r>
              <w:rPr>
                <w:rFonts w:asciiTheme="minorHAnsi" w:hAnsiTheme="minorHAnsi" w:cstheme="minorHAnsi"/>
                <w:szCs w:val="22"/>
              </w:rPr>
              <w:t>40 Grantees</w:t>
            </w:r>
          </w:p>
          <w:p w:rsidR="006034B6" w:rsidRPr="00083A12" w:rsidRDefault="006034B6" w:rsidP="005A510D">
            <w:pPr>
              <w:keepNext/>
              <w:keepLines/>
              <w:spacing w:after="0"/>
              <w:rPr>
                <w:rFonts w:asciiTheme="minorHAnsi" w:hAnsiTheme="minorHAnsi" w:cstheme="minorHAnsi"/>
                <w:szCs w:val="22"/>
                <w:u w:val="single"/>
              </w:rPr>
            </w:pPr>
            <w:r w:rsidRPr="00083A12">
              <w:rPr>
                <w:rFonts w:asciiTheme="minorHAnsi" w:hAnsiTheme="minorHAnsi" w:cstheme="minorHAnsi"/>
                <w:szCs w:val="22"/>
                <w:u w:val="single"/>
              </w:rPr>
              <w:t>8</w:t>
            </w:r>
            <w:r w:rsidR="00083A12" w:rsidRPr="00083A12">
              <w:rPr>
                <w:rFonts w:asciiTheme="minorHAnsi" w:hAnsiTheme="minorHAnsi" w:cstheme="minorHAnsi"/>
                <w:szCs w:val="22"/>
                <w:u w:val="single"/>
              </w:rPr>
              <w:t>0</w:t>
            </w:r>
            <w:r w:rsidRPr="00083A12">
              <w:rPr>
                <w:rFonts w:asciiTheme="minorHAnsi" w:hAnsiTheme="minorHAnsi" w:cstheme="minorHAnsi"/>
                <w:szCs w:val="22"/>
                <w:u w:val="single"/>
              </w:rPr>
              <w:t xml:space="preserve"> Grantees</w:t>
            </w:r>
          </w:p>
          <w:p w:rsidR="002F7A9E" w:rsidRPr="002F7A9E" w:rsidRDefault="002F7A9E" w:rsidP="005A510D">
            <w:pPr>
              <w:keepNext/>
              <w:keepLines/>
              <w:spacing w:after="0"/>
              <w:rPr>
                <w:rFonts w:asciiTheme="minorHAnsi" w:hAnsiTheme="minorHAnsi" w:cstheme="minorHAnsi"/>
                <w:b/>
                <w:szCs w:val="22"/>
                <w:highlight w:val="yellow"/>
              </w:rPr>
            </w:pPr>
            <w:r w:rsidRPr="002F7A9E">
              <w:rPr>
                <w:rFonts w:asciiTheme="minorHAnsi" w:hAnsiTheme="minorHAnsi" w:cstheme="minorHAnsi"/>
                <w:b/>
                <w:szCs w:val="22"/>
              </w:rPr>
              <w:t>1</w:t>
            </w:r>
            <w:r w:rsidR="00083A12">
              <w:rPr>
                <w:rFonts w:asciiTheme="minorHAnsi" w:hAnsiTheme="minorHAnsi" w:cstheme="minorHAnsi"/>
                <w:b/>
                <w:szCs w:val="22"/>
              </w:rPr>
              <w:t>2</w:t>
            </w:r>
            <w:r w:rsidRPr="002F7A9E">
              <w:rPr>
                <w:rFonts w:asciiTheme="minorHAnsi" w:hAnsiTheme="minorHAnsi" w:cstheme="minorHAnsi"/>
                <w:b/>
                <w:szCs w:val="22"/>
              </w:rPr>
              <w:t>0 Grantees</w:t>
            </w:r>
          </w:p>
        </w:tc>
        <w:tc>
          <w:tcPr>
            <w:tcW w:w="1350" w:type="dxa"/>
          </w:tcPr>
          <w:p w:rsidR="00083A12" w:rsidRDefault="00083A12" w:rsidP="005A510D">
            <w:pPr>
              <w:keepNext/>
              <w:keepLines/>
              <w:spacing w:after="0"/>
              <w:jc w:val="right"/>
              <w:rPr>
                <w:rFonts w:asciiTheme="minorHAnsi" w:hAnsiTheme="minorHAnsi" w:cstheme="minorHAnsi"/>
              </w:rPr>
            </w:pPr>
            <w:r>
              <w:rPr>
                <w:rFonts w:asciiTheme="minorHAnsi" w:hAnsiTheme="minorHAnsi" w:cstheme="minorHAnsi"/>
              </w:rPr>
              <w:t>30</w:t>
            </w:r>
          </w:p>
          <w:p w:rsidR="006034B6" w:rsidRDefault="006034B6" w:rsidP="005A510D">
            <w:pPr>
              <w:keepNext/>
              <w:keepLines/>
              <w:spacing w:after="0"/>
              <w:jc w:val="right"/>
              <w:rPr>
                <w:rFonts w:asciiTheme="minorHAnsi" w:hAnsiTheme="minorHAnsi" w:cstheme="minorHAnsi"/>
              </w:rPr>
            </w:pPr>
            <w:r>
              <w:rPr>
                <w:rFonts w:asciiTheme="minorHAnsi" w:hAnsiTheme="minorHAnsi" w:cstheme="minorHAnsi"/>
              </w:rPr>
              <w:t>63</w:t>
            </w:r>
          </w:p>
          <w:p w:rsidR="006034B6" w:rsidRPr="006725A0" w:rsidRDefault="006034B6" w:rsidP="005A510D">
            <w:pPr>
              <w:keepNext/>
              <w:keepLines/>
              <w:spacing w:after="0"/>
              <w:jc w:val="right"/>
              <w:rPr>
                <w:rFonts w:asciiTheme="minorHAnsi" w:hAnsiTheme="minorHAnsi" w:cstheme="minorHAnsi"/>
              </w:rPr>
            </w:pPr>
          </w:p>
        </w:tc>
        <w:tc>
          <w:tcPr>
            <w:tcW w:w="1800" w:type="dxa"/>
          </w:tcPr>
          <w:p w:rsidR="00083A12" w:rsidRDefault="00083A12" w:rsidP="005A510D">
            <w:pPr>
              <w:keepNext/>
              <w:keepLines/>
              <w:spacing w:after="0"/>
              <w:jc w:val="right"/>
              <w:rPr>
                <w:rFonts w:asciiTheme="minorHAnsi" w:hAnsiTheme="minorHAnsi" w:cstheme="minorHAnsi"/>
              </w:rPr>
            </w:pPr>
            <w:r>
              <w:rPr>
                <w:rFonts w:asciiTheme="minorHAnsi" w:hAnsiTheme="minorHAnsi" w:cstheme="minorHAnsi"/>
              </w:rPr>
              <w:t>$59.46</w:t>
            </w:r>
          </w:p>
          <w:p w:rsidR="006034B6" w:rsidRDefault="006034B6" w:rsidP="005A510D">
            <w:pPr>
              <w:keepNext/>
              <w:keepLines/>
              <w:spacing w:after="0"/>
              <w:jc w:val="right"/>
              <w:rPr>
                <w:rFonts w:asciiTheme="minorHAnsi" w:hAnsiTheme="minorHAnsi" w:cstheme="minorHAnsi"/>
              </w:rPr>
            </w:pPr>
            <w:r>
              <w:rPr>
                <w:rFonts w:asciiTheme="minorHAnsi" w:hAnsiTheme="minorHAnsi" w:cstheme="minorHAnsi"/>
              </w:rPr>
              <w:t>$59.46</w:t>
            </w:r>
          </w:p>
          <w:p w:rsidR="006034B6" w:rsidRPr="006725A0" w:rsidRDefault="006034B6" w:rsidP="005A510D">
            <w:pPr>
              <w:keepNext/>
              <w:keepLines/>
              <w:spacing w:after="0"/>
              <w:jc w:val="right"/>
              <w:rPr>
                <w:rFonts w:asciiTheme="minorHAnsi" w:hAnsiTheme="minorHAnsi" w:cstheme="minorHAnsi"/>
              </w:rPr>
            </w:pPr>
          </w:p>
        </w:tc>
        <w:tc>
          <w:tcPr>
            <w:tcW w:w="1980" w:type="dxa"/>
            <w:shd w:val="clear" w:color="auto" w:fill="auto"/>
          </w:tcPr>
          <w:p w:rsidR="00083A12" w:rsidRDefault="00083A12" w:rsidP="005A510D">
            <w:pPr>
              <w:keepNext/>
              <w:keepLines/>
              <w:spacing w:after="0"/>
              <w:jc w:val="right"/>
              <w:rPr>
                <w:rFonts w:asciiTheme="minorHAnsi" w:hAnsiTheme="minorHAnsi" w:cstheme="minorHAnsi"/>
              </w:rPr>
            </w:pPr>
            <w:r>
              <w:rPr>
                <w:rFonts w:asciiTheme="minorHAnsi" w:hAnsiTheme="minorHAnsi" w:cstheme="minorHAnsi"/>
              </w:rPr>
              <w:t>$71,352.00</w:t>
            </w:r>
          </w:p>
          <w:p w:rsidR="006034B6" w:rsidRPr="00083A12" w:rsidRDefault="006034B6" w:rsidP="005A510D">
            <w:pPr>
              <w:keepNext/>
              <w:keepLines/>
              <w:spacing w:after="0"/>
              <w:jc w:val="right"/>
              <w:rPr>
                <w:rFonts w:asciiTheme="minorHAnsi" w:hAnsiTheme="minorHAnsi" w:cstheme="minorHAnsi"/>
                <w:u w:val="single"/>
              </w:rPr>
            </w:pPr>
            <w:r w:rsidRPr="00083A12">
              <w:rPr>
                <w:rFonts w:asciiTheme="minorHAnsi" w:hAnsiTheme="minorHAnsi" w:cstheme="minorHAnsi"/>
                <w:u w:val="single"/>
              </w:rPr>
              <w:t>$</w:t>
            </w:r>
            <w:r w:rsidR="00083A12" w:rsidRPr="00083A12">
              <w:rPr>
                <w:rFonts w:asciiTheme="minorHAnsi" w:hAnsiTheme="minorHAnsi" w:cstheme="minorHAnsi"/>
                <w:u w:val="single"/>
              </w:rPr>
              <w:t>299,678.40</w:t>
            </w:r>
          </w:p>
          <w:p w:rsidR="006034B6" w:rsidRPr="005A510D" w:rsidRDefault="006034B6" w:rsidP="00083A12">
            <w:pPr>
              <w:keepNext/>
              <w:keepLines/>
              <w:spacing w:after="0"/>
              <w:jc w:val="right"/>
              <w:rPr>
                <w:rFonts w:asciiTheme="minorHAnsi" w:hAnsiTheme="minorHAnsi" w:cstheme="minorHAnsi"/>
                <w:b/>
                <w:highlight w:val="yellow"/>
              </w:rPr>
            </w:pPr>
            <w:r w:rsidRPr="005A510D">
              <w:rPr>
                <w:rFonts w:asciiTheme="minorHAnsi" w:hAnsiTheme="minorHAnsi" w:cstheme="minorHAnsi"/>
                <w:b/>
              </w:rPr>
              <w:t>$</w:t>
            </w:r>
            <w:r w:rsidR="00083A12">
              <w:rPr>
                <w:rFonts w:asciiTheme="minorHAnsi" w:hAnsiTheme="minorHAnsi" w:cstheme="minorHAnsi"/>
                <w:b/>
              </w:rPr>
              <w:t>370,103.04</w:t>
            </w:r>
          </w:p>
        </w:tc>
        <w:tc>
          <w:tcPr>
            <w:tcW w:w="1710" w:type="dxa"/>
          </w:tcPr>
          <w:p w:rsidR="00083A12" w:rsidRDefault="00083A12" w:rsidP="005A510D">
            <w:pPr>
              <w:keepNext/>
              <w:keepLines/>
              <w:spacing w:after="0"/>
              <w:jc w:val="right"/>
              <w:rPr>
                <w:rFonts w:asciiTheme="minorHAnsi" w:hAnsiTheme="minorHAnsi" w:cstheme="minorHAnsi"/>
              </w:rPr>
            </w:pPr>
          </w:p>
          <w:p w:rsidR="006034B6" w:rsidRDefault="006034B6" w:rsidP="005A510D">
            <w:pPr>
              <w:keepNext/>
              <w:keepLines/>
              <w:spacing w:after="0"/>
              <w:jc w:val="right"/>
              <w:rPr>
                <w:rFonts w:asciiTheme="minorHAnsi" w:hAnsiTheme="minorHAnsi" w:cstheme="minorHAnsi"/>
              </w:rPr>
            </w:pPr>
            <w:r>
              <w:rPr>
                <w:rFonts w:asciiTheme="minorHAnsi" w:hAnsiTheme="minorHAnsi" w:cstheme="minorHAnsi"/>
              </w:rPr>
              <w:t>$</w:t>
            </w:r>
            <w:r w:rsidR="00083A12">
              <w:rPr>
                <w:rFonts w:asciiTheme="minorHAnsi" w:hAnsiTheme="minorHAnsi" w:cstheme="minorHAnsi"/>
              </w:rPr>
              <w:t>3,091.92</w:t>
            </w:r>
          </w:p>
          <w:p w:rsidR="006034B6" w:rsidRPr="006034B6" w:rsidRDefault="006034B6" w:rsidP="005A510D">
            <w:pPr>
              <w:keepNext/>
              <w:keepLines/>
              <w:spacing w:after="0"/>
              <w:jc w:val="right"/>
              <w:rPr>
                <w:rFonts w:asciiTheme="minorHAnsi" w:hAnsiTheme="minorHAnsi" w:cstheme="minorHAnsi"/>
                <w:b/>
              </w:rPr>
            </w:pPr>
          </w:p>
        </w:tc>
      </w:tr>
    </w:tbl>
    <w:p w:rsidR="0068227C" w:rsidRDefault="005A510D" w:rsidP="00622710">
      <w:pPr>
        <w:rPr>
          <w:rFonts w:asciiTheme="minorHAnsi" w:hAnsiTheme="minorHAnsi" w:cstheme="minorHAnsi"/>
          <w:sz w:val="18"/>
          <w:szCs w:val="18"/>
        </w:rPr>
      </w:pPr>
      <w:r w:rsidRPr="007F4D08">
        <w:rPr>
          <w:rFonts w:asciiTheme="minorHAnsi" w:hAnsiTheme="minorHAnsi" w:cstheme="minorHAnsi"/>
          <w:sz w:val="18"/>
          <w:szCs w:val="18"/>
        </w:rPr>
        <w:t>Hourly rates</w:t>
      </w:r>
      <w:r>
        <w:rPr>
          <w:rFonts w:asciiTheme="minorHAnsi" w:hAnsiTheme="minorHAnsi" w:cstheme="minorHAnsi"/>
          <w:sz w:val="18"/>
          <w:szCs w:val="18"/>
        </w:rPr>
        <w:t xml:space="preserve"> based on</w:t>
      </w:r>
      <w:r w:rsidRPr="007F4D08">
        <w:rPr>
          <w:rFonts w:asciiTheme="minorHAnsi" w:hAnsiTheme="minorHAnsi" w:cstheme="minorHAnsi"/>
          <w:sz w:val="18"/>
          <w:szCs w:val="18"/>
        </w:rPr>
        <w:t xml:space="preserve"> May 2011 Department of Labor, Bureau of Labor Statistics, National Occupational Employment &amp; Wages Statistics</w:t>
      </w:r>
      <w:r>
        <w:rPr>
          <w:rFonts w:asciiTheme="minorHAnsi" w:hAnsiTheme="minorHAnsi" w:cstheme="minorHAnsi"/>
          <w:sz w:val="18"/>
          <w:szCs w:val="18"/>
        </w:rPr>
        <w:t xml:space="preserve">, median rate </w:t>
      </w:r>
      <w:r w:rsidR="000C5FB0">
        <w:rPr>
          <w:rFonts w:asciiTheme="minorHAnsi" w:hAnsiTheme="minorHAnsi" w:cstheme="minorHAnsi"/>
          <w:sz w:val="18"/>
          <w:szCs w:val="18"/>
        </w:rPr>
        <w:t xml:space="preserve">of $45.74 </w:t>
      </w:r>
      <w:r>
        <w:rPr>
          <w:rFonts w:asciiTheme="minorHAnsi" w:hAnsiTheme="minorHAnsi" w:cstheme="minorHAnsi"/>
          <w:sz w:val="18"/>
          <w:szCs w:val="18"/>
        </w:rPr>
        <w:t>for General and Operations Manager.  Fringe costs of 30% added</w:t>
      </w:r>
      <w:r w:rsidR="000C5FB0">
        <w:rPr>
          <w:rFonts w:asciiTheme="minorHAnsi" w:hAnsiTheme="minorHAnsi" w:cstheme="minorHAnsi"/>
          <w:sz w:val="18"/>
          <w:szCs w:val="18"/>
        </w:rPr>
        <w:t>.</w:t>
      </w:r>
      <w:r>
        <w:rPr>
          <w:rFonts w:asciiTheme="minorHAnsi" w:hAnsiTheme="minorHAnsi" w:cstheme="minorHAnsi"/>
          <w:sz w:val="18"/>
          <w:szCs w:val="18"/>
        </w:rPr>
        <w:t xml:space="preserve">  For DOL rates, visit: </w:t>
      </w:r>
      <w:hyperlink r:id="rId13" w:history="1">
        <w:r w:rsidRPr="00C440EE">
          <w:rPr>
            <w:rStyle w:val="Hyperlink"/>
            <w:rFonts w:asciiTheme="minorHAnsi" w:hAnsiTheme="minorHAnsi" w:cstheme="minorHAnsi"/>
            <w:sz w:val="18"/>
            <w:szCs w:val="18"/>
          </w:rPr>
          <w:t>http://www.bls.gov/oes/current/oes_nat.htm</w:t>
        </w:r>
      </w:hyperlink>
      <w:r w:rsidRPr="00AE5860">
        <w:rPr>
          <w:rFonts w:asciiTheme="minorHAnsi" w:hAnsiTheme="minorHAnsi" w:cstheme="minorHAnsi"/>
          <w:sz w:val="18"/>
          <w:szCs w:val="18"/>
        </w:rPr>
        <w:t>.</w:t>
      </w:r>
    </w:p>
    <w:p w:rsidR="00B24303" w:rsidRDefault="00B24303" w:rsidP="00622710"/>
    <w:p w:rsidR="006F37BB" w:rsidRDefault="006F37BB" w:rsidP="006F37BB">
      <w:pPr>
        <w:pStyle w:val="Heading2"/>
      </w:pPr>
      <w:bookmarkStart w:id="16" w:name="_Toc323823382"/>
      <w:r>
        <w:t>A.13</w:t>
      </w:r>
      <w:r>
        <w:tab/>
      </w:r>
      <w:r w:rsidR="00B24303">
        <w:t>Capital Costs</w:t>
      </w:r>
      <w:bookmarkEnd w:id="16"/>
    </w:p>
    <w:p w:rsidR="006F37BB" w:rsidRPr="006F37BB" w:rsidRDefault="006F37BB" w:rsidP="006F37BB">
      <w:pPr>
        <w:tabs>
          <w:tab w:val="left" w:pos="0"/>
        </w:tabs>
        <w:rPr>
          <w:rFonts w:ascii="Arial" w:hAnsi="Arial" w:cs="Arial"/>
          <w:i/>
          <w:color w:val="000000"/>
        </w:rPr>
      </w:pPr>
      <w:r>
        <w:rPr>
          <w:rFonts w:ascii="Arial" w:hAnsi="Arial" w:cs="Arial"/>
          <w:i/>
          <w:color w:val="000000"/>
        </w:rPr>
        <w:t xml:space="preserve">Estimate </w:t>
      </w:r>
      <w:r w:rsidRPr="005E740B">
        <w:rPr>
          <w:rFonts w:ascii="Arial" w:hAnsi="Arial" w:cs="Arial"/>
          <w:i/>
          <w:color w:val="000000"/>
        </w:rPr>
        <w:t xml:space="preserve">the annual </w:t>
      </w:r>
      <w:r>
        <w:rPr>
          <w:rFonts w:ascii="Arial" w:hAnsi="Arial" w:cs="Arial"/>
          <w:i/>
          <w:color w:val="000000"/>
        </w:rPr>
        <w:t xml:space="preserve">capital </w:t>
      </w:r>
      <w:r w:rsidRPr="005E740B">
        <w:rPr>
          <w:rFonts w:ascii="Arial" w:hAnsi="Arial" w:cs="Arial"/>
          <w:i/>
          <w:color w:val="000000"/>
        </w:rPr>
        <w:t>cost to respondents or record keepers</w:t>
      </w:r>
      <w:r>
        <w:rPr>
          <w:rFonts w:ascii="Arial" w:hAnsi="Arial" w:cs="Arial"/>
          <w:i/>
          <w:color w:val="000000"/>
        </w:rPr>
        <w:t>.</w:t>
      </w:r>
    </w:p>
    <w:p w:rsidR="006034B6" w:rsidRDefault="006F37BB" w:rsidP="006F37BB">
      <w:pPr>
        <w:rPr>
          <w:szCs w:val="24"/>
        </w:rPr>
      </w:pPr>
      <w:r w:rsidRPr="001D3776">
        <w:rPr>
          <w:szCs w:val="24"/>
        </w:rPr>
        <w:t>There are no capital costs for respondents beyond customary or usual business practices</w:t>
      </w:r>
      <w:r>
        <w:rPr>
          <w:szCs w:val="24"/>
        </w:rPr>
        <w:t xml:space="preserve"> </w:t>
      </w:r>
      <w:r w:rsidRPr="001D3776">
        <w:rPr>
          <w:szCs w:val="24"/>
        </w:rPr>
        <w:t>or that are not otherwise required to achieve regulatory compliance</w:t>
      </w:r>
      <w:r>
        <w:rPr>
          <w:szCs w:val="24"/>
        </w:rPr>
        <w:t xml:space="preserve">. </w:t>
      </w:r>
    </w:p>
    <w:p w:rsidR="001348D5" w:rsidRDefault="001348D5" w:rsidP="001348D5">
      <w:pPr>
        <w:spacing w:after="0"/>
        <w:rPr>
          <w:szCs w:val="24"/>
        </w:rPr>
      </w:pPr>
    </w:p>
    <w:p w:rsidR="006F37BB" w:rsidRDefault="006F37BB" w:rsidP="006F37BB">
      <w:pPr>
        <w:pStyle w:val="Heading2"/>
      </w:pPr>
      <w:bookmarkStart w:id="17" w:name="_Toc323823383"/>
      <w:r>
        <w:t>A.14</w:t>
      </w:r>
      <w:r>
        <w:tab/>
        <w:t>Estimated Cost to Federal Government</w:t>
      </w:r>
      <w:bookmarkEnd w:id="17"/>
    </w:p>
    <w:p w:rsidR="006F37BB" w:rsidRDefault="006F37BB" w:rsidP="006F37BB">
      <w:pPr>
        <w:pStyle w:val="BodyText"/>
        <w:rPr>
          <w:rFonts w:ascii="Arial" w:hAnsi="Arial" w:cs="Arial"/>
          <w:i/>
          <w:color w:val="000000"/>
          <w:szCs w:val="22"/>
        </w:rPr>
      </w:pPr>
      <w:r w:rsidRPr="001363C7">
        <w:rPr>
          <w:rFonts w:ascii="Arial" w:hAnsi="Arial" w:cs="Arial"/>
          <w:i/>
          <w:color w:val="000000"/>
          <w:szCs w:val="22"/>
        </w:rPr>
        <w:t>Estimate annualized costs to the Federal government</w:t>
      </w:r>
      <w:r>
        <w:rPr>
          <w:rFonts w:ascii="Arial" w:hAnsi="Arial" w:cs="Arial"/>
          <w:i/>
          <w:color w:val="000000"/>
          <w:szCs w:val="22"/>
        </w:rPr>
        <w:t>.</w:t>
      </w:r>
    </w:p>
    <w:p w:rsidR="006F37BB" w:rsidRDefault="00AE354B" w:rsidP="006F37BB">
      <w:r>
        <w:lastRenderedPageBreak/>
        <w:t xml:space="preserve">The overall estimated annualized cost of conducting the assessments is based on time spent by HUD Field Office staff and labor and other direct costs for the TA providers, as contractors to the Federal government.  </w:t>
      </w:r>
    </w:p>
    <w:p w:rsidR="007F4D08" w:rsidRDefault="007F4D08" w:rsidP="006F37BB">
      <w:pPr>
        <w:rPr>
          <w:rFonts w:asciiTheme="minorHAnsi" w:hAnsiTheme="minorHAnsi" w:cstheme="minorHAnsi"/>
          <w:b/>
        </w:rPr>
      </w:pPr>
      <w:r w:rsidRPr="007F4D08">
        <w:rPr>
          <w:rFonts w:asciiTheme="minorHAnsi" w:hAnsiTheme="minorHAnsi" w:cstheme="minorHAnsi"/>
          <w:b/>
        </w:rPr>
        <w:t>Exhibit A.14.1</w:t>
      </w:r>
      <w:r>
        <w:rPr>
          <w:rFonts w:asciiTheme="minorHAnsi" w:hAnsiTheme="minorHAnsi" w:cstheme="minorHAnsi"/>
          <w:b/>
        </w:rPr>
        <w:t xml:space="preserve"> </w:t>
      </w:r>
      <w:r w:rsidR="00083A12">
        <w:rPr>
          <w:rFonts w:asciiTheme="minorHAnsi" w:hAnsiTheme="minorHAnsi" w:cstheme="minorHAnsi"/>
          <w:b/>
        </w:rPr>
        <w:t xml:space="preserve">Annual </w:t>
      </w:r>
      <w:r>
        <w:rPr>
          <w:rFonts w:asciiTheme="minorHAnsi" w:hAnsiTheme="minorHAnsi" w:cstheme="minorHAnsi"/>
          <w:b/>
        </w:rPr>
        <w:t xml:space="preserve">Estimated Cost </w:t>
      </w:r>
      <w:r w:rsidR="00AE354B">
        <w:rPr>
          <w:rFonts w:asciiTheme="minorHAnsi" w:hAnsiTheme="minorHAnsi" w:cstheme="minorHAnsi"/>
          <w:b/>
        </w:rPr>
        <w:t>for</w:t>
      </w:r>
      <w:r w:rsidRPr="007F4D08">
        <w:rPr>
          <w:rFonts w:asciiTheme="minorHAnsi" w:hAnsiTheme="minorHAnsi" w:cstheme="minorHAnsi"/>
          <w:b/>
        </w:rPr>
        <w:t xml:space="preserve"> </w:t>
      </w:r>
      <w:r w:rsidR="000C5FB0">
        <w:rPr>
          <w:rFonts w:asciiTheme="minorHAnsi" w:hAnsiTheme="minorHAnsi" w:cstheme="minorHAnsi"/>
          <w:b/>
        </w:rPr>
        <w:t xml:space="preserve">Needs </w:t>
      </w:r>
      <w:r w:rsidRPr="007F4D08">
        <w:rPr>
          <w:rFonts w:asciiTheme="minorHAnsi" w:hAnsiTheme="minorHAnsi" w:cstheme="minorHAnsi"/>
          <w:b/>
        </w:rPr>
        <w:t>Assessment</w:t>
      </w:r>
      <w:r w:rsidR="00AE354B">
        <w:rPr>
          <w:rFonts w:asciiTheme="minorHAnsi" w:hAnsiTheme="minorHAnsi" w:cstheme="minorHAnsi"/>
          <w:b/>
        </w:rPr>
        <w:t>s</w:t>
      </w:r>
    </w:p>
    <w:tbl>
      <w:tblPr>
        <w:tblStyle w:val="TableGrid"/>
        <w:tblW w:w="0" w:type="auto"/>
        <w:tblInd w:w="198" w:type="dxa"/>
        <w:tblLook w:val="04A0" w:firstRow="1" w:lastRow="0" w:firstColumn="1" w:lastColumn="0" w:noHBand="0" w:noVBand="1"/>
      </w:tblPr>
      <w:tblGrid>
        <w:gridCol w:w="1980"/>
        <w:gridCol w:w="4230"/>
        <w:gridCol w:w="1800"/>
      </w:tblGrid>
      <w:tr w:rsidR="00966E5F" w:rsidTr="00CC613E">
        <w:tc>
          <w:tcPr>
            <w:tcW w:w="8010" w:type="dxa"/>
            <w:gridSpan w:val="3"/>
            <w:shd w:val="clear" w:color="auto" w:fill="989FA1" w:themeFill="background2" w:themeFillShade="BF"/>
          </w:tcPr>
          <w:p w:rsidR="00966E5F" w:rsidRDefault="00421B13" w:rsidP="00421B13">
            <w:pPr>
              <w:jc w:val="center"/>
              <w:rPr>
                <w:rFonts w:asciiTheme="minorHAnsi" w:hAnsiTheme="minorHAnsi" w:cstheme="minorHAnsi"/>
                <w:b/>
              </w:rPr>
            </w:pPr>
            <w:r>
              <w:rPr>
                <w:rFonts w:asciiTheme="minorHAnsi" w:hAnsiTheme="minorHAnsi" w:cstheme="minorHAnsi"/>
                <w:b/>
                <w:szCs w:val="22"/>
              </w:rPr>
              <w:t>ANNUAL ESTIMATED LABOR COSTS FOR</w:t>
            </w:r>
            <w:r w:rsidRPr="007F4D08">
              <w:rPr>
                <w:rFonts w:asciiTheme="minorHAnsi" w:hAnsiTheme="minorHAnsi" w:cstheme="minorHAnsi"/>
                <w:b/>
                <w:szCs w:val="22"/>
              </w:rPr>
              <w:t xml:space="preserve"> </w:t>
            </w:r>
            <w:r>
              <w:rPr>
                <w:rFonts w:asciiTheme="minorHAnsi" w:hAnsiTheme="minorHAnsi" w:cstheme="minorHAnsi"/>
                <w:b/>
                <w:szCs w:val="22"/>
              </w:rPr>
              <w:t xml:space="preserve">NEEDS </w:t>
            </w:r>
            <w:r w:rsidRPr="007F4D08">
              <w:rPr>
                <w:rFonts w:asciiTheme="minorHAnsi" w:hAnsiTheme="minorHAnsi" w:cstheme="minorHAnsi"/>
                <w:b/>
                <w:szCs w:val="22"/>
              </w:rPr>
              <w:t>ASSESSMENT</w:t>
            </w:r>
            <w:r>
              <w:rPr>
                <w:rFonts w:asciiTheme="minorHAnsi" w:hAnsiTheme="minorHAnsi" w:cstheme="minorHAnsi"/>
                <w:b/>
                <w:szCs w:val="22"/>
              </w:rPr>
              <w:t>S</w:t>
            </w:r>
          </w:p>
        </w:tc>
      </w:tr>
      <w:tr w:rsidR="00421B13" w:rsidTr="00CC613E">
        <w:tc>
          <w:tcPr>
            <w:tcW w:w="1980" w:type="dxa"/>
          </w:tcPr>
          <w:p w:rsidR="00421B13" w:rsidRDefault="00421B13" w:rsidP="00421B13">
            <w:pPr>
              <w:jc w:val="center"/>
              <w:rPr>
                <w:rFonts w:asciiTheme="minorHAnsi" w:hAnsiTheme="minorHAnsi" w:cstheme="minorHAnsi"/>
                <w:b/>
              </w:rPr>
            </w:pPr>
          </w:p>
        </w:tc>
        <w:tc>
          <w:tcPr>
            <w:tcW w:w="4230" w:type="dxa"/>
          </w:tcPr>
          <w:p w:rsidR="00421B13" w:rsidRDefault="00421B13" w:rsidP="00421B13">
            <w:pPr>
              <w:jc w:val="center"/>
              <w:rPr>
                <w:rFonts w:asciiTheme="minorHAnsi" w:hAnsiTheme="minorHAnsi" w:cstheme="minorHAnsi"/>
                <w:b/>
              </w:rPr>
            </w:pPr>
            <w:r>
              <w:rPr>
                <w:rFonts w:asciiTheme="minorHAnsi" w:hAnsiTheme="minorHAnsi" w:cstheme="minorHAnsi"/>
                <w:b/>
              </w:rPr>
              <w:t>TASK</w:t>
            </w:r>
          </w:p>
        </w:tc>
        <w:tc>
          <w:tcPr>
            <w:tcW w:w="1800" w:type="dxa"/>
          </w:tcPr>
          <w:p w:rsidR="00421B13" w:rsidRDefault="00421B13" w:rsidP="00421B13">
            <w:pPr>
              <w:jc w:val="center"/>
              <w:rPr>
                <w:rFonts w:asciiTheme="minorHAnsi" w:hAnsiTheme="minorHAnsi" w:cstheme="minorHAnsi"/>
                <w:b/>
              </w:rPr>
            </w:pPr>
            <w:r>
              <w:rPr>
                <w:rFonts w:asciiTheme="minorHAnsi" w:hAnsiTheme="minorHAnsi" w:cstheme="minorHAnsi"/>
                <w:b/>
              </w:rPr>
              <w:t>COST</w:t>
            </w:r>
          </w:p>
        </w:tc>
      </w:tr>
      <w:tr w:rsidR="00421B13" w:rsidTr="00CC613E">
        <w:tc>
          <w:tcPr>
            <w:tcW w:w="1980" w:type="dxa"/>
          </w:tcPr>
          <w:p w:rsidR="00421B13" w:rsidRPr="00421B13" w:rsidRDefault="00421B13" w:rsidP="00BF1A2C">
            <w:pPr>
              <w:rPr>
                <w:rFonts w:asciiTheme="minorHAnsi" w:hAnsiTheme="minorHAnsi" w:cstheme="minorHAnsi"/>
              </w:rPr>
            </w:pPr>
            <w:r>
              <w:rPr>
                <w:rFonts w:asciiTheme="minorHAnsi" w:hAnsiTheme="minorHAnsi" w:cstheme="minorHAnsi"/>
              </w:rPr>
              <w:t>TA Provider</w:t>
            </w:r>
          </w:p>
        </w:tc>
        <w:tc>
          <w:tcPr>
            <w:tcW w:w="4230" w:type="dxa"/>
          </w:tcPr>
          <w:p w:rsidR="00421B13" w:rsidRPr="00421B13" w:rsidRDefault="00421B13" w:rsidP="00BF1A2C">
            <w:pPr>
              <w:rPr>
                <w:rFonts w:asciiTheme="minorHAnsi" w:hAnsiTheme="minorHAnsi" w:cstheme="minorHAnsi"/>
              </w:rPr>
            </w:pPr>
            <w:r>
              <w:rPr>
                <w:rFonts w:asciiTheme="minorHAnsi" w:hAnsiTheme="minorHAnsi" w:cstheme="minorHAnsi"/>
              </w:rPr>
              <w:t>40</w:t>
            </w:r>
            <w:r w:rsidRPr="00421B13">
              <w:rPr>
                <w:rFonts w:asciiTheme="minorHAnsi" w:hAnsiTheme="minorHAnsi" w:cstheme="minorHAnsi"/>
              </w:rPr>
              <w:t xml:space="preserve"> Targeted @ 76 hours X $57.33/hour</w:t>
            </w:r>
          </w:p>
        </w:tc>
        <w:tc>
          <w:tcPr>
            <w:tcW w:w="1800" w:type="dxa"/>
          </w:tcPr>
          <w:p w:rsidR="00421B13" w:rsidRPr="00421B13" w:rsidRDefault="00421B13" w:rsidP="00421B13">
            <w:pPr>
              <w:jc w:val="right"/>
              <w:rPr>
                <w:rFonts w:asciiTheme="minorHAnsi" w:hAnsiTheme="minorHAnsi" w:cstheme="minorHAnsi"/>
              </w:rPr>
            </w:pPr>
            <w:r w:rsidRPr="00421B13">
              <w:rPr>
                <w:rFonts w:asciiTheme="minorHAnsi" w:hAnsiTheme="minorHAnsi" w:cstheme="minorHAnsi"/>
              </w:rPr>
              <w:t>$</w:t>
            </w:r>
            <w:r>
              <w:rPr>
                <w:rFonts w:asciiTheme="minorHAnsi" w:hAnsiTheme="minorHAnsi" w:cstheme="minorHAnsi"/>
              </w:rPr>
              <w:t>174,283.22</w:t>
            </w:r>
          </w:p>
        </w:tc>
      </w:tr>
      <w:tr w:rsidR="00421B13" w:rsidTr="00CC613E">
        <w:tc>
          <w:tcPr>
            <w:tcW w:w="1980" w:type="dxa"/>
          </w:tcPr>
          <w:p w:rsidR="00421B13" w:rsidRPr="00421B13" w:rsidRDefault="00421B13" w:rsidP="00BF1A2C">
            <w:pPr>
              <w:rPr>
                <w:rFonts w:asciiTheme="minorHAnsi" w:hAnsiTheme="minorHAnsi" w:cstheme="minorHAnsi"/>
              </w:rPr>
            </w:pPr>
            <w:r>
              <w:rPr>
                <w:rFonts w:asciiTheme="minorHAnsi" w:hAnsiTheme="minorHAnsi" w:cstheme="minorHAnsi"/>
              </w:rPr>
              <w:t>TA Provider</w:t>
            </w:r>
          </w:p>
        </w:tc>
        <w:tc>
          <w:tcPr>
            <w:tcW w:w="4230" w:type="dxa"/>
          </w:tcPr>
          <w:p w:rsidR="00421B13" w:rsidRPr="00421B13" w:rsidRDefault="00421B13" w:rsidP="00421B13">
            <w:pPr>
              <w:rPr>
                <w:rFonts w:asciiTheme="minorHAnsi" w:hAnsiTheme="minorHAnsi" w:cstheme="minorHAnsi"/>
              </w:rPr>
            </w:pPr>
            <w:r>
              <w:rPr>
                <w:rFonts w:asciiTheme="minorHAnsi" w:hAnsiTheme="minorHAnsi" w:cstheme="minorHAnsi"/>
              </w:rPr>
              <w:t>8</w:t>
            </w:r>
            <w:r w:rsidRPr="00421B13">
              <w:rPr>
                <w:rFonts w:asciiTheme="minorHAnsi" w:hAnsiTheme="minorHAnsi" w:cstheme="minorHAnsi"/>
              </w:rPr>
              <w:t>0 Blended @ 156 hours X $</w:t>
            </w:r>
            <w:r>
              <w:rPr>
                <w:rFonts w:asciiTheme="minorHAnsi" w:hAnsiTheme="minorHAnsi" w:cstheme="minorHAnsi"/>
              </w:rPr>
              <w:t>57.33</w:t>
            </w:r>
            <w:r w:rsidRPr="00421B13">
              <w:rPr>
                <w:rFonts w:asciiTheme="minorHAnsi" w:hAnsiTheme="minorHAnsi" w:cstheme="minorHAnsi"/>
              </w:rPr>
              <w:t>/hour</w:t>
            </w:r>
          </w:p>
        </w:tc>
        <w:tc>
          <w:tcPr>
            <w:tcW w:w="1800" w:type="dxa"/>
          </w:tcPr>
          <w:p w:rsidR="00421B13" w:rsidRPr="00421B13" w:rsidRDefault="00421B13" w:rsidP="00421B13">
            <w:pPr>
              <w:jc w:val="right"/>
              <w:rPr>
                <w:rFonts w:asciiTheme="minorHAnsi" w:hAnsiTheme="minorHAnsi" w:cstheme="minorHAnsi"/>
              </w:rPr>
            </w:pPr>
            <w:r w:rsidRPr="00421B13">
              <w:rPr>
                <w:rFonts w:asciiTheme="minorHAnsi" w:hAnsiTheme="minorHAnsi" w:cstheme="minorHAnsi"/>
              </w:rPr>
              <w:t>$</w:t>
            </w:r>
            <w:r>
              <w:rPr>
                <w:rFonts w:asciiTheme="minorHAnsi" w:hAnsiTheme="minorHAnsi" w:cstheme="minorHAnsi"/>
              </w:rPr>
              <w:t>715,478.40</w:t>
            </w:r>
          </w:p>
        </w:tc>
      </w:tr>
      <w:tr w:rsidR="00421B13" w:rsidTr="00CC613E">
        <w:tc>
          <w:tcPr>
            <w:tcW w:w="1980" w:type="dxa"/>
          </w:tcPr>
          <w:p w:rsidR="00421B13" w:rsidRPr="00421B13" w:rsidRDefault="00421B13" w:rsidP="00BF1A2C">
            <w:pPr>
              <w:rPr>
                <w:rFonts w:asciiTheme="minorHAnsi" w:hAnsiTheme="minorHAnsi" w:cstheme="minorHAnsi"/>
              </w:rPr>
            </w:pPr>
            <w:r>
              <w:rPr>
                <w:rFonts w:asciiTheme="minorHAnsi" w:hAnsiTheme="minorHAnsi" w:cstheme="minorHAnsi"/>
              </w:rPr>
              <w:t>TA Provider</w:t>
            </w:r>
          </w:p>
        </w:tc>
        <w:tc>
          <w:tcPr>
            <w:tcW w:w="4230" w:type="dxa"/>
          </w:tcPr>
          <w:p w:rsidR="00421B13" w:rsidRPr="00421B13" w:rsidRDefault="00421B13" w:rsidP="006F37BB">
            <w:pPr>
              <w:rPr>
                <w:rFonts w:asciiTheme="minorHAnsi" w:hAnsiTheme="minorHAnsi" w:cstheme="minorHAnsi"/>
              </w:rPr>
            </w:pPr>
            <w:r w:rsidRPr="00421B13">
              <w:rPr>
                <w:rFonts w:asciiTheme="minorHAnsi" w:hAnsiTheme="minorHAnsi" w:cstheme="minorHAnsi"/>
              </w:rPr>
              <w:t xml:space="preserve">Other </w:t>
            </w:r>
          </w:p>
        </w:tc>
        <w:tc>
          <w:tcPr>
            <w:tcW w:w="1800" w:type="dxa"/>
          </w:tcPr>
          <w:p w:rsidR="00421B13" w:rsidRPr="00421B13" w:rsidRDefault="00421B13" w:rsidP="00421B13">
            <w:pPr>
              <w:jc w:val="right"/>
              <w:rPr>
                <w:rFonts w:asciiTheme="minorHAnsi" w:hAnsiTheme="minorHAnsi" w:cstheme="minorHAnsi"/>
              </w:rPr>
            </w:pPr>
            <w:r w:rsidRPr="00421B13">
              <w:rPr>
                <w:rFonts w:asciiTheme="minorHAnsi" w:hAnsiTheme="minorHAnsi" w:cstheme="minorHAnsi"/>
              </w:rPr>
              <w:t>$216,000.00</w:t>
            </w:r>
          </w:p>
        </w:tc>
      </w:tr>
      <w:tr w:rsidR="00421B13" w:rsidTr="00CC613E">
        <w:tc>
          <w:tcPr>
            <w:tcW w:w="1980" w:type="dxa"/>
          </w:tcPr>
          <w:p w:rsidR="00421B13" w:rsidRDefault="00421B13" w:rsidP="00BF1A2C">
            <w:pPr>
              <w:rPr>
                <w:rFonts w:asciiTheme="minorHAnsi" w:hAnsiTheme="minorHAnsi" w:cstheme="minorHAnsi"/>
              </w:rPr>
            </w:pPr>
            <w:r>
              <w:rPr>
                <w:rFonts w:asciiTheme="minorHAnsi" w:hAnsiTheme="minorHAnsi" w:cstheme="minorHAnsi"/>
              </w:rPr>
              <w:t>HUD FO</w:t>
            </w:r>
          </w:p>
        </w:tc>
        <w:tc>
          <w:tcPr>
            <w:tcW w:w="4230" w:type="dxa"/>
          </w:tcPr>
          <w:p w:rsidR="00421B13" w:rsidRPr="00421B13" w:rsidRDefault="00421B13" w:rsidP="00421B13">
            <w:pPr>
              <w:rPr>
                <w:rFonts w:asciiTheme="minorHAnsi" w:hAnsiTheme="minorHAnsi" w:cstheme="minorHAnsi"/>
              </w:rPr>
            </w:pPr>
            <w:r>
              <w:rPr>
                <w:rFonts w:asciiTheme="minorHAnsi" w:hAnsiTheme="minorHAnsi" w:cstheme="minorHAnsi"/>
              </w:rPr>
              <w:t xml:space="preserve">40 Targeted @ 2 hours X </w:t>
            </w:r>
            <w:r w:rsidR="00CC613E">
              <w:rPr>
                <w:rFonts w:asciiTheme="minorHAnsi" w:hAnsiTheme="minorHAnsi" w:cstheme="minorHAnsi"/>
              </w:rPr>
              <w:t>$</w:t>
            </w:r>
            <w:r>
              <w:rPr>
                <w:rFonts w:asciiTheme="minorHAnsi" w:hAnsiTheme="minorHAnsi" w:cstheme="minorHAnsi"/>
              </w:rPr>
              <w:t>42.55/hour</w:t>
            </w:r>
          </w:p>
        </w:tc>
        <w:tc>
          <w:tcPr>
            <w:tcW w:w="1800" w:type="dxa"/>
          </w:tcPr>
          <w:p w:rsidR="00421B13" w:rsidRPr="00421B13" w:rsidRDefault="00421B13" w:rsidP="00421B13">
            <w:pPr>
              <w:jc w:val="right"/>
              <w:rPr>
                <w:rFonts w:asciiTheme="minorHAnsi" w:hAnsiTheme="minorHAnsi" w:cstheme="minorHAnsi"/>
              </w:rPr>
            </w:pPr>
            <w:r>
              <w:rPr>
                <w:rFonts w:asciiTheme="minorHAnsi" w:hAnsiTheme="minorHAnsi" w:cstheme="minorHAnsi"/>
              </w:rPr>
              <w:t>$3,404.00</w:t>
            </w:r>
          </w:p>
        </w:tc>
      </w:tr>
      <w:tr w:rsidR="00421B13" w:rsidTr="00CC613E">
        <w:tc>
          <w:tcPr>
            <w:tcW w:w="1980" w:type="dxa"/>
          </w:tcPr>
          <w:p w:rsidR="00421B13" w:rsidRDefault="00421B13" w:rsidP="00BF1A2C">
            <w:pPr>
              <w:rPr>
                <w:rFonts w:asciiTheme="minorHAnsi" w:hAnsiTheme="minorHAnsi" w:cstheme="minorHAnsi"/>
              </w:rPr>
            </w:pPr>
            <w:r>
              <w:rPr>
                <w:rFonts w:asciiTheme="minorHAnsi" w:hAnsiTheme="minorHAnsi" w:cstheme="minorHAnsi"/>
              </w:rPr>
              <w:t>HUD FO</w:t>
            </w:r>
          </w:p>
        </w:tc>
        <w:tc>
          <w:tcPr>
            <w:tcW w:w="4230" w:type="dxa"/>
          </w:tcPr>
          <w:p w:rsidR="00421B13" w:rsidRPr="00421B13" w:rsidRDefault="00421B13" w:rsidP="006F37BB">
            <w:pPr>
              <w:rPr>
                <w:rFonts w:asciiTheme="minorHAnsi" w:hAnsiTheme="minorHAnsi" w:cstheme="minorHAnsi"/>
              </w:rPr>
            </w:pPr>
            <w:r>
              <w:rPr>
                <w:rFonts w:asciiTheme="minorHAnsi" w:hAnsiTheme="minorHAnsi" w:cstheme="minorHAnsi"/>
              </w:rPr>
              <w:t>80 Blended @ 3 hours X $42.55/hour</w:t>
            </w:r>
          </w:p>
        </w:tc>
        <w:tc>
          <w:tcPr>
            <w:tcW w:w="1800" w:type="dxa"/>
          </w:tcPr>
          <w:p w:rsidR="00421B13" w:rsidRPr="00421B13" w:rsidRDefault="00421B13" w:rsidP="00421B13">
            <w:pPr>
              <w:jc w:val="right"/>
              <w:rPr>
                <w:rFonts w:asciiTheme="minorHAnsi" w:hAnsiTheme="minorHAnsi" w:cstheme="minorHAnsi"/>
              </w:rPr>
            </w:pPr>
            <w:r>
              <w:rPr>
                <w:rFonts w:asciiTheme="minorHAnsi" w:hAnsiTheme="minorHAnsi" w:cstheme="minorHAnsi"/>
              </w:rPr>
              <w:t>$10,212.00</w:t>
            </w:r>
          </w:p>
        </w:tc>
      </w:tr>
      <w:tr w:rsidR="00421B13" w:rsidTr="00CC613E">
        <w:tc>
          <w:tcPr>
            <w:tcW w:w="1980" w:type="dxa"/>
          </w:tcPr>
          <w:p w:rsidR="00421B13" w:rsidRPr="00421B13" w:rsidRDefault="00421B13" w:rsidP="00BF1A2C">
            <w:pPr>
              <w:rPr>
                <w:rFonts w:asciiTheme="minorHAnsi" w:hAnsiTheme="minorHAnsi" w:cstheme="minorHAnsi"/>
                <w:b/>
              </w:rPr>
            </w:pPr>
            <w:r w:rsidRPr="00421B13">
              <w:rPr>
                <w:rFonts w:asciiTheme="minorHAnsi" w:hAnsiTheme="minorHAnsi" w:cstheme="minorHAnsi"/>
                <w:b/>
              </w:rPr>
              <w:t>TOTAL</w:t>
            </w:r>
          </w:p>
        </w:tc>
        <w:tc>
          <w:tcPr>
            <w:tcW w:w="4230" w:type="dxa"/>
          </w:tcPr>
          <w:p w:rsidR="00421B13" w:rsidRPr="00421B13" w:rsidRDefault="00421B13" w:rsidP="006F37BB">
            <w:pPr>
              <w:rPr>
                <w:rFonts w:asciiTheme="minorHAnsi" w:hAnsiTheme="minorHAnsi" w:cstheme="minorHAnsi"/>
              </w:rPr>
            </w:pPr>
          </w:p>
        </w:tc>
        <w:tc>
          <w:tcPr>
            <w:tcW w:w="1800" w:type="dxa"/>
          </w:tcPr>
          <w:p w:rsidR="00421B13" w:rsidRPr="00421B13" w:rsidRDefault="00421B13" w:rsidP="00421B13">
            <w:pPr>
              <w:jc w:val="right"/>
              <w:rPr>
                <w:rFonts w:asciiTheme="minorHAnsi" w:hAnsiTheme="minorHAnsi" w:cstheme="minorHAnsi"/>
                <w:b/>
              </w:rPr>
            </w:pPr>
            <w:r w:rsidRPr="00421B13">
              <w:rPr>
                <w:rFonts w:asciiTheme="minorHAnsi" w:hAnsiTheme="minorHAnsi" w:cstheme="minorHAnsi"/>
                <w:b/>
              </w:rPr>
              <w:t>$</w:t>
            </w:r>
            <w:r w:rsidR="00CC613E">
              <w:rPr>
                <w:rFonts w:asciiTheme="minorHAnsi" w:hAnsiTheme="minorHAnsi" w:cstheme="minorHAnsi"/>
                <w:b/>
              </w:rPr>
              <w:t>1,119,377.62</w:t>
            </w:r>
          </w:p>
        </w:tc>
      </w:tr>
      <w:tr w:rsidR="00966E5F" w:rsidRPr="007F4D08" w:rsidTr="00CC613E">
        <w:trPr>
          <w:trHeight w:val="690"/>
        </w:trPr>
        <w:tc>
          <w:tcPr>
            <w:tcW w:w="8010" w:type="dxa"/>
            <w:gridSpan w:val="3"/>
            <w:hideMark/>
          </w:tcPr>
          <w:p w:rsidR="00966E5F" w:rsidRPr="007F4D08" w:rsidRDefault="00966E5F" w:rsidP="000C5FB0">
            <w:pPr>
              <w:rPr>
                <w:rFonts w:asciiTheme="minorHAnsi" w:hAnsiTheme="minorHAnsi" w:cstheme="minorHAnsi"/>
                <w:sz w:val="18"/>
                <w:szCs w:val="18"/>
              </w:rPr>
            </w:pPr>
            <w:r w:rsidRPr="007F4D08">
              <w:rPr>
                <w:rFonts w:asciiTheme="minorHAnsi" w:hAnsiTheme="minorHAnsi" w:cstheme="minorHAnsi"/>
                <w:sz w:val="18"/>
                <w:szCs w:val="18"/>
              </w:rPr>
              <w:t>Note:</w:t>
            </w:r>
            <w:r>
              <w:rPr>
                <w:rFonts w:asciiTheme="minorHAnsi" w:hAnsiTheme="minorHAnsi" w:cstheme="minorHAnsi"/>
                <w:sz w:val="18"/>
                <w:szCs w:val="18"/>
              </w:rPr>
              <w:t xml:space="preserve">  Hourly rates for HUD FO based on FY2012 General Schedule Pay Table, Grade 15, Step 5 ($32.73). </w:t>
            </w:r>
            <w:r w:rsidRPr="007F4D08">
              <w:rPr>
                <w:rFonts w:asciiTheme="minorHAnsi" w:hAnsiTheme="minorHAnsi" w:cstheme="minorHAnsi"/>
                <w:sz w:val="18"/>
                <w:szCs w:val="18"/>
              </w:rPr>
              <w:t>Hourly rates</w:t>
            </w:r>
            <w:r>
              <w:rPr>
                <w:rFonts w:asciiTheme="minorHAnsi" w:hAnsiTheme="minorHAnsi" w:cstheme="minorHAnsi"/>
                <w:sz w:val="18"/>
                <w:szCs w:val="18"/>
              </w:rPr>
              <w:t xml:space="preserve"> based on</w:t>
            </w:r>
            <w:r w:rsidRPr="007F4D08">
              <w:rPr>
                <w:rFonts w:asciiTheme="minorHAnsi" w:hAnsiTheme="minorHAnsi" w:cstheme="minorHAnsi"/>
                <w:sz w:val="18"/>
                <w:szCs w:val="18"/>
              </w:rPr>
              <w:t xml:space="preserve"> May 2011 Department of Labor, Bureau of Labor Statistics, National Occupational Employment &amp; Wages Statistics</w:t>
            </w:r>
            <w:r>
              <w:rPr>
                <w:rFonts w:asciiTheme="minorHAnsi" w:hAnsiTheme="minorHAnsi" w:cstheme="minorHAnsi"/>
                <w:sz w:val="18"/>
                <w:szCs w:val="18"/>
              </w:rPr>
              <w:t xml:space="preserve">, median rate of $44.10 for Training Manager.  Fringe costs of 30% added to all hourly rates so actual rates used were $42.55 and $57.33 respectively.  For DOL rates, visit: </w:t>
            </w:r>
            <w:hyperlink r:id="rId14" w:history="1">
              <w:r w:rsidRPr="00C440EE">
                <w:rPr>
                  <w:rStyle w:val="Hyperlink"/>
                  <w:rFonts w:asciiTheme="minorHAnsi" w:hAnsiTheme="minorHAnsi" w:cstheme="minorHAnsi"/>
                  <w:sz w:val="18"/>
                  <w:szCs w:val="18"/>
                </w:rPr>
                <w:t>http://www.bls.gov/oes/current/oes_nat.htm</w:t>
              </w:r>
            </w:hyperlink>
            <w:r w:rsidRPr="00AE5860">
              <w:rPr>
                <w:rFonts w:asciiTheme="minorHAnsi" w:hAnsiTheme="minorHAnsi" w:cstheme="minorHAnsi"/>
                <w:sz w:val="18"/>
                <w:szCs w:val="18"/>
              </w:rPr>
              <w:t>.</w:t>
            </w:r>
            <w:r>
              <w:rPr>
                <w:rFonts w:asciiTheme="minorHAnsi" w:hAnsiTheme="minorHAnsi" w:cstheme="minorHAnsi"/>
                <w:sz w:val="18"/>
                <w:szCs w:val="18"/>
              </w:rPr>
              <w:t xml:space="preserve">  For </w:t>
            </w:r>
            <w:r>
              <w:rPr>
                <w:rFonts w:asciiTheme="minorHAnsi" w:hAnsiTheme="minorHAnsi"/>
                <w:sz w:val="18"/>
                <w:szCs w:val="18"/>
              </w:rPr>
              <w:t xml:space="preserve">GS rates, visit: </w:t>
            </w:r>
            <w:hyperlink r:id="rId15" w:history="1">
              <w:r w:rsidRPr="00C440EE">
                <w:rPr>
                  <w:rStyle w:val="Hyperlink"/>
                  <w:rFonts w:asciiTheme="minorHAnsi" w:hAnsiTheme="minorHAnsi" w:cstheme="minorHAnsi"/>
                  <w:sz w:val="18"/>
                  <w:szCs w:val="18"/>
                </w:rPr>
                <w:t>http://www.opm.gov/oca/12tables/pdf/gs_h.pdf</w:t>
              </w:r>
            </w:hyperlink>
            <w:r>
              <w:rPr>
                <w:rFonts w:asciiTheme="minorHAnsi" w:hAnsiTheme="minorHAnsi" w:cstheme="minorHAnsi"/>
                <w:sz w:val="18"/>
                <w:szCs w:val="18"/>
              </w:rPr>
              <w:t xml:space="preserve">.  TA provider costs also include travel and other direct costs.  </w:t>
            </w:r>
          </w:p>
        </w:tc>
      </w:tr>
    </w:tbl>
    <w:p w:rsidR="007F4D08" w:rsidRDefault="007F4D08" w:rsidP="006F37BB">
      <w:r>
        <w:t xml:space="preserve"> </w:t>
      </w:r>
    </w:p>
    <w:p w:rsidR="007A0037" w:rsidRDefault="006F37BB" w:rsidP="006F37BB">
      <w:pPr>
        <w:pStyle w:val="Heading2"/>
      </w:pPr>
      <w:bookmarkStart w:id="18" w:name="_Toc323823384"/>
      <w:r>
        <w:t>A.15</w:t>
      </w:r>
      <w:r>
        <w:tab/>
      </w:r>
      <w:r w:rsidR="007A0037">
        <w:t>Reasons for Change in Burden</w:t>
      </w:r>
      <w:bookmarkEnd w:id="18"/>
    </w:p>
    <w:p w:rsidR="007A0037" w:rsidRPr="007A0037" w:rsidRDefault="007A0037" w:rsidP="007A0037">
      <w:pPr>
        <w:keepLines/>
        <w:tabs>
          <w:tab w:val="left" w:pos="0"/>
        </w:tabs>
        <w:spacing w:after="80"/>
        <w:rPr>
          <w:rFonts w:ascii="Arial" w:hAnsi="Arial" w:cs="Arial"/>
          <w:i/>
          <w:color w:val="000000"/>
          <w:szCs w:val="24"/>
        </w:rPr>
      </w:pPr>
      <w:r w:rsidRPr="001363C7">
        <w:rPr>
          <w:rFonts w:ascii="Arial" w:hAnsi="Arial" w:cs="Arial"/>
          <w:i/>
          <w:color w:val="000000"/>
          <w:szCs w:val="24"/>
        </w:rPr>
        <w:t xml:space="preserve">Explain any program changes or adjustments </w:t>
      </w:r>
      <w:r>
        <w:rPr>
          <w:rFonts w:ascii="Arial" w:hAnsi="Arial" w:cs="Arial"/>
          <w:i/>
          <w:color w:val="000000"/>
          <w:szCs w:val="24"/>
        </w:rPr>
        <w:t xml:space="preserve">in burden. </w:t>
      </w:r>
    </w:p>
    <w:p w:rsidR="007A0037" w:rsidRDefault="007A0037" w:rsidP="007A0037">
      <w:pPr>
        <w:rPr>
          <w:spacing w:val="-2"/>
          <w:szCs w:val="24"/>
        </w:rPr>
      </w:pPr>
      <w:r>
        <w:rPr>
          <w:spacing w:val="-2"/>
          <w:szCs w:val="24"/>
        </w:rPr>
        <w:t xml:space="preserve">The OneCPD Needs Assessment will not prompt any program changes or adjustments in burden for grantees. The data collection is a one-time event that will not lead </w:t>
      </w:r>
      <w:r w:rsidR="002E04CA">
        <w:rPr>
          <w:spacing w:val="-2"/>
          <w:szCs w:val="24"/>
        </w:rPr>
        <w:t xml:space="preserve">to </w:t>
      </w:r>
      <w:r>
        <w:rPr>
          <w:spacing w:val="-2"/>
          <w:szCs w:val="24"/>
        </w:rPr>
        <w:t>ongoing changes in data collection or additional burdens for grantees.</w:t>
      </w:r>
    </w:p>
    <w:p w:rsidR="006A775B" w:rsidRPr="007A0037" w:rsidRDefault="006A775B" w:rsidP="007A0037">
      <w:pPr>
        <w:rPr>
          <w:szCs w:val="24"/>
        </w:rPr>
      </w:pPr>
    </w:p>
    <w:p w:rsidR="007A0037" w:rsidRDefault="007A0037" w:rsidP="007A0037">
      <w:pPr>
        <w:pStyle w:val="Heading2"/>
      </w:pPr>
      <w:bookmarkStart w:id="19" w:name="_Toc224972119"/>
      <w:bookmarkStart w:id="20" w:name="_Toc323026851"/>
      <w:bookmarkStart w:id="21" w:name="_Toc323823385"/>
      <w:r>
        <w:t>A.16</w:t>
      </w:r>
      <w:r>
        <w:tab/>
      </w:r>
      <w:bookmarkEnd w:id="19"/>
      <w:bookmarkEnd w:id="20"/>
      <w:r>
        <w:t>Tabulation Plan, Statistical Analysis and Study Schedule</w:t>
      </w:r>
      <w:bookmarkEnd w:id="21"/>
    </w:p>
    <w:p w:rsidR="007A0037" w:rsidRPr="001363C7" w:rsidRDefault="007A0037" w:rsidP="007A0037">
      <w:pPr>
        <w:pStyle w:val="AbtHeadC"/>
        <w:rPr>
          <w:b w:val="0"/>
          <w:i/>
          <w:sz w:val="22"/>
          <w:szCs w:val="22"/>
        </w:rPr>
      </w:pPr>
      <w:bookmarkStart w:id="22" w:name="_Toc224972120"/>
      <w:bookmarkStart w:id="23" w:name="_Toc323820453"/>
      <w:bookmarkStart w:id="24" w:name="_Toc323823386"/>
      <w:r w:rsidRPr="001363C7">
        <w:rPr>
          <w:b w:val="0"/>
          <w:i/>
          <w:color w:val="000000"/>
          <w:sz w:val="22"/>
          <w:szCs w:val="22"/>
        </w:rPr>
        <w:t>If the information will be published, outline plans for tabulation and publication</w:t>
      </w:r>
      <w:bookmarkEnd w:id="22"/>
      <w:r>
        <w:rPr>
          <w:b w:val="0"/>
          <w:i/>
          <w:color w:val="000000"/>
          <w:sz w:val="22"/>
          <w:szCs w:val="22"/>
        </w:rPr>
        <w:t>.</w:t>
      </w:r>
      <w:bookmarkEnd w:id="23"/>
      <w:bookmarkEnd w:id="24"/>
    </w:p>
    <w:p w:rsidR="007A0037" w:rsidRDefault="007A0037" w:rsidP="007A0037">
      <w:pPr>
        <w:rPr>
          <w:szCs w:val="24"/>
        </w:rPr>
      </w:pPr>
      <w:r>
        <w:rPr>
          <w:szCs w:val="24"/>
        </w:rPr>
        <w:t xml:space="preserve">The results of the OneCPD </w:t>
      </w:r>
      <w:r w:rsidR="002E04CA">
        <w:rPr>
          <w:szCs w:val="24"/>
        </w:rPr>
        <w:t xml:space="preserve">NA </w:t>
      </w:r>
      <w:r>
        <w:rPr>
          <w:szCs w:val="24"/>
        </w:rPr>
        <w:t>data collection will not be published, but will be available to grantees and HUD staff through the online portal.</w:t>
      </w:r>
    </w:p>
    <w:p w:rsidR="007A0037" w:rsidRPr="00ED7FB7" w:rsidRDefault="007A0037" w:rsidP="007A0037">
      <w:pPr>
        <w:rPr>
          <w:szCs w:val="24"/>
        </w:rPr>
      </w:pPr>
    </w:p>
    <w:p w:rsidR="007A0037" w:rsidRDefault="007A0037" w:rsidP="007A0037">
      <w:pPr>
        <w:pStyle w:val="Heading2"/>
      </w:pPr>
      <w:bookmarkStart w:id="25" w:name="_Toc224972122"/>
      <w:bookmarkStart w:id="26" w:name="_Toc323026852"/>
      <w:bookmarkStart w:id="27" w:name="_Toc323823387"/>
      <w:r>
        <w:lastRenderedPageBreak/>
        <w:t>A.17</w:t>
      </w:r>
      <w:r>
        <w:tab/>
        <w:t>Expiration Date</w:t>
      </w:r>
      <w:bookmarkEnd w:id="25"/>
      <w:bookmarkEnd w:id="26"/>
      <w:r>
        <w:t xml:space="preserve"> Display Exemption</w:t>
      </w:r>
      <w:bookmarkEnd w:id="27"/>
    </w:p>
    <w:p w:rsidR="007A0037" w:rsidRPr="007A0037" w:rsidRDefault="007A0037" w:rsidP="007A0037">
      <w:pPr>
        <w:keepLines/>
        <w:tabs>
          <w:tab w:val="left" w:pos="0"/>
        </w:tabs>
        <w:rPr>
          <w:rFonts w:ascii="Arial" w:hAnsi="Arial" w:cs="Arial"/>
          <w:i/>
          <w:color w:val="000000"/>
          <w:szCs w:val="22"/>
        </w:rPr>
      </w:pPr>
      <w:r w:rsidRPr="00E24DFE">
        <w:rPr>
          <w:rFonts w:ascii="Arial" w:hAnsi="Arial" w:cs="Arial"/>
          <w:i/>
          <w:color w:val="000000"/>
          <w:szCs w:val="22"/>
        </w:rPr>
        <w:t>Explain any request to no</w:t>
      </w:r>
      <w:r>
        <w:rPr>
          <w:rFonts w:ascii="Arial" w:hAnsi="Arial" w:cs="Arial"/>
          <w:i/>
          <w:color w:val="000000"/>
          <w:szCs w:val="22"/>
        </w:rPr>
        <w:t xml:space="preserve">t display the expiration date. </w:t>
      </w:r>
    </w:p>
    <w:p w:rsidR="007A0037" w:rsidRPr="00ED7FB7" w:rsidRDefault="007A0037" w:rsidP="007A0037">
      <w:pPr>
        <w:pStyle w:val="BodyTextIndent"/>
        <w:ind w:left="0"/>
      </w:pPr>
      <w:r w:rsidRPr="00ED7FB7">
        <w:t xml:space="preserve">The OMB expiration date will be displayed on all data collection instruments.  </w:t>
      </w:r>
      <w:r>
        <w:t>No exceptions are requested.</w:t>
      </w:r>
    </w:p>
    <w:p w:rsidR="007A0037" w:rsidRDefault="007A0037" w:rsidP="007A0037">
      <w:pPr>
        <w:ind w:left="360"/>
      </w:pPr>
    </w:p>
    <w:p w:rsidR="007A0037" w:rsidRDefault="007A0037" w:rsidP="007A0037">
      <w:pPr>
        <w:pStyle w:val="Heading2"/>
      </w:pPr>
      <w:bookmarkStart w:id="28" w:name="_Toc224972123"/>
      <w:bookmarkStart w:id="29" w:name="_Toc323026853"/>
      <w:bookmarkStart w:id="30" w:name="_Toc323823388"/>
      <w:r>
        <w:t>A.18</w:t>
      </w:r>
      <w:r>
        <w:tab/>
      </w:r>
      <w:bookmarkEnd w:id="28"/>
      <w:bookmarkEnd w:id="29"/>
      <w:r>
        <w:t>Exceptions to Certification</w:t>
      </w:r>
      <w:bookmarkEnd w:id="30"/>
    </w:p>
    <w:p w:rsidR="007A0037" w:rsidRPr="00E24DFE" w:rsidRDefault="007A0037" w:rsidP="007A0037">
      <w:pPr>
        <w:keepLines/>
        <w:tabs>
          <w:tab w:val="left" w:pos="360"/>
        </w:tabs>
        <w:spacing w:after="80"/>
        <w:ind w:left="360" w:hanging="360"/>
        <w:rPr>
          <w:rFonts w:ascii="Arial" w:hAnsi="Arial" w:cs="Arial"/>
          <w:i/>
          <w:color w:val="000000"/>
        </w:rPr>
      </w:pPr>
      <w:r w:rsidRPr="00E24DFE">
        <w:rPr>
          <w:rFonts w:ascii="Arial" w:hAnsi="Arial" w:cs="Arial"/>
          <w:i/>
          <w:color w:val="000000"/>
        </w:rPr>
        <w:t>Explain each exception to the certification statement identified in item 19.</w:t>
      </w:r>
    </w:p>
    <w:p w:rsidR="002E04CA" w:rsidRDefault="002E04CA" w:rsidP="002E04CA">
      <w:pPr>
        <w:pStyle w:val="BodyTextIndent"/>
        <w:spacing w:after="0"/>
        <w:ind w:left="0"/>
      </w:pPr>
    </w:p>
    <w:p w:rsidR="007A0037" w:rsidRDefault="007A0037" w:rsidP="007A0037">
      <w:pPr>
        <w:pStyle w:val="BodyTextIndent"/>
        <w:ind w:left="0"/>
      </w:pPr>
      <w:r w:rsidRPr="00ED7FB7">
        <w:t>There are no exceptions to the certification.</w:t>
      </w:r>
    </w:p>
    <w:p w:rsidR="00CC613E" w:rsidRDefault="00CC613E" w:rsidP="007A0037">
      <w:pPr>
        <w:pStyle w:val="BodyTextIndent"/>
        <w:ind w:left="0"/>
      </w:pPr>
    </w:p>
    <w:p w:rsidR="00CC613E" w:rsidRDefault="00CC613E" w:rsidP="007A0037">
      <w:pPr>
        <w:pStyle w:val="BodyTextIndent"/>
        <w:ind w:left="0"/>
      </w:pPr>
    </w:p>
    <w:p w:rsidR="00CC613E" w:rsidRPr="00ED7FB7" w:rsidRDefault="00CC613E" w:rsidP="007A0037">
      <w:pPr>
        <w:pStyle w:val="BodyTextIndent"/>
        <w:ind w:left="0"/>
      </w:pPr>
    </w:p>
    <w:p w:rsidR="007A0037" w:rsidRPr="00801995" w:rsidRDefault="007A0037" w:rsidP="007A0037">
      <w:pPr>
        <w:pStyle w:val="Heading1"/>
        <w:numPr>
          <w:ilvl w:val="0"/>
          <w:numId w:val="0"/>
        </w:numPr>
      </w:pPr>
      <w:bookmarkStart w:id="31" w:name="_Toc190490668"/>
      <w:bookmarkStart w:id="32" w:name="_Toc207084210"/>
      <w:bookmarkStart w:id="33" w:name="_Toc224972124"/>
      <w:bookmarkStart w:id="34" w:name="_Toc323026854"/>
      <w:bookmarkStart w:id="35" w:name="_Toc323823389"/>
      <w:r w:rsidRPr="00801995">
        <w:lastRenderedPageBreak/>
        <w:t>Part B</w:t>
      </w:r>
      <w:r>
        <w:t xml:space="preserve">: </w:t>
      </w:r>
      <w:r w:rsidRPr="00801995">
        <w:t>Statistical Methods</w:t>
      </w:r>
      <w:bookmarkEnd w:id="31"/>
      <w:bookmarkEnd w:id="32"/>
      <w:bookmarkEnd w:id="33"/>
      <w:bookmarkEnd w:id="34"/>
      <w:bookmarkEnd w:id="35"/>
    </w:p>
    <w:p w:rsidR="007A0037" w:rsidRPr="007B0963" w:rsidRDefault="007A0037" w:rsidP="007A0037">
      <w:bookmarkStart w:id="36" w:name="_Toc233451968"/>
      <w:bookmarkStart w:id="37" w:name="_Toc233453281"/>
      <w:bookmarkStart w:id="38" w:name="_Toc190490669"/>
      <w:bookmarkStart w:id="39" w:name="_Toc207084211"/>
      <w:bookmarkStart w:id="40" w:name="_Toc224972125"/>
      <w:r w:rsidRPr="007B0963">
        <w:t>No statistical methods are used to complete the OneCPD Needs Assessmen</w:t>
      </w:r>
      <w:bookmarkEnd w:id="36"/>
      <w:bookmarkEnd w:id="37"/>
      <w:bookmarkEnd w:id="38"/>
      <w:bookmarkEnd w:id="39"/>
      <w:bookmarkEnd w:id="40"/>
      <w:r w:rsidRPr="007B0963">
        <w:t>ts.</w:t>
      </w:r>
    </w:p>
    <w:p w:rsidR="006F37BB" w:rsidRPr="007A0037" w:rsidRDefault="006F37BB" w:rsidP="007A0037"/>
    <w:sectPr w:rsidR="006F37BB" w:rsidRPr="007A0037" w:rsidSect="00967D7C">
      <w:footerReference w:type="default" r:id="rId16"/>
      <w:pgSz w:w="12240" w:h="15840" w:code="1"/>
      <w:pgMar w:top="1440" w:right="1440" w:bottom="1440" w:left="1800" w:header="1080" w:footer="720" w:gutter="0"/>
      <w:pgNumType w:start="1"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1D7" w:rsidRDefault="00EA11D7" w:rsidP="00D979EA">
      <w:r>
        <w:separator/>
      </w:r>
    </w:p>
  </w:endnote>
  <w:endnote w:type="continuationSeparator" w:id="0">
    <w:p w:rsidR="00EA11D7" w:rsidRDefault="00EA11D7"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A12" w:rsidRDefault="00083A12"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A12" w:rsidRPr="0066134E" w:rsidRDefault="00083A12" w:rsidP="00D979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70704"/>
      <w:docPartObj>
        <w:docPartGallery w:val="Page Numbers (Bottom of Page)"/>
        <w:docPartUnique/>
      </w:docPartObj>
    </w:sdtPr>
    <w:sdtEndPr>
      <w:rPr>
        <w:color w:val="4A6879" w:themeColor="background1" w:themeShade="7F"/>
        <w:spacing w:val="60"/>
      </w:rPr>
    </w:sdtEndPr>
    <w:sdtContent>
      <w:p w:rsidR="00083A12" w:rsidRDefault="00EA11D7">
        <w:pPr>
          <w:pStyle w:val="Footer"/>
          <w:pBdr>
            <w:top w:val="single" w:sz="4" w:space="1" w:color="92ADBC" w:themeColor="background1" w:themeShade="D9"/>
          </w:pBdr>
          <w:rPr>
            <w:b w:val="0"/>
          </w:rPr>
        </w:pPr>
        <w:r>
          <w:fldChar w:fldCharType="begin"/>
        </w:r>
        <w:r>
          <w:instrText xml:space="preserve"> PAGE   \* MERGEFORMAT </w:instrText>
        </w:r>
        <w:r>
          <w:fldChar w:fldCharType="separate"/>
        </w:r>
        <w:r w:rsidR="00AB1FA6">
          <w:rPr>
            <w:noProof/>
          </w:rPr>
          <w:t>8</w:t>
        </w:r>
        <w:r>
          <w:rPr>
            <w:noProof/>
          </w:rPr>
          <w:fldChar w:fldCharType="end"/>
        </w:r>
        <w:r w:rsidR="00083A12">
          <w:t xml:space="preserve"> | </w:t>
        </w:r>
        <w:r w:rsidR="00083A12">
          <w:rPr>
            <w:color w:val="4A6879" w:themeColor="background1" w:themeShade="7F"/>
            <w:spacing w:val="60"/>
          </w:rPr>
          <w:t>Page</w:t>
        </w:r>
      </w:p>
    </w:sdtContent>
  </w:sdt>
  <w:p w:rsidR="00083A12" w:rsidRPr="0066134E" w:rsidRDefault="00083A12" w:rsidP="00D97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1D7" w:rsidRDefault="00EA11D7" w:rsidP="00D979EA">
      <w:r>
        <w:separator/>
      </w:r>
    </w:p>
  </w:footnote>
  <w:footnote w:type="continuationSeparator" w:id="0">
    <w:p w:rsidR="00EA11D7" w:rsidRDefault="00EA11D7"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A12" w:rsidRPr="0005750B" w:rsidRDefault="00083A12" w:rsidP="0005750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A12" w:rsidRDefault="00083A12" w:rsidP="0082033D">
    <w:pPr>
      <w:pStyle w:val="Header"/>
    </w:pPr>
    <w:r>
      <w:t>OMB Submission</w:t>
    </w:r>
    <w:r w:rsidR="00737990">
      <w:t xml:space="preserve"> – OneCPD Needs Assessment</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E62603A"/>
    <w:lvl w:ilvl="0">
      <w:numFmt w:val="bullet"/>
      <w:lvlText w:val="*"/>
      <w:lvlJc w:val="left"/>
    </w:lvl>
  </w:abstractNum>
  <w:abstractNum w:abstractNumId="1">
    <w:nsid w:val="154F3084"/>
    <w:multiLevelType w:val="hybridMultilevel"/>
    <w:tmpl w:val="F288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555478"/>
    <w:multiLevelType w:val="hybridMultilevel"/>
    <w:tmpl w:val="B0E84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89306B"/>
    <w:multiLevelType w:val="hybridMultilevel"/>
    <w:tmpl w:val="DFA8D972"/>
    <w:lvl w:ilvl="0" w:tplc="EBD261C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0FE58A2"/>
    <w:multiLevelType w:val="hybridMultilevel"/>
    <w:tmpl w:val="1978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6">
    <w:nsid w:val="268907F5"/>
    <w:multiLevelType w:val="hybridMultilevel"/>
    <w:tmpl w:val="E1C61D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EAD33C4"/>
    <w:multiLevelType w:val="multilevel"/>
    <w:tmpl w:val="44BC5E8C"/>
    <w:lvl w:ilvl="0">
      <w:start w:val="1"/>
      <w:numFmt w:val="decimal"/>
      <w:pStyle w:val="Heading1"/>
      <w:lvlText w:val="%1."/>
      <w:lvlJc w:val="left"/>
      <w:pPr>
        <w:tabs>
          <w:tab w:val="num" w:pos="432"/>
        </w:tabs>
        <w:ind w:left="432" w:hanging="432"/>
      </w:pPr>
      <w:rPr>
        <w:rFonts w:hint="default"/>
      </w:rPr>
    </w:lvl>
    <w:lvl w:ilvl="1">
      <w:start w:val="1"/>
      <w:numFmt w:val="decimal"/>
      <w:lvlText w:val="%2.1"/>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8">
    <w:nsid w:val="4A1C64B8"/>
    <w:multiLevelType w:val="hybridMultilevel"/>
    <w:tmpl w:val="6E1EC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010D84"/>
    <w:multiLevelType w:val="hybridMultilevel"/>
    <w:tmpl w:val="86D2A6B8"/>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541B5D2D"/>
    <w:multiLevelType w:val="hybridMultilevel"/>
    <w:tmpl w:val="B70A9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CBD5CDF"/>
    <w:multiLevelType w:val="hybridMultilevel"/>
    <w:tmpl w:val="5D80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3">
    <w:nsid w:val="77A82F02"/>
    <w:multiLevelType w:val="hybridMultilevel"/>
    <w:tmpl w:val="54607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5">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2"/>
  </w:num>
  <w:num w:numId="3">
    <w:abstractNumId w:val="14"/>
  </w:num>
  <w:num w:numId="4">
    <w:abstractNumId w:val="7"/>
  </w:num>
  <w:num w:numId="5">
    <w:abstractNumId w:val="15"/>
  </w:num>
  <w:num w:numId="6">
    <w:abstractNumId w:val="11"/>
  </w:num>
  <w:num w:numId="7">
    <w:abstractNumId w:val="1"/>
  </w:num>
  <w:num w:numId="8">
    <w:abstractNumId w:val="3"/>
  </w:num>
  <w:num w:numId="9">
    <w:abstractNumId w:val="9"/>
  </w:num>
  <w:num w:numId="10">
    <w:abstractNumId w:val="0"/>
    <w:lvlOverride w:ilvl="0">
      <w:lvl w:ilvl="0">
        <w:numFmt w:val="bullet"/>
        <w:lvlText w:val="•"/>
        <w:legacy w:legacy="1" w:legacySpace="0" w:legacyIndent="0"/>
        <w:lvlJc w:val="left"/>
        <w:rPr>
          <w:rFonts w:ascii="Helv" w:hAnsi="Helv" w:hint="default"/>
        </w:rPr>
      </w:lvl>
    </w:lvlOverride>
  </w:num>
  <w:num w:numId="11">
    <w:abstractNumId w:val="10"/>
  </w:num>
  <w:num w:numId="12">
    <w:abstractNumId w:val="4"/>
  </w:num>
  <w:num w:numId="13">
    <w:abstractNumId w:val="13"/>
  </w:num>
  <w:num w:numId="14">
    <w:abstractNumId w:val="2"/>
  </w:num>
  <w:num w:numId="15">
    <w:abstractNumId w:val="8"/>
  </w:num>
  <w:num w:numId="1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04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2"/>
  </w:compat>
  <w:rsids>
    <w:rsidRoot w:val="00A57038"/>
    <w:rsid w:val="00003A2C"/>
    <w:rsid w:val="00006B3A"/>
    <w:rsid w:val="000136F3"/>
    <w:rsid w:val="00016E17"/>
    <w:rsid w:val="0002216E"/>
    <w:rsid w:val="00040E00"/>
    <w:rsid w:val="000458B5"/>
    <w:rsid w:val="00046728"/>
    <w:rsid w:val="000525E0"/>
    <w:rsid w:val="00053EEF"/>
    <w:rsid w:val="000543DC"/>
    <w:rsid w:val="00055022"/>
    <w:rsid w:val="0005750B"/>
    <w:rsid w:val="0006045E"/>
    <w:rsid w:val="000642A7"/>
    <w:rsid w:val="0006587B"/>
    <w:rsid w:val="00070322"/>
    <w:rsid w:val="00077BBC"/>
    <w:rsid w:val="00082D01"/>
    <w:rsid w:val="00083A12"/>
    <w:rsid w:val="00087856"/>
    <w:rsid w:val="000902AA"/>
    <w:rsid w:val="00095D40"/>
    <w:rsid w:val="000A00A2"/>
    <w:rsid w:val="000A1C6D"/>
    <w:rsid w:val="000A7D69"/>
    <w:rsid w:val="000B33D1"/>
    <w:rsid w:val="000C0A39"/>
    <w:rsid w:val="000C3040"/>
    <w:rsid w:val="000C5FB0"/>
    <w:rsid w:val="000D53F1"/>
    <w:rsid w:val="000D5777"/>
    <w:rsid w:val="000E6B75"/>
    <w:rsid w:val="000E709F"/>
    <w:rsid w:val="000F53F4"/>
    <w:rsid w:val="001034D7"/>
    <w:rsid w:val="00104F2A"/>
    <w:rsid w:val="00107A04"/>
    <w:rsid w:val="0011170B"/>
    <w:rsid w:val="001178CA"/>
    <w:rsid w:val="001307A5"/>
    <w:rsid w:val="001348D5"/>
    <w:rsid w:val="00152153"/>
    <w:rsid w:val="00152E92"/>
    <w:rsid w:val="00157E04"/>
    <w:rsid w:val="00160657"/>
    <w:rsid w:val="00160B87"/>
    <w:rsid w:val="00164340"/>
    <w:rsid w:val="001677DC"/>
    <w:rsid w:val="00172119"/>
    <w:rsid w:val="00191B99"/>
    <w:rsid w:val="001A04CE"/>
    <w:rsid w:val="001A0E0A"/>
    <w:rsid w:val="001A23B5"/>
    <w:rsid w:val="001A403F"/>
    <w:rsid w:val="001A4633"/>
    <w:rsid w:val="001B3FAE"/>
    <w:rsid w:val="001B4509"/>
    <w:rsid w:val="001C0891"/>
    <w:rsid w:val="001C0906"/>
    <w:rsid w:val="001C10AF"/>
    <w:rsid w:val="001D1187"/>
    <w:rsid w:val="001D4FDD"/>
    <w:rsid w:val="001E2CF1"/>
    <w:rsid w:val="001F4534"/>
    <w:rsid w:val="00200E58"/>
    <w:rsid w:val="002064D3"/>
    <w:rsid w:val="00207FE0"/>
    <w:rsid w:val="002106BF"/>
    <w:rsid w:val="002176B8"/>
    <w:rsid w:val="002216AD"/>
    <w:rsid w:val="00221D99"/>
    <w:rsid w:val="00223A9F"/>
    <w:rsid w:val="0022674D"/>
    <w:rsid w:val="00227977"/>
    <w:rsid w:val="0023449A"/>
    <w:rsid w:val="00235F88"/>
    <w:rsid w:val="00250DA9"/>
    <w:rsid w:val="002557D8"/>
    <w:rsid w:val="00255975"/>
    <w:rsid w:val="002702F7"/>
    <w:rsid w:val="00271543"/>
    <w:rsid w:val="00273EAA"/>
    <w:rsid w:val="00276702"/>
    <w:rsid w:val="00282522"/>
    <w:rsid w:val="0028328D"/>
    <w:rsid w:val="002838F5"/>
    <w:rsid w:val="00285BB6"/>
    <w:rsid w:val="0029491C"/>
    <w:rsid w:val="002A4078"/>
    <w:rsid w:val="002A5CE0"/>
    <w:rsid w:val="002B2F3C"/>
    <w:rsid w:val="002B723A"/>
    <w:rsid w:val="002C32AB"/>
    <w:rsid w:val="002C41F9"/>
    <w:rsid w:val="002C4495"/>
    <w:rsid w:val="002C5AC8"/>
    <w:rsid w:val="002C76AB"/>
    <w:rsid w:val="002D4536"/>
    <w:rsid w:val="002E04CA"/>
    <w:rsid w:val="002F48C8"/>
    <w:rsid w:val="002F55CE"/>
    <w:rsid w:val="002F76F5"/>
    <w:rsid w:val="002F7A9E"/>
    <w:rsid w:val="00311DD5"/>
    <w:rsid w:val="00314A8A"/>
    <w:rsid w:val="00324EC2"/>
    <w:rsid w:val="003279F2"/>
    <w:rsid w:val="00342BA9"/>
    <w:rsid w:val="003455BC"/>
    <w:rsid w:val="00354503"/>
    <w:rsid w:val="003623F0"/>
    <w:rsid w:val="00370164"/>
    <w:rsid w:val="003711CD"/>
    <w:rsid w:val="00380DB1"/>
    <w:rsid w:val="00383BFC"/>
    <w:rsid w:val="00384611"/>
    <w:rsid w:val="00384CA0"/>
    <w:rsid w:val="003870BA"/>
    <w:rsid w:val="0038744F"/>
    <w:rsid w:val="00395A89"/>
    <w:rsid w:val="003A2FA8"/>
    <w:rsid w:val="003A3403"/>
    <w:rsid w:val="003A3C15"/>
    <w:rsid w:val="003B1772"/>
    <w:rsid w:val="003B4770"/>
    <w:rsid w:val="003C20BF"/>
    <w:rsid w:val="003D5616"/>
    <w:rsid w:val="003E4DD8"/>
    <w:rsid w:val="003E666B"/>
    <w:rsid w:val="003F3E19"/>
    <w:rsid w:val="003F5418"/>
    <w:rsid w:val="00421B13"/>
    <w:rsid w:val="00423092"/>
    <w:rsid w:val="004253E8"/>
    <w:rsid w:val="00427EA9"/>
    <w:rsid w:val="004319BC"/>
    <w:rsid w:val="004350B0"/>
    <w:rsid w:val="00436CE5"/>
    <w:rsid w:val="00454CC8"/>
    <w:rsid w:val="00455B2D"/>
    <w:rsid w:val="00465349"/>
    <w:rsid w:val="00470AB4"/>
    <w:rsid w:val="00472E16"/>
    <w:rsid w:val="004734DF"/>
    <w:rsid w:val="00486943"/>
    <w:rsid w:val="00494DE5"/>
    <w:rsid w:val="00495B91"/>
    <w:rsid w:val="004A43F8"/>
    <w:rsid w:val="004A5408"/>
    <w:rsid w:val="004B4949"/>
    <w:rsid w:val="004C18DF"/>
    <w:rsid w:val="004C29E5"/>
    <w:rsid w:val="004C2B46"/>
    <w:rsid w:val="004D4C6D"/>
    <w:rsid w:val="004E01A4"/>
    <w:rsid w:val="004E7CDB"/>
    <w:rsid w:val="004F6742"/>
    <w:rsid w:val="004F709B"/>
    <w:rsid w:val="00503049"/>
    <w:rsid w:val="005166CA"/>
    <w:rsid w:val="00534B03"/>
    <w:rsid w:val="00534C33"/>
    <w:rsid w:val="00536A7B"/>
    <w:rsid w:val="00536DB4"/>
    <w:rsid w:val="0054025D"/>
    <w:rsid w:val="00541C0A"/>
    <w:rsid w:val="0055123E"/>
    <w:rsid w:val="00574572"/>
    <w:rsid w:val="005818E0"/>
    <w:rsid w:val="00583061"/>
    <w:rsid w:val="00585CA4"/>
    <w:rsid w:val="00597948"/>
    <w:rsid w:val="005A510D"/>
    <w:rsid w:val="005B1AC5"/>
    <w:rsid w:val="005B6A25"/>
    <w:rsid w:val="005C4647"/>
    <w:rsid w:val="005E0CF2"/>
    <w:rsid w:val="005E2AEA"/>
    <w:rsid w:val="005E3382"/>
    <w:rsid w:val="005E6B70"/>
    <w:rsid w:val="006034B6"/>
    <w:rsid w:val="006122D8"/>
    <w:rsid w:val="0061247A"/>
    <w:rsid w:val="00615938"/>
    <w:rsid w:val="00622710"/>
    <w:rsid w:val="0063013C"/>
    <w:rsid w:val="0063014E"/>
    <w:rsid w:val="006341D5"/>
    <w:rsid w:val="0065112D"/>
    <w:rsid w:val="0066134E"/>
    <w:rsid w:val="0066460C"/>
    <w:rsid w:val="006725A0"/>
    <w:rsid w:val="006814BB"/>
    <w:rsid w:val="0068227C"/>
    <w:rsid w:val="006840EB"/>
    <w:rsid w:val="00686E4F"/>
    <w:rsid w:val="0069342C"/>
    <w:rsid w:val="006A541C"/>
    <w:rsid w:val="006A5B3B"/>
    <w:rsid w:val="006A775B"/>
    <w:rsid w:val="006B1DA6"/>
    <w:rsid w:val="006B5A4F"/>
    <w:rsid w:val="006C7A4C"/>
    <w:rsid w:val="006D406B"/>
    <w:rsid w:val="006D4A61"/>
    <w:rsid w:val="006E2B32"/>
    <w:rsid w:val="006F2B34"/>
    <w:rsid w:val="006F37BB"/>
    <w:rsid w:val="007057ED"/>
    <w:rsid w:val="0070672F"/>
    <w:rsid w:val="007105A6"/>
    <w:rsid w:val="00715417"/>
    <w:rsid w:val="0072364B"/>
    <w:rsid w:val="00726DD4"/>
    <w:rsid w:val="00730F56"/>
    <w:rsid w:val="00737990"/>
    <w:rsid w:val="00744E2C"/>
    <w:rsid w:val="00752119"/>
    <w:rsid w:val="00754408"/>
    <w:rsid w:val="007631C7"/>
    <w:rsid w:val="00763CCC"/>
    <w:rsid w:val="00776C72"/>
    <w:rsid w:val="0078258F"/>
    <w:rsid w:val="007846BC"/>
    <w:rsid w:val="00794B6E"/>
    <w:rsid w:val="007969A4"/>
    <w:rsid w:val="007A0037"/>
    <w:rsid w:val="007A0114"/>
    <w:rsid w:val="007B1321"/>
    <w:rsid w:val="007B1904"/>
    <w:rsid w:val="007D6370"/>
    <w:rsid w:val="007E092F"/>
    <w:rsid w:val="007E5EC0"/>
    <w:rsid w:val="007F4D08"/>
    <w:rsid w:val="007F4F58"/>
    <w:rsid w:val="0080098A"/>
    <w:rsid w:val="00801761"/>
    <w:rsid w:val="008111EB"/>
    <w:rsid w:val="008130C9"/>
    <w:rsid w:val="00813D02"/>
    <w:rsid w:val="00814833"/>
    <w:rsid w:val="0082033D"/>
    <w:rsid w:val="008222AD"/>
    <w:rsid w:val="0083104D"/>
    <w:rsid w:val="008344E2"/>
    <w:rsid w:val="008349AE"/>
    <w:rsid w:val="008466FF"/>
    <w:rsid w:val="00846D77"/>
    <w:rsid w:val="008475DC"/>
    <w:rsid w:val="00850B34"/>
    <w:rsid w:val="00852480"/>
    <w:rsid w:val="00856632"/>
    <w:rsid w:val="00867308"/>
    <w:rsid w:val="00870D3B"/>
    <w:rsid w:val="00881EE3"/>
    <w:rsid w:val="008B0543"/>
    <w:rsid w:val="008B38E3"/>
    <w:rsid w:val="008C0888"/>
    <w:rsid w:val="008C3505"/>
    <w:rsid w:val="008D30EA"/>
    <w:rsid w:val="008D55C8"/>
    <w:rsid w:val="008D645A"/>
    <w:rsid w:val="008E20DE"/>
    <w:rsid w:val="008F1770"/>
    <w:rsid w:val="008F4BD6"/>
    <w:rsid w:val="009011E9"/>
    <w:rsid w:val="009013C5"/>
    <w:rsid w:val="009061A4"/>
    <w:rsid w:val="00912E02"/>
    <w:rsid w:val="00942024"/>
    <w:rsid w:val="00944550"/>
    <w:rsid w:val="0095118A"/>
    <w:rsid w:val="009550AD"/>
    <w:rsid w:val="009565D4"/>
    <w:rsid w:val="00966E5F"/>
    <w:rsid w:val="00967D7C"/>
    <w:rsid w:val="0097177E"/>
    <w:rsid w:val="00977D73"/>
    <w:rsid w:val="00990438"/>
    <w:rsid w:val="0099262A"/>
    <w:rsid w:val="009A05F3"/>
    <w:rsid w:val="009A58A2"/>
    <w:rsid w:val="009B56DA"/>
    <w:rsid w:val="009D13BB"/>
    <w:rsid w:val="009D31AB"/>
    <w:rsid w:val="009D50EB"/>
    <w:rsid w:val="009E32F5"/>
    <w:rsid w:val="009E6279"/>
    <w:rsid w:val="009F0DF4"/>
    <w:rsid w:val="009F2649"/>
    <w:rsid w:val="009F704C"/>
    <w:rsid w:val="00A0215D"/>
    <w:rsid w:val="00A05F4F"/>
    <w:rsid w:val="00A06666"/>
    <w:rsid w:val="00A105E0"/>
    <w:rsid w:val="00A21E0F"/>
    <w:rsid w:val="00A3018B"/>
    <w:rsid w:val="00A3128D"/>
    <w:rsid w:val="00A324EA"/>
    <w:rsid w:val="00A33A46"/>
    <w:rsid w:val="00A45B43"/>
    <w:rsid w:val="00A4794A"/>
    <w:rsid w:val="00A50B13"/>
    <w:rsid w:val="00A533DE"/>
    <w:rsid w:val="00A53E2B"/>
    <w:rsid w:val="00A57038"/>
    <w:rsid w:val="00A817CE"/>
    <w:rsid w:val="00A90BEF"/>
    <w:rsid w:val="00A928FA"/>
    <w:rsid w:val="00AA7B0B"/>
    <w:rsid w:val="00AA7E0E"/>
    <w:rsid w:val="00AB1FA6"/>
    <w:rsid w:val="00AB32CF"/>
    <w:rsid w:val="00AC59EB"/>
    <w:rsid w:val="00AD2235"/>
    <w:rsid w:val="00AE354B"/>
    <w:rsid w:val="00AE5860"/>
    <w:rsid w:val="00B02599"/>
    <w:rsid w:val="00B14060"/>
    <w:rsid w:val="00B16B3C"/>
    <w:rsid w:val="00B24303"/>
    <w:rsid w:val="00B25EE3"/>
    <w:rsid w:val="00B269D4"/>
    <w:rsid w:val="00B3357C"/>
    <w:rsid w:val="00B361CC"/>
    <w:rsid w:val="00B61C4A"/>
    <w:rsid w:val="00B61EC9"/>
    <w:rsid w:val="00B65629"/>
    <w:rsid w:val="00B679AD"/>
    <w:rsid w:val="00B7744A"/>
    <w:rsid w:val="00B82D4D"/>
    <w:rsid w:val="00B87EE6"/>
    <w:rsid w:val="00B9260A"/>
    <w:rsid w:val="00B96ABD"/>
    <w:rsid w:val="00BB1BC8"/>
    <w:rsid w:val="00BB5F74"/>
    <w:rsid w:val="00BD649E"/>
    <w:rsid w:val="00BF18DC"/>
    <w:rsid w:val="00C00E0B"/>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900FF"/>
    <w:rsid w:val="00C94818"/>
    <w:rsid w:val="00CB1859"/>
    <w:rsid w:val="00CB3FC8"/>
    <w:rsid w:val="00CB442A"/>
    <w:rsid w:val="00CC613E"/>
    <w:rsid w:val="00CD4B2E"/>
    <w:rsid w:val="00CD4DE4"/>
    <w:rsid w:val="00CD6527"/>
    <w:rsid w:val="00CD6B3F"/>
    <w:rsid w:val="00CF3E63"/>
    <w:rsid w:val="00CF561E"/>
    <w:rsid w:val="00D143BA"/>
    <w:rsid w:val="00D20DD2"/>
    <w:rsid w:val="00D34EEE"/>
    <w:rsid w:val="00D37BAF"/>
    <w:rsid w:val="00D51B1E"/>
    <w:rsid w:val="00D62A45"/>
    <w:rsid w:val="00D84D53"/>
    <w:rsid w:val="00D9394D"/>
    <w:rsid w:val="00D96598"/>
    <w:rsid w:val="00D979EA"/>
    <w:rsid w:val="00DA02B9"/>
    <w:rsid w:val="00DA42EA"/>
    <w:rsid w:val="00DA7FEA"/>
    <w:rsid w:val="00DB269B"/>
    <w:rsid w:val="00DC02B5"/>
    <w:rsid w:val="00DD27D1"/>
    <w:rsid w:val="00DE221A"/>
    <w:rsid w:val="00DE2334"/>
    <w:rsid w:val="00DE5C1E"/>
    <w:rsid w:val="00DF68F0"/>
    <w:rsid w:val="00DF6A65"/>
    <w:rsid w:val="00DF6CDE"/>
    <w:rsid w:val="00E0113D"/>
    <w:rsid w:val="00E024A6"/>
    <w:rsid w:val="00E039CB"/>
    <w:rsid w:val="00E069ED"/>
    <w:rsid w:val="00E1423B"/>
    <w:rsid w:val="00E27C01"/>
    <w:rsid w:val="00E317E1"/>
    <w:rsid w:val="00E33231"/>
    <w:rsid w:val="00E6186E"/>
    <w:rsid w:val="00E72F03"/>
    <w:rsid w:val="00E7429A"/>
    <w:rsid w:val="00E75D89"/>
    <w:rsid w:val="00E84434"/>
    <w:rsid w:val="00E87834"/>
    <w:rsid w:val="00EA0512"/>
    <w:rsid w:val="00EA11D7"/>
    <w:rsid w:val="00EB2DD8"/>
    <w:rsid w:val="00EB30F5"/>
    <w:rsid w:val="00EB5C8B"/>
    <w:rsid w:val="00EC3CC1"/>
    <w:rsid w:val="00EC47CA"/>
    <w:rsid w:val="00ED1B09"/>
    <w:rsid w:val="00ED263C"/>
    <w:rsid w:val="00ED2A92"/>
    <w:rsid w:val="00ED503D"/>
    <w:rsid w:val="00EE11FD"/>
    <w:rsid w:val="00EE1D07"/>
    <w:rsid w:val="00F0484C"/>
    <w:rsid w:val="00F13235"/>
    <w:rsid w:val="00F1494E"/>
    <w:rsid w:val="00F23798"/>
    <w:rsid w:val="00F24A81"/>
    <w:rsid w:val="00F260AC"/>
    <w:rsid w:val="00F26DFB"/>
    <w:rsid w:val="00F27043"/>
    <w:rsid w:val="00F32C54"/>
    <w:rsid w:val="00F32E6E"/>
    <w:rsid w:val="00F4263A"/>
    <w:rsid w:val="00F43197"/>
    <w:rsid w:val="00F47E96"/>
    <w:rsid w:val="00F50A3A"/>
    <w:rsid w:val="00F62A1E"/>
    <w:rsid w:val="00F64DB9"/>
    <w:rsid w:val="00F65513"/>
    <w:rsid w:val="00F85399"/>
    <w:rsid w:val="00F93183"/>
    <w:rsid w:val="00FA035F"/>
    <w:rsid w:val="00FA686C"/>
    <w:rsid w:val="00FA6932"/>
    <w:rsid w:val="00FB0A4B"/>
    <w:rsid w:val="00FB3972"/>
    <w:rsid w:val="00FB70DE"/>
    <w:rsid w:val="00FC2BD1"/>
    <w:rsid w:val="00FD17C2"/>
    <w:rsid w:val="00FD634F"/>
    <w:rsid w:val="00FE0A7C"/>
    <w:rsid w:val="00FE2611"/>
    <w:rsid w:val="00FF2067"/>
    <w:rsid w:val="00FF3FFA"/>
    <w:rsid w:val="00FF5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rsid w:val="006341D5"/>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6341D5"/>
    <w:pPr>
      <w:spacing w:before="240"/>
    </w:pPr>
    <w:rPr>
      <w:b/>
    </w:rPr>
  </w:style>
  <w:style w:type="character" w:styleId="CommentReference">
    <w:name w:val="annotation reference"/>
    <w:basedOn w:val="DefaultParagraphFont"/>
    <w:semiHidden/>
    <w:rsid w:val="006341D5"/>
    <w:rPr>
      <w:sz w:val="16"/>
    </w:rPr>
  </w:style>
  <w:style w:type="paragraph" w:styleId="TOC2">
    <w:name w:val="toc 2"/>
    <w:basedOn w:val="BodyText"/>
    <w:next w:val="BodyText"/>
    <w:uiPriority w:val="39"/>
    <w:rsid w:val="006341D5"/>
    <w:pPr>
      <w:ind w:left="576"/>
    </w:pPr>
  </w:style>
  <w:style w:type="paragraph" w:styleId="TOC3">
    <w:name w:val="toc 3"/>
    <w:basedOn w:val="BodyText"/>
    <w:next w:val="BodyText"/>
    <w:uiPriority w:val="39"/>
    <w:rsid w:val="006341D5"/>
    <w:pPr>
      <w:ind w:left="1152"/>
    </w:pPr>
  </w:style>
  <w:style w:type="paragraph" w:styleId="TOC4">
    <w:name w:val="toc 4"/>
    <w:basedOn w:val="BodyText"/>
    <w:next w:val="BodyText"/>
    <w:semiHidden/>
    <w:rsid w:val="006341D5"/>
    <w:pPr>
      <w:ind w:left="1728"/>
    </w:pPr>
  </w:style>
  <w:style w:type="paragraph" w:styleId="TOC5">
    <w:name w:val="toc 5"/>
    <w:basedOn w:val="Normal"/>
    <w:next w:val="Normal"/>
    <w:autoRedefine/>
    <w:semiHidden/>
    <w:rsid w:val="006341D5"/>
    <w:pPr>
      <w:ind w:left="960"/>
    </w:pPr>
  </w:style>
  <w:style w:type="paragraph" w:styleId="TOC6">
    <w:name w:val="toc 6"/>
    <w:basedOn w:val="Normal"/>
    <w:next w:val="Normal"/>
    <w:autoRedefine/>
    <w:semiHidden/>
    <w:rsid w:val="006341D5"/>
    <w:pPr>
      <w:ind w:left="1200"/>
    </w:pPr>
  </w:style>
  <w:style w:type="paragraph" w:styleId="TOC7">
    <w:name w:val="toc 7"/>
    <w:basedOn w:val="Normal"/>
    <w:next w:val="Normal"/>
    <w:autoRedefine/>
    <w:semiHidden/>
    <w:rsid w:val="006341D5"/>
    <w:pPr>
      <w:ind w:left="1440"/>
    </w:pPr>
  </w:style>
  <w:style w:type="paragraph" w:styleId="TOC8">
    <w:name w:val="toc 8"/>
    <w:basedOn w:val="Normal"/>
    <w:next w:val="Normal"/>
    <w:autoRedefine/>
    <w:semiHidden/>
    <w:rsid w:val="006341D5"/>
    <w:pPr>
      <w:ind w:left="1680"/>
    </w:pPr>
  </w:style>
  <w:style w:type="paragraph" w:styleId="TOC9">
    <w:name w:val="toc 9"/>
    <w:basedOn w:val="Normal"/>
    <w:next w:val="Normal"/>
    <w:autoRedefine/>
    <w:semiHidden/>
    <w:rsid w:val="006341D5"/>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rsid w:val="006341D5"/>
    <w:pPr>
      <w:spacing w:after="120"/>
      <w:ind w:left="360" w:hanging="360"/>
    </w:pPr>
    <w:rPr>
      <w:sz w:val="20"/>
    </w:rPr>
  </w:style>
  <w:style w:type="paragraph" w:styleId="Index1">
    <w:name w:val="index 1"/>
    <w:basedOn w:val="Normal"/>
    <w:next w:val="Normal"/>
    <w:autoRedefine/>
    <w:semiHidden/>
    <w:rsid w:val="006341D5"/>
    <w:pPr>
      <w:ind w:left="220" w:hanging="220"/>
    </w:pPr>
    <w:rPr>
      <w:sz w:val="20"/>
    </w:rPr>
  </w:style>
  <w:style w:type="paragraph" w:styleId="Index2">
    <w:name w:val="index 2"/>
    <w:basedOn w:val="Normal"/>
    <w:next w:val="Normal"/>
    <w:autoRedefine/>
    <w:semiHidden/>
    <w:rsid w:val="006341D5"/>
    <w:pPr>
      <w:ind w:left="440" w:hanging="220"/>
    </w:pPr>
    <w:rPr>
      <w:sz w:val="20"/>
    </w:rPr>
  </w:style>
  <w:style w:type="paragraph" w:styleId="Index3">
    <w:name w:val="index 3"/>
    <w:basedOn w:val="Normal"/>
    <w:next w:val="Normal"/>
    <w:autoRedefine/>
    <w:semiHidden/>
    <w:rsid w:val="006341D5"/>
    <w:pPr>
      <w:ind w:left="660" w:hanging="220"/>
    </w:pPr>
    <w:rPr>
      <w:sz w:val="20"/>
    </w:rPr>
  </w:style>
  <w:style w:type="paragraph" w:customStyle="1" w:styleId="Numbers">
    <w:name w:val="Numbers"/>
    <w:basedOn w:val="BodyText"/>
    <w:rsid w:val="006341D5"/>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6F37BB"/>
    <w:pPr>
      <w:keepNext/>
      <w:keepLines/>
      <w:tabs>
        <w:tab w:val="left" w:pos="720"/>
        <w:tab w:val="left" w:pos="1080"/>
        <w:tab w:val="left" w:pos="1440"/>
        <w:tab w:val="left" w:pos="1800"/>
      </w:tabs>
      <w:spacing w:after="240"/>
      <w:outlineLvl w:val="2"/>
    </w:pPr>
    <w:rPr>
      <w:rFonts w:ascii="Arial" w:hAnsi="Arial"/>
      <w:b/>
      <w:sz w:val="20"/>
    </w:rPr>
  </w:style>
  <w:style w:type="paragraph" w:styleId="ListParagraph">
    <w:name w:val="List Paragraph"/>
    <w:basedOn w:val="Normal"/>
    <w:uiPriority w:val="34"/>
    <w:qFormat/>
    <w:rsid w:val="006F37BB"/>
    <w:pPr>
      <w:tabs>
        <w:tab w:val="left" w:pos="720"/>
        <w:tab w:val="left" w:pos="1080"/>
        <w:tab w:val="left" w:pos="1440"/>
        <w:tab w:val="left" w:pos="1800"/>
      </w:tabs>
      <w:spacing w:after="0"/>
      <w:ind w:left="720"/>
      <w:contextualSpacing/>
    </w:pPr>
    <w:rPr>
      <w:sz w:val="24"/>
    </w:rPr>
  </w:style>
  <w:style w:type="paragraph" w:styleId="BodyTextIndent">
    <w:name w:val="Body Text Indent"/>
    <w:basedOn w:val="Normal"/>
    <w:link w:val="BodyTextIndentChar"/>
    <w:rsid w:val="007A0037"/>
    <w:pPr>
      <w:spacing w:after="120"/>
      <w:ind w:left="360"/>
    </w:pPr>
  </w:style>
  <w:style w:type="character" w:customStyle="1" w:styleId="BodyTextIndentChar">
    <w:name w:val="Body Text Indent Char"/>
    <w:basedOn w:val="DefaultParagraphFont"/>
    <w:link w:val="BodyTextIndent"/>
    <w:rsid w:val="007A0037"/>
    <w:rPr>
      <w:sz w:val="22"/>
    </w:rPr>
  </w:style>
  <w:style w:type="paragraph" w:customStyle="1" w:styleId="AbtHeadB">
    <w:name w:val="AbtHead B"/>
    <w:basedOn w:val="Normal"/>
    <w:next w:val="BodyText"/>
    <w:rsid w:val="007A0037"/>
    <w:pPr>
      <w:keepNext/>
      <w:keepLines/>
      <w:tabs>
        <w:tab w:val="left" w:pos="720"/>
        <w:tab w:val="left" w:pos="1080"/>
        <w:tab w:val="left" w:pos="1440"/>
        <w:tab w:val="left" w:pos="1800"/>
      </w:tabs>
      <w:spacing w:after="280"/>
      <w:outlineLvl w:val="1"/>
    </w:pPr>
    <w:rPr>
      <w:rFonts w:ascii="Arial" w:hAnsi="Arial"/>
      <w:b/>
      <w:sz w:val="28"/>
    </w:rPr>
  </w:style>
  <w:style w:type="paragraph" w:customStyle="1" w:styleId="AbtHeadBOutlined">
    <w:name w:val="AbtHead B Outlined"/>
    <w:basedOn w:val="AbtHeadB"/>
    <w:next w:val="BodyText"/>
    <w:rsid w:val="007A0037"/>
    <w:pPr>
      <w:tabs>
        <w:tab w:val="num" w:pos="720"/>
      </w:tabs>
      <w:ind w:left="720" w:hanging="720"/>
    </w:pPr>
  </w:style>
  <w:style w:type="paragraph" w:customStyle="1" w:styleId="AbtHeadA">
    <w:name w:val="AbtHead A"/>
    <w:basedOn w:val="Normal"/>
    <w:next w:val="BodyText"/>
    <w:link w:val="AbtHeadAChar"/>
    <w:rsid w:val="007A0037"/>
    <w:pPr>
      <w:keepNext/>
      <w:keepLines/>
      <w:tabs>
        <w:tab w:val="left" w:pos="720"/>
        <w:tab w:val="left" w:pos="1080"/>
        <w:tab w:val="left" w:pos="1440"/>
        <w:tab w:val="left" w:pos="1800"/>
      </w:tabs>
      <w:spacing w:after="360"/>
      <w:outlineLvl w:val="0"/>
    </w:pPr>
    <w:rPr>
      <w:rFonts w:ascii="Arial" w:hAnsi="Arial"/>
      <w:b/>
      <w:sz w:val="36"/>
    </w:rPr>
  </w:style>
  <w:style w:type="character" w:customStyle="1" w:styleId="AbtHeadAChar">
    <w:name w:val="AbtHead A Char"/>
    <w:basedOn w:val="DefaultParagraphFont"/>
    <w:link w:val="AbtHeadA"/>
    <w:rsid w:val="007A0037"/>
    <w:rPr>
      <w:rFonts w:ascii="Arial" w:hAnsi="Arial"/>
      <w:b/>
      <w:sz w:val="36"/>
    </w:rPr>
  </w:style>
  <w:style w:type="paragraph" w:styleId="NoSpacing">
    <w:name w:val="No Spacing"/>
    <w:link w:val="NoSpacingChar"/>
    <w:uiPriority w:val="1"/>
    <w:qFormat/>
    <w:rsid w:val="00455B2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55B2D"/>
    <w:rPr>
      <w:rFonts w:asciiTheme="minorHAnsi" w:eastAsiaTheme="minorEastAsia" w:hAnsiTheme="minorHAnsi" w:cstheme="minorBidi"/>
      <w:sz w:val="22"/>
      <w:szCs w:val="22"/>
    </w:rPr>
  </w:style>
  <w:style w:type="character" w:styleId="FollowedHyperlink">
    <w:name w:val="FollowedHyperlink"/>
    <w:basedOn w:val="DefaultParagraphFont"/>
    <w:rsid w:val="005A510D"/>
    <w:rPr>
      <w:color w:val="0070C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spacing w:after="120"/>
    </w:pPr>
  </w:style>
  <w:style w:type="paragraph" w:customStyle="1" w:styleId="RefNumbers">
    <w:name w:val="Ref Numbers"/>
    <w:basedOn w:val="BodyText"/>
    <w:pPr>
      <w:numPr>
        <w:numId w:val="2"/>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C">
    <w:name w:val="AbtHead C"/>
    <w:basedOn w:val="Normal"/>
    <w:next w:val="BodyText"/>
    <w:rsid w:val="006F37BB"/>
    <w:pPr>
      <w:keepNext/>
      <w:keepLines/>
      <w:tabs>
        <w:tab w:val="left" w:pos="720"/>
        <w:tab w:val="left" w:pos="1080"/>
        <w:tab w:val="left" w:pos="1440"/>
        <w:tab w:val="left" w:pos="1800"/>
      </w:tabs>
      <w:spacing w:after="240"/>
      <w:outlineLvl w:val="2"/>
    </w:pPr>
    <w:rPr>
      <w:rFonts w:ascii="Arial" w:hAnsi="Arial"/>
      <w:b/>
      <w:sz w:val="20"/>
    </w:rPr>
  </w:style>
  <w:style w:type="paragraph" w:styleId="ListParagraph">
    <w:name w:val="List Paragraph"/>
    <w:basedOn w:val="Normal"/>
    <w:uiPriority w:val="34"/>
    <w:qFormat/>
    <w:rsid w:val="006F37BB"/>
    <w:pPr>
      <w:tabs>
        <w:tab w:val="left" w:pos="720"/>
        <w:tab w:val="left" w:pos="1080"/>
        <w:tab w:val="left" w:pos="1440"/>
        <w:tab w:val="left" w:pos="1800"/>
      </w:tabs>
      <w:spacing w:after="0"/>
      <w:ind w:left="720"/>
      <w:contextualSpacing/>
    </w:pPr>
    <w:rPr>
      <w:sz w:val="24"/>
    </w:rPr>
  </w:style>
  <w:style w:type="paragraph" w:styleId="BodyTextIndent">
    <w:name w:val="Body Text Indent"/>
    <w:basedOn w:val="Normal"/>
    <w:link w:val="BodyTextIndentChar"/>
    <w:rsid w:val="007A0037"/>
    <w:pPr>
      <w:spacing w:after="120"/>
      <w:ind w:left="360"/>
    </w:pPr>
  </w:style>
  <w:style w:type="character" w:customStyle="1" w:styleId="BodyTextIndentChar">
    <w:name w:val="Body Text Indent Char"/>
    <w:basedOn w:val="DefaultParagraphFont"/>
    <w:link w:val="BodyTextIndent"/>
    <w:rsid w:val="007A0037"/>
    <w:rPr>
      <w:sz w:val="22"/>
    </w:rPr>
  </w:style>
  <w:style w:type="paragraph" w:customStyle="1" w:styleId="AbtHeadB">
    <w:name w:val="AbtHead B"/>
    <w:basedOn w:val="Normal"/>
    <w:next w:val="BodyText"/>
    <w:rsid w:val="007A0037"/>
    <w:pPr>
      <w:keepNext/>
      <w:keepLines/>
      <w:tabs>
        <w:tab w:val="left" w:pos="720"/>
        <w:tab w:val="left" w:pos="1080"/>
        <w:tab w:val="left" w:pos="1440"/>
        <w:tab w:val="left" w:pos="1800"/>
      </w:tabs>
      <w:spacing w:after="280"/>
      <w:outlineLvl w:val="1"/>
    </w:pPr>
    <w:rPr>
      <w:rFonts w:ascii="Arial" w:hAnsi="Arial"/>
      <w:b/>
      <w:sz w:val="28"/>
    </w:rPr>
  </w:style>
  <w:style w:type="paragraph" w:customStyle="1" w:styleId="AbtHeadBOutlined">
    <w:name w:val="AbtHead B Outlined"/>
    <w:basedOn w:val="AbtHeadB"/>
    <w:next w:val="BodyText"/>
    <w:rsid w:val="007A0037"/>
    <w:pPr>
      <w:tabs>
        <w:tab w:val="num" w:pos="720"/>
      </w:tabs>
      <w:ind w:left="720" w:hanging="720"/>
    </w:pPr>
  </w:style>
  <w:style w:type="paragraph" w:customStyle="1" w:styleId="AbtHeadA">
    <w:name w:val="AbtHead A"/>
    <w:basedOn w:val="Normal"/>
    <w:next w:val="BodyText"/>
    <w:link w:val="AbtHeadAChar"/>
    <w:rsid w:val="007A0037"/>
    <w:pPr>
      <w:keepNext/>
      <w:keepLines/>
      <w:tabs>
        <w:tab w:val="left" w:pos="720"/>
        <w:tab w:val="left" w:pos="1080"/>
        <w:tab w:val="left" w:pos="1440"/>
        <w:tab w:val="left" w:pos="1800"/>
      </w:tabs>
      <w:spacing w:after="360"/>
      <w:outlineLvl w:val="0"/>
    </w:pPr>
    <w:rPr>
      <w:rFonts w:ascii="Arial" w:hAnsi="Arial"/>
      <w:b/>
      <w:sz w:val="36"/>
    </w:rPr>
  </w:style>
  <w:style w:type="character" w:customStyle="1" w:styleId="AbtHeadAChar">
    <w:name w:val="AbtHead A Char"/>
    <w:basedOn w:val="DefaultParagraphFont"/>
    <w:link w:val="AbtHeadA"/>
    <w:rsid w:val="007A0037"/>
    <w:rPr>
      <w:rFonts w:ascii="Arial" w:hAnsi="Arial"/>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929784">
      <w:bodyDiv w:val="1"/>
      <w:marLeft w:val="0"/>
      <w:marRight w:val="0"/>
      <w:marTop w:val="0"/>
      <w:marBottom w:val="0"/>
      <w:divBdr>
        <w:top w:val="none" w:sz="0" w:space="0" w:color="auto"/>
        <w:left w:val="none" w:sz="0" w:space="0" w:color="auto"/>
        <w:bottom w:val="none" w:sz="0" w:space="0" w:color="auto"/>
        <w:right w:val="none" w:sz="0" w:space="0" w:color="auto"/>
      </w:divBdr>
    </w:div>
    <w:div w:id="711805615">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opm.gov/oca/12tables/pdf/gs_h.pdf"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bls.gov/oes/current/oes_nat.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AD908-3F21-42F7-91D5-CE0F9950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3</TotalTime>
  <Pages>16</Pages>
  <Words>4300</Words>
  <Characters>24515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28758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Nichole Fiore</dc:creator>
  <cp:keywords>Single-Sided body Templates</cp:keywords>
  <cp:lastModifiedBy>Urnell Johnson-Spears</cp:lastModifiedBy>
  <cp:revision>4</cp:revision>
  <cp:lastPrinted>2012-08-24T12:52:00Z</cp:lastPrinted>
  <dcterms:created xsi:type="dcterms:W3CDTF">2012-08-28T11:59:00Z</dcterms:created>
  <dcterms:modified xsi:type="dcterms:W3CDTF">2013-04-16T15:48:00Z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-1291470365</vt:i4>
  </property>
  <property fmtid="{D5CDD505-2E9C-101B-9397-08002B2CF9AE}" pid="3" name="_NewReviewCycle">
    <vt:lpwstr/>
  </property>
  <property fmtid="{D5CDD505-2E9C-101B-9397-08002B2CF9AE}" pid="4" name="_EmailSubject">
    <vt:lpwstr>Dept Clearance for PRA for OneCPD Needs Assessment</vt:lpwstr>
  </property>
  <property fmtid="{D5CDD505-2E9C-101B-9397-08002B2CF9AE}" pid="5" name="_AuthorEmail">
    <vt:lpwstr>Julie.D.Hovden@hud.gov</vt:lpwstr>
  </property>
  <property fmtid="{D5CDD505-2E9C-101B-9397-08002B2CF9AE}" pid="6" name="_AuthorEmailDisplayName">
    <vt:lpwstr>Hovden, Julie D</vt:lpwstr>
  </property>
  <property fmtid="{D5CDD505-2E9C-101B-9397-08002B2CF9AE}" pid="7" name="_ReviewingToolsShownOnce">
    <vt:lpwstr/>
  </property>
</Properties>
</file>