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28C" w:rsidRPr="001E428C" w:rsidRDefault="001E428C" w:rsidP="001E428C">
      <w:pPr>
        <w:rPr>
          <w:b/>
          <w:bCs/>
        </w:rPr>
      </w:pPr>
      <w:r w:rsidRPr="001E428C">
        <w:rPr>
          <w:b/>
          <w:bCs/>
        </w:rPr>
        <w:t>B. Collections of Information Employing Statistical Methods</w:t>
      </w:r>
    </w:p>
    <w:p w:rsidR="001E428C" w:rsidRDefault="001E428C" w:rsidP="001E428C">
      <w:pPr>
        <w:numPr>
          <w:ilvl w:val="0"/>
          <w:numId w:val="1"/>
        </w:numPr>
        <w:rPr>
          <w:color w:val="FF0000"/>
        </w:rPr>
      </w:pPr>
      <w:r w:rsidRPr="00E6082A">
        <w:rPr>
          <w:color w:val="FF0000"/>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CD277E" w:rsidRDefault="009000F4" w:rsidP="009000F4">
      <w:pPr>
        <w:ind w:left="360"/>
      </w:pPr>
      <w:r>
        <w:t>The Office of Housing Counsel</w:t>
      </w:r>
      <w:r w:rsidR="00C50F5B">
        <w:t xml:space="preserve">ing currently has </w:t>
      </w:r>
      <w:r w:rsidR="00EB5521">
        <w:t>403</w:t>
      </w:r>
      <w:r w:rsidR="00BE5EC2">
        <w:t xml:space="preserve"> agencies</w:t>
      </w:r>
      <w:r>
        <w:t xml:space="preserve"> that provide HECM counseling.  </w:t>
      </w:r>
      <w:r w:rsidR="00560F1E">
        <w:t xml:space="preserve">Over the last 12 month period (April 1, 2012 to April 30, 2013) approximately 102,048 counseling session were conducted by these agencies.  </w:t>
      </w:r>
      <w:r w:rsidR="00630675">
        <w:t xml:space="preserve">HUD would review </w:t>
      </w:r>
      <w:r w:rsidR="00390885">
        <w:t>between 30</w:t>
      </w:r>
      <w:r w:rsidR="00560F1E">
        <w:t xml:space="preserve"> to 40 percent of the </w:t>
      </w:r>
      <w:r w:rsidR="00B62BB9">
        <w:t>403</w:t>
      </w:r>
      <w:r w:rsidR="00560F1E">
        <w:t xml:space="preserve"> agencies in any given review cycle. </w:t>
      </w:r>
      <w:r w:rsidR="00630675">
        <w:t>Current handbook requirements state agencies must be reviewed at least every 2 years</w:t>
      </w:r>
      <w:r w:rsidR="00C50F5B">
        <w:t xml:space="preserve">.  High </w:t>
      </w:r>
      <w:r w:rsidR="00390885">
        <w:t>performing agencies</w:t>
      </w:r>
      <w:r w:rsidR="00630675">
        <w:t xml:space="preserve"> can be extended to 3 years review cycles.  </w:t>
      </w:r>
      <w:r w:rsidR="00560F1E">
        <w:t xml:space="preserve"> As we noted in previous submissions</w:t>
      </w:r>
      <w:r w:rsidR="00390885">
        <w:t>, approximately</w:t>
      </w:r>
      <w:r w:rsidR="00560F1E">
        <w:t xml:space="preserve"> 14 to 16 client files are selected for initial review and HECM client surveys are sent out </w:t>
      </w:r>
      <w:r w:rsidR="00E33AE5">
        <w:t xml:space="preserve">to those selected clients.  If initial reviews of the </w:t>
      </w:r>
      <w:r w:rsidR="00630675">
        <w:t>selected client</w:t>
      </w:r>
      <w:r w:rsidR="00E33AE5">
        <w:t xml:space="preserve"> files reveal </w:t>
      </w:r>
      <w:r w:rsidR="00630675">
        <w:t>concerns</w:t>
      </w:r>
      <w:r w:rsidR="00E33AE5">
        <w:t>, additional files are selected in order to determ</w:t>
      </w:r>
      <w:r w:rsidR="00C50F5B">
        <w:t xml:space="preserve">ine if </w:t>
      </w:r>
      <w:r w:rsidR="00BE5EC2">
        <w:t>the finding</w:t>
      </w:r>
      <w:r w:rsidR="00E33AE5">
        <w:t xml:space="preserve"> were an isolated issue, or indicative of a tr</w:t>
      </w:r>
      <w:bookmarkStart w:id="0" w:name="_GoBack"/>
      <w:bookmarkEnd w:id="0"/>
      <w:r w:rsidR="00E33AE5">
        <w:t>end.  Of the 14 to 16 HECM client survey’s sent out by HUD</w:t>
      </w:r>
      <w:r w:rsidR="00C50F5B">
        <w:t>,</w:t>
      </w:r>
      <w:r w:rsidR="00E33AE5">
        <w:t xml:space="preserve"> </w:t>
      </w:r>
      <w:r w:rsidR="00630675">
        <w:t>previous</w:t>
      </w:r>
      <w:r w:rsidR="00E33AE5">
        <w:t xml:space="preserve"> experience has shown that we receive responses from approximately 10 to 15</w:t>
      </w:r>
      <w:r w:rsidR="00C50F5B">
        <w:t xml:space="preserve"> percent</w:t>
      </w:r>
      <w:r w:rsidR="0045311E">
        <w:t xml:space="preserve">, which results in </w:t>
      </w:r>
      <w:r w:rsidR="0045311E" w:rsidRPr="00F36A98">
        <w:t xml:space="preserve">1 to 3 responses.  </w:t>
      </w:r>
      <w:r w:rsidR="00C50F5B">
        <w:t>The</w:t>
      </w:r>
      <w:r w:rsidR="00E33AE5">
        <w:t xml:space="preserve"> surveys are specific to the respective counseling age</w:t>
      </w:r>
      <w:r w:rsidR="00F3534A">
        <w:t>ncy and are not compared to</w:t>
      </w:r>
      <w:r w:rsidR="00C50F5B">
        <w:t xml:space="preserve"> other agencies</w:t>
      </w:r>
      <w:r w:rsidR="00E33AE5">
        <w:t xml:space="preserve"> results.  They are </w:t>
      </w:r>
      <w:r w:rsidR="00E33AE5" w:rsidRPr="00C50F5B">
        <w:rPr>
          <w:u w:val="single"/>
        </w:rPr>
        <w:t xml:space="preserve">not </w:t>
      </w:r>
      <w:r w:rsidR="00E33AE5">
        <w:t xml:space="preserve">used as a </w:t>
      </w:r>
      <w:r w:rsidR="00630675">
        <w:t>statistical sampling</w:t>
      </w:r>
      <w:r w:rsidR="00E33AE5">
        <w:t xml:space="preserve"> tool within the “universe” of HECM clients and are meant to be </w:t>
      </w:r>
      <w:r w:rsidR="00CC6695">
        <w:t xml:space="preserve">a </w:t>
      </w:r>
      <w:r w:rsidR="00E33AE5">
        <w:t xml:space="preserve">way of receiving client feedback </w:t>
      </w:r>
      <w:r w:rsidR="00630675">
        <w:t>on a specific agency</w:t>
      </w:r>
      <w:r w:rsidR="00F3534A">
        <w:t xml:space="preserve"> only</w:t>
      </w:r>
      <w:r w:rsidR="00E33AE5">
        <w:t>.</w:t>
      </w:r>
    </w:p>
    <w:p w:rsidR="00CC6695" w:rsidRDefault="00BE5EC2" w:rsidP="009000F4">
      <w:pPr>
        <w:ind w:left="360"/>
      </w:pPr>
      <w:r>
        <w:t>The labeling</w:t>
      </w:r>
      <w:r w:rsidR="00630675">
        <w:t xml:space="preserve"> </w:t>
      </w:r>
      <w:r w:rsidR="00C50F5B">
        <w:t xml:space="preserve">of </w:t>
      </w:r>
      <w:r w:rsidR="00630675">
        <w:t>this</w:t>
      </w:r>
      <w:r w:rsidR="00CC6695">
        <w:t xml:space="preserve"> form as a “survey” does not </w:t>
      </w:r>
      <w:r w:rsidR="00630675">
        <w:t>accurately</w:t>
      </w:r>
      <w:r w:rsidR="00CC6695">
        <w:t xml:space="preserve"> describe</w:t>
      </w:r>
      <w:r w:rsidR="00C50F5B">
        <w:t xml:space="preserve"> </w:t>
      </w:r>
      <w:r>
        <w:t>its</w:t>
      </w:r>
      <w:r w:rsidR="00C50F5B">
        <w:t xml:space="preserve"> </w:t>
      </w:r>
      <w:r w:rsidR="00CC6695">
        <w:t>intended use</w:t>
      </w:r>
      <w:r w:rsidR="00C50F5B">
        <w:t xml:space="preserve">.  </w:t>
      </w:r>
      <w:r w:rsidR="00CC6695">
        <w:t xml:space="preserve"> </w:t>
      </w:r>
      <w:r w:rsidR="00C50F5B">
        <w:t xml:space="preserve">The use of this form is more in line </w:t>
      </w:r>
      <w:r>
        <w:t>with that</w:t>
      </w:r>
      <w:r w:rsidR="00630675">
        <w:t xml:space="preserve"> of a “client’s evaluation and feedback” of the specific agency in which they received services.</w:t>
      </w:r>
      <w:r w:rsidR="00C50F5B">
        <w:t xml:space="preserve">  Any negative comments within the form will be considered and evaluated in context to the agencies overall performance.  </w:t>
      </w:r>
    </w:p>
    <w:p w:rsidR="001E428C" w:rsidRDefault="001E428C" w:rsidP="001E428C">
      <w:pPr>
        <w:numPr>
          <w:ilvl w:val="0"/>
          <w:numId w:val="1"/>
        </w:numPr>
        <w:rPr>
          <w:color w:val="FF0000"/>
        </w:rPr>
      </w:pPr>
      <w:r w:rsidRPr="00E6082A">
        <w:rPr>
          <w:color w:val="FF0000"/>
        </w:rPr>
        <w:t>Describe the procedures for the collection of information.</w:t>
      </w:r>
    </w:p>
    <w:p w:rsidR="001E428C" w:rsidRPr="001E428C" w:rsidRDefault="00CC6695" w:rsidP="001C7BF0">
      <w:pPr>
        <w:ind w:left="360"/>
      </w:pPr>
      <w:r>
        <w:t>In advance of a scheduled review the agency will provide HUD with a list of files</w:t>
      </w:r>
      <w:r w:rsidR="001C7BF0">
        <w:t xml:space="preserve"> typically by assigned file </w:t>
      </w:r>
      <w:r w:rsidR="00630675">
        <w:t>number for</w:t>
      </w:r>
      <w:r w:rsidR="001C7BF0">
        <w:t xml:space="preserve"> a given period of time.  </w:t>
      </w:r>
      <w:r w:rsidR="00BE5EC2">
        <w:t xml:space="preserve">This is typically within the last year and at least 3 months before the expiration of their current HUD approval.  The reviewer then selects 14 to 16 files, and request the name and address of those files from the agency.   </w:t>
      </w:r>
      <w:r w:rsidR="00630675">
        <w:t>HECM client surveys are sent out and HUD includes a stamped self-addressed return envelope to encourage a response.  Returned</w:t>
      </w:r>
      <w:r w:rsidR="001C7BF0">
        <w:t xml:space="preserve"> survey forms are then reviewed to determine if there are any negative comments and how they may factor into the final review of the agency.   </w:t>
      </w:r>
      <w:r w:rsidR="00390885">
        <w:t>HUD</w:t>
      </w:r>
      <w:r w:rsidR="001C7BF0">
        <w:t xml:space="preserve"> has </w:t>
      </w:r>
      <w:r w:rsidR="00630675">
        <w:t>discretion</w:t>
      </w:r>
      <w:r w:rsidR="00390885">
        <w:t>,</w:t>
      </w:r>
      <w:r w:rsidR="001C7BF0">
        <w:t xml:space="preserve"> within HUD Handbook 7610.1 REV-5</w:t>
      </w:r>
      <w:r w:rsidR="00390885">
        <w:t>,</w:t>
      </w:r>
      <w:r w:rsidR="001C7BF0">
        <w:t xml:space="preserve"> to review any amount of additiona</w:t>
      </w:r>
      <w:r w:rsidR="00C64D1C">
        <w:t xml:space="preserve">l files necessary and send out subsequent </w:t>
      </w:r>
      <w:r w:rsidR="00630675">
        <w:t>surveys</w:t>
      </w:r>
      <w:r w:rsidR="00390885">
        <w:t>, if the</w:t>
      </w:r>
      <w:r w:rsidR="00C64D1C">
        <w:t xml:space="preserve"> initial </w:t>
      </w:r>
      <w:r w:rsidR="00630675">
        <w:t>review sees</w:t>
      </w:r>
      <w:r w:rsidR="00C64D1C">
        <w:t xml:space="preserve"> a trend in non-compliance with HUD requirements.  In such situations, it</w:t>
      </w:r>
      <w:r w:rsidR="00390885">
        <w:t xml:space="preserve"> may be </w:t>
      </w:r>
      <w:r w:rsidR="00C64D1C">
        <w:t>important to collect addition</w:t>
      </w:r>
      <w:r w:rsidR="00390885">
        <w:t>al</w:t>
      </w:r>
      <w:r w:rsidR="00C64D1C">
        <w:t xml:space="preserve"> input from agency clients via the survey, to </w:t>
      </w:r>
      <w:r w:rsidR="00BE5EC2">
        <w:t>determine and</w:t>
      </w:r>
      <w:r w:rsidR="00C50F5B">
        <w:t xml:space="preserve"> confirm </w:t>
      </w:r>
      <w:r w:rsidR="00630675">
        <w:t>an</w:t>
      </w:r>
      <w:r w:rsidR="00C64D1C">
        <w:t xml:space="preserve"> appropriate corrective response.</w:t>
      </w:r>
    </w:p>
    <w:p w:rsidR="001E428C" w:rsidRDefault="001E428C" w:rsidP="001E428C">
      <w:pPr>
        <w:numPr>
          <w:ilvl w:val="0"/>
          <w:numId w:val="1"/>
        </w:numPr>
        <w:rPr>
          <w:color w:val="FF0000"/>
        </w:rPr>
      </w:pPr>
      <w:r w:rsidRPr="00E6082A">
        <w:rPr>
          <w:color w:val="FF0000"/>
        </w:rPr>
        <w:t xml:space="preserve">Describe methods to maximize response rates and to deal with issues of non-response. The accuracy and reliability of information collected must be shown to be adequate for intended uses. For collections </w:t>
      </w:r>
      <w:r w:rsidRPr="00E6082A">
        <w:rPr>
          <w:color w:val="FF0000"/>
        </w:rPr>
        <w:lastRenderedPageBreak/>
        <w:t xml:space="preserve">based on sampling, a special justification must be provided for any collection that will not yield "reliable" data that can be generalized to the universe studied. </w:t>
      </w:r>
    </w:p>
    <w:p w:rsidR="001C7BF0" w:rsidRPr="00CC6695" w:rsidRDefault="001C7BF0" w:rsidP="001C7BF0">
      <w:pPr>
        <w:ind w:left="360"/>
      </w:pPr>
      <w:r>
        <w:t>The</w:t>
      </w:r>
      <w:r w:rsidR="00C50F5B">
        <w:t xml:space="preserve"> HUD </w:t>
      </w:r>
      <w:r>
        <w:t>reviewer</w:t>
      </w:r>
      <w:r w:rsidR="00C50F5B">
        <w:t>,</w:t>
      </w:r>
      <w:r>
        <w:t xml:space="preserve"> at his </w:t>
      </w:r>
      <w:r w:rsidR="00630675">
        <w:t>discretion</w:t>
      </w:r>
      <w:r w:rsidR="00C50F5B">
        <w:t>,</w:t>
      </w:r>
      <w:r>
        <w:t xml:space="preserve"> may also contact the clients directly via telephone for any relevant follow-up questions or clarifications</w:t>
      </w:r>
      <w:r w:rsidR="00C64D1C">
        <w:t xml:space="preserve"> when surveys are returned</w:t>
      </w:r>
      <w:r>
        <w:t>.  In situation where no surveys are returned, the rev</w:t>
      </w:r>
      <w:r w:rsidR="00C64D1C">
        <w:t>iewer can</w:t>
      </w:r>
      <w:r>
        <w:t xml:space="preserve"> make follow-up telephone calls, if preliminary results of the agency review indicate potential problems regarding program compliance. </w:t>
      </w:r>
      <w:r w:rsidR="00C64D1C">
        <w:t xml:space="preserve"> As previously stated, the client responses to the survey are specific to the agency and are not reviewed against responses from other agencies</w:t>
      </w:r>
      <w:r w:rsidR="00C50F5B">
        <w:t>.</w:t>
      </w:r>
      <w:r w:rsidR="00C64D1C">
        <w:t xml:space="preserve">  Again, the survey is not intended to be reviewed against the universe of other agency surveys. </w:t>
      </w:r>
    </w:p>
    <w:p w:rsidR="001E428C" w:rsidRDefault="001E428C" w:rsidP="001E428C">
      <w:pPr>
        <w:numPr>
          <w:ilvl w:val="0"/>
          <w:numId w:val="1"/>
        </w:numPr>
        <w:rPr>
          <w:color w:val="FF0000"/>
        </w:rPr>
      </w:pPr>
      <w:r w:rsidRPr="00E6082A">
        <w:rPr>
          <w:color w:val="FF0000"/>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00C64D1C" w:rsidRPr="00C64D1C" w:rsidRDefault="00C64D1C" w:rsidP="00C64D1C">
      <w:pPr>
        <w:ind w:left="360"/>
      </w:pPr>
      <w:r>
        <w:t xml:space="preserve">There is no testing in the use of this survey.  It sole purpose is to determine the </w:t>
      </w:r>
      <w:r w:rsidR="00630675">
        <w:t>client’s</w:t>
      </w:r>
      <w:r>
        <w:t xml:space="preserve"> perspective on their interaction with the agency from the beginning of HECM counseling process to </w:t>
      </w:r>
      <w:r w:rsidR="00630675">
        <w:t>its</w:t>
      </w:r>
      <w:r>
        <w:t xml:space="preserve"> conclusion</w:t>
      </w:r>
      <w:r w:rsidR="00BE5EC2">
        <w:t>.</w:t>
      </w:r>
      <w:r>
        <w:t xml:space="preserve"> HUD requirements and policy </w:t>
      </w:r>
      <w:r w:rsidR="00BE5EC2">
        <w:t>require</w:t>
      </w:r>
      <w:r>
        <w:t xml:space="preserve"> the client </w:t>
      </w:r>
      <w:r w:rsidR="00BE5EC2">
        <w:t>to contact with the agency and have</w:t>
      </w:r>
      <w:r>
        <w:t xml:space="preserve"> an initial intake session.  The intake session would cover all the required information needed for the counselor to prepare for </w:t>
      </w:r>
      <w:r w:rsidR="00630675">
        <w:t>the</w:t>
      </w:r>
      <w:r>
        <w:t xml:space="preserve"> counseling session.  </w:t>
      </w:r>
      <w:r w:rsidR="00630675">
        <w:t>A</w:t>
      </w:r>
      <w:r>
        <w:t xml:space="preserve"> counseling appointment would be set up at that time.  The agency would then send the client a p</w:t>
      </w:r>
      <w:r w:rsidR="004E071E">
        <w:t xml:space="preserve">ackage of required information which must be available to the client for a thorough review prior to the actual counseling session.  The counseling session would be conducted with all the appropriate parties and at the conclusion a HECM counseling </w:t>
      </w:r>
      <w:r w:rsidR="00BE5EC2">
        <w:t>certificate,</w:t>
      </w:r>
      <w:r w:rsidR="004E071E">
        <w:t xml:space="preserve"> HUD form 92902 would be issued.  Counseling agency are</w:t>
      </w:r>
      <w:r w:rsidR="00ED27C2">
        <w:t xml:space="preserve"> require to make a </w:t>
      </w:r>
      <w:r w:rsidR="00630675">
        <w:t>reasonable</w:t>
      </w:r>
      <w:r w:rsidR="00ED27C2">
        <w:t xml:space="preserve">  effort to </w:t>
      </w:r>
      <w:r w:rsidR="004E071E">
        <w:t>follow-up with client at</w:t>
      </w:r>
      <w:r w:rsidR="00ED27C2">
        <w:t xml:space="preserve"> within 60 days, and then issue a closeout letter with 30 days of that date.  </w:t>
      </w:r>
      <w:r w:rsidR="004E071E">
        <w:t xml:space="preserve"> </w:t>
      </w:r>
    </w:p>
    <w:p w:rsidR="001E428C" w:rsidRPr="00E6082A" w:rsidRDefault="001E428C" w:rsidP="001E428C">
      <w:pPr>
        <w:numPr>
          <w:ilvl w:val="0"/>
          <w:numId w:val="1"/>
        </w:numPr>
        <w:rPr>
          <w:color w:val="FF0000"/>
        </w:rPr>
      </w:pPr>
      <w:r w:rsidRPr="00E6082A">
        <w:rPr>
          <w:color w:val="FF0000"/>
        </w:rPr>
        <w:t>Provide the name and telephone number of individuals consulted on statistical aspects of the design and the name of the agency unit, contractor(s), grantee(s), or other person(s) who will actually collect and/or analyze the information for the agency.</w:t>
      </w:r>
    </w:p>
    <w:p w:rsidR="00C16768" w:rsidRDefault="00ED27C2" w:rsidP="00ED27C2">
      <w:pPr>
        <w:ind w:left="360"/>
      </w:pPr>
      <w:r>
        <w:t xml:space="preserve">Any clients survey responses are sent to the specific HUD reviewer identified in the cover letter.  For example, if the review was conducted by John Smith of the Office of </w:t>
      </w:r>
      <w:r w:rsidR="00630675">
        <w:t>Housing Counseling</w:t>
      </w:r>
      <w:r>
        <w:t xml:space="preserve"> currently stationed in the Atlanta HUD office, the survey would be returned directly to that individual and office.  This will vary from reviewer to reviewer depending on what specific HUD office they work out of.  The Office of Housing Counseling is a “virtual office” with 67 staff members in over 30 office’s nationwide.</w:t>
      </w:r>
      <w:r w:rsidR="00BE5EC2">
        <w:t xml:space="preserve">  All of these staff may be assigned agency reviews. </w:t>
      </w:r>
    </w:p>
    <w:sectPr w:rsidR="00C16768" w:rsidSect="00A73882">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28C" w:rsidRDefault="001E428C" w:rsidP="001E428C">
      <w:pPr>
        <w:spacing w:after="0" w:line="240" w:lineRule="auto"/>
      </w:pPr>
      <w:r>
        <w:separator/>
      </w:r>
    </w:p>
  </w:endnote>
  <w:endnote w:type="continuationSeparator" w:id="0">
    <w:p w:rsidR="001E428C" w:rsidRDefault="001E428C" w:rsidP="001E4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28C" w:rsidRDefault="001E428C" w:rsidP="001E428C">
      <w:pPr>
        <w:spacing w:after="0" w:line="240" w:lineRule="auto"/>
      </w:pPr>
      <w:r>
        <w:separator/>
      </w:r>
    </w:p>
  </w:footnote>
  <w:footnote w:type="continuationSeparator" w:id="0">
    <w:p w:rsidR="001E428C" w:rsidRDefault="001E428C" w:rsidP="001E42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28C" w:rsidRDefault="001E428C">
    <w:pPr>
      <w:pStyle w:val="Header"/>
    </w:pPr>
    <w:r>
      <w:t>Part 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773071"/>
    <w:multiLevelType w:val="hybridMultilevel"/>
    <w:tmpl w:val="DA021C80"/>
    <w:lvl w:ilvl="0" w:tplc="A6B4B8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28C"/>
    <w:rsid w:val="0001211B"/>
    <w:rsid w:val="000B4874"/>
    <w:rsid w:val="000D2C8F"/>
    <w:rsid w:val="00164BAE"/>
    <w:rsid w:val="00167FD2"/>
    <w:rsid w:val="00191D0F"/>
    <w:rsid w:val="001C6560"/>
    <w:rsid w:val="001C7BF0"/>
    <w:rsid w:val="001E428C"/>
    <w:rsid w:val="00226001"/>
    <w:rsid w:val="0029110D"/>
    <w:rsid w:val="00390885"/>
    <w:rsid w:val="003C400F"/>
    <w:rsid w:val="0045311E"/>
    <w:rsid w:val="004939BF"/>
    <w:rsid w:val="004E071E"/>
    <w:rsid w:val="00560F1E"/>
    <w:rsid w:val="005A6EB8"/>
    <w:rsid w:val="005D21A4"/>
    <w:rsid w:val="00630675"/>
    <w:rsid w:val="006717F4"/>
    <w:rsid w:val="006E4851"/>
    <w:rsid w:val="00711F61"/>
    <w:rsid w:val="007131F6"/>
    <w:rsid w:val="00741B05"/>
    <w:rsid w:val="00797FB9"/>
    <w:rsid w:val="0089512C"/>
    <w:rsid w:val="009000F4"/>
    <w:rsid w:val="00920485"/>
    <w:rsid w:val="00934001"/>
    <w:rsid w:val="009814CB"/>
    <w:rsid w:val="00AA04EA"/>
    <w:rsid w:val="00B62BB9"/>
    <w:rsid w:val="00BE5EC2"/>
    <w:rsid w:val="00C50F5B"/>
    <w:rsid w:val="00C64D1C"/>
    <w:rsid w:val="00CC6695"/>
    <w:rsid w:val="00CD277E"/>
    <w:rsid w:val="00D127E8"/>
    <w:rsid w:val="00D720B2"/>
    <w:rsid w:val="00D73FE3"/>
    <w:rsid w:val="00DC1E6C"/>
    <w:rsid w:val="00E11AF7"/>
    <w:rsid w:val="00E33AE5"/>
    <w:rsid w:val="00E53DE7"/>
    <w:rsid w:val="00E6082A"/>
    <w:rsid w:val="00EB5521"/>
    <w:rsid w:val="00ED27C2"/>
    <w:rsid w:val="00F3534A"/>
    <w:rsid w:val="00F36A98"/>
    <w:rsid w:val="00F50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E42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428C"/>
  </w:style>
  <w:style w:type="paragraph" w:styleId="Footer">
    <w:name w:val="footer"/>
    <w:basedOn w:val="Normal"/>
    <w:link w:val="FooterChar"/>
    <w:uiPriority w:val="99"/>
    <w:semiHidden/>
    <w:unhideWhenUsed/>
    <w:rsid w:val="001E428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E428C"/>
  </w:style>
  <w:style w:type="paragraph" w:styleId="ListParagraph">
    <w:name w:val="List Paragraph"/>
    <w:basedOn w:val="Normal"/>
    <w:uiPriority w:val="34"/>
    <w:qFormat/>
    <w:rsid w:val="001C7B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E42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E428C"/>
  </w:style>
  <w:style w:type="paragraph" w:styleId="Footer">
    <w:name w:val="footer"/>
    <w:basedOn w:val="Normal"/>
    <w:link w:val="FooterChar"/>
    <w:uiPriority w:val="99"/>
    <w:semiHidden/>
    <w:unhideWhenUsed/>
    <w:rsid w:val="001E428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E428C"/>
  </w:style>
  <w:style w:type="paragraph" w:styleId="ListParagraph">
    <w:name w:val="List Paragraph"/>
    <w:basedOn w:val="Normal"/>
    <w:uiPriority w:val="34"/>
    <w:qFormat/>
    <w:rsid w:val="001C7B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987</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h18889</dc:creator>
  <cp:lastModifiedBy>h18889</cp:lastModifiedBy>
  <cp:revision>4</cp:revision>
  <dcterms:created xsi:type="dcterms:W3CDTF">2013-06-26T12:39:00Z</dcterms:created>
  <dcterms:modified xsi:type="dcterms:W3CDTF">2013-06-26T12:40:00Z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-572759865</vt:i4>
  </property>
  <property fmtid="{D5CDD505-2E9C-101B-9397-08002B2CF9AE}" pid="3" name="_NewReviewCycle">
    <vt:lpwstr/>
  </property>
  <property fmtid="{D5CDD505-2E9C-101B-9397-08002B2CF9AE}" pid="4" name="_EmailSubject">
    <vt:lpwstr>Reviews 2502-0585</vt:lpwstr>
  </property>
  <property fmtid="{D5CDD505-2E9C-101B-9397-08002B2CF9AE}" pid="5" name="_AuthorEmail">
    <vt:lpwstr>Lajuan.E.Gladden@hud.gov</vt:lpwstr>
  </property>
  <property fmtid="{D5CDD505-2E9C-101B-9397-08002B2CF9AE}" pid="6" name="_AuthorEmailDisplayName">
    <vt:lpwstr>Gladden, Lajuan E</vt:lpwstr>
  </property>
  <property fmtid="{D5CDD505-2E9C-101B-9397-08002B2CF9AE}" pid="7" name="_PreviousAdHocReviewCycleID">
    <vt:i4>1924819480</vt:i4>
  </property>
</Properties>
</file>