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1C" w:rsidRDefault="00B54392" w:rsidP="00B54392">
      <w:pPr>
        <w:spacing w:after="0" w:line="240" w:lineRule="auto"/>
        <w:rPr>
          <w:b/>
        </w:rPr>
      </w:pPr>
      <w:bookmarkStart w:id="0" w:name="_GoBack"/>
      <w:bookmarkEnd w:id="0"/>
      <w:r w:rsidRPr="00B54392">
        <w:rPr>
          <w:b/>
        </w:rPr>
        <w:t>INSTRUCTIONS</w:t>
      </w:r>
    </w:p>
    <w:p w:rsidR="00C7644F" w:rsidRDefault="00CD3865" w:rsidP="00B5439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The Office of Small Business Lending Fund Oversight</w:t>
      </w:r>
      <w:r w:rsidR="00C7644F">
        <w:rPr>
          <w:sz w:val="18"/>
          <w:szCs w:val="18"/>
        </w:rPr>
        <w:t xml:space="preserve"> (SBLF Oversight Office) </w:t>
      </w:r>
      <w:r>
        <w:rPr>
          <w:sz w:val="18"/>
          <w:szCs w:val="18"/>
        </w:rPr>
        <w:t xml:space="preserve">is requesting </w:t>
      </w:r>
      <w:r w:rsidR="008E6CE9">
        <w:rPr>
          <w:sz w:val="18"/>
          <w:szCs w:val="18"/>
        </w:rPr>
        <w:t xml:space="preserve">all SBLF participating institutions submit an accurate and timely completion of the following </w:t>
      </w:r>
      <w:r w:rsidR="005F7C4C">
        <w:rPr>
          <w:sz w:val="18"/>
          <w:szCs w:val="18"/>
        </w:rPr>
        <w:t>Factors Influencing the Use of SBLF Funds S</w:t>
      </w:r>
      <w:r w:rsidR="008E6CE9">
        <w:rPr>
          <w:sz w:val="18"/>
          <w:szCs w:val="18"/>
        </w:rPr>
        <w:t xml:space="preserve">urvey.  </w:t>
      </w:r>
      <w:r w:rsidR="00CA2170">
        <w:rPr>
          <w:sz w:val="18"/>
          <w:szCs w:val="18"/>
        </w:rPr>
        <w:t>Completion of this survey is required by Section 3.1 (c</w:t>
      </w:r>
      <w:proofErr w:type="gramStart"/>
      <w:r w:rsidR="00CA2170">
        <w:rPr>
          <w:sz w:val="18"/>
          <w:szCs w:val="18"/>
        </w:rPr>
        <w:t>)(</w:t>
      </w:r>
      <w:proofErr w:type="spellStart"/>
      <w:proofErr w:type="gramEnd"/>
      <w:r w:rsidR="00CA2170">
        <w:rPr>
          <w:sz w:val="18"/>
          <w:szCs w:val="18"/>
        </w:rPr>
        <w:t>i</w:t>
      </w:r>
      <w:proofErr w:type="spellEnd"/>
      <w:r w:rsidR="00CA2170">
        <w:rPr>
          <w:sz w:val="18"/>
          <w:szCs w:val="18"/>
        </w:rPr>
        <w:t>)</w:t>
      </w:r>
      <w:r w:rsidR="003355EE">
        <w:rPr>
          <w:sz w:val="18"/>
          <w:szCs w:val="18"/>
        </w:rPr>
        <w:t>(z)</w:t>
      </w:r>
      <w:r w:rsidR="00CA2170">
        <w:rPr>
          <w:sz w:val="18"/>
          <w:szCs w:val="18"/>
        </w:rPr>
        <w:t xml:space="preserve"> of your Securities Purchase Agreement.  </w:t>
      </w:r>
      <w:r w:rsidR="008E6CE9">
        <w:rPr>
          <w:sz w:val="18"/>
          <w:szCs w:val="18"/>
        </w:rPr>
        <w:t>This survey includes questions about:  (1) your institution’s participation in the SBLF program and seeks your opinion on the Department of Treasury</w:t>
      </w:r>
      <w:r w:rsidR="000F6285">
        <w:rPr>
          <w:sz w:val="18"/>
          <w:szCs w:val="18"/>
        </w:rPr>
        <w:t xml:space="preserve">’s administration of </w:t>
      </w:r>
      <w:r w:rsidR="008E6CE9">
        <w:rPr>
          <w:sz w:val="18"/>
          <w:szCs w:val="18"/>
        </w:rPr>
        <w:t>the program; (2) factors influencing your institution’s use of SBLF funding</w:t>
      </w:r>
      <w:r w:rsidR="000959FB">
        <w:rPr>
          <w:sz w:val="18"/>
          <w:szCs w:val="18"/>
        </w:rPr>
        <w:t>; (3)</w:t>
      </w:r>
      <w:r w:rsidR="00D5569B">
        <w:rPr>
          <w:sz w:val="18"/>
          <w:szCs w:val="18"/>
        </w:rPr>
        <w:t xml:space="preserve"> your institution’s </w:t>
      </w:r>
      <w:r w:rsidR="00CF75FE">
        <w:rPr>
          <w:sz w:val="18"/>
          <w:szCs w:val="18"/>
        </w:rPr>
        <w:t xml:space="preserve">financial data obtained from Call Reports and </w:t>
      </w:r>
      <w:r w:rsidR="000F6285">
        <w:rPr>
          <w:sz w:val="18"/>
          <w:szCs w:val="18"/>
        </w:rPr>
        <w:t>the Use of Funds Reports submitted to Treasury</w:t>
      </w:r>
      <w:r w:rsidR="008E6CE9">
        <w:rPr>
          <w:sz w:val="18"/>
          <w:szCs w:val="18"/>
        </w:rPr>
        <w:t xml:space="preserve">; </w:t>
      </w:r>
      <w:r w:rsidR="00CF75FE">
        <w:rPr>
          <w:sz w:val="18"/>
          <w:szCs w:val="18"/>
        </w:rPr>
        <w:t xml:space="preserve">and </w:t>
      </w:r>
      <w:r w:rsidR="008E6CE9">
        <w:rPr>
          <w:sz w:val="18"/>
          <w:szCs w:val="18"/>
        </w:rPr>
        <w:t>(</w:t>
      </w:r>
      <w:r w:rsidR="000959FB">
        <w:rPr>
          <w:sz w:val="18"/>
          <w:szCs w:val="18"/>
        </w:rPr>
        <w:t>4</w:t>
      </w:r>
      <w:r w:rsidR="008E6CE9">
        <w:rPr>
          <w:sz w:val="18"/>
          <w:szCs w:val="18"/>
        </w:rPr>
        <w:t>)</w:t>
      </w:r>
      <w:r w:rsidR="00CF75FE">
        <w:rPr>
          <w:sz w:val="18"/>
          <w:szCs w:val="18"/>
        </w:rPr>
        <w:t xml:space="preserve"> your </w:t>
      </w:r>
      <w:r w:rsidR="00694A2C">
        <w:rPr>
          <w:sz w:val="18"/>
          <w:szCs w:val="18"/>
        </w:rPr>
        <w:t>future participation with the S</w:t>
      </w:r>
      <w:r w:rsidR="00C7644F">
        <w:rPr>
          <w:sz w:val="18"/>
          <w:szCs w:val="18"/>
        </w:rPr>
        <w:t>BLF</w:t>
      </w:r>
      <w:r w:rsidR="00694A2C">
        <w:rPr>
          <w:sz w:val="18"/>
          <w:szCs w:val="18"/>
        </w:rPr>
        <w:t xml:space="preserve"> progra</w:t>
      </w:r>
      <w:r w:rsidR="00C7644F">
        <w:rPr>
          <w:sz w:val="18"/>
          <w:szCs w:val="18"/>
        </w:rPr>
        <w:t xml:space="preserve">m.  </w:t>
      </w:r>
    </w:p>
    <w:p w:rsidR="00C7644F" w:rsidRDefault="00C7644F" w:rsidP="00B54392">
      <w:pPr>
        <w:spacing w:after="0" w:line="240" w:lineRule="auto"/>
        <w:rPr>
          <w:sz w:val="18"/>
          <w:szCs w:val="18"/>
        </w:rPr>
      </w:pPr>
    </w:p>
    <w:p w:rsidR="008E0836" w:rsidRDefault="00C7644F" w:rsidP="00B5439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The Small Business Jobs Act of 2010 (the Act) that established the SBLF program also created the SBLF Oversight Office.  By law, the SBLF Oversight</w:t>
      </w:r>
      <w:r w:rsidR="00974187">
        <w:rPr>
          <w:sz w:val="18"/>
          <w:szCs w:val="18"/>
        </w:rPr>
        <w:t xml:space="preserve"> Office</w:t>
      </w:r>
      <w:r>
        <w:rPr>
          <w:sz w:val="18"/>
          <w:szCs w:val="18"/>
        </w:rPr>
        <w:t xml:space="preserve"> must report at least twice a year to the Secretary of the Treasury and Congress on the results of its SBLF oversight activities</w:t>
      </w:r>
      <w:r w:rsidR="008E083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including </w:t>
      </w:r>
      <w:r w:rsidR="008E0836">
        <w:rPr>
          <w:sz w:val="18"/>
          <w:szCs w:val="18"/>
        </w:rPr>
        <w:t xml:space="preserve">audits and investigations of the </w:t>
      </w:r>
      <w:r w:rsidR="007A0F6C">
        <w:rPr>
          <w:sz w:val="18"/>
          <w:szCs w:val="18"/>
        </w:rPr>
        <w:t>SBLF program</w:t>
      </w:r>
      <w:r w:rsidR="008E0836">
        <w:rPr>
          <w:sz w:val="18"/>
          <w:szCs w:val="18"/>
        </w:rPr>
        <w:t>.</w:t>
      </w:r>
    </w:p>
    <w:p w:rsidR="00F5241C" w:rsidRPr="00CD3865" w:rsidRDefault="008E0836" w:rsidP="00B5439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7644F">
        <w:rPr>
          <w:sz w:val="18"/>
          <w:szCs w:val="18"/>
        </w:rPr>
        <w:t xml:space="preserve"> </w:t>
      </w:r>
      <w:r w:rsidR="008E6CE9">
        <w:rPr>
          <w:sz w:val="18"/>
          <w:szCs w:val="18"/>
        </w:rPr>
        <w:t xml:space="preserve"> </w:t>
      </w:r>
    </w:p>
    <w:p w:rsidR="00236939" w:rsidRDefault="00B54392" w:rsidP="00B54392">
      <w:pPr>
        <w:spacing w:after="0" w:line="240" w:lineRule="auto"/>
        <w:rPr>
          <w:b/>
        </w:rPr>
      </w:pPr>
      <w:r w:rsidRPr="00B54392">
        <w:rPr>
          <w:b/>
        </w:rPr>
        <w:t>SUBMISSION OF THIS SURVEY</w:t>
      </w:r>
    </w:p>
    <w:p w:rsidR="00F96236" w:rsidRPr="000959FB" w:rsidRDefault="008E0836" w:rsidP="00B54392">
      <w:pPr>
        <w:spacing w:after="0" w:line="240" w:lineRule="auto"/>
        <w:rPr>
          <w:color w:val="0070C0"/>
          <w:sz w:val="18"/>
          <w:szCs w:val="18"/>
        </w:rPr>
      </w:pPr>
      <w:r>
        <w:rPr>
          <w:b/>
          <w:sz w:val="18"/>
          <w:szCs w:val="18"/>
        </w:rPr>
        <w:t xml:space="preserve">Please submit </w:t>
      </w:r>
      <w:r w:rsidR="002E3134">
        <w:rPr>
          <w:b/>
          <w:sz w:val="18"/>
          <w:szCs w:val="18"/>
        </w:rPr>
        <w:t xml:space="preserve">your responses to </w:t>
      </w:r>
      <w:r>
        <w:rPr>
          <w:b/>
          <w:sz w:val="18"/>
          <w:szCs w:val="18"/>
        </w:rPr>
        <w:t>this</w:t>
      </w:r>
      <w:r w:rsidR="000959FB">
        <w:rPr>
          <w:b/>
          <w:sz w:val="18"/>
          <w:szCs w:val="18"/>
        </w:rPr>
        <w:t xml:space="preserve"> use of SBLF funds </w:t>
      </w:r>
      <w:r>
        <w:rPr>
          <w:b/>
          <w:sz w:val="18"/>
          <w:szCs w:val="18"/>
        </w:rPr>
        <w:t xml:space="preserve">survey by </w:t>
      </w:r>
      <w:r w:rsidR="002E3134">
        <w:rPr>
          <w:b/>
          <w:color w:val="FF0000"/>
          <w:sz w:val="18"/>
          <w:szCs w:val="18"/>
          <w:u w:val="single"/>
        </w:rPr>
        <w:t>TBD date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by electronically entering the requested data directly onto the survey </w:t>
      </w:r>
      <w:r w:rsidR="002E3134">
        <w:rPr>
          <w:sz w:val="18"/>
          <w:szCs w:val="18"/>
        </w:rPr>
        <w:t>form</w:t>
      </w:r>
      <w:r w:rsidR="00F96236">
        <w:rPr>
          <w:sz w:val="18"/>
          <w:szCs w:val="18"/>
        </w:rPr>
        <w:t xml:space="preserve"> </w:t>
      </w:r>
      <w:r>
        <w:rPr>
          <w:sz w:val="18"/>
          <w:szCs w:val="18"/>
        </w:rPr>
        <w:t>and emailing the completed copy to the Office of SBLF Oversight at</w:t>
      </w:r>
      <w:r w:rsidRPr="00E10007">
        <w:rPr>
          <w:color w:val="0033CC"/>
          <w:sz w:val="18"/>
          <w:szCs w:val="18"/>
        </w:rPr>
        <w:t xml:space="preserve"> </w:t>
      </w:r>
      <w:r w:rsidR="000959FB" w:rsidRPr="00E10007">
        <w:rPr>
          <w:b/>
          <w:color w:val="0033CC"/>
          <w:sz w:val="18"/>
          <w:szCs w:val="18"/>
          <w:u w:val="single"/>
        </w:rPr>
        <w:t>TBD@treas.gov</w:t>
      </w:r>
      <w:r w:rsidRPr="00E10007">
        <w:rPr>
          <w:color w:val="0033CC"/>
          <w:sz w:val="18"/>
          <w:szCs w:val="18"/>
        </w:rPr>
        <w:t>.</w:t>
      </w:r>
    </w:p>
    <w:p w:rsidR="00F96236" w:rsidRPr="000959FB" w:rsidRDefault="00F96236" w:rsidP="00B54392">
      <w:pPr>
        <w:spacing w:after="0" w:line="240" w:lineRule="auto"/>
        <w:rPr>
          <w:color w:val="0070C0"/>
          <w:sz w:val="18"/>
          <w:szCs w:val="18"/>
        </w:rPr>
      </w:pPr>
    </w:p>
    <w:p w:rsidR="000959FB" w:rsidRPr="007C0BCE" w:rsidRDefault="007C0BCE" w:rsidP="00B54392">
      <w:pPr>
        <w:spacing w:after="0" w:line="240" w:lineRule="auto"/>
        <w:rPr>
          <w:b/>
        </w:rPr>
      </w:pPr>
      <w:r w:rsidRPr="007C0BCE">
        <w:rPr>
          <w:b/>
        </w:rPr>
        <w:t>FREEDOM OF INFORMATION ACT</w:t>
      </w:r>
      <w:r w:rsidR="00370270" w:rsidRPr="007C0BCE">
        <w:rPr>
          <w:b/>
        </w:rPr>
        <w:t xml:space="preserve"> </w:t>
      </w:r>
    </w:p>
    <w:p w:rsidR="00E10007" w:rsidRPr="00E10007" w:rsidRDefault="00E10007" w:rsidP="00E10007">
      <w:pPr>
        <w:rPr>
          <w:sz w:val="18"/>
          <w:szCs w:val="18"/>
        </w:rPr>
      </w:pPr>
      <w:r w:rsidRPr="00E10007">
        <w:rPr>
          <w:sz w:val="18"/>
          <w:szCs w:val="18"/>
        </w:rPr>
        <w:t>Respondents are notified that this survey, as a record of the Office of the Special Deputy IG for SBLF Program Oversight, may be subject to requests for disclosure made under the Freedom of Information Act, 5 U.S.C. Section 552.  It is the policy of the United States Government and this office to make public records available unless a disclosure exemption incorporated in the FOIA is specifically applicable.  Information provided in this survey that qualifies as proprietary information under Exemption 4, 5 U.S.C Section 552(b)(4), will not be released in response to a FOIA request or otherwise be made available without consultation with the information provider.  For further information, contact the Office of Counsel, Treasury Office of Inspector General, 740 15</w:t>
      </w:r>
      <w:r w:rsidRPr="00E10007">
        <w:rPr>
          <w:sz w:val="18"/>
          <w:szCs w:val="18"/>
          <w:vertAlign w:val="superscript"/>
        </w:rPr>
        <w:t>th</w:t>
      </w:r>
      <w:r w:rsidRPr="00E10007">
        <w:rPr>
          <w:sz w:val="18"/>
          <w:szCs w:val="18"/>
        </w:rPr>
        <w:t xml:space="preserve"> Street, N.W., Washington, D.C. 20220, 202-927-0650,</w:t>
      </w:r>
      <w:r w:rsidRPr="00E10007">
        <w:rPr>
          <w:color w:val="1F497D" w:themeColor="text2"/>
          <w:sz w:val="18"/>
          <w:szCs w:val="18"/>
        </w:rPr>
        <w:t xml:space="preserve"> </w:t>
      </w:r>
      <w:hyperlink r:id="rId10" w:history="1">
        <w:r w:rsidRPr="00E10007">
          <w:rPr>
            <w:rStyle w:val="Hyperlink"/>
            <w:b/>
            <w:color w:val="0033CC"/>
            <w:sz w:val="18"/>
            <w:szCs w:val="18"/>
          </w:rPr>
          <w:t>OIGCounsel@oig.treas.gov</w:t>
        </w:r>
      </w:hyperlink>
      <w:r w:rsidRPr="00E10007">
        <w:rPr>
          <w:sz w:val="18"/>
          <w:szCs w:val="18"/>
        </w:rPr>
        <w:t xml:space="preserve">. </w:t>
      </w:r>
    </w:p>
    <w:p w:rsidR="00F0375B" w:rsidRPr="00B54392" w:rsidRDefault="00B54392" w:rsidP="004F3F97">
      <w:pPr>
        <w:spacing w:after="0" w:line="240" w:lineRule="auto"/>
        <w:rPr>
          <w:b/>
        </w:rPr>
      </w:pPr>
      <w:r w:rsidRPr="00B54392">
        <w:rPr>
          <w:b/>
        </w:rPr>
        <w:t>QUESTIONS</w:t>
      </w:r>
    </w:p>
    <w:p w:rsidR="00146715" w:rsidRDefault="00421A50" w:rsidP="004F3F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="00146715">
        <w:rPr>
          <w:sz w:val="18"/>
          <w:szCs w:val="18"/>
        </w:rPr>
        <w:t>f you have any questions regarding the completion of this survey</w:t>
      </w:r>
      <w:r>
        <w:rPr>
          <w:sz w:val="18"/>
          <w:szCs w:val="18"/>
        </w:rPr>
        <w:t>, please contact _______________________ at ____________________</w:t>
      </w:r>
      <w:r w:rsidR="00146715">
        <w:rPr>
          <w:sz w:val="18"/>
          <w:szCs w:val="18"/>
        </w:rPr>
        <w:t>.</w:t>
      </w:r>
    </w:p>
    <w:p w:rsidR="00146715" w:rsidRDefault="00146715" w:rsidP="004F3F97">
      <w:pPr>
        <w:spacing w:after="0" w:line="240" w:lineRule="auto"/>
        <w:rPr>
          <w:sz w:val="18"/>
          <w:szCs w:val="18"/>
        </w:rPr>
      </w:pPr>
    </w:p>
    <w:p w:rsidR="00146715" w:rsidRDefault="001D11C1" w:rsidP="004F3F97">
      <w:pPr>
        <w:spacing w:after="0" w:line="240" w:lineRule="auto"/>
        <w:rPr>
          <w:b/>
        </w:rPr>
      </w:pPr>
      <w:r>
        <w:rPr>
          <w:b/>
        </w:rPr>
        <w:t>SIGNATURE</w:t>
      </w:r>
    </w:p>
    <w:p w:rsidR="00F0375B" w:rsidRDefault="001D11C1" w:rsidP="004F3F97">
      <w:pPr>
        <w:spacing w:after="0" w:line="240" w:lineRule="auto"/>
        <w:rPr>
          <w:b/>
          <w:sz w:val="24"/>
          <w:szCs w:val="24"/>
        </w:rPr>
      </w:pPr>
      <w:r>
        <w:rPr>
          <w:sz w:val="18"/>
          <w:szCs w:val="18"/>
        </w:rPr>
        <w:t xml:space="preserve">I attest that this lending survey is </w:t>
      </w:r>
      <w:r w:rsidR="00974187">
        <w:rPr>
          <w:sz w:val="18"/>
          <w:szCs w:val="18"/>
        </w:rPr>
        <w:t xml:space="preserve">true and correct to the best of my knowledge and belief.  </w:t>
      </w:r>
      <w:r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170"/>
        <w:gridCol w:w="296"/>
        <w:gridCol w:w="3600"/>
        <w:gridCol w:w="1620"/>
      </w:tblGrid>
      <w:tr w:rsidR="00083E11" w:rsidTr="00A3295A">
        <w:trPr>
          <w:trHeight w:val="288"/>
        </w:trPr>
        <w:tc>
          <w:tcPr>
            <w:tcW w:w="3600" w:type="dxa"/>
            <w:shd w:val="clear" w:color="auto" w:fill="DAEEF3" w:themeFill="accent5" w:themeFillTint="33"/>
          </w:tcPr>
          <w:p w:rsidR="00083E11" w:rsidRDefault="00083E11" w:rsidP="00421A50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:rsidR="00083E11" w:rsidRDefault="00083E11" w:rsidP="00421A50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083E11" w:rsidRDefault="00083E11" w:rsidP="00421A50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AEEF3" w:themeFill="accent5" w:themeFillTint="33"/>
          </w:tcPr>
          <w:p w:rsidR="00083E11" w:rsidRDefault="00083E11" w:rsidP="00421A50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:rsidR="00083E11" w:rsidRDefault="00083E11" w:rsidP="00421A50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</w:tr>
    </w:tbl>
    <w:p w:rsidR="00F0375B" w:rsidRDefault="00421A50" w:rsidP="004F3F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Signature of </w:t>
      </w:r>
      <w:r w:rsidR="00C5174A">
        <w:rPr>
          <w:sz w:val="18"/>
          <w:szCs w:val="18"/>
        </w:rPr>
        <w:t>Senior Executive</w:t>
      </w:r>
      <w:r w:rsidR="00C5174A">
        <w:rPr>
          <w:sz w:val="18"/>
          <w:szCs w:val="18"/>
        </w:rPr>
        <w:tab/>
      </w:r>
      <w:r w:rsidR="00083E11">
        <w:rPr>
          <w:sz w:val="18"/>
          <w:szCs w:val="18"/>
        </w:rPr>
        <w:tab/>
      </w:r>
      <w:r w:rsidR="00083E11">
        <w:rPr>
          <w:sz w:val="18"/>
          <w:szCs w:val="18"/>
        </w:rP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 w:rsidR="00083E11">
        <w:rPr>
          <w:sz w:val="18"/>
          <w:szCs w:val="18"/>
        </w:rPr>
        <w:tab/>
      </w:r>
      <w:r>
        <w:rPr>
          <w:sz w:val="18"/>
          <w:szCs w:val="18"/>
        </w:rPr>
        <w:t xml:space="preserve">Name of </w:t>
      </w:r>
      <w:r w:rsidR="00C5174A">
        <w:rPr>
          <w:sz w:val="18"/>
          <w:szCs w:val="18"/>
        </w:rPr>
        <w:t>Senior Executive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Title</w:t>
      </w:r>
    </w:p>
    <w:p w:rsidR="00083E11" w:rsidRDefault="00083E11" w:rsidP="004F3F97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270"/>
        <w:gridCol w:w="2790"/>
        <w:gridCol w:w="1530"/>
        <w:gridCol w:w="900"/>
      </w:tblGrid>
      <w:tr w:rsidR="00A3295A" w:rsidTr="00A3295A">
        <w:trPr>
          <w:trHeight w:val="288"/>
        </w:trPr>
        <w:tc>
          <w:tcPr>
            <w:tcW w:w="4770" w:type="dxa"/>
            <w:shd w:val="clear" w:color="auto" w:fill="DAEEF3" w:themeFill="accent5" w:themeFillTint="33"/>
          </w:tcPr>
          <w:p w:rsidR="00A3295A" w:rsidRDefault="00A3295A" w:rsidP="00A4628D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3295A" w:rsidRDefault="00A3295A" w:rsidP="00A4628D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AEEF3" w:themeFill="accent5" w:themeFillTint="33"/>
          </w:tcPr>
          <w:p w:rsidR="00A3295A" w:rsidRDefault="00A3295A" w:rsidP="00A4628D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3295A" w:rsidRDefault="00A3295A" w:rsidP="00A4628D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AEEF3" w:themeFill="accent5" w:themeFillTint="33"/>
          </w:tcPr>
          <w:p w:rsidR="00A3295A" w:rsidRDefault="00A3295A" w:rsidP="00A4628D">
            <w:pPr>
              <w:spacing w:after="0" w:line="240" w:lineRule="auto"/>
              <w:ind w:left="-75"/>
              <w:rPr>
                <w:b/>
                <w:sz w:val="24"/>
                <w:szCs w:val="24"/>
              </w:rPr>
            </w:pPr>
          </w:p>
        </w:tc>
      </w:tr>
    </w:tbl>
    <w:p w:rsidR="00F0375B" w:rsidRDefault="00083E11" w:rsidP="004F3F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Name of Institution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State</w:t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  <w:t>Zip</w:t>
      </w:r>
    </w:p>
    <w:p w:rsidR="000959FB" w:rsidRDefault="000959FB" w:rsidP="004F3F97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540"/>
        <w:gridCol w:w="540"/>
        <w:gridCol w:w="540"/>
        <w:gridCol w:w="540"/>
      </w:tblGrid>
      <w:tr w:rsidR="00D16225" w:rsidTr="00A3295A">
        <w:trPr>
          <w:trHeight w:val="242"/>
        </w:trPr>
        <w:tc>
          <w:tcPr>
            <w:tcW w:w="690" w:type="dxa"/>
            <w:tcBorders>
              <w:bottom w:val="single" w:sz="4" w:space="0" w:color="auto"/>
            </w:tcBorders>
          </w:tcPr>
          <w:p w:rsidR="000959FB" w:rsidRDefault="000959FB" w:rsidP="000959FB">
            <w:pPr>
              <w:spacing w:after="0" w:line="240" w:lineRule="auto"/>
              <w:ind w:left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SBLF#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16225" w:rsidRDefault="00D1622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16225" w:rsidRDefault="00D1622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16225" w:rsidRDefault="00D1622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16225" w:rsidRDefault="00D16225">
            <w:pPr>
              <w:rPr>
                <w:sz w:val="18"/>
                <w:szCs w:val="18"/>
              </w:rPr>
            </w:pPr>
          </w:p>
        </w:tc>
      </w:tr>
    </w:tbl>
    <w:p w:rsidR="00F0375B" w:rsidRDefault="00F0375B" w:rsidP="004F3F97">
      <w:pPr>
        <w:spacing w:after="0" w:line="240" w:lineRule="auto"/>
        <w:rPr>
          <w:b/>
          <w:sz w:val="24"/>
          <w:szCs w:val="24"/>
        </w:rPr>
      </w:pPr>
    </w:p>
    <w:p w:rsidR="00F0375B" w:rsidRPr="004A407E" w:rsidRDefault="004A407E" w:rsidP="004F3F9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The </w:t>
      </w:r>
      <w:r w:rsidR="00A3295A">
        <w:rPr>
          <w:sz w:val="16"/>
          <w:szCs w:val="16"/>
        </w:rPr>
        <w:t>F</w:t>
      </w:r>
      <w:r>
        <w:rPr>
          <w:sz w:val="16"/>
          <w:szCs w:val="16"/>
        </w:rPr>
        <w:t>ederal Government may not collect, and the public is not required to respond to, a</w:t>
      </w:r>
      <w:r w:rsidR="00260F45">
        <w:rPr>
          <w:sz w:val="16"/>
          <w:szCs w:val="16"/>
        </w:rPr>
        <w:t>n information collection</w:t>
      </w:r>
      <w:r>
        <w:rPr>
          <w:sz w:val="16"/>
          <w:szCs w:val="16"/>
        </w:rPr>
        <w:t xml:space="preserve"> </w:t>
      </w:r>
      <w:r w:rsidR="00260F45">
        <w:rPr>
          <w:sz w:val="16"/>
          <w:szCs w:val="16"/>
        </w:rPr>
        <w:t xml:space="preserve">request unless it </w:t>
      </w:r>
      <w:r w:rsidR="004304DA">
        <w:rPr>
          <w:sz w:val="16"/>
          <w:szCs w:val="16"/>
        </w:rPr>
        <w:t>display</w:t>
      </w:r>
      <w:r w:rsidR="00260F45">
        <w:rPr>
          <w:sz w:val="16"/>
          <w:szCs w:val="16"/>
        </w:rPr>
        <w:t>s</w:t>
      </w:r>
      <w:r w:rsidR="004304DA">
        <w:rPr>
          <w:sz w:val="16"/>
          <w:szCs w:val="16"/>
        </w:rPr>
        <w:t xml:space="preserve"> a valid OMB Control Number.  The control number for this collection is 1505-0246</w:t>
      </w:r>
      <w:r w:rsidR="00260F45">
        <w:rPr>
          <w:sz w:val="16"/>
          <w:szCs w:val="16"/>
        </w:rPr>
        <w:t xml:space="preserve"> (expires 08/31/2015)</w:t>
      </w:r>
      <w:r w:rsidR="004304DA">
        <w:rPr>
          <w:sz w:val="16"/>
          <w:szCs w:val="16"/>
        </w:rPr>
        <w:t xml:space="preserve">.  The public reporting burden for this information collection is estimated to </w:t>
      </w:r>
      <w:r w:rsidR="000959FB">
        <w:rPr>
          <w:sz w:val="16"/>
          <w:szCs w:val="16"/>
        </w:rPr>
        <w:t>be 2</w:t>
      </w:r>
      <w:r w:rsidR="004304DA">
        <w:rPr>
          <w:sz w:val="16"/>
          <w:szCs w:val="16"/>
        </w:rPr>
        <w:t xml:space="preserve"> hours per response, including time to gather and maintain data in the required form and to review instructions and complete the information collection. </w:t>
      </w:r>
    </w:p>
    <w:p w:rsidR="000F6285" w:rsidRDefault="000F6285" w:rsidP="004F3F97">
      <w:pPr>
        <w:spacing w:after="0" w:line="240" w:lineRule="auto"/>
        <w:rPr>
          <w:b/>
        </w:rPr>
      </w:pPr>
    </w:p>
    <w:p w:rsidR="00E10007" w:rsidRDefault="00E10007" w:rsidP="004F3F97">
      <w:pPr>
        <w:spacing w:after="0" w:line="240" w:lineRule="auto"/>
        <w:rPr>
          <w:b/>
        </w:rPr>
      </w:pPr>
    </w:p>
    <w:p w:rsidR="00EF1ED1" w:rsidRPr="00AF0FF9" w:rsidRDefault="00915926" w:rsidP="004F3F97">
      <w:pPr>
        <w:spacing w:after="0" w:line="240" w:lineRule="auto"/>
        <w:rPr>
          <w:b/>
        </w:rPr>
      </w:pPr>
      <w:r w:rsidRPr="00AF0FF9">
        <w:rPr>
          <w:b/>
        </w:rPr>
        <w:t>Part</w:t>
      </w:r>
      <w:r w:rsidR="00B82D3A" w:rsidRPr="00AF0FF9">
        <w:rPr>
          <w:b/>
        </w:rPr>
        <w:t xml:space="preserve"> I</w:t>
      </w:r>
      <w:r w:rsidRPr="00AF0FF9">
        <w:rPr>
          <w:b/>
        </w:rPr>
        <w:t>. Your Institution’s Participation in the Small Business Lending Fund program</w:t>
      </w:r>
    </w:p>
    <w:p w:rsidR="00B82D3A" w:rsidRPr="00492AF4" w:rsidRDefault="00B82D3A" w:rsidP="004F3F97">
      <w:pPr>
        <w:spacing w:after="0" w:line="240" w:lineRule="auto"/>
        <w:rPr>
          <w:b/>
        </w:rPr>
      </w:pPr>
    </w:p>
    <w:p w:rsidR="00EF1ED1" w:rsidRPr="00B77D08" w:rsidRDefault="00EF1ED1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Is your institution </w:t>
      </w:r>
      <w:r w:rsidR="00915926" w:rsidRPr="00B77D08">
        <w:rPr>
          <w:sz w:val="18"/>
          <w:szCs w:val="18"/>
        </w:rPr>
        <w:t>a Small Business Administration (SBA)</w:t>
      </w:r>
      <w:r w:rsidRPr="00B77D08">
        <w:rPr>
          <w:sz w:val="18"/>
          <w:szCs w:val="18"/>
        </w:rPr>
        <w:t xml:space="preserve"> </w:t>
      </w:r>
      <w:r w:rsidR="00DD12E0" w:rsidRPr="00B77D08">
        <w:rPr>
          <w:sz w:val="18"/>
          <w:szCs w:val="18"/>
        </w:rPr>
        <w:t>Lending Partner</w:t>
      </w:r>
      <w:r w:rsidRPr="00B77D08">
        <w:rPr>
          <w:sz w:val="18"/>
          <w:szCs w:val="18"/>
        </w:rPr>
        <w:t>?</w:t>
      </w:r>
      <w:r w:rsidR="00D05AB2" w:rsidRPr="00B77D08">
        <w:rPr>
          <w:sz w:val="18"/>
          <w:szCs w:val="18"/>
        </w:rPr>
        <w:t xml:space="preserve"> </w:t>
      </w:r>
      <w:r w:rsidR="00F60464" w:rsidRPr="00B77D08">
        <w:rPr>
          <w:sz w:val="18"/>
          <w:szCs w:val="18"/>
        </w:rPr>
        <w:t xml:space="preserve"> </w:t>
      </w:r>
      <w:r w:rsidR="00F60464" w:rsidRPr="00B77D08">
        <w:rPr>
          <w:b/>
          <w:sz w:val="18"/>
          <w:szCs w:val="18"/>
        </w:rPr>
        <w:t xml:space="preserve">Yes  </w:t>
      </w:r>
      <w:r w:rsidR="00E21E62" w:rsidRPr="00B77D08">
        <w:rPr>
          <w:sz w:val="18"/>
          <w:szCs w:val="18"/>
        </w:rPr>
        <w:sym w:font="Zapf Dingbats" w:char="F071"/>
      </w:r>
      <w:r w:rsidR="00F60464" w:rsidRPr="00B77D08">
        <w:rPr>
          <w:b/>
          <w:sz w:val="18"/>
          <w:szCs w:val="18"/>
        </w:rPr>
        <w:t xml:space="preserve">  </w:t>
      </w:r>
      <w:r w:rsidR="00236939" w:rsidRPr="00B77D08">
        <w:rPr>
          <w:b/>
          <w:sz w:val="18"/>
          <w:szCs w:val="18"/>
        </w:rPr>
        <w:t xml:space="preserve">  </w:t>
      </w:r>
      <w:r w:rsidR="00F60464" w:rsidRPr="00B77D08">
        <w:rPr>
          <w:b/>
          <w:sz w:val="18"/>
          <w:szCs w:val="18"/>
        </w:rPr>
        <w:t xml:space="preserve">No </w:t>
      </w:r>
      <w:r w:rsidR="00F60464" w:rsidRPr="00B77D08">
        <w:rPr>
          <w:sz w:val="18"/>
          <w:szCs w:val="18"/>
        </w:rPr>
        <w:t xml:space="preserve"> </w:t>
      </w:r>
      <w:r w:rsidR="00E21E62" w:rsidRPr="00B77D08">
        <w:rPr>
          <w:sz w:val="18"/>
          <w:szCs w:val="18"/>
        </w:rPr>
        <w:sym w:font="Zapf Dingbats" w:char="F071"/>
      </w:r>
    </w:p>
    <w:p w:rsidR="00915926" w:rsidRPr="00B77D08" w:rsidRDefault="00915926" w:rsidP="004F3F97">
      <w:pPr>
        <w:spacing w:after="0" w:line="240" w:lineRule="auto"/>
        <w:rPr>
          <w:b/>
          <w:sz w:val="18"/>
          <w:szCs w:val="18"/>
        </w:rPr>
      </w:pPr>
    </w:p>
    <w:p w:rsidR="00B95CC3" w:rsidRPr="00D16225" w:rsidRDefault="00B95CC3" w:rsidP="00011C24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D16225">
        <w:rPr>
          <w:sz w:val="18"/>
          <w:szCs w:val="18"/>
        </w:rPr>
        <w:t>In administering the SBLF program over the past year, please identify</w:t>
      </w:r>
      <w:r w:rsidR="00D16225" w:rsidRPr="00D16225">
        <w:rPr>
          <w:sz w:val="18"/>
          <w:szCs w:val="18"/>
        </w:rPr>
        <w:t xml:space="preserve"> in</w:t>
      </w:r>
      <w:r w:rsidRPr="00D16225">
        <w:rPr>
          <w:sz w:val="18"/>
          <w:szCs w:val="18"/>
        </w:rPr>
        <w:t xml:space="preserve"> </w:t>
      </w:r>
      <w:r w:rsidRPr="00D16225">
        <w:rPr>
          <w:b/>
          <w:sz w:val="18"/>
          <w:szCs w:val="18"/>
        </w:rPr>
        <w:t>wh</w:t>
      </w:r>
      <w:r w:rsidR="00843DDF" w:rsidRPr="00D16225">
        <w:rPr>
          <w:b/>
          <w:sz w:val="18"/>
          <w:szCs w:val="18"/>
        </w:rPr>
        <w:t>at area</w:t>
      </w:r>
      <w:r w:rsidR="00852375" w:rsidRPr="00D16225">
        <w:rPr>
          <w:b/>
          <w:sz w:val="18"/>
          <w:szCs w:val="18"/>
        </w:rPr>
        <w:t>(</w:t>
      </w:r>
      <w:r w:rsidR="00843DDF" w:rsidRPr="00D16225">
        <w:rPr>
          <w:b/>
          <w:sz w:val="18"/>
          <w:szCs w:val="18"/>
        </w:rPr>
        <w:t>s</w:t>
      </w:r>
      <w:r w:rsidR="00852375" w:rsidRPr="00D16225">
        <w:rPr>
          <w:b/>
          <w:sz w:val="18"/>
          <w:szCs w:val="18"/>
        </w:rPr>
        <w:t>)</w:t>
      </w:r>
      <w:r w:rsidR="00D16225" w:rsidRPr="00D16225">
        <w:rPr>
          <w:b/>
          <w:sz w:val="18"/>
          <w:szCs w:val="18"/>
        </w:rPr>
        <w:t xml:space="preserve"> </w:t>
      </w:r>
      <w:r w:rsidR="00843DDF" w:rsidRPr="00D16225">
        <w:rPr>
          <w:b/>
          <w:sz w:val="18"/>
          <w:szCs w:val="18"/>
        </w:rPr>
        <w:t xml:space="preserve">Treasury is doing well </w:t>
      </w:r>
      <w:r w:rsidR="00843DDF" w:rsidRPr="00D16225">
        <w:rPr>
          <w:sz w:val="18"/>
          <w:szCs w:val="18"/>
        </w:rPr>
        <w:t xml:space="preserve"> </w:t>
      </w:r>
      <w:r w:rsidR="00843DDF" w:rsidRPr="00D16225">
        <w:rPr>
          <w:b/>
          <w:i/>
          <w:sz w:val="18"/>
          <w:szCs w:val="18"/>
          <w:highlight w:val="yellow"/>
        </w:rPr>
        <w:t>(Select all that apply)</w:t>
      </w:r>
      <w:r w:rsidR="00843DDF" w:rsidRPr="00D16225">
        <w:rPr>
          <w:b/>
          <w:i/>
          <w:sz w:val="18"/>
          <w:szCs w:val="18"/>
        </w:rPr>
        <w:t>:</w:t>
      </w:r>
    </w:p>
    <w:p w:rsidR="00236939" w:rsidRDefault="00236939" w:rsidP="004F3F97">
      <w:pPr>
        <w:pStyle w:val="ListParagraph"/>
        <w:spacing w:after="0" w:line="240" w:lineRule="auto"/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236939" w:rsidTr="007D260B">
        <w:trPr>
          <w:trHeight w:val="170"/>
        </w:trPr>
        <w:tc>
          <w:tcPr>
            <w:tcW w:w="9090" w:type="dxa"/>
          </w:tcPr>
          <w:p w:rsidR="00236939" w:rsidRPr="0041784F" w:rsidRDefault="00236939" w:rsidP="00E302C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26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Level of responsiveness in communications with your institution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36939" w:rsidRDefault="00236939" w:rsidP="004F3F97">
            <w:pPr>
              <w:pStyle w:val="ListParagraph"/>
              <w:spacing w:after="0" w:line="240" w:lineRule="auto"/>
              <w:ind w:left="526"/>
            </w:pPr>
          </w:p>
        </w:tc>
      </w:tr>
      <w:tr w:rsidR="00236939" w:rsidTr="007D260B">
        <w:trPr>
          <w:trHeight w:val="242"/>
        </w:trPr>
        <w:tc>
          <w:tcPr>
            <w:tcW w:w="9090" w:type="dxa"/>
          </w:tcPr>
          <w:p w:rsidR="00236939" w:rsidRPr="0041784F" w:rsidRDefault="00236939" w:rsidP="004F3F9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26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Management of quarterly supplemental reporting process including data validat</w:t>
            </w:r>
            <w:r w:rsidR="00E302CF" w:rsidRPr="0041784F">
              <w:rPr>
                <w:sz w:val="18"/>
                <w:szCs w:val="18"/>
              </w:rPr>
              <w:t>ion and quality control reviews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36939" w:rsidRDefault="00236939" w:rsidP="004F3F97">
            <w:pPr>
              <w:pStyle w:val="ListParagraph"/>
              <w:spacing w:after="0" w:line="240" w:lineRule="auto"/>
              <w:ind w:left="526"/>
            </w:pPr>
          </w:p>
        </w:tc>
      </w:tr>
      <w:tr w:rsidR="00236939" w:rsidTr="007D260B">
        <w:trPr>
          <w:trHeight w:val="242"/>
        </w:trPr>
        <w:tc>
          <w:tcPr>
            <w:tcW w:w="9090" w:type="dxa"/>
          </w:tcPr>
          <w:p w:rsidR="00236939" w:rsidRPr="0041784F" w:rsidRDefault="00236939" w:rsidP="00E302C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26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Resolving questions</w:t>
            </w:r>
            <w:r w:rsidR="00F24355">
              <w:rPr>
                <w:sz w:val="18"/>
                <w:szCs w:val="18"/>
              </w:rPr>
              <w:t>/concerns</w:t>
            </w:r>
            <w:r w:rsidRPr="0041784F">
              <w:rPr>
                <w:sz w:val="18"/>
                <w:szCs w:val="18"/>
              </w:rPr>
              <w:t xml:space="preserve"> you have about the program, reporting requirements or other issues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36939" w:rsidRDefault="00236939" w:rsidP="004F3F97">
            <w:pPr>
              <w:pStyle w:val="ListParagraph"/>
              <w:spacing w:after="0" w:line="240" w:lineRule="auto"/>
              <w:ind w:left="526"/>
            </w:pPr>
          </w:p>
        </w:tc>
      </w:tr>
      <w:tr w:rsidR="00236939" w:rsidTr="007D260B">
        <w:trPr>
          <w:trHeight w:val="288"/>
        </w:trPr>
        <w:tc>
          <w:tcPr>
            <w:tcW w:w="9090" w:type="dxa"/>
          </w:tcPr>
          <w:p w:rsidR="00236939" w:rsidRPr="0041784F" w:rsidRDefault="00F24355" w:rsidP="00F2435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Timely n</w:t>
            </w:r>
            <w:r w:rsidR="00236939" w:rsidRPr="0041784F">
              <w:rPr>
                <w:sz w:val="18"/>
                <w:szCs w:val="18"/>
              </w:rPr>
              <w:t xml:space="preserve">otification of </w:t>
            </w:r>
            <w:r w:rsidR="00E302CF" w:rsidRPr="0041784F">
              <w:rPr>
                <w:sz w:val="18"/>
                <w:szCs w:val="18"/>
              </w:rPr>
              <w:t>certification filing</w:t>
            </w:r>
            <w:r>
              <w:rPr>
                <w:sz w:val="18"/>
                <w:szCs w:val="18"/>
              </w:rPr>
              <w:t xml:space="preserve"> deadlines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36939" w:rsidRDefault="00236939" w:rsidP="004F3F97">
            <w:pPr>
              <w:pStyle w:val="ListParagraph"/>
              <w:spacing w:after="0" w:line="240" w:lineRule="auto"/>
              <w:ind w:left="526"/>
            </w:pPr>
          </w:p>
        </w:tc>
      </w:tr>
      <w:tr w:rsidR="00236939" w:rsidTr="007D260B">
        <w:trPr>
          <w:trHeight w:val="275"/>
        </w:trPr>
        <w:tc>
          <w:tcPr>
            <w:tcW w:w="9090" w:type="dxa"/>
          </w:tcPr>
          <w:p w:rsidR="00236939" w:rsidRPr="0041784F" w:rsidRDefault="00236939" w:rsidP="00F2435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26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 xml:space="preserve">FAQs or webinars </w:t>
            </w:r>
            <w:r w:rsidR="00F24355">
              <w:rPr>
                <w:sz w:val="18"/>
                <w:szCs w:val="18"/>
              </w:rPr>
              <w:t xml:space="preserve">concerning </w:t>
            </w:r>
            <w:r w:rsidRPr="0041784F">
              <w:rPr>
                <w:sz w:val="18"/>
                <w:szCs w:val="18"/>
              </w:rPr>
              <w:t>topics of interest to your institution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36939" w:rsidRDefault="00236939" w:rsidP="004F3F97">
            <w:pPr>
              <w:pStyle w:val="ListParagraph"/>
              <w:spacing w:after="0" w:line="240" w:lineRule="auto"/>
              <w:ind w:left="526"/>
            </w:pPr>
          </w:p>
        </w:tc>
      </w:tr>
      <w:tr w:rsidR="00236939" w:rsidTr="007D260B">
        <w:trPr>
          <w:trHeight w:val="305"/>
        </w:trPr>
        <w:tc>
          <w:tcPr>
            <w:tcW w:w="9090" w:type="dxa"/>
          </w:tcPr>
          <w:p w:rsidR="00236939" w:rsidRPr="0041784F" w:rsidRDefault="00236939" w:rsidP="004F3F9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26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Other</w:t>
            </w:r>
            <w:r w:rsidR="00CE7CD1">
              <w:rPr>
                <w:sz w:val="18"/>
                <w:szCs w:val="18"/>
              </w:rPr>
              <w:t xml:space="preserve"> area(s)</w:t>
            </w:r>
            <w:r w:rsidRPr="0041784F">
              <w:rPr>
                <w:sz w:val="18"/>
                <w:szCs w:val="18"/>
              </w:rPr>
              <w:t>, please describe: ___________________________________________</w:t>
            </w:r>
            <w:r w:rsidR="00B77D08" w:rsidRPr="0041784F">
              <w:rPr>
                <w:sz w:val="18"/>
                <w:szCs w:val="18"/>
              </w:rPr>
              <w:t>_______________</w:t>
            </w:r>
            <w:r w:rsidRPr="0041784F">
              <w:rPr>
                <w:sz w:val="18"/>
                <w:szCs w:val="18"/>
              </w:rPr>
              <w:t>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36939" w:rsidRDefault="00236939" w:rsidP="004F3F97">
            <w:pPr>
              <w:pStyle w:val="ListParagraph"/>
              <w:spacing w:after="0" w:line="240" w:lineRule="auto"/>
              <w:ind w:left="526"/>
            </w:pPr>
          </w:p>
        </w:tc>
      </w:tr>
    </w:tbl>
    <w:p w:rsidR="00260F45" w:rsidRDefault="00236939" w:rsidP="004F3F97">
      <w:pPr>
        <w:spacing w:after="0" w:line="240" w:lineRule="auto"/>
        <w:rPr>
          <w:i/>
          <w:noProof/>
          <w:sz w:val="18"/>
          <w:szCs w:val="18"/>
        </w:rPr>
      </w:pPr>
      <w:r w:rsidRPr="00B77D08">
        <w:rPr>
          <w:i/>
          <w:noProof/>
          <w:sz w:val="18"/>
          <w:szCs w:val="18"/>
        </w:rPr>
        <w:lastRenderedPageBreak/>
        <w:t xml:space="preserve">              </w:t>
      </w:r>
      <w:r w:rsidR="007F1478">
        <w:rPr>
          <w:i/>
          <w:noProof/>
          <w:sz w:val="18"/>
          <w:szCs w:val="18"/>
        </w:rPr>
        <w:t xml:space="preserve">   </w:t>
      </w:r>
    </w:p>
    <w:p w:rsidR="00843DDF" w:rsidRPr="00B77D08" w:rsidRDefault="00852375" w:rsidP="00260F45">
      <w:pPr>
        <w:spacing w:after="0" w:line="240" w:lineRule="auto"/>
        <w:ind w:firstLine="720"/>
        <w:rPr>
          <w:sz w:val="18"/>
          <w:szCs w:val="18"/>
        </w:rPr>
      </w:pPr>
      <w:r w:rsidRPr="00B77D08">
        <w:rPr>
          <w:i/>
          <w:noProof/>
          <w:sz w:val="18"/>
          <w:szCs w:val="18"/>
        </w:rPr>
        <w:t>For each item selected above</w:t>
      </w:r>
      <w:r w:rsidR="00843DDF" w:rsidRPr="00B77D08">
        <w:rPr>
          <w:i/>
          <w:sz w:val="18"/>
          <w:szCs w:val="18"/>
        </w:rPr>
        <w:t xml:space="preserve">, please </w:t>
      </w:r>
      <w:r w:rsidR="00F24355">
        <w:rPr>
          <w:i/>
          <w:sz w:val="18"/>
          <w:szCs w:val="18"/>
        </w:rPr>
        <w:t>describe</w:t>
      </w:r>
      <w:r w:rsidR="00843DDF" w:rsidRPr="00B77D08">
        <w:rPr>
          <w:sz w:val="18"/>
          <w:szCs w:val="18"/>
        </w:rPr>
        <w:t>: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F0375B" w:rsidTr="00987983">
        <w:trPr>
          <w:trHeight w:val="1385"/>
        </w:trPr>
        <w:tc>
          <w:tcPr>
            <w:tcW w:w="9540" w:type="dxa"/>
            <w:shd w:val="clear" w:color="auto" w:fill="DAEEF3" w:themeFill="accent5" w:themeFillTint="33"/>
          </w:tcPr>
          <w:p w:rsidR="00F0375B" w:rsidRPr="0041784F" w:rsidRDefault="00F0375B" w:rsidP="004F3F97">
            <w:pPr>
              <w:spacing w:after="0" w:line="240" w:lineRule="auto"/>
              <w:ind w:left="466"/>
              <w:rPr>
                <w:sz w:val="16"/>
                <w:szCs w:val="16"/>
              </w:rPr>
            </w:pPr>
          </w:p>
          <w:p w:rsidR="00F0375B" w:rsidRDefault="00F0375B" w:rsidP="004F3F97">
            <w:pPr>
              <w:spacing w:after="0" w:line="240" w:lineRule="auto"/>
              <w:ind w:left="466"/>
            </w:pPr>
          </w:p>
        </w:tc>
      </w:tr>
    </w:tbl>
    <w:p w:rsidR="004F3F97" w:rsidRDefault="004F3F97" w:rsidP="004F3F97">
      <w:pPr>
        <w:pStyle w:val="ListParagraph"/>
        <w:spacing w:after="0" w:line="240" w:lineRule="auto"/>
        <w:rPr>
          <w:sz w:val="20"/>
          <w:szCs w:val="20"/>
        </w:rPr>
      </w:pPr>
    </w:p>
    <w:p w:rsidR="00B95CC3" w:rsidRPr="00D16225" w:rsidRDefault="00B95CC3" w:rsidP="00011C24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D16225">
        <w:rPr>
          <w:sz w:val="18"/>
          <w:szCs w:val="18"/>
        </w:rPr>
        <w:t>In administering the SBLF program over the past year, please identify</w:t>
      </w:r>
      <w:r w:rsidR="00D16225" w:rsidRPr="00D16225">
        <w:rPr>
          <w:sz w:val="18"/>
          <w:szCs w:val="18"/>
        </w:rPr>
        <w:t xml:space="preserve"> in</w:t>
      </w:r>
      <w:r w:rsidR="00F24355" w:rsidRPr="00D16225">
        <w:rPr>
          <w:sz w:val="18"/>
          <w:szCs w:val="18"/>
        </w:rPr>
        <w:t xml:space="preserve"> </w:t>
      </w:r>
      <w:r w:rsidRPr="00D16225">
        <w:rPr>
          <w:b/>
          <w:sz w:val="18"/>
          <w:szCs w:val="18"/>
        </w:rPr>
        <w:t>what area</w:t>
      </w:r>
      <w:r w:rsidR="00F24355" w:rsidRPr="00D16225">
        <w:rPr>
          <w:b/>
          <w:sz w:val="18"/>
          <w:szCs w:val="18"/>
        </w:rPr>
        <w:t>(s)</w:t>
      </w:r>
      <w:r w:rsidRPr="00D16225">
        <w:rPr>
          <w:b/>
          <w:sz w:val="18"/>
          <w:szCs w:val="18"/>
        </w:rPr>
        <w:t xml:space="preserve"> Treasury </w:t>
      </w:r>
      <w:r w:rsidR="00F24355" w:rsidRPr="00D16225">
        <w:rPr>
          <w:b/>
          <w:sz w:val="18"/>
          <w:szCs w:val="18"/>
        </w:rPr>
        <w:t xml:space="preserve">could </w:t>
      </w:r>
      <w:r w:rsidRPr="00D16225">
        <w:rPr>
          <w:b/>
          <w:sz w:val="18"/>
          <w:szCs w:val="18"/>
        </w:rPr>
        <w:t>improve</w:t>
      </w:r>
      <w:r w:rsidR="00D16225" w:rsidRPr="00D16225">
        <w:rPr>
          <w:b/>
          <w:sz w:val="18"/>
          <w:szCs w:val="18"/>
        </w:rPr>
        <w:t xml:space="preserve"> </w:t>
      </w:r>
      <w:r w:rsidR="00F0375B" w:rsidRPr="00D16225">
        <w:rPr>
          <w:sz w:val="18"/>
          <w:szCs w:val="18"/>
        </w:rPr>
        <w:t xml:space="preserve"> </w:t>
      </w:r>
      <w:r w:rsidR="00F0375B" w:rsidRPr="00D16225">
        <w:rPr>
          <w:b/>
          <w:i/>
          <w:sz w:val="18"/>
          <w:szCs w:val="18"/>
          <w:highlight w:val="yellow"/>
        </w:rPr>
        <w:t>(Select all that apply)</w:t>
      </w:r>
      <w:r w:rsidR="00F0375B" w:rsidRPr="00D16225">
        <w:rPr>
          <w:b/>
          <w:i/>
          <w:sz w:val="18"/>
          <w:szCs w:val="18"/>
        </w:rPr>
        <w:t>:</w:t>
      </w:r>
    </w:p>
    <w:p w:rsidR="00BA40E8" w:rsidRDefault="00BA40E8" w:rsidP="004F3F97">
      <w:pPr>
        <w:pStyle w:val="ListParagraph"/>
        <w:spacing w:after="0" w:line="240" w:lineRule="auto"/>
        <w:ind w:left="1440"/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F0375B" w:rsidTr="007D260B">
        <w:trPr>
          <w:trHeight w:val="188"/>
        </w:trPr>
        <w:tc>
          <w:tcPr>
            <w:tcW w:w="9090" w:type="dxa"/>
          </w:tcPr>
          <w:p w:rsidR="00F0375B" w:rsidRPr="0041784F" w:rsidRDefault="00F0375B" w:rsidP="00E302C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38"/>
              <w:jc w:val="both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Level of responsiveness in communications with your institution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0375B" w:rsidRDefault="00F0375B" w:rsidP="004F3F97">
            <w:pPr>
              <w:pStyle w:val="ListParagraph"/>
              <w:spacing w:after="0" w:line="240" w:lineRule="auto"/>
              <w:ind w:left="538"/>
            </w:pPr>
          </w:p>
        </w:tc>
      </w:tr>
      <w:tr w:rsidR="00F0375B" w:rsidTr="007D260B">
        <w:trPr>
          <w:trHeight w:val="260"/>
        </w:trPr>
        <w:tc>
          <w:tcPr>
            <w:tcW w:w="9090" w:type="dxa"/>
          </w:tcPr>
          <w:p w:rsidR="00F0375B" w:rsidRPr="0041784F" w:rsidRDefault="00F0375B" w:rsidP="004F3F9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38"/>
              <w:jc w:val="both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Management of quarterly supplemental reporting process including data validat</w:t>
            </w:r>
            <w:r w:rsidR="00E302CF" w:rsidRPr="0041784F">
              <w:rPr>
                <w:sz w:val="18"/>
                <w:szCs w:val="18"/>
              </w:rPr>
              <w:t>ion and quality control reviews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0375B" w:rsidRDefault="00F0375B" w:rsidP="004F3F97">
            <w:pPr>
              <w:pStyle w:val="ListParagraph"/>
              <w:spacing w:after="0" w:line="240" w:lineRule="auto"/>
              <w:ind w:left="538"/>
            </w:pPr>
          </w:p>
        </w:tc>
      </w:tr>
      <w:tr w:rsidR="00F0375B" w:rsidTr="007D260B">
        <w:trPr>
          <w:trHeight w:val="260"/>
        </w:trPr>
        <w:tc>
          <w:tcPr>
            <w:tcW w:w="9090" w:type="dxa"/>
          </w:tcPr>
          <w:p w:rsidR="00F0375B" w:rsidRPr="0041784F" w:rsidRDefault="00F0375B" w:rsidP="00E302C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38"/>
              <w:jc w:val="both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Resolving questions</w:t>
            </w:r>
            <w:r w:rsidR="00F24355">
              <w:rPr>
                <w:sz w:val="18"/>
                <w:szCs w:val="18"/>
              </w:rPr>
              <w:t>/concerns</w:t>
            </w:r>
            <w:r w:rsidRPr="0041784F">
              <w:rPr>
                <w:sz w:val="18"/>
                <w:szCs w:val="18"/>
              </w:rPr>
              <w:t xml:space="preserve"> you have about the program, reporting requirements or other issues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0375B" w:rsidRDefault="00F0375B" w:rsidP="004F3F97">
            <w:pPr>
              <w:pStyle w:val="ListParagraph"/>
              <w:spacing w:after="0" w:line="240" w:lineRule="auto"/>
              <w:ind w:left="538"/>
            </w:pPr>
          </w:p>
        </w:tc>
      </w:tr>
      <w:tr w:rsidR="00F0375B" w:rsidTr="007D260B">
        <w:trPr>
          <w:trHeight w:val="242"/>
        </w:trPr>
        <w:tc>
          <w:tcPr>
            <w:tcW w:w="9090" w:type="dxa"/>
          </w:tcPr>
          <w:p w:rsidR="00F0375B" w:rsidRPr="0041784F" w:rsidRDefault="00F24355" w:rsidP="0044074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3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Timely n</w:t>
            </w:r>
            <w:r w:rsidR="00F0375B" w:rsidRPr="0041784F">
              <w:rPr>
                <w:sz w:val="18"/>
                <w:szCs w:val="18"/>
              </w:rPr>
              <w:t xml:space="preserve">otification of </w:t>
            </w:r>
            <w:r w:rsidR="00E302CF" w:rsidRPr="0041784F">
              <w:rPr>
                <w:sz w:val="18"/>
                <w:szCs w:val="18"/>
              </w:rPr>
              <w:t>certification</w:t>
            </w:r>
            <w:r w:rsidR="00440742">
              <w:rPr>
                <w:sz w:val="18"/>
                <w:szCs w:val="18"/>
              </w:rPr>
              <w:t xml:space="preserve"> </w:t>
            </w:r>
            <w:r w:rsidR="00E302CF" w:rsidRPr="0041784F">
              <w:rPr>
                <w:sz w:val="18"/>
                <w:szCs w:val="18"/>
              </w:rPr>
              <w:t>filing</w:t>
            </w:r>
            <w:r w:rsidR="00440742">
              <w:rPr>
                <w:sz w:val="18"/>
                <w:szCs w:val="18"/>
              </w:rPr>
              <w:t xml:space="preserve"> deadlines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0375B" w:rsidRDefault="00F0375B" w:rsidP="004F3F97">
            <w:pPr>
              <w:pStyle w:val="ListParagraph"/>
              <w:spacing w:after="0" w:line="240" w:lineRule="auto"/>
              <w:ind w:left="538"/>
            </w:pPr>
          </w:p>
        </w:tc>
      </w:tr>
      <w:tr w:rsidR="00F0375B" w:rsidTr="007D260B">
        <w:trPr>
          <w:trHeight w:val="288"/>
        </w:trPr>
        <w:tc>
          <w:tcPr>
            <w:tcW w:w="9090" w:type="dxa"/>
          </w:tcPr>
          <w:p w:rsidR="00F0375B" w:rsidRPr="0041784F" w:rsidRDefault="00F0375B" w:rsidP="0044074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38"/>
              <w:jc w:val="both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 xml:space="preserve">FAQs or webinars </w:t>
            </w:r>
            <w:r w:rsidR="00440742">
              <w:rPr>
                <w:sz w:val="18"/>
                <w:szCs w:val="18"/>
              </w:rPr>
              <w:t xml:space="preserve">concerning </w:t>
            </w:r>
            <w:r w:rsidRPr="0041784F">
              <w:rPr>
                <w:sz w:val="18"/>
                <w:szCs w:val="18"/>
              </w:rPr>
              <w:t>topics of interest to your institution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0375B" w:rsidRDefault="00F0375B" w:rsidP="004F3F97">
            <w:pPr>
              <w:pStyle w:val="ListParagraph"/>
              <w:spacing w:after="0" w:line="240" w:lineRule="auto"/>
              <w:ind w:left="538"/>
            </w:pPr>
          </w:p>
        </w:tc>
      </w:tr>
      <w:tr w:rsidR="00F0375B" w:rsidTr="007D260B">
        <w:trPr>
          <w:trHeight w:val="305"/>
        </w:trPr>
        <w:tc>
          <w:tcPr>
            <w:tcW w:w="9090" w:type="dxa"/>
          </w:tcPr>
          <w:p w:rsidR="00F0375B" w:rsidRPr="0041784F" w:rsidRDefault="00F0375B" w:rsidP="00B77D0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38"/>
              <w:jc w:val="both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Other</w:t>
            </w:r>
            <w:r w:rsidR="00CE7CD1">
              <w:rPr>
                <w:sz w:val="18"/>
                <w:szCs w:val="18"/>
              </w:rPr>
              <w:t xml:space="preserve"> area(s)</w:t>
            </w:r>
            <w:r w:rsidRPr="0041784F">
              <w:rPr>
                <w:sz w:val="18"/>
                <w:szCs w:val="18"/>
              </w:rPr>
              <w:t xml:space="preserve">, please </w:t>
            </w:r>
            <w:r w:rsidR="00F24355">
              <w:rPr>
                <w:sz w:val="18"/>
                <w:szCs w:val="18"/>
              </w:rPr>
              <w:t>describe</w:t>
            </w:r>
            <w:r w:rsidRPr="0041784F">
              <w:rPr>
                <w:sz w:val="18"/>
                <w:szCs w:val="18"/>
              </w:rPr>
              <w:t>: _______________________________________________</w:t>
            </w:r>
            <w:r w:rsidR="00B77D08" w:rsidRPr="0041784F">
              <w:rPr>
                <w:sz w:val="18"/>
                <w:szCs w:val="18"/>
              </w:rPr>
              <w:t>______________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0375B" w:rsidRDefault="00F0375B" w:rsidP="004F3F97">
            <w:pPr>
              <w:pStyle w:val="ListParagraph"/>
              <w:spacing w:after="0" w:line="240" w:lineRule="auto"/>
              <w:ind w:left="538"/>
            </w:pPr>
          </w:p>
        </w:tc>
      </w:tr>
    </w:tbl>
    <w:p w:rsidR="0066754E" w:rsidRPr="00B77D08" w:rsidRDefault="0066754E" w:rsidP="004F3F97">
      <w:pPr>
        <w:spacing w:after="0" w:line="240" w:lineRule="auto"/>
        <w:rPr>
          <w:b/>
          <w:sz w:val="18"/>
          <w:szCs w:val="18"/>
        </w:rPr>
      </w:pPr>
    </w:p>
    <w:p w:rsidR="0066754E" w:rsidRPr="00B77D08" w:rsidRDefault="0066754E" w:rsidP="004F3F97">
      <w:pPr>
        <w:spacing w:after="0" w:line="240" w:lineRule="auto"/>
        <w:ind w:firstLine="720"/>
        <w:rPr>
          <w:sz w:val="18"/>
          <w:szCs w:val="18"/>
        </w:rPr>
      </w:pPr>
      <w:r w:rsidRPr="00B77D08">
        <w:rPr>
          <w:i/>
          <w:noProof/>
          <w:sz w:val="18"/>
          <w:szCs w:val="18"/>
        </w:rPr>
        <w:t>For each item selected above</w:t>
      </w:r>
      <w:r w:rsidRPr="00B77D08">
        <w:rPr>
          <w:i/>
          <w:sz w:val="18"/>
          <w:szCs w:val="18"/>
        </w:rPr>
        <w:t xml:space="preserve">, please </w:t>
      </w:r>
      <w:r w:rsidR="00F24355">
        <w:rPr>
          <w:i/>
          <w:sz w:val="18"/>
          <w:szCs w:val="18"/>
        </w:rPr>
        <w:t>describe</w:t>
      </w:r>
      <w:r w:rsidRPr="00B77D08">
        <w:rPr>
          <w:sz w:val="18"/>
          <w:szCs w:val="18"/>
        </w:rPr>
        <w:t>: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66754E" w:rsidTr="00987983">
        <w:trPr>
          <w:trHeight w:val="1313"/>
        </w:trPr>
        <w:tc>
          <w:tcPr>
            <w:tcW w:w="9540" w:type="dxa"/>
            <w:shd w:val="clear" w:color="auto" w:fill="DAEEF3" w:themeFill="accent5" w:themeFillTint="33"/>
          </w:tcPr>
          <w:p w:rsidR="0066754E" w:rsidRPr="0041784F" w:rsidRDefault="0066754E" w:rsidP="004F3F97">
            <w:pPr>
              <w:spacing w:after="0" w:line="240" w:lineRule="auto"/>
              <w:ind w:left="466"/>
              <w:rPr>
                <w:sz w:val="16"/>
                <w:szCs w:val="16"/>
              </w:rPr>
            </w:pPr>
          </w:p>
          <w:p w:rsidR="0066754E" w:rsidRDefault="0066754E" w:rsidP="004F3F97">
            <w:pPr>
              <w:spacing w:after="0" w:line="240" w:lineRule="auto"/>
              <w:ind w:left="466"/>
            </w:pPr>
          </w:p>
        </w:tc>
      </w:tr>
    </w:tbl>
    <w:p w:rsidR="00B77D08" w:rsidRDefault="00B77D08" w:rsidP="004F3F97">
      <w:pPr>
        <w:spacing w:after="0" w:line="240" w:lineRule="auto"/>
        <w:rPr>
          <w:b/>
        </w:rPr>
      </w:pPr>
    </w:p>
    <w:p w:rsidR="00921419" w:rsidRDefault="00921419" w:rsidP="004F3F97">
      <w:pPr>
        <w:spacing w:after="0" w:line="240" w:lineRule="auto"/>
        <w:rPr>
          <w:b/>
        </w:rPr>
      </w:pPr>
    </w:p>
    <w:p w:rsidR="00286AB1" w:rsidRDefault="002824C3" w:rsidP="004F3F97">
      <w:pPr>
        <w:spacing w:after="0" w:line="240" w:lineRule="auto"/>
        <w:rPr>
          <w:b/>
        </w:rPr>
      </w:pPr>
      <w:r>
        <w:rPr>
          <w:b/>
        </w:rPr>
        <w:t>Part II.  Factors Influencing your Institution’s Use of SBLF Funding</w:t>
      </w:r>
    </w:p>
    <w:p w:rsidR="002824C3" w:rsidRPr="00492AF4" w:rsidRDefault="002824C3" w:rsidP="004F3F97">
      <w:pPr>
        <w:spacing w:after="0" w:line="240" w:lineRule="auto"/>
        <w:rPr>
          <w:b/>
        </w:rPr>
      </w:pPr>
    </w:p>
    <w:p w:rsidR="00915926" w:rsidRPr="00B77D08" w:rsidRDefault="00915926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Has the SBLF funding allowed your institution to increase the availability of credit for small businesses?  </w:t>
      </w:r>
      <w:r w:rsidRPr="00B77D08">
        <w:rPr>
          <w:b/>
          <w:sz w:val="18"/>
          <w:szCs w:val="18"/>
        </w:rPr>
        <w:t xml:space="preserve">Yes  </w:t>
      </w:r>
      <w:r w:rsidR="00E21E62" w:rsidRPr="00B77D08">
        <w:rPr>
          <w:sz w:val="18"/>
          <w:szCs w:val="18"/>
        </w:rPr>
        <w:sym w:font="Zapf Dingbats" w:char="F071"/>
      </w:r>
      <w:r w:rsidRPr="00B77D08">
        <w:rPr>
          <w:b/>
          <w:sz w:val="18"/>
          <w:szCs w:val="18"/>
        </w:rPr>
        <w:t xml:space="preserve">  </w:t>
      </w:r>
      <w:r w:rsidR="001348B3" w:rsidRPr="00B77D08">
        <w:rPr>
          <w:b/>
          <w:sz w:val="18"/>
          <w:szCs w:val="18"/>
        </w:rPr>
        <w:t xml:space="preserve"> </w:t>
      </w:r>
      <w:r w:rsidRPr="00B77D08">
        <w:rPr>
          <w:b/>
          <w:sz w:val="18"/>
          <w:szCs w:val="18"/>
        </w:rPr>
        <w:t>No</w:t>
      </w:r>
      <w:r w:rsidRPr="00B77D08">
        <w:rPr>
          <w:sz w:val="18"/>
          <w:szCs w:val="18"/>
        </w:rPr>
        <w:t xml:space="preserve"> </w:t>
      </w:r>
      <w:r w:rsidR="00E21E62" w:rsidRPr="00B77D08">
        <w:rPr>
          <w:sz w:val="18"/>
          <w:szCs w:val="18"/>
        </w:rPr>
        <w:sym w:font="Zapf Dingbats" w:char="F071"/>
      </w:r>
    </w:p>
    <w:p w:rsidR="00843DDF" w:rsidRPr="00B77D08" w:rsidRDefault="00843DDF" w:rsidP="004F3F97">
      <w:pPr>
        <w:spacing w:after="0" w:line="240" w:lineRule="auto"/>
        <w:ind w:left="720"/>
        <w:rPr>
          <w:sz w:val="18"/>
          <w:szCs w:val="18"/>
        </w:rPr>
      </w:pPr>
    </w:p>
    <w:p w:rsidR="00915926" w:rsidRPr="0041784F" w:rsidRDefault="00915926" w:rsidP="004F3F97">
      <w:pPr>
        <w:spacing w:after="0" w:line="240" w:lineRule="auto"/>
        <w:ind w:left="720"/>
        <w:rPr>
          <w:i/>
          <w:sz w:val="18"/>
          <w:szCs w:val="18"/>
        </w:rPr>
      </w:pPr>
      <w:r w:rsidRPr="0041784F">
        <w:rPr>
          <w:i/>
          <w:sz w:val="18"/>
          <w:szCs w:val="18"/>
        </w:rPr>
        <w:t xml:space="preserve">For question </w:t>
      </w:r>
      <w:r w:rsidR="00843DDF" w:rsidRPr="0041784F">
        <w:rPr>
          <w:i/>
          <w:sz w:val="18"/>
          <w:szCs w:val="18"/>
        </w:rPr>
        <w:t>4</w:t>
      </w:r>
      <w:r w:rsidRPr="0041784F">
        <w:rPr>
          <w:i/>
          <w:sz w:val="18"/>
          <w:szCs w:val="18"/>
        </w:rPr>
        <w:t>, please describe why or why not: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C4667" w:rsidTr="00987983">
        <w:trPr>
          <w:trHeight w:val="1115"/>
        </w:trPr>
        <w:tc>
          <w:tcPr>
            <w:tcW w:w="9540" w:type="dxa"/>
            <w:shd w:val="clear" w:color="auto" w:fill="DAEEF3" w:themeFill="accent5" w:themeFillTint="33"/>
          </w:tcPr>
          <w:p w:rsidR="007C4667" w:rsidRPr="0041784F" w:rsidRDefault="007C4667" w:rsidP="007C4667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7C4667" w:rsidRPr="0041784F" w:rsidRDefault="007C4667" w:rsidP="007C4667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7C4667" w:rsidRPr="0041784F" w:rsidRDefault="007C4667" w:rsidP="007C4667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7C4667" w:rsidRDefault="007C4667" w:rsidP="007C4667">
            <w:pPr>
              <w:spacing w:after="0" w:line="240" w:lineRule="auto"/>
              <w:ind w:left="360"/>
            </w:pPr>
          </w:p>
        </w:tc>
      </w:tr>
    </w:tbl>
    <w:p w:rsidR="00C22C56" w:rsidRDefault="00C22C56" w:rsidP="004F3F97">
      <w:pPr>
        <w:spacing w:after="0" w:line="240" w:lineRule="auto"/>
        <w:ind w:left="360"/>
      </w:pPr>
    </w:p>
    <w:p w:rsidR="00632843" w:rsidRDefault="00632843" w:rsidP="004F3F97">
      <w:pPr>
        <w:spacing w:after="0" w:line="240" w:lineRule="auto"/>
        <w:ind w:left="360"/>
      </w:pPr>
    </w:p>
    <w:p w:rsidR="005B65CF" w:rsidRPr="00B77D08" w:rsidRDefault="007219D9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How does your institution </w:t>
      </w:r>
      <w:r w:rsidRPr="00B77D08">
        <w:rPr>
          <w:b/>
          <w:sz w:val="18"/>
          <w:szCs w:val="18"/>
        </w:rPr>
        <w:t>primarily</w:t>
      </w:r>
      <w:r w:rsidRPr="00B77D08">
        <w:rPr>
          <w:sz w:val="18"/>
          <w:szCs w:val="18"/>
        </w:rPr>
        <w:t xml:space="preserve"> view the </w:t>
      </w:r>
      <w:r w:rsidR="00405C9F">
        <w:rPr>
          <w:sz w:val="18"/>
          <w:szCs w:val="18"/>
        </w:rPr>
        <w:t xml:space="preserve">use of </w:t>
      </w:r>
      <w:r w:rsidRPr="00B77D08">
        <w:rPr>
          <w:sz w:val="18"/>
          <w:szCs w:val="18"/>
        </w:rPr>
        <w:t xml:space="preserve">SBLF </w:t>
      </w:r>
      <w:r w:rsidR="00405C9F">
        <w:rPr>
          <w:sz w:val="18"/>
          <w:szCs w:val="18"/>
        </w:rPr>
        <w:t>funding</w:t>
      </w:r>
      <w:r w:rsidR="00E21E62" w:rsidRPr="00B77D08">
        <w:rPr>
          <w:b/>
          <w:sz w:val="18"/>
          <w:szCs w:val="18"/>
        </w:rPr>
        <w:t xml:space="preserve"> </w:t>
      </w:r>
      <w:r w:rsidR="00E21E62" w:rsidRPr="00B77D08">
        <w:rPr>
          <w:b/>
          <w:sz w:val="18"/>
          <w:szCs w:val="18"/>
          <w:highlight w:val="yellow"/>
        </w:rPr>
        <w:t>(</w:t>
      </w:r>
      <w:r w:rsidR="00E21E62" w:rsidRPr="00B77D08">
        <w:rPr>
          <w:b/>
          <w:i/>
          <w:sz w:val="18"/>
          <w:szCs w:val="18"/>
          <w:highlight w:val="yellow"/>
        </w:rPr>
        <w:t xml:space="preserve">Select </w:t>
      </w:r>
      <w:r w:rsidR="00DB49CE">
        <w:rPr>
          <w:b/>
          <w:i/>
          <w:sz w:val="18"/>
          <w:szCs w:val="18"/>
          <w:highlight w:val="yellow"/>
        </w:rPr>
        <w:t>all that apply</w:t>
      </w:r>
      <w:r w:rsidR="00E21E62" w:rsidRPr="00B77D08">
        <w:rPr>
          <w:b/>
          <w:i/>
          <w:sz w:val="18"/>
          <w:szCs w:val="18"/>
          <w:highlight w:val="yellow"/>
        </w:rPr>
        <w:t>)</w:t>
      </w:r>
      <w:r w:rsidRPr="00B77D08">
        <w:rPr>
          <w:sz w:val="18"/>
          <w:szCs w:val="18"/>
        </w:rPr>
        <w:t>?</w:t>
      </w:r>
    </w:p>
    <w:p w:rsidR="00E21E62" w:rsidRPr="00B77D08" w:rsidRDefault="00E21E62" w:rsidP="004F3F97">
      <w:pPr>
        <w:pStyle w:val="ListParagraph"/>
        <w:spacing w:after="0" w:line="240" w:lineRule="auto"/>
        <w:ind w:left="1440"/>
        <w:rPr>
          <w:sz w:val="18"/>
          <w:szCs w:val="1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E21E62" w:rsidTr="007D260B">
        <w:trPr>
          <w:trHeight w:val="209"/>
        </w:trPr>
        <w:tc>
          <w:tcPr>
            <w:tcW w:w="9090" w:type="dxa"/>
          </w:tcPr>
          <w:p w:rsidR="00E21E62" w:rsidRPr="0041784F" w:rsidRDefault="00E21E62" w:rsidP="00E302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 xml:space="preserve">As a source of funds to make </w:t>
            </w:r>
            <w:r w:rsidR="00405C9F" w:rsidRPr="0041784F">
              <w:rPr>
                <w:sz w:val="18"/>
                <w:szCs w:val="18"/>
              </w:rPr>
              <w:t xml:space="preserve">small business </w:t>
            </w:r>
            <w:r w:rsidRPr="0041784F">
              <w:rPr>
                <w:sz w:val="18"/>
                <w:szCs w:val="18"/>
              </w:rPr>
              <w:t>loans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21E62" w:rsidRPr="00E21E62" w:rsidRDefault="00E21E62" w:rsidP="004F3F97">
            <w:pPr>
              <w:pStyle w:val="ListParagraph"/>
              <w:spacing w:after="0" w:line="240" w:lineRule="auto"/>
              <w:ind w:left="877"/>
              <w:rPr>
                <w:color w:val="FF0000"/>
              </w:rPr>
            </w:pPr>
          </w:p>
        </w:tc>
      </w:tr>
      <w:tr w:rsidR="0083697E" w:rsidTr="007D260B">
        <w:trPr>
          <w:trHeight w:val="210"/>
        </w:trPr>
        <w:tc>
          <w:tcPr>
            <w:tcW w:w="9090" w:type="dxa"/>
          </w:tcPr>
          <w:p w:rsidR="0083697E" w:rsidRPr="0041784F" w:rsidRDefault="0083697E" w:rsidP="00E302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As a source of funds to make other loans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3697E" w:rsidRPr="00E21E62" w:rsidRDefault="0083697E" w:rsidP="004F3F97">
            <w:pPr>
              <w:pStyle w:val="ListParagraph"/>
              <w:spacing w:after="0" w:line="240" w:lineRule="auto"/>
              <w:ind w:left="877"/>
              <w:rPr>
                <w:color w:val="FF0000"/>
              </w:rPr>
            </w:pPr>
          </w:p>
        </w:tc>
      </w:tr>
      <w:tr w:rsidR="0083697E" w:rsidTr="007D260B">
        <w:trPr>
          <w:trHeight w:val="215"/>
        </w:trPr>
        <w:tc>
          <w:tcPr>
            <w:tcW w:w="9090" w:type="dxa"/>
          </w:tcPr>
          <w:p w:rsidR="0083697E" w:rsidRPr="0041784F" w:rsidRDefault="0083697E" w:rsidP="00405C9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As a source of funds to make other investments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3697E" w:rsidRPr="00E21E62" w:rsidRDefault="0083697E" w:rsidP="004F3F97">
            <w:pPr>
              <w:pStyle w:val="ListParagraph"/>
              <w:spacing w:after="0" w:line="240" w:lineRule="auto"/>
              <w:ind w:left="877"/>
              <w:rPr>
                <w:color w:val="FF0000"/>
              </w:rPr>
            </w:pPr>
          </w:p>
        </w:tc>
      </w:tr>
      <w:tr w:rsidR="00E21E62" w:rsidTr="007D260B">
        <w:trPr>
          <w:trHeight w:val="242"/>
        </w:trPr>
        <w:tc>
          <w:tcPr>
            <w:tcW w:w="9090" w:type="dxa"/>
          </w:tcPr>
          <w:p w:rsidR="00E21E62" w:rsidRPr="0041784F" w:rsidRDefault="00E21E62" w:rsidP="004F3F9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As a capital base to leverage deposit growth in order to increase assets by</w:t>
            </w:r>
            <w:r w:rsidR="00E302CF" w:rsidRPr="0041784F">
              <w:rPr>
                <w:sz w:val="18"/>
                <w:szCs w:val="18"/>
              </w:rPr>
              <w:t xml:space="preserve"> a multiple of the SBLF capital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21E62" w:rsidRDefault="00E21E62" w:rsidP="004F3F97">
            <w:pPr>
              <w:pStyle w:val="ListParagraph"/>
              <w:spacing w:after="0" w:line="240" w:lineRule="auto"/>
              <w:ind w:left="877"/>
            </w:pPr>
          </w:p>
        </w:tc>
      </w:tr>
      <w:tr w:rsidR="00E21E62" w:rsidTr="007D260B">
        <w:trPr>
          <w:trHeight w:val="260"/>
        </w:trPr>
        <w:tc>
          <w:tcPr>
            <w:tcW w:w="9090" w:type="dxa"/>
          </w:tcPr>
          <w:p w:rsidR="00E21E62" w:rsidRPr="0041784F" w:rsidRDefault="00E21E62" w:rsidP="0044074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Other</w:t>
            </w:r>
            <w:r w:rsidR="00440742">
              <w:rPr>
                <w:sz w:val="18"/>
                <w:szCs w:val="18"/>
              </w:rPr>
              <w:t xml:space="preserve">, please describe: </w:t>
            </w:r>
            <w:r w:rsidRPr="0041784F">
              <w:rPr>
                <w:sz w:val="18"/>
                <w:szCs w:val="18"/>
              </w:rPr>
              <w:t>___________________________________________</w:t>
            </w:r>
            <w:r w:rsidR="00B77D08" w:rsidRPr="0041784F">
              <w:rPr>
                <w:sz w:val="18"/>
                <w:szCs w:val="18"/>
              </w:rPr>
              <w:t>_________________</w:t>
            </w:r>
            <w:r w:rsidRPr="0041784F">
              <w:rPr>
                <w:sz w:val="18"/>
                <w:szCs w:val="18"/>
              </w:rPr>
              <w:t>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21E62" w:rsidRDefault="00E21E62" w:rsidP="004F3F97">
            <w:pPr>
              <w:pStyle w:val="ListParagraph"/>
              <w:spacing w:after="0" w:line="240" w:lineRule="auto"/>
              <w:ind w:left="877"/>
            </w:pPr>
          </w:p>
        </w:tc>
      </w:tr>
    </w:tbl>
    <w:p w:rsidR="00DB49CE" w:rsidRPr="00B77D08" w:rsidRDefault="00DB49CE" w:rsidP="00DB49CE">
      <w:pPr>
        <w:spacing w:after="0" w:line="240" w:lineRule="auto"/>
        <w:rPr>
          <w:b/>
          <w:sz w:val="18"/>
          <w:szCs w:val="18"/>
        </w:rPr>
      </w:pPr>
    </w:p>
    <w:p w:rsidR="0083697E" w:rsidRPr="0041784F" w:rsidRDefault="00DB49CE" w:rsidP="00DB49CE">
      <w:pPr>
        <w:spacing w:after="0" w:line="240" w:lineRule="auto"/>
        <w:ind w:firstLine="720"/>
        <w:rPr>
          <w:b/>
          <w:i/>
        </w:rPr>
      </w:pPr>
      <w:r w:rsidRPr="00B77D08">
        <w:rPr>
          <w:i/>
          <w:noProof/>
          <w:sz w:val="18"/>
          <w:szCs w:val="18"/>
        </w:rPr>
        <w:t>For each item selected above</w:t>
      </w:r>
      <w:r w:rsidRPr="00B77D08">
        <w:rPr>
          <w:i/>
          <w:sz w:val="18"/>
          <w:szCs w:val="18"/>
        </w:rPr>
        <w:t xml:space="preserve">, please </w:t>
      </w:r>
      <w:r>
        <w:rPr>
          <w:i/>
          <w:sz w:val="18"/>
          <w:szCs w:val="18"/>
        </w:rPr>
        <w:t>describe</w:t>
      </w:r>
      <w:r w:rsidRPr="00B77D08">
        <w:rPr>
          <w:sz w:val="18"/>
          <w:szCs w:val="1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83697E" w:rsidTr="00987983">
        <w:trPr>
          <w:trHeight w:val="1763"/>
        </w:trPr>
        <w:tc>
          <w:tcPr>
            <w:tcW w:w="9540" w:type="dxa"/>
            <w:shd w:val="clear" w:color="auto" w:fill="DAEEF3" w:themeFill="accent5" w:themeFillTint="33"/>
          </w:tcPr>
          <w:p w:rsidR="0083697E" w:rsidRPr="0041784F" w:rsidRDefault="0083697E" w:rsidP="0083697E">
            <w:pPr>
              <w:spacing w:after="0" w:line="240" w:lineRule="auto"/>
              <w:ind w:left="360"/>
              <w:rPr>
                <w:b/>
                <w:sz w:val="16"/>
                <w:szCs w:val="16"/>
              </w:rPr>
            </w:pPr>
          </w:p>
          <w:p w:rsidR="0083697E" w:rsidRPr="0041784F" w:rsidRDefault="0083697E" w:rsidP="0083697E">
            <w:pPr>
              <w:spacing w:after="0" w:line="240" w:lineRule="auto"/>
              <w:ind w:left="360"/>
              <w:rPr>
                <w:b/>
                <w:sz w:val="16"/>
                <w:szCs w:val="16"/>
              </w:rPr>
            </w:pPr>
          </w:p>
          <w:p w:rsidR="0083697E" w:rsidRPr="0041784F" w:rsidRDefault="0083697E" w:rsidP="0083697E">
            <w:pPr>
              <w:spacing w:after="0" w:line="240" w:lineRule="auto"/>
              <w:ind w:left="360"/>
              <w:rPr>
                <w:b/>
                <w:sz w:val="16"/>
                <w:szCs w:val="16"/>
              </w:rPr>
            </w:pPr>
          </w:p>
          <w:p w:rsidR="0083697E" w:rsidRDefault="0083697E" w:rsidP="0083697E">
            <w:pPr>
              <w:spacing w:after="0" w:line="240" w:lineRule="auto"/>
              <w:ind w:left="360"/>
              <w:rPr>
                <w:b/>
              </w:rPr>
            </w:pPr>
          </w:p>
        </w:tc>
      </w:tr>
    </w:tbl>
    <w:p w:rsidR="0083697E" w:rsidRDefault="0083697E" w:rsidP="004F3F97">
      <w:pPr>
        <w:spacing w:after="0" w:line="240" w:lineRule="auto"/>
        <w:ind w:left="360"/>
        <w:rPr>
          <w:b/>
        </w:rPr>
      </w:pPr>
    </w:p>
    <w:p w:rsidR="002824C3" w:rsidRDefault="00D94976" w:rsidP="004F3F97">
      <w:pPr>
        <w:spacing w:after="0" w:line="240" w:lineRule="auto"/>
        <w:ind w:left="360"/>
      </w:pPr>
      <w:r w:rsidRPr="00AF0FF9">
        <w:rPr>
          <w:b/>
        </w:rPr>
        <w:lastRenderedPageBreak/>
        <w:t xml:space="preserve">For </w:t>
      </w:r>
      <w:r w:rsidR="00AF4E38" w:rsidRPr="00AF0FF9">
        <w:rPr>
          <w:b/>
        </w:rPr>
        <w:t>Questions</w:t>
      </w:r>
      <w:r w:rsidRPr="00AF0FF9">
        <w:rPr>
          <w:b/>
        </w:rPr>
        <w:t xml:space="preserve"> 6-1</w:t>
      </w:r>
      <w:r w:rsidR="00C22C56" w:rsidRPr="00AF0FF9">
        <w:rPr>
          <w:b/>
        </w:rPr>
        <w:t>8</w:t>
      </w:r>
      <w:r w:rsidRPr="00AF0FF9">
        <w:rPr>
          <w:b/>
        </w:rPr>
        <w:t>,</w:t>
      </w:r>
      <w:r w:rsidR="00AF4E38" w:rsidRPr="00AF0FF9">
        <w:rPr>
          <w:b/>
        </w:rPr>
        <w:t xml:space="preserve"> </w:t>
      </w:r>
      <w:r w:rsidR="00F40FA1" w:rsidRPr="00AF0FF9">
        <w:rPr>
          <w:b/>
        </w:rPr>
        <w:t xml:space="preserve">Please answer the following questions for the period from the date your institution received the </w:t>
      </w:r>
      <w:r w:rsidR="002824C3" w:rsidRPr="00AF0FF9">
        <w:rPr>
          <w:b/>
        </w:rPr>
        <w:t xml:space="preserve">SBLF </w:t>
      </w:r>
      <w:r w:rsidR="00AF0FC7" w:rsidRPr="00AF0FF9">
        <w:rPr>
          <w:b/>
        </w:rPr>
        <w:t xml:space="preserve">funding </w:t>
      </w:r>
      <w:r w:rsidR="002824C3" w:rsidRPr="00AF0FF9">
        <w:rPr>
          <w:b/>
        </w:rPr>
        <w:t>through</w:t>
      </w:r>
      <w:r w:rsidR="007219D9" w:rsidRPr="00AF0FF9">
        <w:rPr>
          <w:b/>
          <w:color w:val="FF0000"/>
        </w:rPr>
        <w:t xml:space="preserve"> November 1, 2012</w:t>
      </w:r>
      <w:r w:rsidR="008805B4" w:rsidRPr="00AF0FF9">
        <w:rPr>
          <w:b/>
          <w:color w:val="FF0000"/>
        </w:rPr>
        <w:t xml:space="preserve"> (TBD)</w:t>
      </w:r>
      <w:r w:rsidR="00F40FA1" w:rsidRPr="00AF0FF9">
        <w:rPr>
          <w:b/>
          <w:color w:val="FF0000"/>
        </w:rPr>
        <w:t>.</w:t>
      </w:r>
      <w:r w:rsidR="007219D9" w:rsidRPr="00AF0FF9">
        <w:t xml:space="preserve"> </w:t>
      </w:r>
    </w:p>
    <w:p w:rsidR="00987983" w:rsidRPr="00AF0FF9" w:rsidRDefault="00987983" w:rsidP="004F3F97">
      <w:pPr>
        <w:spacing w:after="0" w:line="240" w:lineRule="auto"/>
        <w:ind w:left="360"/>
      </w:pPr>
    </w:p>
    <w:p w:rsidR="002824C3" w:rsidRDefault="002824C3" w:rsidP="004F3F97">
      <w:pPr>
        <w:spacing w:after="0" w:line="240" w:lineRule="auto"/>
        <w:ind w:left="360"/>
      </w:pPr>
    </w:p>
    <w:p w:rsidR="002824C3" w:rsidRPr="00B77D08" w:rsidRDefault="002824C3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>Did</w:t>
      </w:r>
      <w:r w:rsidR="00F060CB" w:rsidRPr="00B77D08">
        <w:rPr>
          <w:sz w:val="18"/>
          <w:szCs w:val="18"/>
        </w:rPr>
        <w:t xml:space="preserve"> </w:t>
      </w:r>
      <w:r w:rsidR="00CE7CD1">
        <w:rPr>
          <w:sz w:val="18"/>
          <w:szCs w:val="18"/>
        </w:rPr>
        <w:t xml:space="preserve">the your institution use </w:t>
      </w:r>
      <w:r w:rsidR="00F060CB" w:rsidRPr="00B77D08">
        <w:rPr>
          <w:sz w:val="18"/>
          <w:szCs w:val="18"/>
        </w:rPr>
        <w:t xml:space="preserve">SBLF funding to </w:t>
      </w:r>
      <w:r w:rsidRPr="00B77D08">
        <w:rPr>
          <w:sz w:val="18"/>
          <w:szCs w:val="18"/>
        </w:rPr>
        <w:t xml:space="preserve">increase SMALL </w:t>
      </w:r>
      <w:r w:rsidR="00395C90">
        <w:rPr>
          <w:sz w:val="18"/>
          <w:szCs w:val="18"/>
        </w:rPr>
        <w:t>BUSINESS LENDING</w:t>
      </w:r>
      <w:r w:rsidRPr="00B77D08">
        <w:rPr>
          <w:sz w:val="18"/>
          <w:szCs w:val="18"/>
        </w:rPr>
        <w:t xml:space="preserve"> or reduce it by less than otherwise would have occurred?  </w:t>
      </w:r>
      <w:r w:rsidRPr="00B77D08">
        <w:rPr>
          <w:b/>
          <w:sz w:val="18"/>
          <w:szCs w:val="18"/>
        </w:rPr>
        <w:t xml:space="preserve">Yes </w:t>
      </w:r>
      <w:r w:rsidRPr="00B77D08">
        <w:rPr>
          <w:b/>
          <w:sz w:val="18"/>
          <w:szCs w:val="18"/>
        </w:rPr>
        <w:sym w:font="Zapf Dingbats" w:char="F071"/>
      </w:r>
      <w:r w:rsidRPr="00B77D08">
        <w:rPr>
          <w:b/>
          <w:sz w:val="18"/>
          <w:szCs w:val="18"/>
        </w:rPr>
        <w:t xml:space="preserve">   No </w:t>
      </w:r>
      <w:r w:rsidRPr="00B77D08">
        <w:rPr>
          <w:b/>
          <w:sz w:val="18"/>
          <w:szCs w:val="18"/>
        </w:rPr>
        <w:sym w:font="Zapf Dingbats" w:char="F071"/>
      </w:r>
      <w:r w:rsidRPr="00B77D08">
        <w:rPr>
          <w:b/>
          <w:sz w:val="18"/>
          <w:szCs w:val="18"/>
        </w:rPr>
        <w:t xml:space="preserve"> </w:t>
      </w:r>
      <w:r w:rsidRPr="00B77D08">
        <w:rPr>
          <w:sz w:val="18"/>
          <w:szCs w:val="18"/>
        </w:rPr>
        <w:t xml:space="preserve">  </w:t>
      </w:r>
    </w:p>
    <w:p w:rsidR="00AF4E38" w:rsidRPr="00B77D08" w:rsidRDefault="00AF4E38" w:rsidP="004F3F97">
      <w:pPr>
        <w:spacing w:after="0" w:line="240" w:lineRule="auto"/>
        <w:ind w:firstLine="720"/>
        <w:rPr>
          <w:sz w:val="18"/>
          <w:szCs w:val="18"/>
        </w:rPr>
      </w:pPr>
    </w:p>
    <w:p w:rsidR="00AF4E38" w:rsidRPr="00B77D08" w:rsidRDefault="002824C3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</w:t>
      </w:r>
      <w:r w:rsidR="00F060CB" w:rsidRPr="00B77D08">
        <w:rPr>
          <w:sz w:val="18"/>
          <w:szCs w:val="18"/>
        </w:rPr>
        <w:t xml:space="preserve">, </w:t>
      </w:r>
      <w:r w:rsidRPr="00B77D08">
        <w:rPr>
          <w:sz w:val="18"/>
          <w:szCs w:val="18"/>
        </w:rPr>
        <w:t>which</w:t>
      </w:r>
      <w:r w:rsidR="008003D3" w:rsidRPr="00B77D08">
        <w:rPr>
          <w:b/>
          <w:sz w:val="18"/>
          <w:szCs w:val="18"/>
        </w:rPr>
        <w:t xml:space="preserve"> factor(s)</w:t>
      </w:r>
      <w:r w:rsidR="00F060CB" w:rsidRPr="00B77D08">
        <w:rPr>
          <w:b/>
          <w:sz w:val="18"/>
          <w:szCs w:val="18"/>
        </w:rPr>
        <w:t xml:space="preserve"> </w:t>
      </w:r>
      <w:r w:rsidR="00C96C0C" w:rsidRPr="00B77D08">
        <w:rPr>
          <w:b/>
          <w:sz w:val="18"/>
          <w:szCs w:val="18"/>
        </w:rPr>
        <w:t xml:space="preserve">most influenced </w:t>
      </w:r>
      <w:r w:rsidR="00C96C0C" w:rsidRPr="00B77D08">
        <w:rPr>
          <w:sz w:val="18"/>
          <w:szCs w:val="18"/>
        </w:rPr>
        <w:t xml:space="preserve">you to use the SBLF </w:t>
      </w:r>
      <w:r w:rsidRPr="00B77D08">
        <w:rPr>
          <w:sz w:val="18"/>
          <w:szCs w:val="18"/>
        </w:rPr>
        <w:t xml:space="preserve">funding </w:t>
      </w:r>
      <w:r w:rsidR="00F7032E">
        <w:rPr>
          <w:sz w:val="18"/>
          <w:szCs w:val="18"/>
        </w:rPr>
        <w:t xml:space="preserve">to increase </w:t>
      </w:r>
      <w:r w:rsidR="0083697E">
        <w:rPr>
          <w:sz w:val="18"/>
          <w:szCs w:val="18"/>
        </w:rPr>
        <w:t>SMALL BUSINESS LENDING</w:t>
      </w:r>
      <w:r w:rsidR="00680661"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>:</w:t>
      </w:r>
      <w:r w:rsidR="00AF4E38" w:rsidRPr="00B77D08">
        <w:rPr>
          <w:b/>
          <w:i/>
          <w:sz w:val="18"/>
          <w:szCs w:val="1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E416D3" w:rsidTr="007D260B">
        <w:trPr>
          <w:trHeight w:val="260"/>
        </w:trPr>
        <w:tc>
          <w:tcPr>
            <w:tcW w:w="9090" w:type="dxa"/>
          </w:tcPr>
          <w:p w:rsidR="00E416D3" w:rsidRPr="0041784F" w:rsidRDefault="00E416D3" w:rsidP="00E302CF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416D3" w:rsidRDefault="00E416D3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  <w:tr w:rsidR="000341BF" w:rsidTr="007D260B">
        <w:trPr>
          <w:trHeight w:val="245"/>
        </w:trPr>
        <w:tc>
          <w:tcPr>
            <w:tcW w:w="9090" w:type="dxa"/>
          </w:tcPr>
          <w:p w:rsidR="000341BF" w:rsidRPr="0041784F" w:rsidRDefault="000341BF" w:rsidP="00E302CF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Ability to increase deposits for additional funding of loans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0341BF" w:rsidRDefault="000341BF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  <w:tr w:rsidR="000341BF" w:rsidTr="007D260B">
        <w:trPr>
          <w:trHeight w:val="245"/>
        </w:trPr>
        <w:tc>
          <w:tcPr>
            <w:tcW w:w="9090" w:type="dxa"/>
          </w:tcPr>
          <w:p w:rsidR="000341BF" w:rsidRPr="0041784F" w:rsidRDefault="000341BF" w:rsidP="003E7F26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Better</w:t>
            </w:r>
            <w:r w:rsidR="00E302CF" w:rsidRPr="0041784F">
              <w:rPr>
                <w:sz w:val="18"/>
                <w:szCs w:val="18"/>
              </w:rPr>
              <w:t xml:space="preserve"> economic conditions or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0341BF" w:rsidRDefault="000341BF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  <w:tr w:rsidR="000341BF" w:rsidTr="007D260B">
        <w:trPr>
          <w:trHeight w:val="245"/>
        </w:trPr>
        <w:tc>
          <w:tcPr>
            <w:tcW w:w="9090" w:type="dxa"/>
          </w:tcPr>
          <w:p w:rsidR="000341BF" w:rsidRPr="0041784F" w:rsidRDefault="000341BF" w:rsidP="00E302CF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Requirement of the SBLF program incentive to achieve a low</w:t>
            </w:r>
            <w:r w:rsidR="00440742">
              <w:rPr>
                <w:sz w:val="18"/>
                <w:szCs w:val="18"/>
              </w:rPr>
              <w:t>er</w:t>
            </w:r>
            <w:r w:rsidRPr="0041784F">
              <w:rPr>
                <w:sz w:val="18"/>
                <w:szCs w:val="18"/>
              </w:rPr>
              <w:t xml:space="preserve"> dividend rate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0341BF" w:rsidRDefault="000341BF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  <w:tr w:rsidR="000341BF" w:rsidTr="007D260B">
        <w:trPr>
          <w:trHeight w:val="245"/>
        </w:trPr>
        <w:tc>
          <w:tcPr>
            <w:tcW w:w="9090" w:type="dxa"/>
          </w:tcPr>
          <w:p w:rsidR="000341BF" w:rsidRPr="0041784F" w:rsidRDefault="00E302CF" w:rsidP="003E7F26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Increase in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0341BF" w:rsidRDefault="000341BF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  <w:tr w:rsidR="000341BF" w:rsidTr="007D260B">
        <w:trPr>
          <w:trHeight w:val="245"/>
        </w:trPr>
        <w:tc>
          <w:tcPr>
            <w:tcW w:w="9090" w:type="dxa"/>
          </w:tcPr>
          <w:p w:rsidR="000341BF" w:rsidRPr="0041784F" w:rsidRDefault="000341BF" w:rsidP="00E302CF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0341BF" w:rsidRDefault="000341BF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  <w:tr w:rsidR="000341BF" w:rsidTr="007D260B">
        <w:trPr>
          <w:trHeight w:val="245"/>
        </w:trPr>
        <w:tc>
          <w:tcPr>
            <w:tcW w:w="9090" w:type="dxa"/>
          </w:tcPr>
          <w:p w:rsidR="000341BF" w:rsidRPr="0041784F" w:rsidRDefault="000341BF" w:rsidP="003E7F26">
            <w:pPr>
              <w:pStyle w:val="ListParagraph"/>
              <w:numPr>
                <w:ilvl w:val="0"/>
                <w:numId w:val="40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Other factor</w:t>
            </w:r>
            <w:r w:rsidR="00CE7CD1">
              <w:rPr>
                <w:sz w:val="18"/>
                <w:szCs w:val="18"/>
              </w:rPr>
              <w:t>(</w:t>
            </w:r>
            <w:r w:rsidRPr="0041784F">
              <w:rPr>
                <w:sz w:val="18"/>
                <w:szCs w:val="18"/>
              </w:rPr>
              <w:t>s</w:t>
            </w:r>
            <w:r w:rsidR="00CE7CD1">
              <w:rPr>
                <w:sz w:val="18"/>
                <w:szCs w:val="18"/>
              </w:rPr>
              <w:t>)</w:t>
            </w:r>
            <w:r w:rsidR="0084214C" w:rsidRPr="0041784F">
              <w:rPr>
                <w:sz w:val="18"/>
                <w:szCs w:val="18"/>
              </w:rPr>
              <w:t xml:space="preserve"> </w:t>
            </w:r>
            <w:r w:rsidRPr="0041784F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41784F">
              <w:rPr>
                <w:sz w:val="18"/>
                <w:szCs w:val="18"/>
              </w:rPr>
              <w:t>_________</w:t>
            </w:r>
            <w:r w:rsidR="006C28CC" w:rsidRPr="0041784F">
              <w:rPr>
                <w:sz w:val="18"/>
                <w:szCs w:val="18"/>
              </w:rPr>
              <w:t>____________________________</w:t>
            </w:r>
            <w:r w:rsidR="00B77D08" w:rsidRPr="0041784F">
              <w:rPr>
                <w:sz w:val="18"/>
                <w:szCs w:val="18"/>
              </w:rPr>
              <w:t>______________</w:t>
            </w:r>
            <w:r w:rsidR="006C28CC" w:rsidRPr="0041784F">
              <w:rPr>
                <w:sz w:val="18"/>
                <w:szCs w:val="18"/>
              </w:rPr>
              <w:t>___</w:t>
            </w:r>
            <w:r w:rsidRPr="0041784F">
              <w:rPr>
                <w:sz w:val="18"/>
                <w:szCs w:val="18"/>
              </w:rPr>
              <w:t>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0341BF" w:rsidRDefault="000341BF" w:rsidP="00E416D3">
            <w:pPr>
              <w:pStyle w:val="ListParagraph"/>
              <w:spacing w:after="100" w:afterAutospacing="1" w:line="240" w:lineRule="auto"/>
              <w:ind w:left="1822"/>
            </w:pPr>
          </w:p>
        </w:tc>
      </w:tr>
    </w:tbl>
    <w:p w:rsidR="000341BF" w:rsidRDefault="000341BF" w:rsidP="004F3F97">
      <w:pPr>
        <w:pStyle w:val="ListParagraph"/>
        <w:spacing w:after="0" w:line="240" w:lineRule="auto"/>
      </w:pPr>
    </w:p>
    <w:p w:rsidR="000341BF" w:rsidRPr="00B77D08" w:rsidRDefault="00037C70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D16225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 i</w:t>
      </w:r>
      <w:r w:rsidR="00B731D1" w:rsidRPr="00B77D08">
        <w:rPr>
          <w:sz w:val="18"/>
          <w:szCs w:val="18"/>
        </w:rPr>
        <w:t xml:space="preserve">ncrease OTHER </w:t>
      </w:r>
      <w:r w:rsidR="00C22C56" w:rsidRPr="00B77D08">
        <w:rPr>
          <w:sz w:val="18"/>
          <w:szCs w:val="18"/>
        </w:rPr>
        <w:t>BUSINESS LENDING</w:t>
      </w:r>
      <w:r w:rsidR="00B731D1" w:rsidRPr="00B77D08">
        <w:rPr>
          <w:sz w:val="18"/>
          <w:szCs w:val="18"/>
        </w:rPr>
        <w:t xml:space="preserve"> or reduce it by less than otherwise would have occurred</w:t>
      </w:r>
      <w:r w:rsidRPr="00B77D08">
        <w:rPr>
          <w:sz w:val="18"/>
          <w:szCs w:val="18"/>
        </w:rPr>
        <w:t xml:space="preserve">?  </w:t>
      </w:r>
      <w:r w:rsidR="004451B3" w:rsidRPr="00B77D08">
        <w:rPr>
          <w:b/>
          <w:sz w:val="18"/>
          <w:szCs w:val="18"/>
        </w:rPr>
        <w:t xml:space="preserve">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</w:t>
      </w:r>
      <w:r w:rsidR="004451B3" w:rsidRPr="00B77D08">
        <w:rPr>
          <w:sz w:val="18"/>
          <w:szCs w:val="18"/>
        </w:rPr>
        <w:t xml:space="preserve"> </w:t>
      </w:r>
    </w:p>
    <w:p w:rsidR="000341BF" w:rsidRPr="00B77D08" w:rsidRDefault="000341BF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0341BF" w:rsidRDefault="000341BF" w:rsidP="004F3F97">
      <w:pPr>
        <w:spacing w:after="0" w:line="240" w:lineRule="auto"/>
        <w:ind w:left="720"/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 xml:space="preserve">to increase </w:t>
      </w:r>
      <w:r w:rsidR="0083697E">
        <w:rPr>
          <w:sz w:val="18"/>
          <w:szCs w:val="18"/>
        </w:rPr>
        <w:t>OTHER BUSINESS LENDING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</w:t>
      </w:r>
      <w:r w:rsidRPr="004F3F97">
        <w:rPr>
          <w:b/>
          <w:i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7910BD" w:rsidTr="007D260B">
        <w:trPr>
          <w:trHeight w:val="260"/>
        </w:trPr>
        <w:tc>
          <w:tcPr>
            <w:tcW w:w="9090" w:type="dxa"/>
          </w:tcPr>
          <w:p w:rsidR="007910BD" w:rsidRPr="0041784F" w:rsidRDefault="007910BD" w:rsidP="00E302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</w:pPr>
          </w:p>
        </w:tc>
      </w:tr>
      <w:tr w:rsidR="007910BD" w:rsidTr="007D260B">
        <w:trPr>
          <w:trHeight w:val="225"/>
        </w:trPr>
        <w:tc>
          <w:tcPr>
            <w:tcW w:w="9090" w:type="dxa"/>
          </w:tcPr>
          <w:p w:rsidR="007910BD" w:rsidRPr="0041784F" w:rsidRDefault="007910BD" w:rsidP="00E302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 xml:space="preserve">Ability to increase deposits for additional funding of loans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</w:pPr>
          </w:p>
        </w:tc>
      </w:tr>
      <w:tr w:rsidR="003E6161" w:rsidTr="007D260B">
        <w:trPr>
          <w:trHeight w:val="197"/>
        </w:trPr>
        <w:tc>
          <w:tcPr>
            <w:tcW w:w="9090" w:type="dxa"/>
          </w:tcPr>
          <w:p w:rsidR="003E6161" w:rsidRPr="0041784F" w:rsidRDefault="003E6161" w:rsidP="00E416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Better economic conditions or</w:t>
            </w:r>
            <w:r w:rsidR="00E302CF" w:rsidRPr="0041784F">
              <w:rPr>
                <w:sz w:val="18"/>
                <w:szCs w:val="18"/>
              </w:rPr>
              <w:t xml:space="preserve">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3E6161" w:rsidRDefault="003E6161" w:rsidP="00E416D3">
            <w:pPr>
              <w:pStyle w:val="ListParagraph"/>
              <w:spacing w:after="0" w:line="240" w:lineRule="auto"/>
            </w:pPr>
          </w:p>
        </w:tc>
      </w:tr>
      <w:tr w:rsidR="007910BD" w:rsidTr="007D260B">
        <w:trPr>
          <w:trHeight w:val="188"/>
        </w:trPr>
        <w:tc>
          <w:tcPr>
            <w:tcW w:w="9090" w:type="dxa"/>
          </w:tcPr>
          <w:p w:rsidR="007910BD" w:rsidRPr="0041784F" w:rsidRDefault="00E302CF" w:rsidP="00E416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Increase in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</w:pPr>
          </w:p>
        </w:tc>
      </w:tr>
      <w:tr w:rsidR="007910BD" w:rsidTr="007D260B">
        <w:trPr>
          <w:trHeight w:val="260"/>
        </w:trPr>
        <w:tc>
          <w:tcPr>
            <w:tcW w:w="9090" w:type="dxa"/>
          </w:tcPr>
          <w:p w:rsidR="007910BD" w:rsidRPr="0041784F" w:rsidRDefault="007910BD" w:rsidP="00E302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</w:pPr>
          </w:p>
        </w:tc>
      </w:tr>
      <w:tr w:rsidR="007910BD" w:rsidTr="007D260B">
        <w:trPr>
          <w:trHeight w:val="287"/>
        </w:trPr>
        <w:tc>
          <w:tcPr>
            <w:tcW w:w="9090" w:type="dxa"/>
          </w:tcPr>
          <w:p w:rsidR="007910BD" w:rsidRPr="0041784F" w:rsidRDefault="007910BD" w:rsidP="00B77D0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41784F">
              <w:rPr>
                <w:sz w:val="18"/>
                <w:szCs w:val="18"/>
              </w:rPr>
              <w:t>Other factor</w:t>
            </w:r>
            <w:r w:rsidR="00CE7CD1">
              <w:rPr>
                <w:sz w:val="18"/>
                <w:szCs w:val="18"/>
              </w:rPr>
              <w:t>(</w:t>
            </w:r>
            <w:r w:rsidRPr="0041784F">
              <w:rPr>
                <w:sz w:val="18"/>
                <w:szCs w:val="18"/>
              </w:rPr>
              <w:t>s</w:t>
            </w:r>
            <w:r w:rsidR="00CE7CD1">
              <w:rPr>
                <w:sz w:val="18"/>
                <w:szCs w:val="18"/>
              </w:rPr>
              <w:t>)</w:t>
            </w:r>
            <w:r w:rsidR="0084214C" w:rsidRPr="0041784F">
              <w:rPr>
                <w:sz w:val="18"/>
                <w:szCs w:val="18"/>
              </w:rPr>
              <w:t xml:space="preserve"> </w:t>
            </w:r>
            <w:r w:rsidRPr="0041784F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41784F">
              <w:rPr>
                <w:sz w:val="18"/>
                <w:szCs w:val="18"/>
              </w:rPr>
              <w:t>_________</w:t>
            </w:r>
            <w:r w:rsidR="00875B74" w:rsidRPr="0041784F">
              <w:rPr>
                <w:sz w:val="18"/>
                <w:szCs w:val="18"/>
              </w:rPr>
              <w:t>_______________________________</w:t>
            </w:r>
            <w:r w:rsidRPr="0041784F">
              <w:rPr>
                <w:sz w:val="18"/>
                <w:szCs w:val="18"/>
              </w:rPr>
              <w:t>_______</w:t>
            </w:r>
            <w:r w:rsidR="00B77D08" w:rsidRPr="0041784F">
              <w:rPr>
                <w:sz w:val="18"/>
                <w:szCs w:val="18"/>
              </w:rPr>
              <w:t>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</w:pPr>
          </w:p>
        </w:tc>
      </w:tr>
    </w:tbl>
    <w:p w:rsidR="00D44D0B" w:rsidRDefault="00D44D0B" w:rsidP="004F3F97">
      <w:pPr>
        <w:pStyle w:val="ListParagraph"/>
        <w:spacing w:line="240" w:lineRule="auto"/>
        <w:ind w:left="2160"/>
      </w:pPr>
    </w:p>
    <w:p w:rsidR="00037C70" w:rsidRPr="00B77D08" w:rsidRDefault="00037C70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D16225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 i</w:t>
      </w:r>
      <w:r w:rsidR="00B731D1" w:rsidRPr="00B77D08">
        <w:rPr>
          <w:sz w:val="18"/>
          <w:szCs w:val="18"/>
        </w:rPr>
        <w:t>ncrease OTHER NON-BUSINESS LENDING or reduce it by less than otherwise would have occurred</w:t>
      </w:r>
      <w:r w:rsidRPr="00B77D08">
        <w:rPr>
          <w:sz w:val="18"/>
          <w:szCs w:val="18"/>
        </w:rPr>
        <w:t>?</w:t>
      </w:r>
      <w:r w:rsidR="004451B3" w:rsidRPr="00B77D08">
        <w:rPr>
          <w:sz w:val="18"/>
          <w:szCs w:val="18"/>
        </w:rPr>
        <w:t xml:space="preserve">  </w:t>
      </w:r>
      <w:r w:rsidR="004451B3" w:rsidRPr="00B77D08">
        <w:rPr>
          <w:b/>
          <w:sz w:val="18"/>
          <w:szCs w:val="18"/>
        </w:rPr>
        <w:t xml:space="preserve">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</w:t>
      </w:r>
    </w:p>
    <w:p w:rsidR="00037C70" w:rsidRPr="00B77D08" w:rsidRDefault="00037C70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4451B3" w:rsidRPr="00B77D08" w:rsidRDefault="00037C70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increase OTHER NON-BUSINESS LENDING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7910BD" w:rsidTr="007D260B">
        <w:trPr>
          <w:trHeight w:val="152"/>
        </w:trPr>
        <w:tc>
          <w:tcPr>
            <w:tcW w:w="9090" w:type="dxa"/>
          </w:tcPr>
          <w:p w:rsidR="007910BD" w:rsidRPr="007C4667" w:rsidRDefault="007910BD" w:rsidP="00E302C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  <w:ind w:left="621"/>
            </w:pPr>
          </w:p>
        </w:tc>
      </w:tr>
      <w:tr w:rsidR="007910BD" w:rsidTr="007D260B">
        <w:trPr>
          <w:trHeight w:val="263"/>
        </w:trPr>
        <w:tc>
          <w:tcPr>
            <w:tcW w:w="9090" w:type="dxa"/>
          </w:tcPr>
          <w:p w:rsidR="007910BD" w:rsidRPr="007C4667" w:rsidRDefault="007910BD" w:rsidP="00E302C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increase deposits for additional funding of loans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  <w:ind w:left="621"/>
            </w:pPr>
          </w:p>
        </w:tc>
      </w:tr>
      <w:tr w:rsidR="007910BD" w:rsidTr="007D260B">
        <w:trPr>
          <w:trHeight w:val="275"/>
        </w:trPr>
        <w:tc>
          <w:tcPr>
            <w:tcW w:w="9090" w:type="dxa"/>
          </w:tcPr>
          <w:p w:rsidR="007910BD" w:rsidRPr="007C4667" w:rsidRDefault="007910BD" w:rsidP="00E416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Better</w:t>
            </w:r>
            <w:r w:rsidR="00E302CF">
              <w:rPr>
                <w:sz w:val="18"/>
                <w:szCs w:val="18"/>
              </w:rPr>
              <w:t xml:space="preserve"> economic conditions or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  <w:ind w:left="621"/>
            </w:pPr>
          </w:p>
        </w:tc>
      </w:tr>
      <w:tr w:rsidR="007910BD" w:rsidTr="007D260B">
        <w:trPr>
          <w:trHeight w:val="237"/>
        </w:trPr>
        <w:tc>
          <w:tcPr>
            <w:tcW w:w="9090" w:type="dxa"/>
          </w:tcPr>
          <w:p w:rsidR="007910BD" w:rsidRPr="007C4667" w:rsidRDefault="00E302CF" w:rsidP="004304D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 in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  <w:ind w:left="621"/>
            </w:pPr>
          </w:p>
        </w:tc>
      </w:tr>
      <w:tr w:rsidR="007910BD" w:rsidTr="007D260B">
        <w:trPr>
          <w:trHeight w:val="275"/>
        </w:trPr>
        <w:tc>
          <w:tcPr>
            <w:tcW w:w="9090" w:type="dxa"/>
          </w:tcPr>
          <w:p w:rsidR="007910BD" w:rsidRPr="007C4667" w:rsidRDefault="007910BD" w:rsidP="00E302C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  <w:ind w:left="621"/>
            </w:pPr>
          </w:p>
        </w:tc>
      </w:tr>
      <w:tr w:rsidR="007910BD" w:rsidTr="007D260B">
        <w:trPr>
          <w:trHeight w:val="305"/>
        </w:trPr>
        <w:tc>
          <w:tcPr>
            <w:tcW w:w="9090" w:type="dxa"/>
          </w:tcPr>
          <w:p w:rsidR="007910BD" w:rsidRPr="007C4667" w:rsidRDefault="007910BD" w:rsidP="00E416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E7CD1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E7CD1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="00440742">
              <w:rPr>
                <w:sz w:val="18"/>
                <w:szCs w:val="18"/>
              </w:rPr>
              <w:t xml:space="preserve">(specify: </w:t>
            </w:r>
            <w:r w:rsidRPr="007C4667">
              <w:rPr>
                <w:sz w:val="18"/>
                <w:szCs w:val="18"/>
              </w:rPr>
              <w:t>________</w:t>
            </w:r>
            <w:r w:rsidR="00875B74" w:rsidRPr="007C4667">
              <w:rPr>
                <w:sz w:val="18"/>
                <w:szCs w:val="18"/>
              </w:rPr>
              <w:t>________________________________</w:t>
            </w:r>
            <w:r w:rsidRPr="007C4667">
              <w:rPr>
                <w:sz w:val="18"/>
                <w:szCs w:val="18"/>
              </w:rPr>
              <w:t>_____</w:t>
            </w:r>
            <w:r w:rsidR="00B77D08">
              <w:rPr>
                <w:sz w:val="18"/>
                <w:szCs w:val="18"/>
              </w:rPr>
              <w:t>_____________</w:t>
            </w:r>
            <w:r w:rsidRPr="007C4667">
              <w:rPr>
                <w:sz w:val="18"/>
                <w:szCs w:val="18"/>
              </w:rPr>
              <w:t>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pStyle w:val="ListParagraph"/>
              <w:spacing w:after="0" w:line="240" w:lineRule="auto"/>
              <w:ind w:left="621"/>
            </w:pPr>
          </w:p>
        </w:tc>
      </w:tr>
    </w:tbl>
    <w:p w:rsidR="00D44D0B" w:rsidRDefault="00D44D0B" w:rsidP="004F3F97">
      <w:pPr>
        <w:pStyle w:val="ListParagraph"/>
        <w:spacing w:line="240" w:lineRule="auto"/>
        <w:ind w:left="2160"/>
      </w:pPr>
    </w:p>
    <w:p w:rsidR="00B731D1" w:rsidRPr="00B77D08" w:rsidRDefault="00037C70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 i</w:t>
      </w:r>
      <w:r w:rsidR="00B731D1" w:rsidRPr="00B77D08">
        <w:rPr>
          <w:sz w:val="18"/>
          <w:szCs w:val="18"/>
        </w:rPr>
        <w:t xml:space="preserve">ncrease </w:t>
      </w:r>
      <w:r w:rsidR="00C22C56" w:rsidRPr="00B77D08">
        <w:rPr>
          <w:sz w:val="18"/>
          <w:szCs w:val="18"/>
        </w:rPr>
        <w:t>SECURITIES PURCHASED</w:t>
      </w:r>
      <w:r w:rsidRPr="00B77D08">
        <w:rPr>
          <w:sz w:val="18"/>
          <w:szCs w:val="18"/>
        </w:rPr>
        <w:t>?</w:t>
      </w:r>
      <w:r w:rsidR="00B731D1" w:rsidRPr="00B77D08">
        <w:rPr>
          <w:sz w:val="18"/>
          <w:szCs w:val="18"/>
        </w:rPr>
        <w:t xml:space="preserve"> </w:t>
      </w:r>
      <w:r w:rsidR="004451B3" w:rsidRPr="00B77D08">
        <w:rPr>
          <w:b/>
          <w:sz w:val="18"/>
          <w:szCs w:val="18"/>
        </w:rPr>
        <w:t xml:space="preserve"> 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</w:t>
      </w:r>
      <w:r w:rsidR="004451B3" w:rsidRPr="00B77D08">
        <w:rPr>
          <w:sz w:val="18"/>
          <w:szCs w:val="18"/>
        </w:rPr>
        <w:t xml:space="preserve">  </w:t>
      </w:r>
    </w:p>
    <w:p w:rsidR="00037C70" w:rsidRPr="00B77D08" w:rsidRDefault="00037C70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037C70" w:rsidRPr="00B77D08" w:rsidRDefault="00037C70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increase</w:t>
      </w:r>
      <w:r w:rsidRPr="00B77D08">
        <w:rPr>
          <w:sz w:val="18"/>
          <w:szCs w:val="18"/>
        </w:rPr>
        <w:t xml:space="preserve"> </w:t>
      </w:r>
      <w:r w:rsidR="00F7032E">
        <w:rPr>
          <w:sz w:val="18"/>
          <w:szCs w:val="18"/>
        </w:rPr>
        <w:t>SECURITIES PURCHASED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7910BD" w:rsidTr="007D260B">
        <w:trPr>
          <w:trHeight w:val="245"/>
        </w:trPr>
        <w:tc>
          <w:tcPr>
            <w:tcW w:w="9090" w:type="dxa"/>
          </w:tcPr>
          <w:p w:rsidR="007910BD" w:rsidRPr="007C4667" w:rsidRDefault="007910BD" w:rsidP="00E302C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spacing w:after="0" w:line="240" w:lineRule="auto"/>
              <w:ind w:left="1170"/>
            </w:pPr>
          </w:p>
        </w:tc>
      </w:tr>
      <w:tr w:rsidR="007910BD" w:rsidTr="007D260B">
        <w:trPr>
          <w:trHeight w:val="188"/>
        </w:trPr>
        <w:tc>
          <w:tcPr>
            <w:tcW w:w="9090" w:type="dxa"/>
          </w:tcPr>
          <w:p w:rsidR="007910BD" w:rsidRPr="007C4667" w:rsidRDefault="007910BD" w:rsidP="00E302C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increase deposits for additional funding of assets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spacing w:after="0" w:line="240" w:lineRule="auto"/>
              <w:ind w:left="1170"/>
            </w:pPr>
          </w:p>
        </w:tc>
      </w:tr>
      <w:tr w:rsidR="007910BD" w:rsidTr="007D260B">
        <w:trPr>
          <w:trHeight w:val="267"/>
        </w:trPr>
        <w:tc>
          <w:tcPr>
            <w:tcW w:w="9090" w:type="dxa"/>
          </w:tcPr>
          <w:p w:rsidR="007910BD" w:rsidRPr="007C4667" w:rsidRDefault="00E302CF" w:rsidP="00E416D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increase liquidity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spacing w:after="0" w:line="240" w:lineRule="auto"/>
              <w:ind w:left="1170"/>
            </w:pPr>
          </w:p>
        </w:tc>
      </w:tr>
      <w:tr w:rsidR="007910BD" w:rsidTr="007D260B">
        <w:trPr>
          <w:trHeight w:val="262"/>
        </w:trPr>
        <w:tc>
          <w:tcPr>
            <w:tcW w:w="9090" w:type="dxa"/>
          </w:tcPr>
          <w:p w:rsidR="007910BD" w:rsidRPr="007C4667" w:rsidRDefault="007910BD" w:rsidP="00CB1E6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In</w:t>
            </w:r>
            <w:r w:rsidR="004304DA">
              <w:rPr>
                <w:sz w:val="18"/>
                <w:szCs w:val="18"/>
              </w:rPr>
              <w:t>sufficient</w:t>
            </w:r>
            <w:r w:rsidRPr="007C4667">
              <w:rPr>
                <w:sz w:val="18"/>
                <w:szCs w:val="18"/>
              </w:rPr>
              <w:t xml:space="preserve">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spacing w:after="0" w:line="240" w:lineRule="auto"/>
              <w:ind w:left="1170"/>
            </w:pPr>
          </w:p>
        </w:tc>
      </w:tr>
      <w:tr w:rsidR="007910BD" w:rsidTr="007D260B">
        <w:trPr>
          <w:trHeight w:val="326"/>
        </w:trPr>
        <w:tc>
          <w:tcPr>
            <w:tcW w:w="9090" w:type="dxa"/>
          </w:tcPr>
          <w:p w:rsidR="007910BD" w:rsidRPr="007C4667" w:rsidRDefault="007910BD" w:rsidP="00E302C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spacing w:after="0" w:line="240" w:lineRule="auto"/>
              <w:ind w:left="1170"/>
            </w:pPr>
          </w:p>
        </w:tc>
      </w:tr>
      <w:tr w:rsidR="007910BD" w:rsidTr="007D260B">
        <w:trPr>
          <w:trHeight w:val="260"/>
        </w:trPr>
        <w:tc>
          <w:tcPr>
            <w:tcW w:w="9090" w:type="dxa"/>
          </w:tcPr>
          <w:p w:rsidR="007910BD" w:rsidRPr="004F3F97" w:rsidRDefault="007910BD" w:rsidP="00B77D0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E7CD1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E7CD1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</w:t>
            </w:r>
            <w:r w:rsidR="00875B74" w:rsidRPr="007C4667">
              <w:rPr>
                <w:sz w:val="18"/>
                <w:szCs w:val="18"/>
              </w:rPr>
              <w:t>_______________________________</w:t>
            </w:r>
            <w:r w:rsidRPr="007C4667">
              <w:rPr>
                <w:sz w:val="18"/>
                <w:szCs w:val="18"/>
              </w:rPr>
              <w:t>_______</w:t>
            </w:r>
            <w:r w:rsidR="00B77D08">
              <w:rPr>
                <w:sz w:val="18"/>
                <w:szCs w:val="18"/>
              </w:rPr>
              <w:t>______________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910BD" w:rsidRDefault="007910BD" w:rsidP="00E416D3">
            <w:pPr>
              <w:spacing w:after="0" w:line="240" w:lineRule="auto"/>
              <w:ind w:left="1170"/>
            </w:pPr>
          </w:p>
        </w:tc>
      </w:tr>
    </w:tbl>
    <w:p w:rsidR="00D44D0B" w:rsidRDefault="00D44D0B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B731D1" w:rsidRPr="00B77D08" w:rsidRDefault="00037C70" w:rsidP="004F3F97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B77D08">
        <w:rPr>
          <w:sz w:val="18"/>
          <w:szCs w:val="18"/>
        </w:rPr>
        <w:lastRenderedPageBreak/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 m</w:t>
      </w:r>
      <w:r w:rsidR="00B731D1" w:rsidRPr="00B77D08">
        <w:rPr>
          <w:sz w:val="18"/>
          <w:szCs w:val="18"/>
        </w:rPr>
        <w:t xml:space="preserve">ake </w:t>
      </w:r>
      <w:r w:rsidR="00C22C56" w:rsidRPr="00B77D08">
        <w:rPr>
          <w:sz w:val="18"/>
          <w:szCs w:val="18"/>
        </w:rPr>
        <w:t>OTHER INVESTMENTS</w:t>
      </w:r>
      <w:r w:rsidRPr="00B77D08">
        <w:rPr>
          <w:sz w:val="18"/>
          <w:szCs w:val="18"/>
        </w:rPr>
        <w:t xml:space="preserve">? </w:t>
      </w:r>
      <w:r w:rsidR="004451B3" w:rsidRPr="00B77D08">
        <w:rPr>
          <w:b/>
          <w:sz w:val="18"/>
          <w:szCs w:val="18"/>
        </w:rPr>
        <w:t xml:space="preserve"> 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</w:t>
      </w:r>
    </w:p>
    <w:p w:rsidR="00037C70" w:rsidRPr="00B77D08" w:rsidRDefault="00037C70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037C70" w:rsidRPr="00B77D08" w:rsidRDefault="00037C70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make OTHER INVESTMENTS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 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D94976" w:rsidTr="007D260B">
        <w:trPr>
          <w:trHeight w:val="197"/>
        </w:trPr>
        <w:tc>
          <w:tcPr>
            <w:tcW w:w="9090" w:type="dxa"/>
          </w:tcPr>
          <w:p w:rsidR="00D94976" w:rsidRPr="007C4667" w:rsidRDefault="00D94976" w:rsidP="00E302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599"/>
            </w:pPr>
          </w:p>
        </w:tc>
      </w:tr>
      <w:tr w:rsidR="00D94976" w:rsidTr="007D260B">
        <w:trPr>
          <w:trHeight w:val="278"/>
        </w:trPr>
        <w:tc>
          <w:tcPr>
            <w:tcW w:w="9090" w:type="dxa"/>
          </w:tcPr>
          <w:p w:rsidR="00D94976" w:rsidRPr="007C4667" w:rsidRDefault="00D94976" w:rsidP="00E302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increase deposits for additional funding of assets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599"/>
            </w:pPr>
          </w:p>
        </w:tc>
      </w:tr>
      <w:tr w:rsidR="00D94976" w:rsidTr="007D260B">
        <w:trPr>
          <w:trHeight w:val="152"/>
        </w:trPr>
        <w:tc>
          <w:tcPr>
            <w:tcW w:w="9090" w:type="dxa"/>
          </w:tcPr>
          <w:p w:rsidR="00D94976" w:rsidRPr="007C4667" w:rsidRDefault="00E302CF" w:rsidP="00E416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increase liquidity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599"/>
            </w:pPr>
          </w:p>
        </w:tc>
      </w:tr>
      <w:tr w:rsidR="00D94976" w:rsidTr="007D260B">
        <w:trPr>
          <w:trHeight w:val="215"/>
        </w:trPr>
        <w:tc>
          <w:tcPr>
            <w:tcW w:w="9090" w:type="dxa"/>
          </w:tcPr>
          <w:p w:rsidR="00D94976" w:rsidRPr="007C4667" w:rsidRDefault="00D94976" w:rsidP="00CB1E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In</w:t>
            </w:r>
            <w:r w:rsidR="00CB1E63">
              <w:rPr>
                <w:sz w:val="18"/>
                <w:szCs w:val="18"/>
              </w:rPr>
              <w:t xml:space="preserve">sufficient </w:t>
            </w:r>
            <w:r w:rsidRPr="007C4667">
              <w:rPr>
                <w:sz w:val="18"/>
                <w:szCs w:val="18"/>
              </w:rPr>
              <w:t>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599"/>
            </w:pPr>
          </w:p>
        </w:tc>
      </w:tr>
      <w:tr w:rsidR="00D94976" w:rsidTr="007D260B">
        <w:trPr>
          <w:trHeight w:val="188"/>
        </w:trPr>
        <w:tc>
          <w:tcPr>
            <w:tcW w:w="9090" w:type="dxa"/>
          </w:tcPr>
          <w:p w:rsidR="00D94976" w:rsidRPr="007C4667" w:rsidRDefault="00D94976" w:rsidP="00E302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599"/>
            </w:pPr>
          </w:p>
        </w:tc>
      </w:tr>
      <w:tr w:rsidR="00D94976" w:rsidTr="007D260B">
        <w:trPr>
          <w:trHeight w:val="287"/>
        </w:trPr>
        <w:tc>
          <w:tcPr>
            <w:tcW w:w="9090" w:type="dxa"/>
          </w:tcPr>
          <w:p w:rsidR="00D94976" w:rsidRPr="007C4667" w:rsidRDefault="00D94976" w:rsidP="00E416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E7CD1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E7CD1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</w:t>
            </w:r>
            <w:r w:rsidR="00875B74" w:rsidRPr="007C4667">
              <w:rPr>
                <w:sz w:val="18"/>
                <w:szCs w:val="18"/>
              </w:rPr>
              <w:t>________________________________</w:t>
            </w:r>
            <w:r w:rsidRPr="007C4667">
              <w:rPr>
                <w:sz w:val="18"/>
                <w:szCs w:val="18"/>
              </w:rPr>
              <w:t>_____</w:t>
            </w:r>
            <w:r w:rsidR="00B77D08">
              <w:rPr>
                <w:sz w:val="18"/>
                <w:szCs w:val="18"/>
              </w:rPr>
              <w:t>_____________</w:t>
            </w:r>
            <w:r w:rsidRPr="007C4667">
              <w:rPr>
                <w:sz w:val="18"/>
                <w:szCs w:val="18"/>
              </w:rPr>
              <w:t>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599"/>
            </w:pPr>
          </w:p>
        </w:tc>
      </w:tr>
    </w:tbl>
    <w:p w:rsidR="00D94976" w:rsidRDefault="00D94976" w:rsidP="004F3F97">
      <w:pPr>
        <w:pStyle w:val="ListParagraph"/>
        <w:spacing w:line="240" w:lineRule="auto"/>
        <w:ind w:left="2160"/>
      </w:pPr>
    </w:p>
    <w:p w:rsidR="00B731D1" w:rsidRPr="00B77D08" w:rsidRDefault="00037C70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 i</w:t>
      </w:r>
      <w:r w:rsidR="00B731D1" w:rsidRPr="00B77D08">
        <w:rPr>
          <w:sz w:val="18"/>
          <w:szCs w:val="18"/>
        </w:rPr>
        <w:t xml:space="preserve">ncrease </w:t>
      </w:r>
      <w:r w:rsidR="00412D65" w:rsidRPr="00B77D08">
        <w:rPr>
          <w:sz w:val="18"/>
          <w:szCs w:val="18"/>
        </w:rPr>
        <w:t>RESERVES FOR NON-PERFORMING ASSETS</w:t>
      </w:r>
      <w:r w:rsidRPr="00B77D08">
        <w:rPr>
          <w:sz w:val="18"/>
          <w:szCs w:val="18"/>
        </w:rPr>
        <w:t>?</w:t>
      </w:r>
      <w:r w:rsidR="00412D65" w:rsidRPr="00B77D08">
        <w:rPr>
          <w:sz w:val="18"/>
          <w:szCs w:val="18"/>
        </w:rPr>
        <w:t xml:space="preserve">  </w:t>
      </w:r>
      <w:r w:rsidR="004451B3" w:rsidRPr="00B77D08">
        <w:rPr>
          <w:sz w:val="18"/>
          <w:szCs w:val="18"/>
        </w:rPr>
        <w:t xml:space="preserve"> </w:t>
      </w:r>
      <w:r w:rsidR="004451B3" w:rsidRPr="00B77D08">
        <w:rPr>
          <w:b/>
          <w:sz w:val="18"/>
          <w:szCs w:val="18"/>
        </w:rPr>
        <w:t xml:space="preserve">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</w:t>
      </w:r>
    </w:p>
    <w:p w:rsidR="00E165F2" w:rsidRDefault="00E165F2" w:rsidP="004F3F97">
      <w:pPr>
        <w:spacing w:after="0" w:line="240" w:lineRule="auto"/>
        <w:ind w:left="720"/>
        <w:rPr>
          <w:sz w:val="18"/>
          <w:szCs w:val="18"/>
        </w:rPr>
      </w:pPr>
    </w:p>
    <w:p w:rsidR="0041784F" w:rsidRDefault="00037C70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increase</w:t>
      </w:r>
      <w:r w:rsidRPr="00B77D08">
        <w:rPr>
          <w:sz w:val="18"/>
          <w:szCs w:val="18"/>
        </w:rPr>
        <w:t xml:space="preserve"> </w:t>
      </w:r>
      <w:r w:rsidR="00F7032E">
        <w:rPr>
          <w:sz w:val="18"/>
          <w:szCs w:val="18"/>
        </w:rPr>
        <w:t>RESE</w:t>
      </w:r>
      <w:r w:rsidR="00AC2103">
        <w:rPr>
          <w:sz w:val="18"/>
          <w:szCs w:val="18"/>
        </w:rPr>
        <w:t>R</w:t>
      </w:r>
      <w:r w:rsidR="00F7032E">
        <w:rPr>
          <w:sz w:val="18"/>
          <w:szCs w:val="18"/>
        </w:rPr>
        <w:t>VES FOR NON-PERFORMING ASSETS</w:t>
      </w:r>
    </w:p>
    <w:p w:rsidR="00037C70" w:rsidRPr="00B77D08" w:rsidRDefault="00037C70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D94976" w:rsidTr="007D260B">
        <w:trPr>
          <w:trHeight w:val="197"/>
        </w:trPr>
        <w:tc>
          <w:tcPr>
            <w:tcW w:w="9090" w:type="dxa"/>
          </w:tcPr>
          <w:p w:rsidR="00D94976" w:rsidRDefault="00D94976" w:rsidP="00E302CF">
            <w:pPr>
              <w:pStyle w:val="ListParagraph"/>
              <w:numPr>
                <w:ilvl w:val="0"/>
                <w:numId w:val="32"/>
              </w:numPr>
              <w:spacing w:after="100" w:afterAutospacing="1" w:line="240" w:lineRule="auto"/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100" w:afterAutospacing="1" w:line="240" w:lineRule="auto"/>
              <w:ind w:left="509"/>
            </w:pPr>
          </w:p>
        </w:tc>
      </w:tr>
      <w:tr w:rsidR="007C4667" w:rsidTr="007D260B">
        <w:trPr>
          <w:trHeight w:val="187"/>
        </w:trPr>
        <w:tc>
          <w:tcPr>
            <w:tcW w:w="9090" w:type="dxa"/>
          </w:tcPr>
          <w:p w:rsidR="007C4667" w:rsidRPr="007C4667" w:rsidRDefault="007C4667" w:rsidP="00E302CF">
            <w:pPr>
              <w:pStyle w:val="ListParagraph"/>
              <w:numPr>
                <w:ilvl w:val="0"/>
                <w:numId w:val="3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Anticipated increases in capital regulatory requirements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C4667" w:rsidRDefault="007C4667" w:rsidP="00E416D3">
            <w:pPr>
              <w:pStyle w:val="ListParagraph"/>
              <w:spacing w:after="100" w:afterAutospacing="1" w:line="240" w:lineRule="auto"/>
              <w:ind w:left="509"/>
            </w:pPr>
          </w:p>
        </w:tc>
      </w:tr>
      <w:tr w:rsidR="007C4667" w:rsidTr="007D260B">
        <w:trPr>
          <w:trHeight w:val="270"/>
        </w:trPr>
        <w:tc>
          <w:tcPr>
            <w:tcW w:w="9090" w:type="dxa"/>
          </w:tcPr>
          <w:p w:rsidR="007C4667" w:rsidRPr="007C4667" w:rsidRDefault="007C4667" w:rsidP="00E416D3">
            <w:pPr>
              <w:pStyle w:val="ListParagraph"/>
              <w:numPr>
                <w:ilvl w:val="0"/>
                <w:numId w:val="3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Co</w:t>
            </w:r>
            <w:r w:rsidR="00E302CF">
              <w:rPr>
                <w:sz w:val="18"/>
                <w:szCs w:val="18"/>
              </w:rPr>
              <w:t>ncern over reduced loan quality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C4667" w:rsidRDefault="007C4667" w:rsidP="00E416D3">
            <w:pPr>
              <w:pStyle w:val="ListParagraph"/>
              <w:spacing w:after="100" w:afterAutospacing="1" w:line="240" w:lineRule="auto"/>
              <w:ind w:left="509"/>
            </w:pPr>
          </w:p>
        </w:tc>
      </w:tr>
      <w:tr w:rsidR="007C4667" w:rsidTr="007D260B">
        <w:trPr>
          <w:trHeight w:val="260"/>
        </w:trPr>
        <w:tc>
          <w:tcPr>
            <w:tcW w:w="9090" w:type="dxa"/>
          </w:tcPr>
          <w:p w:rsidR="007C4667" w:rsidRPr="007C4667" w:rsidRDefault="00CB1E63" w:rsidP="00CB1E63">
            <w:pPr>
              <w:pStyle w:val="ListParagraph"/>
              <w:numPr>
                <w:ilvl w:val="0"/>
                <w:numId w:val="32"/>
              </w:numPr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7C4667" w:rsidRPr="007C4667">
              <w:rPr>
                <w:sz w:val="18"/>
                <w:szCs w:val="18"/>
              </w:rPr>
              <w:t xml:space="preserve">owngrade in </w:t>
            </w:r>
            <w:r w:rsidR="00E302CF">
              <w:rPr>
                <w:sz w:val="18"/>
                <w:szCs w:val="18"/>
              </w:rPr>
              <w:t>economic conditions or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C4667" w:rsidRDefault="007C4667" w:rsidP="00E416D3">
            <w:pPr>
              <w:pStyle w:val="ListParagraph"/>
              <w:spacing w:after="100" w:afterAutospacing="1" w:line="240" w:lineRule="auto"/>
              <w:ind w:left="509"/>
            </w:pPr>
          </w:p>
        </w:tc>
      </w:tr>
      <w:tr w:rsidR="007C4667" w:rsidTr="007D260B">
        <w:trPr>
          <w:trHeight w:val="152"/>
        </w:trPr>
        <w:tc>
          <w:tcPr>
            <w:tcW w:w="9090" w:type="dxa"/>
          </w:tcPr>
          <w:p w:rsidR="007C4667" w:rsidRPr="007C4667" w:rsidRDefault="007C4667" w:rsidP="00B77D08">
            <w:pPr>
              <w:pStyle w:val="ListParagraph"/>
              <w:numPr>
                <w:ilvl w:val="0"/>
                <w:numId w:val="3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E7CD1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E7CD1">
              <w:rPr>
                <w:sz w:val="18"/>
                <w:szCs w:val="18"/>
              </w:rPr>
              <w:t>)</w:t>
            </w:r>
            <w:r w:rsidRPr="007C4667">
              <w:rPr>
                <w:sz w:val="18"/>
                <w:szCs w:val="18"/>
              </w:rPr>
              <w:t xml:space="preserve"> 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_______________________________________________</w:t>
            </w:r>
            <w:r w:rsidR="00B77D08">
              <w:rPr>
                <w:sz w:val="18"/>
                <w:szCs w:val="18"/>
              </w:rPr>
              <w:t>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7C4667" w:rsidRDefault="007C4667" w:rsidP="00E416D3">
            <w:pPr>
              <w:pStyle w:val="ListParagraph"/>
              <w:spacing w:after="100" w:afterAutospacing="1" w:line="240" w:lineRule="auto"/>
              <w:ind w:left="509"/>
            </w:pPr>
          </w:p>
        </w:tc>
      </w:tr>
    </w:tbl>
    <w:p w:rsidR="00D94976" w:rsidRDefault="00D94976" w:rsidP="004F3F97">
      <w:pPr>
        <w:pStyle w:val="ListParagraph"/>
        <w:spacing w:after="0" w:line="240" w:lineRule="auto"/>
      </w:pPr>
    </w:p>
    <w:p w:rsidR="00B731D1" w:rsidRPr="00B77D08" w:rsidRDefault="00037C70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to r</w:t>
      </w:r>
      <w:r w:rsidR="00B731D1" w:rsidRPr="00B77D08">
        <w:rPr>
          <w:sz w:val="18"/>
          <w:szCs w:val="18"/>
        </w:rPr>
        <w:t xml:space="preserve">educe </w:t>
      </w:r>
      <w:r w:rsidR="00412D65" w:rsidRPr="00B77D08">
        <w:rPr>
          <w:sz w:val="18"/>
          <w:szCs w:val="18"/>
        </w:rPr>
        <w:t>BORROWINGS</w:t>
      </w:r>
      <w:r w:rsidRPr="00B77D08">
        <w:rPr>
          <w:sz w:val="18"/>
          <w:szCs w:val="18"/>
        </w:rPr>
        <w:t>?</w:t>
      </w:r>
      <w:r w:rsidR="004451B3" w:rsidRPr="00B77D08">
        <w:rPr>
          <w:sz w:val="18"/>
          <w:szCs w:val="18"/>
        </w:rPr>
        <w:t xml:space="preserve">  </w:t>
      </w:r>
      <w:r w:rsidR="004451B3" w:rsidRPr="00B77D08">
        <w:rPr>
          <w:b/>
          <w:sz w:val="18"/>
          <w:szCs w:val="18"/>
        </w:rPr>
        <w:t xml:space="preserve">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</w:t>
      </w:r>
    </w:p>
    <w:p w:rsidR="00037C70" w:rsidRPr="00B77D08" w:rsidRDefault="00037C70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037C70" w:rsidRPr="00B77D08" w:rsidRDefault="00037C70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reduce BORROWINGS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D94976" w:rsidTr="007D260B">
        <w:trPr>
          <w:trHeight w:val="275"/>
        </w:trPr>
        <w:tc>
          <w:tcPr>
            <w:tcW w:w="9090" w:type="dxa"/>
          </w:tcPr>
          <w:p w:rsidR="00D94976" w:rsidRPr="007C4667" w:rsidRDefault="00D94976" w:rsidP="00E302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D94976" w:rsidRDefault="00D94976" w:rsidP="00E416D3">
            <w:pPr>
              <w:pStyle w:val="ListParagraph"/>
              <w:spacing w:after="0" w:line="240" w:lineRule="auto"/>
              <w:ind w:left="646"/>
            </w:pPr>
          </w:p>
        </w:tc>
      </w:tr>
      <w:tr w:rsidR="00875B74" w:rsidTr="007D260B">
        <w:trPr>
          <w:trHeight w:val="275"/>
        </w:trPr>
        <w:tc>
          <w:tcPr>
            <w:tcW w:w="9090" w:type="dxa"/>
          </w:tcPr>
          <w:p w:rsidR="00875B74" w:rsidRPr="007C4667" w:rsidRDefault="00875B74" w:rsidP="00E416D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increas</w:t>
            </w:r>
            <w:r w:rsidR="00E302CF">
              <w:rPr>
                <w:sz w:val="18"/>
                <w:szCs w:val="18"/>
              </w:rPr>
              <w:t>e deposits to reduce borrowings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0" w:line="240" w:lineRule="auto"/>
              <w:ind w:left="646"/>
            </w:pPr>
          </w:p>
        </w:tc>
      </w:tr>
      <w:tr w:rsidR="00875B74" w:rsidTr="007D260B">
        <w:trPr>
          <w:trHeight w:val="278"/>
        </w:trPr>
        <w:tc>
          <w:tcPr>
            <w:tcW w:w="9090" w:type="dxa"/>
          </w:tcPr>
          <w:p w:rsidR="00875B74" w:rsidRPr="007C4667" w:rsidRDefault="00875B74" w:rsidP="00E416D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Better</w:t>
            </w:r>
            <w:r w:rsidR="00E302CF">
              <w:rPr>
                <w:sz w:val="18"/>
                <w:szCs w:val="18"/>
              </w:rPr>
              <w:t xml:space="preserve"> economic conditions or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0" w:line="240" w:lineRule="auto"/>
              <w:ind w:left="646"/>
            </w:pPr>
          </w:p>
        </w:tc>
      </w:tr>
      <w:tr w:rsidR="00875B74" w:rsidTr="007D260B">
        <w:trPr>
          <w:trHeight w:val="275"/>
        </w:trPr>
        <w:tc>
          <w:tcPr>
            <w:tcW w:w="9090" w:type="dxa"/>
          </w:tcPr>
          <w:p w:rsidR="00875B74" w:rsidRPr="007C4667" w:rsidRDefault="00E302CF" w:rsidP="00E416D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increase liquidity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0" w:line="240" w:lineRule="auto"/>
              <w:ind w:left="646"/>
            </w:pPr>
          </w:p>
        </w:tc>
      </w:tr>
      <w:tr w:rsidR="00875B74" w:rsidTr="007D260B">
        <w:trPr>
          <w:trHeight w:val="263"/>
        </w:trPr>
        <w:tc>
          <w:tcPr>
            <w:tcW w:w="9090" w:type="dxa"/>
          </w:tcPr>
          <w:p w:rsidR="00875B74" w:rsidRPr="007C4667" w:rsidRDefault="00875B74" w:rsidP="00CB1E6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In</w:t>
            </w:r>
            <w:r w:rsidR="004304DA">
              <w:rPr>
                <w:sz w:val="18"/>
                <w:szCs w:val="18"/>
              </w:rPr>
              <w:t>sufficient</w:t>
            </w:r>
            <w:r w:rsidRPr="007C4667">
              <w:rPr>
                <w:sz w:val="18"/>
                <w:szCs w:val="18"/>
              </w:rPr>
              <w:t xml:space="preserve">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0" w:line="240" w:lineRule="auto"/>
              <w:ind w:left="646"/>
            </w:pPr>
          </w:p>
        </w:tc>
      </w:tr>
      <w:tr w:rsidR="00875B74" w:rsidTr="007D260B">
        <w:trPr>
          <w:trHeight w:val="237"/>
        </w:trPr>
        <w:tc>
          <w:tcPr>
            <w:tcW w:w="9090" w:type="dxa"/>
          </w:tcPr>
          <w:p w:rsidR="00875B74" w:rsidRPr="007C4667" w:rsidRDefault="00875B74" w:rsidP="00E302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0" w:line="240" w:lineRule="auto"/>
              <w:ind w:left="646"/>
            </w:pPr>
          </w:p>
        </w:tc>
      </w:tr>
      <w:tr w:rsidR="00875B74" w:rsidTr="007D260B">
        <w:trPr>
          <w:trHeight w:val="215"/>
        </w:trPr>
        <w:tc>
          <w:tcPr>
            <w:tcW w:w="9090" w:type="dxa"/>
          </w:tcPr>
          <w:p w:rsidR="00875B74" w:rsidRPr="007C4667" w:rsidRDefault="00875B74" w:rsidP="00E416D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B1E63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B1E63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_______________________________________</w:t>
            </w:r>
            <w:r w:rsidR="00B77D08">
              <w:rPr>
                <w:sz w:val="18"/>
                <w:szCs w:val="18"/>
              </w:rPr>
              <w:t>__________</w:t>
            </w:r>
            <w:r w:rsidRPr="007C4667">
              <w:rPr>
                <w:sz w:val="18"/>
                <w:szCs w:val="18"/>
              </w:rPr>
              <w:t>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0" w:line="240" w:lineRule="auto"/>
              <w:ind w:left="646"/>
            </w:pPr>
          </w:p>
        </w:tc>
      </w:tr>
    </w:tbl>
    <w:p w:rsidR="00E165F2" w:rsidRDefault="00E165F2" w:rsidP="004F3F97">
      <w:pPr>
        <w:pStyle w:val="ListParagraph"/>
        <w:spacing w:line="240" w:lineRule="auto"/>
        <w:ind w:left="2160"/>
      </w:pPr>
    </w:p>
    <w:p w:rsidR="00B731D1" w:rsidRPr="00B77D08" w:rsidRDefault="006C28CC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 i</w:t>
      </w:r>
      <w:r w:rsidR="00B731D1" w:rsidRPr="00B77D08">
        <w:rPr>
          <w:sz w:val="18"/>
          <w:szCs w:val="18"/>
        </w:rPr>
        <w:t xml:space="preserve">ncrease </w:t>
      </w:r>
      <w:r w:rsidR="00412D65" w:rsidRPr="00B77D08">
        <w:rPr>
          <w:sz w:val="18"/>
          <w:szCs w:val="18"/>
        </w:rPr>
        <w:t>CHARGE-OFFS</w:t>
      </w:r>
      <w:r w:rsidRPr="00B77D08">
        <w:rPr>
          <w:sz w:val="18"/>
          <w:szCs w:val="18"/>
        </w:rPr>
        <w:t>?</w:t>
      </w:r>
      <w:r w:rsidR="004451B3" w:rsidRPr="00B77D08">
        <w:rPr>
          <w:sz w:val="18"/>
          <w:szCs w:val="18"/>
        </w:rPr>
        <w:t xml:space="preserve">  </w:t>
      </w:r>
      <w:r w:rsidR="004451B3" w:rsidRPr="00B77D08">
        <w:rPr>
          <w:b/>
          <w:sz w:val="18"/>
          <w:szCs w:val="18"/>
        </w:rPr>
        <w:t xml:space="preserve">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</w:t>
      </w:r>
      <w:r w:rsidR="004451B3" w:rsidRPr="00B77D08">
        <w:rPr>
          <w:sz w:val="18"/>
          <w:szCs w:val="18"/>
        </w:rPr>
        <w:t xml:space="preserve">  </w:t>
      </w:r>
    </w:p>
    <w:p w:rsidR="006C28CC" w:rsidRPr="00B77D08" w:rsidRDefault="006C28CC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6C28CC" w:rsidRDefault="006C28CC" w:rsidP="00E165F2">
      <w:pPr>
        <w:spacing w:after="0" w:line="240" w:lineRule="auto"/>
        <w:ind w:left="720"/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increase CHARGE-OFFS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</w:t>
      </w:r>
      <w:r w:rsidRPr="004F3F97">
        <w:rPr>
          <w:b/>
          <w:i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875B74" w:rsidTr="007D260B">
        <w:trPr>
          <w:trHeight w:val="215"/>
        </w:trPr>
        <w:tc>
          <w:tcPr>
            <w:tcW w:w="9090" w:type="dxa"/>
          </w:tcPr>
          <w:p w:rsidR="00875B74" w:rsidRPr="007C4667" w:rsidRDefault="00875B74" w:rsidP="00E302CF">
            <w:pPr>
              <w:pStyle w:val="ListParagraph"/>
              <w:numPr>
                <w:ilvl w:val="0"/>
                <w:numId w:val="34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  <w:ind w:left="521"/>
            </w:pPr>
          </w:p>
        </w:tc>
      </w:tr>
      <w:tr w:rsidR="00875B74" w:rsidTr="007D260B">
        <w:trPr>
          <w:trHeight w:val="215"/>
        </w:trPr>
        <w:tc>
          <w:tcPr>
            <w:tcW w:w="9090" w:type="dxa"/>
          </w:tcPr>
          <w:p w:rsidR="00875B74" w:rsidRPr="007C4667" w:rsidRDefault="00E302CF" w:rsidP="00E416D3">
            <w:pPr>
              <w:pStyle w:val="ListParagraph"/>
              <w:numPr>
                <w:ilvl w:val="0"/>
                <w:numId w:val="34"/>
              </w:numPr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Reduced loan quality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  <w:ind w:left="521"/>
            </w:pPr>
          </w:p>
        </w:tc>
      </w:tr>
      <w:tr w:rsidR="00875B74" w:rsidTr="007D260B">
        <w:trPr>
          <w:trHeight w:val="197"/>
        </w:trPr>
        <w:tc>
          <w:tcPr>
            <w:tcW w:w="9090" w:type="dxa"/>
          </w:tcPr>
          <w:p w:rsidR="00875B74" w:rsidRPr="007C4667" w:rsidRDefault="00CB1E63" w:rsidP="00CB1E63">
            <w:pPr>
              <w:pStyle w:val="ListParagraph"/>
              <w:numPr>
                <w:ilvl w:val="0"/>
                <w:numId w:val="34"/>
              </w:numPr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F0FF9" w:rsidRPr="007C4667">
              <w:rPr>
                <w:sz w:val="18"/>
                <w:szCs w:val="18"/>
              </w:rPr>
              <w:t xml:space="preserve">owngrade in </w:t>
            </w:r>
            <w:r w:rsidR="00AF0FF9">
              <w:rPr>
                <w:sz w:val="18"/>
                <w:szCs w:val="18"/>
              </w:rPr>
              <w:t>economic conditions or outlook</w:t>
            </w:r>
            <w:r w:rsidR="00AF0FF9" w:rsidRPr="007C46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  <w:ind w:left="521"/>
            </w:pPr>
          </w:p>
        </w:tc>
      </w:tr>
      <w:tr w:rsidR="00875B74" w:rsidTr="007D260B">
        <w:trPr>
          <w:trHeight w:val="260"/>
        </w:trPr>
        <w:tc>
          <w:tcPr>
            <w:tcW w:w="9090" w:type="dxa"/>
          </w:tcPr>
          <w:p w:rsidR="00875B74" w:rsidRPr="007C4667" w:rsidRDefault="00875B74" w:rsidP="00E416D3">
            <w:pPr>
              <w:pStyle w:val="ListParagraph"/>
              <w:numPr>
                <w:ilvl w:val="0"/>
                <w:numId w:val="34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B1E63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B1E63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_____________________________________</w:t>
            </w:r>
            <w:r w:rsidR="00B77D08">
              <w:rPr>
                <w:sz w:val="18"/>
                <w:szCs w:val="18"/>
              </w:rPr>
              <w:t>____________</w:t>
            </w:r>
            <w:r w:rsidRPr="007C4667">
              <w:rPr>
                <w:sz w:val="18"/>
                <w:szCs w:val="18"/>
              </w:rPr>
              <w:t>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  <w:ind w:left="521"/>
            </w:pPr>
          </w:p>
        </w:tc>
      </w:tr>
    </w:tbl>
    <w:p w:rsidR="00E165F2" w:rsidRDefault="00E165F2" w:rsidP="00E165F2">
      <w:pPr>
        <w:pStyle w:val="ListParagraph"/>
        <w:spacing w:after="0" w:line="240" w:lineRule="auto"/>
        <w:rPr>
          <w:sz w:val="20"/>
          <w:szCs w:val="20"/>
        </w:rPr>
      </w:pPr>
    </w:p>
    <w:p w:rsidR="006C28CC" w:rsidRPr="00F24355" w:rsidRDefault="006C28CC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F24355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F24355">
        <w:rPr>
          <w:sz w:val="18"/>
          <w:szCs w:val="18"/>
        </w:rPr>
        <w:t xml:space="preserve">SBLF funding to </w:t>
      </w:r>
      <w:r w:rsidR="00412D65" w:rsidRPr="00F24355">
        <w:rPr>
          <w:sz w:val="18"/>
          <w:szCs w:val="18"/>
        </w:rPr>
        <w:t>PURCHASE ANOTHER FINANCIAL INSTITUTION OR PURCHASE ASSETS FROM ANOTHER FINANCIAL INSTITUTION</w:t>
      </w:r>
      <w:r w:rsidRPr="00F24355">
        <w:rPr>
          <w:sz w:val="18"/>
          <w:szCs w:val="18"/>
        </w:rPr>
        <w:t>?</w:t>
      </w:r>
      <w:r w:rsidR="004451B3" w:rsidRPr="00F24355">
        <w:rPr>
          <w:sz w:val="18"/>
          <w:szCs w:val="18"/>
        </w:rPr>
        <w:t xml:space="preserve"> </w:t>
      </w:r>
      <w:r w:rsidR="004451B3" w:rsidRPr="00F24355">
        <w:rPr>
          <w:b/>
          <w:sz w:val="18"/>
          <w:szCs w:val="18"/>
        </w:rPr>
        <w:t xml:space="preserve"> 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F24355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F24355">
        <w:rPr>
          <w:b/>
          <w:sz w:val="18"/>
          <w:szCs w:val="18"/>
        </w:rPr>
        <w:t xml:space="preserve">   </w:t>
      </w:r>
    </w:p>
    <w:p w:rsidR="00D44D0B" w:rsidRDefault="00D44D0B" w:rsidP="004F3F97">
      <w:pPr>
        <w:spacing w:after="0" w:line="240" w:lineRule="auto"/>
        <w:ind w:left="720"/>
        <w:rPr>
          <w:sz w:val="18"/>
          <w:szCs w:val="18"/>
        </w:rPr>
      </w:pPr>
    </w:p>
    <w:p w:rsidR="00875B74" w:rsidRPr="00B77D08" w:rsidRDefault="006C28CC" w:rsidP="004F3F97">
      <w:pPr>
        <w:spacing w:after="0" w:line="240" w:lineRule="auto"/>
        <w:ind w:left="720"/>
        <w:rPr>
          <w:b/>
          <w:i/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PURCHASE ANOTHER FINANCIAL INSTITUTION OR PURCHASE ASSETS FROM ANOTHER FINANCIAL INSTITUTION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875B74" w:rsidTr="007D260B">
        <w:trPr>
          <w:trHeight w:val="260"/>
        </w:trPr>
        <w:tc>
          <w:tcPr>
            <w:tcW w:w="9090" w:type="dxa"/>
          </w:tcPr>
          <w:p w:rsidR="00875B74" w:rsidRPr="007C4667" w:rsidRDefault="00875B74" w:rsidP="00E302CF">
            <w:pPr>
              <w:pStyle w:val="ListParagraph"/>
              <w:numPr>
                <w:ilvl w:val="0"/>
                <w:numId w:val="35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</w:pPr>
          </w:p>
        </w:tc>
      </w:tr>
      <w:tr w:rsidR="00875B74" w:rsidTr="007D260B">
        <w:trPr>
          <w:trHeight w:val="262"/>
        </w:trPr>
        <w:tc>
          <w:tcPr>
            <w:tcW w:w="9090" w:type="dxa"/>
          </w:tcPr>
          <w:p w:rsidR="00875B74" w:rsidRPr="007C4667" w:rsidRDefault="00875B74" w:rsidP="00E302CF">
            <w:pPr>
              <w:pStyle w:val="ListParagraph"/>
              <w:numPr>
                <w:ilvl w:val="0"/>
                <w:numId w:val="35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increase deposits for additional funding of assets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</w:pPr>
          </w:p>
        </w:tc>
      </w:tr>
      <w:tr w:rsidR="00875B74" w:rsidTr="007D260B">
        <w:trPr>
          <w:trHeight w:val="313"/>
        </w:trPr>
        <w:tc>
          <w:tcPr>
            <w:tcW w:w="9090" w:type="dxa"/>
          </w:tcPr>
          <w:p w:rsidR="00875B74" w:rsidRPr="007C4667" w:rsidRDefault="00875B74" w:rsidP="00E416D3">
            <w:pPr>
              <w:pStyle w:val="ListParagraph"/>
              <w:numPr>
                <w:ilvl w:val="0"/>
                <w:numId w:val="35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Better economic conditions or</w:t>
            </w:r>
            <w:r w:rsidR="00E302CF">
              <w:rPr>
                <w:sz w:val="18"/>
                <w:szCs w:val="18"/>
              </w:rPr>
              <w:t xml:space="preserve">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</w:pPr>
          </w:p>
        </w:tc>
      </w:tr>
      <w:tr w:rsidR="00875B74" w:rsidTr="007D260B">
        <w:trPr>
          <w:trHeight w:val="278"/>
        </w:trPr>
        <w:tc>
          <w:tcPr>
            <w:tcW w:w="9090" w:type="dxa"/>
          </w:tcPr>
          <w:p w:rsidR="00875B74" w:rsidRPr="004F3F97" w:rsidRDefault="00875B74" w:rsidP="00B77D08">
            <w:pPr>
              <w:pStyle w:val="ListParagraph"/>
              <w:numPr>
                <w:ilvl w:val="0"/>
                <w:numId w:val="35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B1E63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B1E63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________________________________________________</w:t>
            </w:r>
            <w:r w:rsidR="00B77D08">
              <w:rPr>
                <w:sz w:val="18"/>
                <w:szCs w:val="18"/>
              </w:rPr>
              <w:t>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pStyle w:val="ListParagraph"/>
              <w:spacing w:after="100" w:afterAutospacing="1" w:line="240" w:lineRule="auto"/>
            </w:pPr>
          </w:p>
        </w:tc>
      </w:tr>
    </w:tbl>
    <w:p w:rsidR="00875B74" w:rsidRDefault="00875B74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0F17AA" w:rsidRPr="00B77D08" w:rsidRDefault="006C28CC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lastRenderedPageBreak/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>SBLF funding to</w:t>
      </w:r>
      <w:r w:rsidR="00412D65" w:rsidRPr="00B77D08">
        <w:rPr>
          <w:sz w:val="18"/>
          <w:szCs w:val="18"/>
        </w:rPr>
        <w:t xml:space="preserve"> HOLD SBLF FUNDS AS NON-LEVERAGED INCREASE IN TOTAL CAPITAL</w:t>
      </w:r>
      <w:r w:rsidRPr="00B77D08">
        <w:rPr>
          <w:sz w:val="18"/>
          <w:szCs w:val="18"/>
        </w:rPr>
        <w:t>?</w:t>
      </w:r>
      <w:r w:rsidR="004451B3" w:rsidRPr="00B77D08">
        <w:rPr>
          <w:sz w:val="18"/>
          <w:szCs w:val="18"/>
        </w:rPr>
        <w:t xml:space="preserve"> </w:t>
      </w:r>
      <w:r w:rsidR="004451B3" w:rsidRPr="00B77D08">
        <w:rPr>
          <w:b/>
          <w:sz w:val="18"/>
          <w:szCs w:val="18"/>
        </w:rPr>
        <w:t xml:space="preserve"> 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</w:t>
      </w:r>
    </w:p>
    <w:p w:rsidR="006C28CC" w:rsidRPr="00B77D08" w:rsidRDefault="006C28CC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6C28CC" w:rsidRPr="00B77D08" w:rsidRDefault="006C28CC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HOLD SBLF FUNDS AS NON-LEVERAGED INCREASE IN TOTAL CAPITAL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875B74" w:rsidTr="007D260B">
        <w:trPr>
          <w:trHeight w:val="170"/>
        </w:trPr>
        <w:tc>
          <w:tcPr>
            <w:tcW w:w="9090" w:type="dxa"/>
          </w:tcPr>
          <w:p w:rsidR="00875B74" w:rsidRPr="007C4667" w:rsidRDefault="00875B74" w:rsidP="00E302C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1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spacing w:after="0" w:line="240" w:lineRule="auto"/>
              <w:ind w:left="1080"/>
            </w:pPr>
          </w:p>
        </w:tc>
      </w:tr>
      <w:tr w:rsidR="00875B74" w:rsidTr="007D260B">
        <w:trPr>
          <w:trHeight w:val="242"/>
        </w:trPr>
        <w:tc>
          <w:tcPr>
            <w:tcW w:w="9090" w:type="dxa"/>
          </w:tcPr>
          <w:p w:rsidR="00875B74" w:rsidRPr="007C4667" w:rsidRDefault="00875B74" w:rsidP="00E416D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1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Anticipated increases in capital regulatory requirements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spacing w:after="0" w:line="240" w:lineRule="auto"/>
              <w:ind w:left="1080"/>
            </w:pPr>
          </w:p>
        </w:tc>
      </w:tr>
      <w:tr w:rsidR="00875B74" w:rsidTr="007D260B">
        <w:trPr>
          <w:trHeight w:val="233"/>
        </w:trPr>
        <w:tc>
          <w:tcPr>
            <w:tcW w:w="9090" w:type="dxa"/>
          </w:tcPr>
          <w:p w:rsidR="00875B74" w:rsidRPr="007C4667" w:rsidRDefault="00CB1E63" w:rsidP="00CB1E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F0FF9" w:rsidRPr="007C4667">
              <w:rPr>
                <w:sz w:val="18"/>
                <w:szCs w:val="18"/>
              </w:rPr>
              <w:t xml:space="preserve">owngrade in </w:t>
            </w:r>
            <w:r w:rsidR="00AF0FF9">
              <w:rPr>
                <w:sz w:val="18"/>
                <w:szCs w:val="18"/>
              </w:rPr>
              <w:t>economic conditions or outlook</w:t>
            </w:r>
            <w:r w:rsidR="00AF0FF9" w:rsidRPr="007C46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spacing w:after="0" w:line="240" w:lineRule="auto"/>
              <w:ind w:left="1080"/>
            </w:pPr>
          </w:p>
        </w:tc>
      </w:tr>
      <w:tr w:rsidR="00875B74" w:rsidTr="007D260B">
        <w:trPr>
          <w:trHeight w:val="278"/>
        </w:trPr>
        <w:tc>
          <w:tcPr>
            <w:tcW w:w="9090" w:type="dxa"/>
          </w:tcPr>
          <w:p w:rsidR="00875B74" w:rsidRPr="007C4667" w:rsidRDefault="00875B74" w:rsidP="00B77D0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1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B1E63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B1E63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_______________________________________________</w:t>
            </w:r>
            <w:r w:rsidR="00B77D08">
              <w:rPr>
                <w:sz w:val="18"/>
                <w:szCs w:val="18"/>
              </w:rPr>
              <w:t>_______________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875B74" w:rsidRDefault="00875B74" w:rsidP="00E416D3">
            <w:pPr>
              <w:spacing w:after="0" w:line="240" w:lineRule="auto"/>
              <w:ind w:left="1080"/>
            </w:pPr>
          </w:p>
        </w:tc>
      </w:tr>
    </w:tbl>
    <w:p w:rsidR="00875B74" w:rsidRDefault="00875B74" w:rsidP="004F3F97">
      <w:pPr>
        <w:pStyle w:val="ListParagraph"/>
        <w:spacing w:after="0" w:line="240" w:lineRule="auto"/>
      </w:pPr>
    </w:p>
    <w:p w:rsidR="00875B74" w:rsidRDefault="00875B74" w:rsidP="004F3F97">
      <w:pPr>
        <w:pStyle w:val="ListParagraph"/>
        <w:spacing w:after="0" w:line="240" w:lineRule="auto"/>
      </w:pPr>
    </w:p>
    <w:p w:rsidR="00BA40E8" w:rsidRPr="00B77D08" w:rsidRDefault="006C28CC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 xml:space="preserve">SBLF funding to </w:t>
      </w:r>
      <w:r w:rsidR="00412D65" w:rsidRPr="00B77D08">
        <w:rPr>
          <w:sz w:val="18"/>
          <w:szCs w:val="18"/>
        </w:rPr>
        <w:t>PAY DIVIDENDS OR REDEEM OUTSTANDING EQUITY OR DEBT</w:t>
      </w:r>
      <w:r w:rsidRPr="00B77D08">
        <w:rPr>
          <w:sz w:val="18"/>
          <w:szCs w:val="18"/>
        </w:rPr>
        <w:t>?</w:t>
      </w:r>
      <w:r w:rsidR="004451B3" w:rsidRPr="00B77D08">
        <w:rPr>
          <w:b/>
          <w:sz w:val="18"/>
          <w:szCs w:val="18"/>
        </w:rPr>
        <w:t xml:space="preserve">  Yes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  No </w:t>
      </w:r>
      <w:r w:rsidR="004451B3" w:rsidRPr="00B77D08">
        <w:rPr>
          <w:b/>
          <w:sz w:val="18"/>
          <w:szCs w:val="18"/>
        </w:rPr>
        <w:sym w:font="Zapf Dingbats" w:char="F071"/>
      </w:r>
      <w:r w:rsidR="004451B3" w:rsidRPr="00B77D08">
        <w:rPr>
          <w:b/>
          <w:sz w:val="18"/>
          <w:szCs w:val="18"/>
        </w:rPr>
        <w:t xml:space="preserve"> </w:t>
      </w:r>
      <w:r w:rsidR="004451B3" w:rsidRPr="00B77D08">
        <w:rPr>
          <w:sz w:val="18"/>
          <w:szCs w:val="18"/>
        </w:rPr>
        <w:t xml:space="preserve">  </w:t>
      </w:r>
    </w:p>
    <w:p w:rsidR="00BA40E8" w:rsidRPr="00B77D08" w:rsidRDefault="00BA40E8" w:rsidP="004F3F97">
      <w:pPr>
        <w:spacing w:after="0" w:line="240" w:lineRule="auto"/>
        <w:ind w:left="720"/>
        <w:rPr>
          <w:sz w:val="18"/>
          <w:szCs w:val="18"/>
        </w:rPr>
      </w:pPr>
    </w:p>
    <w:p w:rsidR="006C28CC" w:rsidRPr="00B77D08" w:rsidRDefault="006C28CC" w:rsidP="00E165F2">
      <w:pPr>
        <w:spacing w:after="0" w:line="240" w:lineRule="auto"/>
        <w:ind w:left="720"/>
        <w:rPr>
          <w:sz w:val="18"/>
          <w:szCs w:val="18"/>
        </w:rPr>
      </w:pPr>
      <w:r w:rsidRPr="00B77D08">
        <w:rPr>
          <w:sz w:val="18"/>
          <w:szCs w:val="18"/>
        </w:rPr>
        <w:t>If Yes, which</w:t>
      </w:r>
      <w:r w:rsidRPr="00B77D08">
        <w:rPr>
          <w:b/>
          <w:sz w:val="18"/>
          <w:szCs w:val="18"/>
        </w:rPr>
        <w:t xml:space="preserve"> factor(s) most influenced </w:t>
      </w:r>
      <w:r w:rsidRPr="00B77D08">
        <w:rPr>
          <w:sz w:val="18"/>
          <w:szCs w:val="18"/>
        </w:rPr>
        <w:t xml:space="preserve">you to use the SBLF funding </w:t>
      </w:r>
      <w:r w:rsidR="00F7032E">
        <w:rPr>
          <w:sz w:val="18"/>
          <w:szCs w:val="18"/>
        </w:rPr>
        <w:t>to PAY DIVIDENDS OR REDEEM OUTSTANDING EQUITY OR DEBT</w:t>
      </w:r>
      <w:r w:rsidRPr="00B77D08">
        <w:rPr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Pr="00B77D08">
        <w:rPr>
          <w:b/>
          <w:i/>
          <w:sz w:val="18"/>
          <w:szCs w:val="18"/>
        </w:rPr>
        <w:t xml:space="preserve">: 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1"/>
        <w:gridCol w:w="450"/>
      </w:tblGrid>
      <w:tr w:rsidR="00BA40E8" w:rsidTr="007D260B">
        <w:trPr>
          <w:trHeight w:val="212"/>
        </w:trPr>
        <w:tc>
          <w:tcPr>
            <w:tcW w:w="9121" w:type="dxa"/>
          </w:tcPr>
          <w:p w:rsidR="00BA40E8" w:rsidRPr="007C4667" w:rsidRDefault="00E302CF" w:rsidP="00E416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Shareholder desire or request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260"/>
        </w:trPr>
        <w:tc>
          <w:tcPr>
            <w:tcW w:w="9121" w:type="dxa"/>
          </w:tcPr>
          <w:p w:rsidR="00BA40E8" w:rsidRPr="007C4667" w:rsidRDefault="00BA40E8" w:rsidP="00E302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Requirement to pay off TARP investment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288"/>
        </w:trPr>
        <w:tc>
          <w:tcPr>
            <w:tcW w:w="9121" w:type="dxa"/>
          </w:tcPr>
          <w:p w:rsidR="00BA40E8" w:rsidRPr="007C4667" w:rsidRDefault="00BA40E8" w:rsidP="00E302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242"/>
        </w:trPr>
        <w:tc>
          <w:tcPr>
            <w:tcW w:w="9121" w:type="dxa"/>
          </w:tcPr>
          <w:p w:rsidR="00BA40E8" w:rsidRPr="007C4667" w:rsidRDefault="00BA40E8" w:rsidP="00E416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increase deposits for additional funding to pay dividends or re</w:t>
            </w:r>
            <w:r w:rsidR="00E302CF">
              <w:rPr>
                <w:sz w:val="18"/>
                <w:szCs w:val="18"/>
              </w:rPr>
              <w:t>deem outstanding equity or debt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215"/>
        </w:trPr>
        <w:tc>
          <w:tcPr>
            <w:tcW w:w="9121" w:type="dxa"/>
          </w:tcPr>
          <w:p w:rsidR="00BA40E8" w:rsidRPr="007C4667" w:rsidRDefault="00BA40E8" w:rsidP="00E302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Better economic conditions or outlook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215"/>
        </w:trPr>
        <w:tc>
          <w:tcPr>
            <w:tcW w:w="9121" w:type="dxa"/>
          </w:tcPr>
          <w:p w:rsidR="00BA40E8" w:rsidRPr="007C4667" w:rsidRDefault="00E302CF" w:rsidP="00CB1E6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 w:rsidR="004304DA">
              <w:rPr>
                <w:sz w:val="18"/>
                <w:szCs w:val="18"/>
              </w:rPr>
              <w:t>sufficient</w:t>
            </w:r>
            <w:r w:rsidR="00CB1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313"/>
        </w:trPr>
        <w:tc>
          <w:tcPr>
            <w:tcW w:w="9121" w:type="dxa"/>
          </w:tcPr>
          <w:p w:rsidR="00BA40E8" w:rsidRPr="007C4667" w:rsidRDefault="00BA40E8" w:rsidP="00E302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Ability to achieve sufficient loan margin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  <w:tr w:rsidR="00BA40E8" w:rsidTr="007D260B">
        <w:trPr>
          <w:trHeight w:val="242"/>
        </w:trPr>
        <w:tc>
          <w:tcPr>
            <w:tcW w:w="9121" w:type="dxa"/>
          </w:tcPr>
          <w:p w:rsidR="00BA40E8" w:rsidRPr="007C4667" w:rsidRDefault="00BA40E8" w:rsidP="00E416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35"/>
              <w:rPr>
                <w:sz w:val="18"/>
                <w:szCs w:val="18"/>
              </w:rPr>
            </w:pPr>
            <w:r w:rsidRPr="007C4667">
              <w:rPr>
                <w:sz w:val="18"/>
                <w:szCs w:val="18"/>
              </w:rPr>
              <w:t>Other factor</w:t>
            </w:r>
            <w:r w:rsidR="00CB1E63">
              <w:rPr>
                <w:sz w:val="18"/>
                <w:szCs w:val="18"/>
              </w:rPr>
              <w:t>(</w:t>
            </w:r>
            <w:r w:rsidRPr="007C4667">
              <w:rPr>
                <w:sz w:val="18"/>
                <w:szCs w:val="18"/>
              </w:rPr>
              <w:t>s</w:t>
            </w:r>
            <w:r w:rsidR="00CB1E63">
              <w:rPr>
                <w:sz w:val="18"/>
                <w:szCs w:val="18"/>
              </w:rPr>
              <w:t>)</w:t>
            </w:r>
            <w:r w:rsidR="0084214C" w:rsidRPr="007C4667">
              <w:rPr>
                <w:sz w:val="18"/>
                <w:szCs w:val="18"/>
              </w:rPr>
              <w:t xml:space="preserve"> </w:t>
            </w:r>
            <w:r w:rsidRPr="007C4667">
              <w:rPr>
                <w:sz w:val="18"/>
                <w:szCs w:val="18"/>
              </w:rPr>
              <w:t>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Pr="007C4667">
              <w:rPr>
                <w:sz w:val="18"/>
                <w:szCs w:val="18"/>
              </w:rPr>
              <w:t>___________</w:t>
            </w:r>
            <w:r w:rsidR="004F7B72">
              <w:rPr>
                <w:sz w:val="18"/>
                <w:szCs w:val="18"/>
              </w:rPr>
              <w:t>___________________________________________</w:t>
            </w:r>
            <w:r w:rsidRPr="007C4667">
              <w:rPr>
                <w:sz w:val="18"/>
                <w:szCs w:val="18"/>
              </w:rPr>
              <w:t>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E416D3">
            <w:pPr>
              <w:pStyle w:val="ListParagraph"/>
              <w:spacing w:after="0" w:line="240" w:lineRule="auto"/>
              <w:ind w:left="835"/>
            </w:pPr>
          </w:p>
        </w:tc>
      </w:tr>
    </w:tbl>
    <w:p w:rsidR="00D44D0B" w:rsidRPr="00D44D0B" w:rsidRDefault="00D44D0B" w:rsidP="00D44D0B">
      <w:pPr>
        <w:pStyle w:val="ListParagraph"/>
        <w:spacing w:after="0" w:line="240" w:lineRule="auto"/>
        <w:rPr>
          <w:b/>
          <w:sz w:val="18"/>
          <w:szCs w:val="18"/>
        </w:rPr>
      </w:pPr>
    </w:p>
    <w:p w:rsidR="006C28CC" w:rsidRPr="00B77D08" w:rsidRDefault="006C28CC" w:rsidP="004F3F97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B77D08">
        <w:rPr>
          <w:sz w:val="18"/>
          <w:szCs w:val="18"/>
        </w:rPr>
        <w:t xml:space="preserve">Did </w:t>
      </w:r>
      <w:r w:rsidR="00CE7CD1">
        <w:rPr>
          <w:sz w:val="18"/>
          <w:szCs w:val="18"/>
        </w:rPr>
        <w:t xml:space="preserve">your institution use </w:t>
      </w:r>
      <w:r w:rsidRPr="00B77D08">
        <w:rPr>
          <w:sz w:val="18"/>
          <w:szCs w:val="18"/>
        </w:rPr>
        <w:t xml:space="preserve">SBLF to take </w:t>
      </w:r>
      <w:r w:rsidR="00412D65" w:rsidRPr="00B77D08">
        <w:rPr>
          <w:sz w:val="18"/>
          <w:szCs w:val="18"/>
        </w:rPr>
        <w:t xml:space="preserve">OTHER ACTIONS </w:t>
      </w:r>
      <w:r w:rsidRPr="00B77D08">
        <w:rPr>
          <w:sz w:val="18"/>
          <w:szCs w:val="18"/>
        </w:rPr>
        <w:t xml:space="preserve">not already addressed in the above questions?  </w:t>
      </w:r>
      <w:r w:rsidRPr="00B77D08">
        <w:rPr>
          <w:b/>
          <w:sz w:val="18"/>
          <w:szCs w:val="18"/>
        </w:rPr>
        <w:t xml:space="preserve">Yes </w:t>
      </w:r>
      <w:r w:rsidRPr="00B77D08">
        <w:rPr>
          <w:b/>
          <w:sz w:val="18"/>
          <w:szCs w:val="18"/>
        </w:rPr>
        <w:sym w:font="Zapf Dingbats" w:char="F071"/>
      </w:r>
      <w:r w:rsidRPr="00B77D08">
        <w:rPr>
          <w:b/>
          <w:sz w:val="18"/>
          <w:szCs w:val="18"/>
        </w:rPr>
        <w:t xml:space="preserve">   No </w:t>
      </w:r>
      <w:r w:rsidRPr="00B77D08">
        <w:rPr>
          <w:b/>
          <w:sz w:val="18"/>
          <w:szCs w:val="18"/>
        </w:rPr>
        <w:sym w:font="Zapf Dingbats" w:char="F071"/>
      </w:r>
      <w:r w:rsidRPr="00B77D08">
        <w:rPr>
          <w:b/>
          <w:sz w:val="18"/>
          <w:szCs w:val="18"/>
        </w:rPr>
        <w:t xml:space="preserve">   </w:t>
      </w:r>
    </w:p>
    <w:p w:rsidR="004274F2" w:rsidRPr="00B77D08" w:rsidRDefault="004274F2" w:rsidP="004F3F97">
      <w:pPr>
        <w:spacing w:after="0" w:line="240" w:lineRule="auto"/>
        <w:ind w:left="720"/>
        <w:rPr>
          <w:sz w:val="18"/>
          <w:szCs w:val="18"/>
        </w:rPr>
      </w:pPr>
    </w:p>
    <w:p w:rsidR="00BA40E8" w:rsidRPr="0041784F" w:rsidRDefault="006C28CC" w:rsidP="004F3F97">
      <w:pPr>
        <w:spacing w:after="0" w:line="240" w:lineRule="auto"/>
        <w:ind w:left="720"/>
        <w:rPr>
          <w:i/>
          <w:sz w:val="18"/>
          <w:szCs w:val="18"/>
        </w:rPr>
      </w:pPr>
      <w:r w:rsidRPr="0041784F">
        <w:rPr>
          <w:i/>
          <w:sz w:val="18"/>
          <w:szCs w:val="18"/>
        </w:rPr>
        <w:t xml:space="preserve">If Yes, </w:t>
      </w:r>
      <w:r w:rsidR="000131FB" w:rsidRPr="0041784F">
        <w:rPr>
          <w:i/>
          <w:sz w:val="18"/>
          <w:szCs w:val="18"/>
        </w:rPr>
        <w:t>please describe</w:t>
      </w:r>
      <w:r w:rsidRPr="0041784F">
        <w:rPr>
          <w:i/>
          <w:sz w:val="18"/>
          <w:szCs w:val="18"/>
        </w:rPr>
        <w:t xml:space="preserve"> the other action and the f</w:t>
      </w:r>
      <w:r w:rsidR="000131FB" w:rsidRPr="0041784F">
        <w:rPr>
          <w:i/>
          <w:sz w:val="18"/>
          <w:szCs w:val="18"/>
        </w:rPr>
        <w:t>actor(s) lead</w:t>
      </w:r>
      <w:r w:rsidRPr="0041784F">
        <w:rPr>
          <w:i/>
          <w:sz w:val="18"/>
          <w:szCs w:val="18"/>
        </w:rPr>
        <w:t xml:space="preserve">ing to this action: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BA40E8" w:rsidTr="003E7666">
        <w:trPr>
          <w:trHeight w:val="683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A40E8" w:rsidRDefault="00BA40E8" w:rsidP="004F3F97">
            <w:pPr>
              <w:spacing w:after="0" w:line="240" w:lineRule="auto"/>
              <w:ind w:left="219"/>
            </w:pPr>
          </w:p>
        </w:tc>
      </w:tr>
    </w:tbl>
    <w:p w:rsidR="00BA40E8" w:rsidRPr="004274F2" w:rsidRDefault="00BA40E8" w:rsidP="004F3F97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B17698" w:rsidRPr="00F24355" w:rsidRDefault="00C97301" w:rsidP="004F3F97">
      <w:pPr>
        <w:pStyle w:val="ListParagraph"/>
        <w:numPr>
          <w:ilvl w:val="0"/>
          <w:numId w:val="1"/>
        </w:numPr>
        <w:spacing w:after="0" w:line="240" w:lineRule="auto"/>
      </w:pPr>
      <w:r w:rsidRPr="00387E0A">
        <w:rPr>
          <w:b/>
          <w:sz w:val="18"/>
          <w:szCs w:val="18"/>
        </w:rPr>
        <w:t>(</w:t>
      </w:r>
      <w:r w:rsidR="00EC4717" w:rsidRPr="00387E0A">
        <w:rPr>
          <w:b/>
          <w:sz w:val="18"/>
          <w:szCs w:val="18"/>
        </w:rPr>
        <w:t>Former TARP/CPP recipients ONLY)</w:t>
      </w:r>
      <w:r w:rsidR="00EC4717" w:rsidRPr="00387E0A">
        <w:rPr>
          <w:sz w:val="18"/>
          <w:szCs w:val="18"/>
        </w:rPr>
        <w:t xml:space="preserve"> What are the primary factor</w:t>
      </w:r>
      <w:r w:rsidR="00BA40E8" w:rsidRPr="00387E0A">
        <w:rPr>
          <w:sz w:val="18"/>
          <w:szCs w:val="18"/>
        </w:rPr>
        <w:t>(</w:t>
      </w:r>
      <w:r w:rsidR="00EC4717" w:rsidRPr="00387E0A">
        <w:rPr>
          <w:sz w:val="18"/>
          <w:szCs w:val="18"/>
        </w:rPr>
        <w:t>s</w:t>
      </w:r>
      <w:r w:rsidR="00BA40E8" w:rsidRPr="00387E0A">
        <w:rPr>
          <w:sz w:val="18"/>
          <w:szCs w:val="18"/>
        </w:rPr>
        <w:t>)</w:t>
      </w:r>
      <w:r w:rsidR="00EC4717" w:rsidRPr="00387E0A">
        <w:rPr>
          <w:sz w:val="18"/>
          <w:szCs w:val="18"/>
        </w:rPr>
        <w:t xml:space="preserve"> that influenced your institution to apply to the SBLF program</w:t>
      </w:r>
      <w:r w:rsidR="00BA40E8" w:rsidRPr="00387E0A">
        <w:rPr>
          <w:sz w:val="18"/>
          <w:szCs w:val="18"/>
        </w:rPr>
        <w:t xml:space="preserve"> </w:t>
      </w:r>
      <w:r w:rsidR="00BA40E8" w:rsidRPr="00387E0A">
        <w:rPr>
          <w:b/>
          <w:sz w:val="18"/>
          <w:szCs w:val="18"/>
          <w:highlight w:val="yellow"/>
        </w:rPr>
        <w:t>(</w:t>
      </w:r>
      <w:r w:rsidR="00BA40E8" w:rsidRPr="00387E0A">
        <w:rPr>
          <w:b/>
          <w:i/>
          <w:sz w:val="18"/>
          <w:szCs w:val="18"/>
          <w:highlight w:val="yellow"/>
        </w:rPr>
        <w:t>Select all that apply</w:t>
      </w:r>
      <w:r w:rsidR="00BA40E8" w:rsidRPr="00387E0A">
        <w:rPr>
          <w:b/>
          <w:sz w:val="18"/>
          <w:szCs w:val="18"/>
          <w:highlight w:val="yellow"/>
        </w:rPr>
        <w:t>)</w:t>
      </w:r>
      <w:r w:rsidR="00BA40E8" w:rsidRPr="00387E0A">
        <w:rPr>
          <w:sz w:val="18"/>
          <w:szCs w:val="18"/>
        </w:rPr>
        <w:t>?</w:t>
      </w:r>
    </w:p>
    <w:p w:rsidR="00F24355" w:rsidRDefault="00F24355" w:rsidP="00F24355">
      <w:pPr>
        <w:pStyle w:val="ListParagraph"/>
        <w:spacing w:after="0" w:line="240" w:lineRule="auto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BA40E8" w:rsidTr="007D260B">
        <w:trPr>
          <w:trHeight w:val="199"/>
        </w:trPr>
        <w:tc>
          <w:tcPr>
            <w:tcW w:w="9090" w:type="dxa"/>
          </w:tcPr>
          <w:p w:rsidR="00E47C0E" w:rsidRPr="004274F2" w:rsidRDefault="00BA40E8" w:rsidP="00E302C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14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The ability to refinance and exit TARP using SBLF funding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4F3F97">
            <w:pPr>
              <w:pStyle w:val="ListParagraph"/>
              <w:spacing w:after="0" w:line="240" w:lineRule="auto"/>
              <w:ind w:left="614"/>
            </w:pPr>
          </w:p>
        </w:tc>
      </w:tr>
      <w:tr w:rsidR="00E47C0E" w:rsidTr="007D260B">
        <w:trPr>
          <w:trHeight w:val="225"/>
        </w:trPr>
        <w:tc>
          <w:tcPr>
            <w:tcW w:w="9090" w:type="dxa"/>
          </w:tcPr>
          <w:p w:rsidR="00E47C0E" w:rsidRPr="004274F2" w:rsidRDefault="00E47C0E" w:rsidP="00E47C0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SBLF funding provides a more stable source of equity to be used as a base to leverage asset growth with deposits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47C0E" w:rsidRDefault="00E47C0E" w:rsidP="004F3F97">
            <w:pPr>
              <w:pStyle w:val="ListParagraph"/>
              <w:spacing w:after="0" w:line="240" w:lineRule="auto"/>
              <w:ind w:left="614"/>
            </w:pPr>
          </w:p>
        </w:tc>
      </w:tr>
      <w:tr w:rsidR="00BA40E8" w:rsidTr="007D260B">
        <w:trPr>
          <w:trHeight w:val="210"/>
        </w:trPr>
        <w:tc>
          <w:tcPr>
            <w:tcW w:w="9090" w:type="dxa"/>
          </w:tcPr>
          <w:p w:rsidR="00BA40E8" w:rsidRPr="004274F2" w:rsidRDefault="00BA40E8" w:rsidP="003E7666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614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 xml:space="preserve">SBLF funding </w:t>
            </w:r>
            <w:r w:rsidR="003E7666">
              <w:rPr>
                <w:sz w:val="18"/>
                <w:szCs w:val="18"/>
              </w:rPr>
              <w:t xml:space="preserve">is a lower cost source compared to </w:t>
            </w:r>
            <w:r w:rsidRPr="004274F2">
              <w:rPr>
                <w:sz w:val="18"/>
                <w:szCs w:val="18"/>
              </w:rPr>
              <w:t xml:space="preserve">the TARP/CPP investment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4F3F97">
            <w:pPr>
              <w:pStyle w:val="ListParagraph"/>
              <w:spacing w:after="0" w:line="240" w:lineRule="auto"/>
              <w:ind w:left="614"/>
            </w:pPr>
          </w:p>
        </w:tc>
      </w:tr>
      <w:tr w:rsidR="00271BD4" w:rsidTr="007D260B">
        <w:trPr>
          <w:trHeight w:val="233"/>
        </w:trPr>
        <w:tc>
          <w:tcPr>
            <w:tcW w:w="9090" w:type="dxa"/>
          </w:tcPr>
          <w:p w:rsidR="00271BD4" w:rsidRPr="004274F2" w:rsidRDefault="00271BD4" w:rsidP="00271BD4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6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274F2">
              <w:rPr>
                <w:sz w:val="18"/>
                <w:szCs w:val="18"/>
              </w:rPr>
              <w:t>bility to increase deposits for additional funding to pay dividends or re</w:t>
            </w:r>
            <w:r w:rsidR="00E302CF">
              <w:rPr>
                <w:sz w:val="18"/>
                <w:szCs w:val="18"/>
              </w:rPr>
              <w:t>deem outstanding equity or debt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271BD4" w:rsidRDefault="00271BD4" w:rsidP="004F3F97">
            <w:pPr>
              <w:pStyle w:val="ListParagraph"/>
              <w:spacing w:after="0" w:line="240" w:lineRule="auto"/>
              <w:ind w:left="614"/>
            </w:pPr>
          </w:p>
        </w:tc>
      </w:tr>
      <w:tr w:rsidR="00BA40E8" w:rsidTr="007D260B">
        <w:trPr>
          <w:trHeight w:val="215"/>
        </w:trPr>
        <w:tc>
          <w:tcPr>
            <w:tcW w:w="9090" w:type="dxa"/>
          </w:tcPr>
          <w:p w:rsidR="00BA40E8" w:rsidRPr="004274F2" w:rsidRDefault="00BA40E8" w:rsidP="00E302C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614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 xml:space="preserve">Achieving a higher capitalization ratio (Equity to Assets) 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4F3F97">
            <w:pPr>
              <w:pStyle w:val="ListParagraph"/>
              <w:spacing w:after="0" w:line="240" w:lineRule="auto"/>
              <w:ind w:left="614"/>
            </w:pPr>
          </w:p>
        </w:tc>
      </w:tr>
      <w:tr w:rsidR="00BA40E8" w:rsidTr="007D260B">
        <w:trPr>
          <w:trHeight w:val="287"/>
        </w:trPr>
        <w:tc>
          <w:tcPr>
            <w:tcW w:w="9090" w:type="dxa"/>
          </w:tcPr>
          <w:p w:rsidR="00BA40E8" w:rsidRPr="004274F2" w:rsidRDefault="00BA40E8" w:rsidP="004F3F97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614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Other</w:t>
            </w:r>
            <w:r w:rsidR="0084214C" w:rsidRPr="004274F2">
              <w:rPr>
                <w:sz w:val="18"/>
                <w:szCs w:val="18"/>
              </w:rPr>
              <w:t xml:space="preserve"> factor</w:t>
            </w:r>
            <w:r w:rsidR="00CB1E63">
              <w:rPr>
                <w:sz w:val="18"/>
                <w:szCs w:val="18"/>
              </w:rPr>
              <w:t>(</w:t>
            </w:r>
            <w:r w:rsidR="0084214C" w:rsidRPr="004274F2">
              <w:rPr>
                <w:sz w:val="18"/>
                <w:szCs w:val="18"/>
              </w:rPr>
              <w:t>s</w:t>
            </w:r>
            <w:r w:rsidR="00CB1E63">
              <w:rPr>
                <w:sz w:val="18"/>
                <w:szCs w:val="18"/>
              </w:rPr>
              <w:t>)</w:t>
            </w:r>
            <w:r w:rsidR="0084214C" w:rsidRPr="004274F2">
              <w:rPr>
                <w:sz w:val="18"/>
                <w:szCs w:val="18"/>
              </w:rPr>
              <w:t xml:space="preserve"> (specify)</w:t>
            </w:r>
            <w:r w:rsidR="00440742">
              <w:rPr>
                <w:sz w:val="18"/>
                <w:szCs w:val="18"/>
              </w:rPr>
              <w:t xml:space="preserve">: </w:t>
            </w:r>
            <w:r w:rsidR="0084214C" w:rsidRPr="004274F2">
              <w:rPr>
                <w:sz w:val="18"/>
                <w:szCs w:val="18"/>
              </w:rPr>
              <w:t>________________________</w:t>
            </w:r>
            <w:r w:rsidR="004F7B72">
              <w:rPr>
                <w:sz w:val="18"/>
                <w:szCs w:val="18"/>
              </w:rPr>
              <w:t>______________</w:t>
            </w:r>
            <w:r w:rsidR="0084214C" w:rsidRPr="004274F2">
              <w:rPr>
                <w:sz w:val="18"/>
                <w:szCs w:val="18"/>
              </w:rPr>
              <w:t>________________________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A40E8" w:rsidRDefault="00BA40E8" w:rsidP="004F3F97">
            <w:pPr>
              <w:pStyle w:val="ListParagraph"/>
              <w:spacing w:after="0" w:line="240" w:lineRule="auto"/>
              <w:ind w:left="614"/>
            </w:pPr>
          </w:p>
        </w:tc>
      </w:tr>
    </w:tbl>
    <w:p w:rsidR="00DB49CE" w:rsidRPr="00B77D08" w:rsidRDefault="00DB49CE" w:rsidP="00DB49CE">
      <w:pPr>
        <w:spacing w:after="0" w:line="240" w:lineRule="auto"/>
        <w:rPr>
          <w:b/>
          <w:sz w:val="18"/>
          <w:szCs w:val="18"/>
        </w:rPr>
      </w:pPr>
    </w:p>
    <w:p w:rsidR="004274F2" w:rsidRPr="0041784F" w:rsidRDefault="00DB49CE" w:rsidP="00DB49CE">
      <w:pPr>
        <w:spacing w:after="0" w:line="240" w:lineRule="auto"/>
        <w:ind w:firstLine="720"/>
        <w:rPr>
          <w:i/>
          <w:sz w:val="18"/>
          <w:szCs w:val="18"/>
        </w:rPr>
      </w:pPr>
      <w:r w:rsidRPr="00B77D08">
        <w:rPr>
          <w:i/>
          <w:noProof/>
          <w:sz w:val="18"/>
          <w:szCs w:val="18"/>
        </w:rPr>
        <w:t>For each item selected above</w:t>
      </w:r>
      <w:r w:rsidRPr="00B77D08">
        <w:rPr>
          <w:i/>
          <w:sz w:val="18"/>
          <w:szCs w:val="18"/>
        </w:rPr>
        <w:t xml:space="preserve">, please </w:t>
      </w:r>
      <w:r>
        <w:rPr>
          <w:i/>
          <w:sz w:val="18"/>
          <w:szCs w:val="18"/>
        </w:rPr>
        <w:t>describe</w:t>
      </w:r>
      <w:r w:rsidRPr="00B77D08">
        <w:rPr>
          <w:sz w:val="18"/>
          <w:szCs w:val="18"/>
        </w:rPr>
        <w:t>:</w:t>
      </w:r>
      <w:r w:rsidR="004274F2" w:rsidRPr="0041784F">
        <w:rPr>
          <w:i/>
          <w:sz w:val="18"/>
          <w:szCs w:val="1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274F2" w:rsidTr="003E7666">
        <w:trPr>
          <w:trHeight w:val="1538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274F2" w:rsidRDefault="004274F2" w:rsidP="00440742">
            <w:pPr>
              <w:spacing w:after="0" w:line="240" w:lineRule="auto"/>
              <w:ind w:left="219"/>
            </w:pPr>
          </w:p>
        </w:tc>
      </w:tr>
    </w:tbl>
    <w:p w:rsidR="0084214C" w:rsidRDefault="0084214C" w:rsidP="004F3F97">
      <w:pPr>
        <w:spacing w:line="240" w:lineRule="auto"/>
        <w:ind w:left="720"/>
      </w:pPr>
    </w:p>
    <w:p w:rsidR="00987983" w:rsidRDefault="00987983" w:rsidP="004F3F97">
      <w:pPr>
        <w:spacing w:line="240" w:lineRule="auto"/>
        <w:ind w:left="720"/>
      </w:pPr>
    </w:p>
    <w:p w:rsidR="00987983" w:rsidRDefault="00987983" w:rsidP="004F3F97">
      <w:pPr>
        <w:spacing w:line="240" w:lineRule="auto"/>
        <w:ind w:left="720"/>
      </w:pPr>
    </w:p>
    <w:p w:rsidR="00987983" w:rsidRDefault="00987983" w:rsidP="004F3F97">
      <w:pPr>
        <w:spacing w:line="240" w:lineRule="auto"/>
        <w:ind w:left="720"/>
      </w:pPr>
    </w:p>
    <w:p w:rsidR="000131FB" w:rsidRPr="00596EB4" w:rsidRDefault="002824C3" w:rsidP="004F3F97">
      <w:pPr>
        <w:spacing w:after="0" w:line="240" w:lineRule="auto"/>
        <w:rPr>
          <w:b/>
        </w:rPr>
      </w:pPr>
      <w:r>
        <w:rPr>
          <w:b/>
        </w:rPr>
        <w:lastRenderedPageBreak/>
        <w:t>Part III.  Questions on Financial Data from Your Institution &amp; the SBLF Program</w:t>
      </w:r>
    </w:p>
    <w:p w:rsidR="00596EB4" w:rsidRDefault="00596EB4" w:rsidP="004F3F97">
      <w:pPr>
        <w:spacing w:after="0" w:line="240" w:lineRule="auto"/>
      </w:pPr>
    </w:p>
    <w:p w:rsidR="0069756C" w:rsidRDefault="0069756C" w:rsidP="00387E0A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387E0A">
        <w:rPr>
          <w:sz w:val="18"/>
          <w:szCs w:val="18"/>
        </w:rPr>
        <w:t xml:space="preserve">Your institution’s (or subsidiary’s) Deposits/Equity ratio was ____ at the quarter </w:t>
      </w:r>
      <w:r w:rsidR="00FD76D9" w:rsidRPr="00387E0A">
        <w:rPr>
          <w:sz w:val="18"/>
          <w:szCs w:val="18"/>
        </w:rPr>
        <w:t xml:space="preserve">your institution received the </w:t>
      </w:r>
      <w:r w:rsidRPr="00387E0A">
        <w:rPr>
          <w:sz w:val="18"/>
          <w:szCs w:val="18"/>
        </w:rPr>
        <w:t>SBLF fund</w:t>
      </w:r>
      <w:r w:rsidR="00FD76D9" w:rsidRPr="00387E0A">
        <w:rPr>
          <w:sz w:val="18"/>
          <w:szCs w:val="18"/>
        </w:rPr>
        <w:t>s</w:t>
      </w:r>
      <w:r w:rsidRPr="00387E0A">
        <w:rPr>
          <w:b/>
          <w:color w:val="FF0000"/>
          <w:sz w:val="18"/>
          <w:szCs w:val="18"/>
        </w:rPr>
        <w:t xml:space="preserve"> (Q3 2011</w:t>
      </w:r>
      <w:r w:rsidR="00FD76D9" w:rsidRPr="00387E0A">
        <w:rPr>
          <w:b/>
          <w:color w:val="FF0000"/>
          <w:sz w:val="18"/>
          <w:szCs w:val="18"/>
        </w:rPr>
        <w:t>or Q2 2011</w:t>
      </w:r>
      <w:r w:rsidRPr="00387E0A">
        <w:rPr>
          <w:b/>
          <w:color w:val="FF0000"/>
          <w:sz w:val="18"/>
          <w:szCs w:val="18"/>
        </w:rPr>
        <w:t>)</w:t>
      </w:r>
      <w:r w:rsidRPr="00387E0A">
        <w:rPr>
          <w:sz w:val="18"/>
          <w:szCs w:val="18"/>
        </w:rPr>
        <w:t xml:space="preserve"> </w:t>
      </w:r>
      <w:r w:rsidR="00387E0A" w:rsidRPr="00387E0A">
        <w:rPr>
          <w:sz w:val="18"/>
          <w:szCs w:val="18"/>
        </w:rPr>
        <w:t xml:space="preserve">and was _____ at June 30, 2012.  Did the </w:t>
      </w:r>
      <w:r w:rsidRPr="00387E0A">
        <w:rPr>
          <w:sz w:val="18"/>
          <w:szCs w:val="18"/>
        </w:rPr>
        <w:t>SBLF funding contribute to the change in the Deposits/Equity ratio from date of funding to June 30, 2012?</w:t>
      </w:r>
      <w:r w:rsidR="00387E0A" w:rsidRPr="00387E0A">
        <w:rPr>
          <w:sz w:val="18"/>
          <w:szCs w:val="18"/>
        </w:rPr>
        <w:t xml:space="preserve">   </w:t>
      </w:r>
      <w:r w:rsidRPr="00387E0A">
        <w:rPr>
          <w:sz w:val="18"/>
          <w:szCs w:val="18"/>
        </w:rPr>
        <w:t xml:space="preserve"> </w:t>
      </w:r>
      <w:r w:rsidRPr="00387E0A">
        <w:rPr>
          <w:b/>
          <w:sz w:val="18"/>
          <w:szCs w:val="18"/>
        </w:rPr>
        <w:t xml:space="preserve">Yes </w:t>
      </w:r>
      <w:r w:rsidRPr="00B77D08">
        <w:sym w:font="Zapf Dingbats" w:char="F071"/>
      </w:r>
      <w:r w:rsidRPr="00387E0A">
        <w:rPr>
          <w:b/>
          <w:sz w:val="18"/>
          <w:szCs w:val="18"/>
        </w:rPr>
        <w:t xml:space="preserve">   No </w:t>
      </w:r>
      <w:r w:rsidRPr="00B77D08">
        <w:sym w:font="Zapf Dingbats" w:char="F071"/>
      </w:r>
      <w:r w:rsidRPr="00387E0A">
        <w:rPr>
          <w:b/>
          <w:sz w:val="18"/>
          <w:szCs w:val="18"/>
        </w:rPr>
        <w:t xml:space="preserve">  </w:t>
      </w:r>
    </w:p>
    <w:p w:rsidR="00387E0A" w:rsidRPr="00387E0A" w:rsidRDefault="00387E0A" w:rsidP="00387E0A">
      <w:pPr>
        <w:pStyle w:val="ListParagraph"/>
        <w:spacing w:after="0" w:line="240" w:lineRule="auto"/>
        <w:rPr>
          <w:b/>
          <w:sz w:val="18"/>
          <w:szCs w:val="18"/>
        </w:rPr>
      </w:pPr>
    </w:p>
    <w:p w:rsidR="00387E0A" w:rsidRPr="00387E0A" w:rsidRDefault="0069756C" w:rsidP="00387E0A">
      <w:pPr>
        <w:spacing w:after="0" w:line="240" w:lineRule="auto"/>
        <w:ind w:firstLine="720"/>
        <w:rPr>
          <w:i/>
          <w:sz w:val="18"/>
          <w:szCs w:val="18"/>
        </w:rPr>
      </w:pPr>
      <w:r w:rsidRPr="00387E0A">
        <w:rPr>
          <w:i/>
          <w:sz w:val="18"/>
          <w:szCs w:val="18"/>
        </w:rPr>
        <w:t>Please describe why or why not</w:t>
      </w:r>
      <w:r w:rsidR="00387E0A" w:rsidRPr="00387E0A">
        <w:rPr>
          <w:i/>
          <w:sz w:val="18"/>
          <w:szCs w:val="18"/>
        </w:rPr>
        <w:t xml:space="preserve">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87E0A" w:rsidTr="003E7666">
        <w:trPr>
          <w:trHeight w:val="710"/>
        </w:trPr>
        <w:tc>
          <w:tcPr>
            <w:tcW w:w="9540" w:type="dxa"/>
            <w:shd w:val="clear" w:color="auto" w:fill="DAEEF3" w:themeFill="accent5" w:themeFillTint="33"/>
          </w:tcPr>
          <w:p w:rsidR="00387E0A" w:rsidRDefault="00387E0A" w:rsidP="00387E0A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387E0A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387E0A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387E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87E0A" w:rsidRPr="00387E0A" w:rsidRDefault="00387E0A" w:rsidP="00387E0A">
      <w:pPr>
        <w:spacing w:after="0" w:line="240" w:lineRule="auto"/>
        <w:rPr>
          <w:i/>
          <w:sz w:val="18"/>
          <w:szCs w:val="18"/>
        </w:rPr>
      </w:pPr>
    </w:p>
    <w:p w:rsidR="00387E0A" w:rsidRPr="00387E0A" w:rsidRDefault="001D323F" w:rsidP="00387E0A">
      <w:pPr>
        <w:spacing w:after="0" w:line="240" w:lineRule="auto"/>
        <w:ind w:firstLine="720"/>
        <w:rPr>
          <w:i/>
          <w:sz w:val="18"/>
          <w:szCs w:val="18"/>
        </w:rPr>
      </w:pPr>
      <w:r w:rsidRPr="00387E0A">
        <w:rPr>
          <w:i/>
          <w:sz w:val="18"/>
          <w:szCs w:val="18"/>
        </w:rPr>
        <w:t>What OTHER factor</w:t>
      </w:r>
      <w:r w:rsidR="00CB1E63">
        <w:rPr>
          <w:i/>
          <w:sz w:val="18"/>
          <w:szCs w:val="18"/>
        </w:rPr>
        <w:t>(</w:t>
      </w:r>
      <w:r w:rsidRPr="00387E0A">
        <w:rPr>
          <w:i/>
          <w:sz w:val="18"/>
          <w:szCs w:val="18"/>
        </w:rPr>
        <w:t>s</w:t>
      </w:r>
      <w:r w:rsidR="00CB1E63">
        <w:rPr>
          <w:i/>
          <w:sz w:val="18"/>
          <w:szCs w:val="18"/>
        </w:rPr>
        <w:t>)</w:t>
      </w:r>
      <w:r w:rsidRPr="00387E0A">
        <w:rPr>
          <w:i/>
          <w:sz w:val="18"/>
          <w:szCs w:val="18"/>
        </w:rPr>
        <w:t xml:space="preserve"> contributed to the change in this ratio?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87E0A" w:rsidTr="003E7666">
        <w:trPr>
          <w:trHeight w:val="818"/>
        </w:trPr>
        <w:tc>
          <w:tcPr>
            <w:tcW w:w="9540" w:type="dxa"/>
            <w:shd w:val="clear" w:color="auto" w:fill="DAEEF3" w:themeFill="accent5" w:themeFillTint="33"/>
          </w:tcPr>
          <w:p w:rsidR="00387E0A" w:rsidRPr="00387E0A" w:rsidRDefault="00387E0A" w:rsidP="00387E0A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387E0A">
            <w:pPr>
              <w:pStyle w:val="ListParagraph"/>
              <w:spacing w:after="0" w:line="240" w:lineRule="auto"/>
              <w:ind w:left="195"/>
              <w:rPr>
                <w:sz w:val="18"/>
                <w:szCs w:val="18"/>
              </w:rPr>
            </w:pPr>
          </w:p>
          <w:p w:rsidR="00387E0A" w:rsidRDefault="00387E0A" w:rsidP="00387E0A">
            <w:pPr>
              <w:pStyle w:val="ListParagraph"/>
              <w:spacing w:after="0" w:line="240" w:lineRule="auto"/>
              <w:ind w:left="195"/>
              <w:rPr>
                <w:sz w:val="18"/>
                <w:szCs w:val="18"/>
              </w:rPr>
            </w:pPr>
          </w:p>
        </w:tc>
      </w:tr>
    </w:tbl>
    <w:p w:rsidR="00D44D0B" w:rsidRDefault="00D44D0B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1D323F" w:rsidRPr="00AC2103" w:rsidRDefault="008649D5" w:rsidP="00387E0A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AC2103">
        <w:rPr>
          <w:sz w:val="18"/>
          <w:szCs w:val="18"/>
        </w:rPr>
        <w:t xml:space="preserve">Your institution’s (or subsidiary’s) ratio of qualified small business lending (QSBL) to Total </w:t>
      </w:r>
      <w:r w:rsidR="003B34DF" w:rsidRPr="00AC2103">
        <w:rPr>
          <w:sz w:val="18"/>
          <w:szCs w:val="18"/>
        </w:rPr>
        <w:t>Assets</w:t>
      </w:r>
      <w:r w:rsidR="00AC2103" w:rsidRPr="00AC2103">
        <w:rPr>
          <w:sz w:val="18"/>
          <w:szCs w:val="18"/>
        </w:rPr>
        <w:t xml:space="preserve"> </w:t>
      </w:r>
      <w:r w:rsidR="00AC2103">
        <w:rPr>
          <w:sz w:val="18"/>
          <w:szCs w:val="18"/>
        </w:rPr>
        <w:t>w</w:t>
      </w:r>
      <w:r w:rsidRPr="00AC2103">
        <w:rPr>
          <w:sz w:val="18"/>
          <w:szCs w:val="18"/>
        </w:rPr>
        <w:t xml:space="preserve">as ____ at the quarter </w:t>
      </w:r>
      <w:r w:rsidR="00FD76D9" w:rsidRPr="00AC2103">
        <w:rPr>
          <w:sz w:val="18"/>
          <w:szCs w:val="18"/>
        </w:rPr>
        <w:t xml:space="preserve">your institution received </w:t>
      </w:r>
      <w:r w:rsidR="00387E0A" w:rsidRPr="00AC2103">
        <w:rPr>
          <w:sz w:val="18"/>
          <w:szCs w:val="18"/>
        </w:rPr>
        <w:t>the SBLF</w:t>
      </w:r>
      <w:r w:rsidRPr="00AC2103">
        <w:rPr>
          <w:sz w:val="18"/>
          <w:szCs w:val="18"/>
        </w:rPr>
        <w:t xml:space="preserve"> fund</w:t>
      </w:r>
      <w:r w:rsidR="00FD76D9" w:rsidRPr="00AC2103">
        <w:rPr>
          <w:sz w:val="18"/>
          <w:szCs w:val="18"/>
        </w:rPr>
        <w:t>s</w:t>
      </w:r>
      <w:r w:rsidRPr="00AC2103">
        <w:rPr>
          <w:sz w:val="18"/>
          <w:szCs w:val="18"/>
        </w:rPr>
        <w:t xml:space="preserve"> </w:t>
      </w:r>
      <w:r w:rsidRPr="00AC2103">
        <w:rPr>
          <w:b/>
          <w:color w:val="FF0000"/>
          <w:sz w:val="18"/>
          <w:szCs w:val="18"/>
        </w:rPr>
        <w:t>(Q3 2011</w:t>
      </w:r>
      <w:r w:rsidR="0041784F" w:rsidRPr="00AC2103">
        <w:rPr>
          <w:b/>
          <w:color w:val="FF0000"/>
          <w:sz w:val="18"/>
          <w:szCs w:val="18"/>
        </w:rPr>
        <w:t xml:space="preserve"> or Q2 2011</w:t>
      </w:r>
      <w:r w:rsidRPr="00AC2103">
        <w:rPr>
          <w:b/>
          <w:color w:val="FF0000"/>
          <w:sz w:val="18"/>
          <w:szCs w:val="18"/>
        </w:rPr>
        <w:t>)</w:t>
      </w:r>
      <w:r w:rsidRPr="00AC2103">
        <w:rPr>
          <w:sz w:val="18"/>
          <w:szCs w:val="18"/>
        </w:rPr>
        <w:t xml:space="preserve"> and was _____ at June 30, 2012.  </w:t>
      </w:r>
      <w:r w:rsidR="001D323F" w:rsidRPr="00AC2103">
        <w:rPr>
          <w:sz w:val="18"/>
          <w:szCs w:val="18"/>
        </w:rPr>
        <w:t xml:space="preserve">Did the SBLF funding contribute to the change in the </w:t>
      </w:r>
      <w:r w:rsidR="00B41788" w:rsidRPr="00AC2103">
        <w:rPr>
          <w:sz w:val="18"/>
          <w:szCs w:val="18"/>
        </w:rPr>
        <w:t>QSBL/</w:t>
      </w:r>
      <w:r w:rsidR="003B34DF" w:rsidRPr="00AC2103">
        <w:rPr>
          <w:sz w:val="18"/>
          <w:szCs w:val="18"/>
        </w:rPr>
        <w:t xml:space="preserve">Assets </w:t>
      </w:r>
      <w:r w:rsidR="00B41788" w:rsidRPr="00AC2103">
        <w:rPr>
          <w:sz w:val="18"/>
          <w:szCs w:val="18"/>
        </w:rPr>
        <w:t>ratio</w:t>
      </w:r>
      <w:r w:rsidR="001D323F" w:rsidRPr="00AC2103">
        <w:rPr>
          <w:sz w:val="18"/>
          <w:szCs w:val="18"/>
        </w:rPr>
        <w:t xml:space="preserve"> from date of funding to June 30, 2012? </w:t>
      </w:r>
      <w:r w:rsidR="001D323F" w:rsidRPr="00AC2103">
        <w:rPr>
          <w:b/>
          <w:sz w:val="18"/>
          <w:szCs w:val="18"/>
        </w:rPr>
        <w:t xml:space="preserve"> Yes </w:t>
      </w:r>
      <w:r w:rsidR="001D323F" w:rsidRPr="00B77D08">
        <w:rPr>
          <w:b/>
        </w:rPr>
        <w:sym w:font="Zapf Dingbats" w:char="F071"/>
      </w:r>
      <w:r w:rsidR="001D323F" w:rsidRPr="00AC2103">
        <w:rPr>
          <w:b/>
          <w:sz w:val="18"/>
          <w:szCs w:val="18"/>
        </w:rPr>
        <w:t xml:space="preserve">   No </w:t>
      </w:r>
      <w:r w:rsidR="001D323F" w:rsidRPr="00B77D08">
        <w:rPr>
          <w:b/>
        </w:rPr>
        <w:sym w:font="Zapf Dingbats" w:char="F071"/>
      </w:r>
      <w:r w:rsidR="001D323F" w:rsidRPr="00AC2103">
        <w:rPr>
          <w:b/>
          <w:sz w:val="18"/>
          <w:szCs w:val="18"/>
        </w:rPr>
        <w:t xml:space="preserve">  </w:t>
      </w:r>
    </w:p>
    <w:p w:rsidR="00387E0A" w:rsidRDefault="00387E0A" w:rsidP="00387E0A">
      <w:pPr>
        <w:spacing w:after="0" w:line="240" w:lineRule="auto"/>
        <w:rPr>
          <w:sz w:val="18"/>
          <w:szCs w:val="18"/>
        </w:rPr>
      </w:pPr>
    </w:p>
    <w:p w:rsidR="00387E0A" w:rsidRPr="00387E0A" w:rsidRDefault="00387E0A" w:rsidP="00387E0A">
      <w:pPr>
        <w:spacing w:after="0" w:line="240" w:lineRule="auto"/>
        <w:ind w:firstLine="720"/>
        <w:rPr>
          <w:i/>
          <w:sz w:val="18"/>
          <w:szCs w:val="18"/>
        </w:rPr>
      </w:pPr>
      <w:r w:rsidRPr="00387E0A">
        <w:rPr>
          <w:i/>
          <w:sz w:val="18"/>
          <w:szCs w:val="18"/>
        </w:rPr>
        <w:t xml:space="preserve">Please describe why or why not: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87E0A" w:rsidTr="00987983">
        <w:trPr>
          <w:trHeight w:val="845"/>
        </w:trPr>
        <w:tc>
          <w:tcPr>
            <w:tcW w:w="9540" w:type="dxa"/>
            <w:shd w:val="clear" w:color="auto" w:fill="DAEEF3" w:themeFill="accent5" w:themeFillTint="33"/>
          </w:tcPr>
          <w:p w:rsidR="00387E0A" w:rsidRDefault="00387E0A" w:rsidP="00440742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440742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440742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4407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87E0A" w:rsidRDefault="00387E0A" w:rsidP="00387E0A">
      <w:pPr>
        <w:spacing w:after="0" w:line="240" w:lineRule="auto"/>
        <w:rPr>
          <w:sz w:val="18"/>
          <w:szCs w:val="18"/>
        </w:rPr>
      </w:pPr>
    </w:p>
    <w:p w:rsidR="00387E0A" w:rsidRPr="00387E0A" w:rsidRDefault="00387E0A" w:rsidP="00387E0A">
      <w:pPr>
        <w:spacing w:after="0" w:line="240" w:lineRule="auto"/>
        <w:ind w:firstLine="720"/>
        <w:rPr>
          <w:i/>
          <w:sz w:val="18"/>
          <w:szCs w:val="18"/>
        </w:rPr>
      </w:pPr>
      <w:r w:rsidRPr="00387E0A">
        <w:rPr>
          <w:i/>
          <w:sz w:val="18"/>
          <w:szCs w:val="18"/>
        </w:rPr>
        <w:t>What OTHER factor</w:t>
      </w:r>
      <w:r w:rsidR="00CB1E63">
        <w:rPr>
          <w:i/>
          <w:sz w:val="18"/>
          <w:szCs w:val="18"/>
        </w:rPr>
        <w:t>(</w:t>
      </w:r>
      <w:r w:rsidRPr="00387E0A">
        <w:rPr>
          <w:i/>
          <w:sz w:val="18"/>
          <w:szCs w:val="18"/>
        </w:rPr>
        <w:t>s</w:t>
      </w:r>
      <w:r w:rsidR="00CB1E63">
        <w:rPr>
          <w:i/>
          <w:sz w:val="18"/>
          <w:szCs w:val="18"/>
        </w:rPr>
        <w:t>)</w:t>
      </w:r>
      <w:r w:rsidRPr="00387E0A">
        <w:rPr>
          <w:i/>
          <w:sz w:val="18"/>
          <w:szCs w:val="18"/>
        </w:rPr>
        <w:t xml:space="preserve"> contributed to the change in this ratio?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87E0A" w:rsidTr="00987983">
        <w:trPr>
          <w:trHeight w:val="773"/>
        </w:trPr>
        <w:tc>
          <w:tcPr>
            <w:tcW w:w="9540" w:type="dxa"/>
            <w:shd w:val="clear" w:color="auto" w:fill="DAEEF3" w:themeFill="accent5" w:themeFillTint="33"/>
          </w:tcPr>
          <w:p w:rsidR="00387E0A" w:rsidRPr="00387E0A" w:rsidRDefault="00387E0A" w:rsidP="00440742">
            <w:pPr>
              <w:spacing w:after="0" w:line="240" w:lineRule="auto"/>
              <w:rPr>
                <w:sz w:val="18"/>
                <w:szCs w:val="18"/>
              </w:rPr>
            </w:pPr>
          </w:p>
          <w:p w:rsidR="00387E0A" w:rsidRDefault="00387E0A" w:rsidP="00440742">
            <w:pPr>
              <w:pStyle w:val="ListParagraph"/>
              <w:spacing w:after="0" w:line="240" w:lineRule="auto"/>
              <w:ind w:left="195"/>
              <w:rPr>
                <w:sz w:val="18"/>
                <w:szCs w:val="18"/>
              </w:rPr>
            </w:pPr>
          </w:p>
          <w:p w:rsidR="00387E0A" w:rsidRDefault="00387E0A" w:rsidP="00440742">
            <w:pPr>
              <w:pStyle w:val="ListParagraph"/>
              <w:spacing w:after="0" w:line="240" w:lineRule="auto"/>
              <w:ind w:left="195"/>
              <w:rPr>
                <w:sz w:val="18"/>
                <w:szCs w:val="18"/>
              </w:rPr>
            </w:pPr>
          </w:p>
        </w:tc>
      </w:tr>
    </w:tbl>
    <w:p w:rsidR="0084214C" w:rsidRPr="00B77D08" w:rsidRDefault="0084214C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B74189" w:rsidRPr="00B77D08" w:rsidRDefault="00654959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Your institution’s outstanding QSBL balance was $_______ at the end of the quarter </w:t>
      </w:r>
      <w:r w:rsidR="00FD76D9">
        <w:rPr>
          <w:sz w:val="18"/>
          <w:szCs w:val="18"/>
        </w:rPr>
        <w:t xml:space="preserve">your institution received the </w:t>
      </w:r>
      <w:r w:rsidR="00FD76D9" w:rsidRPr="00B77D08">
        <w:rPr>
          <w:sz w:val="18"/>
          <w:szCs w:val="18"/>
        </w:rPr>
        <w:t>SBLF fund</w:t>
      </w:r>
      <w:r w:rsidR="00FD76D9">
        <w:rPr>
          <w:sz w:val="18"/>
          <w:szCs w:val="18"/>
        </w:rPr>
        <w:t>s</w:t>
      </w:r>
      <w:r w:rsidRPr="00B77D08">
        <w:rPr>
          <w:sz w:val="18"/>
          <w:szCs w:val="18"/>
        </w:rPr>
        <w:t xml:space="preserve">, and was $________ on June 30, 2012, for a change of $__________.  </w:t>
      </w:r>
      <w:r w:rsidRPr="00B77D08">
        <w:rPr>
          <w:sz w:val="18"/>
          <w:szCs w:val="18"/>
        </w:rPr>
        <w:br/>
      </w:r>
      <w:r w:rsidRPr="00B77D08">
        <w:rPr>
          <w:sz w:val="18"/>
          <w:szCs w:val="18"/>
        </w:rPr>
        <w:br/>
        <w:t xml:space="preserve">Your institution’s equity capital was $_______ at the end of the quarter </w:t>
      </w:r>
      <w:r w:rsidR="00FD76D9">
        <w:rPr>
          <w:sz w:val="18"/>
          <w:szCs w:val="18"/>
        </w:rPr>
        <w:t xml:space="preserve">your institution received the </w:t>
      </w:r>
      <w:r w:rsidR="00FD76D9" w:rsidRPr="00B77D08">
        <w:rPr>
          <w:sz w:val="18"/>
          <w:szCs w:val="18"/>
        </w:rPr>
        <w:t>SBLF fund</w:t>
      </w:r>
      <w:r w:rsidR="00FD76D9">
        <w:rPr>
          <w:sz w:val="18"/>
          <w:szCs w:val="18"/>
        </w:rPr>
        <w:t>s</w:t>
      </w:r>
      <w:r w:rsidRPr="00B77D08">
        <w:rPr>
          <w:sz w:val="18"/>
          <w:szCs w:val="18"/>
        </w:rPr>
        <w:t xml:space="preserve">, and was $________ on June 30, 2012, for a change of $__________.  </w:t>
      </w:r>
      <w:r w:rsidRPr="00B77D08">
        <w:rPr>
          <w:sz w:val="18"/>
          <w:szCs w:val="18"/>
        </w:rPr>
        <w:br/>
      </w:r>
      <w:r w:rsidRPr="00B77D08">
        <w:rPr>
          <w:sz w:val="18"/>
          <w:szCs w:val="18"/>
        </w:rPr>
        <w:br/>
      </w:r>
      <w:r w:rsidR="005E7527" w:rsidRPr="0041784F">
        <w:rPr>
          <w:i/>
          <w:sz w:val="18"/>
          <w:szCs w:val="18"/>
        </w:rPr>
        <w:t>Given SBLF capital injection in your institution, please explain why the change in QSBL lending was more or less than the change in equity</w:t>
      </w:r>
      <w:r w:rsidR="00B74189" w:rsidRPr="0041784F">
        <w:rPr>
          <w:i/>
          <w:sz w:val="18"/>
          <w:szCs w:val="18"/>
        </w:rPr>
        <w:t xml:space="preserve">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B74189" w:rsidTr="00987983">
        <w:trPr>
          <w:trHeight w:val="917"/>
        </w:trPr>
        <w:tc>
          <w:tcPr>
            <w:tcW w:w="9540" w:type="dxa"/>
            <w:shd w:val="clear" w:color="auto" w:fill="DAEEF3" w:themeFill="accent5" w:themeFillTint="33"/>
          </w:tcPr>
          <w:p w:rsidR="00B74189" w:rsidRDefault="00B74189" w:rsidP="004F3F97">
            <w:pPr>
              <w:spacing w:after="0" w:line="240" w:lineRule="auto"/>
            </w:pPr>
          </w:p>
          <w:p w:rsidR="00B74189" w:rsidRDefault="00B74189" w:rsidP="004F3F97">
            <w:pPr>
              <w:spacing w:after="0" w:line="240" w:lineRule="auto"/>
            </w:pPr>
          </w:p>
          <w:p w:rsidR="00B74189" w:rsidRDefault="00B74189" w:rsidP="004F3F97">
            <w:pPr>
              <w:spacing w:after="0" w:line="240" w:lineRule="auto"/>
            </w:pPr>
          </w:p>
        </w:tc>
      </w:tr>
    </w:tbl>
    <w:p w:rsidR="00C86698" w:rsidRDefault="00C86698" w:rsidP="004F3F97">
      <w:pPr>
        <w:spacing w:after="0" w:line="240" w:lineRule="auto"/>
      </w:pPr>
    </w:p>
    <w:p w:rsidR="0084214C" w:rsidRPr="00B77D08" w:rsidRDefault="00BF0F05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Your institution’s </w:t>
      </w:r>
      <w:r w:rsidRPr="00B77D08">
        <w:rPr>
          <w:b/>
          <w:sz w:val="18"/>
          <w:szCs w:val="18"/>
        </w:rPr>
        <w:t>average</w:t>
      </w:r>
      <w:r w:rsidRPr="00B77D08">
        <w:rPr>
          <w:sz w:val="18"/>
          <w:szCs w:val="18"/>
        </w:rPr>
        <w:t xml:space="preserve"> outstanding balances </w:t>
      </w:r>
      <w:r w:rsidR="007F27B2">
        <w:rPr>
          <w:sz w:val="18"/>
          <w:szCs w:val="18"/>
        </w:rPr>
        <w:t xml:space="preserve">for the Call Report lines associated with small business lending (RC-C Part 1 items 1b, </w:t>
      </w:r>
      <w:r w:rsidR="003E7666">
        <w:rPr>
          <w:sz w:val="18"/>
          <w:szCs w:val="18"/>
        </w:rPr>
        <w:t xml:space="preserve">1e.1, </w:t>
      </w:r>
      <w:r w:rsidR="007F27B2">
        <w:rPr>
          <w:sz w:val="18"/>
          <w:szCs w:val="18"/>
        </w:rPr>
        <w:t xml:space="preserve">3, </w:t>
      </w:r>
      <w:r w:rsidR="003E7666">
        <w:rPr>
          <w:sz w:val="18"/>
          <w:szCs w:val="18"/>
        </w:rPr>
        <w:t xml:space="preserve">and </w:t>
      </w:r>
      <w:r w:rsidR="007F27B2">
        <w:rPr>
          <w:sz w:val="18"/>
          <w:szCs w:val="18"/>
        </w:rPr>
        <w:t>4)</w:t>
      </w:r>
      <w:r w:rsidR="003E7666" w:rsidRPr="003E7666">
        <w:rPr>
          <w:rStyle w:val="FootnoteReference"/>
          <w:sz w:val="18"/>
          <w:szCs w:val="18"/>
        </w:rPr>
        <w:t xml:space="preserve"> </w:t>
      </w:r>
      <w:r w:rsidR="003E7666">
        <w:rPr>
          <w:rStyle w:val="FootnoteReference"/>
          <w:sz w:val="18"/>
          <w:szCs w:val="18"/>
        </w:rPr>
        <w:footnoteReference w:id="1"/>
      </w:r>
      <w:r w:rsidR="007F27B2" w:rsidRPr="00B77D08">
        <w:rPr>
          <w:sz w:val="18"/>
          <w:szCs w:val="18"/>
        </w:rPr>
        <w:t xml:space="preserve"> </w:t>
      </w:r>
      <w:r w:rsidRPr="00B77D08">
        <w:rPr>
          <w:b/>
          <w:sz w:val="18"/>
          <w:szCs w:val="18"/>
        </w:rPr>
        <w:t>for the</w:t>
      </w:r>
      <w:r w:rsidRPr="00B77D08">
        <w:rPr>
          <w:sz w:val="18"/>
          <w:szCs w:val="18"/>
        </w:rPr>
        <w:t xml:space="preserve"> </w:t>
      </w:r>
      <w:r w:rsidR="007F27B2" w:rsidRPr="007F27B2">
        <w:rPr>
          <w:b/>
          <w:sz w:val="18"/>
          <w:szCs w:val="18"/>
        </w:rPr>
        <w:t>four quarters of</w:t>
      </w:r>
      <w:r w:rsidR="007F27B2">
        <w:rPr>
          <w:sz w:val="18"/>
          <w:szCs w:val="18"/>
        </w:rPr>
        <w:t xml:space="preserve"> </w:t>
      </w:r>
      <w:r w:rsidRPr="00B77D08">
        <w:rPr>
          <w:b/>
          <w:sz w:val="18"/>
          <w:szCs w:val="18"/>
        </w:rPr>
        <w:t>2006</w:t>
      </w:r>
      <w:r w:rsidRPr="00B77D08">
        <w:rPr>
          <w:sz w:val="18"/>
          <w:szCs w:val="18"/>
        </w:rPr>
        <w:t>, prior to the last recession</w:t>
      </w:r>
      <w:r w:rsidR="001D323F" w:rsidRPr="00B77D08">
        <w:rPr>
          <w:sz w:val="18"/>
          <w:szCs w:val="18"/>
        </w:rPr>
        <w:t xml:space="preserve"> (December 2007 to June 2009</w:t>
      </w:r>
      <w:r w:rsidR="00E53636" w:rsidRPr="00B77D08">
        <w:rPr>
          <w:sz w:val="18"/>
          <w:szCs w:val="18"/>
        </w:rPr>
        <w:t xml:space="preserve"> </w:t>
      </w:r>
      <w:r w:rsidR="003D1515" w:rsidRPr="00B77D08">
        <w:rPr>
          <w:sz w:val="18"/>
          <w:szCs w:val="18"/>
        </w:rPr>
        <w:t>according to National Bureau of Economic Research</w:t>
      </w:r>
      <w:r w:rsidR="001D323F" w:rsidRPr="00B77D08">
        <w:rPr>
          <w:sz w:val="18"/>
          <w:szCs w:val="18"/>
        </w:rPr>
        <w:t>)</w:t>
      </w:r>
      <w:r w:rsidRPr="00B77D08">
        <w:rPr>
          <w:sz w:val="18"/>
          <w:szCs w:val="18"/>
        </w:rPr>
        <w:t xml:space="preserve">,  was $______________ </w:t>
      </w:r>
      <w:r w:rsidR="007F27B2">
        <w:rPr>
          <w:sz w:val="18"/>
          <w:szCs w:val="18"/>
        </w:rPr>
        <w:t xml:space="preserve">.  </w:t>
      </w:r>
      <w:r w:rsidRPr="00B77D08">
        <w:rPr>
          <w:sz w:val="18"/>
          <w:szCs w:val="18"/>
        </w:rPr>
        <w:t xml:space="preserve">  </w:t>
      </w:r>
      <w:r w:rsidRPr="00B77D08">
        <w:rPr>
          <w:sz w:val="18"/>
          <w:szCs w:val="18"/>
        </w:rPr>
        <w:br/>
      </w:r>
      <w:r w:rsidRPr="00B77D08">
        <w:rPr>
          <w:sz w:val="18"/>
          <w:szCs w:val="18"/>
        </w:rPr>
        <w:br/>
        <w:t>Your institution’s outstanding balances as of June 30, 2012 in these categories is $__________________ (according to call report information, unadjusted by SBLF exclusions).</w:t>
      </w:r>
    </w:p>
    <w:p w:rsidR="0084214C" w:rsidRPr="00B77D08" w:rsidRDefault="0084214C" w:rsidP="004F3F97">
      <w:pPr>
        <w:spacing w:after="0" w:line="240" w:lineRule="auto"/>
        <w:rPr>
          <w:sz w:val="18"/>
          <w:szCs w:val="18"/>
        </w:rPr>
      </w:pPr>
    </w:p>
    <w:p w:rsidR="0084214C" w:rsidRPr="00B77D08" w:rsidRDefault="001D323F" w:rsidP="004F3F97">
      <w:pPr>
        <w:pStyle w:val="ListParagraph"/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>Would you say that your institution’s current (June 30, 2012) lending activity in these areas</w:t>
      </w:r>
      <w:r w:rsidR="0084214C" w:rsidRPr="00B77D08">
        <w:rPr>
          <w:sz w:val="18"/>
          <w:szCs w:val="18"/>
        </w:rPr>
        <w:t xml:space="preserve"> </w:t>
      </w:r>
      <w:r w:rsidR="0084214C" w:rsidRPr="00B77D08">
        <w:rPr>
          <w:sz w:val="18"/>
          <w:szCs w:val="18"/>
          <w:highlight w:val="yellow"/>
        </w:rPr>
        <w:t>(</w:t>
      </w:r>
      <w:r w:rsidR="0084214C" w:rsidRPr="00B77D08">
        <w:rPr>
          <w:b/>
          <w:i/>
          <w:sz w:val="18"/>
          <w:szCs w:val="18"/>
          <w:highlight w:val="yellow"/>
        </w:rPr>
        <w:t>Select</w:t>
      </w:r>
      <w:r w:rsidR="0084214C" w:rsidRPr="00B77D08">
        <w:rPr>
          <w:sz w:val="18"/>
          <w:szCs w:val="18"/>
          <w:highlight w:val="yellow"/>
        </w:rPr>
        <w:t xml:space="preserve"> </w:t>
      </w:r>
      <w:r w:rsidR="0084214C" w:rsidRPr="00B77D08">
        <w:rPr>
          <w:b/>
          <w:i/>
          <w:sz w:val="18"/>
          <w:szCs w:val="18"/>
          <w:highlight w:val="yellow"/>
        </w:rPr>
        <w:t>the best answer)</w:t>
      </w:r>
      <w:r w:rsidR="00B74189" w:rsidRPr="00B77D08">
        <w:rPr>
          <w:b/>
          <w:sz w:val="18"/>
          <w:szCs w:val="1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B74189" w:rsidTr="007D260B">
        <w:trPr>
          <w:trHeight w:val="278"/>
        </w:trPr>
        <w:tc>
          <w:tcPr>
            <w:tcW w:w="9090" w:type="dxa"/>
          </w:tcPr>
          <w:p w:rsidR="00B74189" w:rsidRPr="004274F2" w:rsidRDefault="00B74189" w:rsidP="003E76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Has i</w:t>
            </w:r>
            <w:r w:rsidR="003E7666">
              <w:rPr>
                <w:sz w:val="18"/>
                <w:szCs w:val="18"/>
              </w:rPr>
              <w:t xml:space="preserve">ncreased </w:t>
            </w:r>
            <w:r w:rsidR="00440742">
              <w:rPr>
                <w:sz w:val="18"/>
                <w:szCs w:val="18"/>
              </w:rPr>
              <w:t xml:space="preserve">from the time preceding </w:t>
            </w:r>
            <w:r w:rsidR="00E302CF">
              <w:rPr>
                <w:sz w:val="18"/>
                <w:szCs w:val="18"/>
              </w:rPr>
              <w:t>the last recession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74189" w:rsidRDefault="00B74189" w:rsidP="004F3F97">
            <w:pPr>
              <w:pStyle w:val="ListParagraph"/>
              <w:spacing w:after="0" w:line="240" w:lineRule="auto"/>
              <w:ind w:left="540"/>
            </w:pPr>
          </w:p>
        </w:tc>
      </w:tr>
      <w:tr w:rsidR="00B74189" w:rsidTr="007D260B">
        <w:trPr>
          <w:trHeight w:val="300"/>
        </w:trPr>
        <w:tc>
          <w:tcPr>
            <w:tcW w:w="9090" w:type="dxa"/>
          </w:tcPr>
          <w:p w:rsidR="00B74189" w:rsidRPr="004274F2" w:rsidRDefault="00B74189" w:rsidP="0044074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 xml:space="preserve">Is about the same level as </w:t>
            </w:r>
            <w:r w:rsidR="00440742">
              <w:rPr>
                <w:sz w:val="18"/>
                <w:szCs w:val="18"/>
              </w:rPr>
              <w:t xml:space="preserve">the time preceding </w:t>
            </w:r>
            <w:r w:rsidRPr="004274F2">
              <w:rPr>
                <w:sz w:val="18"/>
                <w:szCs w:val="18"/>
              </w:rPr>
              <w:t>the last recession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74189" w:rsidRDefault="00B74189" w:rsidP="004F3F97">
            <w:pPr>
              <w:pStyle w:val="ListParagraph"/>
              <w:spacing w:after="0" w:line="240" w:lineRule="auto"/>
              <w:ind w:left="540"/>
            </w:pPr>
          </w:p>
        </w:tc>
      </w:tr>
      <w:tr w:rsidR="00B74189" w:rsidTr="007D260B">
        <w:trPr>
          <w:trHeight w:val="260"/>
        </w:trPr>
        <w:tc>
          <w:tcPr>
            <w:tcW w:w="9090" w:type="dxa"/>
          </w:tcPr>
          <w:p w:rsidR="00B74189" w:rsidRPr="004274F2" w:rsidRDefault="00B74189" w:rsidP="003E76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Has dec</w:t>
            </w:r>
            <w:r w:rsidR="003E7666">
              <w:rPr>
                <w:sz w:val="18"/>
                <w:szCs w:val="18"/>
              </w:rPr>
              <w:t xml:space="preserve">reased </w:t>
            </w:r>
            <w:r w:rsidR="00440742">
              <w:rPr>
                <w:sz w:val="18"/>
                <w:szCs w:val="18"/>
              </w:rPr>
              <w:t xml:space="preserve">from the time preceding </w:t>
            </w:r>
            <w:r w:rsidR="00E302CF">
              <w:rPr>
                <w:sz w:val="18"/>
                <w:szCs w:val="18"/>
              </w:rPr>
              <w:t>the last recession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B74189" w:rsidRDefault="00B74189" w:rsidP="004F3F97">
            <w:pPr>
              <w:pStyle w:val="ListParagraph"/>
              <w:spacing w:after="0" w:line="240" w:lineRule="auto"/>
              <w:ind w:left="540"/>
            </w:pPr>
          </w:p>
        </w:tc>
      </w:tr>
    </w:tbl>
    <w:p w:rsidR="0084214C" w:rsidRDefault="0084214C" w:rsidP="004F3F97">
      <w:pPr>
        <w:pStyle w:val="ListParagraph"/>
        <w:spacing w:after="0" w:line="240" w:lineRule="auto"/>
        <w:ind w:left="1440"/>
      </w:pPr>
    </w:p>
    <w:p w:rsidR="00B74189" w:rsidRPr="0041784F" w:rsidRDefault="00B74189" w:rsidP="004F3F97">
      <w:pPr>
        <w:spacing w:after="0" w:line="240" w:lineRule="auto"/>
        <w:ind w:firstLine="720"/>
      </w:pPr>
    </w:p>
    <w:p w:rsidR="00B74189" w:rsidRPr="00B77D08" w:rsidRDefault="00B74189" w:rsidP="004F3F97">
      <w:pPr>
        <w:spacing w:after="0" w:line="240" w:lineRule="auto"/>
        <w:ind w:firstLine="720"/>
        <w:rPr>
          <w:sz w:val="18"/>
          <w:szCs w:val="18"/>
        </w:rPr>
      </w:pPr>
      <w:r w:rsidRPr="0041784F">
        <w:rPr>
          <w:sz w:val="18"/>
          <w:szCs w:val="18"/>
        </w:rPr>
        <w:t>For your answer to question #2</w:t>
      </w:r>
      <w:r w:rsidR="00271BD4" w:rsidRPr="0041784F">
        <w:rPr>
          <w:sz w:val="18"/>
          <w:szCs w:val="18"/>
        </w:rPr>
        <w:t>2</w:t>
      </w:r>
      <w:r w:rsidRPr="0041784F">
        <w:rPr>
          <w:sz w:val="18"/>
          <w:szCs w:val="18"/>
        </w:rPr>
        <w:t>, w</w:t>
      </w:r>
      <w:r w:rsidR="005538A0" w:rsidRPr="0041784F">
        <w:rPr>
          <w:sz w:val="18"/>
          <w:szCs w:val="18"/>
        </w:rPr>
        <w:t>hat are the primary factor</w:t>
      </w:r>
      <w:r w:rsidR="00E47EBF" w:rsidRPr="0041784F">
        <w:rPr>
          <w:sz w:val="18"/>
          <w:szCs w:val="18"/>
        </w:rPr>
        <w:t>(</w:t>
      </w:r>
      <w:r w:rsidR="00897E34" w:rsidRPr="0041784F">
        <w:rPr>
          <w:sz w:val="18"/>
          <w:szCs w:val="18"/>
        </w:rPr>
        <w:t>s</w:t>
      </w:r>
      <w:r w:rsidRPr="0041784F">
        <w:rPr>
          <w:sz w:val="18"/>
          <w:szCs w:val="18"/>
        </w:rPr>
        <w:t>)</w:t>
      </w:r>
      <w:r w:rsidR="007F27B2" w:rsidRPr="0041784F">
        <w:rPr>
          <w:sz w:val="18"/>
          <w:szCs w:val="18"/>
        </w:rPr>
        <w:t xml:space="preserve"> that contribute to your answer</w:t>
      </w:r>
      <w:r w:rsidRPr="0041784F">
        <w:rPr>
          <w:b/>
          <w:sz w:val="18"/>
          <w:szCs w:val="18"/>
        </w:rPr>
        <w:t xml:space="preserve"> </w:t>
      </w:r>
      <w:r w:rsidRPr="00B77D08">
        <w:rPr>
          <w:b/>
          <w:i/>
          <w:sz w:val="18"/>
          <w:szCs w:val="18"/>
          <w:highlight w:val="yellow"/>
        </w:rPr>
        <w:t>(Select all that apply)</w:t>
      </w:r>
      <w:r w:rsidR="00897E34" w:rsidRPr="00B77D08">
        <w:rPr>
          <w:sz w:val="18"/>
          <w:szCs w:val="18"/>
        </w:rPr>
        <w:t>?</w:t>
      </w:r>
      <w:r w:rsidR="00E47EBF" w:rsidRPr="00B77D08">
        <w:rPr>
          <w:sz w:val="18"/>
          <w:szCs w:val="1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  <w:gridCol w:w="450"/>
      </w:tblGrid>
      <w:tr w:rsidR="00E34267" w:rsidTr="007D260B">
        <w:trPr>
          <w:trHeight w:val="215"/>
        </w:trPr>
        <w:tc>
          <w:tcPr>
            <w:tcW w:w="9090" w:type="dxa"/>
          </w:tcPr>
          <w:p w:rsidR="00E34267" w:rsidRPr="004274F2" w:rsidRDefault="00AF0FC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 xml:space="preserve">The </w:t>
            </w:r>
            <w:r w:rsidR="00107BA3">
              <w:rPr>
                <w:sz w:val="18"/>
                <w:szCs w:val="18"/>
              </w:rPr>
              <w:t xml:space="preserve">receipt of </w:t>
            </w:r>
            <w:r w:rsidRPr="004274F2">
              <w:rPr>
                <w:sz w:val="18"/>
                <w:szCs w:val="18"/>
              </w:rPr>
              <w:t>SBLF funding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197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Increase in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197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Decrease in loan demand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197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Improvement in economic conditions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270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Decline in economic conditions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242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Tightened credit standards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306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Ease in credit standards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267"/>
        </w:trPr>
        <w:tc>
          <w:tcPr>
            <w:tcW w:w="9090" w:type="dxa"/>
          </w:tcPr>
          <w:p w:rsidR="00E34267" w:rsidRPr="004274F2" w:rsidRDefault="00E34267" w:rsidP="004F3F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Regulatory climate tightened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  <w:tr w:rsidR="00E34267" w:rsidTr="007D260B">
        <w:trPr>
          <w:trHeight w:val="197"/>
        </w:trPr>
        <w:tc>
          <w:tcPr>
            <w:tcW w:w="9090" w:type="dxa"/>
          </w:tcPr>
          <w:p w:rsidR="00E34267" w:rsidRPr="004274F2" w:rsidRDefault="00E34267" w:rsidP="004F7B7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615"/>
              <w:rPr>
                <w:sz w:val="18"/>
                <w:szCs w:val="18"/>
              </w:rPr>
            </w:pPr>
            <w:r w:rsidRPr="004274F2">
              <w:rPr>
                <w:sz w:val="18"/>
                <w:szCs w:val="18"/>
              </w:rPr>
              <w:t>Other</w:t>
            </w:r>
            <w:r w:rsidR="00CB1E63">
              <w:rPr>
                <w:sz w:val="18"/>
                <w:szCs w:val="18"/>
              </w:rPr>
              <w:t xml:space="preserve"> factors(s)</w:t>
            </w:r>
            <w:r w:rsidRPr="004274F2">
              <w:rPr>
                <w:sz w:val="18"/>
                <w:szCs w:val="18"/>
              </w:rPr>
              <w:t>, please describe</w:t>
            </w:r>
            <w:r w:rsidR="00011C24">
              <w:rPr>
                <w:sz w:val="18"/>
                <w:szCs w:val="18"/>
              </w:rPr>
              <w:t>:</w:t>
            </w:r>
            <w:r w:rsidRPr="004274F2">
              <w:rPr>
                <w:sz w:val="18"/>
                <w:szCs w:val="18"/>
              </w:rPr>
              <w:t xml:space="preserve"> __________________________________________</w:t>
            </w:r>
            <w:r w:rsidR="004F7B72">
              <w:rPr>
                <w:sz w:val="18"/>
                <w:szCs w:val="18"/>
              </w:rPr>
              <w:t>___________________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15"/>
            </w:pPr>
          </w:p>
        </w:tc>
      </w:tr>
    </w:tbl>
    <w:p w:rsidR="00AF0FF9" w:rsidRDefault="00AF0FF9" w:rsidP="004F3F97">
      <w:pPr>
        <w:pStyle w:val="ListParagraph"/>
        <w:spacing w:after="0" w:line="240" w:lineRule="auto"/>
      </w:pPr>
    </w:p>
    <w:p w:rsidR="00AF0FF9" w:rsidRPr="00AF0FF9" w:rsidRDefault="00AF0FF9" w:rsidP="004F3F97">
      <w:pPr>
        <w:pStyle w:val="ListParagraph"/>
        <w:spacing w:after="0" w:line="240" w:lineRule="auto"/>
        <w:rPr>
          <w:i/>
          <w:sz w:val="18"/>
          <w:szCs w:val="18"/>
        </w:rPr>
      </w:pPr>
      <w:r w:rsidRPr="00AF0FF9">
        <w:rPr>
          <w:i/>
          <w:sz w:val="18"/>
          <w:szCs w:val="18"/>
        </w:rPr>
        <w:t xml:space="preserve">For each item selected above, please </w:t>
      </w:r>
      <w:r w:rsidR="00F24355">
        <w:rPr>
          <w:i/>
          <w:sz w:val="18"/>
          <w:szCs w:val="18"/>
        </w:rPr>
        <w:t>describe</w:t>
      </w:r>
      <w:r w:rsidRPr="00AF0FF9">
        <w:rPr>
          <w:i/>
          <w:sz w:val="18"/>
          <w:szCs w:val="1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F0FF9" w:rsidTr="00987983">
        <w:trPr>
          <w:trHeight w:val="1790"/>
        </w:trPr>
        <w:tc>
          <w:tcPr>
            <w:tcW w:w="9540" w:type="dxa"/>
            <w:shd w:val="clear" w:color="auto" w:fill="DAEEF3" w:themeFill="accent5" w:themeFillTint="33"/>
          </w:tcPr>
          <w:p w:rsidR="00AF0FF9" w:rsidRDefault="00AF0FF9" w:rsidP="00AF0FF9">
            <w:pPr>
              <w:pStyle w:val="ListParagraph"/>
              <w:spacing w:after="0" w:line="240" w:lineRule="auto"/>
            </w:pPr>
          </w:p>
          <w:p w:rsidR="00AF0FF9" w:rsidRDefault="00AF0FF9" w:rsidP="00AF0FF9">
            <w:pPr>
              <w:pStyle w:val="ListParagraph"/>
              <w:spacing w:after="0" w:line="240" w:lineRule="auto"/>
            </w:pPr>
          </w:p>
          <w:p w:rsidR="00AF0FF9" w:rsidRDefault="00AF0FF9" w:rsidP="00AF0FF9">
            <w:pPr>
              <w:pStyle w:val="ListParagraph"/>
              <w:spacing w:after="0" w:line="240" w:lineRule="auto"/>
            </w:pPr>
          </w:p>
          <w:p w:rsidR="00AF0FF9" w:rsidRDefault="00AF0FF9" w:rsidP="00AF0FF9">
            <w:pPr>
              <w:pStyle w:val="ListParagraph"/>
              <w:spacing w:after="0" w:line="240" w:lineRule="auto"/>
            </w:pPr>
          </w:p>
          <w:p w:rsidR="00AF0FF9" w:rsidRDefault="00AF0FF9" w:rsidP="00AF0FF9">
            <w:pPr>
              <w:pStyle w:val="ListParagraph"/>
              <w:spacing w:after="0" w:line="240" w:lineRule="auto"/>
            </w:pPr>
          </w:p>
          <w:p w:rsidR="00AF0FF9" w:rsidRDefault="00AF0FF9" w:rsidP="00AF0FF9">
            <w:pPr>
              <w:pStyle w:val="ListParagraph"/>
              <w:spacing w:after="0" w:line="240" w:lineRule="auto"/>
            </w:pPr>
          </w:p>
        </w:tc>
      </w:tr>
    </w:tbl>
    <w:p w:rsidR="00AF0FF9" w:rsidRDefault="00AF0FF9" w:rsidP="004F3F97">
      <w:pPr>
        <w:pStyle w:val="ListParagraph"/>
        <w:spacing w:after="0" w:line="240" w:lineRule="auto"/>
      </w:pPr>
    </w:p>
    <w:p w:rsidR="00843DDF" w:rsidRPr="00B77D08" w:rsidRDefault="00843DDF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>(</w:t>
      </w:r>
      <w:r w:rsidRPr="00B77D08">
        <w:rPr>
          <w:b/>
          <w:sz w:val="18"/>
          <w:szCs w:val="18"/>
        </w:rPr>
        <w:t>CDLFs</w:t>
      </w:r>
      <w:r w:rsidR="00E34267" w:rsidRPr="00B77D08">
        <w:rPr>
          <w:b/>
          <w:sz w:val="18"/>
          <w:szCs w:val="18"/>
        </w:rPr>
        <w:t xml:space="preserve"> do not answer</w:t>
      </w:r>
      <w:r w:rsidRPr="00B77D08">
        <w:rPr>
          <w:sz w:val="18"/>
          <w:szCs w:val="18"/>
        </w:rPr>
        <w:t xml:space="preserve">) Your institution’s current dividend rate based on 6/30/2012 lending is _____%.  </w:t>
      </w:r>
    </w:p>
    <w:p w:rsidR="00E34267" w:rsidRPr="00B77D08" w:rsidRDefault="00E34267" w:rsidP="004F3F97">
      <w:pPr>
        <w:pStyle w:val="ListParagraph"/>
        <w:spacing w:after="0" w:line="240" w:lineRule="auto"/>
        <w:rPr>
          <w:sz w:val="18"/>
          <w:szCs w:val="18"/>
        </w:rPr>
      </w:pPr>
    </w:p>
    <w:p w:rsidR="00E34267" w:rsidRPr="00B77D08" w:rsidRDefault="00843DDF" w:rsidP="003E7F26">
      <w:pPr>
        <w:pStyle w:val="ListParagraph"/>
        <w:numPr>
          <w:ilvl w:val="0"/>
          <w:numId w:val="36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If your institution is already paying the lowest dividend rate, what other factors incentivize your institution to continue to increase your </w:t>
      </w:r>
      <w:r w:rsidR="003E7666">
        <w:rPr>
          <w:sz w:val="18"/>
          <w:szCs w:val="18"/>
        </w:rPr>
        <w:t xml:space="preserve">qualified </w:t>
      </w:r>
      <w:r w:rsidRPr="00B77D08">
        <w:rPr>
          <w:sz w:val="18"/>
          <w:szCs w:val="18"/>
        </w:rPr>
        <w:t xml:space="preserve">small business lending while you are still a participant in the SBLF program and before the dividend rate resets? </w:t>
      </w:r>
    </w:p>
    <w:p w:rsidR="00843DDF" w:rsidRPr="003E7666" w:rsidRDefault="00843DDF" w:rsidP="004F3F97">
      <w:pPr>
        <w:pStyle w:val="ListParagraph"/>
        <w:spacing w:after="0" w:line="240" w:lineRule="auto"/>
        <w:ind w:left="1440"/>
        <w:rPr>
          <w:sz w:val="18"/>
          <w:szCs w:val="18"/>
        </w:rPr>
      </w:pPr>
    </w:p>
    <w:p w:rsidR="00843DDF" w:rsidRPr="003E7666" w:rsidRDefault="00843DDF" w:rsidP="004F3F97">
      <w:pPr>
        <w:pStyle w:val="ListParagraph"/>
        <w:numPr>
          <w:ilvl w:val="2"/>
          <w:numId w:val="9"/>
        </w:numPr>
        <w:spacing w:after="0" w:line="240" w:lineRule="auto"/>
        <w:rPr>
          <w:sz w:val="18"/>
          <w:szCs w:val="18"/>
        </w:rPr>
      </w:pPr>
      <w:r w:rsidRPr="003E7666">
        <w:rPr>
          <w:sz w:val="18"/>
          <w:szCs w:val="18"/>
        </w:rPr>
        <w:t xml:space="preserve">To continue to leverage the SBLF </w:t>
      </w:r>
      <w:r w:rsidR="00DB49CE" w:rsidRPr="003E7666">
        <w:rPr>
          <w:sz w:val="18"/>
          <w:szCs w:val="18"/>
        </w:rPr>
        <w:t>funding</w:t>
      </w:r>
      <w:r w:rsidRPr="003E7666">
        <w:rPr>
          <w:sz w:val="18"/>
          <w:szCs w:val="18"/>
        </w:rPr>
        <w:t xml:space="preserve"> to increase overall returns to the institution.</w:t>
      </w:r>
    </w:p>
    <w:p w:rsidR="00843DDF" w:rsidRPr="003E7666" w:rsidRDefault="00843DDF" w:rsidP="004F3F97">
      <w:pPr>
        <w:pStyle w:val="ListParagraph"/>
        <w:numPr>
          <w:ilvl w:val="2"/>
          <w:numId w:val="9"/>
        </w:numPr>
        <w:spacing w:after="0" w:line="240" w:lineRule="auto"/>
        <w:rPr>
          <w:sz w:val="18"/>
          <w:szCs w:val="18"/>
        </w:rPr>
      </w:pPr>
      <w:r w:rsidRPr="003E7666">
        <w:rPr>
          <w:sz w:val="18"/>
          <w:szCs w:val="18"/>
        </w:rPr>
        <w:t>Other __________________________________________</w:t>
      </w:r>
      <w:r w:rsidR="004F7B72" w:rsidRPr="003E7666">
        <w:rPr>
          <w:sz w:val="18"/>
          <w:szCs w:val="18"/>
        </w:rPr>
        <w:t>__________________</w:t>
      </w:r>
      <w:r w:rsidRPr="003E7666">
        <w:rPr>
          <w:sz w:val="18"/>
          <w:szCs w:val="18"/>
        </w:rPr>
        <w:t>_____</w:t>
      </w:r>
    </w:p>
    <w:p w:rsidR="00E34267" w:rsidRDefault="00E34267" w:rsidP="004F3F97">
      <w:pPr>
        <w:pStyle w:val="ListParagraph"/>
        <w:spacing w:after="0" w:line="240" w:lineRule="auto"/>
        <w:ind w:left="2160"/>
        <w:rPr>
          <w:sz w:val="18"/>
          <w:szCs w:val="18"/>
        </w:rPr>
      </w:pPr>
    </w:p>
    <w:p w:rsidR="00D44D0B" w:rsidRPr="00B77D08" w:rsidRDefault="00D44D0B" w:rsidP="004F3F97">
      <w:pPr>
        <w:pStyle w:val="ListParagraph"/>
        <w:spacing w:after="0" w:line="240" w:lineRule="auto"/>
        <w:ind w:left="2160"/>
        <w:rPr>
          <w:sz w:val="18"/>
          <w:szCs w:val="18"/>
        </w:rPr>
      </w:pPr>
    </w:p>
    <w:p w:rsidR="00843DDF" w:rsidRPr="00B77D08" w:rsidRDefault="00843DDF" w:rsidP="003E7F26">
      <w:pPr>
        <w:pStyle w:val="ListParagraph"/>
        <w:numPr>
          <w:ilvl w:val="0"/>
          <w:numId w:val="36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If your institution is </w:t>
      </w:r>
      <w:r w:rsidRPr="003E7666">
        <w:rPr>
          <w:b/>
          <w:sz w:val="18"/>
          <w:szCs w:val="18"/>
        </w:rPr>
        <w:t xml:space="preserve">not </w:t>
      </w:r>
      <w:r w:rsidRPr="00B77D08">
        <w:rPr>
          <w:sz w:val="18"/>
          <w:szCs w:val="18"/>
        </w:rPr>
        <w:t xml:space="preserve">paying the lowest dividend rate, is your institution planning to increase </w:t>
      </w:r>
      <w:r w:rsidR="003E7666">
        <w:rPr>
          <w:sz w:val="18"/>
          <w:szCs w:val="18"/>
        </w:rPr>
        <w:t xml:space="preserve">qualified small business lending </w:t>
      </w:r>
      <w:r w:rsidRPr="00B77D08">
        <w:rPr>
          <w:sz w:val="18"/>
          <w:szCs w:val="18"/>
        </w:rPr>
        <w:t>to achieve the lowest rate?</w:t>
      </w:r>
      <w:r w:rsidRPr="002F1D69">
        <w:rPr>
          <w:b/>
          <w:sz w:val="18"/>
          <w:szCs w:val="18"/>
        </w:rPr>
        <w:t xml:space="preserve"> Yes </w:t>
      </w:r>
      <w:r w:rsidRPr="002F1D69">
        <w:rPr>
          <w:b/>
          <w:sz w:val="18"/>
          <w:szCs w:val="18"/>
        </w:rPr>
        <w:sym w:font="Zapf Dingbats" w:char="F071"/>
      </w:r>
      <w:r w:rsidRPr="002F1D69">
        <w:rPr>
          <w:b/>
          <w:sz w:val="18"/>
          <w:szCs w:val="18"/>
        </w:rPr>
        <w:t xml:space="preserve">   No </w:t>
      </w:r>
      <w:r w:rsidRPr="002F1D69">
        <w:rPr>
          <w:b/>
          <w:sz w:val="18"/>
          <w:szCs w:val="18"/>
        </w:rPr>
        <w:sym w:font="Zapf Dingbats" w:char="F071"/>
      </w:r>
      <w:r w:rsidRPr="002F1D69">
        <w:rPr>
          <w:b/>
          <w:sz w:val="18"/>
          <w:szCs w:val="18"/>
        </w:rPr>
        <w:t xml:space="preserve">   </w:t>
      </w:r>
    </w:p>
    <w:p w:rsidR="004274F2" w:rsidRPr="00B77D08" w:rsidRDefault="004274F2" w:rsidP="004274F2">
      <w:pPr>
        <w:spacing w:after="0" w:line="240" w:lineRule="auto"/>
        <w:ind w:firstLine="720"/>
        <w:rPr>
          <w:sz w:val="18"/>
          <w:szCs w:val="18"/>
        </w:rPr>
      </w:pPr>
    </w:p>
    <w:p w:rsidR="00B82D3A" w:rsidRPr="0041784F" w:rsidRDefault="00843DDF" w:rsidP="004274F2">
      <w:pPr>
        <w:spacing w:after="0" w:line="240" w:lineRule="auto"/>
        <w:ind w:firstLine="720"/>
        <w:rPr>
          <w:b/>
          <w:i/>
          <w:sz w:val="18"/>
          <w:szCs w:val="18"/>
        </w:rPr>
      </w:pPr>
      <w:r w:rsidRPr="0041784F">
        <w:rPr>
          <w:i/>
          <w:sz w:val="18"/>
          <w:szCs w:val="18"/>
        </w:rPr>
        <w:t xml:space="preserve">If yes to (b), what action(s) is your institution planning to accomplish this?  Please </w:t>
      </w:r>
      <w:r w:rsidR="00F24355">
        <w:rPr>
          <w:i/>
          <w:sz w:val="18"/>
          <w:szCs w:val="18"/>
        </w:rPr>
        <w:t>describe</w:t>
      </w:r>
      <w:r w:rsidR="00E34267" w:rsidRPr="0041784F">
        <w:rPr>
          <w:i/>
          <w:sz w:val="18"/>
          <w:szCs w:val="1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E34267" w:rsidTr="00987983">
        <w:trPr>
          <w:trHeight w:val="593"/>
        </w:trPr>
        <w:tc>
          <w:tcPr>
            <w:tcW w:w="9540" w:type="dxa"/>
            <w:shd w:val="clear" w:color="auto" w:fill="DAEEF3" w:themeFill="accent5" w:themeFillTint="33"/>
          </w:tcPr>
          <w:p w:rsidR="00E34267" w:rsidRDefault="00E34267" w:rsidP="004F3F97">
            <w:pPr>
              <w:spacing w:after="0" w:line="240" w:lineRule="auto"/>
              <w:ind w:left="195"/>
              <w:rPr>
                <w:b/>
              </w:rPr>
            </w:pPr>
          </w:p>
          <w:p w:rsidR="00E34267" w:rsidRDefault="00E34267" w:rsidP="004F3F97">
            <w:pPr>
              <w:spacing w:after="0" w:line="240" w:lineRule="auto"/>
              <w:ind w:left="195"/>
              <w:rPr>
                <w:b/>
              </w:rPr>
            </w:pPr>
          </w:p>
        </w:tc>
      </w:tr>
    </w:tbl>
    <w:p w:rsidR="004274F2" w:rsidRDefault="004274F2" w:rsidP="004F3F97">
      <w:pPr>
        <w:spacing w:after="0" w:line="240" w:lineRule="auto"/>
        <w:ind w:left="360"/>
        <w:rPr>
          <w:b/>
        </w:rPr>
      </w:pPr>
    </w:p>
    <w:p w:rsidR="004274F2" w:rsidRDefault="004274F2" w:rsidP="004F3F97">
      <w:pPr>
        <w:spacing w:after="0" w:line="240" w:lineRule="auto"/>
        <w:ind w:left="360"/>
        <w:rPr>
          <w:b/>
        </w:rPr>
      </w:pPr>
    </w:p>
    <w:p w:rsidR="00B82D3A" w:rsidRDefault="00843DDF" w:rsidP="004F3F97">
      <w:pPr>
        <w:spacing w:after="0" w:line="240" w:lineRule="auto"/>
        <w:ind w:left="360"/>
        <w:rPr>
          <w:b/>
        </w:rPr>
      </w:pPr>
      <w:r>
        <w:rPr>
          <w:b/>
        </w:rPr>
        <w:t xml:space="preserve">Part IV.  SBLF </w:t>
      </w:r>
      <w:r w:rsidR="002824C3">
        <w:rPr>
          <w:b/>
        </w:rPr>
        <w:t xml:space="preserve">Program </w:t>
      </w:r>
      <w:r>
        <w:rPr>
          <w:b/>
        </w:rPr>
        <w:t>Repayment</w:t>
      </w:r>
      <w:r w:rsidR="002824C3">
        <w:rPr>
          <w:b/>
        </w:rPr>
        <w:t>/Exit</w:t>
      </w:r>
    </w:p>
    <w:p w:rsidR="00E34267" w:rsidRPr="00B95CC3" w:rsidRDefault="00E34267" w:rsidP="004F3F97">
      <w:pPr>
        <w:spacing w:after="0" w:line="240" w:lineRule="auto"/>
        <w:ind w:left="360"/>
        <w:rPr>
          <w:b/>
        </w:rPr>
      </w:pPr>
    </w:p>
    <w:p w:rsidR="00B82D3A" w:rsidRPr="00B77D08" w:rsidRDefault="00B82D3A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t xml:space="preserve">What method(s) is your institution using or planning to use to repay the SBLF </w:t>
      </w:r>
      <w:r w:rsidR="00AF0FC7" w:rsidRPr="00B77D08">
        <w:rPr>
          <w:sz w:val="18"/>
          <w:szCs w:val="18"/>
        </w:rPr>
        <w:t>funding</w:t>
      </w:r>
      <w:r w:rsidR="00E34267" w:rsidRPr="00B77D08">
        <w:rPr>
          <w:sz w:val="18"/>
          <w:szCs w:val="18"/>
        </w:rPr>
        <w:t xml:space="preserve"> (</w:t>
      </w:r>
      <w:r w:rsidR="00E34267" w:rsidRPr="00B77D08">
        <w:rPr>
          <w:b/>
          <w:i/>
          <w:sz w:val="18"/>
          <w:szCs w:val="18"/>
          <w:highlight w:val="yellow"/>
        </w:rPr>
        <w:t>Select all that apply)</w:t>
      </w:r>
      <w:r w:rsidR="00E34267" w:rsidRPr="00B77D08">
        <w:rPr>
          <w:i/>
          <w:sz w:val="18"/>
          <w:szCs w:val="18"/>
        </w:rPr>
        <w:t>?</w:t>
      </w:r>
    </w:p>
    <w:p w:rsidR="00E34267" w:rsidRPr="00B77D08" w:rsidRDefault="00E34267" w:rsidP="004F3F97">
      <w:pPr>
        <w:pStyle w:val="ListParagraph"/>
        <w:spacing w:after="0" w:line="240" w:lineRule="auto"/>
        <w:rPr>
          <w:sz w:val="18"/>
          <w:szCs w:val="18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  <w:gridCol w:w="450"/>
      </w:tblGrid>
      <w:tr w:rsidR="00E34267" w:rsidTr="007D260B">
        <w:trPr>
          <w:trHeight w:val="233"/>
        </w:trPr>
        <w:tc>
          <w:tcPr>
            <w:tcW w:w="8820" w:type="dxa"/>
          </w:tcPr>
          <w:p w:rsidR="00E34267" w:rsidRPr="003E7F26" w:rsidRDefault="000F6285" w:rsidP="000F62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Our institution intends to keep the SBLF funding as long-term or permanent capital (not applicable to CDLFs, S-Corps. o</w:t>
            </w:r>
            <w:r>
              <w:rPr>
                <w:sz w:val="18"/>
                <w:szCs w:val="18"/>
              </w:rPr>
              <w:t>r Mutuals)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00"/>
            </w:pPr>
          </w:p>
        </w:tc>
      </w:tr>
      <w:tr w:rsidR="00E34267" w:rsidTr="007D260B">
        <w:trPr>
          <w:trHeight w:val="215"/>
        </w:trPr>
        <w:tc>
          <w:tcPr>
            <w:tcW w:w="8820" w:type="dxa"/>
          </w:tcPr>
          <w:p w:rsidR="00E34267" w:rsidRPr="003E7F26" w:rsidRDefault="000F6285" w:rsidP="00E302C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retained earnings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00"/>
            </w:pPr>
          </w:p>
        </w:tc>
      </w:tr>
      <w:tr w:rsidR="00E34267" w:rsidTr="007D260B">
        <w:trPr>
          <w:trHeight w:val="215"/>
        </w:trPr>
        <w:tc>
          <w:tcPr>
            <w:tcW w:w="8820" w:type="dxa"/>
          </w:tcPr>
          <w:p w:rsidR="00E34267" w:rsidRPr="003E7F26" w:rsidRDefault="000F6285" w:rsidP="003E7F2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With proceeds from liquidation of assets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00"/>
            </w:pPr>
          </w:p>
        </w:tc>
      </w:tr>
      <w:tr w:rsidR="00E34267" w:rsidTr="007D260B">
        <w:trPr>
          <w:trHeight w:val="215"/>
        </w:trPr>
        <w:tc>
          <w:tcPr>
            <w:tcW w:w="8820" w:type="dxa"/>
          </w:tcPr>
          <w:p w:rsidR="00E34267" w:rsidRPr="003E7F26" w:rsidRDefault="000F6285" w:rsidP="00E302C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 borrowed funds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00"/>
            </w:pPr>
          </w:p>
        </w:tc>
      </w:tr>
      <w:tr w:rsidR="00E34267" w:rsidTr="007D260B">
        <w:trPr>
          <w:trHeight w:val="233"/>
        </w:trPr>
        <w:tc>
          <w:tcPr>
            <w:tcW w:w="8820" w:type="dxa"/>
          </w:tcPr>
          <w:p w:rsidR="00E34267" w:rsidRPr="003E7F26" w:rsidRDefault="000F6285" w:rsidP="003E7F2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With proceeds from a public equity offering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00"/>
            </w:pPr>
          </w:p>
        </w:tc>
      </w:tr>
      <w:tr w:rsidR="00E34267" w:rsidTr="007D260B">
        <w:trPr>
          <w:trHeight w:val="260"/>
        </w:trPr>
        <w:tc>
          <w:tcPr>
            <w:tcW w:w="8820" w:type="dxa"/>
          </w:tcPr>
          <w:p w:rsidR="00E34267" w:rsidRPr="003E7F26" w:rsidRDefault="00E34267" w:rsidP="0044074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Other</w:t>
            </w:r>
            <w:r w:rsidR="00440742">
              <w:rPr>
                <w:sz w:val="18"/>
                <w:szCs w:val="18"/>
              </w:rPr>
              <w:t>, please describe</w:t>
            </w:r>
            <w:r w:rsidR="00011C24">
              <w:rPr>
                <w:sz w:val="18"/>
                <w:szCs w:val="18"/>
              </w:rPr>
              <w:t>:</w:t>
            </w:r>
            <w:r w:rsidR="00440742">
              <w:rPr>
                <w:sz w:val="18"/>
                <w:szCs w:val="18"/>
              </w:rPr>
              <w:t xml:space="preserve"> </w:t>
            </w:r>
            <w:r w:rsidRPr="003E7F26">
              <w:rPr>
                <w:sz w:val="18"/>
                <w:szCs w:val="18"/>
              </w:rPr>
              <w:t>_______</w:t>
            </w:r>
            <w:r w:rsidR="00F850F2" w:rsidRPr="003E7F26">
              <w:rPr>
                <w:sz w:val="18"/>
                <w:szCs w:val="18"/>
              </w:rPr>
              <w:t>______________________</w:t>
            </w:r>
            <w:r w:rsidRPr="003E7F26">
              <w:rPr>
                <w:sz w:val="18"/>
                <w:szCs w:val="18"/>
              </w:rPr>
              <w:t>____</w:t>
            </w:r>
            <w:r w:rsidR="004F7B72">
              <w:rPr>
                <w:sz w:val="18"/>
                <w:szCs w:val="18"/>
              </w:rPr>
              <w:t>_____________</w:t>
            </w:r>
            <w:r w:rsidRPr="003E7F26">
              <w:rPr>
                <w:sz w:val="18"/>
                <w:szCs w:val="18"/>
              </w:rPr>
              <w:t>___________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E34267" w:rsidRDefault="00E34267" w:rsidP="004F3F97">
            <w:pPr>
              <w:pStyle w:val="ListParagraph"/>
              <w:spacing w:after="0" w:line="240" w:lineRule="auto"/>
              <w:ind w:left="600"/>
            </w:pPr>
          </w:p>
        </w:tc>
      </w:tr>
    </w:tbl>
    <w:p w:rsidR="00E34267" w:rsidRDefault="00E34267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987983" w:rsidRDefault="00987983" w:rsidP="004F3F97">
      <w:pPr>
        <w:pStyle w:val="ListParagraph"/>
        <w:spacing w:after="0" w:line="240" w:lineRule="auto"/>
      </w:pPr>
    </w:p>
    <w:p w:rsidR="00B82D3A" w:rsidRPr="00B77D08" w:rsidRDefault="00B82D3A" w:rsidP="004F3F97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77D08">
        <w:rPr>
          <w:sz w:val="18"/>
          <w:szCs w:val="18"/>
        </w:rPr>
        <w:lastRenderedPageBreak/>
        <w:t>What factor(s) would most influence your institution to exit the SBLF program</w:t>
      </w:r>
      <w:r w:rsidR="00F850F2" w:rsidRPr="00B77D08">
        <w:rPr>
          <w:sz w:val="18"/>
          <w:szCs w:val="18"/>
        </w:rPr>
        <w:t xml:space="preserve"> (</w:t>
      </w:r>
      <w:r w:rsidR="00F850F2" w:rsidRPr="00B77D08">
        <w:rPr>
          <w:b/>
          <w:i/>
          <w:sz w:val="18"/>
          <w:szCs w:val="18"/>
          <w:highlight w:val="yellow"/>
        </w:rPr>
        <w:t>Select all that apply)</w:t>
      </w:r>
      <w:r w:rsidR="00F850F2" w:rsidRPr="00B77D08">
        <w:rPr>
          <w:sz w:val="18"/>
          <w:szCs w:val="18"/>
        </w:rPr>
        <w:t>?</w:t>
      </w:r>
    </w:p>
    <w:p w:rsidR="00F850F2" w:rsidRPr="00B77D08" w:rsidRDefault="00F850F2" w:rsidP="004F3F97">
      <w:pPr>
        <w:pStyle w:val="ListParagraph"/>
        <w:spacing w:after="0" w:line="240" w:lineRule="auto"/>
        <w:rPr>
          <w:sz w:val="18"/>
          <w:szCs w:val="18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  <w:gridCol w:w="450"/>
      </w:tblGrid>
      <w:tr w:rsidR="00F850F2" w:rsidTr="007D260B">
        <w:trPr>
          <w:trHeight w:val="188"/>
        </w:trPr>
        <w:tc>
          <w:tcPr>
            <w:tcW w:w="8820" w:type="dxa"/>
          </w:tcPr>
          <w:p w:rsidR="00F850F2" w:rsidRPr="003E7F26" w:rsidRDefault="00F850F2" w:rsidP="003E7F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Reset of the dividend</w:t>
            </w:r>
            <w:r w:rsidR="00E302CF">
              <w:rPr>
                <w:sz w:val="18"/>
                <w:szCs w:val="18"/>
              </w:rPr>
              <w:t xml:space="preserve"> rate to an undesirable level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850F2" w:rsidRDefault="00F850F2" w:rsidP="004F3F97">
            <w:pPr>
              <w:spacing w:after="0" w:line="240" w:lineRule="auto"/>
              <w:ind w:left="225"/>
            </w:pPr>
          </w:p>
        </w:tc>
      </w:tr>
      <w:tr w:rsidR="00F850F2" w:rsidTr="007D260B">
        <w:trPr>
          <w:trHeight w:val="188"/>
        </w:trPr>
        <w:tc>
          <w:tcPr>
            <w:tcW w:w="8820" w:type="dxa"/>
          </w:tcPr>
          <w:p w:rsidR="00F850F2" w:rsidRPr="003E7F26" w:rsidRDefault="00F850F2" w:rsidP="003E7F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Insufficient de</w:t>
            </w:r>
            <w:r w:rsidR="00E302CF">
              <w:rPr>
                <w:sz w:val="18"/>
                <w:szCs w:val="18"/>
              </w:rPr>
              <w:t>mand for small business lending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850F2" w:rsidRDefault="00F850F2" w:rsidP="004F3F97">
            <w:pPr>
              <w:spacing w:after="0" w:line="240" w:lineRule="auto"/>
              <w:ind w:left="225"/>
            </w:pPr>
          </w:p>
        </w:tc>
      </w:tr>
      <w:tr w:rsidR="00F850F2" w:rsidTr="007D260B">
        <w:trPr>
          <w:trHeight w:val="210"/>
        </w:trPr>
        <w:tc>
          <w:tcPr>
            <w:tcW w:w="8820" w:type="dxa"/>
          </w:tcPr>
          <w:p w:rsidR="00F850F2" w:rsidRPr="003E7F26" w:rsidRDefault="00F850F2" w:rsidP="003E7F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Capital markets are conducive to an equity offeri</w:t>
            </w:r>
            <w:r w:rsidR="00E302CF">
              <w:rPr>
                <w:sz w:val="18"/>
                <w:szCs w:val="18"/>
              </w:rPr>
              <w:t>ng to raise replacement capital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850F2" w:rsidRDefault="00F850F2" w:rsidP="004F3F97">
            <w:pPr>
              <w:spacing w:after="0" w:line="240" w:lineRule="auto"/>
              <w:ind w:left="225"/>
            </w:pPr>
          </w:p>
        </w:tc>
      </w:tr>
      <w:tr w:rsidR="00CA7AA2" w:rsidTr="007D260B">
        <w:trPr>
          <w:trHeight w:val="242"/>
        </w:trPr>
        <w:tc>
          <w:tcPr>
            <w:tcW w:w="8820" w:type="dxa"/>
          </w:tcPr>
          <w:p w:rsidR="00CA7AA2" w:rsidRPr="003E7F26" w:rsidRDefault="00CA7AA2" w:rsidP="003E7F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Sale of senior preferred stock/senior securitie</w:t>
            </w:r>
            <w:r w:rsidR="00E302CF">
              <w:rPr>
                <w:sz w:val="18"/>
                <w:szCs w:val="18"/>
              </w:rPr>
              <w:t>s/equity equivalent by Treasury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CA7AA2" w:rsidRDefault="00CA7AA2" w:rsidP="004F3F97">
            <w:pPr>
              <w:spacing w:after="0" w:line="240" w:lineRule="auto"/>
              <w:ind w:left="225"/>
            </w:pPr>
          </w:p>
        </w:tc>
      </w:tr>
      <w:tr w:rsidR="00F850F2" w:rsidTr="007D260B">
        <w:trPr>
          <w:trHeight w:val="242"/>
        </w:trPr>
        <w:tc>
          <w:tcPr>
            <w:tcW w:w="8820" w:type="dxa"/>
          </w:tcPr>
          <w:p w:rsidR="00F850F2" w:rsidRPr="003E7F26" w:rsidRDefault="00F850F2" w:rsidP="003E7F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Ability to reduce administrative requirements associ</w:t>
            </w:r>
            <w:r w:rsidR="00E302CF">
              <w:rPr>
                <w:sz w:val="18"/>
                <w:szCs w:val="18"/>
              </w:rPr>
              <w:t>ated with being in SBLF program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850F2" w:rsidRDefault="00F850F2" w:rsidP="004F3F97">
            <w:pPr>
              <w:spacing w:after="0" w:line="240" w:lineRule="auto"/>
              <w:ind w:left="225"/>
            </w:pPr>
          </w:p>
        </w:tc>
      </w:tr>
      <w:tr w:rsidR="00F850F2" w:rsidTr="007D260B">
        <w:trPr>
          <w:trHeight w:val="242"/>
        </w:trPr>
        <w:tc>
          <w:tcPr>
            <w:tcW w:w="8820" w:type="dxa"/>
            <w:tcBorders>
              <w:bottom w:val="single" w:sz="4" w:space="0" w:color="auto"/>
            </w:tcBorders>
          </w:tcPr>
          <w:p w:rsidR="00F850F2" w:rsidRPr="003E7F26" w:rsidRDefault="00F850F2" w:rsidP="0044074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3E7F26">
              <w:rPr>
                <w:sz w:val="18"/>
                <w:szCs w:val="18"/>
              </w:rPr>
              <w:t>Other</w:t>
            </w:r>
            <w:r w:rsidR="00440742">
              <w:rPr>
                <w:sz w:val="18"/>
                <w:szCs w:val="18"/>
              </w:rPr>
              <w:t>, please describe</w:t>
            </w:r>
            <w:r w:rsidR="00011C24">
              <w:rPr>
                <w:sz w:val="18"/>
                <w:szCs w:val="18"/>
              </w:rPr>
              <w:t>:</w:t>
            </w:r>
            <w:r w:rsidR="00440742">
              <w:rPr>
                <w:sz w:val="18"/>
                <w:szCs w:val="18"/>
              </w:rPr>
              <w:t xml:space="preserve"> ___</w:t>
            </w:r>
            <w:r w:rsidRPr="003E7F26">
              <w:rPr>
                <w:sz w:val="18"/>
                <w:szCs w:val="18"/>
              </w:rPr>
              <w:t>__________________________________</w:t>
            </w:r>
            <w:r w:rsidR="004F7B72">
              <w:rPr>
                <w:sz w:val="18"/>
                <w:szCs w:val="18"/>
              </w:rPr>
              <w:t>_____________</w:t>
            </w:r>
            <w:r w:rsidRPr="003E7F26">
              <w:rPr>
                <w:sz w:val="18"/>
                <w:szCs w:val="18"/>
              </w:rPr>
              <w:t>_______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="00F850F2" w:rsidRDefault="00F850F2" w:rsidP="004F3F97">
            <w:pPr>
              <w:spacing w:after="0" w:line="240" w:lineRule="auto"/>
              <w:ind w:left="225"/>
            </w:pPr>
          </w:p>
        </w:tc>
      </w:tr>
    </w:tbl>
    <w:p w:rsidR="00286AB1" w:rsidRDefault="00286AB1" w:rsidP="00B731D1">
      <w:pPr>
        <w:pStyle w:val="ListParagraph"/>
        <w:spacing w:after="0"/>
        <w:ind w:left="1440"/>
      </w:pPr>
    </w:p>
    <w:sectPr w:rsidR="00286AB1" w:rsidSect="007F1478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D1" w:rsidRDefault="00CE7CD1" w:rsidP="00F40FA1">
      <w:pPr>
        <w:spacing w:after="0" w:line="240" w:lineRule="auto"/>
      </w:pPr>
      <w:r>
        <w:separator/>
      </w:r>
    </w:p>
  </w:endnote>
  <w:endnote w:type="continuationSeparator" w:id="0">
    <w:p w:rsidR="00CE7CD1" w:rsidRDefault="00CE7CD1" w:rsidP="00F4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621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7CD1" w:rsidRDefault="00CE7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CD1" w:rsidRDefault="00CE7C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D1" w:rsidRDefault="00CE7CD1" w:rsidP="00F40FA1">
      <w:pPr>
        <w:spacing w:after="0" w:line="240" w:lineRule="auto"/>
      </w:pPr>
      <w:r>
        <w:separator/>
      </w:r>
    </w:p>
  </w:footnote>
  <w:footnote w:type="continuationSeparator" w:id="0">
    <w:p w:rsidR="00CE7CD1" w:rsidRDefault="00CE7CD1" w:rsidP="00F40FA1">
      <w:pPr>
        <w:spacing w:after="0" w:line="240" w:lineRule="auto"/>
      </w:pPr>
      <w:r>
        <w:continuationSeparator/>
      </w:r>
    </w:p>
  </w:footnote>
  <w:footnote w:id="1">
    <w:p w:rsidR="003E7666" w:rsidRPr="00E10007" w:rsidRDefault="003E7666" w:rsidP="003E766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10007">
        <w:rPr>
          <w:sz w:val="16"/>
          <w:szCs w:val="16"/>
        </w:rPr>
        <w:t xml:space="preserve">Commercial and industrial loans, owner-occupied nonfarm, nonresidential real estate loans, loans to finance agricultural production and other loans to farmers, and loans secured by farmland.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CE7CD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E7CD1" w:rsidRDefault="00CE7CD1" w:rsidP="005F7C4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Factors Influencing the Use of SBLF Funds Survey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E7CD1" w:rsidRDefault="00CE7CD1" w:rsidP="005F7C4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2013</w:t>
              </w:r>
            </w:p>
          </w:tc>
        </w:sdtContent>
      </w:sdt>
    </w:tr>
  </w:tbl>
  <w:p w:rsidR="00CE7CD1" w:rsidRDefault="00CE7C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F9A"/>
    <w:multiLevelType w:val="hybridMultilevel"/>
    <w:tmpl w:val="9004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2A99"/>
    <w:multiLevelType w:val="hybridMultilevel"/>
    <w:tmpl w:val="F0A230D2"/>
    <w:lvl w:ilvl="0" w:tplc="672CA4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5D49"/>
    <w:multiLevelType w:val="hybridMultilevel"/>
    <w:tmpl w:val="50D0C062"/>
    <w:lvl w:ilvl="0" w:tplc="1C9A8430">
      <w:start w:val="1"/>
      <w:numFmt w:val="lowerLetter"/>
      <w:lvlText w:val="%1)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BE16AFE"/>
    <w:multiLevelType w:val="hybridMultilevel"/>
    <w:tmpl w:val="B888B288"/>
    <w:lvl w:ilvl="0" w:tplc="04090017">
      <w:start w:val="1"/>
      <w:numFmt w:val="lowerLetter"/>
      <w:lvlText w:val="%1)"/>
      <w:lvlJc w:val="left"/>
      <w:pPr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0CF7120B"/>
    <w:multiLevelType w:val="hybridMultilevel"/>
    <w:tmpl w:val="842E5A36"/>
    <w:lvl w:ilvl="0" w:tplc="677468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30FC8"/>
    <w:multiLevelType w:val="hybridMultilevel"/>
    <w:tmpl w:val="6406C61A"/>
    <w:lvl w:ilvl="0" w:tplc="AA400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EF64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2E94"/>
    <w:multiLevelType w:val="hybridMultilevel"/>
    <w:tmpl w:val="CFD0E460"/>
    <w:lvl w:ilvl="0" w:tplc="04090017">
      <w:start w:val="1"/>
      <w:numFmt w:val="lowerLetter"/>
      <w:lvlText w:val="%1)"/>
      <w:lvlJc w:val="left"/>
      <w:pPr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1C8A1ABB"/>
    <w:multiLevelType w:val="hybridMultilevel"/>
    <w:tmpl w:val="E58A9E2C"/>
    <w:lvl w:ilvl="0" w:tplc="650278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8D146F"/>
    <w:multiLevelType w:val="hybridMultilevel"/>
    <w:tmpl w:val="F0FA5AE6"/>
    <w:lvl w:ilvl="0" w:tplc="04090017">
      <w:start w:val="1"/>
      <w:numFmt w:val="lowerLetter"/>
      <w:lvlText w:val="%1)"/>
      <w:lvlJc w:val="left"/>
      <w:pPr>
        <w:ind w:left="135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>
    <w:nsid w:val="1D46474D"/>
    <w:multiLevelType w:val="hybridMultilevel"/>
    <w:tmpl w:val="3E408F5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F5352"/>
    <w:multiLevelType w:val="hybridMultilevel"/>
    <w:tmpl w:val="B1D278B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76749"/>
    <w:multiLevelType w:val="hybridMultilevel"/>
    <w:tmpl w:val="6040E26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96B1E"/>
    <w:multiLevelType w:val="hybridMultilevel"/>
    <w:tmpl w:val="95C08AB6"/>
    <w:lvl w:ilvl="0" w:tplc="09C07A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45872"/>
    <w:multiLevelType w:val="hybridMultilevel"/>
    <w:tmpl w:val="58FE7EDE"/>
    <w:lvl w:ilvl="0" w:tplc="A8EAA97E">
      <w:start w:val="2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C03FB"/>
    <w:multiLevelType w:val="hybridMultilevel"/>
    <w:tmpl w:val="877E61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7948"/>
    <w:multiLevelType w:val="hybridMultilevel"/>
    <w:tmpl w:val="2ADEE0AC"/>
    <w:lvl w:ilvl="0" w:tplc="F6F80E2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709E0"/>
    <w:multiLevelType w:val="hybridMultilevel"/>
    <w:tmpl w:val="C2C6A132"/>
    <w:lvl w:ilvl="0" w:tplc="7F9621F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34D1663B"/>
    <w:multiLevelType w:val="hybridMultilevel"/>
    <w:tmpl w:val="FE1C14A8"/>
    <w:lvl w:ilvl="0" w:tplc="EBFA80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A5EFD"/>
    <w:multiLevelType w:val="hybridMultilevel"/>
    <w:tmpl w:val="4316397C"/>
    <w:lvl w:ilvl="0" w:tplc="D6C4C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D7569"/>
    <w:multiLevelType w:val="hybridMultilevel"/>
    <w:tmpl w:val="9768158C"/>
    <w:lvl w:ilvl="0" w:tplc="04090017">
      <w:start w:val="1"/>
      <w:numFmt w:val="lowerLetter"/>
      <w:lvlText w:val="%1)"/>
      <w:lvlJc w:val="left"/>
      <w:pPr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>
    <w:nsid w:val="3C750F2B"/>
    <w:multiLevelType w:val="hybridMultilevel"/>
    <w:tmpl w:val="9E6E72B4"/>
    <w:lvl w:ilvl="0" w:tplc="DAD814D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A6596"/>
    <w:multiLevelType w:val="hybridMultilevel"/>
    <w:tmpl w:val="98A21204"/>
    <w:lvl w:ilvl="0" w:tplc="AA400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10628E2">
      <w:start w:val="1"/>
      <w:numFmt w:val="bullet"/>
      <w:lvlText w:val=""/>
      <w:lvlJc w:val="left"/>
      <w:pPr>
        <w:ind w:left="2340" w:hanging="360"/>
      </w:pPr>
      <w:rPr>
        <w:rFonts w:ascii="Zapf Dingbats" w:eastAsiaTheme="minorHAnsi" w:hAnsi="Zapf Dingbat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817AA"/>
    <w:multiLevelType w:val="hybridMultilevel"/>
    <w:tmpl w:val="ED6AAF76"/>
    <w:lvl w:ilvl="0" w:tplc="F29CF7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46355"/>
    <w:multiLevelType w:val="hybridMultilevel"/>
    <w:tmpl w:val="18A4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B3A94"/>
    <w:multiLevelType w:val="hybridMultilevel"/>
    <w:tmpl w:val="2250D99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053BE"/>
    <w:multiLevelType w:val="hybridMultilevel"/>
    <w:tmpl w:val="0EEA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4549C"/>
    <w:multiLevelType w:val="hybridMultilevel"/>
    <w:tmpl w:val="79F06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8135A"/>
    <w:multiLevelType w:val="hybridMultilevel"/>
    <w:tmpl w:val="C9C419CE"/>
    <w:lvl w:ilvl="0" w:tplc="43B03C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C2EB61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A39FA"/>
    <w:multiLevelType w:val="hybridMultilevel"/>
    <w:tmpl w:val="16F6241E"/>
    <w:lvl w:ilvl="0" w:tplc="02247BA8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4C1E5DB9"/>
    <w:multiLevelType w:val="hybridMultilevel"/>
    <w:tmpl w:val="E0C44CE8"/>
    <w:lvl w:ilvl="0" w:tplc="D9E6F6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C71F4"/>
    <w:multiLevelType w:val="hybridMultilevel"/>
    <w:tmpl w:val="C4F80876"/>
    <w:lvl w:ilvl="0" w:tplc="E1421D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F4663"/>
    <w:multiLevelType w:val="hybridMultilevel"/>
    <w:tmpl w:val="6068EEA8"/>
    <w:lvl w:ilvl="0" w:tplc="4B5468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54546"/>
    <w:multiLevelType w:val="hybridMultilevel"/>
    <w:tmpl w:val="35986AEA"/>
    <w:lvl w:ilvl="0" w:tplc="04090017">
      <w:start w:val="1"/>
      <w:numFmt w:val="lowerLetter"/>
      <w:lvlText w:val="%1)"/>
      <w:lvlJc w:val="left"/>
      <w:pPr>
        <w:ind w:left="135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3">
    <w:nsid w:val="594C7C1D"/>
    <w:multiLevelType w:val="hybridMultilevel"/>
    <w:tmpl w:val="5FC8F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FAC9D2">
      <w:start w:val="1"/>
      <w:numFmt w:val="lowerLetter"/>
      <w:lvlText w:val="%3)"/>
      <w:lvlJc w:val="right"/>
      <w:pPr>
        <w:ind w:left="162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6D40"/>
    <w:multiLevelType w:val="hybridMultilevel"/>
    <w:tmpl w:val="37901AC6"/>
    <w:lvl w:ilvl="0" w:tplc="78DC0D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8751B"/>
    <w:multiLevelType w:val="hybridMultilevel"/>
    <w:tmpl w:val="C20A9C1A"/>
    <w:lvl w:ilvl="0" w:tplc="FC969D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47C67"/>
    <w:multiLevelType w:val="hybridMultilevel"/>
    <w:tmpl w:val="8E12CBD0"/>
    <w:lvl w:ilvl="0" w:tplc="8AB0EF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022DA"/>
    <w:multiLevelType w:val="hybridMultilevel"/>
    <w:tmpl w:val="4CFA7716"/>
    <w:lvl w:ilvl="0" w:tplc="EF3C6C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92010"/>
    <w:multiLevelType w:val="hybridMultilevel"/>
    <w:tmpl w:val="ABB4835C"/>
    <w:lvl w:ilvl="0" w:tplc="EB34AE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B0DCE"/>
    <w:multiLevelType w:val="hybridMultilevel"/>
    <w:tmpl w:val="FA3ECBD8"/>
    <w:lvl w:ilvl="0" w:tplc="04090017">
      <w:start w:val="1"/>
      <w:numFmt w:val="lowerLetter"/>
      <w:lvlText w:val="%1)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num w:numId="1">
    <w:abstractNumId w:val="27"/>
  </w:num>
  <w:num w:numId="2">
    <w:abstractNumId w:val="0"/>
  </w:num>
  <w:num w:numId="3">
    <w:abstractNumId w:val="33"/>
  </w:num>
  <w:num w:numId="4">
    <w:abstractNumId w:val="5"/>
  </w:num>
  <w:num w:numId="5">
    <w:abstractNumId w:val="23"/>
  </w:num>
  <w:num w:numId="6">
    <w:abstractNumId w:val="30"/>
  </w:num>
  <w:num w:numId="7">
    <w:abstractNumId w:val="9"/>
  </w:num>
  <w:num w:numId="8">
    <w:abstractNumId w:val="15"/>
  </w:num>
  <w:num w:numId="9">
    <w:abstractNumId w:val="21"/>
  </w:num>
  <w:num w:numId="10">
    <w:abstractNumId w:val="14"/>
  </w:num>
  <w:num w:numId="11">
    <w:abstractNumId w:val="16"/>
  </w:num>
  <w:num w:numId="12">
    <w:abstractNumId w:val="10"/>
  </w:num>
  <w:num w:numId="13">
    <w:abstractNumId w:val="24"/>
  </w:num>
  <w:num w:numId="14">
    <w:abstractNumId w:val="25"/>
  </w:num>
  <w:num w:numId="15">
    <w:abstractNumId w:val="32"/>
  </w:num>
  <w:num w:numId="16">
    <w:abstractNumId w:val="8"/>
  </w:num>
  <w:num w:numId="17">
    <w:abstractNumId w:val="6"/>
  </w:num>
  <w:num w:numId="18">
    <w:abstractNumId w:val="19"/>
  </w:num>
  <w:num w:numId="19">
    <w:abstractNumId w:val="3"/>
  </w:num>
  <w:num w:numId="20">
    <w:abstractNumId w:val="39"/>
  </w:num>
  <w:num w:numId="21">
    <w:abstractNumId w:val="18"/>
  </w:num>
  <w:num w:numId="22">
    <w:abstractNumId w:val="26"/>
  </w:num>
  <w:num w:numId="23">
    <w:abstractNumId w:val="7"/>
  </w:num>
  <w:num w:numId="24">
    <w:abstractNumId w:val="28"/>
  </w:num>
  <w:num w:numId="25">
    <w:abstractNumId w:val="2"/>
  </w:num>
  <w:num w:numId="26">
    <w:abstractNumId w:val="13"/>
  </w:num>
  <w:num w:numId="27">
    <w:abstractNumId w:val="1"/>
  </w:num>
  <w:num w:numId="28">
    <w:abstractNumId w:val="22"/>
  </w:num>
  <w:num w:numId="29">
    <w:abstractNumId w:val="12"/>
  </w:num>
  <w:num w:numId="30">
    <w:abstractNumId w:val="29"/>
  </w:num>
  <w:num w:numId="31">
    <w:abstractNumId w:val="37"/>
  </w:num>
  <w:num w:numId="32">
    <w:abstractNumId w:val="17"/>
  </w:num>
  <w:num w:numId="33">
    <w:abstractNumId w:val="38"/>
  </w:num>
  <w:num w:numId="34">
    <w:abstractNumId w:val="4"/>
  </w:num>
  <w:num w:numId="35">
    <w:abstractNumId w:val="35"/>
  </w:num>
  <w:num w:numId="36">
    <w:abstractNumId w:val="20"/>
  </w:num>
  <w:num w:numId="37">
    <w:abstractNumId w:val="11"/>
  </w:num>
  <w:num w:numId="38">
    <w:abstractNumId w:val="34"/>
  </w:num>
  <w:num w:numId="39">
    <w:abstractNumId w:val="36"/>
  </w:num>
  <w:num w:numId="40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3"/>
    <w:rsid w:val="00011169"/>
    <w:rsid w:val="00011C24"/>
    <w:rsid w:val="000131FB"/>
    <w:rsid w:val="00014563"/>
    <w:rsid w:val="00014643"/>
    <w:rsid w:val="000341BF"/>
    <w:rsid w:val="00037C70"/>
    <w:rsid w:val="00066E64"/>
    <w:rsid w:val="00076AB7"/>
    <w:rsid w:val="000828EC"/>
    <w:rsid w:val="00083E11"/>
    <w:rsid w:val="000872E7"/>
    <w:rsid w:val="000959FB"/>
    <w:rsid w:val="000A0522"/>
    <w:rsid w:val="000B7CA9"/>
    <w:rsid w:val="000E0C90"/>
    <w:rsid w:val="000F17AA"/>
    <w:rsid w:val="000F6285"/>
    <w:rsid w:val="00102D8C"/>
    <w:rsid w:val="001061EF"/>
    <w:rsid w:val="00107BA3"/>
    <w:rsid w:val="00113134"/>
    <w:rsid w:val="00132601"/>
    <w:rsid w:val="001348B3"/>
    <w:rsid w:val="00146715"/>
    <w:rsid w:val="0015757C"/>
    <w:rsid w:val="00162241"/>
    <w:rsid w:val="001C3ABE"/>
    <w:rsid w:val="001D11C1"/>
    <w:rsid w:val="001D323F"/>
    <w:rsid w:val="001F0540"/>
    <w:rsid w:val="001F1169"/>
    <w:rsid w:val="0022666A"/>
    <w:rsid w:val="00236939"/>
    <w:rsid w:val="00254BEF"/>
    <w:rsid w:val="002559D3"/>
    <w:rsid w:val="002604B6"/>
    <w:rsid w:val="00260F45"/>
    <w:rsid w:val="00261085"/>
    <w:rsid w:val="00271BD4"/>
    <w:rsid w:val="0027223F"/>
    <w:rsid w:val="002824C3"/>
    <w:rsid w:val="00286AB1"/>
    <w:rsid w:val="002B395E"/>
    <w:rsid w:val="002B7C74"/>
    <w:rsid w:val="002D5294"/>
    <w:rsid w:val="002E3134"/>
    <w:rsid w:val="002F1D69"/>
    <w:rsid w:val="00306CAE"/>
    <w:rsid w:val="003355EE"/>
    <w:rsid w:val="0034192E"/>
    <w:rsid w:val="003558C8"/>
    <w:rsid w:val="00356ADC"/>
    <w:rsid w:val="00370270"/>
    <w:rsid w:val="003861A4"/>
    <w:rsid w:val="00387E0A"/>
    <w:rsid w:val="00395C90"/>
    <w:rsid w:val="003B34DF"/>
    <w:rsid w:val="003D1515"/>
    <w:rsid w:val="003E6161"/>
    <w:rsid w:val="003E7666"/>
    <w:rsid w:val="003E7F26"/>
    <w:rsid w:val="003F04E4"/>
    <w:rsid w:val="00404529"/>
    <w:rsid w:val="00405C9F"/>
    <w:rsid w:val="00412D65"/>
    <w:rsid w:val="0041784F"/>
    <w:rsid w:val="004178E8"/>
    <w:rsid w:val="00421A50"/>
    <w:rsid w:val="004274F2"/>
    <w:rsid w:val="004304DA"/>
    <w:rsid w:val="00440742"/>
    <w:rsid w:val="00443C50"/>
    <w:rsid w:val="004451B3"/>
    <w:rsid w:val="00460C10"/>
    <w:rsid w:val="00471564"/>
    <w:rsid w:val="0047218D"/>
    <w:rsid w:val="00492AF4"/>
    <w:rsid w:val="004A407E"/>
    <w:rsid w:val="004A4B2C"/>
    <w:rsid w:val="004B0879"/>
    <w:rsid w:val="004C6FB5"/>
    <w:rsid w:val="004F3F97"/>
    <w:rsid w:val="004F7B72"/>
    <w:rsid w:val="00517E14"/>
    <w:rsid w:val="00542AE6"/>
    <w:rsid w:val="00553670"/>
    <w:rsid w:val="005538A0"/>
    <w:rsid w:val="005539B0"/>
    <w:rsid w:val="005857C1"/>
    <w:rsid w:val="005946ED"/>
    <w:rsid w:val="00596EB4"/>
    <w:rsid w:val="005A4BA9"/>
    <w:rsid w:val="005A5155"/>
    <w:rsid w:val="005B5A23"/>
    <w:rsid w:val="005B65CF"/>
    <w:rsid w:val="005E7527"/>
    <w:rsid w:val="005F7C4C"/>
    <w:rsid w:val="00605677"/>
    <w:rsid w:val="00612041"/>
    <w:rsid w:val="00624405"/>
    <w:rsid w:val="00632843"/>
    <w:rsid w:val="00654959"/>
    <w:rsid w:val="0066754E"/>
    <w:rsid w:val="006724F4"/>
    <w:rsid w:val="00680661"/>
    <w:rsid w:val="00686270"/>
    <w:rsid w:val="00694A2C"/>
    <w:rsid w:val="00696F13"/>
    <w:rsid w:val="0069756C"/>
    <w:rsid w:val="006B594B"/>
    <w:rsid w:val="006B60F5"/>
    <w:rsid w:val="006C28CC"/>
    <w:rsid w:val="006D6925"/>
    <w:rsid w:val="006F214E"/>
    <w:rsid w:val="006F22D4"/>
    <w:rsid w:val="00707AD3"/>
    <w:rsid w:val="007219D9"/>
    <w:rsid w:val="00722594"/>
    <w:rsid w:val="0076181B"/>
    <w:rsid w:val="007910BD"/>
    <w:rsid w:val="007A0F6C"/>
    <w:rsid w:val="007A10E1"/>
    <w:rsid w:val="007C0BCE"/>
    <w:rsid w:val="007C4667"/>
    <w:rsid w:val="007D260B"/>
    <w:rsid w:val="007D3FD2"/>
    <w:rsid w:val="007F1478"/>
    <w:rsid w:val="007F27B2"/>
    <w:rsid w:val="008003D3"/>
    <w:rsid w:val="00830F6A"/>
    <w:rsid w:val="0083697E"/>
    <w:rsid w:val="0084214C"/>
    <w:rsid w:val="00843DDF"/>
    <w:rsid w:val="00852375"/>
    <w:rsid w:val="008547E7"/>
    <w:rsid w:val="008649D5"/>
    <w:rsid w:val="00875B74"/>
    <w:rsid w:val="00876361"/>
    <w:rsid w:val="008805B4"/>
    <w:rsid w:val="008873CD"/>
    <w:rsid w:val="00897E34"/>
    <w:rsid w:val="008A5573"/>
    <w:rsid w:val="008B3444"/>
    <w:rsid w:val="008C34A7"/>
    <w:rsid w:val="008D4225"/>
    <w:rsid w:val="008E0836"/>
    <w:rsid w:val="008E092D"/>
    <w:rsid w:val="008E6CE9"/>
    <w:rsid w:val="00915926"/>
    <w:rsid w:val="00921419"/>
    <w:rsid w:val="00942F14"/>
    <w:rsid w:val="0096335E"/>
    <w:rsid w:val="00974187"/>
    <w:rsid w:val="00987983"/>
    <w:rsid w:val="009A6AD2"/>
    <w:rsid w:val="009B0871"/>
    <w:rsid w:val="009E127E"/>
    <w:rsid w:val="00A26AA9"/>
    <w:rsid w:val="00A3295A"/>
    <w:rsid w:val="00AC2103"/>
    <w:rsid w:val="00AC2F43"/>
    <w:rsid w:val="00AD4374"/>
    <w:rsid w:val="00AF0FC7"/>
    <w:rsid w:val="00AF0FF9"/>
    <w:rsid w:val="00AF4E38"/>
    <w:rsid w:val="00B00A46"/>
    <w:rsid w:val="00B17698"/>
    <w:rsid w:val="00B353D8"/>
    <w:rsid w:val="00B41788"/>
    <w:rsid w:val="00B500D1"/>
    <w:rsid w:val="00B51D64"/>
    <w:rsid w:val="00B54392"/>
    <w:rsid w:val="00B7312A"/>
    <w:rsid w:val="00B731D1"/>
    <w:rsid w:val="00B74189"/>
    <w:rsid w:val="00B77D08"/>
    <w:rsid w:val="00B82D3A"/>
    <w:rsid w:val="00B86ED5"/>
    <w:rsid w:val="00B94467"/>
    <w:rsid w:val="00B95CC3"/>
    <w:rsid w:val="00BA23FB"/>
    <w:rsid w:val="00BA40E8"/>
    <w:rsid w:val="00BC22C8"/>
    <w:rsid w:val="00BD6CB2"/>
    <w:rsid w:val="00BF0F05"/>
    <w:rsid w:val="00BF6028"/>
    <w:rsid w:val="00C22C56"/>
    <w:rsid w:val="00C34DCA"/>
    <w:rsid w:val="00C5174A"/>
    <w:rsid w:val="00C5285F"/>
    <w:rsid w:val="00C649E0"/>
    <w:rsid w:val="00C65483"/>
    <w:rsid w:val="00C701E7"/>
    <w:rsid w:val="00C75E29"/>
    <w:rsid w:val="00C7644F"/>
    <w:rsid w:val="00C7692C"/>
    <w:rsid w:val="00C86698"/>
    <w:rsid w:val="00C92924"/>
    <w:rsid w:val="00C96C0C"/>
    <w:rsid w:val="00C97301"/>
    <w:rsid w:val="00CA2170"/>
    <w:rsid w:val="00CA7AA2"/>
    <w:rsid w:val="00CB1E63"/>
    <w:rsid w:val="00CC1876"/>
    <w:rsid w:val="00CD3865"/>
    <w:rsid w:val="00CE1FCF"/>
    <w:rsid w:val="00CE7CD1"/>
    <w:rsid w:val="00CF12ED"/>
    <w:rsid w:val="00CF75FE"/>
    <w:rsid w:val="00D058C2"/>
    <w:rsid w:val="00D05AB2"/>
    <w:rsid w:val="00D07B52"/>
    <w:rsid w:val="00D105EE"/>
    <w:rsid w:val="00D16225"/>
    <w:rsid w:val="00D42C36"/>
    <w:rsid w:val="00D44D0B"/>
    <w:rsid w:val="00D5569B"/>
    <w:rsid w:val="00D667B7"/>
    <w:rsid w:val="00D76D3C"/>
    <w:rsid w:val="00D8257A"/>
    <w:rsid w:val="00D94976"/>
    <w:rsid w:val="00DB03E4"/>
    <w:rsid w:val="00DB0F9A"/>
    <w:rsid w:val="00DB49CE"/>
    <w:rsid w:val="00DD12E0"/>
    <w:rsid w:val="00DD1726"/>
    <w:rsid w:val="00E10007"/>
    <w:rsid w:val="00E13573"/>
    <w:rsid w:val="00E16474"/>
    <w:rsid w:val="00E165F2"/>
    <w:rsid w:val="00E21E62"/>
    <w:rsid w:val="00E24D47"/>
    <w:rsid w:val="00E302CF"/>
    <w:rsid w:val="00E34267"/>
    <w:rsid w:val="00E37CB6"/>
    <w:rsid w:val="00E416D3"/>
    <w:rsid w:val="00E44AE8"/>
    <w:rsid w:val="00E46D43"/>
    <w:rsid w:val="00E47C0E"/>
    <w:rsid w:val="00E47EBF"/>
    <w:rsid w:val="00E52EE5"/>
    <w:rsid w:val="00E53636"/>
    <w:rsid w:val="00E63724"/>
    <w:rsid w:val="00E827DE"/>
    <w:rsid w:val="00EA78CF"/>
    <w:rsid w:val="00EC2938"/>
    <w:rsid w:val="00EC4717"/>
    <w:rsid w:val="00ED1606"/>
    <w:rsid w:val="00EF1ED1"/>
    <w:rsid w:val="00F007AA"/>
    <w:rsid w:val="00F01BFB"/>
    <w:rsid w:val="00F0375B"/>
    <w:rsid w:val="00F060CB"/>
    <w:rsid w:val="00F24355"/>
    <w:rsid w:val="00F341D2"/>
    <w:rsid w:val="00F34DA3"/>
    <w:rsid w:val="00F40FA1"/>
    <w:rsid w:val="00F5241C"/>
    <w:rsid w:val="00F60464"/>
    <w:rsid w:val="00F6321A"/>
    <w:rsid w:val="00F642ED"/>
    <w:rsid w:val="00F7032E"/>
    <w:rsid w:val="00F82927"/>
    <w:rsid w:val="00F850F2"/>
    <w:rsid w:val="00F96236"/>
    <w:rsid w:val="00FB01EA"/>
    <w:rsid w:val="00FB3392"/>
    <w:rsid w:val="00FB7126"/>
    <w:rsid w:val="00FD3E28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A1"/>
  </w:style>
  <w:style w:type="paragraph" w:styleId="Footer">
    <w:name w:val="footer"/>
    <w:basedOn w:val="Normal"/>
    <w:link w:val="FooterChar"/>
    <w:uiPriority w:val="99"/>
    <w:unhideWhenUsed/>
    <w:rsid w:val="00F4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A1"/>
  </w:style>
  <w:style w:type="paragraph" w:styleId="BalloonText">
    <w:name w:val="Balloon Text"/>
    <w:basedOn w:val="Normal"/>
    <w:link w:val="BalloonTextChar"/>
    <w:uiPriority w:val="99"/>
    <w:semiHidden/>
    <w:unhideWhenUsed/>
    <w:rsid w:val="0091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97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27B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1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A1"/>
  </w:style>
  <w:style w:type="paragraph" w:styleId="Footer">
    <w:name w:val="footer"/>
    <w:basedOn w:val="Normal"/>
    <w:link w:val="FooterChar"/>
    <w:uiPriority w:val="99"/>
    <w:unhideWhenUsed/>
    <w:rsid w:val="00F4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A1"/>
  </w:style>
  <w:style w:type="paragraph" w:styleId="BalloonText">
    <w:name w:val="Balloon Text"/>
    <w:basedOn w:val="Normal"/>
    <w:link w:val="BalloonTextChar"/>
    <w:uiPriority w:val="99"/>
    <w:semiHidden/>
    <w:unhideWhenUsed/>
    <w:rsid w:val="0091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97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27B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1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OIGCounsel@oig.trea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00E11D-2807-4A9E-AD96-1968A05B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2612</Words>
  <Characters>14892</Characters>
  <Application>Microsoft Office Word</Application>
  <DocSecurity>4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Factors Influencing the Use of SBLF Funds Survey</vt:lpstr>
    </vt:vector>
  </TitlesOfParts>
  <Company>The U.S. Department of the Treasury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Influencing the Use of SBLF Funds Survey</dc:title>
  <dc:creator>Anita M. Visser</dc:creator>
  <cp:lastModifiedBy>Reference</cp:lastModifiedBy>
  <cp:revision>2</cp:revision>
  <cp:lastPrinted>2012-11-29T13:05:00Z</cp:lastPrinted>
  <dcterms:created xsi:type="dcterms:W3CDTF">2013-01-17T14:17:00Z</dcterms:created>
  <dcterms:modified xsi:type="dcterms:W3CDTF">2013-01-17T14:17:00Z</dcterms:modified>
</cp:coreProperties>
</file>