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4E" w:rsidRDefault="0058154E">
      <w:bookmarkStart w:id="0" w:name="_GoBack"/>
      <w:bookmarkEnd w:id="0"/>
    </w:p>
    <w:tbl>
      <w:tblPr>
        <w:tblW w:w="11400" w:type="dxa"/>
        <w:tblInd w:w="93" w:type="dxa"/>
        <w:tblLook w:val="04A0" w:firstRow="1" w:lastRow="0" w:firstColumn="1" w:lastColumn="0" w:noHBand="0" w:noVBand="1"/>
      </w:tblPr>
      <w:tblGrid>
        <w:gridCol w:w="1851"/>
        <w:gridCol w:w="1732"/>
        <w:gridCol w:w="743"/>
        <w:gridCol w:w="1073"/>
        <w:gridCol w:w="568"/>
        <w:gridCol w:w="1073"/>
        <w:gridCol w:w="960"/>
        <w:gridCol w:w="1120"/>
        <w:gridCol w:w="1040"/>
        <w:gridCol w:w="1240"/>
      </w:tblGrid>
      <w:tr w:rsidR="0058154E" w:rsidRPr="0058154E" w:rsidTr="0058154E">
        <w:trPr>
          <w:trHeight w:val="300"/>
        </w:trPr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TPP CONSENT AND BASELINE RESPONSE RATES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 SSHOOL BASED SITES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00"/>
        </w:trPr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As of December, 2012.   All sites are </w:t>
            </w:r>
            <w:r w:rsidRPr="0058154E">
              <w:rPr>
                <w:rFonts w:ascii="Calibri" w:eastAsia="Times New Roman" w:hAnsi="Calibri" w:cs="Calibri"/>
                <w:color w:val="000000"/>
              </w:rPr>
              <w:t>still conducting baseline data collection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 2013</w:t>
            </w:r>
            <w:r w:rsidRPr="0058154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9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Forms Returned (Full Sample)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Consent Granted*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Refused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Baselines Completed  Consented Sample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Baselines Completed Full Sample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8154E" w:rsidRPr="0058154E" w:rsidTr="0058154E">
        <w:trPr>
          <w:trHeight w:val="315"/>
        </w:trPr>
        <w:tc>
          <w:tcPr>
            <w:tcW w:w="11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Reducing the Risk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BFL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483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99.18%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0.83%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98.76%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97.95%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LifeWorks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96.90%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3.20%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96.31%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93.32%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San Diego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884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90.30%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10.75%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95.59%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845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86.31%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15"/>
        </w:trPr>
        <w:tc>
          <w:tcPr>
            <w:tcW w:w="11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15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Cuidate</w:t>
            </w:r>
            <w:proofErr w:type="spellEnd"/>
            <w:r w:rsidRPr="005815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!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CAPSLO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74.79%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25.21%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98.86%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73.93%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La </w:t>
            </w:r>
            <w:proofErr w:type="spellStart"/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Alianza</w:t>
            </w:r>
            <w:proofErr w:type="spellEnd"/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64.75%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35.25%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58.06%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37.60%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Touchstone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77.19%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22.81%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95.56%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73.76%</w:t>
            </w: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3085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2646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85.77%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16.59%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2460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92.97%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2460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79.74%</w:t>
            </w:r>
          </w:p>
        </w:tc>
      </w:tr>
      <w:tr w:rsidR="0058154E" w:rsidRPr="0058154E" w:rsidTr="0058154E">
        <w:trPr>
          <w:trHeight w:val="300"/>
        </w:trPr>
        <w:tc>
          <w:tcPr>
            <w:tcW w:w="5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E5245B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4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 Randomized Sample is the Consented Sample.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00"/>
        </w:trPr>
        <w:tc>
          <w:tcPr>
            <w:tcW w:w="5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TPP STUDY ENROLLMENT: CLINIC-BASED SITES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15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Safer Sex Intervention*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00"/>
        </w:trPr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Hennepin County**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E5245B">
        <w:trPr>
          <w:trHeight w:val="300"/>
        </w:trPr>
        <w:tc>
          <w:tcPr>
            <w:tcW w:w="1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Knox County</w:t>
            </w: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E5245B">
        <w:trPr>
          <w:trHeight w:val="300"/>
        </w:trPr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Planned Parenthood of Greater Orlando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E5245B">
        <w:trPr>
          <w:trHeight w:val="300"/>
        </w:trPr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154E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154E">
              <w:rPr>
                <w:rFonts w:ascii="Calibri" w:eastAsia="Times New Roman" w:hAnsi="Calibri" w:cs="Calibri"/>
                <w:color w:val="000000"/>
              </w:rPr>
              <w:t>719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300"/>
        </w:trPr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E5245B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4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*The number enrolled and the number of baselines is the same.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E5245B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E5245B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154E" w:rsidRPr="0058154E" w:rsidTr="0058154E">
        <w:trPr>
          <w:trHeight w:val="600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54E" w:rsidRPr="00E5245B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4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**In Hennepin County 2 young women withdrew from the study; 3 young women were determined ineligible after they were randomly assigned.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4E" w:rsidRPr="0058154E" w:rsidRDefault="0058154E" w:rsidP="00581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8154E" w:rsidRDefault="0058154E" w:rsidP="00E5245B"/>
    <w:sectPr w:rsidR="0058154E" w:rsidSect="00581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4E"/>
    <w:rsid w:val="00413FD2"/>
    <w:rsid w:val="0058154E"/>
    <w:rsid w:val="00CF25A0"/>
    <w:rsid w:val="00E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Beauregard</dc:creator>
  <cp:lastModifiedBy>aguilar_b</cp:lastModifiedBy>
  <cp:revision>2</cp:revision>
  <dcterms:created xsi:type="dcterms:W3CDTF">2013-03-01T20:05:00Z</dcterms:created>
  <dcterms:modified xsi:type="dcterms:W3CDTF">2013-03-01T20:05:00Z</dcterms:modified>
</cp:coreProperties>
</file>