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E57" w:rsidRPr="009C6E57" w:rsidRDefault="009C6E57" w:rsidP="009C6E57">
      <w:pPr>
        <w:tabs>
          <w:tab w:val="center" w:pos="4680"/>
          <w:tab w:val="left" w:pos="7020"/>
        </w:tabs>
        <w:jc w:val="center"/>
        <w:rPr>
          <w:rFonts w:cs="Courier New"/>
          <w:szCs w:val="24"/>
        </w:rPr>
      </w:pPr>
      <w:bookmarkStart w:id="0" w:name="_GoBack"/>
      <w:bookmarkEnd w:id="0"/>
      <w:r w:rsidRPr="009C6E57">
        <w:rPr>
          <w:rFonts w:cs="Courier New"/>
          <w:szCs w:val="24"/>
        </w:rPr>
        <w:t>Evaluation of the Get Yourself Tested (GYT) Campaign</w:t>
      </w:r>
    </w:p>
    <w:p w:rsidR="009C6E57" w:rsidRPr="009C6E57" w:rsidRDefault="009C6E57" w:rsidP="009C6E57">
      <w:pPr>
        <w:tabs>
          <w:tab w:val="center" w:pos="4680"/>
          <w:tab w:val="left" w:pos="7020"/>
        </w:tabs>
        <w:jc w:val="center"/>
        <w:rPr>
          <w:rFonts w:cs="Courier New"/>
          <w:szCs w:val="24"/>
        </w:rPr>
      </w:pPr>
      <w:r w:rsidRPr="009C6E57">
        <w:rPr>
          <w:rFonts w:cs="Courier New"/>
          <w:szCs w:val="24"/>
        </w:rPr>
        <w:t>#0920-012PS</w:t>
      </w:r>
    </w:p>
    <w:p w:rsidR="009C6E57" w:rsidRPr="009C6E57" w:rsidRDefault="009C6E57" w:rsidP="009C6E57">
      <w:pPr>
        <w:tabs>
          <w:tab w:val="center" w:pos="4680"/>
          <w:tab w:val="left" w:pos="7020"/>
        </w:tabs>
        <w:jc w:val="center"/>
        <w:rPr>
          <w:rFonts w:cs="Courier New"/>
          <w:szCs w:val="24"/>
        </w:rPr>
      </w:pPr>
    </w:p>
    <w:p w:rsidR="009C6E57" w:rsidRPr="009C6E57" w:rsidRDefault="009C6E57" w:rsidP="009C6E57">
      <w:pPr>
        <w:tabs>
          <w:tab w:val="center" w:pos="4680"/>
          <w:tab w:val="left" w:pos="7020"/>
        </w:tabs>
        <w:jc w:val="center"/>
        <w:rPr>
          <w:rFonts w:cs="Courier New"/>
          <w:szCs w:val="24"/>
        </w:rPr>
      </w:pPr>
    </w:p>
    <w:p w:rsidR="009C6E57" w:rsidRPr="009C6E57" w:rsidRDefault="009C6E57" w:rsidP="009C6E57">
      <w:pPr>
        <w:tabs>
          <w:tab w:val="center" w:pos="4680"/>
          <w:tab w:val="left" w:pos="7020"/>
        </w:tabs>
        <w:jc w:val="center"/>
        <w:rPr>
          <w:rFonts w:cs="Courier New"/>
          <w:szCs w:val="24"/>
        </w:rPr>
      </w:pPr>
    </w:p>
    <w:p w:rsidR="009C6E57" w:rsidRPr="009C6E57" w:rsidRDefault="009C6E57" w:rsidP="009C6E57">
      <w:pPr>
        <w:tabs>
          <w:tab w:val="center" w:pos="4680"/>
          <w:tab w:val="left" w:pos="7020"/>
        </w:tabs>
        <w:jc w:val="center"/>
        <w:rPr>
          <w:rFonts w:cs="Courier New"/>
          <w:szCs w:val="24"/>
        </w:rPr>
      </w:pPr>
      <w:r w:rsidRPr="009C6E57">
        <w:rPr>
          <w:rFonts w:cs="Courier New"/>
          <w:szCs w:val="24"/>
        </w:rPr>
        <w:t>Supporting Statement</w:t>
      </w:r>
    </w:p>
    <w:p w:rsidR="00BF6D42" w:rsidRPr="00BF6D42" w:rsidRDefault="009C6E57" w:rsidP="00BF6D42">
      <w:pPr>
        <w:jc w:val="center"/>
        <w:rPr>
          <w:rFonts w:cs="Courier New"/>
          <w:szCs w:val="24"/>
        </w:rPr>
      </w:pPr>
      <w:r w:rsidRPr="009C6E57">
        <w:rPr>
          <w:rFonts w:cs="Courier New"/>
          <w:szCs w:val="24"/>
        </w:rPr>
        <w:t xml:space="preserve">Part </w:t>
      </w:r>
      <w:r w:rsidR="00BF6D42" w:rsidRPr="00BF6D42">
        <w:rPr>
          <w:rFonts w:cs="Courier New"/>
          <w:szCs w:val="24"/>
        </w:rPr>
        <w:t>B</w:t>
      </w:r>
    </w:p>
    <w:p w:rsidR="00BF6D42" w:rsidRPr="00BF6D42" w:rsidRDefault="00BF6D42" w:rsidP="00BF6D42">
      <w:pPr>
        <w:jc w:val="center"/>
        <w:rPr>
          <w:rFonts w:cs="Courier New"/>
          <w:szCs w:val="24"/>
        </w:rPr>
      </w:pPr>
    </w:p>
    <w:p w:rsidR="00BF6D42" w:rsidRPr="00BF6D42" w:rsidRDefault="00BF6D42" w:rsidP="00BF6D42">
      <w:pPr>
        <w:jc w:val="center"/>
        <w:rPr>
          <w:rFonts w:cs="Courier New"/>
          <w:szCs w:val="24"/>
        </w:rPr>
      </w:pPr>
    </w:p>
    <w:p w:rsidR="00BF6D42" w:rsidRPr="00BF6D42" w:rsidRDefault="00BF6D42" w:rsidP="00BF6D42">
      <w:pPr>
        <w:jc w:val="center"/>
        <w:rPr>
          <w:rFonts w:cs="Courier New"/>
          <w:szCs w:val="24"/>
        </w:rPr>
      </w:pPr>
    </w:p>
    <w:p w:rsidR="00BF6D42" w:rsidRPr="00BF6D42" w:rsidRDefault="00BF6D42" w:rsidP="00BF6D42">
      <w:pPr>
        <w:jc w:val="center"/>
        <w:rPr>
          <w:rFonts w:cs="Courier New"/>
          <w:szCs w:val="24"/>
        </w:rPr>
      </w:pPr>
    </w:p>
    <w:p w:rsidR="00BF6D42" w:rsidRPr="00BF6D42" w:rsidRDefault="00BF6D42" w:rsidP="00BF6D42">
      <w:pPr>
        <w:jc w:val="center"/>
        <w:rPr>
          <w:rFonts w:cs="Courier New"/>
          <w:szCs w:val="24"/>
        </w:rPr>
      </w:pPr>
    </w:p>
    <w:p w:rsidR="00BF6D42" w:rsidRPr="00BF6D42" w:rsidRDefault="00BF6D42" w:rsidP="00BF6D42">
      <w:pPr>
        <w:jc w:val="center"/>
        <w:rPr>
          <w:rFonts w:cs="Courier New"/>
          <w:szCs w:val="24"/>
        </w:rPr>
      </w:pPr>
    </w:p>
    <w:p w:rsidR="00BF6D42" w:rsidRPr="00BF6D42" w:rsidRDefault="00BF6D42" w:rsidP="00BF6D42">
      <w:pPr>
        <w:jc w:val="center"/>
        <w:rPr>
          <w:rFonts w:cs="Courier New"/>
          <w:szCs w:val="24"/>
        </w:rPr>
      </w:pPr>
    </w:p>
    <w:p w:rsidR="00BF6D42" w:rsidRPr="00BF6D42" w:rsidRDefault="00BF6D42" w:rsidP="00BF6D42">
      <w:pPr>
        <w:jc w:val="center"/>
        <w:rPr>
          <w:rFonts w:cs="Courier New"/>
          <w:szCs w:val="24"/>
        </w:rPr>
      </w:pPr>
    </w:p>
    <w:p w:rsidR="00BF6D42" w:rsidRPr="00BF6D42" w:rsidRDefault="00BF6D42" w:rsidP="00BF6D42">
      <w:pPr>
        <w:jc w:val="center"/>
        <w:rPr>
          <w:rFonts w:cs="Courier New"/>
          <w:szCs w:val="24"/>
        </w:rPr>
      </w:pPr>
    </w:p>
    <w:p w:rsidR="00BF6D42" w:rsidRPr="00BF6D42" w:rsidRDefault="00BF6D42" w:rsidP="00BF6D42">
      <w:pPr>
        <w:jc w:val="center"/>
        <w:rPr>
          <w:rFonts w:cs="Courier New"/>
          <w:szCs w:val="24"/>
        </w:rPr>
      </w:pPr>
    </w:p>
    <w:p w:rsidR="00BF6D42" w:rsidRPr="00BF6D42" w:rsidRDefault="00BF6D42" w:rsidP="00BF6D42">
      <w:pPr>
        <w:jc w:val="center"/>
        <w:rPr>
          <w:rFonts w:cs="Courier New"/>
          <w:szCs w:val="24"/>
        </w:rPr>
      </w:pPr>
    </w:p>
    <w:p w:rsidR="00BF6D42" w:rsidRPr="00BF6D42" w:rsidRDefault="00BF6D42" w:rsidP="00BF6D42">
      <w:pPr>
        <w:jc w:val="center"/>
        <w:rPr>
          <w:rFonts w:cs="Courier New"/>
          <w:szCs w:val="24"/>
        </w:rPr>
      </w:pPr>
    </w:p>
    <w:p w:rsidR="00BF6D42" w:rsidRPr="00BF6D42" w:rsidRDefault="00BF6D42" w:rsidP="00BF6D42">
      <w:pPr>
        <w:jc w:val="center"/>
        <w:rPr>
          <w:rFonts w:cs="Courier New"/>
          <w:szCs w:val="24"/>
        </w:rPr>
      </w:pPr>
    </w:p>
    <w:p w:rsidR="00BF6D42" w:rsidRPr="00BF6D42" w:rsidRDefault="00BF6D42" w:rsidP="00BF6D42">
      <w:pPr>
        <w:jc w:val="center"/>
        <w:rPr>
          <w:rFonts w:cs="Courier New"/>
          <w:szCs w:val="24"/>
        </w:rPr>
      </w:pPr>
    </w:p>
    <w:p w:rsidR="00BF6D42" w:rsidRPr="00BF6D42" w:rsidRDefault="00BF6D42" w:rsidP="00BF6D42">
      <w:pPr>
        <w:jc w:val="center"/>
        <w:rPr>
          <w:rFonts w:cs="Courier New"/>
          <w:szCs w:val="24"/>
        </w:rPr>
      </w:pPr>
    </w:p>
    <w:p w:rsidR="00BF6D42" w:rsidRPr="00BF6D42" w:rsidRDefault="00BF6D42" w:rsidP="00BF6D42">
      <w:pPr>
        <w:jc w:val="center"/>
        <w:rPr>
          <w:rFonts w:cs="Courier New"/>
          <w:szCs w:val="24"/>
        </w:rPr>
      </w:pPr>
    </w:p>
    <w:p w:rsidR="00BF6D42" w:rsidRPr="00BF6D42" w:rsidRDefault="00BF6D42" w:rsidP="00BF6D42">
      <w:pPr>
        <w:jc w:val="center"/>
        <w:rPr>
          <w:rFonts w:cs="Courier New"/>
          <w:szCs w:val="24"/>
        </w:rPr>
      </w:pPr>
    </w:p>
    <w:p w:rsidR="00BF6D42" w:rsidRPr="00BF6D42" w:rsidRDefault="00BF6D42" w:rsidP="00BF6D42">
      <w:pPr>
        <w:jc w:val="center"/>
        <w:rPr>
          <w:rFonts w:cs="Courier New"/>
          <w:szCs w:val="24"/>
        </w:rPr>
      </w:pPr>
    </w:p>
    <w:p w:rsidR="00BF6D42" w:rsidRPr="00BF6D42" w:rsidRDefault="00BF6D42" w:rsidP="00BF6D42">
      <w:pPr>
        <w:jc w:val="center"/>
        <w:rPr>
          <w:rFonts w:cs="Courier New"/>
          <w:szCs w:val="24"/>
        </w:rPr>
      </w:pPr>
    </w:p>
    <w:p w:rsidR="00BF6D42" w:rsidRPr="00BF6D42" w:rsidRDefault="009C6E57" w:rsidP="00BF6D42">
      <w:pPr>
        <w:jc w:val="center"/>
        <w:rPr>
          <w:rFonts w:cs="Courier New"/>
          <w:szCs w:val="24"/>
        </w:rPr>
      </w:pPr>
      <w:r>
        <w:rPr>
          <w:rFonts w:cs="Courier New"/>
          <w:szCs w:val="24"/>
        </w:rPr>
        <w:t>December 12</w:t>
      </w:r>
      <w:r w:rsidR="00BF6D42" w:rsidRPr="00BF6D42">
        <w:rPr>
          <w:rFonts w:cs="Courier New"/>
          <w:szCs w:val="24"/>
        </w:rPr>
        <w:t>, 2012</w:t>
      </w:r>
    </w:p>
    <w:p w:rsidR="00BF6D42" w:rsidRPr="00BF6D42" w:rsidRDefault="00BF6D42" w:rsidP="00BF6D42">
      <w:pPr>
        <w:jc w:val="center"/>
        <w:rPr>
          <w:rFonts w:cs="Courier New"/>
          <w:szCs w:val="24"/>
        </w:rPr>
      </w:pPr>
    </w:p>
    <w:p w:rsidR="00BF6D42" w:rsidRPr="00BF6D42" w:rsidRDefault="00BF6D42" w:rsidP="00BF6D42">
      <w:pPr>
        <w:jc w:val="center"/>
        <w:rPr>
          <w:rFonts w:cs="Courier New"/>
          <w:szCs w:val="24"/>
        </w:rPr>
      </w:pPr>
    </w:p>
    <w:p w:rsidR="00BF6D42" w:rsidRPr="00BF6D42" w:rsidRDefault="00BF6D42" w:rsidP="00BF6D42">
      <w:pPr>
        <w:jc w:val="center"/>
        <w:rPr>
          <w:rFonts w:cs="Courier New"/>
          <w:b/>
          <w:szCs w:val="24"/>
        </w:rPr>
      </w:pPr>
      <w:r w:rsidRPr="00BF6D42">
        <w:rPr>
          <w:rFonts w:cs="Courier New"/>
          <w:b/>
          <w:szCs w:val="24"/>
        </w:rPr>
        <w:t>Project Officer:</w:t>
      </w:r>
    </w:p>
    <w:p w:rsidR="00BF6D42" w:rsidRPr="00BF6D42" w:rsidRDefault="00BF6D42" w:rsidP="00BF6D42">
      <w:pPr>
        <w:jc w:val="center"/>
        <w:rPr>
          <w:rFonts w:cs="Courier New"/>
          <w:szCs w:val="24"/>
        </w:rPr>
      </w:pPr>
      <w:r w:rsidRPr="00BF6D42">
        <w:rPr>
          <w:rFonts w:cs="Courier New"/>
          <w:szCs w:val="24"/>
        </w:rPr>
        <w:t xml:space="preserve">Dr. Jacek Skarbinski </w:t>
      </w:r>
    </w:p>
    <w:p w:rsidR="00BF6D42" w:rsidRPr="00BF6D42" w:rsidRDefault="00BF6D42" w:rsidP="00BF6D42">
      <w:pPr>
        <w:jc w:val="center"/>
        <w:rPr>
          <w:rFonts w:cs="Courier New"/>
          <w:szCs w:val="24"/>
        </w:rPr>
      </w:pPr>
      <w:r w:rsidRPr="00BF6D42">
        <w:rPr>
          <w:rFonts w:cs="Courier New"/>
          <w:szCs w:val="24"/>
        </w:rPr>
        <w:t>Medical Epidemiologist, Clinical Outcomes Team</w:t>
      </w:r>
    </w:p>
    <w:p w:rsidR="00BF6D42" w:rsidRPr="00BF6D42" w:rsidRDefault="00BF6D42" w:rsidP="00BF6D42">
      <w:pPr>
        <w:jc w:val="center"/>
        <w:rPr>
          <w:rFonts w:cs="Courier New"/>
          <w:szCs w:val="24"/>
        </w:rPr>
      </w:pPr>
      <w:r w:rsidRPr="00BF6D42">
        <w:rPr>
          <w:rFonts w:cs="Courier New"/>
          <w:szCs w:val="24"/>
        </w:rPr>
        <w:t xml:space="preserve"> National Center for HIV, Hepatitis, STD and TB Prevention</w:t>
      </w:r>
    </w:p>
    <w:p w:rsidR="00BF6D42" w:rsidRPr="00BF6D42" w:rsidRDefault="00BF6D42" w:rsidP="00BF6D42">
      <w:pPr>
        <w:jc w:val="center"/>
        <w:rPr>
          <w:rFonts w:cs="Courier New"/>
          <w:szCs w:val="24"/>
        </w:rPr>
      </w:pPr>
      <w:r w:rsidRPr="00BF6D42">
        <w:rPr>
          <w:rFonts w:cs="Courier New"/>
          <w:szCs w:val="24"/>
        </w:rPr>
        <w:t>Coordinating Center for Infectious Diseases</w:t>
      </w:r>
    </w:p>
    <w:p w:rsidR="00BF6D42" w:rsidRPr="00BF6D42" w:rsidRDefault="00BF6D42" w:rsidP="00BF6D42">
      <w:pPr>
        <w:jc w:val="center"/>
        <w:rPr>
          <w:rFonts w:cs="Courier New"/>
          <w:szCs w:val="24"/>
        </w:rPr>
      </w:pPr>
      <w:r w:rsidRPr="00BF6D42">
        <w:rPr>
          <w:rFonts w:cs="Courier New"/>
          <w:szCs w:val="24"/>
        </w:rPr>
        <w:t>Centers for Disease Control and Prevention</w:t>
      </w:r>
    </w:p>
    <w:p w:rsidR="00BF6D42" w:rsidRPr="00BF6D42" w:rsidRDefault="00BF6D42" w:rsidP="00BF6D42">
      <w:pPr>
        <w:jc w:val="center"/>
        <w:rPr>
          <w:rFonts w:cs="Courier New"/>
          <w:szCs w:val="24"/>
        </w:rPr>
      </w:pPr>
      <w:r w:rsidRPr="00BF6D42">
        <w:rPr>
          <w:rFonts w:cs="Courier New"/>
          <w:szCs w:val="24"/>
        </w:rPr>
        <w:t>1600 Clifton Rd, NE, MS E-46</w:t>
      </w:r>
    </w:p>
    <w:p w:rsidR="00BF6D42" w:rsidRPr="00BF6D42" w:rsidRDefault="00BF6D42" w:rsidP="00BF6D42">
      <w:pPr>
        <w:jc w:val="center"/>
        <w:rPr>
          <w:rFonts w:cs="Courier New"/>
          <w:szCs w:val="24"/>
        </w:rPr>
      </w:pPr>
      <w:r w:rsidRPr="00BF6D42">
        <w:rPr>
          <w:rFonts w:cs="Courier New"/>
          <w:szCs w:val="24"/>
        </w:rPr>
        <w:t>Atlanta, Georgia 30333</w:t>
      </w:r>
    </w:p>
    <w:p w:rsidR="00BF6D42" w:rsidRPr="00BF6D42" w:rsidRDefault="00BF6D42" w:rsidP="00BF6D42">
      <w:pPr>
        <w:jc w:val="center"/>
        <w:rPr>
          <w:rFonts w:cs="Courier New"/>
          <w:szCs w:val="24"/>
        </w:rPr>
      </w:pPr>
      <w:r w:rsidRPr="00BF6D42">
        <w:rPr>
          <w:rFonts w:cs="Courier New"/>
          <w:szCs w:val="24"/>
        </w:rPr>
        <w:t>Phone: (404) 639-8235</w:t>
      </w:r>
    </w:p>
    <w:p w:rsidR="00BF6D42" w:rsidRPr="00BF6D42" w:rsidRDefault="00BF6D42" w:rsidP="00BF6D42">
      <w:pPr>
        <w:jc w:val="center"/>
        <w:rPr>
          <w:rFonts w:cs="Courier New"/>
          <w:szCs w:val="24"/>
        </w:rPr>
      </w:pPr>
      <w:r w:rsidRPr="00BF6D42">
        <w:rPr>
          <w:rFonts w:cs="Courier New"/>
          <w:szCs w:val="24"/>
        </w:rPr>
        <w:t>Fax: (404) 639-8640</w:t>
      </w:r>
    </w:p>
    <w:p w:rsidR="00BF6D42" w:rsidRPr="00BF6D42" w:rsidRDefault="00BF6D42" w:rsidP="00BF6D42">
      <w:pPr>
        <w:jc w:val="center"/>
        <w:rPr>
          <w:rFonts w:cs="Courier New"/>
          <w:szCs w:val="24"/>
        </w:rPr>
      </w:pPr>
      <w:r w:rsidRPr="00BF6D42">
        <w:rPr>
          <w:rFonts w:cs="Courier New"/>
          <w:szCs w:val="24"/>
        </w:rPr>
        <w:t>E-mail: dvo5@cdc.gov</w:t>
      </w:r>
    </w:p>
    <w:p w:rsidR="00BF6D42" w:rsidRPr="00BF6D42" w:rsidRDefault="00BF6D42" w:rsidP="00BF6D42">
      <w:pPr>
        <w:jc w:val="center"/>
        <w:rPr>
          <w:rFonts w:cs="Courier New"/>
          <w:b/>
          <w:szCs w:val="24"/>
        </w:rPr>
      </w:pPr>
      <w:r w:rsidRPr="00BF6D42">
        <w:rPr>
          <w:rFonts w:cs="Courier New"/>
          <w:b/>
          <w:szCs w:val="24"/>
        </w:rPr>
        <w:br w:type="page"/>
      </w:r>
      <w:r w:rsidRPr="00BF6D42">
        <w:rPr>
          <w:rFonts w:cs="Courier New"/>
          <w:b/>
          <w:szCs w:val="24"/>
        </w:rPr>
        <w:lastRenderedPageBreak/>
        <w:t>TABLE OF Contents</w:t>
      </w:r>
    </w:p>
    <w:p w:rsidR="00BF6D42" w:rsidRPr="00BF6D42" w:rsidRDefault="00BF6D42" w:rsidP="00BF6D42">
      <w:pPr>
        <w:rPr>
          <w:rFonts w:cs="Courier New"/>
          <w:b/>
          <w:szCs w:val="24"/>
        </w:rPr>
      </w:pPr>
    </w:p>
    <w:p w:rsidR="00BF6D42" w:rsidRPr="00BF6D42" w:rsidRDefault="00BF6D42" w:rsidP="00BF6D42">
      <w:pPr>
        <w:rPr>
          <w:rFonts w:cs="Courier New"/>
          <w:szCs w:val="24"/>
        </w:rPr>
      </w:pPr>
      <w:r w:rsidRPr="00BF6D42">
        <w:rPr>
          <w:rFonts w:cs="Courier New"/>
          <w:szCs w:val="24"/>
        </w:rPr>
        <w:t>Section B Justification</w:t>
      </w:r>
      <w:r w:rsidRPr="00BF6D42">
        <w:rPr>
          <w:rFonts w:cs="Courier New"/>
          <w:szCs w:val="24"/>
        </w:rPr>
        <w:tab/>
      </w:r>
    </w:p>
    <w:p w:rsidR="00BF6D42" w:rsidRPr="00BF6D42" w:rsidRDefault="00BF6D42" w:rsidP="00BF6D42">
      <w:pPr>
        <w:rPr>
          <w:rFonts w:cs="Courier New"/>
          <w:bCs/>
          <w:szCs w:val="24"/>
        </w:rPr>
      </w:pPr>
    </w:p>
    <w:p w:rsidR="00BF6D42" w:rsidRPr="00BF6D42" w:rsidRDefault="00BF6D42" w:rsidP="00BF6D42">
      <w:pPr>
        <w:rPr>
          <w:rFonts w:cs="Courier New"/>
          <w:szCs w:val="24"/>
        </w:rPr>
      </w:pPr>
      <w:r w:rsidRPr="00BF6D42">
        <w:rPr>
          <w:rFonts w:cs="Courier New"/>
          <w:szCs w:val="24"/>
        </w:rPr>
        <w:t>1 Respondent Universe and Sampling Method</w:t>
      </w:r>
    </w:p>
    <w:p w:rsidR="00BF6D42" w:rsidRPr="00BF6D42" w:rsidRDefault="00BF6D42" w:rsidP="00BF6D42">
      <w:pPr>
        <w:rPr>
          <w:rFonts w:cs="Courier New"/>
          <w:szCs w:val="24"/>
        </w:rPr>
      </w:pPr>
    </w:p>
    <w:p w:rsidR="00BF6D42" w:rsidRPr="00BF6D42" w:rsidRDefault="00BF6D42" w:rsidP="00BF6D42">
      <w:pPr>
        <w:rPr>
          <w:rFonts w:cs="Courier New"/>
          <w:szCs w:val="24"/>
        </w:rPr>
      </w:pPr>
      <w:r w:rsidRPr="00BF6D42">
        <w:rPr>
          <w:rFonts w:cs="Courier New"/>
          <w:szCs w:val="24"/>
        </w:rPr>
        <w:t>2 Procedures for the Collection of Information</w:t>
      </w:r>
    </w:p>
    <w:p w:rsidR="00BF6D42" w:rsidRPr="00BF6D42" w:rsidRDefault="00BF6D42" w:rsidP="00BF6D42">
      <w:pPr>
        <w:rPr>
          <w:rFonts w:cs="Courier New"/>
          <w:szCs w:val="24"/>
        </w:rPr>
      </w:pPr>
    </w:p>
    <w:p w:rsidR="00BF6D42" w:rsidRPr="00BF6D42" w:rsidRDefault="00BF6D42" w:rsidP="00BF6D42">
      <w:pPr>
        <w:rPr>
          <w:rFonts w:cs="Courier New"/>
          <w:szCs w:val="24"/>
        </w:rPr>
      </w:pPr>
      <w:r w:rsidRPr="00BF6D42">
        <w:rPr>
          <w:rFonts w:cs="Courier New"/>
          <w:szCs w:val="24"/>
        </w:rPr>
        <w:t>3 Methods to Maximize Response Rates and Deal with Non-response</w:t>
      </w:r>
    </w:p>
    <w:p w:rsidR="00BF6D42" w:rsidRPr="00BF6D42" w:rsidRDefault="00BF6D42" w:rsidP="00BF6D42">
      <w:pPr>
        <w:rPr>
          <w:rFonts w:cs="Courier New"/>
          <w:szCs w:val="24"/>
        </w:rPr>
      </w:pPr>
    </w:p>
    <w:p w:rsidR="00BF6D42" w:rsidRPr="00BF6D42" w:rsidRDefault="00BF6D42" w:rsidP="00BF6D42">
      <w:pPr>
        <w:rPr>
          <w:rFonts w:cs="Courier New"/>
          <w:szCs w:val="24"/>
        </w:rPr>
      </w:pPr>
      <w:r w:rsidRPr="00BF6D42">
        <w:rPr>
          <w:rFonts w:cs="Courier New"/>
          <w:szCs w:val="24"/>
        </w:rPr>
        <w:t>4 Tests of Procedures or Methods to be Undertaken</w:t>
      </w:r>
    </w:p>
    <w:p w:rsidR="00BF6D42" w:rsidRPr="00BF6D42" w:rsidRDefault="00BF6D42" w:rsidP="00BF6D42">
      <w:pPr>
        <w:rPr>
          <w:rFonts w:cs="Courier New"/>
          <w:szCs w:val="24"/>
        </w:rPr>
      </w:pPr>
    </w:p>
    <w:p w:rsidR="00BF6D42" w:rsidRPr="00BF6D42" w:rsidRDefault="00BF6D42" w:rsidP="00BF6D42">
      <w:pPr>
        <w:rPr>
          <w:rFonts w:cs="Courier New"/>
          <w:szCs w:val="24"/>
        </w:rPr>
      </w:pPr>
      <w:r w:rsidRPr="00BF6D42">
        <w:rPr>
          <w:rFonts w:cs="Courier New"/>
          <w:szCs w:val="24"/>
        </w:rPr>
        <w:t>5 Individuals Consulted on Statistical Aspects and Individuals Collecting and/or Analyzing Data</w:t>
      </w:r>
    </w:p>
    <w:p w:rsidR="00CB7419" w:rsidRPr="00BF6D42" w:rsidRDefault="00CB7419">
      <w:pPr>
        <w:rPr>
          <w:rFonts w:cs="Courier New"/>
          <w:szCs w:val="24"/>
        </w:rPr>
      </w:pPr>
    </w:p>
    <w:p w:rsidR="00BF6D42" w:rsidRPr="00BF6D42" w:rsidRDefault="00BF6D42">
      <w:pPr>
        <w:rPr>
          <w:rFonts w:cs="Courier New"/>
          <w:szCs w:val="24"/>
        </w:rPr>
      </w:pPr>
    </w:p>
    <w:p w:rsidR="00D81AB4" w:rsidRPr="0075554B" w:rsidRDefault="00D81AB4" w:rsidP="00D81AB4">
      <w:pPr>
        <w:tabs>
          <w:tab w:val="left" w:pos="1620"/>
        </w:tabs>
        <w:autoSpaceDE/>
        <w:autoSpaceDN/>
        <w:adjustRightInd/>
        <w:spacing w:before="120"/>
        <w:ind w:left="360" w:hanging="360"/>
        <w:jc w:val="both"/>
        <w:rPr>
          <w:rFonts w:ascii="Times New Roman" w:hAnsi="Times New Roman"/>
          <w:b/>
          <w:noProof/>
          <w:szCs w:val="24"/>
        </w:rPr>
      </w:pPr>
      <w:r w:rsidRPr="0075554B">
        <w:rPr>
          <w:rFonts w:ascii="Times New Roman" w:hAnsi="Times New Roman"/>
          <w:b/>
          <w:noProof/>
          <w:szCs w:val="24"/>
        </w:rPr>
        <w:t>LIST OF ATTACHMENTS</w:t>
      </w:r>
    </w:p>
    <w:tbl>
      <w:tblPr>
        <w:tblW w:w="8550" w:type="dxa"/>
        <w:tblInd w:w="198" w:type="dxa"/>
        <w:tblLook w:val="0000" w:firstRow="0" w:lastRow="0" w:firstColumn="0" w:lastColumn="0" w:noHBand="0" w:noVBand="0"/>
      </w:tblPr>
      <w:tblGrid>
        <w:gridCol w:w="1657"/>
        <w:gridCol w:w="450"/>
        <w:gridCol w:w="6443"/>
      </w:tblGrid>
      <w:tr w:rsidR="00D81AB4" w:rsidRPr="0075554B" w:rsidTr="00CB7419">
        <w:trPr>
          <w:trHeight w:val="255"/>
        </w:trPr>
        <w:tc>
          <w:tcPr>
            <w:tcW w:w="1657" w:type="dxa"/>
            <w:tcBorders>
              <w:top w:val="nil"/>
              <w:left w:val="nil"/>
              <w:bottom w:val="nil"/>
              <w:right w:val="nil"/>
            </w:tcBorders>
            <w:noWrap/>
            <w:vAlign w:val="bottom"/>
          </w:tcPr>
          <w:p w:rsidR="00D81AB4" w:rsidRPr="0075554B" w:rsidRDefault="00D81AB4" w:rsidP="00CB7419">
            <w:pPr>
              <w:widowControl w:val="0"/>
              <w:jc w:val="center"/>
              <w:rPr>
                <w:rFonts w:ascii="Times New Roman" w:eastAsia="SimSun" w:hAnsi="Times New Roman"/>
                <w:b/>
                <w:bCs/>
                <w:szCs w:val="24"/>
                <w:lang w:eastAsia="zh-CN"/>
              </w:rPr>
            </w:pPr>
            <w:r w:rsidRPr="0075554B">
              <w:rPr>
                <w:rFonts w:ascii="Times New Roman" w:eastAsia="SimSun" w:hAnsi="Times New Roman"/>
                <w:b/>
                <w:bCs/>
                <w:szCs w:val="24"/>
                <w:lang w:eastAsia="zh-CN"/>
              </w:rPr>
              <w:t>Attachment Number</w:t>
            </w:r>
          </w:p>
        </w:tc>
        <w:tc>
          <w:tcPr>
            <w:tcW w:w="450" w:type="dxa"/>
            <w:tcBorders>
              <w:top w:val="nil"/>
              <w:left w:val="nil"/>
              <w:bottom w:val="nil"/>
              <w:right w:val="nil"/>
            </w:tcBorders>
            <w:noWrap/>
            <w:vAlign w:val="bottom"/>
          </w:tcPr>
          <w:p w:rsidR="00D81AB4" w:rsidRPr="0075554B" w:rsidRDefault="00D81AB4" w:rsidP="00CB7419">
            <w:pPr>
              <w:widowControl w:val="0"/>
              <w:rPr>
                <w:rFonts w:ascii="Times New Roman" w:eastAsia="SimSun" w:hAnsi="Times New Roman"/>
                <w:szCs w:val="24"/>
                <w:lang w:eastAsia="zh-CN"/>
              </w:rPr>
            </w:pPr>
          </w:p>
        </w:tc>
        <w:tc>
          <w:tcPr>
            <w:tcW w:w="6443" w:type="dxa"/>
            <w:tcBorders>
              <w:top w:val="nil"/>
              <w:left w:val="nil"/>
              <w:bottom w:val="nil"/>
              <w:right w:val="nil"/>
            </w:tcBorders>
            <w:noWrap/>
            <w:vAlign w:val="bottom"/>
          </w:tcPr>
          <w:p w:rsidR="00D81AB4" w:rsidRPr="0075554B" w:rsidRDefault="00D81AB4" w:rsidP="00CB7419">
            <w:pPr>
              <w:widowControl w:val="0"/>
              <w:rPr>
                <w:rFonts w:ascii="Times New Roman" w:eastAsia="SimSun" w:hAnsi="Times New Roman"/>
                <w:b/>
                <w:bCs/>
                <w:szCs w:val="24"/>
                <w:lang w:eastAsia="zh-CN"/>
              </w:rPr>
            </w:pPr>
            <w:r w:rsidRPr="0075554B">
              <w:rPr>
                <w:rFonts w:ascii="Times New Roman" w:eastAsia="SimSun" w:hAnsi="Times New Roman"/>
                <w:b/>
                <w:bCs/>
                <w:szCs w:val="24"/>
                <w:lang w:eastAsia="zh-CN"/>
              </w:rPr>
              <w:t>Document Description</w:t>
            </w:r>
          </w:p>
        </w:tc>
      </w:tr>
      <w:tr w:rsidR="00D81AB4" w:rsidRPr="0075554B" w:rsidTr="00CB7419">
        <w:trPr>
          <w:trHeight w:val="255"/>
        </w:trPr>
        <w:tc>
          <w:tcPr>
            <w:tcW w:w="1657" w:type="dxa"/>
            <w:tcBorders>
              <w:top w:val="nil"/>
              <w:left w:val="nil"/>
              <w:bottom w:val="single" w:sz="4" w:space="0" w:color="auto"/>
              <w:right w:val="nil"/>
            </w:tcBorders>
            <w:noWrap/>
            <w:vAlign w:val="bottom"/>
          </w:tcPr>
          <w:p w:rsidR="00D81AB4" w:rsidRPr="0075554B" w:rsidRDefault="00D81AB4" w:rsidP="00CB7419">
            <w:pPr>
              <w:widowControl w:val="0"/>
              <w:jc w:val="center"/>
              <w:rPr>
                <w:rFonts w:ascii="Times New Roman" w:eastAsia="SimSun" w:hAnsi="Times New Roman"/>
                <w:szCs w:val="24"/>
                <w:lang w:eastAsia="zh-CN"/>
              </w:rPr>
            </w:pPr>
          </w:p>
        </w:tc>
        <w:tc>
          <w:tcPr>
            <w:tcW w:w="450" w:type="dxa"/>
            <w:tcBorders>
              <w:top w:val="nil"/>
              <w:left w:val="nil"/>
              <w:bottom w:val="single" w:sz="4" w:space="0" w:color="auto"/>
              <w:right w:val="nil"/>
            </w:tcBorders>
            <w:noWrap/>
            <w:vAlign w:val="bottom"/>
          </w:tcPr>
          <w:p w:rsidR="00D81AB4" w:rsidRPr="0075554B" w:rsidRDefault="00D81AB4" w:rsidP="00CB7419">
            <w:pPr>
              <w:widowControl w:val="0"/>
              <w:rPr>
                <w:rFonts w:ascii="Times New Roman" w:eastAsia="SimSun" w:hAnsi="Times New Roman"/>
                <w:szCs w:val="24"/>
                <w:lang w:eastAsia="zh-CN"/>
              </w:rPr>
            </w:pPr>
          </w:p>
        </w:tc>
        <w:tc>
          <w:tcPr>
            <w:tcW w:w="6443" w:type="dxa"/>
            <w:tcBorders>
              <w:top w:val="nil"/>
              <w:left w:val="nil"/>
              <w:bottom w:val="single" w:sz="4" w:space="0" w:color="auto"/>
              <w:right w:val="nil"/>
            </w:tcBorders>
            <w:noWrap/>
            <w:vAlign w:val="bottom"/>
          </w:tcPr>
          <w:p w:rsidR="00D81AB4" w:rsidRPr="0075554B" w:rsidRDefault="00D81AB4" w:rsidP="00CB7419">
            <w:pPr>
              <w:widowControl w:val="0"/>
              <w:rPr>
                <w:rFonts w:ascii="Times New Roman" w:eastAsia="SimSun" w:hAnsi="Times New Roman"/>
                <w:szCs w:val="24"/>
                <w:lang w:eastAsia="zh-CN"/>
              </w:rPr>
            </w:pPr>
          </w:p>
        </w:tc>
      </w:tr>
    </w:tbl>
    <w:p w:rsidR="00D81AB4" w:rsidRDefault="00D81AB4" w:rsidP="00D81AB4">
      <w:pPr>
        <w:autoSpaceDE/>
        <w:autoSpaceDN/>
        <w:adjustRightInd/>
        <w:spacing w:after="200" w:line="276" w:lineRule="auto"/>
        <w:rPr>
          <w:rFonts w:ascii="Times New Roman" w:hAnsi="Times New Roman"/>
          <w:iCs/>
          <w:szCs w:val="24"/>
        </w:rPr>
      </w:pPr>
    </w:p>
    <w:tbl>
      <w:tblPr>
        <w:tblW w:w="8550" w:type="dxa"/>
        <w:tblInd w:w="198" w:type="dxa"/>
        <w:tblLook w:val="0000" w:firstRow="0" w:lastRow="0" w:firstColumn="0" w:lastColumn="0" w:noHBand="0" w:noVBand="0"/>
      </w:tblPr>
      <w:tblGrid>
        <w:gridCol w:w="1657"/>
        <w:gridCol w:w="450"/>
        <w:gridCol w:w="6443"/>
      </w:tblGrid>
      <w:tr w:rsidR="00D81AB4" w:rsidRPr="009C6E57" w:rsidTr="00CB7419">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D81AB4" w:rsidRPr="009C6E57" w:rsidRDefault="00D81AB4" w:rsidP="00CB7419">
            <w:pPr>
              <w:widowControl w:val="0"/>
              <w:jc w:val="center"/>
              <w:rPr>
                <w:rFonts w:ascii="Times New Roman" w:eastAsia="SimSun" w:hAnsi="Times New Roman"/>
                <w:szCs w:val="24"/>
                <w:lang w:eastAsia="zh-CN"/>
              </w:rPr>
            </w:pPr>
            <w:r w:rsidRPr="009C6E57">
              <w:rPr>
                <w:rFonts w:ascii="Times New Roman" w:eastAsia="SimSun" w:hAnsi="Times New Roman"/>
                <w:szCs w:val="24"/>
                <w:lang w:eastAsia="zh-CN"/>
              </w:rPr>
              <w:t>1</w:t>
            </w:r>
          </w:p>
        </w:tc>
        <w:tc>
          <w:tcPr>
            <w:tcW w:w="450" w:type="dxa"/>
            <w:tcBorders>
              <w:top w:val="single" w:sz="4" w:space="0" w:color="auto"/>
              <w:left w:val="single" w:sz="4" w:space="0" w:color="auto"/>
              <w:bottom w:val="single" w:sz="4" w:space="0" w:color="auto"/>
              <w:right w:val="single" w:sz="4" w:space="0" w:color="auto"/>
            </w:tcBorders>
            <w:noWrap/>
            <w:vAlign w:val="bottom"/>
          </w:tcPr>
          <w:p w:rsidR="00D81AB4" w:rsidRPr="009C6E57" w:rsidRDefault="00D81AB4" w:rsidP="00CB7419">
            <w:pPr>
              <w:widowControl w:val="0"/>
              <w:rPr>
                <w:rFonts w:ascii="Times New Roman" w:eastAsia="SimSun" w:hAnsi="Times New Roman"/>
                <w:szCs w:val="24"/>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D81AB4" w:rsidRPr="009C6E57" w:rsidRDefault="00D81AB4" w:rsidP="00CB7419">
            <w:pPr>
              <w:widowControl w:val="0"/>
              <w:rPr>
                <w:rFonts w:ascii="Times New Roman" w:hAnsi="Times New Roman"/>
                <w:szCs w:val="24"/>
              </w:rPr>
            </w:pPr>
            <w:r w:rsidRPr="009C6E57">
              <w:rPr>
                <w:rFonts w:ascii="Times New Roman" w:eastAsia="SimSun" w:hAnsi="Times New Roman"/>
                <w:szCs w:val="24"/>
                <w:lang w:eastAsia="zh-CN"/>
              </w:rPr>
              <w:t>Public Health Service Act</w:t>
            </w:r>
            <w:r w:rsidRPr="009C6E57">
              <w:rPr>
                <w:rFonts w:ascii="Times New Roman" w:hAnsi="Times New Roman"/>
                <w:szCs w:val="24"/>
              </w:rPr>
              <w:t xml:space="preserve"> Legislation</w:t>
            </w:r>
          </w:p>
        </w:tc>
      </w:tr>
      <w:tr w:rsidR="00D81AB4" w:rsidRPr="009C6E57" w:rsidTr="00CB7419">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D81AB4" w:rsidRPr="009C6E57" w:rsidRDefault="00D81AB4" w:rsidP="00CB7419">
            <w:pPr>
              <w:widowControl w:val="0"/>
              <w:jc w:val="center"/>
              <w:rPr>
                <w:rFonts w:ascii="Times New Roman" w:eastAsia="SimSun" w:hAnsi="Times New Roman"/>
                <w:szCs w:val="24"/>
                <w:lang w:eastAsia="zh-CN"/>
              </w:rPr>
            </w:pPr>
            <w:r w:rsidRPr="009C6E57">
              <w:rPr>
                <w:rFonts w:ascii="Times New Roman" w:eastAsia="SimSun" w:hAnsi="Times New Roman"/>
                <w:szCs w:val="24"/>
                <w:lang w:eastAsia="zh-CN"/>
              </w:rPr>
              <w:t>2</w:t>
            </w:r>
          </w:p>
        </w:tc>
        <w:tc>
          <w:tcPr>
            <w:tcW w:w="450" w:type="dxa"/>
            <w:tcBorders>
              <w:top w:val="single" w:sz="4" w:space="0" w:color="auto"/>
              <w:left w:val="single" w:sz="4" w:space="0" w:color="auto"/>
              <w:bottom w:val="single" w:sz="4" w:space="0" w:color="auto"/>
              <w:right w:val="single" w:sz="4" w:space="0" w:color="auto"/>
            </w:tcBorders>
            <w:noWrap/>
            <w:vAlign w:val="bottom"/>
          </w:tcPr>
          <w:p w:rsidR="00D81AB4" w:rsidRPr="009C6E57" w:rsidRDefault="00D81AB4" w:rsidP="00CB7419">
            <w:pPr>
              <w:widowControl w:val="0"/>
              <w:rPr>
                <w:rFonts w:ascii="Times New Roman" w:eastAsia="SimSun" w:hAnsi="Times New Roman"/>
                <w:szCs w:val="24"/>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D81AB4" w:rsidRPr="009C6E57" w:rsidRDefault="00D81AB4" w:rsidP="00CB7419">
            <w:pPr>
              <w:widowControl w:val="0"/>
              <w:rPr>
                <w:rFonts w:ascii="Times New Roman" w:hAnsi="Times New Roman"/>
                <w:szCs w:val="24"/>
              </w:rPr>
            </w:pPr>
            <w:r w:rsidRPr="009C6E57">
              <w:rPr>
                <w:rFonts w:ascii="Times New Roman" w:hAnsi="Times New Roman"/>
                <w:szCs w:val="24"/>
              </w:rPr>
              <w:t>Published 60 Day FRN</w:t>
            </w:r>
          </w:p>
        </w:tc>
      </w:tr>
      <w:tr w:rsidR="00D81AB4" w:rsidRPr="009C6E57" w:rsidTr="00CB7419">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D81AB4" w:rsidRPr="009C6E57" w:rsidRDefault="00D81AB4" w:rsidP="00CB7419">
            <w:pPr>
              <w:widowControl w:val="0"/>
              <w:jc w:val="center"/>
              <w:rPr>
                <w:rFonts w:ascii="Times New Roman" w:eastAsia="SimSun" w:hAnsi="Times New Roman"/>
                <w:szCs w:val="24"/>
                <w:lang w:eastAsia="zh-CN"/>
              </w:rPr>
            </w:pPr>
            <w:r w:rsidRPr="009C6E57">
              <w:rPr>
                <w:rFonts w:ascii="Times New Roman" w:eastAsia="SimSun" w:hAnsi="Times New Roman"/>
                <w:szCs w:val="24"/>
                <w:lang w:eastAsia="zh-CN"/>
              </w:rPr>
              <w:t>3</w:t>
            </w:r>
          </w:p>
        </w:tc>
        <w:tc>
          <w:tcPr>
            <w:tcW w:w="450" w:type="dxa"/>
            <w:tcBorders>
              <w:top w:val="single" w:sz="4" w:space="0" w:color="auto"/>
              <w:left w:val="single" w:sz="4" w:space="0" w:color="auto"/>
              <w:bottom w:val="single" w:sz="4" w:space="0" w:color="auto"/>
              <w:right w:val="single" w:sz="4" w:space="0" w:color="auto"/>
            </w:tcBorders>
            <w:noWrap/>
            <w:vAlign w:val="bottom"/>
          </w:tcPr>
          <w:p w:rsidR="00D81AB4" w:rsidRPr="009C6E57" w:rsidRDefault="00D81AB4" w:rsidP="00CB7419">
            <w:pPr>
              <w:widowControl w:val="0"/>
              <w:rPr>
                <w:rFonts w:ascii="Times New Roman" w:eastAsia="SimSun" w:hAnsi="Times New Roman"/>
                <w:szCs w:val="24"/>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D81AB4" w:rsidRPr="009C6E57" w:rsidRDefault="00374467" w:rsidP="00CB7419">
            <w:pPr>
              <w:widowControl w:val="0"/>
              <w:rPr>
                <w:rFonts w:ascii="Times New Roman" w:hAnsi="Times New Roman"/>
                <w:szCs w:val="24"/>
              </w:rPr>
            </w:pPr>
            <w:r w:rsidRPr="009C6E57">
              <w:rPr>
                <w:rFonts w:ascii="Times New Roman" w:hAnsi="Times New Roman"/>
                <w:szCs w:val="24"/>
              </w:rPr>
              <w:t xml:space="preserve">Sample </w:t>
            </w:r>
            <w:r w:rsidR="00D81AB4" w:rsidRPr="009C6E57">
              <w:rPr>
                <w:rFonts w:ascii="Times New Roman" w:hAnsi="Times New Roman"/>
                <w:szCs w:val="24"/>
              </w:rPr>
              <w:t>Consent/assent Form</w:t>
            </w:r>
          </w:p>
        </w:tc>
      </w:tr>
      <w:tr w:rsidR="00D81AB4" w:rsidRPr="009C6E57" w:rsidTr="00CB7419">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D81AB4" w:rsidRPr="009C6E57" w:rsidRDefault="00D81AB4" w:rsidP="00CB7419">
            <w:pPr>
              <w:widowControl w:val="0"/>
              <w:jc w:val="center"/>
              <w:rPr>
                <w:rFonts w:ascii="Times New Roman" w:eastAsia="SimSun" w:hAnsi="Times New Roman"/>
                <w:szCs w:val="24"/>
                <w:lang w:eastAsia="zh-CN"/>
              </w:rPr>
            </w:pPr>
            <w:r w:rsidRPr="009C6E57">
              <w:rPr>
                <w:rFonts w:ascii="Times New Roman" w:eastAsia="SimSun" w:hAnsi="Times New Roman"/>
                <w:szCs w:val="24"/>
                <w:lang w:eastAsia="zh-CN"/>
              </w:rPr>
              <w:t>4</w:t>
            </w:r>
          </w:p>
        </w:tc>
        <w:tc>
          <w:tcPr>
            <w:tcW w:w="450" w:type="dxa"/>
            <w:tcBorders>
              <w:top w:val="single" w:sz="4" w:space="0" w:color="auto"/>
              <w:left w:val="single" w:sz="4" w:space="0" w:color="auto"/>
              <w:bottom w:val="single" w:sz="4" w:space="0" w:color="auto"/>
              <w:right w:val="single" w:sz="4" w:space="0" w:color="auto"/>
            </w:tcBorders>
            <w:noWrap/>
            <w:vAlign w:val="bottom"/>
          </w:tcPr>
          <w:p w:rsidR="00D81AB4" w:rsidRPr="009C6E57" w:rsidRDefault="00D81AB4" w:rsidP="00CB7419">
            <w:pPr>
              <w:widowControl w:val="0"/>
              <w:rPr>
                <w:rFonts w:ascii="Times New Roman" w:eastAsia="SimSun" w:hAnsi="Times New Roman"/>
                <w:szCs w:val="24"/>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D81AB4" w:rsidRPr="009C6E57" w:rsidRDefault="00D81AB4" w:rsidP="00CB7419">
            <w:pPr>
              <w:widowControl w:val="0"/>
              <w:rPr>
                <w:rFonts w:ascii="Times New Roman" w:hAnsi="Times New Roman"/>
                <w:szCs w:val="24"/>
              </w:rPr>
            </w:pPr>
            <w:r w:rsidRPr="009C6E57">
              <w:rPr>
                <w:rFonts w:ascii="Times New Roman" w:hAnsi="Times New Roman"/>
                <w:szCs w:val="24"/>
              </w:rPr>
              <w:t>Sample Email Invitation</w:t>
            </w:r>
          </w:p>
        </w:tc>
      </w:tr>
      <w:tr w:rsidR="00D81AB4" w:rsidRPr="009C6E57" w:rsidTr="00CB7419">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D81AB4" w:rsidRPr="009C6E57" w:rsidRDefault="00D81AB4" w:rsidP="00CB7419">
            <w:pPr>
              <w:widowControl w:val="0"/>
              <w:jc w:val="center"/>
              <w:rPr>
                <w:rFonts w:ascii="Times New Roman" w:eastAsia="SimSun" w:hAnsi="Times New Roman"/>
                <w:szCs w:val="24"/>
                <w:lang w:eastAsia="zh-CN"/>
              </w:rPr>
            </w:pPr>
            <w:r w:rsidRPr="009C6E57">
              <w:rPr>
                <w:rFonts w:ascii="Times New Roman" w:eastAsia="SimSun" w:hAnsi="Times New Roman"/>
                <w:szCs w:val="24"/>
                <w:lang w:eastAsia="zh-CN"/>
              </w:rPr>
              <w:t>5</w:t>
            </w:r>
          </w:p>
        </w:tc>
        <w:tc>
          <w:tcPr>
            <w:tcW w:w="450" w:type="dxa"/>
            <w:tcBorders>
              <w:top w:val="single" w:sz="4" w:space="0" w:color="auto"/>
              <w:left w:val="single" w:sz="4" w:space="0" w:color="auto"/>
              <w:bottom w:val="single" w:sz="4" w:space="0" w:color="auto"/>
              <w:right w:val="single" w:sz="4" w:space="0" w:color="auto"/>
            </w:tcBorders>
            <w:noWrap/>
            <w:vAlign w:val="bottom"/>
          </w:tcPr>
          <w:p w:rsidR="00D81AB4" w:rsidRPr="009C6E57" w:rsidRDefault="00D81AB4" w:rsidP="00CB7419">
            <w:pPr>
              <w:widowControl w:val="0"/>
              <w:rPr>
                <w:rFonts w:ascii="Times New Roman" w:eastAsia="SimSun" w:hAnsi="Times New Roman"/>
                <w:szCs w:val="24"/>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D81AB4" w:rsidRPr="009C6E57" w:rsidRDefault="00D81AB4" w:rsidP="00CB7419">
            <w:pPr>
              <w:widowControl w:val="0"/>
              <w:rPr>
                <w:rFonts w:ascii="Times New Roman" w:hAnsi="Times New Roman"/>
                <w:szCs w:val="24"/>
              </w:rPr>
            </w:pPr>
            <w:r w:rsidRPr="009C6E57">
              <w:rPr>
                <w:rFonts w:ascii="Times New Roman" w:hAnsi="Times New Roman"/>
                <w:szCs w:val="24"/>
              </w:rPr>
              <w:t>Random Digit Dialing and Address-Based Sampling</w:t>
            </w:r>
          </w:p>
        </w:tc>
      </w:tr>
      <w:tr w:rsidR="00D81AB4" w:rsidRPr="009C6E57" w:rsidTr="00CB7419">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D81AB4" w:rsidRPr="009C6E57" w:rsidRDefault="00D81AB4" w:rsidP="00CB7419">
            <w:pPr>
              <w:widowControl w:val="0"/>
              <w:jc w:val="center"/>
              <w:rPr>
                <w:rFonts w:ascii="Times New Roman" w:eastAsia="SimSun" w:hAnsi="Times New Roman"/>
                <w:szCs w:val="24"/>
                <w:lang w:eastAsia="zh-CN"/>
              </w:rPr>
            </w:pPr>
            <w:r w:rsidRPr="009C6E57">
              <w:rPr>
                <w:rFonts w:ascii="Times New Roman" w:eastAsia="SimSun" w:hAnsi="Times New Roman"/>
                <w:szCs w:val="24"/>
                <w:lang w:eastAsia="zh-CN"/>
              </w:rPr>
              <w:t>6</w:t>
            </w:r>
          </w:p>
        </w:tc>
        <w:tc>
          <w:tcPr>
            <w:tcW w:w="450" w:type="dxa"/>
            <w:tcBorders>
              <w:top w:val="single" w:sz="4" w:space="0" w:color="auto"/>
              <w:left w:val="single" w:sz="4" w:space="0" w:color="auto"/>
              <w:bottom w:val="single" w:sz="4" w:space="0" w:color="auto"/>
              <w:right w:val="single" w:sz="4" w:space="0" w:color="auto"/>
            </w:tcBorders>
            <w:noWrap/>
            <w:vAlign w:val="bottom"/>
          </w:tcPr>
          <w:p w:rsidR="00D81AB4" w:rsidRPr="009C6E57" w:rsidRDefault="00D81AB4" w:rsidP="00CB7419">
            <w:pPr>
              <w:widowControl w:val="0"/>
              <w:rPr>
                <w:rFonts w:ascii="Times New Roman" w:eastAsia="SimSun" w:hAnsi="Times New Roman"/>
                <w:szCs w:val="24"/>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D81AB4" w:rsidRPr="009C6E57" w:rsidRDefault="00D81AB4" w:rsidP="00CB7419">
            <w:pPr>
              <w:widowControl w:val="0"/>
              <w:rPr>
                <w:rFonts w:ascii="Times New Roman" w:hAnsi="Times New Roman"/>
                <w:szCs w:val="24"/>
              </w:rPr>
            </w:pPr>
            <w:r w:rsidRPr="009C6E57">
              <w:rPr>
                <w:rFonts w:ascii="Times New Roman" w:hAnsi="Times New Roman"/>
                <w:szCs w:val="24"/>
              </w:rPr>
              <w:t>GYT Survey Instrument</w:t>
            </w:r>
          </w:p>
        </w:tc>
      </w:tr>
      <w:tr w:rsidR="00D81AB4" w:rsidRPr="009C6E57" w:rsidTr="00CB7419">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rsidR="00D81AB4" w:rsidRPr="009C6E57" w:rsidRDefault="00D81AB4" w:rsidP="00CB7419">
            <w:pPr>
              <w:widowControl w:val="0"/>
              <w:jc w:val="center"/>
              <w:rPr>
                <w:rFonts w:ascii="Times New Roman" w:eastAsia="SimSun" w:hAnsi="Times New Roman"/>
                <w:szCs w:val="24"/>
                <w:lang w:eastAsia="zh-CN"/>
              </w:rPr>
            </w:pPr>
            <w:r w:rsidRPr="009C6E57">
              <w:rPr>
                <w:rFonts w:ascii="Times New Roman" w:eastAsia="SimSun" w:hAnsi="Times New Roman"/>
                <w:szCs w:val="24"/>
                <w:lang w:eastAsia="zh-CN"/>
              </w:rPr>
              <w:t>7</w:t>
            </w:r>
          </w:p>
        </w:tc>
        <w:tc>
          <w:tcPr>
            <w:tcW w:w="450" w:type="dxa"/>
            <w:tcBorders>
              <w:top w:val="single" w:sz="4" w:space="0" w:color="auto"/>
              <w:left w:val="single" w:sz="4" w:space="0" w:color="auto"/>
              <w:bottom w:val="single" w:sz="4" w:space="0" w:color="auto"/>
              <w:right w:val="single" w:sz="4" w:space="0" w:color="auto"/>
            </w:tcBorders>
            <w:noWrap/>
            <w:vAlign w:val="bottom"/>
          </w:tcPr>
          <w:p w:rsidR="00D81AB4" w:rsidRPr="009C6E57" w:rsidRDefault="00D81AB4" w:rsidP="00CB7419">
            <w:pPr>
              <w:widowControl w:val="0"/>
              <w:rPr>
                <w:rFonts w:ascii="Times New Roman" w:eastAsia="SimSun" w:hAnsi="Times New Roman"/>
                <w:szCs w:val="24"/>
                <w:lang w:eastAsia="zh-CN"/>
              </w:rPr>
            </w:pPr>
          </w:p>
        </w:tc>
        <w:tc>
          <w:tcPr>
            <w:tcW w:w="6443" w:type="dxa"/>
            <w:tcBorders>
              <w:top w:val="single" w:sz="4" w:space="0" w:color="auto"/>
              <w:left w:val="single" w:sz="4" w:space="0" w:color="auto"/>
              <w:bottom w:val="single" w:sz="4" w:space="0" w:color="auto"/>
              <w:right w:val="single" w:sz="4" w:space="0" w:color="auto"/>
            </w:tcBorders>
            <w:noWrap/>
            <w:vAlign w:val="bottom"/>
          </w:tcPr>
          <w:p w:rsidR="00D81AB4" w:rsidRPr="009C6E57" w:rsidRDefault="00D81AB4" w:rsidP="00CB7419">
            <w:pPr>
              <w:widowControl w:val="0"/>
              <w:rPr>
                <w:rFonts w:ascii="Times New Roman" w:hAnsi="Times New Roman"/>
                <w:szCs w:val="24"/>
              </w:rPr>
            </w:pPr>
            <w:r w:rsidRPr="009C6E57">
              <w:rPr>
                <w:rFonts w:ascii="Times New Roman" w:hAnsi="Times New Roman"/>
                <w:szCs w:val="24"/>
              </w:rPr>
              <w:t>Copy of reminder email</w:t>
            </w:r>
          </w:p>
        </w:tc>
      </w:tr>
    </w:tbl>
    <w:p w:rsidR="00BF6D42" w:rsidRPr="00BF6D42" w:rsidRDefault="00BF6D42">
      <w:pPr>
        <w:autoSpaceDE/>
        <w:autoSpaceDN/>
        <w:adjustRightInd/>
        <w:spacing w:after="200" w:line="276" w:lineRule="auto"/>
        <w:rPr>
          <w:rFonts w:cs="Courier New"/>
          <w:b/>
          <w:szCs w:val="24"/>
        </w:rPr>
      </w:pPr>
    </w:p>
    <w:p w:rsidR="00BF6D42" w:rsidRPr="00BF6D42" w:rsidRDefault="00BF6D42" w:rsidP="00BF6D42">
      <w:pPr>
        <w:rPr>
          <w:rFonts w:cs="Courier New"/>
          <w:b/>
          <w:caps/>
          <w:szCs w:val="24"/>
        </w:rPr>
      </w:pPr>
      <w:r w:rsidRPr="00BF6D42">
        <w:rPr>
          <w:rFonts w:cs="Courier New"/>
          <w:b/>
          <w:szCs w:val="24"/>
        </w:rPr>
        <w:t xml:space="preserve">B.  </w:t>
      </w:r>
      <w:r w:rsidRPr="00BF6D42">
        <w:rPr>
          <w:rFonts w:cs="Courier New"/>
          <w:b/>
          <w:caps/>
          <w:szCs w:val="24"/>
          <w:u w:val="single"/>
        </w:rPr>
        <w:t>Collection of Information Employing Statistical Methods</w:t>
      </w:r>
      <w:r w:rsidRPr="00BF6D42">
        <w:rPr>
          <w:rFonts w:cs="Courier New"/>
          <w:b/>
          <w:caps/>
          <w:szCs w:val="24"/>
        </w:rPr>
        <w:t xml:space="preserve"> </w:t>
      </w:r>
    </w:p>
    <w:p w:rsidR="009D303B" w:rsidRPr="009D303B" w:rsidRDefault="00BF6D42" w:rsidP="009D303B">
      <w:pPr>
        <w:pStyle w:val="BodyText1"/>
        <w:rPr>
          <w:rFonts w:cs="Courier New"/>
          <w:szCs w:val="24"/>
        </w:rPr>
      </w:pPr>
      <w:r w:rsidRPr="00BF6D42">
        <w:rPr>
          <w:rFonts w:cs="Courier New"/>
          <w:szCs w:val="24"/>
        </w:rPr>
        <w:t>The following is a description of data collection procedures.</w:t>
      </w:r>
      <w:r w:rsidR="009D303B">
        <w:rPr>
          <w:rFonts w:cs="Courier New"/>
          <w:szCs w:val="24"/>
        </w:rPr>
        <w:t xml:space="preserve"> </w:t>
      </w:r>
      <w:r w:rsidR="009D303B" w:rsidRPr="009D303B">
        <w:rPr>
          <w:rFonts w:cs="Courier New"/>
          <w:szCs w:val="24"/>
        </w:rPr>
        <w:t xml:space="preserve">Knowledge Networks will implement all phases of the survey implementation. Engaging Knowledge Networks to conduct this survey is optimal because the infrastructure of the survey system is already in place.  Knowledge Networks recruits the survey panel of 50,000 participants via Random Digit Dialing and Address-Based </w:t>
      </w:r>
      <w:r w:rsidR="00D81AB4" w:rsidRPr="009D303B">
        <w:rPr>
          <w:rFonts w:cs="Courier New"/>
          <w:szCs w:val="24"/>
        </w:rPr>
        <w:t>sampling</w:t>
      </w:r>
      <w:r w:rsidR="009D303B" w:rsidRPr="009D303B">
        <w:rPr>
          <w:rFonts w:cs="Courier New"/>
          <w:szCs w:val="24"/>
        </w:rPr>
        <w:t xml:space="preserve"> (see </w:t>
      </w:r>
      <w:r w:rsidR="009D303B" w:rsidRPr="009D303B">
        <w:rPr>
          <w:rFonts w:cs="Courier New"/>
          <w:b/>
          <w:szCs w:val="24"/>
        </w:rPr>
        <w:t>Attachment 5</w:t>
      </w:r>
      <w:r w:rsidR="009D303B" w:rsidRPr="009D303B">
        <w:rPr>
          <w:rFonts w:cs="Courier New"/>
          <w:szCs w:val="24"/>
        </w:rPr>
        <w:t xml:space="preserve">) and provides each panelist with a laptop computer and/or internet access for the purposes of engaging in survey research.  This provision allows people to participate in the survey even if they cannot afford the cost of a computer in the home, thus ensuring that the respondents are representative of a wide range of socioeconomic status in the U.S. population.  Panelists participate in a limited number of surveys per year, and are incentivized for </w:t>
      </w:r>
      <w:r w:rsidR="009D303B" w:rsidRPr="009D303B">
        <w:rPr>
          <w:rFonts w:cs="Courier New"/>
          <w:szCs w:val="24"/>
        </w:rPr>
        <w:lastRenderedPageBreak/>
        <w:t>completing surveys that take longer than 15-25 minutes.  A 30-minute survey, for example, is typically incentivized with a $5 cash award or coupon.</w:t>
      </w:r>
    </w:p>
    <w:p w:rsidR="009D303B" w:rsidRPr="0075554B" w:rsidRDefault="009D303B" w:rsidP="009D303B">
      <w:pPr>
        <w:pStyle w:val="BodyText1"/>
        <w:rPr>
          <w:rFonts w:ascii="Times New Roman" w:hAnsi="Times New Roman"/>
          <w:szCs w:val="24"/>
        </w:rPr>
      </w:pPr>
    </w:p>
    <w:p w:rsidR="009D303B" w:rsidRPr="009D303B" w:rsidRDefault="009D303B" w:rsidP="009D303B">
      <w:pPr>
        <w:pStyle w:val="BodyText1"/>
        <w:rPr>
          <w:rFonts w:cs="Courier New"/>
          <w:szCs w:val="24"/>
        </w:rPr>
      </w:pPr>
      <w:r w:rsidRPr="009D303B">
        <w:rPr>
          <w:rFonts w:cs="Courier New"/>
          <w:szCs w:val="24"/>
        </w:rPr>
        <w:t xml:space="preserve">To obtain a sample of 4,000 participants from the survey panel of 50,000 people, Knowledge Networks uses a patented sampling formula that minimizes respondent burden and allows oversampling of any subgroup of the panel.  </w:t>
      </w:r>
      <w:r w:rsidR="00484A17" w:rsidRPr="00BF6D42">
        <w:rPr>
          <w:rFonts w:cs="Courier New"/>
          <w:iCs/>
          <w:szCs w:val="24"/>
        </w:rPr>
        <w:t xml:space="preserve">Our sample will be </w:t>
      </w:r>
      <w:r w:rsidR="00484A17" w:rsidRPr="00484A17">
        <w:rPr>
          <w:rFonts w:cs="Courier New"/>
          <w:iCs/>
          <w:szCs w:val="24"/>
        </w:rPr>
        <w:t>randomly selected from the existing 50,000 person panel at Knowledge Networks.</w:t>
      </w:r>
    </w:p>
    <w:p w:rsidR="00BF6D42" w:rsidRPr="00BF6D42" w:rsidRDefault="00BF6D42" w:rsidP="00BF6D42">
      <w:pPr>
        <w:rPr>
          <w:rFonts w:cs="Courier New"/>
          <w:szCs w:val="24"/>
        </w:rPr>
      </w:pPr>
    </w:p>
    <w:p w:rsidR="00BF6D42" w:rsidRPr="00BF6D42" w:rsidRDefault="00BF6D42" w:rsidP="00BF6D42">
      <w:pPr>
        <w:rPr>
          <w:rFonts w:cs="Courier New"/>
          <w:b/>
          <w:szCs w:val="24"/>
        </w:rPr>
      </w:pPr>
    </w:p>
    <w:p w:rsidR="00BF6D42" w:rsidRPr="00BF6D42" w:rsidRDefault="00BF6D42" w:rsidP="00BF6D42">
      <w:pPr>
        <w:tabs>
          <w:tab w:val="left" w:pos="720"/>
        </w:tabs>
        <w:rPr>
          <w:rFonts w:cs="Courier New"/>
          <w:b/>
          <w:bCs/>
          <w:szCs w:val="24"/>
          <w:u w:val="single"/>
        </w:rPr>
      </w:pPr>
      <w:r w:rsidRPr="00BF6D42">
        <w:rPr>
          <w:rFonts w:cs="Courier New"/>
          <w:b/>
          <w:bCs/>
          <w:szCs w:val="24"/>
        </w:rPr>
        <w:t xml:space="preserve">B.1. </w:t>
      </w:r>
      <w:r w:rsidRPr="00BF6D42">
        <w:rPr>
          <w:rFonts w:cs="Courier New"/>
          <w:b/>
          <w:bCs/>
          <w:szCs w:val="24"/>
          <w:u w:val="single"/>
        </w:rPr>
        <w:t xml:space="preserve">Respondent Universe and Sampling Methods </w:t>
      </w:r>
    </w:p>
    <w:p w:rsidR="00BF6D42" w:rsidRDefault="00BF6D42" w:rsidP="00BF6D42">
      <w:pPr>
        <w:tabs>
          <w:tab w:val="left" w:pos="720"/>
        </w:tabs>
        <w:rPr>
          <w:rFonts w:cs="Courier New"/>
          <w:iCs/>
          <w:szCs w:val="24"/>
        </w:rPr>
      </w:pPr>
      <w:r w:rsidRPr="00BF6D42">
        <w:rPr>
          <w:rFonts w:cs="Courier New"/>
          <w:szCs w:val="24"/>
        </w:rPr>
        <w:t xml:space="preserve">This study will be conducted with a total of 4000 young adults aged 15-25 selected, based on known demographics, by Knowledge Networks. </w:t>
      </w:r>
      <w:r w:rsidRPr="00BF6D42">
        <w:rPr>
          <w:rFonts w:cs="Courier New"/>
          <w:iCs/>
          <w:szCs w:val="24"/>
        </w:rPr>
        <w:t xml:space="preserve">Our sample will be </w:t>
      </w:r>
      <w:r w:rsidRPr="00484A17">
        <w:rPr>
          <w:rFonts w:cs="Courier New"/>
          <w:iCs/>
          <w:szCs w:val="24"/>
        </w:rPr>
        <w:t>randomly selected from the existing, randomly-sampled 50,000 person panel at Knowledge Networks.</w:t>
      </w:r>
      <w:r w:rsidRPr="00BF6D42">
        <w:rPr>
          <w:rFonts w:cs="Courier New"/>
          <w:iCs/>
          <w:szCs w:val="24"/>
        </w:rPr>
        <w:t xml:space="preserve"> </w:t>
      </w:r>
    </w:p>
    <w:p w:rsidR="00CB7419" w:rsidRDefault="00CB7419" w:rsidP="00BF6D42">
      <w:pPr>
        <w:tabs>
          <w:tab w:val="left" w:pos="720"/>
        </w:tabs>
        <w:rPr>
          <w:rFonts w:cs="Courier New"/>
          <w:iCs/>
          <w:szCs w:val="24"/>
        </w:rPr>
      </w:pPr>
    </w:p>
    <w:p w:rsidR="00CB7419" w:rsidRPr="00BF6D42" w:rsidRDefault="00CB7419" w:rsidP="00BF6D42">
      <w:pPr>
        <w:tabs>
          <w:tab w:val="left" w:pos="720"/>
        </w:tabs>
        <w:rPr>
          <w:rFonts w:cs="Courier New"/>
          <w:szCs w:val="24"/>
        </w:rPr>
      </w:pPr>
      <w:r>
        <w:t>This sample is systematically chosen based on age requirements and current participation in Knowledge Networks existing survey panel. The number of participants, 4000, was chosen based on funding constraints and required sample sizes to generate sufficient statistical power.  In determining our number of participants we assumed roughly 20%-35% of people would have heard of GYT. We then assumed 50-70% of people in this age range would be sexually active, leaving 50% of 20% of 4000 = 400 people who are sexually active and have heard of GYT.  Next we proposed that if 10% of these 400 people got tested, the behavior we aim to capture, this means 40 people would have been tested.  The research team agreed 40 participants was an adequate number of individuals, who both saw the campaign and got tested, to aim to capture. </w:t>
      </w:r>
    </w:p>
    <w:p w:rsidR="00BF6D42" w:rsidRPr="00BF6D42" w:rsidRDefault="00BF6D42" w:rsidP="00BF6D42">
      <w:pPr>
        <w:ind w:firstLine="720"/>
        <w:rPr>
          <w:rFonts w:cs="Courier New"/>
          <w:szCs w:val="24"/>
        </w:rPr>
      </w:pPr>
    </w:p>
    <w:p w:rsidR="00BF6D42" w:rsidRPr="00BF6D42" w:rsidRDefault="00BF6D42" w:rsidP="00BF6D42">
      <w:pPr>
        <w:pStyle w:val="BodyText1"/>
        <w:rPr>
          <w:rFonts w:cs="Courier New"/>
          <w:szCs w:val="24"/>
        </w:rPr>
      </w:pPr>
      <w:r w:rsidRPr="00BF6D42">
        <w:rPr>
          <w:rFonts w:cs="Courier New"/>
          <w:szCs w:val="24"/>
        </w:rPr>
        <w:t>We will collect data via a 30-minute We</w:t>
      </w:r>
      <w:r w:rsidR="009D303B">
        <w:rPr>
          <w:rFonts w:cs="Courier New"/>
          <w:szCs w:val="24"/>
        </w:rPr>
        <w:t xml:space="preserve">b-based survey to determine </w:t>
      </w:r>
      <w:r w:rsidRPr="00BF6D42">
        <w:rPr>
          <w:rFonts w:cs="Courier New"/>
          <w:szCs w:val="24"/>
        </w:rPr>
        <w:t xml:space="preserve">whether the </w:t>
      </w:r>
      <w:r w:rsidRPr="00BF6D42">
        <w:rPr>
          <w:rFonts w:cs="Courier New"/>
          <w:i/>
          <w:szCs w:val="24"/>
        </w:rPr>
        <w:t>GYT: Get Yourself Tested</w:t>
      </w:r>
      <w:r w:rsidRPr="00BF6D42">
        <w:rPr>
          <w:rFonts w:cs="Courier New"/>
          <w:szCs w:val="24"/>
        </w:rPr>
        <w:t xml:space="preserve"> campaign is reaching the intended audience and affecting related behaviors and social norms. The results will be used to evaluate the current reach and impact of the campaign and to guide future materials and activities of this campaign. We will survey each participant only once and will be able to evaluate and improve the </w:t>
      </w:r>
      <w:r w:rsidRPr="00BF6D42">
        <w:rPr>
          <w:rFonts w:cs="Courier New"/>
          <w:i/>
          <w:szCs w:val="24"/>
        </w:rPr>
        <w:t xml:space="preserve">GYT: Get Yourself Tested </w:t>
      </w:r>
      <w:r w:rsidRPr="00BF6D42">
        <w:rPr>
          <w:rFonts w:cs="Courier New"/>
          <w:szCs w:val="24"/>
        </w:rPr>
        <w:t xml:space="preserve">campaign through the one-time data collection. </w:t>
      </w:r>
    </w:p>
    <w:p w:rsidR="00BF6D42" w:rsidRPr="00BF6D42" w:rsidRDefault="00BF6D42" w:rsidP="00BF6D42">
      <w:pPr>
        <w:rPr>
          <w:rFonts w:cs="Courier New"/>
          <w:szCs w:val="24"/>
        </w:rPr>
      </w:pPr>
    </w:p>
    <w:p w:rsidR="00BF6D42" w:rsidRPr="00BF6D42" w:rsidRDefault="00BF6D42" w:rsidP="00BF6D42">
      <w:pPr>
        <w:pStyle w:val="Heading2"/>
        <w:rPr>
          <w:rFonts w:cs="Courier New"/>
          <w:szCs w:val="24"/>
          <w:u w:val="single"/>
        </w:rPr>
      </w:pPr>
      <w:r w:rsidRPr="00BF6D42">
        <w:rPr>
          <w:rFonts w:cs="Courier New"/>
          <w:szCs w:val="24"/>
        </w:rPr>
        <w:t>B.2</w:t>
      </w:r>
      <w:r w:rsidRPr="00BF6D42">
        <w:rPr>
          <w:rFonts w:cs="Courier New"/>
          <w:szCs w:val="24"/>
        </w:rPr>
        <w:tab/>
      </w:r>
      <w:r w:rsidRPr="00BF6D42">
        <w:rPr>
          <w:rFonts w:cs="Courier New"/>
          <w:szCs w:val="24"/>
          <w:u w:val="single"/>
        </w:rPr>
        <w:t>Procedures for the Collection of Information</w:t>
      </w:r>
    </w:p>
    <w:p w:rsidR="00BF6D42" w:rsidRPr="00BF6D42" w:rsidRDefault="00BF6D42" w:rsidP="00BF6D42">
      <w:pPr>
        <w:pStyle w:val="BodyText1"/>
        <w:rPr>
          <w:rFonts w:cs="Courier New"/>
          <w:szCs w:val="24"/>
        </w:rPr>
      </w:pPr>
    </w:p>
    <w:p w:rsidR="00BF6D42" w:rsidRPr="00BF6D42" w:rsidRDefault="00BF6D42" w:rsidP="00BF6D42">
      <w:pPr>
        <w:pStyle w:val="Heading3"/>
        <w:rPr>
          <w:rStyle w:val="CommentTextChar"/>
          <w:rFonts w:cs="Courier New"/>
          <w:sz w:val="24"/>
          <w:szCs w:val="24"/>
        </w:rPr>
      </w:pPr>
      <w:r w:rsidRPr="00BF6D42">
        <w:rPr>
          <w:rStyle w:val="CommentTextChar"/>
          <w:rFonts w:cs="Courier New"/>
          <w:sz w:val="24"/>
          <w:szCs w:val="24"/>
        </w:rPr>
        <w:lastRenderedPageBreak/>
        <w:t>B.2.1 Recruitment</w:t>
      </w:r>
    </w:p>
    <w:p w:rsidR="00BF6D42" w:rsidRPr="00BF6D42" w:rsidRDefault="00BF6D42" w:rsidP="00BF6D42">
      <w:pPr>
        <w:pStyle w:val="BodyText1"/>
        <w:rPr>
          <w:rFonts w:cs="Courier New"/>
          <w:szCs w:val="24"/>
        </w:rPr>
      </w:pPr>
    </w:p>
    <w:p w:rsidR="00BF6D42" w:rsidRPr="00BF6D42" w:rsidRDefault="00BF6D42" w:rsidP="00BF6D42">
      <w:pPr>
        <w:pStyle w:val="BodyText1"/>
        <w:rPr>
          <w:rFonts w:cs="Courier New"/>
          <w:szCs w:val="24"/>
        </w:rPr>
      </w:pPr>
      <w:r w:rsidRPr="00BF6D42">
        <w:rPr>
          <w:rFonts w:cs="Courier New"/>
          <w:szCs w:val="24"/>
        </w:rPr>
        <w:t xml:space="preserve">Surveys for each target audience will include Web-based surveys to evaluate the reach and impact of </w:t>
      </w:r>
      <w:r w:rsidRPr="00BF6D42">
        <w:rPr>
          <w:rFonts w:cs="Courier New"/>
          <w:i/>
          <w:szCs w:val="24"/>
        </w:rPr>
        <w:t>GYT: Get Yourself Tested</w:t>
      </w:r>
      <w:r w:rsidRPr="00BF6D42">
        <w:rPr>
          <w:rFonts w:cs="Courier New"/>
          <w:szCs w:val="24"/>
        </w:rPr>
        <w:t>. Potential participants under age 26 will be randomly selected from Knowledge Networks online survey panel.</w:t>
      </w:r>
      <w:r w:rsidRPr="00BF6D42">
        <w:rPr>
          <w:rFonts w:cs="Courier New"/>
          <w:kern w:val="32"/>
          <w:szCs w:val="24"/>
        </w:rPr>
        <w:t xml:space="preserve">  Unlike other Internet research panels sampling only individuals with Internet access volunteering for research, the Knowledge Networks Panel is based on a sampling frame which includes both listed and unlisted numbers, those without a landline telephone and is not limited to current Internet users or computer owners, and does not accept self-selected volunteers.</w:t>
      </w:r>
      <w:r w:rsidRPr="00BF6D42">
        <w:rPr>
          <w:rFonts w:cs="Courier New"/>
          <w:szCs w:val="24"/>
        </w:rPr>
        <w:t xml:space="preserve"> Further information about the sampling process and panel design can be found in the Attachments.</w:t>
      </w:r>
    </w:p>
    <w:p w:rsidR="00BF6D42" w:rsidRPr="00BF6D42" w:rsidRDefault="00BF6D42" w:rsidP="00BF6D42">
      <w:pPr>
        <w:pStyle w:val="BodyText1"/>
        <w:rPr>
          <w:rFonts w:cs="Courier New"/>
          <w:szCs w:val="24"/>
        </w:rPr>
      </w:pPr>
    </w:p>
    <w:p w:rsidR="00BF6D42" w:rsidRPr="00BF6D42" w:rsidRDefault="00BF6D42" w:rsidP="00BF6D42">
      <w:pPr>
        <w:pStyle w:val="BodyText1"/>
        <w:rPr>
          <w:rStyle w:val="CommentTextChar"/>
          <w:rFonts w:cs="Courier New"/>
          <w:b w:val="0"/>
          <w:i/>
          <w:iCs/>
          <w:sz w:val="24"/>
          <w:szCs w:val="24"/>
        </w:rPr>
      </w:pPr>
      <w:r w:rsidRPr="00BF6D42">
        <w:rPr>
          <w:rFonts w:cs="Courier New"/>
          <w:szCs w:val="24"/>
        </w:rPr>
        <w:t>To participate in this survey, Knowledge Networks will</w:t>
      </w:r>
      <w:r w:rsidRPr="00BF6D42">
        <w:rPr>
          <w:rStyle w:val="CommentTextChar"/>
          <w:rFonts w:cs="Courier New"/>
          <w:sz w:val="24"/>
          <w:szCs w:val="24"/>
        </w:rPr>
        <w:t xml:space="preserve"> </w:t>
      </w:r>
      <w:r w:rsidRPr="00D81AB4">
        <w:rPr>
          <w:rStyle w:val="CommentTextChar"/>
          <w:rFonts w:cs="Courier New"/>
          <w:b w:val="0"/>
          <w:sz w:val="24"/>
          <w:szCs w:val="24"/>
        </w:rPr>
        <w:t xml:space="preserve">send e-mail invitations (see </w:t>
      </w:r>
      <w:r w:rsidRPr="00D81AB4">
        <w:rPr>
          <w:rStyle w:val="CommentTextChar"/>
          <w:rFonts w:cs="Courier New"/>
          <w:bCs/>
          <w:sz w:val="24"/>
          <w:szCs w:val="24"/>
        </w:rPr>
        <w:t>Attachment 4</w:t>
      </w:r>
      <w:r w:rsidRPr="00D81AB4">
        <w:rPr>
          <w:rStyle w:val="CommentTextChar"/>
          <w:rFonts w:cs="Courier New"/>
          <w:b w:val="0"/>
          <w:sz w:val="24"/>
          <w:szCs w:val="24"/>
        </w:rPr>
        <w:t>) to individual panel participants, based on known demographics, who fall into the targeted audience for this project using their online Panel Members. Each invitation will contain the survey title, the length of the survey, and instructions for accessing the secure Web site for the survey.</w:t>
      </w:r>
      <w:r w:rsidRPr="00D81AB4">
        <w:rPr>
          <w:rFonts w:cs="Courier New"/>
          <w:b/>
          <w:szCs w:val="24"/>
        </w:rPr>
        <w:t xml:space="preserve"> </w:t>
      </w:r>
      <w:r w:rsidRPr="00BF6D42">
        <w:rPr>
          <w:rFonts w:cs="Courier New"/>
          <w:szCs w:val="24"/>
        </w:rPr>
        <w:t xml:space="preserve">To reduce the effects of non-sampling error, nonresponse and post-stratification weighting adjustments will be applied to the sample when appropriate and feasible. </w:t>
      </w:r>
    </w:p>
    <w:p w:rsidR="00BF6D42" w:rsidRPr="00BF6D42" w:rsidRDefault="00BF6D42" w:rsidP="00BF6D42">
      <w:pPr>
        <w:rPr>
          <w:rStyle w:val="CommentTextChar"/>
          <w:rFonts w:cs="Courier New"/>
          <w:b w:val="0"/>
          <w:bCs/>
          <w:i/>
          <w:iCs/>
          <w:sz w:val="24"/>
          <w:szCs w:val="24"/>
        </w:rPr>
      </w:pPr>
    </w:p>
    <w:p w:rsidR="00BF6D42" w:rsidRPr="00BF6D42" w:rsidRDefault="00BF6D42" w:rsidP="00BF6D42">
      <w:pPr>
        <w:pStyle w:val="CommentText"/>
        <w:rPr>
          <w:rFonts w:ascii="Courier New" w:hAnsi="Courier New" w:cs="Courier New"/>
          <w:b w:val="0"/>
          <w:bCs/>
          <w:iCs/>
          <w:sz w:val="24"/>
          <w:szCs w:val="24"/>
        </w:rPr>
      </w:pPr>
      <w:r w:rsidRPr="00BF6D42">
        <w:rPr>
          <w:rFonts w:ascii="Courier New" w:hAnsi="Courier New" w:cs="Courier New"/>
          <w:b w:val="0"/>
          <w:bCs/>
          <w:iCs/>
          <w:sz w:val="24"/>
          <w:szCs w:val="24"/>
        </w:rPr>
        <w:t>B.2.2 Screening and Scheduling Procedures</w:t>
      </w:r>
    </w:p>
    <w:p w:rsidR="00BF6D42" w:rsidRPr="00BF6D42" w:rsidRDefault="00BF6D42" w:rsidP="00BF6D42">
      <w:pPr>
        <w:pStyle w:val="Heading4"/>
        <w:rPr>
          <w:rFonts w:ascii="Courier New" w:hAnsi="Courier New" w:cs="Courier New"/>
          <w:szCs w:val="24"/>
        </w:rPr>
      </w:pPr>
    </w:p>
    <w:p w:rsidR="00BF6D42" w:rsidRPr="00BF6D42" w:rsidRDefault="00BF6D42" w:rsidP="00BF6D42">
      <w:pPr>
        <w:pStyle w:val="BodyText1"/>
        <w:rPr>
          <w:rFonts w:cs="Courier New"/>
          <w:szCs w:val="24"/>
        </w:rPr>
      </w:pPr>
      <w:r w:rsidRPr="00BF6D42">
        <w:rPr>
          <w:rFonts w:cs="Courier New"/>
          <w:szCs w:val="24"/>
        </w:rPr>
        <w:t xml:space="preserve">Once the potential participant has entered the secure Web site, a brief introduction will be presented informing them of the </w:t>
      </w:r>
      <w:r w:rsidR="00D81AB4">
        <w:rPr>
          <w:rFonts w:cs="Courier New"/>
          <w:szCs w:val="24"/>
        </w:rPr>
        <w:t>anonymous</w:t>
      </w:r>
      <w:r w:rsidRPr="00BF6D42">
        <w:rPr>
          <w:rFonts w:cs="Courier New"/>
          <w:szCs w:val="24"/>
        </w:rPr>
        <w:t xml:space="preserve"> and voluntary nature of the survey</w:t>
      </w:r>
      <w:r w:rsidR="00D81AB4">
        <w:rPr>
          <w:rFonts w:cs="Courier New"/>
          <w:szCs w:val="24"/>
        </w:rPr>
        <w:t xml:space="preserve"> (see </w:t>
      </w:r>
      <w:r w:rsidR="00D81AB4">
        <w:rPr>
          <w:rFonts w:cs="Courier New"/>
          <w:b/>
          <w:szCs w:val="24"/>
        </w:rPr>
        <w:t>Attachment 3</w:t>
      </w:r>
      <w:r w:rsidR="00D81AB4">
        <w:rPr>
          <w:rFonts w:cs="Courier New"/>
          <w:szCs w:val="24"/>
        </w:rPr>
        <w:t>).</w:t>
      </w:r>
      <w:r w:rsidRPr="00BF6D42">
        <w:rPr>
          <w:rFonts w:cs="Courier New"/>
          <w:szCs w:val="24"/>
        </w:rPr>
        <w:t xml:space="preserve"> After reading the informed consent, each participant must decide whether or not to participate in the survey. Only participants who agree to participate will enter the survey. </w:t>
      </w:r>
    </w:p>
    <w:p w:rsidR="00BF6D42" w:rsidRPr="00BF6D42" w:rsidRDefault="00BF6D42" w:rsidP="00BF6D42">
      <w:pPr>
        <w:pStyle w:val="BodyText1"/>
        <w:rPr>
          <w:rFonts w:cs="Courier New"/>
          <w:szCs w:val="24"/>
        </w:rPr>
      </w:pPr>
    </w:p>
    <w:p w:rsidR="00BF6D42" w:rsidRPr="00BF6D42" w:rsidRDefault="00BF6D42" w:rsidP="00BF6D42">
      <w:pPr>
        <w:pStyle w:val="BodyText1"/>
        <w:rPr>
          <w:rFonts w:cs="Courier New"/>
          <w:szCs w:val="24"/>
        </w:rPr>
      </w:pPr>
      <w:r w:rsidRPr="00BF6D42">
        <w:rPr>
          <w:rFonts w:cs="Courier New"/>
          <w:szCs w:val="24"/>
        </w:rPr>
        <w:t xml:space="preserve">Non-respondents will receive up to two e-mail reminders from the Knowledge Networks requesting their participation in the survey. A copy of the e-mail reminder is provided in </w:t>
      </w:r>
      <w:r w:rsidR="00D81AB4">
        <w:rPr>
          <w:rFonts w:cs="Courier New"/>
          <w:b/>
          <w:szCs w:val="24"/>
        </w:rPr>
        <w:t>Attachment 7</w:t>
      </w:r>
      <w:r w:rsidRPr="00BF6D42">
        <w:rPr>
          <w:rFonts w:cs="Courier New"/>
          <w:szCs w:val="24"/>
        </w:rPr>
        <w:t>.</w:t>
      </w:r>
    </w:p>
    <w:p w:rsidR="00BF6D42" w:rsidRPr="00BF6D42" w:rsidRDefault="00BF6D42" w:rsidP="00BF6D42">
      <w:pPr>
        <w:rPr>
          <w:rStyle w:val="CommentTextChar"/>
          <w:rFonts w:cs="Courier New"/>
          <w:b w:val="0"/>
          <w:bCs/>
          <w:i/>
          <w:iCs/>
          <w:sz w:val="24"/>
          <w:szCs w:val="24"/>
        </w:rPr>
      </w:pPr>
    </w:p>
    <w:p w:rsidR="00BF6D42" w:rsidRPr="00BF6D42" w:rsidRDefault="00BF6D42" w:rsidP="00BF6D42">
      <w:pPr>
        <w:pStyle w:val="Heading3"/>
        <w:rPr>
          <w:rFonts w:cs="Courier New"/>
          <w:szCs w:val="24"/>
        </w:rPr>
      </w:pPr>
      <w:r w:rsidRPr="00BF6D42">
        <w:rPr>
          <w:rFonts w:cs="Courier New"/>
          <w:szCs w:val="24"/>
        </w:rPr>
        <w:t xml:space="preserve">B.2.3 </w:t>
      </w:r>
      <w:r w:rsidRPr="00BF6D42">
        <w:rPr>
          <w:rFonts w:cs="Courier New"/>
          <w:szCs w:val="24"/>
        </w:rPr>
        <w:tab/>
        <w:t>Data Collection Methods</w:t>
      </w:r>
    </w:p>
    <w:p w:rsidR="00BF6D42" w:rsidRPr="00BF6D42" w:rsidRDefault="00BF6D42" w:rsidP="00BF6D42">
      <w:pPr>
        <w:rPr>
          <w:rStyle w:val="CommentTextChar"/>
          <w:rFonts w:cs="Courier New"/>
          <w:b w:val="0"/>
          <w:bCs/>
          <w:i/>
          <w:iCs/>
          <w:sz w:val="24"/>
          <w:szCs w:val="24"/>
        </w:rPr>
      </w:pPr>
    </w:p>
    <w:p w:rsidR="00BF6D42" w:rsidRPr="00BF6D42" w:rsidRDefault="00BF6D42" w:rsidP="00BF6D42">
      <w:pPr>
        <w:pStyle w:val="BodyText1"/>
        <w:rPr>
          <w:rFonts w:cs="Courier New"/>
          <w:szCs w:val="24"/>
        </w:rPr>
      </w:pPr>
      <w:r w:rsidRPr="00BF6D42">
        <w:rPr>
          <w:rFonts w:cs="Courier New"/>
          <w:szCs w:val="24"/>
        </w:rPr>
        <w:t xml:space="preserve">Individuals who agree to participate in the survey will be able to access the survey by clicking on the link to the survey URL. Each participant will receive a unique identifier and will need to provide it each time they access the survey. A participant’s unique identifier will not change. Data from completed surveys </w:t>
      </w:r>
      <w:r w:rsidRPr="00BF6D42">
        <w:rPr>
          <w:rFonts w:cs="Courier New"/>
          <w:szCs w:val="24"/>
        </w:rPr>
        <w:lastRenderedPageBreak/>
        <w:t>will then be compiled into a separate SPSS dataset by</w:t>
      </w:r>
      <w:r w:rsidR="00374467">
        <w:rPr>
          <w:rFonts w:cs="Courier New"/>
          <w:szCs w:val="24"/>
        </w:rPr>
        <w:t xml:space="preserve"> Knowledge Networks, with no PII</w:t>
      </w:r>
      <w:r w:rsidRPr="00BF6D42">
        <w:rPr>
          <w:rFonts w:cs="Courier New"/>
          <w:szCs w:val="24"/>
        </w:rPr>
        <w:t>, for analysis.</w:t>
      </w:r>
    </w:p>
    <w:p w:rsidR="00BF6D42" w:rsidRPr="00BF6D42" w:rsidRDefault="00BF6D42" w:rsidP="00BF6D42">
      <w:pPr>
        <w:pStyle w:val="BodyText1"/>
        <w:rPr>
          <w:rFonts w:cs="Courier New"/>
          <w:szCs w:val="24"/>
        </w:rPr>
      </w:pPr>
    </w:p>
    <w:p w:rsidR="00BF6D42" w:rsidRPr="00BF6D42" w:rsidRDefault="00BF6D42" w:rsidP="00BF6D42">
      <w:pPr>
        <w:pStyle w:val="BodyText1"/>
        <w:rPr>
          <w:rFonts w:cs="Courier New"/>
          <w:szCs w:val="24"/>
        </w:rPr>
      </w:pPr>
      <w:r w:rsidRPr="00BF6D42">
        <w:rPr>
          <w:rFonts w:cs="Courier New"/>
          <w:szCs w:val="24"/>
        </w:rPr>
        <w:t xml:space="preserve">The surveys will be self-administered and accessible any time of day for a designated period. All data collection materials are at an 8th grade reading level or below due to sample eligibility criteria and CDC requirements. </w:t>
      </w:r>
    </w:p>
    <w:p w:rsidR="00BF6D42" w:rsidRPr="00BF6D42" w:rsidRDefault="00BF6D42" w:rsidP="00BF6D42">
      <w:pPr>
        <w:pStyle w:val="BodyText1"/>
        <w:rPr>
          <w:rFonts w:cs="Courier New"/>
          <w:szCs w:val="24"/>
        </w:rPr>
      </w:pPr>
    </w:p>
    <w:p w:rsidR="00BF6D42" w:rsidRPr="00BF6D42" w:rsidRDefault="00BF6D42" w:rsidP="00BF6D42">
      <w:pPr>
        <w:pStyle w:val="BodyText1"/>
        <w:rPr>
          <w:rFonts w:cs="Courier New"/>
          <w:szCs w:val="24"/>
        </w:rPr>
      </w:pPr>
      <w:r w:rsidRPr="00BF6D42">
        <w:rPr>
          <w:rFonts w:cs="Courier New"/>
          <w:szCs w:val="24"/>
        </w:rPr>
        <w:t>Each participant can complete the survey only once. Upon initial log-in, potential participants who indicate willingness to participate will be given general information about the survey</w:t>
      </w:r>
      <w:r w:rsidR="00AF2C0E">
        <w:rPr>
          <w:rFonts w:cs="Courier New"/>
          <w:szCs w:val="24"/>
        </w:rPr>
        <w:t xml:space="preserve"> and will be presented with the online consent form </w:t>
      </w:r>
      <w:r w:rsidRPr="00BF6D42">
        <w:rPr>
          <w:rFonts w:cs="Courier New"/>
          <w:szCs w:val="24"/>
        </w:rPr>
        <w:t xml:space="preserve">(see </w:t>
      </w:r>
      <w:r w:rsidRPr="00BF6D42">
        <w:rPr>
          <w:rFonts w:cs="Courier New"/>
          <w:b/>
          <w:szCs w:val="24"/>
        </w:rPr>
        <w:t>Attachment 3</w:t>
      </w:r>
      <w:r w:rsidRPr="00BF6D42">
        <w:rPr>
          <w:rFonts w:cs="Courier New"/>
          <w:bCs/>
          <w:szCs w:val="24"/>
        </w:rPr>
        <w:t>), which</w:t>
      </w:r>
      <w:r w:rsidRPr="00BF6D42">
        <w:rPr>
          <w:rFonts w:cs="Courier New"/>
          <w:szCs w:val="24"/>
        </w:rPr>
        <w:t xml:space="preserve"> </w:t>
      </w:r>
      <w:r w:rsidR="00374467">
        <w:rPr>
          <w:rFonts w:cs="Courier New"/>
          <w:szCs w:val="24"/>
        </w:rPr>
        <w:t xml:space="preserve">will </w:t>
      </w:r>
      <w:r w:rsidRPr="00BF6D42">
        <w:rPr>
          <w:rFonts w:cs="Courier New"/>
          <w:szCs w:val="24"/>
        </w:rPr>
        <w:t xml:space="preserve">provide general information about the study, topics to be covered in the survey, potential risks of participation, and tokens of appreciation available for completing the survey. Once participants indicate their consent to participate, they will proceed directly to the online survey. Study participants will be given a designated period during which the survey will be available for them to complete, making it feasible for participants to complete the survey during their own time, in private. This mechanism makes the study suitable for addressing sensitive topics, such as sexual behavior, while also improving the accuracy and validity of the data obtained for these sensitive topics. </w:t>
      </w:r>
    </w:p>
    <w:p w:rsidR="00BF6D42" w:rsidRPr="00BF6D42" w:rsidRDefault="00BF6D42" w:rsidP="00BF6D42">
      <w:pPr>
        <w:tabs>
          <w:tab w:val="left" w:pos="720"/>
        </w:tabs>
        <w:rPr>
          <w:rFonts w:cs="Courier New"/>
          <w:szCs w:val="24"/>
        </w:rPr>
      </w:pPr>
    </w:p>
    <w:p w:rsidR="00BF6D42" w:rsidRPr="00BF6D42" w:rsidRDefault="00BF6D42" w:rsidP="00BF6D42">
      <w:pPr>
        <w:tabs>
          <w:tab w:val="left" w:pos="720"/>
        </w:tabs>
        <w:ind w:left="720" w:hanging="720"/>
        <w:rPr>
          <w:rFonts w:cs="Courier New"/>
          <w:b/>
          <w:bCs/>
          <w:szCs w:val="24"/>
        </w:rPr>
      </w:pPr>
      <w:r w:rsidRPr="00BF6D42">
        <w:rPr>
          <w:rFonts w:cs="Courier New"/>
          <w:b/>
          <w:bCs/>
          <w:szCs w:val="24"/>
        </w:rPr>
        <w:t xml:space="preserve">B.3. </w:t>
      </w:r>
      <w:r w:rsidRPr="00BF6D42">
        <w:rPr>
          <w:rFonts w:cs="Courier New"/>
          <w:b/>
          <w:bCs/>
          <w:szCs w:val="24"/>
          <w:u w:val="single"/>
        </w:rPr>
        <w:t>Methods to Maximize Response Rates and Deal with Nonresponse</w:t>
      </w:r>
    </w:p>
    <w:p w:rsidR="00BF6D42" w:rsidRPr="00BF6D42" w:rsidRDefault="00BF6D42" w:rsidP="00BF6D42">
      <w:pPr>
        <w:pStyle w:val="BodyText"/>
        <w:spacing w:after="0" w:line="240" w:lineRule="auto"/>
        <w:ind w:firstLine="0"/>
        <w:rPr>
          <w:rFonts w:ascii="Courier New" w:hAnsi="Courier New" w:cs="Courier New"/>
          <w:szCs w:val="24"/>
        </w:rPr>
      </w:pPr>
      <w:bookmarkStart w:id="1" w:name="_Toc140311826"/>
      <w:bookmarkStart w:id="2" w:name="_Toc140368511"/>
      <w:r w:rsidRPr="00BF6D42">
        <w:rPr>
          <w:rFonts w:ascii="Courier New" w:hAnsi="Courier New" w:cs="Courier New"/>
          <w:szCs w:val="24"/>
        </w:rPr>
        <w:t>The following procedures will be used to maximize cooperation and to achieve the desired high response rates:</w:t>
      </w:r>
    </w:p>
    <w:p w:rsidR="00BF6D42" w:rsidRPr="00BF6D42" w:rsidRDefault="00BF6D42" w:rsidP="00BF6D42">
      <w:pPr>
        <w:pStyle w:val="BodyText"/>
        <w:spacing w:after="0" w:line="240" w:lineRule="auto"/>
        <w:rPr>
          <w:rFonts w:ascii="Courier New" w:hAnsi="Courier New" w:cs="Courier New"/>
          <w:szCs w:val="24"/>
        </w:rPr>
      </w:pPr>
    </w:p>
    <w:p w:rsidR="00BF6D42" w:rsidRPr="00BF6D42" w:rsidRDefault="00BF6D42" w:rsidP="00BF6D42">
      <w:pPr>
        <w:pStyle w:val="bullets"/>
        <w:numPr>
          <w:ilvl w:val="0"/>
          <w:numId w:val="2"/>
        </w:numPr>
        <w:spacing w:after="0"/>
        <w:ind w:left="1080"/>
        <w:rPr>
          <w:rFonts w:ascii="Courier New" w:hAnsi="Courier New" w:cs="Courier New"/>
          <w:b/>
          <w:bCs/>
        </w:rPr>
      </w:pPr>
      <w:bookmarkStart w:id="3" w:name="_Toc146088176"/>
      <w:r w:rsidRPr="00BF6D42">
        <w:rPr>
          <w:rFonts w:ascii="Courier New" w:hAnsi="Courier New" w:cs="Courier New"/>
        </w:rPr>
        <w:t xml:space="preserve">For the online survey that Knowledge Networks Panel Members complete, they will be </w:t>
      </w:r>
      <w:r w:rsidR="00E325EC">
        <w:rPr>
          <w:rFonts w:ascii="Courier New" w:hAnsi="Courier New" w:cs="Courier New"/>
        </w:rPr>
        <w:t>given a token of appreciation</w:t>
      </w:r>
      <w:r w:rsidRPr="00BF6D42">
        <w:rPr>
          <w:rFonts w:ascii="Courier New" w:hAnsi="Courier New" w:cs="Courier New"/>
        </w:rPr>
        <w:t xml:space="preserve"> in the amount of $5 (cash or cash equivalent).</w:t>
      </w:r>
    </w:p>
    <w:bookmarkEnd w:id="1"/>
    <w:bookmarkEnd w:id="2"/>
    <w:bookmarkEnd w:id="3"/>
    <w:p w:rsidR="00BF6D42" w:rsidRPr="00BF6D42" w:rsidRDefault="00BF6D42" w:rsidP="00BF6D42">
      <w:pPr>
        <w:pStyle w:val="bullets"/>
        <w:numPr>
          <w:ilvl w:val="0"/>
          <w:numId w:val="2"/>
        </w:numPr>
        <w:spacing w:after="0"/>
        <w:ind w:left="1080"/>
        <w:rPr>
          <w:rFonts w:ascii="Courier New" w:hAnsi="Courier New" w:cs="Courier New"/>
        </w:rPr>
      </w:pPr>
      <w:r w:rsidRPr="00BF6D42">
        <w:rPr>
          <w:rFonts w:ascii="Courier New" w:hAnsi="Courier New" w:cs="Courier New"/>
        </w:rPr>
        <w:t>P</w:t>
      </w:r>
      <w:r w:rsidR="004A1A12">
        <w:rPr>
          <w:rFonts w:ascii="Courier New" w:hAnsi="Courier New" w:cs="Courier New"/>
        </w:rPr>
        <w:t>articipants</w:t>
      </w:r>
      <w:r w:rsidRPr="00BF6D42">
        <w:rPr>
          <w:rFonts w:ascii="Courier New" w:hAnsi="Courier New" w:cs="Courier New"/>
        </w:rPr>
        <w:t xml:space="preserve"> who do not respond to </w:t>
      </w:r>
      <w:r w:rsidR="00374467">
        <w:rPr>
          <w:rFonts w:ascii="Courier New" w:hAnsi="Courier New" w:cs="Courier New"/>
        </w:rPr>
        <w:t>the first email will receive up to two</w:t>
      </w:r>
      <w:r w:rsidRPr="00BF6D42">
        <w:rPr>
          <w:rFonts w:ascii="Courier New" w:hAnsi="Courier New" w:cs="Courier New"/>
        </w:rPr>
        <w:t xml:space="preserve"> e-mail reminder</w:t>
      </w:r>
      <w:r w:rsidR="00374467">
        <w:rPr>
          <w:rFonts w:ascii="Courier New" w:hAnsi="Courier New" w:cs="Courier New"/>
        </w:rPr>
        <w:t>s</w:t>
      </w:r>
      <w:r w:rsidRPr="00BF6D42">
        <w:rPr>
          <w:rFonts w:ascii="Courier New" w:hAnsi="Courier New" w:cs="Courier New"/>
        </w:rPr>
        <w:t xml:space="preserve"> from Knowledge Networks requesting their participation in the pilot study.</w:t>
      </w:r>
      <w:r w:rsidRPr="00BF6D42" w:rsidDel="00D32939">
        <w:rPr>
          <w:rFonts w:ascii="Courier New" w:hAnsi="Courier New" w:cs="Courier New"/>
        </w:rPr>
        <w:t xml:space="preserve"> </w:t>
      </w:r>
    </w:p>
    <w:p w:rsidR="00BF6D42" w:rsidRPr="00BF6D42" w:rsidRDefault="00BF6D42" w:rsidP="00BF6D42">
      <w:pPr>
        <w:pStyle w:val="bullets"/>
        <w:numPr>
          <w:ilvl w:val="0"/>
          <w:numId w:val="2"/>
        </w:numPr>
        <w:spacing w:after="0"/>
        <w:ind w:left="1080"/>
        <w:rPr>
          <w:rFonts w:ascii="Courier New" w:hAnsi="Courier New" w:cs="Courier New"/>
        </w:rPr>
      </w:pPr>
      <w:r w:rsidRPr="00BF6D42">
        <w:rPr>
          <w:rFonts w:ascii="Courier New" w:hAnsi="Courier New" w:cs="Courier New"/>
        </w:rPr>
        <w:t xml:space="preserve">Knowledge Networks will provide a toll-free telephone number and e-mail address to all sampled individuals and invite them to call or e-mail with any questions or concerns about any aspect of the study. </w:t>
      </w:r>
    </w:p>
    <w:p w:rsidR="00BF6D42" w:rsidRPr="00BF6D42" w:rsidRDefault="00BF6D42" w:rsidP="00BF6D42">
      <w:pPr>
        <w:pStyle w:val="bullets"/>
        <w:numPr>
          <w:ilvl w:val="0"/>
          <w:numId w:val="2"/>
        </w:numPr>
        <w:spacing w:after="0"/>
        <w:ind w:left="1080"/>
        <w:rPr>
          <w:rFonts w:ascii="Courier New" w:hAnsi="Courier New" w:cs="Courier New"/>
        </w:rPr>
      </w:pPr>
      <w:r w:rsidRPr="00BF6D42">
        <w:rPr>
          <w:rFonts w:ascii="Courier New" w:hAnsi="Courier New" w:cs="Courier New"/>
        </w:rPr>
        <w:t>Knowledge Networks will provide a toll-free telephone number for the Knowledge Networks project director and a toll-free telephone number for the Knowledge Networks IRB hotline should participants have any questions about the study or their rights as a study participant.</w:t>
      </w:r>
    </w:p>
    <w:p w:rsidR="00BF6D42" w:rsidRPr="00BF6D42" w:rsidRDefault="00BF6D42" w:rsidP="00BF6D42">
      <w:pPr>
        <w:pStyle w:val="bullets"/>
        <w:numPr>
          <w:ilvl w:val="0"/>
          <w:numId w:val="2"/>
        </w:numPr>
        <w:spacing w:after="0"/>
        <w:ind w:left="1080"/>
        <w:rPr>
          <w:rFonts w:ascii="Courier New" w:hAnsi="Courier New" w:cs="Courier New"/>
        </w:rPr>
      </w:pPr>
      <w:r w:rsidRPr="00BF6D42">
        <w:rPr>
          <w:rFonts w:ascii="Courier New" w:hAnsi="Courier New" w:cs="Courier New"/>
        </w:rPr>
        <w:lastRenderedPageBreak/>
        <w:t>Knowledge Networks data collection staff will work with CDC project staff to address any concerns that may arise.</w:t>
      </w:r>
    </w:p>
    <w:p w:rsidR="00BF6D42" w:rsidRPr="00BF6D42" w:rsidRDefault="00BF6D42" w:rsidP="00BF6D42">
      <w:pPr>
        <w:pStyle w:val="bullets"/>
        <w:numPr>
          <w:ilvl w:val="0"/>
          <w:numId w:val="0"/>
        </w:numPr>
        <w:spacing w:after="0"/>
        <w:ind w:left="1080"/>
        <w:rPr>
          <w:rFonts w:ascii="Courier New" w:hAnsi="Courier New" w:cs="Courier New"/>
        </w:rPr>
      </w:pPr>
    </w:p>
    <w:p w:rsidR="00BF6D42" w:rsidRPr="00BF6D42" w:rsidRDefault="00BF6D42" w:rsidP="00BF6D42">
      <w:pPr>
        <w:tabs>
          <w:tab w:val="left" w:pos="720"/>
        </w:tabs>
        <w:rPr>
          <w:rFonts w:cs="Courier New"/>
          <w:szCs w:val="24"/>
        </w:rPr>
      </w:pPr>
      <w:r w:rsidRPr="00BF6D42">
        <w:rPr>
          <w:rFonts w:cs="Courier New"/>
          <w:b/>
          <w:bCs/>
          <w:szCs w:val="24"/>
        </w:rPr>
        <w:t xml:space="preserve">B.4. </w:t>
      </w:r>
      <w:r w:rsidRPr="00BF6D42">
        <w:rPr>
          <w:rFonts w:cs="Courier New"/>
          <w:b/>
          <w:bCs/>
          <w:szCs w:val="24"/>
          <w:u w:val="single"/>
        </w:rPr>
        <w:t>Tests of Procedures or Methods to be Undertaken</w:t>
      </w:r>
      <w:r w:rsidRPr="00BF6D42">
        <w:rPr>
          <w:rFonts w:cs="Courier New"/>
          <w:b/>
          <w:bCs/>
          <w:szCs w:val="24"/>
        </w:rPr>
        <w:t xml:space="preserve"> </w:t>
      </w:r>
    </w:p>
    <w:p w:rsidR="00BF6D42" w:rsidRPr="00BF6D42" w:rsidRDefault="00BF6D42" w:rsidP="009D303B">
      <w:pPr>
        <w:autoSpaceDE/>
        <w:autoSpaceDN/>
        <w:adjustRightInd/>
        <w:rPr>
          <w:rFonts w:cs="Courier New"/>
          <w:szCs w:val="24"/>
        </w:rPr>
      </w:pPr>
      <w:r w:rsidRPr="00BF6D42">
        <w:rPr>
          <w:rFonts w:cs="Courier New"/>
          <w:szCs w:val="24"/>
        </w:rPr>
        <w:t>This submission is a request for authorization to collect data using methodologies typical in project evaluation</w:t>
      </w:r>
      <w:r w:rsidR="009D303B" w:rsidRPr="009D303B">
        <w:rPr>
          <w:rFonts w:cs="Courier New"/>
          <w:szCs w:val="24"/>
        </w:rPr>
        <w:t>.  Data will be analyzed overall, as well as by respondent characteristics (age; race; education</w:t>
      </w:r>
      <w:r w:rsidR="00B26A93">
        <w:rPr>
          <w:rFonts w:cs="Courier New"/>
          <w:szCs w:val="24"/>
        </w:rPr>
        <w:t>,</w:t>
      </w:r>
      <w:r w:rsidR="009D303B" w:rsidRPr="009D303B">
        <w:rPr>
          <w:rFonts w:cs="Courier New"/>
          <w:szCs w:val="24"/>
        </w:rPr>
        <w:t xml:space="preserve"> etc.). Response rates for individual questions will be calculated.  Data analysis will include basic summary statistics for the purposes of describing the sample and examining the distribution of the primary outcome variables. Analyses will focus on the primary question to be addressed: whethe</w:t>
      </w:r>
      <w:r w:rsidR="00C84AE2">
        <w:rPr>
          <w:rFonts w:cs="Courier New"/>
          <w:szCs w:val="24"/>
        </w:rPr>
        <w:t>r the campaign reaches the intended</w:t>
      </w:r>
      <w:r w:rsidR="009D303B" w:rsidRPr="009D303B">
        <w:rPr>
          <w:rFonts w:cs="Courier New"/>
          <w:szCs w:val="24"/>
        </w:rPr>
        <w:t xml:space="preserve"> audience, and whether the audience responds to the messages as intended by the campaign creators.</w:t>
      </w:r>
    </w:p>
    <w:p w:rsidR="00BF6D42" w:rsidRPr="00BF6D42" w:rsidRDefault="00BF6D42" w:rsidP="00BF6D42">
      <w:pPr>
        <w:tabs>
          <w:tab w:val="left" w:pos="720"/>
        </w:tabs>
        <w:rPr>
          <w:rFonts w:cs="Courier New"/>
          <w:szCs w:val="24"/>
        </w:rPr>
      </w:pPr>
    </w:p>
    <w:p w:rsidR="00BF6D42" w:rsidRPr="00BF6D42" w:rsidRDefault="00BF6D42" w:rsidP="00BF6D42">
      <w:pPr>
        <w:tabs>
          <w:tab w:val="left" w:pos="720"/>
        </w:tabs>
        <w:ind w:left="720" w:hanging="720"/>
        <w:rPr>
          <w:rFonts w:cs="Courier New"/>
          <w:b/>
          <w:bCs/>
          <w:szCs w:val="24"/>
        </w:rPr>
      </w:pPr>
    </w:p>
    <w:p w:rsidR="00BF6D42" w:rsidRPr="00BF6D42" w:rsidRDefault="00BF6D42" w:rsidP="00BF6D42">
      <w:pPr>
        <w:tabs>
          <w:tab w:val="left" w:pos="720"/>
        </w:tabs>
        <w:rPr>
          <w:rFonts w:cs="Courier New"/>
          <w:b/>
          <w:bCs/>
          <w:szCs w:val="24"/>
          <w:u w:val="single"/>
        </w:rPr>
      </w:pPr>
      <w:r w:rsidRPr="00BF6D42">
        <w:rPr>
          <w:rFonts w:cs="Courier New"/>
          <w:b/>
          <w:bCs/>
          <w:szCs w:val="24"/>
        </w:rPr>
        <w:t>B.5.</w:t>
      </w:r>
      <w:r w:rsidRPr="00BF6D42">
        <w:rPr>
          <w:rFonts w:cs="Courier New"/>
          <w:szCs w:val="24"/>
        </w:rPr>
        <w:tab/>
      </w:r>
      <w:r w:rsidRPr="00BF6D42">
        <w:rPr>
          <w:rFonts w:cs="Courier New"/>
          <w:b/>
          <w:bCs/>
          <w:szCs w:val="24"/>
          <w:u w:val="single"/>
        </w:rPr>
        <w:t>Individuals Consulted on Statistical Aspects and Individuals Collecting and/or Analyzing Data</w:t>
      </w:r>
    </w:p>
    <w:p w:rsidR="00BF6D42" w:rsidRPr="00BF6D42" w:rsidRDefault="00BF6D42" w:rsidP="00BF6D42">
      <w:pPr>
        <w:rPr>
          <w:rFonts w:cs="Courier New"/>
          <w:szCs w:val="24"/>
        </w:rPr>
      </w:pPr>
    </w:p>
    <w:p w:rsidR="00BF6D42" w:rsidRPr="00BF6D42" w:rsidRDefault="00BF6D42" w:rsidP="00BF6D42">
      <w:pPr>
        <w:rPr>
          <w:rFonts w:cs="Courier New"/>
          <w:color w:val="000000"/>
          <w:szCs w:val="24"/>
        </w:rPr>
      </w:pPr>
      <w:r w:rsidRPr="00BF6D42">
        <w:rPr>
          <w:rFonts w:cs="Courier New"/>
          <w:color w:val="000000"/>
          <w:szCs w:val="24"/>
        </w:rPr>
        <w:t>Mary McFarlane, PhD</w:t>
      </w:r>
    </w:p>
    <w:p w:rsidR="00BF6D42" w:rsidRPr="00BF6D42" w:rsidRDefault="00BF6D42" w:rsidP="00BF6D42">
      <w:pPr>
        <w:rPr>
          <w:rFonts w:cs="Courier New"/>
          <w:color w:val="000000"/>
          <w:szCs w:val="24"/>
        </w:rPr>
      </w:pPr>
      <w:r w:rsidRPr="00BF6D42">
        <w:rPr>
          <w:rFonts w:cs="Courier New"/>
          <w:color w:val="000000"/>
          <w:szCs w:val="24"/>
        </w:rPr>
        <w:t xml:space="preserve">1600 Clifton Rd. NE </w:t>
      </w:r>
      <w:r w:rsidRPr="00BF6D42">
        <w:rPr>
          <w:rFonts w:cs="Courier New"/>
          <w:color w:val="000000"/>
          <w:szCs w:val="24"/>
        </w:rPr>
        <w:br/>
        <w:t>Mailstop E-49</w:t>
      </w:r>
    </w:p>
    <w:p w:rsidR="00BF6D42" w:rsidRPr="00BF6D42" w:rsidRDefault="00BF6D42" w:rsidP="00BF6D42">
      <w:pPr>
        <w:rPr>
          <w:rFonts w:cs="Courier New"/>
          <w:color w:val="000000"/>
          <w:szCs w:val="24"/>
        </w:rPr>
      </w:pPr>
      <w:r w:rsidRPr="00BF6D42">
        <w:rPr>
          <w:rFonts w:cs="Courier New"/>
          <w:color w:val="000000"/>
          <w:szCs w:val="24"/>
        </w:rPr>
        <w:t>Atlanta, GA 30329</w:t>
      </w:r>
    </w:p>
    <w:p w:rsidR="00BF6D42" w:rsidRPr="00BF6D42" w:rsidRDefault="00BF6D42" w:rsidP="00BF6D42">
      <w:pPr>
        <w:rPr>
          <w:rFonts w:cs="Courier New"/>
          <w:color w:val="000000"/>
          <w:szCs w:val="24"/>
        </w:rPr>
      </w:pPr>
      <w:r w:rsidRPr="00BF6D42">
        <w:rPr>
          <w:rFonts w:cs="Courier New"/>
          <w:color w:val="000000"/>
          <w:szCs w:val="24"/>
        </w:rPr>
        <w:t>Telephone: (404) 639-8309</w:t>
      </w:r>
    </w:p>
    <w:p w:rsidR="00BF6D42" w:rsidRPr="00BF6D42" w:rsidRDefault="00BF6D42" w:rsidP="00BF6D42">
      <w:pPr>
        <w:rPr>
          <w:rFonts w:cs="Courier New"/>
          <w:color w:val="000000"/>
          <w:szCs w:val="24"/>
          <w:lang w:val="de-DE"/>
        </w:rPr>
      </w:pPr>
      <w:r w:rsidRPr="00BF6D42">
        <w:rPr>
          <w:rFonts w:cs="Courier New"/>
          <w:color w:val="000000"/>
          <w:szCs w:val="24"/>
          <w:lang w:val="de-DE"/>
        </w:rPr>
        <w:t>Fax: (404) 639-8622</w:t>
      </w:r>
    </w:p>
    <w:p w:rsidR="00BF6D42" w:rsidRPr="00BF6D42" w:rsidRDefault="00BF6D42" w:rsidP="00BF6D42">
      <w:pPr>
        <w:rPr>
          <w:rFonts w:cs="Courier New"/>
          <w:color w:val="000000"/>
          <w:szCs w:val="24"/>
          <w:lang w:val="de-DE"/>
        </w:rPr>
      </w:pPr>
      <w:r w:rsidRPr="00BF6D42">
        <w:rPr>
          <w:rFonts w:cs="Courier New"/>
          <w:color w:val="000000"/>
          <w:szCs w:val="24"/>
          <w:lang w:val="de-DE"/>
        </w:rPr>
        <w:t xml:space="preserve">E-mail: </w:t>
      </w:r>
      <w:hyperlink r:id="rId8" w:history="1">
        <w:r w:rsidRPr="00BF6D42">
          <w:rPr>
            <w:rStyle w:val="Hyperlink"/>
            <w:rFonts w:cs="Courier New"/>
            <w:szCs w:val="24"/>
            <w:lang w:val="de-DE"/>
          </w:rPr>
          <w:t>xzm3@cdc.gov</w:t>
        </w:r>
      </w:hyperlink>
    </w:p>
    <w:p w:rsidR="00BF6D42" w:rsidRPr="00BF6D42" w:rsidRDefault="00BF6D42" w:rsidP="00BF6D42">
      <w:pPr>
        <w:rPr>
          <w:rFonts w:cs="Courier New"/>
          <w:szCs w:val="24"/>
        </w:rPr>
      </w:pPr>
    </w:p>
    <w:p w:rsidR="00BF6D42" w:rsidRPr="00BF6D42" w:rsidRDefault="00BF6D42" w:rsidP="00BF6D42">
      <w:pPr>
        <w:rPr>
          <w:rFonts w:cs="Courier New"/>
          <w:color w:val="000000"/>
          <w:szCs w:val="24"/>
        </w:rPr>
      </w:pPr>
      <w:r w:rsidRPr="00BF6D42">
        <w:rPr>
          <w:rFonts w:cs="Courier New"/>
          <w:color w:val="000000"/>
          <w:szCs w:val="24"/>
        </w:rPr>
        <w:t>Allison Friedman, MS</w:t>
      </w:r>
    </w:p>
    <w:p w:rsidR="00BF6D42" w:rsidRPr="00BF6D42" w:rsidRDefault="00BF6D42" w:rsidP="00BF6D42">
      <w:pPr>
        <w:rPr>
          <w:rFonts w:cs="Courier New"/>
          <w:color w:val="000000"/>
          <w:szCs w:val="24"/>
        </w:rPr>
      </w:pPr>
      <w:r w:rsidRPr="00BF6D42">
        <w:rPr>
          <w:rFonts w:cs="Courier New"/>
          <w:color w:val="000000"/>
          <w:szCs w:val="24"/>
        </w:rPr>
        <w:t xml:space="preserve">1600 Clifton Rd. NE </w:t>
      </w:r>
      <w:r w:rsidRPr="00BF6D42">
        <w:rPr>
          <w:rFonts w:cs="Courier New"/>
          <w:color w:val="000000"/>
          <w:szCs w:val="24"/>
        </w:rPr>
        <w:br/>
        <w:t>Mailstop E-49</w:t>
      </w:r>
    </w:p>
    <w:p w:rsidR="00BF6D42" w:rsidRPr="00BF6D42" w:rsidRDefault="00BF6D42" w:rsidP="00BF6D42">
      <w:pPr>
        <w:rPr>
          <w:rFonts w:cs="Courier New"/>
          <w:color w:val="000000"/>
          <w:szCs w:val="24"/>
        </w:rPr>
      </w:pPr>
      <w:r w:rsidRPr="00BF6D42">
        <w:rPr>
          <w:rFonts w:cs="Courier New"/>
          <w:color w:val="000000"/>
          <w:szCs w:val="24"/>
        </w:rPr>
        <w:t>Atlanta, GA 30329</w:t>
      </w:r>
    </w:p>
    <w:p w:rsidR="00BF6D42" w:rsidRPr="00BF6D42" w:rsidRDefault="00BF6D42" w:rsidP="00BF6D42">
      <w:pPr>
        <w:rPr>
          <w:rFonts w:cs="Courier New"/>
          <w:color w:val="000000"/>
          <w:szCs w:val="24"/>
        </w:rPr>
      </w:pPr>
      <w:r w:rsidRPr="00BF6D42">
        <w:rPr>
          <w:rFonts w:cs="Courier New"/>
          <w:color w:val="000000"/>
          <w:szCs w:val="24"/>
        </w:rPr>
        <w:t>Telephone: (404) 639-3869</w:t>
      </w:r>
    </w:p>
    <w:p w:rsidR="00BF6D42" w:rsidRPr="00BF6D42" w:rsidRDefault="00BF6D42" w:rsidP="00BF6D42">
      <w:pPr>
        <w:rPr>
          <w:rFonts w:cs="Courier New"/>
          <w:color w:val="000000"/>
          <w:szCs w:val="24"/>
          <w:lang w:val="de-DE"/>
        </w:rPr>
      </w:pPr>
      <w:r w:rsidRPr="00BF6D42">
        <w:rPr>
          <w:rFonts w:cs="Courier New"/>
          <w:color w:val="000000"/>
          <w:szCs w:val="24"/>
          <w:lang w:val="de-DE"/>
        </w:rPr>
        <w:t>Fax: (404) 639-2007</w:t>
      </w:r>
    </w:p>
    <w:p w:rsidR="00BF6D42" w:rsidRPr="00BF6D42" w:rsidRDefault="00BF6D42" w:rsidP="00BF6D42">
      <w:pPr>
        <w:rPr>
          <w:rFonts w:cs="Courier New"/>
          <w:color w:val="000000"/>
          <w:szCs w:val="24"/>
          <w:lang w:val="de-DE"/>
        </w:rPr>
      </w:pPr>
      <w:r w:rsidRPr="00BF6D42">
        <w:rPr>
          <w:rFonts w:cs="Courier New"/>
          <w:color w:val="000000"/>
          <w:szCs w:val="24"/>
          <w:lang w:val="de-DE"/>
        </w:rPr>
        <w:t xml:space="preserve">E-mail: </w:t>
      </w:r>
      <w:hyperlink r:id="rId9" w:history="1">
        <w:r w:rsidRPr="00BF6D42">
          <w:rPr>
            <w:rStyle w:val="Hyperlink"/>
            <w:rFonts w:cs="Courier New"/>
            <w:szCs w:val="24"/>
            <w:lang w:val="de-DE"/>
          </w:rPr>
          <w:t>alf8@cdc.gov</w:t>
        </w:r>
      </w:hyperlink>
    </w:p>
    <w:p w:rsidR="00BF6D42" w:rsidRPr="00BF6D42" w:rsidRDefault="00BF6D42" w:rsidP="00BF6D42">
      <w:pPr>
        <w:rPr>
          <w:rFonts w:cs="Courier New"/>
          <w:b/>
          <w:caps/>
          <w:szCs w:val="24"/>
          <w:lang w:val="de-DE"/>
        </w:rPr>
      </w:pPr>
    </w:p>
    <w:p w:rsidR="00BF6D42" w:rsidRPr="00BF6D42" w:rsidRDefault="00BF6D42" w:rsidP="00BF6D42">
      <w:pPr>
        <w:rPr>
          <w:rFonts w:cs="Courier New"/>
          <w:szCs w:val="24"/>
        </w:rPr>
      </w:pPr>
      <w:r w:rsidRPr="00BF6D42">
        <w:rPr>
          <w:rFonts w:cs="Courier New"/>
          <w:szCs w:val="24"/>
        </w:rPr>
        <w:t>Rachel Kachur, MPH</w:t>
      </w:r>
    </w:p>
    <w:p w:rsidR="00BF6D42" w:rsidRPr="00BF6D42" w:rsidRDefault="00BF6D42" w:rsidP="00BF6D42">
      <w:pPr>
        <w:rPr>
          <w:rFonts w:cs="Courier New"/>
          <w:color w:val="000000"/>
          <w:szCs w:val="24"/>
        </w:rPr>
      </w:pPr>
      <w:r w:rsidRPr="00BF6D42">
        <w:rPr>
          <w:rFonts w:cs="Courier New"/>
          <w:color w:val="000000"/>
          <w:szCs w:val="24"/>
        </w:rPr>
        <w:t xml:space="preserve">1600 Clifton Rd. NE </w:t>
      </w:r>
      <w:r w:rsidRPr="00BF6D42">
        <w:rPr>
          <w:rFonts w:cs="Courier New"/>
          <w:color w:val="000000"/>
          <w:szCs w:val="24"/>
        </w:rPr>
        <w:br/>
        <w:t>Mailstop E-49</w:t>
      </w:r>
    </w:p>
    <w:p w:rsidR="00BF6D42" w:rsidRPr="00BF6D42" w:rsidRDefault="00BF6D42" w:rsidP="00BF6D42">
      <w:pPr>
        <w:rPr>
          <w:rFonts w:cs="Courier New"/>
          <w:color w:val="000000"/>
          <w:szCs w:val="24"/>
        </w:rPr>
      </w:pPr>
      <w:r w:rsidRPr="00BF6D42">
        <w:rPr>
          <w:rFonts w:cs="Courier New"/>
          <w:color w:val="000000"/>
          <w:szCs w:val="24"/>
        </w:rPr>
        <w:t>Atlanta, GA 30329</w:t>
      </w:r>
    </w:p>
    <w:p w:rsidR="00BF6D42" w:rsidRPr="00BF6D42" w:rsidRDefault="00BF6D42" w:rsidP="00BF6D42">
      <w:pPr>
        <w:rPr>
          <w:rFonts w:cs="Courier New"/>
          <w:color w:val="000000"/>
          <w:szCs w:val="24"/>
          <w:lang w:val="de-DE"/>
        </w:rPr>
      </w:pPr>
      <w:r w:rsidRPr="00BF6D42">
        <w:rPr>
          <w:rFonts w:cs="Courier New"/>
          <w:color w:val="000000"/>
          <w:szCs w:val="24"/>
          <w:lang w:val="de-DE"/>
        </w:rPr>
        <w:t xml:space="preserve">E-mail: </w:t>
      </w:r>
      <w:hyperlink r:id="rId10" w:history="1">
        <w:r w:rsidRPr="00BF6D42">
          <w:rPr>
            <w:rStyle w:val="Hyperlink"/>
            <w:rFonts w:cs="Courier New"/>
            <w:szCs w:val="24"/>
            <w:lang w:val="de-DE"/>
          </w:rPr>
          <w:t>rlk4@cdc.gov</w:t>
        </w:r>
      </w:hyperlink>
    </w:p>
    <w:p w:rsidR="00BF6D42" w:rsidRPr="00BF6D42" w:rsidRDefault="00BF6D42" w:rsidP="00BF6D42">
      <w:pPr>
        <w:rPr>
          <w:rFonts w:cs="Courier New"/>
          <w:szCs w:val="24"/>
        </w:rPr>
      </w:pPr>
    </w:p>
    <w:p w:rsidR="00BF6D42" w:rsidRPr="00BF6D42" w:rsidRDefault="00BF6D42" w:rsidP="00BF6D42">
      <w:pPr>
        <w:rPr>
          <w:rFonts w:cs="Courier New"/>
          <w:szCs w:val="24"/>
        </w:rPr>
      </w:pPr>
      <w:r w:rsidRPr="00BF6D42">
        <w:rPr>
          <w:rFonts w:cs="Courier New"/>
          <w:szCs w:val="24"/>
        </w:rPr>
        <w:t>Melissa Habel, MPH</w:t>
      </w:r>
    </w:p>
    <w:p w:rsidR="00BF6D42" w:rsidRPr="00BF6D42" w:rsidRDefault="00BF6D42" w:rsidP="00BF6D42">
      <w:pPr>
        <w:rPr>
          <w:rFonts w:cs="Courier New"/>
          <w:color w:val="000000"/>
          <w:szCs w:val="24"/>
        </w:rPr>
      </w:pPr>
      <w:r w:rsidRPr="00BF6D42">
        <w:rPr>
          <w:rFonts w:cs="Courier New"/>
          <w:color w:val="000000"/>
          <w:szCs w:val="24"/>
        </w:rPr>
        <w:t xml:space="preserve">1600 Clifton Rd. NE </w:t>
      </w:r>
      <w:r w:rsidRPr="00BF6D42">
        <w:rPr>
          <w:rFonts w:cs="Courier New"/>
          <w:color w:val="000000"/>
          <w:szCs w:val="24"/>
        </w:rPr>
        <w:br/>
        <w:t>Mailstop E-49</w:t>
      </w:r>
    </w:p>
    <w:p w:rsidR="00BF6D42" w:rsidRPr="00BF6D42" w:rsidRDefault="00BF6D42" w:rsidP="00BF6D42">
      <w:pPr>
        <w:rPr>
          <w:rFonts w:cs="Courier New"/>
          <w:color w:val="000000"/>
          <w:szCs w:val="24"/>
        </w:rPr>
      </w:pPr>
      <w:r w:rsidRPr="00BF6D42">
        <w:rPr>
          <w:rFonts w:cs="Courier New"/>
          <w:color w:val="000000"/>
          <w:szCs w:val="24"/>
        </w:rPr>
        <w:t>Atlanta, GA 30329</w:t>
      </w:r>
    </w:p>
    <w:p w:rsidR="00BF6D42" w:rsidRPr="00BF6D42" w:rsidRDefault="00BF6D42" w:rsidP="00BF6D42">
      <w:pPr>
        <w:rPr>
          <w:rFonts w:cs="Courier New"/>
          <w:color w:val="000000"/>
          <w:szCs w:val="24"/>
          <w:lang w:val="de-DE"/>
        </w:rPr>
      </w:pPr>
      <w:r w:rsidRPr="00BF6D42">
        <w:rPr>
          <w:rFonts w:cs="Courier New"/>
          <w:color w:val="000000"/>
          <w:szCs w:val="24"/>
          <w:lang w:val="de-DE"/>
        </w:rPr>
        <w:t xml:space="preserve">E-mail: </w:t>
      </w:r>
      <w:hyperlink r:id="rId11" w:history="1">
        <w:r w:rsidRPr="00BF6D42">
          <w:rPr>
            <w:rStyle w:val="Hyperlink"/>
            <w:rFonts w:cs="Courier New"/>
            <w:szCs w:val="24"/>
            <w:lang w:val="de-DE"/>
          </w:rPr>
          <w:t>evh6@cdc.gov</w:t>
        </w:r>
      </w:hyperlink>
    </w:p>
    <w:p w:rsidR="00BF6D42" w:rsidRPr="00BF6D42" w:rsidRDefault="00BF6D42" w:rsidP="00BF6D42">
      <w:pPr>
        <w:rPr>
          <w:rFonts w:cs="Courier New"/>
          <w:szCs w:val="24"/>
        </w:rPr>
      </w:pPr>
    </w:p>
    <w:p w:rsidR="00BF6D42" w:rsidRPr="00BF6D42" w:rsidRDefault="00BF6D42">
      <w:pPr>
        <w:rPr>
          <w:rFonts w:cs="Courier New"/>
          <w:szCs w:val="24"/>
        </w:rPr>
      </w:pPr>
    </w:p>
    <w:sectPr w:rsidR="00BF6D42" w:rsidRPr="00BF6D4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094" w:rsidRDefault="000E4094" w:rsidP="001F2D3A">
      <w:r>
        <w:separator/>
      </w:r>
    </w:p>
  </w:endnote>
  <w:endnote w:type="continuationSeparator" w:id="0">
    <w:p w:rsidR="000E4094" w:rsidRDefault="000E4094" w:rsidP="001F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19" w:rsidRDefault="00CB74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329861"/>
      <w:docPartObj>
        <w:docPartGallery w:val="Page Numbers (Bottom of Page)"/>
        <w:docPartUnique/>
      </w:docPartObj>
    </w:sdtPr>
    <w:sdtEndPr>
      <w:rPr>
        <w:noProof/>
      </w:rPr>
    </w:sdtEndPr>
    <w:sdtContent>
      <w:p w:rsidR="00CB7419" w:rsidRDefault="00CB7419">
        <w:pPr>
          <w:pStyle w:val="Footer"/>
          <w:jc w:val="center"/>
        </w:pPr>
        <w:r>
          <w:fldChar w:fldCharType="begin"/>
        </w:r>
        <w:r>
          <w:instrText xml:space="preserve"> PAGE   \* MERGEFORMAT </w:instrText>
        </w:r>
        <w:r>
          <w:fldChar w:fldCharType="separate"/>
        </w:r>
        <w:r w:rsidR="00F2411E">
          <w:rPr>
            <w:noProof/>
          </w:rPr>
          <w:t>1</w:t>
        </w:r>
        <w:r>
          <w:rPr>
            <w:noProof/>
          </w:rPr>
          <w:fldChar w:fldCharType="end"/>
        </w:r>
      </w:p>
    </w:sdtContent>
  </w:sdt>
  <w:p w:rsidR="00CB7419" w:rsidRDefault="00CB74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19" w:rsidRDefault="00CB74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094" w:rsidRDefault="000E4094" w:rsidP="001F2D3A">
      <w:r>
        <w:separator/>
      </w:r>
    </w:p>
  </w:footnote>
  <w:footnote w:type="continuationSeparator" w:id="0">
    <w:p w:rsidR="000E4094" w:rsidRDefault="000E4094" w:rsidP="001F2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19" w:rsidRDefault="00CB74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19" w:rsidRDefault="00CB74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419" w:rsidRDefault="00CB74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E288E"/>
    <w:multiLevelType w:val="hybridMultilevel"/>
    <w:tmpl w:val="864EEBDA"/>
    <w:lvl w:ilvl="0" w:tplc="BD12D018">
      <w:start w:val="1"/>
      <w:numFmt w:val="bullet"/>
      <w:pStyle w:val="List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4B5E0880"/>
    <w:multiLevelType w:val="hybridMultilevel"/>
    <w:tmpl w:val="109217C4"/>
    <w:lvl w:ilvl="0" w:tplc="06507618">
      <w:start w:val="1"/>
      <w:numFmt w:val="bullet"/>
      <w:lvlText w:val="▪"/>
      <w:lvlJc w:val="left"/>
      <w:pPr>
        <w:ind w:left="1440" w:hanging="360"/>
      </w:pPr>
      <w:rPr>
        <w:rFonts w:ascii="Verdana" w:hAnsi="Verdana" w:hint="default"/>
        <w:sz w:val="24"/>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D42"/>
    <w:rsid w:val="00000A02"/>
    <w:rsid w:val="0003186D"/>
    <w:rsid w:val="000E4094"/>
    <w:rsid w:val="001F2D3A"/>
    <w:rsid w:val="003716E9"/>
    <w:rsid w:val="00374467"/>
    <w:rsid w:val="00484A17"/>
    <w:rsid w:val="004A1A12"/>
    <w:rsid w:val="005A38AB"/>
    <w:rsid w:val="005C6E05"/>
    <w:rsid w:val="005D5545"/>
    <w:rsid w:val="006C48CD"/>
    <w:rsid w:val="008A6A43"/>
    <w:rsid w:val="008B3474"/>
    <w:rsid w:val="009C6E57"/>
    <w:rsid w:val="009D303B"/>
    <w:rsid w:val="00AF2C0E"/>
    <w:rsid w:val="00B26A93"/>
    <w:rsid w:val="00BB17B6"/>
    <w:rsid w:val="00BF6D42"/>
    <w:rsid w:val="00C84AE2"/>
    <w:rsid w:val="00CB7419"/>
    <w:rsid w:val="00D81AB4"/>
    <w:rsid w:val="00D952C4"/>
    <w:rsid w:val="00E26D40"/>
    <w:rsid w:val="00E325EC"/>
    <w:rsid w:val="00E60C9C"/>
    <w:rsid w:val="00F24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D42"/>
    <w:pPr>
      <w:autoSpaceDE w:val="0"/>
      <w:autoSpaceDN w:val="0"/>
      <w:adjustRightInd w:val="0"/>
      <w:spacing w:after="0" w:line="240" w:lineRule="auto"/>
    </w:pPr>
    <w:rPr>
      <w:rFonts w:ascii="Courier New" w:eastAsia="Times New Roman" w:hAnsi="Courier New" w:cs="Times New Roman"/>
      <w:sz w:val="24"/>
      <w:szCs w:val="20"/>
    </w:rPr>
  </w:style>
  <w:style w:type="paragraph" w:styleId="Heading2">
    <w:name w:val="heading 2"/>
    <w:aliases w:val="l2"/>
    <w:basedOn w:val="Normal"/>
    <w:next w:val="BodyText1"/>
    <w:link w:val="Heading2Char"/>
    <w:uiPriority w:val="99"/>
    <w:qFormat/>
    <w:rsid w:val="00BF6D42"/>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BF6D42"/>
    <w:pPr>
      <w:keepNext/>
      <w:autoSpaceDE/>
      <w:autoSpaceDN/>
      <w:adjustRightInd/>
      <w:ind w:left="1440" w:hanging="1440"/>
      <w:outlineLvl w:val="2"/>
    </w:pPr>
    <w:rPr>
      <w:b/>
    </w:rPr>
  </w:style>
  <w:style w:type="paragraph" w:styleId="Heading4">
    <w:name w:val="heading 4"/>
    <w:basedOn w:val="Normal"/>
    <w:next w:val="Normal"/>
    <w:link w:val="Heading4Char"/>
    <w:uiPriority w:val="9"/>
    <w:semiHidden/>
    <w:unhideWhenUsed/>
    <w:qFormat/>
    <w:rsid w:val="00BF6D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basedOn w:val="DefaultParagraphFont"/>
    <w:link w:val="Heading2"/>
    <w:uiPriority w:val="99"/>
    <w:rsid w:val="00BF6D42"/>
    <w:rPr>
      <w:rFonts w:ascii="Courier New" w:eastAsia="Times New Roman" w:hAnsi="Courier New" w:cs="Times New Roman"/>
      <w:b/>
      <w:sz w:val="24"/>
      <w:szCs w:val="20"/>
    </w:rPr>
  </w:style>
  <w:style w:type="character" w:customStyle="1" w:styleId="Heading3Char">
    <w:name w:val="Heading 3 Char"/>
    <w:aliases w:val="l3 Char"/>
    <w:basedOn w:val="DefaultParagraphFont"/>
    <w:link w:val="Heading3"/>
    <w:uiPriority w:val="99"/>
    <w:rsid w:val="00BF6D42"/>
    <w:rPr>
      <w:rFonts w:ascii="Courier New" w:eastAsia="Times New Roman" w:hAnsi="Courier New" w:cs="Times New Roman"/>
      <w:b/>
      <w:sz w:val="24"/>
      <w:szCs w:val="20"/>
    </w:rPr>
  </w:style>
  <w:style w:type="character" w:customStyle="1" w:styleId="Heading4Char">
    <w:name w:val="Heading 4 Char"/>
    <w:basedOn w:val="DefaultParagraphFont"/>
    <w:link w:val="Heading4"/>
    <w:uiPriority w:val="9"/>
    <w:semiHidden/>
    <w:rsid w:val="00BF6D42"/>
    <w:rPr>
      <w:rFonts w:asciiTheme="majorHAnsi" w:eastAsiaTheme="majorEastAsia" w:hAnsiTheme="majorHAnsi" w:cstheme="majorBidi"/>
      <w:b/>
      <w:bCs/>
      <w:i/>
      <w:iCs/>
      <w:color w:val="4F81BD" w:themeColor="accent1"/>
      <w:sz w:val="24"/>
      <w:szCs w:val="20"/>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BF6D42"/>
    <w:pPr>
      <w:autoSpaceDE/>
      <w:autoSpaceDN/>
      <w:adjustRightInd/>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basedOn w:val="DefaultParagraphFont"/>
    <w:link w:val="BodyText1"/>
    <w:uiPriority w:val="99"/>
    <w:locked/>
    <w:rsid w:val="00BF6D42"/>
    <w:rPr>
      <w:rFonts w:ascii="Courier New" w:eastAsia="Times New Roman" w:hAnsi="Courier New" w:cs="Times New Roman"/>
      <w:sz w:val="24"/>
      <w:szCs w:val="20"/>
    </w:rPr>
  </w:style>
  <w:style w:type="paragraph" w:styleId="ListBullet">
    <w:name w:val="List Bullet"/>
    <w:basedOn w:val="BodyText1"/>
    <w:rsid w:val="00BF6D42"/>
    <w:pPr>
      <w:numPr>
        <w:numId w:val="1"/>
      </w:numPr>
      <w:tabs>
        <w:tab w:val="clear" w:pos="1440"/>
        <w:tab w:val="num" w:pos="360"/>
        <w:tab w:val="num" w:pos="720"/>
      </w:tabs>
      <w:ind w:left="720" w:firstLine="0"/>
    </w:pPr>
  </w:style>
  <w:style w:type="paragraph" w:styleId="CommentText">
    <w:name w:val="annotation text"/>
    <w:basedOn w:val="Normal"/>
    <w:link w:val="CommentTextChar"/>
    <w:uiPriority w:val="99"/>
    <w:unhideWhenUsed/>
    <w:rsid w:val="00BF6D42"/>
    <w:pPr>
      <w:autoSpaceDE/>
      <w:autoSpaceDN/>
      <w:adjustRightInd/>
      <w:spacing w:after="180"/>
    </w:pPr>
    <w:rPr>
      <w:rFonts w:asciiTheme="minorHAnsi" w:eastAsiaTheme="minorHAnsi" w:hAnsiTheme="minorHAnsi"/>
      <w:b/>
      <w:sz w:val="20"/>
      <w:lang w:eastAsia="ja-JP"/>
    </w:rPr>
  </w:style>
  <w:style w:type="character" w:customStyle="1" w:styleId="CommentTextChar">
    <w:name w:val="Comment Text Char"/>
    <w:basedOn w:val="DefaultParagraphFont"/>
    <w:link w:val="CommentText"/>
    <w:uiPriority w:val="99"/>
    <w:rsid w:val="00BF6D42"/>
    <w:rPr>
      <w:rFonts w:cs="Times New Roman"/>
      <w:b/>
      <w:sz w:val="20"/>
      <w:szCs w:val="20"/>
      <w:lang w:eastAsia="ja-JP"/>
    </w:rPr>
  </w:style>
  <w:style w:type="paragraph" w:styleId="BodyText">
    <w:name w:val="Body Text"/>
    <w:basedOn w:val="Normal"/>
    <w:link w:val="BodyTextChar0"/>
    <w:rsid w:val="00BF6D42"/>
    <w:pPr>
      <w:spacing w:after="240" w:line="276" w:lineRule="auto"/>
      <w:ind w:firstLine="720"/>
    </w:pPr>
    <w:rPr>
      <w:rFonts w:ascii="Times New Roman" w:hAnsi="Times New Roman"/>
    </w:rPr>
  </w:style>
  <w:style w:type="character" w:customStyle="1" w:styleId="BodyTextChar0">
    <w:name w:val="Body Text Char"/>
    <w:basedOn w:val="DefaultParagraphFont"/>
    <w:link w:val="BodyText"/>
    <w:rsid w:val="00BF6D4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F6D42"/>
    <w:rPr>
      <w:color w:val="0000FF" w:themeColor="hyperlink"/>
      <w:u w:val="single"/>
    </w:rPr>
  </w:style>
  <w:style w:type="paragraph" w:customStyle="1" w:styleId="bullets">
    <w:name w:val="bullets"/>
    <w:basedOn w:val="ListBullet"/>
    <w:rsid w:val="00BF6D42"/>
    <w:pPr>
      <w:tabs>
        <w:tab w:val="clear" w:pos="360"/>
        <w:tab w:val="clear" w:pos="720"/>
      </w:tabs>
      <w:spacing w:after="120"/>
      <w:ind w:left="1080" w:hanging="360"/>
    </w:pPr>
    <w:rPr>
      <w:rFonts w:ascii="Times New Roman" w:hAnsi="Times New Roman"/>
      <w:szCs w:val="24"/>
    </w:rPr>
  </w:style>
  <w:style w:type="paragraph" w:styleId="Header">
    <w:name w:val="header"/>
    <w:basedOn w:val="Normal"/>
    <w:link w:val="HeaderChar"/>
    <w:uiPriority w:val="99"/>
    <w:unhideWhenUsed/>
    <w:rsid w:val="001F2D3A"/>
    <w:pPr>
      <w:tabs>
        <w:tab w:val="center" w:pos="4680"/>
        <w:tab w:val="right" w:pos="9360"/>
      </w:tabs>
    </w:pPr>
  </w:style>
  <w:style w:type="character" w:customStyle="1" w:styleId="HeaderChar">
    <w:name w:val="Header Char"/>
    <w:basedOn w:val="DefaultParagraphFont"/>
    <w:link w:val="Header"/>
    <w:uiPriority w:val="99"/>
    <w:rsid w:val="001F2D3A"/>
    <w:rPr>
      <w:rFonts w:ascii="Courier New" w:eastAsia="Times New Roman" w:hAnsi="Courier New" w:cs="Times New Roman"/>
      <w:sz w:val="24"/>
      <w:szCs w:val="20"/>
    </w:rPr>
  </w:style>
  <w:style w:type="paragraph" w:styleId="Footer">
    <w:name w:val="footer"/>
    <w:basedOn w:val="Normal"/>
    <w:link w:val="FooterChar"/>
    <w:uiPriority w:val="99"/>
    <w:unhideWhenUsed/>
    <w:rsid w:val="001F2D3A"/>
    <w:pPr>
      <w:tabs>
        <w:tab w:val="center" w:pos="4680"/>
        <w:tab w:val="right" w:pos="9360"/>
      </w:tabs>
    </w:pPr>
  </w:style>
  <w:style w:type="character" w:customStyle="1" w:styleId="FooterChar">
    <w:name w:val="Footer Char"/>
    <w:basedOn w:val="DefaultParagraphFont"/>
    <w:link w:val="Footer"/>
    <w:uiPriority w:val="99"/>
    <w:rsid w:val="001F2D3A"/>
    <w:rPr>
      <w:rFonts w:ascii="Courier New" w:eastAsia="Times New Roman" w:hAnsi="Courier New" w:cs="Times New Roman"/>
      <w:sz w:val="24"/>
      <w:szCs w:val="20"/>
    </w:rPr>
  </w:style>
  <w:style w:type="paragraph" w:customStyle="1" w:styleId="Cover-Title">
    <w:name w:val="Cover-Title"/>
    <w:basedOn w:val="Normal"/>
    <w:uiPriority w:val="99"/>
    <w:rsid w:val="00D81AB4"/>
    <w:pPr>
      <w:autoSpaceDE/>
      <w:autoSpaceDN/>
      <w:adjustRightInd/>
    </w:pPr>
    <w:rPr>
      <w:rFonts w:ascii="Arial" w:hAnsi="Arial" w:cs="Arial"/>
      <w:b/>
      <w:bCs/>
      <w:color w:val="000000"/>
      <w:spacing w:val="-6"/>
      <w:sz w:val="60"/>
      <w:szCs w:val="60"/>
    </w:rPr>
  </w:style>
  <w:style w:type="character" w:styleId="CommentReference">
    <w:name w:val="annotation reference"/>
    <w:basedOn w:val="DefaultParagraphFont"/>
    <w:uiPriority w:val="99"/>
    <w:semiHidden/>
    <w:unhideWhenUsed/>
    <w:rsid w:val="00D81AB4"/>
    <w:rPr>
      <w:sz w:val="16"/>
      <w:szCs w:val="16"/>
    </w:rPr>
  </w:style>
  <w:style w:type="paragraph" w:styleId="CommentSubject">
    <w:name w:val="annotation subject"/>
    <w:basedOn w:val="CommentText"/>
    <w:next w:val="CommentText"/>
    <w:link w:val="CommentSubjectChar"/>
    <w:uiPriority w:val="99"/>
    <w:semiHidden/>
    <w:unhideWhenUsed/>
    <w:rsid w:val="00D81AB4"/>
    <w:pPr>
      <w:autoSpaceDE w:val="0"/>
      <w:autoSpaceDN w:val="0"/>
      <w:adjustRightInd w:val="0"/>
      <w:spacing w:after="0"/>
    </w:pPr>
    <w:rPr>
      <w:rFonts w:ascii="Courier New" w:eastAsia="Times New Roman" w:hAnsi="Courier New"/>
      <w:bCs/>
      <w:lang w:eastAsia="en-US"/>
    </w:rPr>
  </w:style>
  <w:style w:type="character" w:customStyle="1" w:styleId="CommentSubjectChar">
    <w:name w:val="Comment Subject Char"/>
    <w:basedOn w:val="CommentTextChar"/>
    <w:link w:val="CommentSubject"/>
    <w:uiPriority w:val="99"/>
    <w:semiHidden/>
    <w:rsid w:val="00D81AB4"/>
    <w:rPr>
      <w:rFonts w:ascii="Courier New" w:eastAsia="Times New Roman" w:hAnsi="Courier New" w:cs="Times New Roman"/>
      <w:b/>
      <w:bCs/>
      <w:sz w:val="20"/>
      <w:szCs w:val="20"/>
      <w:lang w:eastAsia="ja-JP"/>
    </w:rPr>
  </w:style>
  <w:style w:type="paragraph" w:styleId="BalloonText">
    <w:name w:val="Balloon Text"/>
    <w:basedOn w:val="Normal"/>
    <w:link w:val="BalloonTextChar"/>
    <w:uiPriority w:val="99"/>
    <w:semiHidden/>
    <w:unhideWhenUsed/>
    <w:rsid w:val="00D81AB4"/>
    <w:rPr>
      <w:rFonts w:ascii="Tahoma" w:hAnsi="Tahoma" w:cs="Tahoma"/>
      <w:sz w:val="16"/>
      <w:szCs w:val="16"/>
    </w:rPr>
  </w:style>
  <w:style w:type="character" w:customStyle="1" w:styleId="BalloonTextChar">
    <w:name w:val="Balloon Text Char"/>
    <w:basedOn w:val="DefaultParagraphFont"/>
    <w:link w:val="BalloonText"/>
    <w:uiPriority w:val="99"/>
    <w:semiHidden/>
    <w:rsid w:val="00D81AB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D42"/>
    <w:pPr>
      <w:autoSpaceDE w:val="0"/>
      <w:autoSpaceDN w:val="0"/>
      <w:adjustRightInd w:val="0"/>
      <w:spacing w:after="0" w:line="240" w:lineRule="auto"/>
    </w:pPr>
    <w:rPr>
      <w:rFonts w:ascii="Courier New" w:eastAsia="Times New Roman" w:hAnsi="Courier New" w:cs="Times New Roman"/>
      <w:sz w:val="24"/>
      <w:szCs w:val="20"/>
    </w:rPr>
  </w:style>
  <w:style w:type="paragraph" w:styleId="Heading2">
    <w:name w:val="heading 2"/>
    <w:aliases w:val="l2"/>
    <w:basedOn w:val="Normal"/>
    <w:next w:val="BodyText1"/>
    <w:link w:val="Heading2Char"/>
    <w:uiPriority w:val="99"/>
    <w:qFormat/>
    <w:rsid w:val="00BF6D42"/>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BF6D42"/>
    <w:pPr>
      <w:keepNext/>
      <w:autoSpaceDE/>
      <w:autoSpaceDN/>
      <w:adjustRightInd/>
      <w:ind w:left="1440" w:hanging="1440"/>
      <w:outlineLvl w:val="2"/>
    </w:pPr>
    <w:rPr>
      <w:b/>
    </w:rPr>
  </w:style>
  <w:style w:type="paragraph" w:styleId="Heading4">
    <w:name w:val="heading 4"/>
    <w:basedOn w:val="Normal"/>
    <w:next w:val="Normal"/>
    <w:link w:val="Heading4Char"/>
    <w:uiPriority w:val="9"/>
    <w:semiHidden/>
    <w:unhideWhenUsed/>
    <w:qFormat/>
    <w:rsid w:val="00BF6D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basedOn w:val="DefaultParagraphFont"/>
    <w:link w:val="Heading2"/>
    <w:uiPriority w:val="99"/>
    <w:rsid w:val="00BF6D42"/>
    <w:rPr>
      <w:rFonts w:ascii="Courier New" w:eastAsia="Times New Roman" w:hAnsi="Courier New" w:cs="Times New Roman"/>
      <w:b/>
      <w:sz w:val="24"/>
      <w:szCs w:val="20"/>
    </w:rPr>
  </w:style>
  <w:style w:type="character" w:customStyle="1" w:styleId="Heading3Char">
    <w:name w:val="Heading 3 Char"/>
    <w:aliases w:val="l3 Char"/>
    <w:basedOn w:val="DefaultParagraphFont"/>
    <w:link w:val="Heading3"/>
    <w:uiPriority w:val="99"/>
    <w:rsid w:val="00BF6D42"/>
    <w:rPr>
      <w:rFonts w:ascii="Courier New" w:eastAsia="Times New Roman" w:hAnsi="Courier New" w:cs="Times New Roman"/>
      <w:b/>
      <w:sz w:val="24"/>
      <w:szCs w:val="20"/>
    </w:rPr>
  </w:style>
  <w:style w:type="character" w:customStyle="1" w:styleId="Heading4Char">
    <w:name w:val="Heading 4 Char"/>
    <w:basedOn w:val="DefaultParagraphFont"/>
    <w:link w:val="Heading4"/>
    <w:uiPriority w:val="9"/>
    <w:semiHidden/>
    <w:rsid w:val="00BF6D42"/>
    <w:rPr>
      <w:rFonts w:asciiTheme="majorHAnsi" w:eastAsiaTheme="majorEastAsia" w:hAnsiTheme="majorHAnsi" w:cstheme="majorBidi"/>
      <w:b/>
      <w:bCs/>
      <w:i/>
      <w:iCs/>
      <w:color w:val="4F81BD" w:themeColor="accent1"/>
      <w:sz w:val="24"/>
      <w:szCs w:val="20"/>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BF6D42"/>
    <w:pPr>
      <w:autoSpaceDE/>
      <w:autoSpaceDN/>
      <w:adjustRightInd/>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basedOn w:val="DefaultParagraphFont"/>
    <w:link w:val="BodyText1"/>
    <w:uiPriority w:val="99"/>
    <w:locked/>
    <w:rsid w:val="00BF6D42"/>
    <w:rPr>
      <w:rFonts w:ascii="Courier New" w:eastAsia="Times New Roman" w:hAnsi="Courier New" w:cs="Times New Roman"/>
      <w:sz w:val="24"/>
      <w:szCs w:val="20"/>
    </w:rPr>
  </w:style>
  <w:style w:type="paragraph" w:styleId="ListBullet">
    <w:name w:val="List Bullet"/>
    <w:basedOn w:val="BodyText1"/>
    <w:rsid w:val="00BF6D42"/>
    <w:pPr>
      <w:numPr>
        <w:numId w:val="1"/>
      </w:numPr>
      <w:tabs>
        <w:tab w:val="clear" w:pos="1440"/>
        <w:tab w:val="num" w:pos="360"/>
        <w:tab w:val="num" w:pos="720"/>
      </w:tabs>
      <w:ind w:left="720" w:firstLine="0"/>
    </w:pPr>
  </w:style>
  <w:style w:type="paragraph" w:styleId="CommentText">
    <w:name w:val="annotation text"/>
    <w:basedOn w:val="Normal"/>
    <w:link w:val="CommentTextChar"/>
    <w:uiPriority w:val="99"/>
    <w:unhideWhenUsed/>
    <w:rsid w:val="00BF6D42"/>
    <w:pPr>
      <w:autoSpaceDE/>
      <w:autoSpaceDN/>
      <w:adjustRightInd/>
      <w:spacing w:after="180"/>
    </w:pPr>
    <w:rPr>
      <w:rFonts w:asciiTheme="minorHAnsi" w:eastAsiaTheme="minorHAnsi" w:hAnsiTheme="minorHAnsi"/>
      <w:b/>
      <w:sz w:val="20"/>
      <w:lang w:eastAsia="ja-JP"/>
    </w:rPr>
  </w:style>
  <w:style w:type="character" w:customStyle="1" w:styleId="CommentTextChar">
    <w:name w:val="Comment Text Char"/>
    <w:basedOn w:val="DefaultParagraphFont"/>
    <w:link w:val="CommentText"/>
    <w:uiPriority w:val="99"/>
    <w:rsid w:val="00BF6D42"/>
    <w:rPr>
      <w:rFonts w:cs="Times New Roman"/>
      <w:b/>
      <w:sz w:val="20"/>
      <w:szCs w:val="20"/>
      <w:lang w:eastAsia="ja-JP"/>
    </w:rPr>
  </w:style>
  <w:style w:type="paragraph" w:styleId="BodyText">
    <w:name w:val="Body Text"/>
    <w:basedOn w:val="Normal"/>
    <w:link w:val="BodyTextChar0"/>
    <w:rsid w:val="00BF6D42"/>
    <w:pPr>
      <w:spacing w:after="240" w:line="276" w:lineRule="auto"/>
      <w:ind w:firstLine="720"/>
    </w:pPr>
    <w:rPr>
      <w:rFonts w:ascii="Times New Roman" w:hAnsi="Times New Roman"/>
    </w:rPr>
  </w:style>
  <w:style w:type="character" w:customStyle="1" w:styleId="BodyTextChar0">
    <w:name w:val="Body Text Char"/>
    <w:basedOn w:val="DefaultParagraphFont"/>
    <w:link w:val="BodyText"/>
    <w:rsid w:val="00BF6D4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F6D42"/>
    <w:rPr>
      <w:color w:val="0000FF" w:themeColor="hyperlink"/>
      <w:u w:val="single"/>
    </w:rPr>
  </w:style>
  <w:style w:type="paragraph" w:customStyle="1" w:styleId="bullets">
    <w:name w:val="bullets"/>
    <w:basedOn w:val="ListBullet"/>
    <w:rsid w:val="00BF6D42"/>
    <w:pPr>
      <w:tabs>
        <w:tab w:val="clear" w:pos="360"/>
        <w:tab w:val="clear" w:pos="720"/>
      </w:tabs>
      <w:spacing w:after="120"/>
      <w:ind w:left="1080" w:hanging="360"/>
    </w:pPr>
    <w:rPr>
      <w:rFonts w:ascii="Times New Roman" w:hAnsi="Times New Roman"/>
      <w:szCs w:val="24"/>
    </w:rPr>
  </w:style>
  <w:style w:type="paragraph" w:styleId="Header">
    <w:name w:val="header"/>
    <w:basedOn w:val="Normal"/>
    <w:link w:val="HeaderChar"/>
    <w:uiPriority w:val="99"/>
    <w:unhideWhenUsed/>
    <w:rsid w:val="001F2D3A"/>
    <w:pPr>
      <w:tabs>
        <w:tab w:val="center" w:pos="4680"/>
        <w:tab w:val="right" w:pos="9360"/>
      </w:tabs>
    </w:pPr>
  </w:style>
  <w:style w:type="character" w:customStyle="1" w:styleId="HeaderChar">
    <w:name w:val="Header Char"/>
    <w:basedOn w:val="DefaultParagraphFont"/>
    <w:link w:val="Header"/>
    <w:uiPriority w:val="99"/>
    <w:rsid w:val="001F2D3A"/>
    <w:rPr>
      <w:rFonts w:ascii="Courier New" w:eastAsia="Times New Roman" w:hAnsi="Courier New" w:cs="Times New Roman"/>
      <w:sz w:val="24"/>
      <w:szCs w:val="20"/>
    </w:rPr>
  </w:style>
  <w:style w:type="paragraph" w:styleId="Footer">
    <w:name w:val="footer"/>
    <w:basedOn w:val="Normal"/>
    <w:link w:val="FooterChar"/>
    <w:uiPriority w:val="99"/>
    <w:unhideWhenUsed/>
    <w:rsid w:val="001F2D3A"/>
    <w:pPr>
      <w:tabs>
        <w:tab w:val="center" w:pos="4680"/>
        <w:tab w:val="right" w:pos="9360"/>
      </w:tabs>
    </w:pPr>
  </w:style>
  <w:style w:type="character" w:customStyle="1" w:styleId="FooterChar">
    <w:name w:val="Footer Char"/>
    <w:basedOn w:val="DefaultParagraphFont"/>
    <w:link w:val="Footer"/>
    <w:uiPriority w:val="99"/>
    <w:rsid w:val="001F2D3A"/>
    <w:rPr>
      <w:rFonts w:ascii="Courier New" w:eastAsia="Times New Roman" w:hAnsi="Courier New" w:cs="Times New Roman"/>
      <w:sz w:val="24"/>
      <w:szCs w:val="20"/>
    </w:rPr>
  </w:style>
  <w:style w:type="paragraph" w:customStyle="1" w:styleId="Cover-Title">
    <w:name w:val="Cover-Title"/>
    <w:basedOn w:val="Normal"/>
    <w:uiPriority w:val="99"/>
    <w:rsid w:val="00D81AB4"/>
    <w:pPr>
      <w:autoSpaceDE/>
      <w:autoSpaceDN/>
      <w:adjustRightInd/>
    </w:pPr>
    <w:rPr>
      <w:rFonts w:ascii="Arial" w:hAnsi="Arial" w:cs="Arial"/>
      <w:b/>
      <w:bCs/>
      <w:color w:val="000000"/>
      <w:spacing w:val="-6"/>
      <w:sz w:val="60"/>
      <w:szCs w:val="60"/>
    </w:rPr>
  </w:style>
  <w:style w:type="character" w:styleId="CommentReference">
    <w:name w:val="annotation reference"/>
    <w:basedOn w:val="DefaultParagraphFont"/>
    <w:uiPriority w:val="99"/>
    <w:semiHidden/>
    <w:unhideWhenUsed/>
    <w:rsid w:val="00D81AB4"/>
    <w:rPr>
      <w:sz w:val="16"/>
      <w:szCs w:val="16"/>
    </w:rPr>
  </w:style>
  <w:style w:type="paragraph" w:styleId="CommentSubject">
    <w:name w:val="annotation subject"/>
    <w:basedOn w:val="CommentText"/>
    <w:next w:val="CommentText"/>
    <w:link w:val="CommentSubjectChar"/>
    <w:uiPriority w:val="99"/>
    <w:semiHidden/>
    <w:unhideWhenUsed/>
    <w:rsid w:val="00D81AB4"/>
    <w:pPr>
      <w:autoSpaceDE w:val="0"/>
      <w:autoSpaceDN w:val="0"/>
      <w:adjustRightInd w:val="0"/>
      <w:spacing w:after="0"/>
    </w:pPr>
    <w:rPr>
      <w:rFonts w:ascii="Courier New" w:eastAsia="Times New Roman" w:hAnsi="Courier New"/>
      <w:bCs/>
      <w:lang w:eastAsia="en-US"/>
    </w:rPr>
  </w:style>
  <w:style w:type="character" w:customStyle="1" w:styleId="CommentSubjectChar">
    <w:name w:val="Comment Subject Char"/>
    <w:basedOn w:val="CommentTextChar"/>
    <w:link w:val="CommentSubject"/>
    <w:uiPriority w:val="99"/>
    <w:semiHidden/>
    <w:rsid w:val="00D81AB4"/>
    <w:rPr>
      <w:rFonts w:ascii="Courier New" w:eastAsia="Times New Roman" w:hAnsi="Courier New" w:cs="Times New Roman"/>
      <w:b/>
      <w:bCs/>
      <w:sz w:val="20"/>
      <w:szCs w:val="20"/>
      <w:lang w:eastAsia="ja-JP"/>
    </w:rPr>
  </w:style>
  <w:style w:type="paragraph" w:styleId="BalloonText">
    <w:name w:val="Balloon Text"/>
    <w:basedOn w:val="Normal"/>
    <w:link w:val="BalloonTextChar"/>
    <w:uiPriority w:val="99"/>
    <w:semiHidden/>
    <w:unhideWhenUsed/>
    <w:rsid w:val="00D81AB4"/>
    <w:rPr>
      <w:rFonts w:ascii="Tahoma" w:hAnsi="Tahoma" w:cs="Tahoma"/>
      <w:sz w:val="16"/>
      <w:szCs w:val="16"/>
    </w:rPr>
  </w:style>
  <w:style w:type="character" w:customStyle="1" w:styleId="BalloonTextChar">
    <w:name w:val="Balloon Text Char"/>
    <w:basedOn w:val="DefaultParagraphFont"/>
    <w:link w:val="BalloonText"/>
    <w:uiPriority w:val="99"/>
    <w:semiHidden/>
    <w:rsid w:val="00D81AB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zm3@cdc.gov"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vh6@cdc.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lk4@cdc.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f8@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2013-02-26T17:12:00Z</dcterms:created>
  <dcterms:modified xsi:type="dcterms:W3CDTF">2013-02-26T17:12:00Z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