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2A" w:rsidRDefault="0041302A" w:rsidP="00B73331">
      <w:pPr>
        <w:pStyle w:val="Cover-Title"/>
        <w:jc w:val="center"/>
        <w:rPr>
          <w:rFonts w:ascii="Times New Roman" w:hAnsi="Times New Roman" w:cs="Times New Roman"/>
          <w:iCs/>
          <w:sz w:val="24"/>
          <w:szCs w:val="24"/>
        </w:rPr>
      </w:pPr>
      <w:bookmarkStart w:id="0" w:name="_GoBack"/>
      <w:bookmarkEnd w:id="0"/>
    </w:p>
    <w:p w:rsidR="0041302A" w:rsidRDefault="0041302A" w:rsidP="00B73331">
      <w:pPr>
        <w:pStyle w:val="Cover-Title"/>
        <w:jc w:val="center"/>
        <w:rPr>
          <w:rFonts w:ascii="Times New Roman" w:hAnsi="Times New Roman" w:cs="Times New Roman"/>
          <w:iCs/>
          <w:sz w:val="24"/>
          <w:szCs w:val="24"/>
        </w:rPr>
      </w:pPr>
    </w:p>
    <w:p w:rsidR="0041302A" w:rsidRDefault="0041302A" w:rsidP="00B73331">
      <w:pPr>
        <w:pStyle w:val="Cover-Title"/>
        <w:jc w:val="center"/>
        <w:rPr>
          <w:rFonts w:ascii="Times New Roman" w:hAnsi="Times New Roman" w:cs="Times New Roman"/>
          <w:iCs/>
          <w:sz w:val="24"/>
          <w:szCs w:val="24"/>
        </w:rPr>
      </w:pPr>
    </w:p>
    <w:p w:rsidR="00101279" w:rsidRDefault="00101279" w:rsidP="00101279">
      <w:pPr>
        <w:pStyle w:val="Cover-Title"/>
        <w:jc w:val="center"/>
        <w:rPr>
          <w:rFonts w:ascii="Times New Roman" w:hAnsi="Times New Roman" w:cs="Times New Roman"/>
          <w:iCs/>
          <w:sz w:val="24"/>
          <w:szCs w:val="24"/>
        </w:rPr>
      </w:pPr>
    </w:p>
    <w:p w:rsidR="00CA3A74" w:rsidRPr="00101279" w:rsidRDefault="00CA3A74" w:rsidP="00101279">
      <w:pPr>
        <w:pStyle w:val="Cover-Title"/>
        <w:jc w:val="center"/>
        <w:rPr>
          <w:rFonts w:ascii="Times New Roman" w:hAnsi="Times New Roman" w:cs="Times New Roman"/>
          <w:iCs/>
          <w:sz w:val="24"/>
          <w:szCs w:val="24"/>
        </w:rPr>
      </w:pPr>
    </w:p>
    <w:p w:rsidR="00101279" w:rsidRPr="0075554B" w:rsidRDefault="00101279" w:rsidP="00101279">
      <w:pPr>
        <w:pStyle w:val="Cover-Title"/>
        <w:jc w:val="center"/>
        <w:rPr>
          <w:rFonts w:ascii="Times New Roman" w:hAnsi="Times New Roman" w:cs="Times New Roman"/>
          <w:iCs/>
          <w:sz w:val="24"/>
          <w:szCs w:val="24"/>
        </w:rPr>
      </w:pPr>
      <w:r w:rsidRPr="0075554B">
        <w:rPr>
          <w:rFonts w:ascii="Times New Roman" w:hAnsi="Times New Roman" w:cs="Times New Roman"/>
          <w:iCs/>
          <w:sz w:val="24"/>
          <w:szCs w:val="24"/>
        </w:rPr>
        <w:t>Evaluation of the Get Yourself Tested (GYT) Campaign</w:t>
      </w:r>
    </w:p>
    <w:p w:rsidR="00101279" w:rsidRPr="00101279" w:rsidRDefault="00CA3A74" w:rsidP="00101279">
      <w:pPr>
        <w:pStyle w:val="Cover-Title"/>
        <w:jc w:val="center"/>
        <w:rPr>
          <w:rFonts w:ascii="Times New Roman" w:hAnsi="Times New Roman" w:cs="Times New Roman"/>
          <w:iCs/>
          <w:sz w:val="24"/>
          <w:szCs w:val="24"/>
        </w:rPr>
      </w:pPr>
      <w:r>
        <w:rPr>
          <w:rFonts w:ascii="Times New Roman" w:hAnsi="Times New Roman" w:cs="Times New Roman"/>
          <w:iCs/>
          <w:sz w:val="24"/>
          <w:szCs w:val="24"/>
        </w:rPr>
        <w:t>#</w:t>
      </w:r>
      <w:r w:rsidRPr="00CA3A74">
        <w:rPr>
          <w:rFonts w:ascii="Times New Roman" w:hAnsi="Times New Roman" w:cs="Times New Roman"/>
          <w:iCs/>
          <w:sz w:val="24"/>
          <w:szCs w:val="24"/>
        </w:rPr>
        <w:t>0920</w:t>
      </w:r>
      <w:r>
        <w:rPr>
          <w:rFonts w:ascii="Times New Roman" w:hAnsi="Times New Roman" w:cs="Times New Roman"/>
          <w:iCs/>
          <w:sz w:val="24"/>
          <w:szCs w:val="24"/>
        </w:rPr>
        <w:t>-012PS</w:t>
      </w:r>
    </w:p>
    <w:p w:rsidR="00101279" w:rsidRPr="00101279" w:rsidRDefault="00101279" w:rsidP="00101279">
      <w:pPr>
        <w:pStyle w:val="Cover-Title"/>
        <w:jc w:val="center"/>
        <w:rPr>
          <w:rFonts w:ascii="Times New Roman" w:hAnsi="Times New Roman" w:cs="Times New Roman"/>
          <w:iCs/>
          <w:sz w:val="24"/>
          <w:szCs w:val="24"/>
        </w:rPr>
      </w:pPr>
    </w:p>
    <w:p w:rsidR="00101279" w:rsidRDefault="00101279" w:rsidP="00101279">
      <w:pPr>
        <w:pStyle w:val="Cover-Title"/>
        <w:jc w:val="center"/>
        <w:rPr>
          <w:rFonts w:ascii="Times New Roman" w:hAnsi="Times New Roman" w:cs="Times New Roman"/>
          <w:iCs/>
          <w:sz w:val="24"/>
          <w:szCs w:val="24"/>
        </w:rPr>
      </w:pPr>
    </w:p>
    <w:p w:rsidR="00101279" w:rsidRDefault="00101279" w:rsidP="00101279">
      <w:pPr>
        <w:pStyle w:val="Cover-Title"/>
        <w:jc w:val="center"/>
        <w:rPr>
          <w:rFonts w:ascii="Times New Roman" w:hAnsi="Times New Roman" w:cs="Times New Roman"/>
          <w:iCs/>
          <w:sz w:val="24"/>
          <w:szCs w:val="24"/>
        </w:rPr>
      </w:pPr>
    </w:p>
    <w:p w:rsidR="00101279" w:rsidRPr="00101279" w:rsidRDefault="00101279" w:rsidP="00101279">
      <w:pPr>
        <w:pStyle w:val="Cover-Title"/>
        <w:jc w:val="center"/>
        <w:rPr>
          <w:rFonts w:ascii="Times New Roman" w:hAnsi="Times New Roman" w:cs="Times New Roman"/>
          <w:iCs/>
          <w:sz w:val="24"/>
          <w:szCs w:val="24"/>
        </w:rPr>
      </w:pPr>
      <w:r w:rsidRPr="00101279">
        <w:rPr>
          <w:rFonts w:ascii="Times New Roman" w:hAnsi="Times New Roman" w:cs="Times New Roman"/>
          <w:iCs/>
          <w:sz w:val="24"/>
          <w:szCs w:val="24"/>
        </w:rPr>
        <w:t>Supporting Statement</w:t>
      </w:r>
    </w:p>
    <w:p w:rsidR="00101279" w:rsidRDefault="00101279" w:rsidP="00101279">
      <w:pPr>
        <w:pStyle w:val="Cover-Title"/>
        <w:jc w:val="center"/>
        <w:rPr>
          <w:rFonts w:ascii="Times New Roman" w:hAnsi="Times New Roman" w:cs="Times New Roman"/>
          <w:iCs/>
          <w:sz w:val="24"/>
          <w:szCs w:val="24"/>
        </w:rPr>
      </w:pPr>
      <w:r w:rsidRPr="00101279">
        <w:rPr>
          <w:rFonts w:ascii="Times New Roman" w:hAnsi="Times New Roman" w:cs="Times New Roman"/>
          <w:iCs/>
          <w:sz w:val="24"/>
          <w:szCs w:val="24"/>
        </w:rPr>
        <w:t>Part A</w:t>
      </w:r>
    </w:p>
    <w:p w:rsidR="00101279" w:rsidRDefault="00101279" w:rsidP="00101279">
      <w:pPr>
        <w:pStyle w:val="Cover-Title"/>
        <w:jc w:val="center"/>
        <w:rPr>
          <w:rFonts w:ascii="Times New Roman" w:hAnsi="Times New Roman" w:cs="Times New Roman"/>
          <w:iCs/>
          <w:sz w:val="24"/>
          <w:szCs w:val="24"/>
        </w:rPr>
      </w:pPr>
    </w:p>
    <w:p w:rsidR="00101279" w:rsidRPr="0075554B" w:rsidRDefault="00101279" w:rsidP="00101279">
      <w:pPr>
        <w:widowControl w:val="0"/>
        <w:tabs>
          <w:tab w:val="left" w:pos="1890"/>
        </w:tabs>
        <w:spacing w:before="240" w:after="60"/>
        <w:jc w:val="center"/>
        <w:outlineLvl w:val="6"/>
        <w:rPr>
          <w:rFonts w:ascii="Times New Roman" w:hAnsi="Times New Roman"/>
          <w:szCs w:val="24"/>
        </w:rPr>
      </w:pPr>
    </w:p>
    <w:p w:rsidR="00101279" w:rsidRPr="0075554B" w:rsidRDefault="00101279" w:rsidP="00101279">
      <w:pPr>
        <w:widowControl w:val="0"/>
        <w:tabs>
          <w:tab w:val="left" w:pos="1890"/>
        </w:tabs>
        <w:spacing w:before="240" w:after="60"/>
        <w:jc w:val="center"/>
        <w:outlineLvl w:val="6"/>
        <w:rPr>
          <w:rFonts w:ascii="Times New Roman" w:hAnsi="Times New Roman"/>
          <w:b/>
          <w:szCs w:val="24"/>
        </w:rPr>
      </w:pPr>
      <w:r w:rsidRPr="0075554B">
        <w:rPr>
          <w:rFonts w:ascii="Times New Roman" w:hAnsi="Times New Roman"/>
          <w:b/>
          <w:szCs w:val="24"/>
        </w:rPr>
        <w:cr/>
      </w:r>
    </w:p>
    <w:p w:rsidR="00101279" w:rsidRPr="0075554B" w:rsidRDefault="00101279" w:rsidP="00101279">
      <w:pPr>
        <w:widowControl w:val="0"/>
        <w:spacing w:before="240" w:after="60"/>
        <w:jc w:val="center"/>
        <w:outlineLvl w:val="6"/>
        <w:rPr>
          <w:rFonts w:ascii="Times New Roman" w:hAnsi="Times New Roman"/>
          <w:b/>
          <w:szCs w:val="24"/>
        </w:rPr>
      </w:pPr>
    </w:p>
    <w:p w:rsidR="00101279" w:rsidRPr="0075554B" w:rsidRDefault="00101279" w:rsidP="00101279">
      <w:pPr>
        <w:widowControl w:val="0"/>
        <w:spacing w:before="240" w:after="60"/>
        <w:jc w:val="center"/>
        <w:outlineLvl w:val="6"/>
        <w:rPr>
          <w:rFonts w:ascii="Times New Roman" w:hAnsi="Times New Roman"/>
          <w:b/>
          <w:szCs w:val="24"/>
        </w:rPr>
      </w:pPr>
      <w:r w:rsidRPr="0075554B">
        <w:rPr>
          <w:rFonts w:ascii="Times New Roman" w:hAnsi="Times New Roman"/>
          <w:b/>
          <w:szCs w:val="24"/>
        </w:rPr>
        <w:cr/>
      </w:r>
      <w:r w:rsidRPr="0075554B">
        <w:rPr>
          <w:rFonts w:ascii="Times New Roman" w:hAnsi="Times New Roman"/>
          <w:b/>
          <w:szCs w:val="24"/>
        </w:rPr>
        <w:cr/>
      </w:r>
    </w:p>
    <w:p w:rsidR="00101279" w:rsidRPr="0075554B" w:rsidRDefault="00101279" w:rsidP="00101279">
      <w:pPr>
        <w:widowControl w:val="0"/>
        <w:spacing w:before="240" w:after="60"/>
        <w:jc w:val="center"/>
        <w:outlineLvl w:val="6"/>
        <w:rPr>
          <w:rFonts w:ascii="Times New Roman" w:hAnsi="Times New Roman"/>
          <w:szCs w:val="24"/>
        </w:rPr>
      </w:pPr>
    </w:p>
    <w:p w:rsidR="00101279" w:rsidRPr="0075554B" w:rsidRDefault="00C91B5D" w:rsidP="00101279">
      <w:pPr>
        <w:widowControl w:val="0"/>
        <w:jc w:val="center"/>
        <w:rPr>
          <w:rFonts w:ascii="Times New Roman" w:hAnsi="Times New Roman"/>
          <w:b/>
          <w:szCs w:val="24"/>
        </w:rPr>
      </w:pPr>
      <w:r>
        <w:rPr>
          <w:rFonts w:ascii="Times New Roman" w:hAnsi="Times New Roman"/>
          <w:b/>
          <w:szCs w:val="24"/>
        </w:rPr>
        <w:t xml:space="preserve">December </w:t>
      </w:r>
      <w:r w:rsidR="002D7EB9">
        <w:rPr>
          <w:rFonts w:ascii="Times New Roman" w:hAnsi="Times New Roman"/>
          <w:b/>
          <w:szCs w:val="24"/>
        </w:rPr>
        <w:t>1</w:t>
      </w:r>
      <w:r w:rsidR="00F65208">
        <w:rPr>
          <w:rFonts w:ascii="Times New Roman" w:hAnsi="Times New Roman"/>
          <w:b/>
          <w:szCs w:val="24"/>
        </w:rPr>
        <w:t>4</w:t>
      </w:r>
      <w:r w:rsidR="00101279">
        <w:rPr>
          <w:rFonts w:ascii="Times New Roman" w:hAnsi="Times New Roman"/>
          <w:b/>
          <w:szCs w:val="24"/>
        </w:rPr>
        <w:t xml:space="preserve">, </w:t>
      </w:r>
      <w:r w:rsidR="00101279" w:rsidRPr="0075554B">
        <w:rPr>
          <w:rFonts w:ascii="Times New Roman" w:hAnsi="Times New Roman"/>
          <w:b/>
          <w:szCs w:val="24"/>
        </w:rPr>
        <w:t>2012</w:t>
      </w:r>
    </w:p>
    <w:p w:rsidR="009C55BE" w:rsidRPr="0075554B" w:rsidRDefault="009C55BE" w:rsidP="00B73331">
      <w:pPr>
        <w:widowControl w:val="0"/>
        <w:jc w:val="center"/>
        <w:rPr>
          <w:rFonts w:ascii="Times New Roman" w:hAnsi="Times New Roman"/>
          <w:b/>
          <w:szCs w:val="24"/>
        </w:rPr>
      </w:pPr>
    </w:p>
    <w:p w:rsidR="009C55BE" w:rsidRPr="0075554B" w:rsidRDefault="009C55BE" w:rsidP="00B73331">
      <w:pPr>
        <w:widowControl w:val="0"/>
        <w:jc w:val="center"/>
        <w:rPr>
          <w:rFonts w:ascii="Times New Roman" w:hAnsi="Times New Roman"/>
          <w:b/>
          <w:szCs w:val="24"/>
        </w:rPr>
      </w:pPr>
    </w:p>
    <w:p w:rsidR="009C55BE" w:rsidRPr="0075554B" w:rsidRDefault="009C55BE" w:rsidP="00B73331">
      <w:pPr>
        <w:widowControl w:val="0"/>
        <w:jc w:val="center"/>
        <w:rPr>
          <w:rFonts w:ascii="Times New Roman" w:hAnsi="Times New Roman"/>
          <w:b/>
          <w:szCs w:val="24"/>
        </w:rPr>
      </w:pPr>
    </w:p>
    <w:p w:rsidR="009C55BE" w:rsidRPr="0075554B" w:rsidRDefault="009C55BE" w:rsidP="00B73331">
      <w:pPr>
        <w:widowControl w:val="0"/>
        <w:jc w:val="center"/>
        <w:rPr>
          <w:rFonts w:ascii="Times New Roman" w:hAnsi="Times New Roman"/>
          <w:b/>
          <w:szCs w:val="24"/>
        </w:rPr>
      </w:pPr>
    </w:p>
    <w:p w:rsidR="009C55BE" w:rsidRPr="0075554B" w:rsidRDefault="009C55BE" w:rsidP="009C55BE">
      <w:pPr>
        <w:widowControl w:val="0"/>
        <w:jc w:val="center"/>
        <w:rPr>
          <w:rFonts w:ascii="Times New Roman" w:hAnsi="Times New Roman"/>
          <w:szCs w:val="24"/>
        </w:rPr>
      </w:pPr>
      <w:r w:rsidRPr="0075554B">
        <w:rPr>
          <w:rFonts w:ascii="Times New Roman" w:hAnsi="Times New Roman"/>
          <w:szCs w:val="24"/>
        </w:rPr>
        <w:t>Submitted By:</w:t>
      </w:r>
    </w:p>
    <w:p w:rsidR="009C55BE" w:rsidRPr="0075554B" w:rsidRDefault="009C55BE" w:rsidP="009C55BE">
      <w:pPr>
        <w:widowControl w:val="0"/>
        <w:jc w:val="center"/>
        <w:rPr>
          <w:rFonts w:ascii="Times New Roman" w:hAnsi="Times New Roman"/>
          <w:b/>
          <w:szCs w:val="24"/>
        </w:rPr>
      </w:pPr>
    </w:p>
    <w:p w:rsidR="009C55BE" w:rsidRPr="0075554B" w:rsidRDefault="009C55BE" w:rsidP="009C55BE">
      <w:pPr>
        <w:widowControl w:val="0"/>
        <w:spacing w:after="60"/>
        <w:jc w:val="center"/>
        <w:outlineLvl w:val="6"/>
        <w:rPr>
          <w:rFonts w:ascii="Times New Roman" w:hAnsi="Times New Roman"/>
          <w:szCs w:val="24"/>
        </w:rPr>
      </w:pPr>
      <w:r w:rsidRPr="0075554B">
        <w:rPr>
          <w:rFonts w:ascii="Times New Roman" w:hAnsi="Times New Roman"/>
          <w:szCs w:val="24"/>
        </w:rPr>
        <w:t xml:space="preserve">Mary McFarlane, PhD, Prevention Partnerships Coordinator </w:t>
      </w:r>
    </w:p>
    <w:p w:rsidR="009C55BE" w:rsidRPr="0075554B" w:rsidRDefault="009C55BE" w:rsidP="009C55BE">
      <w:pPr>
        <w:widowControl w:val="0"/>
        <w:spacing w:after="60"/>
        <w:jc w:val="center"/>
        <w:outlineLvl w:val="6"/>
        <w:rPr>
          <w:rFonts w:ascii="Times New Roman" w:hAnsi="Times New Roman"/>
          <w:szCs w:val="24"/>
        </w:rPr>
      </w:pPr>
      <w:r w:rsidRPr="0075554B">
        <w:rPr>
          <w:rFonts w:ascii="Times New Roman" w:hAnsi="Times New Roman"/>
          <w:szCs w:val="24"/>
        </w:rPr>
        <w:t>Division of STD Prevention, Centers for Disease Control and Prevention</w:t>
      </w:r>
    </w:p>
    <w:p w:rsidR="009C55BE" w:rsidRPr="0075554B" w:rsidRDefault="009C55BE" w:rsidP="009C55BE">
      <w:pPr>
        <w:widowControl w:val="0"/>
        <w:spacing w:after="60"/>
        <w:jc w:val="center"/>
        <w:outlineLvl w:val="6"/>
        <w:rPr>
          <w:rFonts w:ascii="Times New Roman" w:hAnsi="Times New Roman"/>
          <w:szCs w:val="24"/>
        </w:rPr>
      </w:pPr>
      <w:r w:rsidRPr="0075554B">
        <w:rPr>
          <w:rFonts w:ascii="Times New Roman" w:hAnsi="Times New Roman"/>
          <w:szCs w:val="24"/>
        </w:rPr>
        <w:t>National Center for HIV/AIDS, Viral Hepatitis, STD, and TB Prevention</w:t>
      </w:r>
    </w:p>
    <w:p w:rsidR="009C55BE" w:rsidRPr="0075554B" w:rsidRDefault="009C55BE" w:rsidP="009C55BE">
      <w:pPr>
        <w:widowControl w:val="0"/>
        <w:spacing w:after="60"/>
        <w:jc w:val="center"/>
        <w:outlineLvl w:val="6"/>
        <w:rPr>
          <w:rFonts w:ascii="Times New Roman" w:hAnsi="Times New Roman"/>
          <w:szCs w:val="24"/>
        </w:rPr>
      </w:pPr>
      <w:r w:rsidRPr="0075554B">
        <w:rPr>
          <w:rFonts w:ascii="Times New Roman" w:hAnsi="Times New Roman"/>
          <w:szCs w:val="24"/>
        </w:rPr>
        <w:t>1600 Clifton Road Mailstop E02, Atlanta, GA 30333</w:t>
      </w:r>
    </w:p>
    <w:p w:rsidR="009C55BE" w:rsidRPr="0075554B" w:rsidRDefault="009C55BE" w:rsidP="009C55BE">
      <w:pPr>
        <w:widowControl w:val="0"/>
        <w:spacing w:after="60"/>
        <w:jc w:val="center"/>
        <w:outlineLvl w:val="6"/>
        <w:rPr>
          <w:rFonts w:ascii="Times New Roman" w:hAnsi="Times New Roman"/>
          <w:szCs w:val="24"/>
        </w:rPr>
      </w:pPr>
      <w:r w:rsidRPr="0075554B">
        <w:rPr>
          <w:rFonts w:ascii="Times New Roman" w:hAnsi="Times New Roman"/>
          <w:szCs w:val="24"/>
        </w:rPr>
        <w:t>404 639 8309 Phone    404 639 8622 Fax</w:t>
      </w:r>
    </w:p>
    <w:p w:rsidR="009C55BE" w:rsidRPr="0075554B" w:rsidRDefault="00830748" w:rsidP="009C55BE">
      <w:pPr>
        <w:widowControl w:val="0"/>
        <w:spacing w:after="60"/>
        <w:jc w:val="center"/>
        <w:outlineLvl w:val="6"/>
        <w:rPr>
          <w:rFonts w:ascii="Times New Roman" w:hAnsi="Times New Roman"/>
          <w:szCs w:val="24"/>
        </w:rPr>
      </w:pPr>
      <w:hyperlink r:id="rId10" w:history="1">
        <w:r w:rsidR="009C55BE" w:rsidRPr="0075554B">
          <w:rPr>
            <w:rStyle w:val="Hyperlink"/>
            <w:rFonts w:ascii="Times New Roman" w:hAnsi="Times New Roman"/>
            <w:szCs w:val="24"/>
          </w:rPr>
          <w:t>xzm3@cdc.gov</w:t>
        </w:r>
      </w:hyperlink>
    </w:p>
    <w:p w:rsidR="009C55BE" w:rsidRPr="0075554B" w:rsidRDefault="009C55BE" w:rsidP="00B73331">
      <w:pPr>
        <w:widowControl w:val="0"/>
        <w:jc w:val="center"/>
        <w:rPr>
          <w:rFonts w:ascii="Times New Roman" w:hAnsi="Times New Roman"/>
          <w:b/>
          <w:szCs w:val="24"/>
        </w:rPr>
      </w:pPr>
    </w:p>
    <w:p w:rsidR="00B73331" w:rsidRPr="0075554B" w:rsidRDefault="00B73331" w:rsidP="00B73331">
      <w:pPr>
        <w:widowControl w:val="0"/>
        <w:jc w:val="center"/>
        <w:rPr>
          <w:rFonts w:ascii="Times New Roman" w:hAnsi="Times New Roman"/>
          <w:szCs w:val="24"/>
        </w:rPr>
      </w:pPr>
      <w:r w:rsidRPr="0075554B">
        <w:rPr>
          <w:rFonts w:ascii="Times New Roman" w:hAnsi="Times New Roman"/>
          <w:szCs w:val="24"/>
        </w:rPr>
        <w:br/>
      </w:r>
    </w:p>
    <w:p w:rsidR="00B73331" w:rsidRPr="0075554B" w:rsidRDefault="00B73331">
      <w:pPr>
        <w:autoSpaceDE/>
        <w:autoSpaceDN/>
        <w:adjustRightInd/>
        <w:spacing w:after="200" w:line="276" w:lineRule="auto"/>
        <w:rPr>
          <w:rFonts w:ascii="Times New Roman" w:hAnsi="Times New Roman"/>
          <w:b/>
          <w:caps/>
          <w:szCs w:val="24"/>
        </w:rPr>
      </w:pPr>
      <w:r w:rsidRPr="0075554B">
        <w:rPr>
          <w:rFonts w:ascii="Times New Roman" w:hAnsi="Times New Roman"/>
          <w:b/>
          <w:caps/>
          <w:szCs w:val="24"/>
        </w:rPr>
        <w:br w:type="page"/>
      </w:r>
    </w:p>
    <w:p w:rsidR="004C6249" w:rsidRDefault="00440E63" w:rsidP="004C6249">
      <w:pPr>
        <w:widowControl w:val="0"/>
        <w:tabs>
          <w:tab w:val="left" w:pos="1890"/>
        </w:tabs>
        <w:jc w:val="center"/>
        <w:outlineLvl w:val="6"/>
        <w:rPr>
          <w:rFonts w:ascii="Times New Roman" w:hAnsi="Times New Roman"/>
          <w:b/>
          <w:iCs/>
          <w:szCs w:val="24"/>
          <w:lang w:eastAsia="x-none"/>
        </w:rPr>
      </w:pPr>
      <w:r w:rsidRPr="00440E63">
        <w:rPr>
          <w:rFonts w:ascii="Times New Roman" w:hAnsi="Times New Roman"/>
          <w:b/>
          <w:iCs/>
          <w:szCs w:val="24"/>
          <w:lang w:eastAsia="x-none"/>
        </w:rPr>
        <w:lastRenderedPageBreak/>
        <w:t>TABLE OF CONTENTS</w:t>
      </w:r>
    </w:p>
    <w:p w:rsidR="00440E63" w:rsidRPr="004C6249" w:rsidRDefault="00440E63" w:rsidP="004C6249">
      <w:pPr>
        <w:widowControl w:val="0"/>
        <w:tabs>
          <w:tab w:val="left" w:pos="1890"/>
        </w:tabs>
        <w:outlineLvl w:val="6"/>
        <w:rPr>
          <w:rFonts w:ascii="Times New Roman" w:hAnsi="Times New Roman"/>
          <w:b/>
          <w:iCs/>
          <w:szCs w:val="24"/>
          <w:lang w:eastAsia="x-none"/>
        </w:rPr>
      </w:pPr>
      <w:r w:rsidRPr="00440E63">
        <w:rPr>
          <w:rFonts w:ascii="Times New Roman" w:hAnsi="Times New Roman"/>
          <w:iCs/>
          <w:szCs w:val="24"/>
          <w:lang w:eastAsia="x-none"/>
        </w:rPr>
        <w:t>Section</w:t>
      </w:r>
      <w:r w:rsidRPr="00440E63">
        <w:rPr>
          <w:rFonts w:ascii="Times New Roman" w:hAnsi="Times New Roman"/>
          <w:iCs/>
          <w:szCs w:val="24"/>
          <w:lang w:eastAsia="x-none"/>
        </w:rPr>
        <w:tab/>
      </w:r>
    </w:p>
    <w:p w:rsidR="00440E63" w:rsidRPr="00440E63" w:rsidRDefault="00440E63" w:rsidP="00440E63">
      <w:pPr>
        <w:keepNext/>
        <w:autoSpaceDE/>
        <w:autoSpaceDN/>
        <w:adjustRightInd/>
        <w:spacing w:after="120"/>
        <w:ind w:left="630" w:hanging="630"/>
        <w:outlineLvl w:val="1"/>
        <w:rPr>
          <w:rFonts w:ascii="Times New Roman" w:hAnsi="Times New Roman"/>
          <w:iCs/>
          <w:szCs w:val="24"/>
          <w:lang w:eastAsia="x-none"/>
        </w:rPr>
      </w:pPr>
      <w:r w:rsidRPr="00440E63">
        <w:rPr>
          <w:rFonts w:ascii="Times New Roman" w:hAnsi="Times New Roman"/>
          <w:iCs/>
          <w:szCs w:val="24"/>
          <w:lang w:eastAsia="x-none"/>
        </w:rPr>
        <w:t>A.</w:t>
      </w:r>
      <w:r w:rsidRPr="00440E63">
        <w:rPr>
          <w:rFonts w:ascii="Times New Roman" w:hAnsi="Times New Roman"/>
          <w:iCs/>
          <w:szCs w:val="24"/>
          <w:lang w:eastAsia="x-none"/>
        </w:rPr>
        <w:tab/>
        <w:t>Justification</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w:t>
      </w:r>
      <w:r w:rsidRPr="00440E63">
        <w:rPr>
          <w:rFonts w:ascii="Times New Roman" w:hAnsi="Times New Roman"/>
          <w:iCs/>
          <w:szCs w:val="24"/>
          <w:lang w:eastAsia="x-none"/>
        </w:rPr>
        <w:tab/>
        <w:t xml:space="preserve">Circumstances Making the Collection of Information Necessary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2.</w:t>
      </w:r>
      <w:r w:rsidRPr="00440E63">
        <w:rPr>
          <w:rFonts w:ascii="Times New Roman" w:hAnsi="Times New Roman"/>
          <w:iCs/>
          <w:szCs w:val="24"/>
          <w:lang w:eastAsia="x-none"/>
        </w:rPr>
        <w:tab/>
        <w:t xml:space="preserve">Purpose and Use of the Information Collection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3.</w:t>
      </w:r>
      <w:r w:rsidRPr="00440E63">
        <w:rPr>
          <w:rFonts w:ascii="Times New Roman" w:hAnsi="Times New Roman"/>
          <w:iCs/>
          <w:szCs w:val="24"/>
          <w:lang w:eastAsia="x-none"/>
        </w:rPr>
        <w:tab/>
        <w:t>Use of Improved Information Technology and Burden Reduction</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4.</w:t>
      </w:r>
      <w:r w:rsidRPr="00440E63">
        <w:rPr>
          <w:rFonts w:ascii="Times New Roman" w:hAnsi="Times New Roman"/>
          <w:iCs/>
          <w:szCs w:val="24"/>
          <w:lang w:eastAsia="x-none"/>
        </w:rPr>
        <w:tab/>
        <w:t xml:space="preserve">Efforts to Identify Duplication and Use of Similar Information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5.</w:t>
      </w:r>
      <w:r w:rsidRPr="00440E63">
        <w:rPr>
          <w:rFonts w:ascii="Times New Roman" w:hAnsi="Times New Roman"/>
          <w:iCs/>
          <w:szCs w:val="24"/>
          <w:lang w:eastAsia="x-none"/>
        </w:rPr>
        <w:tab/>
        <w:t>Impact on Small Businesses or Other Small Entities</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6.</w:t>
      </w:r>
      <w:r w:rsidRPr="00440E63">
        <w:rPr>
          <w:rFonts w:ascii="Times New Roman" w:hAnsi="Times New Roman"/>
          <w:iCs/>
          <w:szCs w:val="24"/>
          <w:lang w:eastAsia="x-none"/>
        </w:rPr>
        <w:tab/>
        <w:t xml:space="preserve">Consequences of Collecting the Information Less frequently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7.</w:t>
      </w:r>
      <w:r w:rsidRPr="00440E63">
        <w:rPr>
          <w:rFonts w:ascii="Times New Roman" w:hAnsi="Times New Roman"/>
          <w:iCs/>
          <w:szCs w:val="24"/>
          <w:lang w:eastAsia="x-none"/>
        </w:rPr>
        <w:tab/>
        <w:t xml:space="preserve">Special Circumstances Relating to the Guidelines of 5 CFR 1320.5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8.</w:t>
      </w:r>
      <w:r w:rsidRPr="00440E63">
        <w:rPr>
          <w:rFonts w:ascii="Times New Roman" w:hAnsi="Times New Roman"/>
          <w:iCs/>
          <w:szCs w:val="24"/>
          <w:lang w:eastAsia="x-none"/>
        </w:rPr>
        <w:tab/>
        <w:t xml:space="preserve">Comments in Response to the Federal Register Notice and Efforts to Consult Outside the Agency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9.</w:t>
      </w:r>
      <w:r w:rsidRPr="00440E63">
        <w:rPr>
          <w:rFonts w:ascii="Times New Roman" w:hAnsi="Times New Roman"/>
          <w:iCs/>
          <w:szCs w:val="24"/>
          <w:lang w:eastAsia="x-none"/>
        </w:rPr>
        <w:tab/>
        <w:t xml:space="preserve">Explanation of Any Payment or Gift to Respondents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10.</w:t>
      </w:r>
      <w:r w:rsidRPr="00440E63">
        <w:rPr>
          <w:rFonts w:ascii="Times New Roman" w:hAnsi="Times New Roman"/>
          <w:iCs/>
          <w:szCs w:val="24"/>
          <w:lang w:eastAsia="x-none"/>
        </w:rPr>
        <w:tab/>
        <w:t>Assurance of Confidentiality Provided to Respondents</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11.</w:t>
      </w:r>
      <w:r w:rsidRPr="00440E63">
        <w:rPr>
          <w:rFonts w:ascii="Times New Roman" w:hAnsi="Times New Roman"/>
          <w:iCs/>
          <w:szCs w:val="24"/>
          <w:lang w:eastAsia="x-none"/>
        </w:rPr>
        <w:tab/>
        <w:t xml:space="preserve">Justification for Sensitive Questions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12.</w:t>
      </w:r>
      <w:r w:rsidRPr="00440E63">
        <w:rPr>
          <w:rFonts w:ascii="Times New Roman" w:hAnsi="Times New Roman"/>
          <w:iCs/>
          <w:szCs w:val="24"/>
          <w:lang w:eastAsia="x-none"/>
        </w:rPr>
        <w:tab/>
        <w:t xml:space="preserve">Estimates of Annualized Burden Hours and Costs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13.</w:t>
      </w:r>
      <w:r w:rsidRPr="00440E63">
        <w:rPr>
          <w:rFonts w:ascii="Times New Roman" w:hAnsi="Times New Roman"/>
          <w:iCs/>
          <w:szCs w:val="24"/>
          <w:lang w:eastAsia="x-none"/>
        </w:rPr>
        <w:tab/>
        <w:t xml:space="preserve">Estimates of Other Total Annual Cost Burden to Respondents and Record Keepers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14.</w:t>
      </w:r>
      <w:r w:rsidRPr="00440E63">
        <w:rPr>
          <w:rFonts w:ascii="Times New Roman" w:hAnsi="Times New Roman"/>
          <w:iCs/>
          <w:szCs w:val="24"/>
          <w:lang w:eastAsia="x-none"/>
        </w:rPr>
        <w:tab/>
        <w:t xml:space="preserve">Annualized Cost to the Government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15.</w:t>
      </w:r>
      <w:r w:rsidRPr="00440E63">
        <w:rPr>
          <w:rFonts w:ascii="Times New Roman" w:hAnsi="Times New Roman"/>
          <w:iCs/>
          <w:szCs w:val="24"/>
          <w:lang w:eastAsia="x-none"/>
        </w:rPr>
        <w:tab/>
        <w:t xml:space="preserve">Explanation for Program Changes or Adjustments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16.</w:t>
      </w:r>
      <w:r w:rsidRPr="00440E63">
        <w:rPr>
          <w:rFonts w:ascii="Times New Roman" w:hAnsi="Times New Roman"/>
          <w:iCs/>
          <w:szCs w:val="24"/>
          <w:lang w:eastAsia="x-none"/>
        </w:rPr>
        <w:tab/>
        <w:t xml:space="preserve">Plans for Tabulation and Publication and Project Time Schedule </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17.</w:t>
      </w:r>
      <w:r w:rsidRPr="00440E63">
        <w:rPr>
          <w:rFonts w:ascii="Times New Roman" w:hAnsi="Times New Roman"/>
          <w:iCs/>
          <w:szCs w:val="24"/>
          <w:lang w:eastAsia="x-none"/>
        </w:rPr>
        <w:tab/>
        <w:t>Reason(s) Display of OMB Expiration Date is Inappropriate</w:t>
      </w:r>
    </w:p>
    <w:p w:rsid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18.</w:t>
      </w:r>
      <w:r w:rsidRPr="00440E63">
        <w:rPr>
          <w:rFonts w:ascii="Times New Roman" w:hAnsi="Times New Roman"/>
          <w:iCs/>
          <w:szCs w:val="24"/>
          <w:lang w:eastAsia="x-none"/>
        </w:rPr>
        <w:tab/>
        <w:t xml:space="preserve">Exceptions to Certification for Paperwork Reduction Act Submissions </w:t>
      </w:r>
    </w:p>
    <w:p w:rsidR="00440E63" w:rsidRDefault="00440E63" w:rsidP="00440E63">
      <w:pPr>
        <w:keepNext/>
        <w:autoSpaceDE/>
        <w:autoSpaceDN/>
        <w:adjustRightInd/>
        <w:spacing w:after="120"/>
        <w:ind w:left="720" w:hanging="630"/>
        <w:outlineLvl w:val="1"/>
        <w:rPr>
          <w:rFonts w:ascii="Times New Roman" w:hAnsi="Times New Roman"/>
          <w:iCs/>
          <w:szCs w:val="24"/>
          <w:lang w:eastAsia="x-none"/>
        </w:rPr>
      </w:pPr>
    </w:p>
    <w:p w:rsidR="00440E63" w:rsidRPr="00440E63" w:rsidRDefault="00440E63" w:rsidP="00C65944">
      <w:pPr>
        <w:keepNext/>
        <w:autoSpaceDE/>
        <w:autoSpaceDN/>
        <w:adjustRightInd/>
        <w:spacing w:after="120"/>
        <w:ind w:left="630" w:hanging="630"/>
        <w:outlineLvl w:val="1"/>
        <w:rPr>
          <w:rFonts w:ascii="Times New Roman" w:hAnsi="Times New Roman"/>
          <w:iCs/>
          <w:szCs w:val="24"/>
          <w:lang w:eastAsia="x-none"/>
        </w:rPr>
      </w:pPr>
      <w:r w:rsidRPr="00440E63">
        <w:rPr>
          <w:rFonts w:ascii="Times New Roman" w:hAnsi="Times New Roman"/>
          <w:iCs/>
          <w:szCs w:val="24"/>
          <w:lang w:eastAsia="x-none"/>
        </w:rPr>
        <w:t>B. Statistical Methods</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1. Respondent Universe and Sampling Methods</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2. Procedures for the Collection of Information</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3. Methods to Maximize Response Rates and Deal with Non-response</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4. Test of Procedures or Methods to be Undertaken</w:t>
      </w:r>
    </w:p>
    <w:p w:rsidR="00440E63" w:rsidRPr="00440E63" w:rsidRDefault="00440E63" w:rsidP="00440E63">
      <w:pPr>
        <w:keepNext/>
        <w:autoSpaceDE/>
        <w:autoSpaceDN/>
        <w:adjustRightInd/>
        <w:spacing w:after="120"/>
        <w:ind w:left="720" w:hanging="630"/>
        <w:outlineLvl w:val="1"/>
        <w:rPr>
          <w:rFonts w:ascii="Times New Roman" w:hAnsi="Times New Roman"/>
          <w:iCs/>
          <w:szCs w:val="24"/>
          <w:lang w:eastAsia="x-none"/>
        </w:rPr>
      </w:pPr>
      <w:r w:rsidRPr="00440E63">
        <w:rPr>
          <w:rFonts w:ascii="Times New Roman" w:hAnsi="Times New Roman"/>
          <w:iCs/>
          <w:szCs w:val="24"/>
          <w:lang w:eastAsia="x-none"/>
        </w:rPr>
        <w:t>5. Individuals Consulted on Statistical Aspects and Individuals Collecting and/or Analyzing Data</w:t>
      </w:r>
    </w:p>
    <w:p w:rsidR="00440E63" w:rsidRPr="004C6249" w:rsidRDefault="00440E63" w:rsidP="00D46183">
      <w:pPr>
        <w:keepNext/>
        <w:autoSpaceDE/>
        <w:autoSpaceDN/>
        <w:adjustRightInd/>
        <w:spacing w:after="120"/>
        <w:ind w:left="720" w:hanging="630"/>
        <w:outlineLvl w:val="1"/>
        <w:rPr>
          <w:rFonts w:ascii="Times New Roman" w:hAnsi="Times New Roman"/>
          <w:b/>
          <w:bCs/>
          <w:iCs/>
          <w:szCs w:val="24"/>
          <w:lang w:eastAsia="x-none"/>
        </w:rPr>
      </w:pPr>
    </w:p>
    <w:p w:rsidR="00A15A04" w:rsidRPr="00C65944" w:rsidRDefault="00A15A04" w:rsidP="00A15A04">
      <w:pPr>
        <w:keepNext/>
        <w:autoSpaceDE/>
        <w:autoSpaceDN/>
        <w:adjustRightInd/>
        <w:spacing w:after="120"/>
        <w:ind w:left="720" w:hanging="720"/>
        <w:outlineLvl w:val="1"/>
        <w:rPr>
          <w:rFonts w:ascii="Times New Roman" w:hAnsi="Times New Roman"/>
          <w:b/>
          <w:bCs/>
          <w:iCs/>
          <w:szCs w:val="24"/>
          <w:lang w:val="x-none" w:eastAsia="x-none"/>
        </w:rPr>
      </w:pPr>
      <w:bookmarkStart w:id="1" w:name="_Toc202600545"/>
      <w:bookmarkStart w:id="2" w:name="_Toc329677719"/>
      <w:r w:rsidRPr="00C65944">
        <w:rPr>
          <w:rFonts w:ascii="Times New Roman" w:hAnsi="Times New Roman"/>
          <w:b/>
          <w:bCs/>
          <w:iCs/>
          <w:szCs w:val="24"/>
          <w:lang w:val="x-none" w:eastAsia="x-none"/>
        </w:rPr>
        <w:t>EXHIBITS</w:t>
      </w:r>
      <w:bookmarkEnd w:id="1"/>
      <w:bookmarkEnd w:id="2"/>
    </w:p>
    <w:p w:rsidR="00A15A04" w:rsidRPr="0075554B" w:rsidRDefault="00A15A04" w:rsidP="00A15A04">
      <w:pPr>
        <w:widowControl w:val="0"/>
        <w:tabs>
          <w:tab w:val="left" w:pos="360"/>
        </w:tabs>
        <w:ind w:left="360" w:hanging="360"/>
        <w:rPr>
          <w:rFonts w:ascii="Times New Roman" w:hAnsi="Times New Roman"/>
          <w:szCs w:val="24"/>
        </w:rPr>
      </w:pPr>
      <w:r w:rsidRPr="0075554B">
        <w:rPr>
          <w:rFonts w:ascii="Times New Roman" w:hAnsi="Times New Roman"/>
          <w:szCs w:val="24"/>
        </w:rPr>
        <w:fldChar w:fldCharType="begin"/>
      </w:r>
      <w:r w:rsidRPr="0075554B">
        <w:rPr>
          <w:rFonts w:ascii="Times New Roman" w:hAnsi="Times New Roman"/>
          <w:szCs w:val="24"/>
        </w:rPr>
        <w:instrText xml:space="preserve"> TOC \t "Exhibit Title,5" </w:instrText>
      </w:r>
      <w:r w:rsidRPr="0075554B">
        <w:rPr>
          <w:rFonts w:ascii="Times New Roman" w:hAnsi="Times New Roman"/>
          <w:szCs w:val="24"/>
        </w:rPr>
        <w:fldChar w:fldCharType="separate"/>
      </w:r>
      <w:r w:rsidRPr="0075554B">
        <w:rPr>
          <w:rFonts w:ascii="Times New Roman" w:hAnsi="Times New Roman"/>
          <w:szCs w:val="24"/>
        </w:rPr>
        <w:t>Exhibit 12.A</w:t>
      </w:r>
      <w:r w:rsidRPr="0075554B">
        <w:rPr>
          <w:rFonts w:ascii="Times New Roman" w:hAnsi="Times New Roman"/>
          <w:szCs w:val="24"/>
        </w:rPr>
        <w:tab/>
        <w:t>Estimated Annualized Burden Hours</w:t>
      </w:r>
    </w:p>
    <w:p w:rsidR="00A15A04" w:rsidRPr="0075554B" w:rsidRDefault="00A15A04" w:rsidP="00A15A04">
      <w:pPr>
        <w:widowControl w:val="0"/>
        <w:tabs>
          <w:tab w:val="left" w:pos="360"/>
        </w:tabs>
        <w:ind w:left="360" w:hanging="360"/>
        <w:rPr>
          <w:rFonts w:ascii="Times New Roman" w:hAnsi="Times New Roman"/>
          <w:szCs w:val="24"/>
        </w:rPr>
      </w:pPr>
      <w:r w:rsidRPr="0075554B">
        <w:rPr>
          <w:rFonts w:ascii="Times New Roman" w:hAnsi="Times New Roman"/>
          <w:szCs w:val="24"/>
        </w:rPr>
        <w:t>Exhibit 12.B</w:t>
      </w:r>
      <w:r w:rsidRPr="0075554B">
        <w:rPr>
          <w:rFonts w:ascii="Times New Roman" w:hAnsi="Times New Roman"/>
          <w:szCs w:val="24"/>
        </w:rPr>
        <w:tab/>
        <w:t>Estimated Annualized Burden Costs</w:t>
      </w:r>
    </w:p>
    <w:p w:rsidR="00A15A04" w:rsidRPr="0075554B" w:rsidRDefault="00A15A04" w:rsidP="00A15A04">
      <w:pPr>
        <w:widowControl w:val="0"/>
        <w:tabs>
          <w:tab w:val="left" w:pos="360"/>
        </w:tabs>
        <w:ind w:left="360" w:hanging="360"/>
        <w:rPr>
          <w:rFonts w:ascii="Times New Roman" w:hAnsi="Times New Roman"/>
          <w:szCs w:val="24"/>
        </w:rPr>
      </w:pPr>
      <w:r w:rsidRPr="0075554B">
        <w:rPr>
          <w:rFonts w:ascii="Times New Roman" w:hAnsi="Times New Roman"/>
          <w:szCs w:val="24"/>
        </w:rPr>
        <w:lastRenderedPageBreak/>
        <w:t>Exhibit 14.A</w:t>
      </w:r>
      <w:r w:rsidRPr="0075554B">
        <w:rPr>
          <w:rFonts w:ascii="Times New Roman" w:hAnsi="Times New Roman"/>
          <w:szCs w:val="24"/>
        </w:rPr>
        <w:tab/>
        <w:t xml:space="preserve">Estimated Annualized Costs to the Government </w:t>
      </w:r>
    </w:p>
    <w:p w:rsidR="00A15A04" w:rsidRPr="0075554B" w:rsidRDefault="00A15A04" w:rsidP="00A15A04">
      <w:pPr>
        <w:tabs>
          <w:tab w:val="left" w:pos="1620"/>
        </w:tabs>
        <w:autoSpaceDE/>
        <w:autoSpaceDN/>
        <w:adjustRightInd/>
        <w:spacing w:before="120"/>
        <w:ind w:left="360" w:hanging="360"/>
        <w:jc w:val="both"/>
        <w:rPr>
          <w:rFonts w:ascii="Times New Roman" w:hAnsi="Times New Roman"/>
          <w:b/>
          <w:noProof/>
          <w:szCs w:val="24"/>
        </w:rPr>
      </w:pPr>
      <w:r w:rsidRPr="0075554B">
        <w:rPr>
          <w:rFonts w:ascii="Times New Roman" w:hAnsi="Times New Roman"/>
          <w:noProof/>
          <w:szCs w:val="24"/>
        </w:rPr>
        <w:fldChar w:fldCharType="end"/>
      </w:r>
      <w:r w:rsidRPr="0075554B">
        <w:rPr>
          <w:rFonts w:ascii="Times New Roman" w:hAnsi="Times New Roman"/>
          <w:b/>
          <w:noProof/>
          <w:szCs w:val="24"/>
        </w:rPr>
        <w:t xml:space="preserve"> LIST OF ATTACHMENTS</w:t>
      </w:r>
    </w:p>
    <w:tbl>
      <w:tblPr>
        <w:tblW w:w="8550" w:type="dxa"/>
        <w:tblInd w:w="198" w:type="dxa"/>
        <w:tblLook w:val="0000" w:firstRow="0" w:lastRow="0" w:firstColumn="0" w:lastColumn="0" w:noHBand="0" w:noVBand="0"/>
      </w:tblPr>
      <w:tblGrid>
        <w:gridCol w:w="1657"/>
        <w:gridCol w:w="450"/>
        <w:gridCol w:w="6443"/>
      </w:tblGrid>
      <w:tr w:rsidR="00A15A04" w:rsidRPr="0075554B" w:rsidTr="004C6249">
        <w:trPr>
          <w:trHeight w:val="255"/>
        </w:trPr>
        <w:tc>
          <w:tcPr>
            <w:tcW w:w="1657" w:type="dxa"/>
            <w:tcBorders>
              <w:top w:val="nil"/>
              <w:left w:val="nil"/>
              <w:bottom w:val="nil"/>
              <w:right w:val="nil"/>
            </w:tcBorders>
            <w:noWrap/>
            <w:vAlign w:val="bottom"/>
          </w:tcPr>
          <w:p w:rsidR="00A15A04" w:rsidRPr="0075554B" w:rsidRDefault="00A15A04" w:rsidP="00A15A04">
            <w:pPr>
              <w:widowControl w:val="0"/>
              <w:jc w:val="center"/>
              <w:rPr>
                <w:rFonts w:ascii="Times New Roman" w:eastAsia="SimSun" w:hAnsi="Times New Roman"/>
                <w:b/>
                <w:bCs/>
                <w:szCs w:val="24"/>
                <w:lang w:eastAsia="zh-CN"/>
              </w:rPr>
            </w:pPr>
            <w:r w:rsidRPr="0075554B">
              <w:rPr>
                <w:rFonts w:ascii="Times New Roman" w:eastAsia="SimSun" w:hAnsi="Times New Roman"/>
                <w:b/>
                <w:bCs/>
                <w:szCs w:val="24"/>
                <w:lang w:eastAsia="zh-CN"/>
              </w:rPr>
              <w:t>Attachment Number</w:t>
            </w:r>
          </w:p>
        </w:tc>
        <w:tc>
          <w:tcPr>
            <w:tcW w:w="450" w:type="dxa"/>
            <w:tcBorders>
              <w:top w:val="nil"/>
              <w:left w:val="nil"/>
              <w:bottom w:val="nil"/>
              <w:right w:val="nil"/>
            </w:tcBorders>
            <w:noWrap/>
            <w:vAlign w:val="bottom"/>
          </w:tcPr>
          <w:p w:rsidR="00A15A04" w:rsidRPr="0075554B" w:rsidRDefault="00A15A04" w:rsidP="00A15A04">
            <w:pPr>
              <w:widowControl w:val="0"/>
              <w:rPr>
                <w:rFonts w:ascii="Times New Roman" w:eastAsia="SimSun" w:hAnsi="Times New Roman"/>
                <w:szCs w:val="24"/>
                <w:lang w:eastAsia="zh-CN"/>
              </w:rPr>
            </w:pPr>
          </w:p>
        </w:tc>
        <w:tc>
          <w:tcPr>
            <w:tcW w:w="6443" w:type="dxa"/>
            <w:tcBorders>
              <w:top w:val="nil"/>
              <w:left w:val="nil"/>
              <w:bottom w:val="nil"/>
              <w:right w:val="nil"/>
            </w:tcBorders>
            <w:noWrap/>
            <w:vAlign w:val="bottom"/>
          </w:tcPr>
          <w:p w:rsidR="00A15A04" w:rsidRPr="0075554B" w:rsidRDefault="00A15A04" w:rsidP="00A15A04">
            <w:pPr>
              <w:widowControl w:val="0"/>
              <w:rPr>
                <w:rFonts w:ascii="Times New Roman" w:eastAsia="SimSun" w:hAnsi="Times New Roman"/>
                <w:b/>
                <w:bCs/>
                <w:szCs w:val="24"/>
                <w:lang w:eastAsia="zh-CN"/>
              </w:rPr>
            </w:pPr>
            <w:r w:rsidRPr="0075554B">
              <w:rPr>
                <w:rFonts w:ascii="Times New Roman" w:eastAsia="SimSun" w:hAnsi="Times New Roman"/>
                <w:b/>
                <w:bCs/>
                <w:szCs w:val="24"/>
                <w:lang w:eastAsia="zh-CN"/>
              </w:rPr>
              <w:t>Document Description</w:t>
            </w:r>
          </w:p>
        </w:tc>
      </w:tr>
      <w:tr w:rsidR="00A15A04" w:rsidRPr="0075554B" w:rsidTr="004C6249">
        <w:trPr>
          <w:trHeight w:val="255"/>
        </w:trPr>
        <w:tc>
          <w:tcPr>
            <w:tcW w:w="1657" w:type="dxa"/>
            <w:tcBorders>
              <w:top w:val="nil"/>
              <w:left w:val="nil"/>
              <w:bottom w:val="single" w:sz="4" w:space="0" w:color="auto"/>
              <w:right w:val="nil"/>
            </w:tcBorders>
            <w:noWrap/>
            <w:vAlign w:val="bottom"/>
          </w:tcPr>
          <w:p w:rsidR="00A15A04" w:rsidRPr="0075554B" w:rsidRDefault="00A15A04" w:rsidP="00A15A04">
            <w:pPr>
              <w:widowControl w:val="0"/>
              <w:jc w:val="center"/>
              <w:rPr>
                <w:rFonts w:ascii="Times New Roman" w:eastAsia="SimSun" w:hAnsi="Times New Roman"/>
                <w:szCs w:val="24"/>
                <w:lang w:eastAsia="zh-CN"/>
              </w:rPr>
            </w:pPr>
          </w:p>
        </w:tc>
        <w:tc>
          <w:tcPr>
            <w:tcW w:w="450" w:type="dxa"/>
            <w:tcBorders>
              <w:top w:val="nil"/>
              <w:left w:val="nil"/>
              <w:bottom w:val="single" w:sz="4" w:space="0" w:color="auto"/>
              <w:right w:val="nil"/>
            </w:tcBorders>
            <w:noWrap/>
            <w:vAlign w:val="bottom"/>
          </w:tcPr>
          <w:p w:rsidR="00A15A04" w:rsidRPr="0075554B" w:rsidRDefault="00A15A04" w:rsidP="00A15A04">
            <w:pPr>
              <w:widowControl w:val="0"/>
              <w:rPr>
                <w:rFonts w:ascii="Times New Roman" w:eastAsia="SimSun" w:hAnsi="Times New Roman"/>
                <w:szCs w:val="24"/>
                <w:lang w:eastAsia="zh-CN"/>
              </w:rPr>
            </w:pPr>
          </w:p>
        </w:tc>
        <w:tc>
          <w:tcPr>
            <w:tcW w:w="6443" w:type="dxa"/>
            <w:tcBorders>
              <w:top w:val="nil"/>
              <w:left w:val="nil"/>
              <w:bottom w:val="single" w:sz="4" w:space="0" w:color="auto"/>
              <w:right w:val="nil"/>
            </w:tcBorders>
            <w:noWrap/>
            <w:vAlign w:val="bottom"/>
          </w:tcPr>
          <w:p w:rsidR="00A15A04" w:rsidRPr="0075554B" w:rsidRDefault="00A15A04" w:rsidP="00A15A04">
            <w:pPr>
              <w:widowControl w:val="0"/>
              <w:rPr>
                <w:rFonts w:ascii="Times New Roman" w:eastAsia="SimSun" w:hAnsi="Times New Roman"/>
                <w:szCs w:val="24"/>
                <w:lang w:eastAsia="zh-CN"/>
              </w:rPr>
            </w:pPr>
          </w:p>
        </w:tc>
      </w:tr>
    </w:tbl>
    <w:p w:rsidR="00A15A04" w:rsidRPr="0075554B" w:rsidRDefault="00A15A04" w:rsidP="00435763">
      <w:pPr>
        <w:pStyle w:val="Cover-Title"/>
        <w:jc w:val="center"/>
        <w:rPr>
          <w:rFonts w:ascii="Times New Roman" w:hAnsi="Times New Roman" w:cs="Times New Roman"/>
          <w:iCs/>
          <w:sz w:val="24"/>
          <w:szCs w:val="24"/>
        </w:rPr>
      </w:pPr>
    </w:p>
    <w:tbl>
      <w:tblPr>
        <w:tblW w:w="8550" w:type="dxa"/>
        <w:tblInd w:w="198" w:type="dxa"/>
        <w:tblLook w:val="0000" w:firstRow="0" w:lastRow="0" w:firstColumn="0" w:lastColumn="0" w:noHBand="0" w:noVBand="0"/>
      </w:tblPr>
      <w:tblGrid>
        <w:gridCol w:w="1657"/>
        <w:gridCol w:w="450"/>
        <w:gridCol w:w="6443"/>
      </w:tblGrid>
      <w:tr w:rsidR="00101279"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jc w:val="center"/>
              <w:rPr>
                <w:rFonts w:ascii="Times New Roman" w:eastAsia="SimSun" w:hAnsi="Times New Roman"/>
                <w:szCs w:val="24"/>
                <w:lang w:eastAsia="zh-CN"/>
              </w:rPr>
            </w:pPr>
            <w:r w:rsidRPr="0075554B">
              <w:rPr>
                <w:rFonts w:ascii="Times New Roman" w:eastAsia="SimSun" w:hAnsi="Times New Roman"/>
                <w:szCs w:val="24"/>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hAnsi="Times New Roman"/>
                <w:szCs w:val="24"/>
              </w:rPr>
            </w:pPr>
            <w:r w:rsidRPr="0075554B">
              <w:rPr>
                <w:rFonts w:ascii="Times New Roman" w:eastAsia="SimSun" w:hAnsi="Times New Roman"/>
                <w:szCs w:val="24"/>
                <w:lang w:eastAsia="zh-CN"/>
              </w:rPr>
              <w:t>Public Health Service Act</w:t>
            </w:r>
            <w:r w:rsidRPr="0075554B">
              <w:rPr>
                <w:rFonts w:ascii="Times New Roman" w:hAnsi="Times New Roman"/>
                <w:szCs w:val="24"/>
              </w:rPr>
              <w:t xml:space="preserve"> </w:t>
            </w:r>
            <w:r>
              <w:rPr>
                <w:rFonts w:ascii="Times New Roman" w:hAnsi="Times New Roman"/>
                <w:szCs w:val="24"/>
              </w:rPr>
              <w:t>Legislation</w:t>
            </w:r>
          </w:p>
        </w:tc>
      </w:tr>
      <w:tr w:rsidR="00101279"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jc w:val="center"/>
              <w:rPr>
                <w:rFonts w:ascii="Times New Roman" w:eastAsia="SimSun" w:hAnsi="Times New Roman"/>
                <w:szCs w:val="24"/>
                <w:lang w:eastAsia="zh-CN"/>
              </w:rPr>
            </w:pPr>
            <w:r>
              <w:rPr>
                <w:rFonts w:ascii="Times New Roman" w:eastAsia="SimSun" w:hAnsi="Times New Roman"/>
                <w:szCs w:val="24"/>
                <w:lang w:eastAsia="zh-CN"/>
              </w:rPr>
              <w:t>2</w:t>
            </w:r>
          </w:p>
        </w:tc>
        <w:tc>
          <w:tcPr>
            <w:tcW w:w="450"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hAnsi="Times New Roman"/>
                <w:szCs w:val="24"/>
              </w:rPr>
            </w:pPr>
            <w:r>
              <w:rPr>
                <w:rFonts w:ascii="Times New Roman" w:hAnsi="Times New Roman"/>
                <w:szCs w:val="24"/>
              </w:rPr>
              <w:t>Published 60 Day FRN</w:t>
            </w:r>
          </w:p>
        </w:tc>
      </w:tr>
      <w:tr w:rsidR="00101279"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AD4564" w:rsidP="00101279">
            <w:pPr>
              <w:widowControl w:val="0"/>
              <w:jc w:val="center"/>
              <w:rPr>
                <w:rFonts w:ascii="Times New Roman" w:eastAsia="SimSun" w:hAnsi="Times New Roman"/>
                <w:szCs w:val="24"/>
                <w:lang w:eastAsia="zh-CN"/>
              </w:rPr>
            </w:pPr>
            <w:r>
              <w:rPr>
                <w:rFonts w:ascii="Times New Roman" w:eastAsia="SimSun" w:hAnsi="Times New Roman"/>
                <w:szCs w:val="24"/>
                <w:lang w:eastAsia="zh-CN"/>
              </w:rPr>
              <w:t>3</w:t>
            </w:r>
          </w:p>
        </w:tc>
        <w:tc>
          <w:tcPr>
            <w:tcW w:w="450"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AD4564" w:rsidP="00101279">
            <w:pPr>
              <w:widowControl w:val="0"/>
              <w:rPr>
                <w:rFonts w:ascii="Times New Roman" w:hAnsi="Times New Roman"/>
                <w:szCs w:val="24"/>
              </w:rPr>
            </w:pPr>
            <w:r w:rsidRPr="0075554B">
              <w:rPr>
                <w:rFonts w:ascii="Times New Roman" w:hAnsi="Times New Roman"/>
                <w:szCs w:val="24"/>
              </w:rPr>
              <w:t>Consent/assent Form</w:t>
            </w:r>
          </w:p>
        </w:tc>
      </w:tr>
      <w:tr w:rsidR="00101279"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AD4564" w:rsidP="00101279">
            <w:pPr>
              <w:widowControl w:val="0"/>
              <w:jc w:val="center"/>
              <w:rPr>
                <w:rFonts w:ascii="Times New Roman" w:eastAsia="SimSun" w:hAnsi="Times New Roman"/>
                <w:szCs w:val="24"/>
                <w:lang w:eastAsia="zh-CN"/>
              </w:rPr>
            </w:pPr>
            <w:r>
              <w:rPr>
                <w:rFonts w:ascii="Times New Roman" w:eastAsia="SimSun" w:hAnsi="Times New Roman"/>
                <w:szCs w:val="24"/>
                <w:lang w:eastAsia="zh-CN"/>
              </w:rPr>
              <w:t>4</w:t>
            </w:r>
          </w:p>
        </w:tc>
        <w:tc>
          <w:tcPr>
            <w:tcW w:w="450"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AD4564" w:rsidP="00AD4564">
            <w:pPr>
              <w:widowControl w:val="0"/>
              <w:rPr>
                <w:rFonts w:ascii="Times New Roman" w:hAnsi="Times New Roman"/>
                <w:szCs w:val="24"/>
              </w:rPr>
            </w:pPr>
            <w:r w:rsidRPr="0075554B">
              <w:rPr>
                <w:rFonts w:ascii="Times New Roman" w:hAnsi="Times New Roman"/>
                <w:szCs w:val="24"/>
              </w:rPr>
              <w:t xml:space="preserve">Sample Email Invitation </w:t>
            </w:r>
          </w:p>
        </w:tc>
      </w:tr>
      <w:tr w:rsidR="00101279"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AD4564" w:rsidP="00101279">
            <w:pPr>
              <w:widowControl w:val="0"/>
              <w:jc w:val="center"/>
              <w:rPr>
                <w:rFonts w:ascii="Times New Roman" w:eastAsia="SimSun" w:hAnsi="Times New Roman"/>
                <w:szCs w:val="24"/>
                <w:lang w:eastAsia="zh-CN"/>
              </w:rPr>
            </w:pPr>
            <w:r>
              <w:rPr>
                <w:rFonts w:ascii="Times New Roman" w:eastAsia="SimSun" w:hAnsi="Times New Roman"/>
                <w:szCs w:val="24"/>
                <w:lang w:eastAsia="zh-CN"/>
              </w:rPr>
              <w:t>5</w:t>
            </w:r>
          </w:p>
        </w:tc>
        <w:tc>
          <w:tcPr>
            <w:tcW w:w="450"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101279"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01279" w:rsidRPr="0075554B" w:rsidRDefault="0008280E" w:rsidP="00AD4564">
            <w:pPr>
              <w:widowControl w:val="0"/>
              <w:rPr>
                <w:rFonts w:ascii="Times New Roman" w:hAnsi="Times New Roman"/>
                <w:szCs w:val="24"/>
              </w:rPr>
            </w:pPr>
            <w:r>
              <w:rPr>
                <w:rFonts w:ascii="Times New Roman" w:hAnsi="Times New Roman"/>
                <w:szCs w:val="24"/>
              </w:rPr>
              <w:t xml:space="preserve">Random Digit Dialing and </w:t>
            </w:r>
            <w:r w:rsidR="00AD4564" w:rsidRPr="0075554B">
              <w:rPr>
                <w:rFonts w:ascii="Times New Roman" w:hAnsi="Times New Roman"/>
                <w:szCs w:val="24"/>
              </w:rPr>
              <w:t xml:space="preserve">Address-Based Sampling </w:t>
            </w:r>
          </w:p>
        </w:tc>
      </w:tr>
      <w:tr w:rsidR="00AD4564" w:rsidRPr="0075554B" w:rsidTr="0010127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AD4564" w:rsidRDefault="00AD4564" w:rsidP="00101279">
            <w:pPr>
              <w:widowControl w:val="0"/>
              <w:jc w:val="center"/>
              <w:rPr>
                <w:rFonts w:ascii="Times New Roman" w:eastAsia="SimSun" w:hAnsi="Times New Roman"/>
                <w:szCs w:val="24"/>
                <w:lang w:eastAsia="zh-CN"/>
              </w:rPr>
            </w:pPr>
            <w:r>
              <w:rPr>
                <w:rFonts w:ascii="Times New Roman" w:eastAsia="SimSun" w:hAnsi="Times New Roman"/>
                <w:szCs w:val="24"/>
                <w:lang w:eastAsia="zh-CN"/>
              </w:rPr>
              <w:t>6</w:t>
            </w:r>
          </w:p>
        </w:tc>
        <w:tc>
          <w:tcPr>
            <w:tcW w:w="450" w:type="dxa"/>
            <w:tcBorders>
              <w:top w:val="single" w:sz="4" w:space="0" w:color="auto"/>
              <w:left w:val="single" w:sz="4" w:space="0" w:color="auto"/>
              <w:bottom w:val="single" w:sz="4" w:space="0" w:color="auto"/>
              <w:right w:val="single" w:sz="4" w:space="0" w:color="auto"/>
            </w:tcBorders>
            <w:noWrap/>
            <w:vAlign w:val="bottom"/>
          </w:tcPr>
          <w:p w:rsidR="00AD4564" w:rsidRPr="0075554B" w:rsidRDefault="00AD4564" w:rsidP="0010127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AD4564" w:rsidRPr="0075554B" w:rsidRDefault="00AD4564" w:rsidP="00101279">
            <w:pPr>
              <w:widowControl w:val="0"/>
              <w:rPr>
                <w:rFonts w:ascii="Times New Roman" w:hAnsi="Times New Roman"/>
                <w:szCs w:val="24"/>
              </w:rPr>
            </w:pPr>
            <w:r w:rsidRPr="0075554B">
              <w:rPr>
                <w:rFonts w:ascii="Times New Roman" w:hAnsi="Times New Roman"/>
                <w:szCs w:val="24"/>
              </w:rPr>
              <w:t>GYT Survey Instrument</w:t>
            </w:r>
          </w:p>
        </w:tc>
      </w:tr>
    </w:tbl>
    <w:p w:rsidR="00A15A04" w:rsidRPr="0075554B" w:rsidRDefault="00A15A04">
      <w:pPr>
        <w:autoSpaceDE/>
        <w:autoSpaceDN/>
        <w:adjustRightInd/>
        <w:spacing w:after="200" w:line="276" w:lineRule="auto"/>
        <w:rPr>
          <w:rFonts w:ascii="Times New Roman" w:hAnsi="Times New Roman"/>
          <w:b/>
          <w:bCs/>
          <w:iCs/>
          <w:color w:val="000000"/>
          <w:spacing w:val="-6"/>
          <w:szCs w:val="24"/>
        </w:rPr>
      </w:pPr>
      <w:r w:rsidRPr="0075554B">
        <w:rPr>
          <w:rFonts w:ascii="Times New Roman" w:hAnsi="Times New Roman"/>
          <w:iCs/>
          <w:szCs w:val="24"/>
        </w:rPr>
        <w:br w:type="page"/>
      </w:r>
    </w:p>
    <w:p w:rsidR="00435763" w:rsidRPr="0075554B" w:rsidRDefault="00435763" w:rsidP="00435763">
      <w:pPr>
        <w:pStyle w:val="Cover-Title"/>
        <w:jc w:val="center"/>
        <w:rPr>
          <w:rFonts w:ascii="Times New Roman" w:hAnsi="Times New Roman" w:cs="Times New Roman"/>
          <w:iCs/>
          <w:sz w:val="24"/>
          <w:szCs w:val="24"/>
        </w:rPr>
      </w:pPr>
      <w:r w:rsidRPr="0075554B">
        <w:rPr>
          <w:rFonts w:ascii="Times New Roman" w:hAnsi="Times New Roman" w:cs="Times New Roman"/>
          <w:iCs/>
          <w:sz w:val="24"/>
          <w:szCs w:val="24"/>
        </w:rPr>
        <w:lastRenderedPageBreak/>
        <w:t xml:space="preserve">Evaluation of the </w:t>
      </w:r>
      <w:r w:rsidR="00943AB1" w:rsidRPr="0075554B">
        <w:rPr>
          <w:rFonts w:ascii="Times New Roman" w:hAnsi="Times New Roman" w:cs="Times New Roman"/>
          <w:iCs/>
          <w:sz w:val="24"/>
          <w:szCs w:val="24"/>
        </w:rPr>
        <w:t>Get Yourself Tested (GYT)</w:t>
      </w:r>
      <w:r w:rsidRPr="0075554B">
        <w:rPr>
          <w:rFonts w:ascii="Times New Roman" w:hAnsi="Times New Roman" w:cs="Times New Roman"/>
          <w:iCs/>
          <w:sz w:val="24"/>
          <w:szCs w:val="24"/>
        </w:rPr>
        <w:t xml:space="preserve"> Campaign</w:t>
      </w:r>
    </w:p>
    <w:p w:rsidR="00435763" w:rsidRPr="0075554B" w:rsidRDefault="00435763" w:rsidP="00435763">
      <w:pPr>
        <w:pStyle w:val="BodyText1"/>
        <w:rPr>
          <w:rFonts w:ascii="Times New Roman" w:hAnsi="Times New Roman"/>
          <w:szCs w:val="24"/>
        </w:rPr>
      </w:pPr>
    </w:p>
    <w:p w:rsidR="00435763" w:rsidRPr="0075554B" w:rsidRDefault="00435763" w:rsidP="00435763">
      <w:pPr>
        <w:pStyle w:val="BodyText1"/>
        <w:rPr>
          <w:rFonts w:ascii="Times New Roman" w:hAnsi="Times New Roman"/>
          <w:szCs w:val="24"/>
        </w:rPr>
      </w:pPr>
      <w:r w:rsidRPr="0075554B">
        <w:rPr>
          <w:rFonts w:ascii="Times New Roman" w:hAnsi="Times New Roman"/>
          <w:szCs w:val="24"/>
        </w:rPr>
        <w:t xml:space="preserve"> </w:t>
      </w:r>
    </w:p>
    <w:p w:rsidR="00435763" w:rsidRPr="0075554B" w:rsidRDefault="00435763" w:rsidP="0075554B">
      <w:pPr>
        <w:pStyle w:val="Heading1"/>
        <w:rPr>
          <w:rFonts w:ascii="Times New Roman" w:hAnsi="Times New Roman"/>
          <w:szCs w:val="24"/>
        </w:rPr>
      </w:pPr>
      <w:bookmarkStart w:id="3" w:name="_Toc99430975"/>
      <w:bookmarkStart w:id="4" w:name="_Toc143058435"/>
      <w:bookmarkStart w:id="5" w:name="_Toc176078234"/>
      <w:bookmarkStart w:id="6" w:name="_Toc280777514"/>
      <w:bookmarkStart w:id="7" w:name="_Toc300138334"/>
      <w:bookmarkStart w:id="8" w:name="_Toc329677720"/>
      <w:r w:rsidRPr="0075554B">
        <w:rPr>
          <w:rFonts w:ascii="Times New Roman" w:hAnsi="Times New Roman"/>
          <w:szCs w:val="24"/>
        </w:rPr>
        <w:t>A.</w:t>
      </w:r>
      <w:r w:rsidRPr="0075554B">
        <w:rPr>
          <w:rFonts w:ascii="Times New Roman" w:hAnsi="Times New Roman"/>
          <w:szCs w:val="24"/>
        </w:rPr>
        <w:tab/>
        <w:t>Justification</w:t>
      </w:r>
      <w:bookmarkEnd w:id="3"/>
      <w:bookmarkEnd w:id="4"/>
      <w:bookmarkEnd w:id="5"/>
      <w:bookmarkEnd w:id="6"/>
      <w:bookmarkEnd w:id="7"/>
      <w:bookmarkEnd w:id="8"/>
      <w:r w:rsidR="0075554B">
        <w:rPr>
          <w:rFonts w:ascii="Times New Roman" w:hAnsi="Times New Roman"/>
          <w:szCs w:val="24"/>
        </w:rPr>
        <w:t xml:space="preserve"> </w:t>
      </w:r>
    </w:p>
    <w:p w:rsidR="00435763" w:rsidRPr="0075554B" w:rsidRDefault="00435763" w:rsidP="0075554B">
      <w:pPr>
        <w:pStyle w:val="Heading2"/>
        <w:tabs>
          <w:tab w:val="left" w:pos="1080"/>
        </w:tabs>
        <w:rPr>
          <w:rFonts w:ascii="Times New Roman" w:hAnsi="Times New Roman"/>
          <w:szCs w:val="24"/>
        </w:rPr>
      </w:pPr>
      <w:bookmarkStart w:id="9" w:name="_Toc99430976"/>
      <w:bookmarkStart w:id="10" w:name="_Toc143058436"/>
      <w:bookmarkStart w:id="11" w:name="_Toc146088434"/>
      <w:bookmarkStart w:id="12" w:name="_Toc176078235"/>
      <w:bookmarkStart w:id="13" w:name="_Toc280777515"/>
      <w:bookmarkStart w:id="14" w:name="_Toc300138335"/>
      <w:bookmarkStart w:id="15" w:name="_Toc329677721"/>
      <w:r w:rsidRPr="0075554B">
        <w:rPr>
          <w:rFonts w:ascii="Times New Roman" w:hAnsi="Times New Roman"/>
          <w:szCs w:val="24"/>
        </w:rPr>
        <w:t>A.1</w:t>
      </w:r>
      <w:r w:rsidRPr="0075554B">
        <w:rPr>
          <w:rFonts w:ascii="Times New Roman" w:hAnsi="Times New Roman"/>
          <w:szCs w:val="24"/>
        </w:rPr>
        <w:tab/>
        <w:t>Circumstances Making the Collection of Information Necessary</w:t>
      </w:r>
      <w:bookmarkEnd w:id="9"/>
      <w:bookmarkEnd w:id="10"/>
      <w:bookmarkEnd w:id="11"/>
      <w:bookmarkEnd w:id="12"/>
      <w:bookmarkEnd w:id="13"/>
      <w:bookmarkEnd w:id="14"/>
      <w:bookmarkEnd w:id="15"/>
      <w:r w:rsidRPr="0075554B">
        <w:rPr>
          <w:rFonts w:ascii="Times New Roman" w:hAnsi="Times New Roman"/>
          <w:szCs w:val="24"/>
        </w:rPr>
        <w:t xml:space="preserve"> </w:t>
      </w:r>
    </w:p>
    <w:p w:rsidR="0006242D" w:rsidRPr="0075554B" w:rsidRDefault="0006242D" w:rsidP="00216248">
      <w:pPr>
        <w:pStyle w:val="BodyText"/>
        <w:spacing w:after="0" w:line="240" w:lineRule="auto"/>
        <w:ind w:firstLine="0"/>
        <w:rPr>
          <w:i/>
          <w:szCs w:val="24"/>
        </w:rPr>
      </w:pPr>
      <w:r w:rsidRPr="0075554B">
        <w:rPr>
          <w:i/>
          <w:szCs w:val="24"/>
        </w:rPr>
        <w:t>Overall purpose</w:t>
      </w:r>
    </w:p>
    <w:p w:rsidR="00161B55" w:rsidRDefault="00161B55" w:rsidP="00216248">
      <w:pPr>
        <w:pStyle w:val="BodyText"/>
        <w:spacing w:after="0" w:line="240" w:lineRule="auto"/>
        <w:ind w:firstLine="0"/>
        <w:rPr>
          <w:szCs w:val="24"/>
        </w:rPr>
      </w:pPr>
      <w:r w:rsidRPr="00161B55">
        <w:rPr>
          <w:szCs w:val="24"/>
        </w:rPr>
        <w:t xml:space="preserve">The Centers for Disease Control and Prevention </w:t>
      </w:r>
      <w:r w:rsidR="00226F9F">
        <w:rPr>
          <w:szCs w:val="24"/>
        </w:rPr>
        <w:t xml:space="preserve">(CDC) </w:t>
      </w:r>
      <w:r w:rsidRPr="00161B55">
        <w:rPr>
          <w:szCs w:val="24"/>
        </w:rPr>
        <w:t xml:space="preserve">proposes </w:t>
      </w:r>
      <w:r w:rsidR="00D453C5">
        <w:rPr>
          <w:szCs w:val="24"/>
        </w:rPr>
        <w:t xml:space="preserve">a new data collection </w:t>
      </w:r>
      <w:r w:rsidRPr="00161B55">
        <w:rPr>
          <w:szCs w:val="24"/>
        </w:rPr>
        <w:t xml:space="preserve">to conduct research </w:t>
      </w:r>
      <w:r w:rsidRPr="0075554B">
        <w:rPr>
          <w:szCs w:val="24"/>
        </w:rPr>
        <w:t>to evaluate a communication campaign that encourages youth</w:t>
      </w:r>
      <w:r w:rsidR="00DD7124">
        <w:rPr>
          <w:szCs w:val="24"/>
        </w:rPr>
        <w:t xml:space="preserve">, ages 15 – 25 years, </w:t>
      </w:r>
      <w:r w:rsidRPr="0075554B">
        <w:rPr>
          <w:szCs w:val="24"/>
        </w:rPr>
        <w:t xml:space="preserve"> to be tested for sexually transmitted diseases (STDs), including human immunodeficiency virus (HIV)</w:t>
      </w:r>
      <w:r>
        <w:rPr>
          <w:szCs w:val="24"/>
        </w:rPr>
        <w:t xml:space="preserve">. </w:t>
      </w:r>
      <w:r w:rsidR="00226F9F">
        <w:rPr>
          <w:szCs w:val="24"/>
        </w:rPr>
        <w:t xml:space="preserve"> The CDC seeks a requested </w:t>
      </w:r>
      <w:r w:rsidR="00D453C5">
        <w:rPr>
          <w:szCs w:val="24"/>
        </w:rPr>
        <w:t>approval</w:t>
      </w:r>
      <w:r w:rsidR="00226F9F">
        <w:rPr>
          <w:szCs w:val="24"/>
        </w:rPr>
        <w:t xml:space="preserve"> of 12 months. </w:t>
      </w:r>
    </w:p>
    <w:p w:rsidR="00161B55" w:rsidRDefault="00161B55" w:rsidP="00216248">
      <w:pPr>
        <w:pStyle w:val="BodyText"/>
        <w:spacing w:after="0" w:line="240" w:lineRule="auto"/>
        <w:ind w:firstLine="0"/>
        <w:rPr>
          <w:szCs w:val="24"/>
        </w:rPr>
      </w:pPr>
    </w:p>
    <w:p w:rsidR="00E146CF" w:rsidRPr="0075554B" w:rsidRDefault="0006242D" w:rsidP="00216248">
      <w:pPr>
        <w:pStyle w:val="BodyText"/>
        <w:spacing w:after="0" w:line="240" w:lineRule="auto"/>
        <w:ind w:firstLine="0"/>
        <w:rPr>
          <w:szCs w:val="24"/>
        </w:rPr>
      </w:pPr>
      <w:r w:rsidRPr="0075554B">
        <w:rPr>
          <w:szCs w:val="24"/>
        </w:rPr>
        <w:t xml:space="preserve">Encouraging youth to be tested for STD/HIV is a major goal of the Division of STD Prevention, particularly because these diseases often show no symptoms, </w:t>
      </w:r>
      <w:r w:rsidR="00D161B5" w:rsidRPr="0075554B">
        <w:rPr>
          <w:szCs w:val="24"/>
        </w:rPr>
        <w:t>but cause long-term consequences</w:t>
      </w:r>
      <w:r w:rsidRPr="0075554B">
        <w:rPr>
          <w:szCs w:val="24"/>
        </w:rPr>
        <w:t xml:space="preserve">. Because the topic is highly stigmatized and sensitive, communication campaigns involving STD/HIV are difficult to create and sustain.  The </w:t>
      </w:r>
      <w:r w:rsidR="00682753" w:rsidRPr="0075554B">
        <w:rPr>
          <w:i/>
          <w:szCs w:val="24"/>
        </w:rPr>
        <w:t>Get Yourself Tested</w:t>
      </w:r>
      <w:r w:rsidR="00682753">
        <w:rPr>
          <w:i/>
          <w:szCs w:val="24"/>
        </w:rPr>
        <w:t xml:space="preserve"> (</w:t>
      </w:r>
      <w:r w:rsidRPr="0075554B">
        <w:rPr>
          <w:i/>
          <w:szCs w:val="24"/>
        </w:rPr>
        <w:t>GYT</w:t>
      </w:r>
      <w:r w:rsidR="00682753">
        <w:rPr>
          <w:i/>
          <w:szCs w:val="24"/>
        </w:rPr>
        <w:t>)</w:t>
      </w:r>
      <w:r w:rsidRPr="0075554B">
        <w:rPr>
          <w:i/>
          <w:szCs w:val="24"/>
        </w:rPr>
        <w:t xml:space="preserve"> </w:t>
      </w:r>
      <w:r w:rsidRPr="0075554B">
        <w:rPr>
          <w:szCs w:val="24"/>
        </w:rPr>
        <w:t>campaign has been sustained for multiple years, and there are many indications of its success; however, the campaign needs to be formally evaluated to determine whether it is effective</w:t>
      </w:r>
      <w:r w:rsidR="00D161B5" w:rsidRPr="0075554B">
        <w:rPr>
          <w:szCs w:val="24"/>
        </w:rPr>
        <w:t xml:space="preserve"> in reaching the target population</w:t>
      </w:r>
      <w:r w:rsidRPr="0075554B">
        <w:rPr>
          <w:szCs w:val="24"/>
        </w:rPr>
        <w:t xml:space="preserve">, and whether its messages are clearly understood </w:t>
      </w:r>
      <w:r w:rsidR="00D161B5" w:rsidRPr="0075554B">
        <w:rPr>
          <w:szCs w:val="24"/>
        </w:rPr>
        <w:t xml:space="preserve">and acted upon </w:t>
      </w:r>
      <w:r w:rsidRPr="0075554B">
        <w:rPr>
          <w:szCs w:val="24"/>
        </w:rPr>
        <w:t xml:space="preserve">by the target </w:t>
      </w:r>
      <w:r w:rsidR="00B5007F">
        <w:rPr>
          <w:szCs w:val="24"/>
        </w:rPr>
        <w:t>a</w:t>
      </w:r>
      <w:r w:rsidRPr="0075554B">
        <w:rPr>
          <w:szCs w:val="24"/>
        </w:rPr>
        <w:t>udience.</w:t>
      </w:r>
    </w:p>
    <w:p w:rsidR="00E146CF" w:rsidRPr="0075554B" w:rsidRDefault="00E146CF" w:rsidP="00216248">
      <w:pPr>
        <w:pStyle w:val="BodyText"/>
        <w:spacing w:after="0" w:line="240" w:lineRule="auto"/>
        <w:ind w:firstLine="0"/>
        <w:rPr>
          <w:szCs w:val="24"/>
        </w:rPr>
      </w:pPr>
    </w:p>
    <w:p w:rsidR="0006242D" w:rsidRPr="0075554B" w:rsidRDefault="0006242D" w:rsidP="00216248">
      <w:pPr>
        <w:pStyle w:val="BodyText"/>
        <w:spacing w:after="0" w:line="240" w:lineRule="auto"/>
        <w:ind w:firstLine="0"/>
        <w:rPr>
          <w:i/>
          <w:szCs w:val="24"/>
        </w:rPr>
      </w:pPr>
      <w:r w:rsidRPr="0075554B">
        <w:rPr>
          <w:i/>
          <w:szCs w:val="24"/>
        </w:rPr>
        <w:t>Burden of disease</w:t>
      </w:r>
    </w:p>
    <w:p w:rsidR="00216248" w:rsidRPr="00DC3A4C" w:rsidRDefault="00216248" w:rsidP="00DC3A4C">
      <w:pPr>
        <w:pStyle w:val="NormalWeb"/>
        <w:rPr>
          <w:rFonts w:ascii="Times New Roman" w:eastAsia="Times New Roman" w:hAnsi="Times New Roman" w:cs="Times New Roman"/>
          <w:lang w:val="en"/>
        </w:rPr>
      </w:pPr>
      <w:r w:rsidRPr="00DC3A4C">
        <w:rPr>
          <w:rFonts w:ascii="Times New Roman" w:hAnsi="Times New Roman" w:cs="Times New Roman"/>
        </w:rPr>
        <w:t>Over one million individuals are estimated to be living with HIV in the United States, while</w:t>
      </w:r>
      <w:r w:rsidR="003646F9" w:rsidRPr="00DC3A4C">
        <w:rPr>
          <w:rFonts w:ascii="Times New Roman" w:hAnsi="Times New Roman" w:cs="Times New Roman"/>
        </w:rPr>
        <w:t xml:space="preserve"> other</w:t>
      </w:r>
      <w:r w:rsidRPr="00DC3A4C">
        <w:rPr>
          <w:rFonts w:ascii="Times New Roman" w:hAnsi="Times New Roman" w:cs="Times New Roman"/>
        </w:rPr>
        <w:t xml:space="preserve"> STDs affect about 19 million people per year</w:t>
      </w:r>
      <w:r w:rsidR="00CC3F35" w:rsidRPr="00DC3A4C">
        <w:rPr>
          <w:rFonts w:ascii="Times New Roman" w:hAnsi="Times New Roman" w:cs="Times New Roman"/>
        </w:rPr>
        <w:t>,</w:t>
      </w:r>
      <w:r w:rsidRPr="00DC3A4C">
        <w:rPr>
          <w:rFonts w:ascii="Times New Roman" w:hAnsi="Times New Roman" w:cs="Times New Roman"/>
        </w:rPr>
        <w:t xml:space="preserve"> </w:t>
      </w:r>
      <w:r w:rsidR="00CC3F35" w:rsidRPr="00DC3A4C">
        <w:rPr>
          <w:rFonts w:ascii="Times New Roman" w:hAnsi="Times New Roman" w:cs="Times New Roman"/>
        </w:rPr>
        <w:t>nearly half of wh</w:t>
      </w:r>
      <w:r w:rsidR="003646F9" w:rsidRPr="00DC3A4C">
        <w:rPr>
          <w:rFonts w:ascii="Times New Roman" w:hAnsi="Times New Roman" w:cs="Times New Roman"/>
        </w:rPr>
        <w:t>om are</w:t>
      </w:r>
      <w:r w:rsidR="00CC3F35" w:rsidRPr="00DC3A4C">
        <w:rPr>
          <w:rFonts w:ascii="Times New Roman" w:hAnsi="Times New Roman" w:cs="Times New Roman"/>
        </w:rPr>
        <w:t xml:space="preserve"> young adults ages 15-24 (</w:t>
      </w:r>
      <w:r w:rsidR="00DC3A4C" w:rsidRPr="00DC3A4C">
        <w:rPr>
          <w:rFonts w:ascii="Times New Roman" w:eastAsia="Times New Roman" w:hAnsi="Times New Roman" w:cs="Times New Roman"/>
          <w:lang w:val="en"/>
        </w:rPr>
        <w:t>C</w:t>
      </w:r>
      <w:r w:rsidR="00764734">
        <w:rPr>
          <w:rFonts w:ascii="Times New Roman" w:eastAsia="Times New Roman" w:hAnsi="Times New Roman" w:cs="Times New Roman"/>
          <w:lang w:val="en"/>
        </w:rPr>
        <w:t>DC, 2011</w:t>
      </w:r>
      <w:r w:rsidR="00DC3A4C">
        <w:rPr>
          <w:rFonts w:ascii="Times New Roman" w:eastAsia="Times New Roman" w:hAnsi="Times New Roman" w:cs="Times New Roman"/>
          <w:lang w:val="en"/>
        </w:rPr>
        <w:t xml:space="preserve">).   </w:t>
      </w:r>
      <w:r w:rsidR="00D161B5" w:rsidRPr="00DC3A4C">
        <w:rPr>
          <w:rFonts w:ascii="Times New Roman" w:hAnsi="Times New Roman" w:cs="Times New Roman"/>
        </w:rPr>
        <w:t xml:space="preserve">STD/HIV infections are notable for the degree to which they represent health inequities.  </w:t>
      </w:r>
      <w:r w:rsidR="00CC3F35" w:rsidRPr="00DC3A4C">
        <w:rPr>
          <w:rFonts w:ascii="Times New Roman" w:hAnsi="Times New Roman" w:cs="Times New Roman"/>
        </w:rPr>
        <w:t xml:space="preserve">One in four </w:t>
      </w:r>
      <w:r w:rsidR="0006242D" w:rsidRPr="00DC3A4C">
        <w:rPr>
          <w:rFonts w:ascii="Times New Roman" w:hAnsi="Times New Roman" w:cs="Times New Roman"/>
        </w:rPr>
        <w:t xml:space="preserve">sexually active </w:t>
      </w:r>
      <w:r w:rsidR="00CC3F35" w:rsidRPr="00DC3A4C">
        <w:rPr>
          <w:rFonts w:ascii="Times New Roman" w:hAnsi="Times New Roman" w:cs="Times New Roman"/>
        </w:rPr>
        <w:t xml:space="preserve">adolescent females </w:t>
      </w:r>
      <w:r w:rsidR="0006242D" w:rsidRPr="00DC3A4C">
        <w:rPr>
          <w:rFonts w:ascii="Times New Roman" w:hAnsi="Times New Roman" w:cs="Times New Roman"/>
        </w:rPr>
        <w:t>(</w:t>
      </w:r>
      <w:r w:rsidR="00CC3F35" w:rsidRPr="00DC3A4C">
        <w:rPr>
          <w:rFonts w:ascii="Times New Roman" w:hAnsi="Times New Roman" w:cs="Times New Roman"/>
        </w:rPr>
        <w:t>ages 14-19</w:t>
      </w:r>
      <w:r w:rsidR="0006242D" w:rsidRPr="00DC3A4C">
        <w:rPr>
          <w:rFonts w:ascii="Times New Roman" w:hAnsi="Times New Roman" w:cs="Times New Roman"/>
        </w:rPr>
        <w:t>)</w:t>
      </w:r>
      <w:r w:rsidR="00CC3F35" w:rsidRPr="00DC3A4C">
        <w:rPr>
          <w:rFonts w:ascii="Times New Roman" w:hAnsi="Times New Roman" w:cs="Times New Roman"/>
        </w:rPr>
        <w:t xml:space="preserve"> has been infected by an ST</w:t>
      </w:r>
      <w:r w:rsidR="0089092B" w:rsidRPr="00DC3A4C">
        <w:rPr>
          <w:rFonts w:ascii="Times New Roman" w:hAnsi="Times New Roman" w:cs="Times New Roman"/>
        </w:rPr>
        <w:t>D</w:t>
      </w:r>
      <w:r w:rsidR="00CC3F35" w:rsidRPr="00DC3A4C">
        <w:rPr>
          <w:rFonts w:ascii="Times New Roman" w:hAnsi="Times New Roman" w:cs="Times New Roman"/>
        </w:rPr>
        <w:t xml:space="preserve"> and rates of chlamydia, syphilis, and gonorrhea are 8 times, 8 times, and 20 times greater among African Americans than whites, respectively</w:t>
      </w:r>
      <w:r w:rsidR="000812BE">
        <w:rPr>
          <w:rFonts w:ascii="Times New Roman" w:hAnsi="Times New Roman" w:cs="Times New Roman"/>
        </w:rPr>
        <w:t xml:space="preserve"> </w:t>
      </w:r>
      <w:r w:rsidR="00764734" w:rsidRPr="000812BE">
        <w:rPr>
          <w:rFonts w:ascii="Times New Roman" w:hAnsi="Times New Roman" w:cs="Times New Roman"/>
        </w:rPr>
        <w:t>(</w:t>
      </w:r>
      <w:r w:rsidR="00FD380F" w:rsidRPr="000812BE">
        <w:rPr>
          <w:rFonts w:ascii="Times New Roman" w:hAnsi="Times New Roman" w:cs="Times New Roman"/>
        </w:rPr>
        <w:t>CDC 2009a</w:t>
      </w:r>
      <w:r w:rsidR="00764734" w:rsidRPr="008F3191">
        <w:rPr>
          <w:rFonts w:ascii="Times New Roman" w:hAnsi="Times New Roman"/>
        </w:rPr>
        <w:t>)</w:t>
      </w:r>
      <w:r w:rsidR="00CC3F35" w:rsidRPr="008F3191">
        <w:rPr>
          <w:rFonts w:ascii="Times New Roman" w:hAnsi="Times New Roman"/>
        </w:rPr>
        <w:t>.</w:t>
      </w:r>
      <w:r w:rsidR="00CC3F35" w:rsidRPr="00DC3A4C">
        <w:rPr>
          <w:rFonts w:ascii="Times New Roman" w:hAnsi="Times New Roman" w:cs="Times New Roman"/>
        </w:rPr>
        <w:t xml:space="preserve"> Furthermore, the rate of AIDS diagnoses for African American adults and adolescents was 10 times the rate for whites </w:t>
      </w:r>
      <w:r w:rsidR="00CC3F35" w:rsidRPr="00A151EF">
        <w:rPr>
          <w:rFonts w:ascii="Times New Roman" w:hAnsi="Times New Roman" w:cs="Times New Roman"/>
        </w:rPr>
        <w:t>(</w:t>
      </w:r>
      <w:r w:rsidR="00CC3F35" w:rsidRPr="008F3191">
        <w:rPr>
          <w:rFonts w:ascii="Times New Roman" w:hAnsi="Times New Roman"/>
        </w:rPr>
        <w:t>CDC, 2009b</w:t>
      </w:r>
      <w:r w:rsidR="00CC3F35" w:rsidRPr="00DC3A4C">
        <w:rPr>
          <w:rFonts w:ascii="Times New Roman" w:hAnsi="Times New Roman" w:cs="Times New Roman"/>
        </w:rPr>
        <w:t>).</w:t>
      </w:r>
      <w:r w:rsidR="00CC3F35" w:rsidRPr="00DC3A4C">
        <w:rPr>
          <w:rFonts w:ascii="Times New Roman" w:hAnsi="Times New Roman" w:cs="Times New Roman"/>
          <w:color w:val="000000"/>
        </w:rPr>
        <w:t xml:space="preserve"> </w:t>
      </w:r>
      <w:r w:rsidRPr="00DC3A4C">
        <w:rPr>
          <w:rFonts w:ascii="Times New Roman" w:hAnsi="Times New Roman" w:cs="Times New Roman"/>
        </w:rPr>
        <w:t>Recent estimates of HIV incidence released by the Centers for Disease Control and Prevention (CDC) indicate that 56,300 people became infected with HIV in 2006 (</w:t>
      </w:r>
      <w:r w:rsidRPr="00764734">
        <w:rPr>
          <w:rFonts w:ascii="Times New Roman" w:hAnsi="Times New Roman" w:cs="Times New Roman"/>
        </w:rPr>
        <w:t>Hall et al., 2008</w:t>
      </w:r>
      <w:r w:rsidR="00764734">
        <w:rPr>
          <w:rFonts w:ascii="Times New Roman" w:hAnsi="Times New Roman" w:cs="Times New Roman"/>
        </w:rPr>
        <w:t>)</w:t>
      </w:r>
      <w:r w:rsidRPr="00764734">
        <w:rPr>
          <w:rFonts w:ascii="Times New Roman" w:hAnsi="Times New Roman" w:cs="Times New Roman"/>
        </w:rPr>
        <w:t>,</w:t>
      </w:r>
      <w:r w:rsidRPr="00DC3A4C">
        <w:rPr>
          <w:rFonts w:ascii="Times New Roman" w:hAnsi="Times New Roman" w:cs="Times New Roman"/>
        </w:rPr>
        <w:t xml:space="preserve"> and this number is higher than CDC’s previous estimates of annual incidence. </w:t>
      </w:r>
      <w:r w:rsidR="00764734">
        <w:rPr>
          <w:rFonts w:ascii="Times New Roman" w:hAnsi="Times New Roman" w:cs="Times New Roman"/>
        </w:rPr>
        <w:t xml:space="preserve"> </w:t>
      </w:r>
      <w:r w:rsidRPr="00DC3A4C">
        <w:rPr>
          <w:rFonts w:ascii="Times New Roman" w:hAnsi="Times New Roman" w:cs="Times New Roman"/>
        </w:rPr>
        <w:t>CDC estimates that about 1.2 million people acquire a chlamydial infection each year</w:t>
      </w:r>
      <w:r w:rsidR="00764734">
        <w:rPr>
          <w:rFonts w:ascii="Times New Roman" w:hAnsi="Times New Roman" w:cs="Times New Roman"/>
        </w:rPr>
        <w:t xml:space="preserve"> (CDC, 2011)</w:t>
      </w:r>
      <w:r w:rsidRPr="00DC3A4C">
        <w:rPr>
          <w:rFonts w:ascii="Times New Roman" w:hAnsi="Times New Roman" w:cs="Times New Roman"/>
        </w:rPr>
        <w:t>.  Historically, prevention efforts have targeted people at risk for STD/HIV infection with the goal</w:t>
      </w:r>
      <w:r w:rsidR="0089092B" w:rsidRPr="00DC3A4C">
        <w:rPr>
          <w:rFonts w:ascii="Times New Roman" w:hAnsi="Times New Roman" w:cs="Times New Roman"/>
        </w:rPr>
        <w:t>s</w:t>
      </w:r>
      <w:r w:rsidRPr="00DC3A4C">
        <w:rPr>
          <w:rFonts w:ascii="Times New Roman" w:hAnsi="Times New Roman" w:cs="Times New Roman"/>
        </w:rPr>
        <w:t xml:space="preserve"> of: treating STD-infected individuals and their partners to reduce transmission; and keeping those who are HIV negative from becoming infected. Screening </w:t>
      </w:r>
      <w:r w:rsidR="00D161B5" w:rsidRPr="00DC3A4C">
        <w:rPr>
          <w:rFonts w:ascii="Times New Roman" w:hAnsi="Times New Roman" w:cs="Times New Roman"/>
        </w:rPr>
        <w:t xml:space="preserve">(testing for a disease in the absence of symptoms) </w:t>
      </w:r>
      <w:r w:rsidRPr="00DC3A4C">
        <w:rPr>
          <w:rFonts w:ascii="Times New Roman" w:hAnsi="Times New Roman" w:cs="Times New Roman"/>
        </w:rPr>
        <w:t xml:space="preserve">for many STDs is critically important because most STDs show no symptoms, but can cause long-term health problems, most notably in women. </w:t>
      </w:r>
      <w:r w:rsidR="0006242D" w:rsidRPr="00DC3A4C">
        <w:rPr>
          <w:rFonts w:ascii="Times New Roman" w:hAnsi="Times New Roman" w:cs="Times New Roman"/>
        </w:rPr>
        <w:t xml:space="preserve">These consequences include pelvic inflammatory disease, ectopic pregnancy, and infertility.  </w:t>
      </w:r>
      <w:r w:rsidRPr="00DC3A4C">
        <w:rPr>
          <w:rFonts w:ascii="Times New Roman" w:hAnsi="Times New Roman" w:cs="Times New Roman"/>
        </w:rPr>
        <w:t xml:space="preserve">Because infected people do not experience symptoms, they may not seek health care until the more long-term health problems have begun.  Particularly worrisome is that an estimated 21% of HIV-infected persons may be unaware of their infection </w:t>
      </w:r>
      <w:r w:rsidRPr="008F3191">
        <w:rPr>
          <w:rFonts w:ascii="Times New Roman" w:hAnsi="Times New Roman"/>
        </w:rPr>
        <w:t>(CDC, 2008).</w:t>
      </w:r>
    </w:p>
    <w:p w:rsidR="00216248" w:rsidRPr="0075554B" w:rsidRDefault="00216248" w:rsidP="00216248">
      <w:pPr>
        <w:pStyle w:val="BodyText"/>
        <w:spacing w:after="0" w:line="240" w:lineRule="auto"/>
        <w:rPr>
          <w:szCs w:val="24"/>
        </w:rPr>
      </w:pPr>
    </w:p>
    <w:p w:rsidR="00262FAA" w:rsidRDefault="00262FAA" w:rsidP="00216248">
      <w:pPr>
        <w:pStyle w:val="BodyText"/>
        <w:spacing w:after="0" w:line="240" w:lineRule="auto"/>
        <w:ind w:firstLine="0"/>
        <w:rPr>
          <w:i/>
          <w:szCs w:val="24"/>
        </w:rPr>
      </w:pPr>
    </w:p>
    <w:p w:rsidR="00262FAA" w:rsidRDefault="00262FAA" w:rsidP="00216248">
      <w:pPr>
        <w:pStyle w:val="BodyText"/>
        <w:spacing w:after="0" w:line="240" w:lineRule="auto"/>
        <w:ind w:firstLine="0"/>
        <w:rPr>
          <w:i/>
          <w:szCs w:val="24"/>
        </w:rPr>
      </w:pPr>
    </w:p>
    <w:p w:rsidR="00A7491B" w:rsidRPr="0075554B" w:rsidRDefault="00A7491B" w:rsidP="00216248">
      <w:pPr>
        <w:pStyle w:val="BodyText"/>
        <w:spacing w:after="0" w:line="240" w:lineRule="auto"/>
        <w:ind w:firstLine="0"/>
        <w:rPr>
          <w:i/>
          <w:szCs w:val="24"/>
        </w:rPr>
      </w:pPr>
      <w:r w:rsidRPr="0075554B">
        <w:rPr>
          <w:i/>
          <w:szCs w:val="24"/>
        </w:rPr>
        <w:lastRenderedPageBreak/>
        <w:t>Justification for the campaign</w:t>
      </w:r>
    </w:p>
    <w:p w:rsidR="00101B93" w:rsidRPr="0075554B" w:rsidRDefault="00216248" w:rsidP="00216248">
      <w:pPr>
        <w:pStyle w:val="BodyText"/>
        <w:spacing w:after="0" w:line="240" w:lineRule="auto"/>
        <w:ind w:firstLine="0"/>
        <w:rPr>
          <w:szCs w:val="24"/>
        </w:rPr>
      </w:pPr>
      <w:r w:rsidRPr="0075554B">
        <w:rPr>
          <w:szCs w:val="24"/>
        </w:rPr>
        <w:t>As partners in STD/HIV prevention, health care providers can screen clients for risk factors and encourage their clients to get tested.  Testing sexually active women (and their sex partners) under age 26 for chlamydia represents a major recommendation of the CDC</w:t>
      </w:r>
      <w:r w:rsidR="00937685">
        <w:rPr>
          <w:szCs w:val="24"/>
        </w:rPr>
        <w:t xml:space="preserve"> (CDC, 2010)</w:t>
      </w:r>
      <w:r w:rsidRPr="0075554B">
        <w:rPr>
          <w:szCs w:val="24"/>
        </w:rPr>
        <w:t xml:space="preserve">, </w:t>
      </w:r>
      <w:r w:rsidR="00BF23B7" w:rsidRPr="0075554B">
        <w:rPr>
          <w:szCs w:val="24"/>
        </w:rPr>
        <w:t xml:space="preserve">as </w:t>
      </w:r>
      <w:r w:rsidRPr="0075554B">
        <w:rPr>
          <w:szCs w:val="24"/>
        </w:rPr>
        <w:t>well as a HEDIS measure that is federally tracked.  HIV testing is a major component of CDC’s Advancing HIV Prevention: New Strategies for a Changing Epidemic (AHP) initiative (CDC, 2003</w:t>
      </w:r>
      <w:r w:rsidRPr="008034EA">
        <w:rPr>
          <w:szCs w:val="24"/>
        </w:rPr>
        <w:t>.</w:t>
      </w:r>
      <w:r w:rsidRPr="0075554B">
        <w:rPr>
          <w:szCs w:val="24"/>
        </w:rPr>
        <w:t xml:space="preserve"> Further, health care providers can communicate with patients about STD/HIV prevention strategies and treatment options to help stop STD/HIV transmission and improve access to and willingness to engage in treatment. </w:t>
      </w:r>
      <w:r w:rsidR="00D161B5" w:rsidRPr="0075554B">
        <w:rPr>
          <w:szCs w:val="24"/>
        </w:rPr>
        <w:t xml:space="preserve">Because of issues of stigma and sensitivity of the topic of sex, it may be difficult for providers or patients to broach the topic with each other.  The </w:t>
      </w:r>
      <w:r w:rsidR="00D161B5" w:rsidRPr="0075554B">
        <w:rPr>
          <w:i/>
          <w:szCs w:val="24"/>
        </w:rPr>
        <w:t>GYT</w:t>
      </w:r>
      <w:r w:rsidR="00682753">
        <w:rPr>
          <w:i/>
          <w:szCs w:val="24"/>
        </w:rPr>
        <w:t xml:space="preserve"> </w:t>
      </w:r>
      <w:r w:rsidR="00D161B5" w:rsidRPr="0075554B">
        <w:rPr>
          <w:szCs w:val="24"/>
        </w:rPr>
        <w:t>campaign is designed to help patients and providers overcome obstacles to getting tested.</w:t>
      </w:r>
    </w:p>
    <w:p w:rsidR="00101B93" w:rsidRPr="0075554B" w:rsidRDefault="00101B93" w:rsidP="00216248">
      <w:pPr>
        <w:pStyle w:val="BodyText"/>
        <w:spacing w:after="0" w:line="240" w:lineRule="auto"/>
        <w:ind w:firstLine="0"/>
        <w:rPr>
          <w:szCs w:val="24"/>
        </w:rPr>
      </w:pPr>
    </w:p>
    <w:p w:rsidR="00216248" w:rsidRPr="0075554B" w:rsidRDefault="00216248" w:rsidP="00216248">
      <w:pPr>
        <w:pStyle w:val="BodyText"/>
        <w:spacing w:after="0" w:line="240" w:lineRule="auto"/>
        <w:ind w:firstLine="0"/>
        <w:rPr>
          <w:szCs w:val="24"/>
        </w:rPr>
      </w:pPr>
      <w:r w:rsidRPr="0075554B">
        <w:rPr>
          <w:szCs w:val="24"/>
        </w:rPr>
        <w:t xml:space="preserve">The </w:t>
      </w:r>
      <w:r w:rsidR="00682753">
        <w:rPr>
          <w:i/>
          <w:szCs w:val="24"/>
        </w:rPr>
        <w:t xml:space="preserve">GYT </w:t>
      </w:r>
      <w:r w:rsidRPr="0075554B">
        <w:rPr>
          <w:szCs w:val="24"/>
        </w:rPr>
        <w:t xml:space="preserve">campaign aims to encourage screening, treatment, and prevention services for people under age 26.  </w:t>
      </w:r>
      <w:r w:rsidR="00CC3F35" w:rsidRPr="0075554B">
        <w:rPr>
          <w:szCs w:val="24"/>
        </w:rPr>
        <w:t>Simultaneously, the campaign aims to encourage people to discuss issues related to testing, thus normalizing both the testing itself and the open, non-stigmatized dialogue about testing</w:t>
      </w:r>
      <w:r w:rsidRPr="0075554B">
        <w:rPr>
          <w:szCs w:val="24"/>
        </w:rPr>
        <w:t>.</w:t>
      </w:r>
      <w:r w:rsidR="00CC3F35" w:rsidRPr="0075554B">
        <w:rPr>
          <w:szCs w:val="24"/>
        </w:rPr>
        <w:t xml:space="preserve">  </w:t>
      </w:r>
      <w:r w:rsidR="00682753" w:rsidRPr="0075554B">
        <w:rPr>
          <w:i/>
          <w:szCs w:val="24"/>
        </w:rPr>
        <w:t>GYT</w:t>
      </w:r>
      <w:r w:rsidR="00682753">
        <w:rPr>
          <w:i/>
          <w:szCs w:val="24"/>
        </w:rPr>
        <w:t xml:space="preserve"> </w:t>
      </w:r>
      <w:r w:rsidR="00682753" w:rsidRPr="0075554B">
        <w:rPr>
          <w:szCs w:val="24"/>
        </w:rPr>
        <w:t>encourages</w:t>
      </w:r>
      <w:r w:rsidR="00CC3F35" w:rsidRPr="0075554B">
        <w:rPr>
          <w:szCs w:val="24"/>
        </w:rPr>
        <w:t xml:space="preserve"> testing as an act of self-maintenance and self-respect in a community of youth who strive for a strong, independent, fulfilling future.</w:t>
      </w:r>
      <w:r w:rsidR="00101B93" w:rsidRPr="0075554B">
        <w:rPr>
          <w:i/>
          <w:szCs w:val="24"/>
        </w:rPr>
        <w:t xml:space="preserve">  GYT</w:t>
      </w:r>
      <w:r w:rsidR="00682753">
        <w:rPr>
          <w:i/>
          <w:szCs w:val="24"/>
        </w:rPr>
        <w:t xml:space="preserve"> </w:t>
      </w:r>
      <w:r w:rsidR="00101B93" w:rsidRPr="0075554B">
        <w:rPr>
          <w:szCs w:val="24"/>
        </w:rPr>
        <w:t>is a collaborative media campaign formed through the partnership of the CDC, Planned Parenthood Federation of America, MTV Networks and the Kaiser Family Foundation.  The campaign operates through multiple media, including an extensive, comprehensive online site (</w:t>
      </w:r>
      <w:hyperlink r:id="rId11" w:history="1">
        <w:r w:rsidR="00101B93" w:rsidRPr="0075554B">
          <w:rPr>
            <w:rStyle w:val="Hyperlink"/>
            <w:szCs w:val="24"/>
          </w:rPr>
          <w:t>http://gytnow.org</w:t>
        </w:r>
      </w:hyperlink>
      <w:r w:rsidR="00101B93" w:rsidRPr="0075554B">
        <w:rPr>
          <w:szCs w:val="24"/>
        </w:rPr>
        <w:t xml:space="preserve">), a mobile text-messaging function, dozens of on-air PSAs rotating on MTV networks, celebrity involvement, original programming airing on MTV shows, and on-the-ground efforts at concerts, in communities, and in venues where youth gather.  Sweepstakes and contests encourage involvement by youth, and representatives of numerous youth groups have adapted the campaign as a framework around which to start conversations about sexual health with their target audiences.  Finally, the campaign is supported in clinics and community centers around the nation, with thousands of clinics identifying themselves with the campaign.  By promoting the campaign in clinics, health providers enable youth to follow the </w:t>
      </w:r>
      <w:r w:rsidR="00101B93" w:rsidRPr="0075554B">
        <w:rPr>
          <w:i/>
          <w:szCs w:val="24"/>
        </w:rPr>
        <w:t>GYT</w:t>
      </w:r>
      <w:r w:rsidR="00101B93" w:rsidRPr="0075554B">
        <w:rPr>
          <w:szCs w:val="24"/>
        </w:rPr>
        <w:t xml:space="preserve"> “brand” from television to web to mobile phone to community to clinic, thus encouraging the target behaviors from every angle.</w:t>
      </w:r>
    </w:p>
    <w:p w:rsidR="005827F7" w:rsidRPr="0075554B" w:rsidRDefault="005827F7" w:rsidP="00216248">
      <w:pPr>
        <w:pStyle w:val="BodyText"/>
        <w:spacing w:after="0" w:line="240" w:lineRule="auto"/>
        <w:ind w:firstLine="0"/>
        <w:rPr>
          <w:szCs w:val="24"/>
        </w:rPr>
      </w:pPr>
    </w:p>
    <w:p w:rsidR="005827F7" w:rsidRPr="0075554B" w:rsidRDefault="005827F7" w:rsidP="005827F7">
      <w:pPr>
        <w:pStyle w:val="BodyText1"/>
        <w:rPr>
          <w:rFonts w:ascii="Times New Roman" w:hAnsi="Times New Roman"/>
          <w:szCs w:val="24"/>
        </w:rPr>
      </w:pPr>
      <w:r w:rsidRPr="0075554B">
        <w:rPr>
          <w:rFonts w:ascii="Times New Roman" w:hAnsi="Times New Roman"/>
          <w:szCs w:val="24"/>
        </w:rPr>
        <w:t xml:space="preserve">Although GYT has been promoting STD/HIV testing since 2009, no substantial efforts have been made to evaluate the effects of the campaign. It is necessary to evaluate the reach and impact of </w:t>
      </w:r>
      <w:r w:rsidRPr="0075554B">
        <w:rPr>
          <w:rFonts w:ascii="Times New Roman" w:hAnsi="Times New Roman"/>
          <w:i/>
          <w:szCs w:val="24"/>
        </w:rPr>
        <w:t>GYT</w:t>
      </w:r>
      <w:r w:rsidR="00682753">
        <w:rPr>
          <w:rFonts w:ascii="Times New Roman" w:hAnsi="Times New Roman"/>
          <w:i/>
          <w:szCs w:val="24"/>
        </w:rPr>
        <w:t xml:space="preserve"> </w:t>
      </w:r>
      <w:r w:rsidRPr="0075554B">
        <w:rPr>
          <w:rFonts w:ascii="Times New Roman" w:hAnsi="Times New Roman"/>
          <w:szCs w:val="24"/>
        </w:rPr>
        <w:t>because significant CDC and private resources have been devoted to this campaign.  Without impact measures to determine whether such campaigns are effective, it is impossible to determine whether such campaigns should continue as-is, be revised, or be ended.</w:t>
      </w:r>
      <w:r w:rsidR="00B23EA6" w:rsidRPr="0075554B">
        <w:rPr>
          <w:rFonts w:ascii="Times New Roman" w:hAnsi="Times New Roman"/>
          <w:szCs w:val="24"/>
        </w:rPr>
        <w:t xml:space="preserve">  More importantly, because the campaign discusses a sensitive and stigmatized issue, it is critical to </w:t>
      </w:r>
      <w:r w:rsidR="00B42608" w:rsidRPr="0075554B">
        <w:rPr>
          <w:rFonts w:ascii="Times New Roman" w:hAnsi="Times New Roman"/>
          <w:szCs w:val="24"/>
        </w:rPr>
        <w:t>ensure that the campaign is reaching the desired audience with the appropriate messages, and that those messages are being acted upon as intended.  The evaluation of this campaign will help not only this campaign, but also future efforts to communicate about these topics.</w:t>
      </w:r>
    </w:p>
    <w:p w:rsidR="00216248" w:rsidRPr="0075554B" w:rsidRDefault="00216248" w:rsidP="00857E82">
      <w:pPr>
        <w:pStyle w:val="BodyText1"/>
        <w:rPr>
          <w:rFonts w:ascii="Times New Roman" w:hAnsi="Times New Roman"/>
          <w:szCs w:val="24"/>
        </w:rPr>
      </w:pPr>
    </w:p>
    <w:p w:rsidR="005827F7" w:rsidRPr="0075554B" w:rsidRDefault="00435763" w:rsidP="00857E82">
      <w:pPr>
        <w:pStyle w:val="BodyText1"/>
        <w:rPr>
          <w:rFonts w:ascii="Times New Roman" w:hAnsi="Times New Roman"/>
          <w:szCs w:val="24"/>
        </w:rPr>
      </w:pPr>
      <w:r w:rsidRPr="0075554B">
        <w:rPr>
          <w:rFonts w:ascii="Times New Roman" w:hAnsi="Times New Roman"/>
          <w:szCs w:val="24"/>
        </w:rPr>
        <w:t>The Centers for Disease Control and P</w:t>
      </w:r>
      <w:r w:rsidR="00943AB1" w:rsidRPr="0075554B">
        <w:rPr>
          <w:rFonts w:ascii="Times New Roman" w:hAnsi="Times New Roman"/>
          <w:szCs w:val="24"/>
        </w:rPr>
        <w:t>reve</w:t>
      </w:r>
      <w:r w:rsidR="001A0EE1" w:rsidRPr="0075554B">
        <w:rPr>
          <w:rFonts w:ascii="Times New Roman" w:hAnsi="Times New Roman"/>
          <w:szCs w:val="24"/>
        </w:rPr>
        <w:t xml:space="preserve">ntion proposes to conduct a </w:t>
      </w:r>
      <w:r w:rsidR="00B42608" w:rsidRPr="0075554B">
        <w:rPr>
          <w:rFonts w:ascii="Times New Roman" w:hAnsi="Times New Roman"/>
          <w:szCs w:val="24"/>
        </w:rPr>
        <w:t>surve</w:t>
      </w:r>
      <w:r w:rsidR="00943AB1" w:rsidRPr="0075554B">
        <w:rPr>
          <w:rFonts w:ascii="Times New Roman" w:hAnsi="Times New Roman"/>
          <w:szCs w:val="24"/>
        </w:rPr>
        <w:t xml:space="preserve">y </w:t>
      </w:r>
      <w:r w:rsidR="00DD7124">
        <w:rPr>
          <w:rFonts w:ascii="Times New Roman" w:hAnsi="Times New Roman"/>
          <w:szCs w:val="24"/>
        </w:rPr>
        <w:t>(</w:t>
      </w:r>
      <w:r w:rsidR="00AD4564">
        <w:rPr>
          <w:rFonts w:ascii="Times New Roman" w:hAnsi="Times New Roman"/>
          <w:szCs w:val="24"/>
        </w:rPr>
        <w:t xml:space="preserve">see </w:t>
      </w:r>
      <w:r w:rsidR="00AD4564" w:rsidRPr="0075554B">
        <w:rPr>
          <w:rFonts w:ascii="Times New Roman" w:hAnsi="Times New Roman"/>
          <w:b/>
          <w:bCs/>
          <w:iCs/>
          <w:szCs w:val="24"/>
        </w:rPr>
        <w:t xml:space="preserve">Attachment </w:t>
      </w:r>
      <w:r w:rsidR="00AD4564">
        <w:rPr>
          <w:rFonts w:ascii="Times New Roman" w:hAnsi="Times New Roman"/>
          <w:b/>
          <w:bCs/>
          <w:iCs/>
          <w:szCs w:val="24"/>
        </w:rPr>
        <w:t xml:space="preserve">6) </w:t>
      </w:r>
      <w:r w:rsidR="001A0EE1" w:rsidRPr="0075554B">
        <w:rPr>
          <w:rFonts w:ascii="Times New Roman" w:hAnsi="Times New Roman"/>
          <w:szCs w:val="24"/>
        </w:rPr>
        <w:t xml:space="preserve">evaluating the reach and impact </w:t>
      </w:r>
      <w:r w:rsidR="00943AB1" w:rsidRPr="0075554B">
        <w:rPr>
          <w:rFonts w:ascii="Times New Roman" w:hAnsi="Times New Roman"/>
          <w:szCs w:val="24"/>
        </w:rPr>
        <w:t xml:space="preserve">of the </w:t>
      </w:r>
      <w:r w:rsidR="00682753" w:rsidRPr="0075554B">
        <w:rPr>
          <w:rFonts w:ascii="Times New Roman" w:hAnsi="Times New Roman"/>
          <w:i/>
          <w:szCs w:val="24"/>
        </w:rPr>
        <w:t>GYT</w:t>
      </w:r>
      <w:r w:rsidR="00682753">
        <w:rPr>
          <w:rFonts w:ascii="Times New Roman" w:hAnsi="Times New Roman"/>
          <w:i/>
          <w:szCs w:val="24"/>
        </w:rPr>
        <w:t xml:space="preserve"> </w:t>
      </w:r>
      <w:r w:rsidR="00682753" w:rsidRPr="0075554B">
        <w:rPr>
          <w:rFonts w:ascii="Times New Roman" w:hAnsi="Times New Roman"/>
          <w:szCs w:val="24"/>
        </w:rPr>
        <w:t>media</w:t>
      </w:r>
      <w:r w:rsidR="00943AB1" w:rsidRPr="0075554B">
        <w:rPr>
          <w:rFonts w:ascii="Times New Roman" w:hAnsi="Times New Roman"/>
          <w:szCs w:val="24"/>
        </w:rPr>
        <w:t xml:space="preserve"> campaign</w:t>
      </w:r>
      <w:r w:rsidR="00B42608" w:rsidRPr="0075554B">
        <w:rPr>
          <w:rFonts w:ascii="Times New Roman" w:hAnsi="Times New Roman"/>
          <w:szCs w:val="24"/>
        </w:rPr>
        <w:t>. The surve</w:t>
      </w:r>
      <w:r w:rsidR="001A0EE1" w:rsidRPr="0075554B">
        <w:rPr>
          <w:rFonts w:ascii="Times New Roman" w:hAnsi="Times New Roman"/>
          <w:szCs w:val="24"/>
        </w:rPr>
        <w:t xml:space="preserve">y will 1) determine whether the campaign is reaching the appropriate target audience; 2) identify messages the audience is taking away from GYT, and compare these to the messages GYT aims to convey; </w:t>
      </w:r>
      <w:r w:rsidR="00CC3F35" w:rsidRPr="0075554B">
        <w:rPr>
          <w:rFonts w:ascii="Times New Roman" w:hAnsi="Times New Roman"/>
          <w:szCs w:val="24"/>
        </w:rPr>
        <w:t>3</w:t>
      </w:r>
      <w:r w:rsidR="001A0EE1" w:rsidRPr="0075554B">
        <w:rPr>
          <w:rFonts w:ascii="Times New Roman" w:hAnsi="Times New Roman"/>
          <w:szCs w:val="24"/>
        </w:rPr>
        <w:t xml:space="preserve">) determine whether individuals who saw the campaign are more likely to engage in target </w:t>
      </w:r>
      <w:r w:rsidR="001A0EE1" w:rsidRPr="0075554B">
        <w:rPr>
          <w:rFonts w:ascii="Times New Roman" w:hAnsi="Times New Roman"/>
          <w:szCs w:val="24"/>
        </w:rPr>
        <w:lastRenderedPageBreak/>
        <w:t>behaviors including: talking to partners, providers, peers etc.</w:t>
      </w:r>
      <w:r w:rsidR="00497254" w:rsidRPr="0075554B">
        <w:rPr>
          <w:rFonts w:ascii="Times New Roman" w:hAnsi="Times New Roman"/>
          <w:szCs w:val="24"/>
        </w:rPr>
        <w:t>, seeking information and advice,</w:t>
      </w:r>
      <w:r w:rsidR="001A0EE1" w:rsidRPr="0075554B">
        <w:rPr>
          <w:rFonts w:ascii="Times New Roman" w:hAnsi="Times New Roman"/>
          <w:szCs w:val="24"/>
        </w:rPr>
        <w:t xml:space="preserve"> and getting tested for an STD</w:t>
      </w:r>
      <w:r w:rsidR="00CC3F35" w:rsidRPr="0075554B">
        <w:rPr>
          <w:rFonts w:ascii="Times New Roman" w:hAnsi="Times New Roman"/>
          <w:szCs w:val="24"/>
        </w:rPr>
        <w:t>; and 4) determine whether perceived norms around testing, treatment, and sexual health vary between people who have seen the campaign and those who have not</w:t>
      </w:r>
      <w:r w:rsidR="001A0EE1" w:rsidRPr="0075554B">
        <w:rPr>
          <w:rFonts w:ascii="Times New Roman" w:hAnsi="Times New Roman"/>
          <w:szCs w:val="24"/>
        </w:rPr>
        <w:t xml:space="preserve">. </w:t>
      </w:r>
    </w:p>
    <w:p w:rsidR="005827F7" w:rsidRDefault="005827F7" w:rsidP="00857E82">
      <w:pPr>
        <w:pStyle w:val="BodyText1"/>
        <w:rPr>
          <w:rFonts w:ascii="Times New Roman" w:hAnsi="Times New Roman"/>
          <w:szCs w:val="24"/>
        </w:rPr>
      </w:pPr>
    </w:p>
    <w:p w:rsidR="00865371" w:rsidRPr="00865371" w:rsidRDefault="00865371" w:rsidP="00857E82">
      <w:pPr>
        <w:pStyle w:val="BodyText1"/>
        <w:rPr>
          <w:rFonts w:ascii="Times New Roman" w:hAnsi="Times New Roman"/>
          <w:szCs w:val="24"/>
        </w:rPr>
      </w:pPr>
      <w:r w:rsidRPr="00865371">
        <w:rPr>
          <w:rFonts w:ascii="Times New Roman" w:hAnsi="Times New Roman"/>
        </w:rPr>
        <w:t>In determining our number of participants we assumed roughly 20%-35% of people would have heard of GYT. We then assumed 50-70% of people in this age range would be sexually active, leaving 50% of 20% of 4000 = 400 people who are sexually active and have heard of GYT.  Next we proposed that if 10% of these 400 people got tested, the behavior we aim to capture, this means 40 people would have been tested.  The research team agreed 40 participants was an adequate number of individuals, who both saw the campaign and got tested, to aim to capture. </w:t>
      </w:r>
      <w:r>
        <w:rPr>
          <w:rFonts w:ascii="Times New Roman" w:hAnsi="Times New Roman"/>
        </w:rPr>
        <w:t xml:space="preserve"> </w:t>
      </w:r>
      <w:r w:rsidRPr="00865371">
        <w:rPr>
          <w:rFonts w:ascii="Times New Roman" w:hAnsi="Times New Roman"/>
        </w:rPr>
        <w:t>This sample is systematically chosen based on age requirements and current participation in Knowledge Networks existing survey panel. The number of participants, 4000, was chosen based on funding constraints and required sample sizes to generate sufficient statistical power. </w:t>
      </w:r>
    </w:p>
    <w:p w:rsidR="00865371" w:rsidRPr="0075554B" w:rsidRDefault="00865371" w:rsidP="00857E82">
      <w:pPr>
        <w:pStyle w:val="BodyText1"/>
        <w:rPr>
          <w:rFonts w:ascii="Times New Roman" w:hAnsi="Times New Roman"/>
          <w:szCs w:val="24"/>
        </w:rPr>
      </w:pPr>
    </w:p>
    <w:p w:rsidR="00435763" w:rsidRPr="0075554B" w:rsidRDefault="005827F7" w:rsidP="00857E82">
      <w:pPr>
        <w:pStyle w:val="BodyText1"/>
        <w:rPr>
          <w:rFonts w:ascii="Times New Roman" w:hAnsi="Times New Roman"/>
          <w:szCs w:val="24"/>
        </w:rPr>
      </w:pPr>
      <w:r w:rsidRPr="0075554B">
        <w:rPr>
          <w:rFonts w:ascii="Times New Roman" w:hAnsi="Times New Roman"/>
          <w:szCs w:val="24"/>
        </w:rPr>
        <w:t>Because</w:t>
      </w:r>
      <w:r w:rsidR="004200F5" w:rsidRPr="0075554B">
        <w:rPr>
          <w:rFonts w:ascii="Times New Roman" w:hAnsi="Times New Roman"/>
          <w:szCs w:val="24"/>
        </w:rPr>
        <w:t xml:space="preserve"> the </w:t>
      </w:r>
      <w:r w:rsidRPr="0075554B">
        <w:rPr>
          <w:rFonts w:ascii="Times New Roman" w:hAnsi="Times New Roman"/>
          <w:i/>
          <w:szCs w:val="24"/>
        </w:rPr>
        <w:t>GYT</w:t>
      </w:r>
      <w:r w:rsidR="00406D2D">
        <w:rPr>
          <w:rFonts w:ascii="Times New Roman" w:hAnsi="Times New Roman"/>
          <w:i/>
          <w:szCs w:val="24"/>
        </w:rPr>
        <w:t xml:space="preserve"> </w:t>
      </w:r>
      <w:r w:rsidR="004200F5" w:rsidRPr="0075554B">
        <w:rPr>
          <w:rFonts w:ascii="Times New Roman" w:hAnsi="Times New Roman"/>
          <w:szCs w:val="24"/>
        </w:rPr>
        <w:t xml:space="preserve">campaign has specifically targeted </w:t>
      </w:r>
      <w:r w:rsidR="00226F9F">
        <w:rPr>
          <w:rFonts w:ascii="Times New Roman" w:hAnsi="Times New Roman"/>
          <w:szCs w:val="24"/>
        </w:rPr>
        <w:t xml:space="preserve">teens and </w:t>
      </w:r>
      <w:r w:rsidR="004200F5" w:rsidRPr="0075554B">
        <w:rPr>
          <w:rFonts w:ascii="Times New Roman" w:hAnsi="Times New Roman"/>
          <w:szCs w:val="24"/>
        </w:rPr>
        <w:t>young adults and these populations bear higher burdens of STIs/HIV, it is essential to e</w:t>
      </w:r>
      <w:r w:rsidRPr="0075554B">
        <w:rPr>
          <w:rFonts w:ascii="Times New Roman" w:hAnsi="Times New Roman"/>
          <w:szCs w:val="24"/>
        </w:rPr>
        <w:t>xamine the effectiveness of this communications effort</w:t>
      </w:r>
      <w:r w:rsidR="00B42608" w:rsidRPr="0075554B">
        <w:rPr>
          <w:rFonts w:ascii="Times New Roman" w:hAnsi="Times New Roman"/>
          <w:szCs w:val="24"/>
        </w:rPr>
        <w:t xml:space="preserve"> among these populations</w:t>
      </w:r>
      <w:r w:rsidR="004200F5" w:rsidRPr="0075554B">
        <w:rPr>
          <w:rFonts w:ascii="Times New Roman" w:hAnsi="Times New Roman"/>
          <w:szCs w:val="24"/>
        </w:rPr>
        <w:t xml:space="preserve">. </w:t>
      </w:r>
      <w:r w:rsidR="001A0EE1" w:rsidRPr="0075554B">
        <w:rPr>
          <w:rFonts w:ascii="Times New Roman" w:hAnsi="Times New Roman"/>
          <w:szCs w:val="24"/>
        </w:rPr>
        <w:t>To study the reach and impact of</w:t>
      </w:r>
      <w:r w:rsidR="0004063F" w:rsidRPr="0075554B">
        <w:rPr>
          <w:rFonts w:ascii="Times New Roman" w:hAnsi="Times New Roman"/>
          <w:szCs w:val="24"/>
        </w:rPr>
        <w:t xml:space="preserve"> </w:t>
      </w:r>
      <w:r w:rsidRPr="0075554B">
        <w:rPr>
          <w:rFonts w:ascii="Times New Roman" w:hAnsi="Times New Roman"/>
          <w:i/>
          <w:szCs w:val="24"/>
        </w:rPr>
        <w:t>GYT</w:t>
      </w:r>
      <w:r w:rsidR="001A0EE1" w:rsidRPr="0075554B">
        <w:rPr>
          <w:rFonts w:ascii="Times New Roman" w:hAnsi="Times New Roman"/>
          <w:szCs w:val="24"/>
        </w:rPr>
        <w:t>,</w:t>
      </w:r>
      <w:r w:rsidR="0004063F" w:rsidRPr="0075554B">
        <w:rPr>
          <w:rFonts w:ascii="Times New Roman" w:hAnsi="Times New Roman"/>
          <w:szCs w:val="24"/>
        </w:rPr>
        <w:t xml:space="preserve"> </w:t>
      </w:r>
      <w:r w:rsidR="00B42608" w:rsidRPr="0075554B">
        <w:rPr>
          <w:rFonts w:ascii="Times New Roman" w:hAnsi="Times New Roman"/>
          <w:szCs w:val="24"/>
        </w:rPr>
        <w:t>4</w:t>
      </w:r>
      <w:r w:rsidR="004200F5" w:rsidRPr="0075554B">
        <w:rPr>
          <w:rFonts w:ascii="Times New Roman" w:hAnsi="Times New Roman"/>
          <w:szCs w:val="24"/>
        </w:rPr>
        <w:t xml:space="preserve">000 </w:t>
      </w:r>
      <w:r w:rsidR="00B42608" w:rsidRPr="0075554B">
        <w:rPr>
          <w:rFonts w:ascii="Times New Roman" w:hAnsi="Times New Roman"/>
          <w:szCs w:val="24"/>
        </w:rPr>
        <w:t xml:space="preserve">youth and </w:t>
      </w:r>
      <w:r w:rsidR="004200F5" w:rsidRPr="0075554B">
        <w:rPr>
          <w:rFonts w:ascii="Times New Roman" w:hAnsi="Times New Roman"/>
          <w:szCs w:val="24"/>
        </w:rPr>
        <w:t xml:space="preserve">young adults </w:t>
      </w:r>
      <w:r w:rsidR="001A0EE1" w:rsidRPr="0075554B">
        <w:rPr>
          <w:rFonts w:ascii="Times New Roman" w:hAnsi="Times New Roman"/>
          <w:szCs w:val="24"/>
        </w:rPr>
        <w:t>will be surveyed</w:t>
      </w:r>
      <w:r w:rsidRPr="0075554B">
        <w:rPr>
          <w:rFonts w:ascii="Times New Roman" w:hAnsi="Times New Roman"/>
          <w:szCs w:val="24"/>
        </w:rPr>
        <w:t>. Surve</w:t>
      </w:r>
      <w:r w:rsidR="004200F5" w:rsidRPr="0075554B">
        <w:rPr>
          <w:rFonts w:ascii="Times New Roman" w:hAnsi="Times New Roman"/>
          <w:szCs w:val="24"/>
        </w:rPr>
        <w:t xml:space="preserve">y participants will be recruited </w:t>
      </w:r>
      <w:r w:rsidR="00080866" w:rsidRPr="0075554B">
        <w:rPr>
          <w:rFonts w:ascii="Times New Roman" w:hAnsi="Times New Roman"/>
          <w:szCs w:val="24"/>
        </w:rPr>
        <w:t xml:space="preserve">and surveyed </w:t>
      </w:r>
      <w:r w:rsidR="004200F5" w:rsidRPr="0075554B">
        <w:rPr>
          <w:rFonts w:ascii="Times New Roman" w:hAnsi="Times New Roman"/>
          <w:szCs w:val="24"/>
        </w:rPr>
        <w:t>through</w:t>
      </w:r>
      <w:r w:rsidR="0004063F" w:rsidRPr="0075554B">
        <w:rPr>
          <w:rFonts w:ascii="Times New Roman" w:hAnsi="Times New Roman"/>
          <w:szCs w:val="24"/>
        </w:rPr>
        <w:t xml:space="preserve"> </w:t>
      </w:r>
      <w:r w:rsidR="00F8130F" w:rsidRPr="0075554B">
        <w:rPr>
          <w:rFonts w:ascii="Times New Roman" w:hAnsi="Times New Roman"/>
          <w:szCs w:val="24"/>
        </w:rPr>
        <w:t xml:space="preserve">a cooperative agreement with the National Association of City and County Health Officials (NACCHO), who will sub-contract with </w:t>
      </w:r>
      <w:r w:rsidR="004200F5" w:rsidRPr="0075554B">
        <w:rPr>
          <w:rFonts w:ascii="Times New Roman" w:hAnsi="Times New Roman"/>
          <w:szCs w:val="24"/>
        </w:rPr>
        <w:t xml:space="preserve">Knowledge Networks, a </w:t>
      </w:r>
      <w:r w:rsidR="0004063F" w:rsidRPr="0075554B">
        <w:rPr>
          <w:rFonts w:ascii="Times New Roman" w:hAnsi="Times New Roman"/>
          <w:szCs w:val="24"/>
        </w:rPr>
        <w:t xml:space="preserve">contracting </w:t>
      </w:r>
      <w:r w:rsidR="00080866" w:rsidRPr="0075554B">
        <w:rPr>
          <w:rFonts w:ascii="Times New Roman" w:hAnsi="Times New Roman"/>
          <w:szCs w:val="24"/>
        </w:rPr>
        <w:t xml:space="preserve">company experienced in conducting surveys on media research for government institutions (knowledgenetworks.com). </w:t>
      </w:r>
      <w:r w:rsidR="001D286D" w:rsidRPr="0075554B">
        <w:rPr>
          <w:rFonts w:ascii="Times New Roman" w:hAnsi="Times New Roman"/>
          <w:szCs w:val="24"/>
        </w:rPr>
        <w:t xml:space="preserve">The participants will be selected from the existing Knowledge Networks panel of 50,000 respondents.  Further information on this panel will be presented in subsequent sections. </w:t>
      </w:r>
      <w:r w:rsidR="00080866" w:rsidRPr="0075554B">
        <w:rPr>
          <w:rFonts w:ascii="Times New Roman" w:hAnsi="Times New Roman"/>
          <w:szCs w:val="24"/>
        </w:rPr>
        <w:t xml:space="preserve">The survey </w:t>
      </w:r>
      <w:r w:rsidR="00AD4564">
        <w:rPr>
          <w:rFonts w:ascii="Times New Roman" w:hAnsi="Times New Roman"/>
          <w:szCs w:val="24"/>
        </w:rPr>
        <w:t xml:space="preserve">(see </w:t>
      </w:r>
      <w:r w:rsidR="00AD4564" w:rsidRPr="0075554B">
        <w:rPr>
          <w:rFonts w:ascii="Times New Roman" w:hAnsi="Times New Roman"/>
          <w:b/>
          <w:bCs/>
          <w:iCs/>
          <w:szCs w:val="24"/>
        </w:rPr>
        <w:t xml:space="preserve">Attachment </w:t>
      </w:r>
      <w:r w:rsidR="00AD4564">
        <w:rPr>
          <w:rFonts w:ascii="Times New Roman" w:hAnsi="Times New Roman"/>
          <w:b/>
          <w:bCs/>
          <w:iCs/>
          <w:szCs w:val="24"/>
        </w:rPr>
        <w:t xml:space="preserve">6) </w:t>
      </w:r>
      <w:r w:rsidR="00080866" w:rsidRPr="0075554B">
        <w:rPr>
          <w:rFonts w:ascii="Times New Roman" w:hAnsi="Times New Roman"/>
          <w:szCs w:val="24"/>
        </w:rPr>
        <w:t>will be a one-time</w:t>
      </w:r>
      <w:r w:rsidR="0004063F" w:rsidRPr="0075554B">
        <w:rPr>
          <w:rFonts w:ascii="Times New Roman" w:hAnsi="Times New Roman"/>
          <w:szCs w:val="24"/>
        </w:rPr>
        <w:t>,</w:t>
      </w:r>
      <w:r w:rsidR="00080866" w:rsidRPr="0075554B">
        <w:rPr>
          <w:rFonts w:ascii="Times New Roman" w:hAnsi="Times New Roman"/>
          <w:szCs w:val="24"/>
        </w:rPr>
        <w:t xml:space="preserve"> thirty minute</w:t>
      </w:r>
      <w:r w:rsidR="00072425" w:rsidRPr="0075554B">
        <w:rPr>
          <w:rFonts w:ascii="Times New Roman" w:hAnsi="Times New Roman"/>
          <w:szCs w:val="24"/>
        </w:rPr>
        <w:t>, 65-item</w:t>
      </w:r>
      <w:r w:rsidR="00080866" w:rsidRPr="0075554B">
        <w:rPr>
          <w:rFonts w:ascii="Times New Roman" w:hAnsi="Times New Roman"/>
          <w:szCs w:val="24"/>
        </w:rPr>
        <w:t xml:space="preserve"> </w:t>
      </w:r>
      <w:r w:rsidR="008A7DA8" w:rsidRPr="0075554B">
        <w:rPr>
          <w:rFonts w:ascii="Times New Roman" w:hAnsi="Times New Roman"/>
          <w:szCs w:val="24"/>
        </w:rPr>
        <w:t>survey on</w:t>
      </w:r>
      <w:r w:rsidR="00080866" w:rsidRPr="0075554B">
        <w:rPr>
          <w:rFonts w:ascii="Times New Roman" w:hAnsi="Times New Roman"/>
          <w:szCs w:val="24"/>
        </w:rPr>
        <w:t xml:space="preserve"> awareness of the GYT campaign</w:t>
      </w:r>
      <w:r w:rsidR="00857E82" w:rsidRPr="0075554B">
        <w:rPr>
          <w:rFonts w:ascii="Times New Roman" w:hAnsi="Times New Roman"/>
          <w:szCs w:val="24"/>
        </w:rPr>
        <w:t>, comprehension of GYT messages</w:t>
      </w:r>
      <w:r w:rsidR="00FE6732" w:rsidRPr="0075554B">
        <w:rPr>
          <w:rFonts w:ascii="Times New Roman" w:hAnsi="Times New Roman"/>
          <w:szCs w:val="24"/>
        </w:rPr>
        <w:t>,</w:t>
      </w:r>
      <w:r w:rsidR="00857E82" w:rsidRPr="0075554B">
        <w:rPr>
          <w:rFonts w:ascii="Times New Roman" w:hAnsi="Times New Roman"/>
          <w:szCs w:val="24"/>
        </w:rPr>
        <w:t xml:space="preserve"> and </w:t>
      </w:r>
      <w:r w:rsidR="00FE6732" w:rsidRPr="0075554B">
        <w:rPr>
          <w:rFonts w:ascii="Times New Roman" w:hAnsi="Times New Roman"/>
          <w:szCs w:val="24"/>
        </w:rPr>
        <w:t>knowledge, attitudes and</w:t>
      </w:r>
      <w:r w:rsidR="00857E82" w:rsidRPr="0075554B">
        <w:rPr>
          <w:rFonts w:ascii="Times New Roman" w:hAnsi="Times New Roman"/>
          <w:szCs w:val="24"/>
        </w:rPr>
        <w:t xml:space="preserve"> behaviors</w:t>
      </w:r>
      <w:r w:rsidR="00FE6732" w:rsidRPr="0075554B">
        <w:rPr>
          <w:rFonts w:ascii="Times New Roman" w:hAnsi="Times New Roman"/>
          <w:szCs w:val="24"/>
        </w:rPr>
        <w:t xml:space="preserve"> targeted by the campaign</w:t>
      </w:r>
      <w:r w:rsidR="00080866" w:rsidRPr="0075554B">
        <w:rPr>
          <w:rFonts w:ascii="Times New Roman" w:hAnsi="Times New Roman"/>
          <w:szCs w:val="24"/>
        </w:rPr>
        <w:t xml:space="preserve">. </w:t>
      </w:r>
      <w:r w:rsidR="00435763" w:rsidRPr="0075554B">
        <w:rPr>
          <w:rFonts w:ascii="Times New Roman" w:hAnsi="Times New Roman"/>
          <w:szCs w:val="24"/>
        </w:rPr>
        <w:t xml:space="preserve">Data will be gathered over a </w:t>
      </w:r>
      <w:r w:rsidR="00080866" w:rsidRPr="0075554B">
        <w:rPr>
          <w:rFonts w:ascii="Times New Roman" w:hAnsi="Times New Roman"/>
          <w:szCs w:val="24"/>
        </w:rPr>
        <w:t>6-</w:t>
      </w:r>
      <w:r w:rsidRPr="0075554B">
        <w:rPr>
          <w:rFonts w:ascii="Times New Roman" w:hAnsi="Times New Roman"/>
          <w:szCs w:val="24"/>
        </w:rPr>
        <w:t>week</w:t>
      </w:r>
      <w:r w:rsidR="00435763" w:rsidRPr="0075554B">
        <w:rPr>
          <w:rFonts w:ascii="Times New Roman" w:hAnsi="Times New Roman"/>
          <w:szCs w:val="24"/>
        </w:rPr>
        <w:t xml:space="preserve"> </w:t>
      </w:r>
      <w:r w:rsidR="00FE6732" w:rsidRPr="0075554B">
        <w:rPr>
          <w:rFonts w:ascii="Times New Roman" w:hAnsi="Times New Roman"/>
          <w:szCs w:val="24"/>
        </w:rPr>
        <w:t>period, or as long as it takes to accrue the sample size desired</w:t>
      </w:r>
      <w:r w:rsidR="00435763" w:rsidRPr="0075554B">
        <w:rPr>
          <w:rFonts w:ascii="Times New Roman" w:hAnsi="Times New Roman"/>
          <w:szCs w:val="24"/>
        </w:rPr>
        <w:t xml:space="preserve">. </w:t>
      </w:r>
      <w:r w:rsidR="00161B55">
        <w:rPr>
          <w:rFonts w:ascii="Times New Roman" w:hAnsi="Times New Roman"/>
          <w:szCs w:val="24"/>
        </w:rPr>
        <w:t xml:space="preserve"> </w:t>
      </w:r>
      <w:r w:rsidR="00161B55" w:rsidRPr="00161B55">
        <w:rPr>
          <w:rFonts w:ascii="Times New Roman" w:hAnsi="Times New Roman"/>
          <w:szCs w:val="24"/>
        </w:rPr>
        <w:t xml:space="preserve">This request is authorized by Title III – General Powers and Duties of the Public Health Service, Section 301 (241.)a. Research and investigations generally </w:t>
      </w:r>
      <w:r w:rsidR="00161B55" w:rsidRPr="00226F9F">
        <w:rPr>
          <w:rFonts w:ascii="Times New Roman" w:hAnsi="Times New Roman"/>
          <w:b/>
          <w:szCs w:val="24"/>
        </w:rPr>
        <w:t>(Attachment 1</w:t>
      </w:r>
      <w:r w:rsidR="00161B55" w:rsidRPr="00161B55">
        <w:rPr>
          <w:rFonts w:ascii="Times New Roman" w:hAnsi="Times New Roman"/>
          <w:szCs w:val="24"/>
        </w:rPr>
        <w:t>).</w:t>
      </w:r>
    </w:p>
    <w:p w:rsidR="00435763" w:rsidRPr="0075554B" w:rsidRDefault="00435763" w:rsidP="00435763">
      <w:pPr>
        <w:pStyle w:val="BodyText1"/>
        <w:rPr>
          <w:rFonts w:ascii="Times New Roman" w:hAnsi="Times New Roman"/>
          <w:szCs w:val="24"/>
        </w:rPr>
      </w:pPr>
    </w:p>
    <w:p w:rsidR="00435763" w:rsidRPr="0075554B" w:rsidRDefault="00435763" w:rsidP="00435763">
      <w:pPr>
        <w:pStyle w:val="Heading3"/>
        <w:rPr>
          <w:rFonts w:ascii="Times New Roman" w:hAnsi="Times New Roman"/>
          <w:szCs w:val="24"/>
        </w:rPr>
      </w:pPr>
      <w:bookmarkStart w:id="16" w:name="_Toc329677722"/>
      <w:bookmarkStart w:id="17" w:name="_Toc260215286"/>
      <w:r w:rsidRPr="0075554B">
        <w:rPr>
          <w:rFonts w:ascii="Times New Roman" w:hAnsi="Times New Roman"/>
          <w:szCs w:val="24"/>
        </w:rPr>
        <w:t>A.1.2</w:t>
      </w:r>
      <w:r w:rsidRPr="0075554B">
        <w:rPr>
          <w:rFonts w:ascii="Times New Roman" w:hAnsi="Times New Roman"/>
          <w:szCs w:val="24"/>
        </w:rPr>
        <w:tab/>
        <w:t>Privacy Impact Assessment</w:t>
      </w:r>
      <w:bookmarkEnd w:id="16"/>
      <w:r w:rsidRPr="0075554B">
        <w:rPr>
          <w:rFonts w:ascii="Times New Roman" w:hAnsi="Times New Roman"/>
          <w:szCs w:val="24"/>
        </w:rPr>
        <w:t xml:space="preserve"> </w:t>
      </w:r>
      <w:bookmarkEnd w:id="17"/>
    </w:p>
    <w:p w:rsidR="00DE6AD7" w:rsidRPr="0075554B" w:rsidRDefault="00DE6AD7" w:rsidP="00435763">
      <w:pPr>
        <w:pStyle w:val="BodyText1"/>
        <w:rPr>
          <w:rFonts w:ascii="Times New Roman" w:eastAsia="MS Mincho" w:hAnsi="Times New Roman"/>
          <w:szCs w:val="24"/>
        </w:rPr>
      </w:pPr>
      <w:r w:rsidRPr="0075554B">
        <w:rPr>
          <w:rFonts w:ascii="Times New Roman" w:eastAsia="MS Mincho" w:hAnsi="Times New Roman"/>
          <w:szCs w:val="24"/>
        </w:rPr>
        <w:t xml:space="preserve">The survey will ask questions about sociodemographics; </w:t>
      </w:r>
      <w:r w:rsidR="00180DEB" w:rsidRPr="0075554B">
        <w:rPr>
          <w:rFonts w:ascii="Times New Roman" w:eastAsia="MS Mincho" w:hAnsi="Times New Roman"/>
          <w:szCs w:val="24"/>
        </w:rPr>
        <w:t xml:space="preserve">media consumption; </w:t>
      </w:r>
      <w:r w:rsidR="00E236F9" w:rsidRPr="0075554B">
        <w:rPr>
          <w:rFonts w:ascii="Times New Roman" w:eastAsia="MS Mincho" w:hAnsi="Times New Roman"/>
          <w:szCs w:val="24"/>
        </w:rPr>
        <w:t xml:space="preserve">GYT campaign awareness; </w:t>
      </w:r>
      <w:r w:rsidRPr="0075554B">
        <w:rPr>
          <w:rFonts w:ascii="Times New Roman" w:eastAsia="MS Mincho" w:hAnsi="Times New Roman"/>
          <w:szCs w:val="24"/>
        </w:rPr>
        <w:t>current use of STD/HIV health services; current use of general health services; insurance status; sexual activity; knowledge, attitudes, beliefs, and perceived social norms (KABP) related to sexual health services;</w:t>
      </w:r>
      <w:r w:rsidR="00F95D98" w:rsidRPr="0075554B">
        <w:rPr>
          <w:rFonts w:ascii="Times New Roman" w:eastAsia="MS Mincho" w:hAnsi="Times New Roman"/>
          <w:szCs w:val="24"/>
        </w:rPr>
        <w:t xml:space="preserve">; </w:t>
      </w:r>
      <w:r w:rsidR="00F9222B" w:rsidRPr="0075554B">
        <w:rPr>
          <w:rFonts w:ascii="Times New Roman" w:eastAsia="MS Mincho" w:hAnsi="Times New Roman"/>
          <w:szCs w:val="24"/>
        </w:rPr>
        <w:t xml:space="preserve">information-seeking; </w:t>
      </w:r>
      <w:r w:rsidR="00F95D98" w:rsidRPr="0075554B">
        <w:rPr>
          <w:rFonts w:ascii="Times New Roman" w:eastAsia="MS Mincho" w:hAnsi="Times New Roman"/>
          <w:szCs w:val="24"/>
        </w:rPr>
        <w:t xml:space="preserve">familiarity with, and understanding of, GYT; </w:t>
      </w:r>
      <w:r w:rsidRPr="0075554B">
        <w:rPr>
          <w:rFonts w:ascii="Times New Roman" w:eastAsia="MS Mincho" w:hAnsi="Times New Roman"/>
          <w:szCs w:val="24"/>
        </w:rPr>
        <w:t xml:space="preserve">and KABP related to dialogue regarding sex and sexual health. </w:t>
      </w:r>
    </w:p>
    <w:p w:rsidR="00F9222B" w:rsidRPr="0075554B" w:rsidRDefault="00F9222B" w:rsidP="00435763">
      <w:pPr>
        <w:pStyle w:val="BodyText1"/>
        <w:rPr>
          <w:rFonts w:ascii="Times New Roman" w:eastAsia="MS Mincho" w:hAnsi="Times New Roman"/>
          <w:szCs w:val="24"/>
        </w:rPr>
      </w:pPr>
    </w:p>
    <w:p w:rsidR="001F1C75" w:rsidRPr="0075554B" w:rsidRDefault="00435763" w:rsidP="00DE6AD7">
      <w:pPr>
        <w:pStyle w:val="BodyText1"/>
        <w:rPr>
          <w:rFonts w:ascii="Times New Roman" w:hAnsi="Times New Roman"/>
          <w:szCs w:val="24"/>
        </w:rPr>
      </w:pPr>
      <w:r w:rsidRPr="0075554B">
        <w:rPr>
          <w:rFonts w:ascii="Times New Roman" w:eastAsia="MS Mincho" w:hAnsi="Times New Roman"/>
          <w:szCs w:val="24"/>
        </w:rPr>
        <w:t xml:space="preserve">Information will be collected electronically. </w:t>
      </w:r>
      <w:r w:rsidR="00DE6AD7" w:rsidRPr="0075554B">
        <w:rPr>
          <w:rFonts w:ascii="Times New Roman" w:eastAsia="MS Mincho" w:hAnsi="Times New Roman"/>
          <w:szCs w:val="24"/>
        </w:rPr>
        <w:t xml:space="preserve">Neither NACCHO nor </w:t>
      </w:r>
      <w:r w:rsidRPr="0075554B">
        <w:rPr>
          <w:rFonts w:ascii="Times New Roman" w:eastAsia="MS Mincho" w:hAnsi="Times New Roman"/>
          <w:szCs w:val="24"/>
        </w:rPr>
        <w:t xml:space="preserve">CDC will receive any information </w:t>
      </w:r>
      <w:r w:rsidR="00C603F2" w:rsidRPr="0075554B">
        <w:rPr>
          <w:rFonts w:ascii="Times New Roman" w:eastAsia="MS Mincho" w:hAnsi="Times New Roman"/>
          <w:szCs w:val="24"/>
        </w:rPr>
        <w:t xml:space="preserve">in identifiable form </w:t>
      </w:r>
      <w:r w:rsidRPr="0075554B">
        <w:rPr>
          <w:rFonts w:ascii="Times New Roman" w:eastAsia="MS Mincho" w:hAnsi="Times New Roman"/>
          <w:szCs w:val="24"/>
        </w:rPr>
        <w:t xml:space="preserve">(IIF). </w:t>
      </w:r>
      <w:r w:rsidR="00DE6AD7" w:rsidRPr="0075554B">
        <w:rPr>
          <w:rFonts w:ascii="Times New Roman" w:eastAsia="MS Mincho" w:hAnsi="Times New Roman"/>
          <w:szCs w:val="24"/>
        </w:rPr>
        <w:t xml:space="preserve">  </w:t>
      </w:r>
      <w:r w:rsidRPr="0075554B">
        <w:rPr>
          <w:rFonts w:ascii="Times New Roman" w:eastAsia="MS Mincho" w:hAnsi="Times New Roman"/>
          <w:szCs w:val="24"/>
        </w:rPr>
        <w:t>All IIF collected by the contractor will be unlinked or stripped from data delivered to</w:t>
      </w:r>
      <w:r w:rsidR="00DE6AD7" w:rsidRPr="0075554B">
        <w:rPr>
          <w:rFonts w:ascii="Times New Roman" w:eastAsia="MS Mincho" w:hAnsi="Times New Roman"/>
          <w:szCs w:val="24"/>
        </w:rPr>
        <w:t xml:space="preserve"> NACCHO and</w:t>
      </w:r>
      <w:r w:rsidRPr="0075554B">
        <w:rPr>
          <w:rFonts w:ascii="Times New Roman" w:eastAsia="MS Mincho" w:hAnsi="Times New Roman"/>
          <w:szCs w:val="24"/>
        </w:rPr>
        <w:t xml:space="preserve"> CDC. </w:t>
      </w:r>
      <w:r w:rsidR="00DE6AD7" w:rsidRPr="0075554B">
        <w:rPr>
          <w:rFonts w:ascii="Times New Roman" w:eastAsia="MS Mincho" w:hAnsi="Times New Roman"/>
          <w:szCs w:val="24"/>
        </w:rPr>
        <w:t xml:space="preserve">  Kno</w:t>
      </w:r>
      <w:r w:rsidR="00E25196" w:rsidRPr="0075554B">
        <w:rPr>
          <w:rFonts w:ascii="Times New Roman" w:eastAsia="MS Mincho" w:hAnsi="Times New Roman"/>
          <w:szCs w:val="24"/>
        </w:rPr>
        <w:t xml:space="preserve">wledge Networks will keep the </w:t>
      </w:r>
      <w:r w:rsidR="00F9222B" w:rsidRPr="0075554B">
        <w:rPr>
          <w:rFonts w:ascii="Times New Roman" w:eastAsia="MS Mincho" w:hAnsi="Times New Roman"/>
          <w:szCs w:val="24"/>
        </w:rPr>
        <w:t xml:space="preserve">encrypted </w:t>
      </w:r>
      <w:r w:rsidR="00E25196" w:rsidRPr="0075554B">
        <w:rPr>
          <w:rFonts w:ascii="Times New Roman" w:eastAsia="MS Mincho" w:hAnsi="Times New Roman"/>
          <w:szCs w:val="24"/>
        </w:rPr>
        <w:t>II</w:t>
      </w:r>
      <w:r w:rsidR="00DE6AD7" w:rsidRPr="0075554B">
        <w:rPr>
          <w:rFonts w:ascii="Times New Roman" w:eastAsia="MS Mincho" w:hAnsi="Times New Roman"/>
          <w:szCs w:val="24"/>
        </w:rPr>
        <w:t xml:space="preserve">F computer files (e.g., files containing information in identifiable form) for the panel used in this study, but neither the NACHHO staff nor CDC will have access to IIF.  Data collection records will not be maintained with IIF and procedures will be followed to limit the linkage of this information with response data as described in </w:t>
      </w:r>
      <w:r w:rsidR="007E218B" w:rsidRPr="0075554B">
        <w:rPr>
          <w:rFonts w:ascii="Times New Roman" w:eastAsia="MS Mincho" w:hAnsi="Times New Roman"/>
          <w:szCs w:val="24"/>
        </w:rPr>
        <w:t>Section A.10</w:t>
      </w:r>
      <w:r w:rsidR="00DE6AD7" w:rsidRPr="0075554B">
        <w:rPr>
          <w:rFonts w:ascii="Times New Roman" w:eastAsia="MS Mincho" w:hAnsi="Times New Roman"/>
          <w:szCs w:val="24"/>
        </w:rPr>
        <w:t xml:space="preserve">.  No identifiable </w:t>
      </w:r>
      <w:r w:rsidR="00DE6AD7" w:rsidRPr="0075554B">
        <w:rPr>
          <w:rFonts w:ascii="Times New Roman" w:eastAsia="MS Mincho" w:hAnsi="Times New Roman"/>
          <w:szCs w:val="24"/>
        </w:rPr>
        <w:lastRenderedPageBreak/>
        <w:t xml:space="preserve">information describing individual respondents will be included in the analyzed data and aggregate reports provided to CDC.  </w:t>
      </w:r>
      <w:r w:rsidRPr="0075554B">
        <w:rPr>
          <w:rFonts w:ascii="Times New Roman" w:eastAsia="MS Mincho" w:hAnsi="Times New Roman"/>
          <w:szCs w:val="24"/>
        </w:rPr>
        <w:t xml:space="preserve">No evaluation materials, surveys, Web sites or Internet content will be directed at children </w:t>
      </w:r>
      <w:r w:rsidR="00DE6AD7" w:rsidRPr="0075554B">
        <w:rPr>
          <w:rFonts w:ascii="Times New Roman" w:eastAsia="MS Mincho" w:hAnsi="Times New Roman"/>
          <w:szCs w:val="24"/>
        </w:rPr>
        <w:t>less than</w:t>
      </w:r>
      <w:r w:rsidR="001F1C75" w:rsidRPr="0075554B">
        <w:rPr>
          <w:rFonts w:ascii="Times New Roman" w:eastAsia="MS Mincho" w:hAnsi="Times New Roman"/>
          <w:szCs w:val="24"/>
        </w:rPr>
        <w:t xml:space="preserve"> </w:t>
      </w:r>
      <w:r w:rsidRPr="0075554B">
        <w:rPr>
          <w:rFonts w:ascii="Times New Roman" w:eastAsia="MS Mincho" w:hAnsi="Times New Roman"/>
          <w:szCs w:val="24"/>
        </w:rPr>
        <w:t xml:space="preserve">13 years of age. </w:t>
      </w:r>
      <w:r w:rsidRPr="0075554B">
        <w:rPr>
          <w:rFonts w:ascii="Times New Roman" w:hAnsi="Times New Roman"/>
          <w:szCs w:val="24"/>
        </w:rPr>
        <w:t>All electronic files will be password controlled, accessible only to fully authorized personnel, and maintained and protected to the extent allowable by law.</w:t>
      </w:r>
    </w:p>
    <w:p w:rsidR="001F1C75" w:rsidRPr="0075554B" w:rsidRDefault="001F1C75" w:rsidP="00435763">
      <w:pPr>
        <w:pStyle w:val="BodyText1"/>
        <w:rPr>
          <w:rFonts w:ascii="Times New Roman" w:hAnsi="Times New Roman"/>
          <w:szCs w:val="24"/>
        </w:rPr>
      </w:pPr>
    </w:p>
    <w:p w:rsidR="00435763" w:rsidRPr="0075554B" w:rsidRDefault="00435763" w:rsidP="00435763">
      <w:pPr>
        <w:pStyle w:val="Heading3"/>
        <w:rPr>
          <w:rFonts w:ascii="Times New Roman" w:hAnsi="Times New Roman"/>
          <w:szCs w:val="24"/>
        </w:rPr>
      </w:pPr>
      <w:bookmarkStart w:id="18" w:name="_Toc329677723"/>
      <w:r w:rsidRPr="0075554B">
        <w:rPr>
          <w:rFonts w:ascii="Times New Roman" w:hAnsi="Times New Roman"/>
          <w:szCs w:val="24"/>
        </w:rPr>
        <w:t xml:space="preserve">A.1.3 </w:t>
      </w:r>
      <w:r w:rsidRPr="0075554B">
        <w:rPr>
          <w:rFonts w:ascii="Times New Roman" w:hAnsi="Times New Roman"/>
          <w:szCs w:val="24"/>
        </w:rPr>
        <w:tab/>
        <w:t>Overview of the Data Collection System</w:t>
      </w:r>
      <w:bookmarkEnd w:id="18"/>
    </w:p>
    <w:p w:rsidR="00332EF2" w:rsidRPr="0075554B" w:rsidRDefault="0004063F" w:rsidP="00435763">
      <w:pPr>
        <w:pStyle w:val="BodyText1"/>
        <w:rPr>
          <w:rFonts w:ascii="Times New Roman" w:hAnsi="Times New Roman"/>
          <w:szCs w:val="24"/>
        </w:rPr>
      </w:pPr>
      <w:r w:rsidRPr="0075554B">
        <w:rPr>
          <w:rFonts w:ascii="Times New Roman" w:hAnsi="Times New Roman"/>
          <w:szCs w:val="24"/>
        </w:rPr>
        <w:t>Knowledge Networks</w:t>
      </w:r>
      <w:r w:rsidR="00435763" w:rsidRPr="0075554B">
        <w:rPr>
          <w:rFonts w:ascii="Times New Roman" w:hAnsi="Times New Roman"/>
          <w:szCs w:val="24"/>
        </w:rPr>
        <w:t xml:space="preserve"> will implement all</w:t>
      </w:r>
      <w:r w:rsidRPr="0075554B">
        <w:rPr>
          <w:rFonts w:ascii="Times New Roman" w:hAnsi="Times New Roman"/>
          <w:szCs w:val="24"/>
        </w:rPr>
        <w:t xml:space="preserve"> phases of th</w:t>
      </w:r>
      <w:r w:rsidR="00332EF2" w:rsidRPr="0075554B">
        <w:rPr>
          <w:rFonts w:ascii="Times New Roman" w:hAnsi="Times New Roman"/>
          <w:szCs w:val="24"/>
        </w:rPr>
        <w:t>e survey implementation</w:t>
      </w:r>
      <w:r w:rsidRPr="0075554B">
        <w:rPr>
          <w:rFonts w:ascii="Times New Roman" w:hAnsi="Times New Roman"/>
          <w:szCs w:val="24"/>
        </w:rPr>
        <w:t xml:space="preserve">. </w:t>
      </w:r>
      <w:r w:rsidR="00332EF2" w:rsidRPr="0075554B">
        <w:rPr>
          <w:rFonts w:ascii="Times New Roman" w:hAnsi="Times New Roman"/>
          <w:szCs w:val="24"/>
        </w:rPr>
        <w:t xml:space="preserve">Engaging Knowledge Networks to conduct this survey is optimal because the infrastructure of the survey system is already in place.  Knowledge Networks recruits the survey panel of 50,000 participants via </w:t>
      </w:r>
      <w:r w:rsidR="00DD7124">
        <w:rPr>
          <w:rFonts w:ascii="Times New Roman" w:hAnsi="Times New Roman"/>
          <w:szCs w:val="24"/>
        </w:rPr>
        <w:t xml:space="preserve">Random Digit Dialing and </w:t>
      </w:r>
      <w:r w:rsidR="00332EF2" w:rsidRPr="0075554B">
        <w:rPr>
          <w:rFonts w:ascii="Times New Roman" w:hAnsi="Times New Roman"/>
          <w:szCs w:val="24"/>
        </w:rPr>
        <w:t xml:space="preserve">Address-Based Sampling (see </w:t>
      </w:r>
      <w:r w:rsidR="00332EF2" w:rsidRPr="0075554B">
        <w:rPr>
          <w:rFonts w:ascii="Times New Roman" w:hAnsi="Times New Roman"/>
          <w:b/>
          <w:szCs w:val="24"/>
        </w:rPr>
        <w:t xml:space="preserve">Attachment </w:t>
      </w:r>
      <w:r w:rsidR="00AD4564">
        <w:rPr>
          <w:rFonts w:ascii="Times New Roman" w:hAnsi="Times New Roman"/>
          <w:b/>
          <w:szCs w:val="24"/>
        </w:rPr>
        <w:t>5</w:t>
      </w:r>
      <w:r w:rsidR="00332EF2" w:rsidRPr="0075554B">
        <w:rPr>
          <w:rFonts w:ascii="Times New Roman" w:hAnsi="Times New Roman"/>
          <w:szCs w:val="24"/>
        </w:rPr>
        <w:t xml:space="preserve">) and provides each panelist with a laptop computer </w:t>
      </w:r>
      <w:r w:rsidR="00506C36" w:rsidRPr="0075554B">
        <w:rPr>
          <w:rFonts w:ascii="Times New Roman" w:hAnsi="Times New Roman"/>
          <w:szCs w:val="24"/>
        </w:rPr>
        <w:t xml:space="preserve">and/or internet access </w:t>
      </w:r>
      <w:r w:rsidR="00332EF2" w:rsidRPr="0075554B">
        <w:rPr>
          <w:rFonts w:ascii="Times New Roman" w:hAnsi="Times New Roman"/>
          <w:szCs w:val="24"/>
        </w:rPr>
        <w:t xml:space="preserve">for the purposes of engaging in survey research.  This provision allows people to participate in the survey even if they cannot afford the cost of a computer in the home, thus ensuring that the respondents are representative of a wide range of socioeconomic status in the U.S. population.  Panelists participate in a limited number of surveys per year, and are incentivized for completing surveys that take longer than 15-25 minutes.  </w:t>
      </w:r>
      <w:r w:rsidR="00B46955" w:rsidRPr="0075554B">
        <w:rPr>
          <w:rFonts w:ascii="Times New Roman" w:hAnsi="Times New Roman"/>
          <w:szCs w:val="24"/>
        </w:rPr>
        <w:t>A 30-minute survey, for example, is typically incentivized with a $5 cash award or coupon.</w:t>
      </w:r>
    </w:p>
    <w:p w:rsidR="00332EF2" w:rsidRPr="0075554B" w:rsidRDefault="00332EF2" w:rsidP="00435763">
      <w:pPr>
        <w:pStyle w:val="BodyText1"/>
        <w:rPr>
          <w:rFonts w:ascii="Times New Roman" w:hAnsi="Times New Roman"/>
          <w:szCs w:val="24"/>
        </w:rPr>
      </w:pPr>
    </w:p>
    <w:p w:rsidR="00332EF2" w:rsidRPr="0075554B" w:rsidRDefault="00332EF2" w:rsidP="00435763">
      <w:pPr>
        <w:pStyle w:val="BodyText1"/>
        <w:rPr>
          <w:rFonts w:ascii="Times New Roman" w:hAnsi="Times New Roman"/>
          <w:szCs w:val="24"/>
        </w:rPr>
      </w:pPr>
      <w:r w:rsidRPr="0075554B">
        <w:rPr>
          <w:rFonts w:ascii="Times New Roman" w:hAnsi="Times New Roman"/>
          <w:szCs w:val="24"/>
        </w:rPr>
        <w:t xml:space="preserve">To obtain a sample of </w:t>
      </w:r>
      <w:r w:rsidR="00B46955" w:rsidRPr="0075554B">
        <w:rPr>
          <w:rFonts w:ascii="Times New Roman" w:hAnsi="Times New Roman"/>
          <w:szCs w:val="24"/>
        </w:rPr>
        <w:t>4</w:t>
      </w:r>
      <w:r w:rsidRPr="0075554B">
        <w:rPr>
          <w:rFonts w:ascii="Times New Roman" w:hAnsi="Times New Roman"/>
          <w:szCs w:val="24"/>
        </w:rPr>
        <w:t>,000 participants from the survey panel of 50,000</w:t>
      </w:r>
      <w:r w:rsidR="00B46955" w:rsidRPr="0075554B">
        <w:rPr>
          <w:rFonts w:ascii="Times New Roman" w:hAnsi="Times New Roman"/>
          <w:szCs w:val="24"/>
        </w:rPr>
        <w:t xml:space="preserve"> people</w:t>
      </w:r>
      <w:r w:rsidR="00081716">
        <w:rPr>
          <w:rFonts w:ascii="Times New Roman" w:hAnsi="Times New Roman"/>
          <w:szCs w:val="24"/>
        </w:rPr>
        <w:t>,</w:t>
      </w:r>
      <w:r w:rsidRPr="0075554B">
        <w:rPr>
          <w:rFonts w:ascii="Times New Roman" w:hAnsi="Times New Roman"/>
          <w:szCs w:val="24"/>
        </w:rPr>
        <w:t xml:space="preserve"> Knowledge Networks uses a patented sampling formula that minimizes respondent burden and allows oversampling of any subgroup of the panel.  </w:t>
      </w:r>
      <w:r w:rsidR="00081716">
        <w:rPr>
          <w:rFonts w:ascii="Times New Roman" w:hAnsi="Times New Roman"/>
          <w:szCs w:val="24"/>
        </w:rPr>
        <w:t>The requested sample of 4,000 participants allows allows valid statistical comparisons between the smallest subsamples of the population (e.g., white and non-white, male and female).</w:t>
      </w:r>
    </w:p>
    <w:p w:rsidR="00332EF2" w:rsidRDefault="00332EF2" w:rsidP="00435763">
      <w:pPr>
        <w:pStyle w:val="BodyText1"/>
        <w:rPr>
          <w:rFonts w:ascii="Times New Roman" w:hAnsi="Times New Roman"/>
          <w:szCs w:val="24"/>
        </w:rPr>
      </w:pPr>
    </w:p>
    <w:p w:rsidR="00081716" w:rsidRDefault="00081716" w:rsidP="00435763">
      <w:pPr>
        <w:pStyle w:val="BodyText1"/>
        <w:rPr>
          <w:rFonts w:ascii="Times New Roman" w:hAnsi="Times New Roman"/>
          <w:szCs w:val="24"/>
        </w:rPr>
      </w:pPr>
      <w:r>
        <w:rPr>
          <w:rFonts w:ascii="Times New Roman" w:hAnsi="Times New Roman"/>
          <w:szCs w:val="24"/>
        </w:rPr>
        <w:t>The survey duration of 30 minutes is necessary because of the complex and sensitive material being measured; and, though an ideal survey would be much longer, 30 minutes has been shown to be as much as we can expect youth to devote to a survey without being well-paid.</w:t>
      </w:r>
    </w:p>
    <w:p w:rsidR="00081716" w:rsidRPr="0075554B" w:rsidRDefault="00081716" w:rsidP="00435763">
      <w:pPr>
        <w:pStyle w:val="BodyText1"/>
        <w:rPr>
          <w:rFonts w:ascii="Times New Roman" w:hAnsi="Times New Roman"/>
          <w:szCs w:val="24"/>
        </w:rPr>
      </w:pPr>
    </w:p>
    <w:p w:rsidR="00435763" w:rsidRPr="0075554B" w:rsidRDefault="0004063F" w:rsidP="00435763">
      <w:pPr>
        <w:pStyle w:val="BodyText1"/>
        <w:rPr>
          <w:rFonts w:ascii="Times New Roman" w:hAnsi="Times New Roman"/>
          <w:szCs w:val="24"/>
        </w:rPr>
      </w:pPr>
      <w:r w:rsidRPr="0075554B">
        <w:rPr>
          <w:rFonts w:ascii="Times New Roman" w:hAnsi="Times New Roman"/>
          <w:szCs w:val="24"/>
        </w:rPr>
        <w:t xml:space="preserve">The </w:t>
      </w:r>
      <w:r w:rsidR="00435763" w:rsidRPr="0075554B">
        <w:rPr>
          <w:rFonts w:ascii="Times New Roman" w:hAnsi="Times New Roman"/>
          <w:szCs w:val="24"/>
        </w:rPr>
        <w:t>information collection activit</w:t>
      </w:r>
      <w:r w:rsidRPr="0075554B">
        <w:rPr>
          <w:rFonts w:ascii="Times New Roman" w:hAnsi="Times New Roman"/>
          <w:szCs w:val="24"/>
        </w:rPr>
        <w:t>y</w:t>
      </w:r>
      <w:r w:rsidR="00435763" w:rsidRPr="0075554B">
        <w:rPr>
          <w:rFonts w:ascii="Times New Roman" w:hAnsi="Times New Roman"/>
          <w:szCs w:val="24"/>
        </w:rPr>
        <w:t xml:space="preserve"> included in this request </w:t>
      </w:r>
      <w:r w:rsidRPr="0075554B">
        <w:rPr>
          <w:rFonts w:ascii="Times New Roman" w:hAnsi="Times New Roman"/>
          <w:szCs w:val="24"/>
        </w:rPr>
        <w:t>involves:</w:t>
      </w:r>
    </w:p>
    <w:p w:rsidR="00F9222B" w:rsidRPr="0075554B" w:rsidRDefault="0004063F" w:rsidP="003D55EE">
      <w:pPr>
        <w:pStyle w:val="ListBullet"/>
        <w:tabs>
          <w:tab w:val="clear" w:pos="360"/>
          <w:tab w:val="clear" w:pos="720"/>
        </w:tabs>
        <w:ind w:hanging="270"/>
        <w:rPr>
          <w:rFonts w:ascii="Times New Roman" w:hAnsi="Times New Roman"/>
          <w:szCs w:val="24"/>
        </w:rPr>
      </w:pPr>
      <w:r w:rsidRPr="0075554B">
        <w:rPr>
          <w:rFonts w:ascii="Times New Roman" w:hAnsi="Times New Roman"/>
          <w:szCs w:val="24"/>
        </w:rPr>
        <w:t xml:space="preserve">Evaluating </w:t>
      </w:r>
      <w:r w:rsidR="00857E82" w:rsidRPr="0075554B">
        <w:rPr>
          <w:rFonts w:ascii="Times New Roman" w:hAnsi="Times New Roman"/>
          <w:szCs w:val="24"/>
        </w:rPr>
        <w:t xml:space="preserve">the reach and impact of the </w:t>
      </w:r>
      <w:r w:rsidRPr="0075554B">
        <w:rPr>
          <w:rFonts w:ascii="Times New Roman" w:hAnsi="Times New Roman"/>
          <w:szCs w:val="24"/>
        </w:rPr>
        <w:t>GYT campaign</w:t>
      </w:r>
      <w:r w:rsidR="00435763" w:rsidRPr="0075554B">
        <w:rPr>
          <w:rFonts w:ascii="Times New Roman" w:hAnsi="Times New Roman"/>
          <w:szCs w:val="24"/>
        </w:rPr>
        <w:t xml:space="preserve"> via Web-based surveys </w:t>
      </w:r>
      <w:r w:rsidRPr="0075554B">
        <w:rPr>
          <w:rFonts w:ascii="Times New Roman" w:hAnsi="Times New Roman"/>
          <w:szCs w:val="24"/>
        </w:rPr>
        <w:t>(N=</w:t>
      </w:r>
      <w:r w:rsidR="00B46955" w:rsidRPr="0075554B">
        <w:rPr>
          <w:rFonts w:ascii="Times New Roman" w:hAnsi="Times New Roman"/>
          <w:szCs w:val="24"/>
        </w:rPr>
        <w:t>4</w:t>
      </w:r>
      <w:r w:rsidR="00435763" w:rsidRPr="0075554B">
        <w:rPr>
          <w:rFonts w:ascii="Times New Roman" w:hAnsi="Times New Roman"/>
          <w:szCs w:val="24"/>
        </w:rPr>
        <w:t>00</w:t>
      </w:r>
      <w:r w:rsidRPr="0075554B">
        <w:rPr>
          <w:rFonts w:ascii="Times New Roman" w:hAnsi="Times New Roman"/>
          <w:szCs w:val="24"/>
        </w:rPr>
        <w:t>0</w:t>
      </w:r>
      <w:r w:rsidR="00435763" w:rsidRPr="0075554B">
        <w:rPr>
          <w:rFonts w:ascii="Times New Roman" w:hAnsi="Times New Roman"/>
          <w:szCs w:val="24"/>
        </w:rPr>
        <w:t>)</w:t>
      </w:r>
      <w:r w:rsidR="00F9222B" w:rsidRPr="0075554B">
        <w:rPr>
          <w:rFonts w:ascii="Times New Roman" w:hAnsi="Times New Roman"/>
          <w:szCs w:val="24"/>
        </w:rPr>
        <w:t xml:space="preserve"> of a population already recruited, and familiar with the process of completing surveys.</w:t>
      </w:r>
    </w:p>
    <w:p w:rsidR="00435763" w:rsidRPr="0075554B" w:rsidRDefault="00435763" w:rsidP="00435763">
      <w:pPr>
        <w:rPr>
          <w:rFonts w:ascii="Times New Roman" w:hAnsi="Times New Roman"/>
          <w:szCs w:val="24"/>
        </w:rPr>
      </w:pPr>
    </w:p>
    <w:p w:rsidR="00435763" w:rsidRPr="0075554B" w:rsidRDefault="00435763" w:rsidP="00435763">
      <w:pPr>
        <w:pStyle w:val="BodyText1"/>
        <w:rPr>
          <w:rFonts w:ascii="Times New Roman" w:eastAsia="MS Mincho" w:hAnsi="Times New Roman"/>
          <w:szCs w:val="24"/>
        </w:rPr>
      </w:pPr>
      <w:r w:rsidRPr="0075554B">
        <w:rPr>
          <w:rFonts w:ascii="Times New Roman" w:hAnsi="Times New Roman"/>
          <w:szCs w:val="24"/>
        </w:rPr>
        <w:t xml:space="preserve">Data will be collected over a </w:t>
      </w:r>
      <w:r w:rsidR="00B46955" w:rsidRPr="0075554B">
        <w:rPr>
          <w:rFonts w:ascii="Times New Roman" w:hAnsi="Times New Roman"/>
          <w:szCs w:val="24"/>
        </w:rPr>
        <w:t>6 week</w:t>
      </w:r>
      <w:r w:rsidR="00F9222B" w:rsidRPr="0075554B">
        <w:rPr>
          <w:rFonts w:ascii="Times New Roman" w:hAnsi="Times New Roman"/>
          <w:szCs w:val="24"/>
        </w:rPr>
        <w:t xml:space="preserve"> period, or as long as it takes to accrue the sample.</w:t>
      </w:r>
    </w:p>
    <w:p w:rsidR="00435763" w:rsidRPr="0075554B" w:rsidRDefault="00435763" w:rsidP="00435763">
      <w:pPr>
        <w:pStyle w:val="BodyText1"/>
        <w:rPr>
          <w:rFonts w:ascii="Times New Roman" w:hAnsi="Times New Roman"/>
          <w:szCs w:val="24"/>
        </w:rPr>
      </w:pPr>
    </w:p>
    <w:p w:rsidR="00435763" w:rsidRPr="0075554B" w:rsidRDefault="00435763" w:rsidP="003D55EE">
      <w:pPr>
        <w:pStyle w:val="Heading3"/>
        <w:ind w:left="900" w:hanging="900"/>
        <w:rPr>
          <w:rFonts w:ascii="Times New Roman" w:hAnsi="Times New Roman"/>
          <w:szCs w:val="24"/>
        </w:rPr>
      </w:pPr>
      <w:bookmarkStart w:id="19" w:name="_Toc329677724"/>
      <w:r w:rsidRPr="0075554B">
        <w:rPr>
          <w:rFonts w:ascii="Times New Roman" w:hAnsi="Times New Roman"/>
          <w:szCs w:val="24"/>
        </w:rPr>
        <w:t xml:space="preserve">A.1.4 </w:t>
      </w:r>
      <w:r w:rsidRPr="0075554B">
        <w:rPr>
          <w:rFonts w:ascii="Times New Roman" w:hAnsi="Times New Roman"/>
          <w:szCs w:val="24"/>
        </w:rPr>
        <w:tab/>
        <w:t>Items of Information to be Collected</w:t>
      </w:r>
      <w:bookmarkEnd w:id="19"/>
    </w:p>
    <w:p w:rsidR="00435763" w:rsidRPr="0075554B" w:rsidRDefault="00435763" w:rsidP="00435763">
      <w:pPr>
        <w:pStyle w:val="BodyText1"/>
        <w:rPr>
          <w:rFonts w:ascii="Times New Roman" w:eastAsia="MS Mincho" w:hAnsi="Times New Roman"/>
          <w:szCs w:val="24"/>
        </w:rPr>
      </w:pPr>
      <w:r w:rsidRPr="0075554B">
        <w:rPr>
          <w:rFonts w:ascii="Times New Roman" w:hAnsi="Times New Roman"/>
          <w:szCs w:val="24"/>
        </w:rPr>
        <w:t xml:space="preserve">The proposed study </w:t>
      </w:r>
      <w:r w:rsidRPr="0075554B">
        <w:rPr>
          <w:rFonts w:ascii="Times New Roman" w:eastAsia="MS Mincho" w:hAnsi="Times New Roman"/>
          <w:szCs w:val="24"/>
        </w:rPr>
        <w:t>will collec</w:t>
      </w:r>
      <w:r w:rsidR="0004063F" w:rsidRPr="0075554B">
        <w:rPr>
          <w:rFonts w:ascii="Times New Roman" w:eastAsia="MS Mincho" w:hAnsi="Times New Roman"/>
          <w:szCs w:val="24"/>
        </w:rPr>
        <w:t>t information on the following:</w:t>
      </w:r>
      <w:r w:rsidRPr="0075554B">
        <w:rPr>
          <w:rFonts w:ascii="Times New Roman" w:eastAsia="MS Mincho" w:hAnsi="Times New Roman"/>
          <w:szCs w:val="24"/>
        </w:rPr>
        <w:t xml:space="preserve"> </w:t>
      </w:r>
      <w:r w:rsidR="00E25196" w:rsidRPr="0075554B">
        <w:rPr>
          <w:rFonts w:ascii="Times New Roman" w:eastAsia="MS Mincho" w:hAnsi="Times New Roman"/>
          <w:szCs w:val="24"/>
        </w:rPr>
        <w:t xml:space="preserve">sociodemographics; media consumption; </w:t>
      </w:r>
      <w:r w:rsidR="00D44868" w:rsidRPr="0075554B">
        <w:rPr>
          <w:rFonts w:ascii="Times New Roman" w:eastAsia="MS Mincho" w:hAnsi="Times New Roman"/>
          <w:szCs w:val="24"/>
        </w:rPr>
        <w:t xml:space="preserve">campaign awareness, </w:t>
      </w:r>
      <w:r w:rsidR="00E25196" w:rsidRPr="0075554B">
        <w:rPr>
          <w:rFonts w:ascii="Times New Roman" w:eastAsia="MS Mincho" w:hAnsi="Times New Roman"/>
          <w:szCs w:val="24"/>
        </w:rPr>
        <w:t>current use of STD/HIV health services; current use of general health services; insurance status;</w:t>
      </w:r>
      <w:r w:rsidR="00F9222B" w:rsidRPr="0075554B">
        <w:rPr>
          <w:rFonts w:ascii="Times New Roman" w:eastAsia="MS Mincho" w:hAnsi="Times New Roman"/>
          <w:szCs w:val="24"/>
        </w:rPr>
        <w:t xml:space="preserve"> information-seeking around sexual health;</w:t>
      </w:r>
      <w:r w:rsidR="00E25196" w:rsidRPr="0075554B">
        <w:rPr>
          <w:rFonts w:ascii="Times New Roman" w:eastAsia="MS Mincho" w:hAnsi="Times New Roman"/>
          <w:szCs w:val="24"/>
        </w:rPr>
        <w:t xml:space="preserve"> sexual activity; knowledge, attitudes, beliefs, and perceived social norms (KABP) related to STD/HIV testing and sexual health services; and KABP related to dialogue regarding sex and sexual health. </w:t>
      </w:r>
      <w:r w:rsidR="00F9222B" w:rsidRPr="0075554B">
        <w:rPr>
          <w:rFonts w:ascii="Times New Roman" w:eastAsia="MS Mincho" w:hAnsi="Times New Roman"/>
          <w:szCs w:val="24"/>
        </w:rPr>
        <w:t>Our most important measures are of s</w:t>
      </w:r>
      <w:r w:rsidR="00E25196" w:rsidRPr="0075554B">
        <w:rPr>
          <w:rFonts w:ascii="Times New Roman" w:hAnsi="Times New Roman"/>
          <w:szCs w:val="24"/>
        </w:rPr>
        <w:t xml:space="preserve">elf-reported exposure to the </w:t>
      </w:r>
      <w:r w:rsidR="00E25196" w:rsidRPr="0075554B">
        <w:rPr>
          <w:rFonts w:ascii="Times New Roman" w:hAnsi="Times New Roman"/>
          <w:i/>
          <w:szCs w:val="24"/>
        </w:rPr>
        <w:t>GYT</w:t>
      </w:r>
      <w:r w:rsidR="00406D2D">
        <w:rPr>
          <w:rFonts w:ascii="Times New Roman" w:hAnsi="Times New Roman"/>
          <w:i/>
          <w:szCs w:val="24"/>
        </w:rPr>
        <w:t xml:space="preserve"> </w:t>
      </w:r>
      <w:r w:rsidR="00E25196" w:rsidRPr="0075554B">
        <w:rPr>
          <w:rFonts w:ascii="Times New Roman" w:hAnsi="Times New Roman"/>
          <w:szCs w:val="24"/>
        </w:rPr>
        <w:t xml:space="preserve">campaign; and </w:t>
      </w:r>
      <w:r w:rsidR="00124F4D" w:rsidRPr="0075554B">
        <w:rPr>
          <w:rFonts w:ascii="Times New Roman" w:hAnsi="Times New Roman"/>
          <w:szCs w:val="24"/>
        </w:rPr>
        <w:t xml:space="preserve">information on </w:t>
      </w:r>
      <w:r w:rsidR="00E25196" w:rsidRPr="0075554B">
        <w:rPr>
          <w:rFonts w:ascii="Times New Roman" w:hAnsi="Times New Roman"/>
          <w:szCs w:val="24"/>
        </w:rPr>
        <w:t>reactions and receptivity to campaign</w:t>
      </w:r>
      <w:r w:rsidR="00E25196" w:rsidRPr="0075554B">
        <w:rPr>
          <w:rFonts w:ascii="Times New Roman" w:hAnsi="Times New Roman"/>
          <w:i/>
          <w:iCs/>
          <w:szCs w:val="24"/>
        </w:rPr>
        <w:t xml:space="preserve"> </w:t>
      </w:r>
      <w:r w:rsidR="00E25196" w:rsidRPr="0075554B">
        <w:rPr>
          <w:rFonts w:ascii="Times New Roman" w:hAnsi="Times New Roman"/>
          <w:szCs w:val="24"/>
        </w:rPr>
        <w:t>messages</w:t>
      </w:r>
      <w:r w:rsidR="00E25196" w:rsidRPr="0075554B">
        <w:rPr>
          <w:rFonts w:ascii="Times New Roman" w:eastAsia="MS Mincho" w:hAnsi="Times New Roman"/>
          <w:szCs w:val="24"/>
        </w:rPr>
        <w:t xml:space="preserve"> will be collected</w:t>
      </w:r>
      <w:r w:rsidR="00F9222B" w:rsidRPr="0075554B">
        <w:rPr>
          <w:rFonts w:ascii="Times New Roman" w:eastAsia="MS Mincho" w:hAnsi="Times New Roman"/>
          <w:szCs w:val="24"/>
        </w:rPr>
        <w:t xml:space="preserve"> and analyzed in conjunction with the other variables</w:t>
      </w:r>
      <w:r w:rsidRPr="0075554B">
        <w:rPr>
          <w:rFonts w:ascii="Times New Roman" w:eastAsia="MS Mincho" w:hAnsi="Times New Roman"/>
          <w:szCs w:val="24"/>
        </w:rPr>
        <w:t>.</w:t>
      </w:r>
      <w:r w:rsidR="00603D97" w:rsidRPr="0075554B">
        <w:rPr>
          <w:rFonts w:ascii="Times New Roman" w:eastAsia="MS Mincho" w:hAnsi="Times New Roman"/>
          <w:szCs w:val="24"/>
        </w:rPr>
        <w:t xml:space="preserve"> </w:t>
      </w:r>
      <w:r w:rsidRPr="0075554B">
        <w:rPr>
          <w:rFonts w:ascii="Times New Roman" w:eastAsia="MS Mincho" w:hAnsi="Times New Roman"/>
          <w:szCs w:val="24"/>
        </w:rPr>
        <w:t xml:space="preserve">A copy of the </w:t>
      </w:r>
      <w:r w:rsidR="0004063F" w:rsidRPr="0075554B">
        <w:rPr>
          <w:rFonts w:ascii="Times New Roman" w:eastAsia="MS Mincho" w:hAnsi="Times New Roman"/>
          <w:szCs w:val="24"/>
        </w:rPr>
        <w:t>survey</w:t>
      </w:r>
      <w:r w:rsidRPr="0075554B">
        <w:rPr>
          <w:rFonts w:ascii="Times New Roman" w:eastAsia="MS Mincho" w:hAnsi="Times New Roman"/>
          <w:szCs w:val="24"/>
        </w:rPr>
        <w:t xml:space="preserve"> instrument is in </w:t>
      </w:r>
      <w:r w:rsidRPr="0075554B">
        <w:rPr>
          <w:rFonts w:ascii="Times New Roman" w:eastAsia="MS Mincho" w:hAnsi="Times New Roman"/>
          <w:b/>
          <w:bCs/>
          <w:iCs/>
          <w:szCs w:val="24"/>
        </w:rPr>
        <w:t xml:space="preserve">Attachment </w:t>
      </w:r>
      <w:r w:rsidR="00AD4564">
        <w:rPr>
          <w:rFonts w:ascii="Times New Roman" w:eastAsia="MS Mincho" w:hAnsi="Times New Roman"/>
          <w:b/>
          <w:bCs/>
          <w:iCs/>
          <w:szCs w:val="24"/>
        </w:rPr>
        <w:t>6</w:t>
      </w:r>
      <w:r w:rsidRPr="0075554B">
        <w:rPr>
          <w:rFonts w:ascii="Times New Roman" w:eastAsia="MS Mincho" w:hAnsi="Times New Roman"/>
          <w:szCs w:val="24"/>
        </w:rPr>
        <w:t xml:space="preserve">.  </w:t>
      </w:r>
    </w:p>
    <w:p w:rsidR="00435763" w:rsidRPr="0075554B" w:rsidRDefault="00435763" w:rsidP="00435763">
      <w:pPr>
        <w:pStyle w:val="BodyText1"/>
        <w:rPr>
          <w:rFonts w:ascii="Times New Roman" w:hAnsi="Times New Roman"/>
          <w:szCs w:val="24"/>
        </w:rPr>
      </w:pPr>
    </w:p>
    <w:p w:rsidR="00C368C4" w:rsidRPr="0075554B" w:rsidRDefault="00C368C4" w:rsidP="003D55EE">
      <w:pPr>
        <w:pStyle w:val="Heading3"/>
        <w:ind w:left="900" w:hanging="900"/>
        <w:rPr>
          <w:rFonts w:ascii="Times New Roman" w:hAnsi="Times New Roman"/>
          <w:color w:val="000000"/>
          <w:szCs w:val="24"/>
        </w:rPr>
      </w:pPr>
      <w:bookmarkStart w:id="20" w:name="_Toc329677725"/>
      <w:r w:rsidRPr="0075554B">
        <w:rPr>
          <w:rFonts w:ascii="Times New Roman" w:hAnsi="Times New Roman"/>
          <w:szCs w:val="24"/>
        </w:rPr>
        <w:lastRenderedPageBreak/>
        <w:t>A.1.5</w:t>
      </w:r>
      <w:r w:rsidR="003D55EE" w:rsidRPr="0075554B">
        <w:rPr>
          <w:rFonts w:ascii="Times New Roman" w:hAnsi="Times New Roman"/>
          <w:szCs w:val="24"/>
        </w:rPr>
        <w:t xml:space="preserve">      </w:t>
      </w:r>
      <w:r w:rsidRPr="0075554B">
        <w:rPr>
          <w:rFonts w:ascii="Times New Roman" w:hAnsi="Times New Roman"/>
          <w:szCs w:val="24"/>
        </w:rPr>
        <w:t>Identification of Web Site(s) and Web Site Content Directed at Children Under 13 Years of Age</w:t>
      </w:r>
      <w:bookmarkEnd w:id="20"/>
    </w:p>
    <w:p w:rsidR="00C368C4" w:rsidRPr="0075554B" w:rsidRDefault="00C368C4" w:rsidP="00A538BA">
      <w:pPr>
        <w:rPr>
          <w:rFonts w:ascii="Times New Roman" w:hAnsi="Times New Roman"/>
          <w:color w:val="1F497D"/>
          <w:szCs w:val="24"/>
        </w:rPr>
      </w:pPr>
      <w:bookmarkStart w:id="21" w:name="_Toc143058437"/>
      <w:bookmarkStart w:id="22" w:name="_Toc146088435"/>
      <w:bookmarkStart w:id="23" w:name="_Toc176078236"/>
      <w:r w:rsidRPr="0075554B">
        <w:rPr>
          <w:rFonts w:ascii="Times New Roman" w:hAnsi="Times New Roman"/>
          <w:szCs w:val="24"/>
        </w:rPr>
        <w:t xml:space="preserve">This information collection does not involve Web sites or Web content directed at children under 13 years of age. </w:t>
      </w:r>
      <w:r w:rsidR="00A538BA" w:rsidRPr="0075554B">
        <w:rPr>
          <w:rFonts w:ascii="Times New Roman" w:hAnsi="Times New Roman"/>
          <w:szCs w:val="24"/>
        </w:rPr>
        <w:t>Knowledge Networks will host the Web-based survey on their Web site. Knowledge Networks has controlled access to this site.</w:t>
      </w:r>
      <w:r w:rsidR="00A538BA" w:rsidRPr="0075554B">
        <w:rPr>
          <w:rFonts w:ascii="Times New Roman" w:hAnsi="Times New Roman"/>
          <w:i/>
          <w:szCs w:val="24"/>
        </w:rPr>
        <w:t xml:space="preserve"> </w:t>
      </w:r>
      <w:r w:rsidR="00A538BA" w:rsidRPr="0075554B">
        <w:rPr>
          <w:rFonts w:ascii="Times New Roman" w:hAnsi="Times New Roman"/>
          <w:szCs w:val="24"/>
        </w:rPr>
        <w:t xml:space="preserve"> </w:t>
      </w:r>
      <w:r w:rsidR="00167522" w:rsidRPr="0075554B">
        <w:rPr>
          <w:rFonts w:ascii="Times New Roman" w:hAnsi="Times New Roman"/>
          <w:szCs w:val="24"/>
        </w:rPr>
        <w:t>Survey participants are sampled from a known panel of 50,000 people, and those people are the only ones with access to the survey.  None of the study participants will be under age 15.</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24" w:name="_Toc280777516"/>
      <w:bookmarkStart w:id="25" w:name="_Toc300138336"/>
      <w:bookmarkStart w:id="26" w:name="_Toc329677726"/>
      <w:r w:rsidRPr="0075554B">
        <w:rPr>
          <w:rFonts w:ascii="Times New Roman" w:hAnsi="Times New Roman"/>
          <w:szCs w:val="24"/>
        </w:rPr>
        <w:t>A.2</w:t>
      </w:r>
      <w:r w:rsidRPr="0075554B">
        <w:rPr>
          <w:rFonts w:ascii="Times New Roman" w:hAnsi="Times New Roman"/>
          <w:szCs w:val="24"/>
        </w:rPr>
        <w:tab/>
        <w:t>Purpose and Use of the Information Collection</w:t>
      </w:r>
      <w:bookmarkEnd w:id="21"/>
      <w:bookmarkEnd w:id="22"/>
      <w:bookmarkEnd w:id="23"/>
      <w:bookmarkEnd w:id="24"/>
      <w:bookmarkEnd w:id="25"/>
      <w:bookmarkEnd w:id="26"/>
      <w:r w:rsidRPr="0075554B">
        <w:rPr>
          <w:rFonts w:ascii="Times New Roman" w:hAnsi="Times New Roman"/>
          <w:szCs w:val="24"/>
        </w:rPr>
        <w:t xml:space="preserve"> </w:t>
      </w:r>
    </w:p>
    <w:p w:rsidR="008A7DA8" w:rsidRPr="0075554B" w:rsidRDefault="00C368C4" w:rsidP="00C368C4">
      <w:pPr>
        <w:pStyle w:val="BodyText1"/>
        <w:rPr>
          <w:rFonts w:ascii="Times New Roman" w:hAnsi="Times New Roman"/>
          <w:noProof/>
          <w:szCs w:val="24"/>
        </w:rPr>
      </w:pPr>
      <w:r w:rsidRPr="0075554B">
        <w:rPr>
          <w:rFonts w:ascii="Times New Roman" w:hAnsi="Times New Roman"/>
          <w:szCs w:val="24"/>
        </w:rPr>
        <w:t xml:space="preserve">The purpose of this data collection is to evaluate the reach and impact of the </w:t>
      </w:r>
      <w:r w:rsidR="00682753" w:rsidRPr="0075554B">
        <w:rPr>
          <w:rFonts w:ascii="Times New Roman" w:hAnsi="Times New Roman"/>
          <w:i/>
          <w:szCs w:val="24"/>
        </w:rPr>
        <w:t>GYT</w:t>
      </w:r>
      <w:r w:rsidR="00682753">
        <w:rPr>
          <w:rFonts w:ascii="Times New Roman" w:hAnsi="Times New Roman"/>
          <w:i/>
          <w:szCs w:val="24"/>
        </w:rPr>
        <w:t xml:space="preserve"> </w:t>
      </w:r>
      <w:r w:rsidR="00682753" w:rsidRPr="0075554B">
        <w:rPr>
          <w:rFonts w:ascii="Times New Roman" w:hAnsi="Times New Roman"/>
          <w:i/>
          <w:iCs/>
          <w:szCs w:val="24"/>
        </w:rPr>
        <w:t>campaign</w:t>
      </w:r>
      <w:r w:rsidRPr="0075554B">
        <w:rPr>
          <w:rFonts w:ascii="Times New Roman" w:hAnsi="Times New Roman"/>
          <w:szCs w:val="24"/>
        </w:rPr>
        <w:t xml:space="preserve">. </w:t>
      </w:r>
      <w:r w:rsidR="008A7DA8" w:rsidRPr="0075554B">
        <w:rPr>
          <w:rFonts w:ascii="Times New Roman" w:hAnsi="Times New Roman"/>
          <w:szCs w:val="24"/>
        </w:rPr>
        <w:t xml:space="preserve">Evaluation of </w:t>
      </w:r>
      <w:r w:rsidR="008A7DA8" w:rsidRPr="0075554B">
        <w:rPr>
          <w:rFonts w:ascii="Times New Roman" w:hAnsi="Times New Roman"/>
          <w:i/>
          <w:szCs w:val="24"/>
        </w:rPr>
        <w:t>GYT</w:t>
      </w:r>
      <w:r w:rsidR="008A7DA8" w:rsidRPr="0075554B">
        <w:rPr>
          <w:rFonts w:ascii="Times New Roman" w:hAnsi="Times New Roman"/>
          <w:szCs w:val="24"/>
        </w:rPr>
        <w:t xml:space="preserve"> will be based on data collected from </w:t>
      </w:r>
      <w:r w:rsidR="00DB0B71" w:rsidRPr="0075554B">
        <w:rPr>
          <w:rFonts w:ascii="Times New Roman" w:hAnsi="Times New Roman"/>
          <w:noProof/>
          <w:szCs w:val="24"/>
        </w:rPr>
        <w:t>4</w:t>
      </w:r>
      <w:r w:rsidR="008A7DA8" w:rsidRPr="0075554B">
        <w:rPr>
          <w:rFonts w:ascii="Times New Roman" w:hAnsi="Times New Roman"/>
          <w:noProof/>
          <w:szCs w:val="24"/>
        </w:rPr>
        <w:t>000 young adults including minority youth</w:t>
      </w:r>
      <w:r w:rsidRPr="0075554B">
        <w:rPr>
          <w:rFonts w:ascii="Times New Roman" w:hAnsi="Times New Roman"/>
          <w:noProof/>
          <w:szCs w:val="24"/>
        </w:rPr>
        <w:t xml:space="preserve">. </w:t>
      </w:r>
      <w:r w:rsidR="008A7DA8" w:rsidRPr="0075554B">
        <w:rPr>
          <w:rFonts w:ascii="Times New Roman" w:hAnsi="Times New Roman"/>
          <w:noProof/>
          <w:szCs w:val="24"/>
        </w:rPr>
        <w:t xml:space="preserve">The data will be collected </w:t>
      </w:r>
      <w:r w:rsidR="00BC7DB2" w:rsidRPr="0075554B">
        <w:rPr>
          <w:rFonts w:ascii="Times New Roman" w:hAnsi="Times New Roman"/>
          <w:noProof/>
          <w:szCs w:val="24"/>
        </w:rPr>
        <w:t>through</w:t>
      </w:r>
      <w:r w:rsidR="008A7DA8" w:rsidRPr="0075554B">
        <w:rPr>
          <w:rFonts w:ascii="Times New Roman" w:hAnsi="Times New Roman"/>
          <w:noProof/>
          <w:szCs w:val="24"/>
        </w:rPr>
        <w:t xml:space="preserve"> a 30-minute, web-based survey.</w:t>
      </w:r>
      <w:r w:rsidR="00BC7DB2" w:rsidRPr="0075554B">
        <w:rPr>
          <w:rFonts w:ascii="Times New Roman" w:hAnsi="Times New Roman"/>
          <w:noProof/>
          <w:szCs w:val="24"/>
        </w:rPr>
        <w:t xml:space="preserve"> Data from the survey will then be quantitatively </w:t>
      </w:r>
      <w:r w:rsidR="00DB0B71" w:rsidRPr="0075554B">
        <w:rPr>
          <w:rFonts w:ascii="Times New Roman" w:hAnsi="Times New Roman"/>
          <w:noProof/>
          <w:szCs w:val="24"/>
        </w:rPr>
        <w:t xml:space="preserve">(and in rare instances, qualitatively) </w:t>
      </w:r>
      <w:r w:rsidR="00BC7DB2" w:rsidRPr="0075554B">
        <w:rPr>
          <w:rFonts w:ascii="Times New Roman" w:hAnsi="Times New Roman"/>
          <w:noProof/>
          <w:szCs w:val="24"/>
        </w:rPr>
        <w:t xml:space="preserve">evaluated to determine the reach and impact of the </w:t>
      </w:r>
      <w:r w:rsidR="00D5059A" w:rsidRPr="0075554B">
        <w:rPr>
          <w:rFonts w:ascii="Times New Roman" w:hAnsi="Times New Roman"/>
          <w:i/>
          <w:szCs w:val="24"/>
        </w:rPr>
        <w:t>GYT</w:t>
      </w:r>
      <w:r w:rsidR="00406D2D">
        <w:rPr>
          <w:rFonts w:ascii="Times New Roman" w:hAnsi="Times New Roman"/>
          <w:i/>
          <w:szCs w:val="24"/>
        </w:rPr>
        <w:t xml:space="preserve"> </w:t>
      </w:r>
      <w:r w:rsidR="00BC7DB2" w:rsidRPr="0075554B">
        <w:rPr>
          <w:rFonts w:ascii="Times New Roman" w:hAnsi="Times New Roman"/>
          <w:noProof/>
          <w:szCs w:val="24"/>
        </w:rPr>
        <w:t xml:space="preserve">campaign. </w:t>
      </w:r>
    </w:p>
    <w:p w:rsidR="00A538BA" w:rsidRPr="0075554B" w:rsidRDefault="00A538BA" w:rsidP="00C368C4">
      <w:pPr>
        <w:pStyle w:val="BodyText1"/>
        <w:rPr>
          <w:rFonts w:ascii="Times New Roman" w:hAnsi="Times New Roman"/>
          <w:noProof/>
          <w:szCs w:val="24"/>
        </w:rPr>
      </w:pPr>
    </w:p>
    <w:p w:rsidR="00C368C4" w:rsidRPr="0075554B" w:rsidRDefault="00D5059A" w:rsidP="00C368C4">
      <w:pPr>
        <w:pStyle w:val="BodyText1"/>
        <w:rPr>
          <w:rFonts w:ascii="Times New Roman" w:hAnsi="Times New Roman"/>
          <w:szCs w:val="24"/>
        </w:rPr>
      </w:pPr>
      <w:r w:rsidRPr="0075554B">
        <w:rPr>
          <w:rFonts w:ascii="Times New Roman" w:hAnsi="Times New Roman"/>
          <w:szCs w:val="24"/>
        </w:rPr>
        <w:t>This information needs to be collected in order to:</w:t>
      </w:r>
      <w:r w:rsidR="00C368C4" w:rsidRPr="0075554B">
        <w:rPr>
          <w:rFonts w:ascii="Times New Roman" w:hAnsi="Times New Roman"/>
          <w:szCs w:val="24"/>
        </w:rPr>
        <w:t xml:space="preserve"> evaluate </w:t>
      </w:r>
      <w:r w:rsidR="008A7DA8" w:rsidRPr="0075554B">
        <w:rPr>
          <w:rFonts w:ascii="Times New Roman" w:hAnsi="Times New Roman"/>
          <w:szCs w:val="24"/>
        </w:rPr>
        <w:t>wh</w:t>
      </w:r>
      <w:r w:rsidR="00A538BA" w:rsidRPr="0075554B">
        <w:rPr>
          <w:rFonts w:ascii="Times New Roman" w:hAnsi="Times New Roman"/>
          <w:szCs w:val="24"/>
        </w:rPr>
        <w:t xml:space="preserve">ether the </w:t>
      </w:r>
      <w:r w:rsidR="00406D2D">
        <w:rPr>
          <w:rFonts w:ascii="Times New Roman" w:hAnsi="Times New Roman"/>
          <w:i/>
          <w:szCs w:val="24"/>
        </w:rPr>
        <w:t>GYT</w:t>
      </w:r>
      <w:r w:rsidR="00A538BA" w:rsidRPr="0075554B">
        <w:rPr>
          <w:rFonts w:ascii="Times New Roman" w:hAnsi="Times New Roman"/>
          <w:szCs w:val="24"/>
        </w:rPr>
        <w:t xml:space="preserve"> campaign is reaching the appropriate target audience; identify messages the audi</w:t>
      </w:r>
      <w:r w:rsidRPr="0075554B">
        <w:rPr>
          <w:rFonts w:ascii="Times New Roman" w:hAnsi="Times New Roman"/>
          <w:szCs w:val="24"/>
        </w:rPr>
        <w:t xml:space="preserve">ence is taking away from </w:t>
      </w:r>
      <w:r w:rsidRPr="0075554B">
        <w:rPr>
          <w:rFonts w:ascii="Times New Roman" w:hAnsi="Times New Roman"/>
          <w:i/>
          <w:szCs w:val="24"/>
        </w:rPr>
        <w:t>GYT</w:t>
      </w:r>
      <w:r w:rsidRPr="0075554B">
        <w:rPr>
          <w:rFonts w:ascii="Times New Roman" w:hAnsi="Times New Roman"/>
          <w:szCs w:val="24"/>
        </w:rPr>
        <w:t xml:space="preserve">; </w:t>
      </w:r>
      <w:r w:rsidR="00A538BA" w:rsidRPr="0075554B">
        <w:rPr>
          <w:rFonts w:ascii="Times New Roman" w:hAnsi="Times New Roman"/>
          <w:szCs w:val="24"/>
        </w:rPr>
        <w:t>determine whether individuals who saw the campaign are more likely to engage in target behaviors</w:t>
      </w:r>
      <w:r w:rsidR="00167522" w:rsidRPr="0075554B">
        <w:rPr>
          <w:rFonts w:ascii="Times New Roman" w:hAnsi="Times New Roman"/>
          <w:szCs w:val="24"/>
        </w:rPr>
        <w:t xml:space="preserve"> and their mediators</w:t>
      </w:r>
      <w:r w:rsidR="00A538BA" w:rsidRPr="0075554B">
        <w:rPr>
          <w:rFonts w:ascii="Times New Roman" w:hAnsi="Times New Roman"/>
          <w:szCs w:val="24"/>
        </w:rPr>
        <w:t xml:space="preserve">; and determine whether perceived norms around testing, treatment, and sexual health vary between people who have seen the campaign and those who have not. </w:t>
      </w:r>
      <w:r w:rsidR="00C368C4" w:rsidRPr="0075554B">
        <w:rPr>
          <w:rFonts w:ascii="Times New Roman" w:hAnsi="Times New Roman"/>
          <w:szCs w:val="24"/>
        </w:rPr>
        <w:t xml:space="preserve">The information obtained from the proposed data collection will be used by CDC to </w:t>
      </w:r>
      <w:r w:rsidR="00A538BA" w:rsidRPr="0075554B">
        <w:rPr>
          <w:rFonts w:ascii="Times New Roman" w:hAnsi="Times New Roman"/>
          <w:szCs w:val="24"/>
        </w:rPr>
        <w:t>improve</w:t>
      </w:r>
      <w:r w:rsidRPr="0075554B">
        <w:rPr>
          <w:rFonts w:ascii="Times New Roman" w:hAnsi="Times New Roman"/>
          <w:szCs w:val="24"/>
        </w:rPr>
        <w:t xml:space="preserve">, </w:t>
      </w:r>
      <w:r w:rsidR="00A538BA" w:rsidRPr="0075554B">
        <w:rPr>
          <w:rFonts w:ascii="Times New Roman" w:hAnsi="Times New Roman"/>
          <w:szCs w:val="24"/>
        </w:rPr>
        <w:t xml:space="preserve">update </w:t>
      </w:r>
      <w:r w:rsidRPr="0075554B">
        <w:rPr>
          <w:rFonts w:ascii="Times New Roman" w:hAnsi="Times New Roman"/>
          <w:szCs w:val="24"/>
        </w:rPr>
        <w:t xml:space="preserve">and decide whether to continue </w:t>
      </w:r>
      <w:r w:rsidR="00A538BA" w:rsidRPr="0075554B">
        <w:rPr>
          <w:rFonts w:ascii="Times New Roman" w:hAnsi="Times New Roman"/>
          <w:szCs w:val="24"/>
        </w:rPr>
        <w:t>the</w:t>
      </w:r>
      <w:r w:rsidR="00C368C4" w:rsidRPr="0075554B">
        <w:rPr>
          <w:rFonts w:ascii="Times New Roman" w:hAnsi="Times New Roman"/>
          <w:szCs w:val="24"/>
        </w:rPr>
        <w:t xml:space="preserve"> </w:t>
      </w:r>
      <w:r w:rsidRPr="0075554B">
        <w:rPr>
          <w:rFonts w:ascii="Times New Roman" w:hAnsi="Times New Roman"/>
          <w:i/>
          <w:szCs w:val="24"/>
        </w:rPr>
        <w:t>GYT</w:t>
      </w:r>
      <w:r w:rsidR="00406D2D">
        <w:rPr>
          <w:rFonts w:ascii="Times New Roman" w:hAnsi="Times New Roman"/>
          <w:i/>
          <w:szCs w:val="24"/>
        </w:rPr>
        <w:t xml:space="preserve"> </w:t>
      </w:r>
      <w:r w:rsidR="0002021C" w:rsidRPr="0075554B">
        <w:rPr>
          <w:rFonts w:ascii="Times New Roman" w:hAnsi="Times New Roman"/>
          <w:szCs w:val="24"/>
        </w:rPr>
        <w:t xml:space="preserve">campaign </w:t>
      </w:r>
      <w:r w:rsidR="00C368C4" w:rsidRPr="0075554B">
        <w:rPr>
          <w:rFonts w:ascii="Times New Roman" w:hAnsi="Times New Roman"/>
          <w:szCs w:val="24"/>
        </w:rPr>
        <w:t xml:space="preserve">and to determine </w:t>
      </w:r>
      <w:r w:rsidRPr="0075554B">
        <w:rPr>
          <w:rFonts w:ascii="Times New Roman" w:hAnsi="Times New Roman"/>
          <w:szCs w:val="24"/>
        </w:rPr>
        <w:t>whether</w:t>
      </w:r>
      <w:r w:rsidR="0002021C" w:rsidRPr="0075554B">
        <w:rPr>
          <w:rFonts w:ascii="Times New Roman" w:hAnsi="Times New Roman"/>
          <w:szCs w:val="24"/>
        </w:rPr>
        <w:t xml:space="preserve"> </w:t>
      </w:r>
      <w:r w:rsidR="00406D2D">
        <w:rPr>
          <w:rFonts w:ascii="Times New Roman" w:hAnsi="Times New Roman"/>
          <w:i/>
          <w:szCs w:val="24"/>
        </w:rPr>
        <w:t xml:space="preserve">GYT </w:t>
      </w:r>
      <w:r w:rsidRPr="0075554B">
        <w:rPr>
          <w:rFonts w:ascii="Times New Roman" w:hAnsi="Times New Roman"/>
          <w:szCs w:val="24"/>
        </w:rPr>
        <w:t>is</w:t>
      </w:r>
      <w:r w:rsidR="0002021C" w:rsidRPr="0075554B">
        <w:rPr>
          <w:rFonts w:ascii="Times New Roman" w:hAnsi="Times New Roman"/>
          <w:szCs w:val="24"/>
        </w:rPr>
        <w:t xml:space="preserve"> able or unable to impact </w:t>
      </w:r>
      <w:r w:rsidRPr="0075554B">
        <w:rPr>
          <w:rFonts w:ascii="Times New Roman" w:hAnsi="Times New Roman"/>
          <w:szCs w:val="24"/>
        </w:rPr>
        <w:t xml:space="preserve">norms and </w:t>
      </w:r>
      <w:r w:rsidR="0002021C" w:rsidRPr="0075554B">
        <w:rPr>
          <w:rFonts w:ascii="Times New Roman" w:hAnsi="Times New Roman"/>
          <w:szCs w:val="24"/>
        </w:rPr>
        <w:t xml:space="preserve">behaviors related to STD testing. </w:t>
      </w:r>
      <w:r w:rsidR="00DB0B71" w:rsidRPr="0075554B">
        <w:rPr>
          <w:rFonts w:ascii="Times New Roman" w:hAnsi="Times New Roman"/>
          <w:szCs w:val="24"/>
        </w:rPr>
        <w:t xml:space="preserve"> It will also be used to inform future efforts to communicate with the public about STD/HIV testing.</w:t>
      </w:r>
      <w:r w:rsidR="00C368C4" w:rsidRPr="0075554B">
        <w:rPr>
          <w:rFonts w:ascii="Times New Roman" w:hAnsi="Times New Roman"/>
          <w:szCs w:val="24"/>
        </w:rPr>
        <w:t xml:space="preserve"> A copy of the survey instrument is provided in </w:t>
      </w:r>
      <w:r w:rsidR="00BC7DB2" w:rsidRPr="0075554B">
        <w:rPr>
          <w:rFonts w:ascii="Times New Roman" w:hAnsi="Times New Roman"/>
          <w:b/>
          <w:bCs/>
          <w:iCs/>
          <w:szCs w:val="24"/>
        </w:rPr>
        <w:t>Attachment 1</w:t>
      </w:r>
      <w:r w:rsidR="00C368C4" w:rsidRPr="0075554B">
        <w:rPr>
          <w:rFonts w:ascii="Times New Roman" w:hAnsi="Times New Roman"/>
          <w:szCs w:val="24"/>
        </w:rPr>
        <w:t xml:space="preserve">. </w:t>
      </w:r>
    </w:p>
    <w:p w:rsidR="00C368C4" w:rsidRPr="0075554B" w:rsidRDefault="00C368C4" w:rsidP="00C368C4">
      <w:pPr>
        <w:pStyle w:val="BodyText1"/>
        <w:rPr>
          <w:rFonts w:ascii="Times New Roman" w:hAnsi="Times New Roman"/>
          <w:szCs w:val="24"/>
        </w:rPr>
      </w:pPr>
    </w:p>
    <w:p w:rsidR="00D5059A" w:rsidRPr="0075554B" w:rsidRDefault="00D5059A" w:rsidP="00D5059A">
      <w:pPr>
        <w:pStyle w:val="BodyText1"/>
        <w:rPr>
          <w:rFonts w:ascii="Times New Roman" w:hAnsi="Times New Roman"/>
          <w:szCs w:val="24"/>
        </w:rPr>
      </w:pPr>
      <w:r w:rsidRPr="0075554B">
        <w:rPr>
          <w:rFonts w:ascii="Times New Roman" w:hAnsi="Times New Roman"/>
          <w:szCs w:val="24"/>
        </w:rPr>
        <w:t xml:space="preserve">Because the </w:t>
      </w:r>
      <w:r w:rsidRPr="0075554B">
        <w:rPr>
          <w:rFonts w:ascii="Times New Roman" w:hAnsi="Times New Roman"/>
          <w:i/>
          <w:szCs w:val="24"/>
        </w:rPr>
        <w:t>GYT</w:t>
      </w:r>
      <w:r w:rsidR="00406D2D">
        <w:rPr>
          <w:rFonts w:ascii="Times New Roman" w:hAnsi="Times New Roman"/>
          <w:i/>
          <w:szCs w:val="24"/>
        </w:rPr>
        <w:t xml:space="preserve"> </w:t>
      </w:r>
      <w:r w:rsidRPr="0075554B">
        <w:rPr>
          <w:rFonts w:ascii="Times New Roman" w:hAnsi="Times New Roman"/>
          <w:szCs w:val="24"/>
        </w:rPr>
        <w:t xml:space="preserve">campaign targets </w:t>
      </w:r>
      <w:r w:rsidR="006E7C40" w:rsidRPr="0075554B">
        <w:rPr>
          <w:rFonts w:ascii="Times New Roman" w:hAnsi="Times New Roman"/>
          <w:szCs w:val="24"/>
        </w:rPr>
        <w:t xml:space="preserve">young adults and minority youth, </w:t>
      </w:r>
      <w:r w:rsidRPr="0075554B">
        <w:rPr>
          <w:rFonts w:ascii="Times New Roman" w:hAnsi="Times New Roman"/>
          <w:szCs w:val="24"/>
        </w:rPr>
        <w:t xml:space="preserve">populations </w:t>
      </w:r>
      <w:r w:rsidR="006E7C40" w:rsidRPr="0075554B">
        <w:rPr>
          <w:rFonts w:ascii="Times New Roman" w:hAnsi="Times New Roman"/>
          <w:szCs w:val="24"/>
        </w:rPr>
        <w:t>with</w:t>
      </w:r>
      <w:r w:rsidRPr="0075554B">
        <w:rPr>
          <w:rFonts w:ascii="Times New Roman" w:hAnsi="Times New Roman"/>
          <w:szCs w:val="24"/>
        </w:rPr>
        <w:t xml:space="preserve"> higher </w:t>
      </w:r>
      <w:r w:rsidR="006E7C40" w:rsidRPr="0075554B">
        <w:rPr>
          <w:rFonts w:ascii="Times New Roman" w:hAnsi="Times New Roman"/>
          <w:szCs w:val="24"/>
        </w:rPr>
        <w:t>rates of</w:t>
      </w:r>
      <w:r w:rsidR="00DB0B71" w:rsidRPr="0075554B">
        <w:rPr>
          <w:rFonts w:ascii="Times New Roman" w:hAnsi="Times New Roman"/>
          <w:szCs w:val="24"/>
        </w:rPr>
        <w:t xml:space="preserve"> STD</w:t>
      </w:r>
      <w:r w:rsidRPr="0075554B">
        <w:rPr>
          <w:rFonts w:ascii="Times New Roman" w:hAnsi="Times New Roman"/>
          <w:szCs w:val="24"/>
        </w:rPr>
        <w:t>/HIV</w:t>
      </w:r>
      <w:r w:rsidR="006E7C40" w:rsidRPr="0075554B">
        <w:rPr>
          <w:rFonts w:ascii="Times New Roman" w:hAnsi="Times New Roman"/>
          <w:szCs w:val="24"/>
        </w:rPr>
        <w:t xml:space="preserve"> than the general population</w:t>
      </w:r>
      <w:r w:rsidRPr="0075554B">
        <w:rPr>
          <w:rFonts w:ascii="Times New Roman" w:hAnsi="Times New Roman"/>
          <w:szCs w:val="24"/>
        </w:rPr>
        <w:t xml:space="preserve">, it is essential to examine the effectiveness of this communication to determine whether </w:t>
      </w:r>
      <w:r w:rsidR="006E7C40" w:rsidRPr="0075554B">
        <w:rPr>
          <w:rFonts w:ascii="Times New Roman" w:hAnsi="Times New Roman"/>
          <w:szCs w:val="24"/>
        </w:rPr>
        <w:t xml:space="preserve">this campaign is addressing these high </w:t>
      </w:r>
      <w:r w:rsidR="00DB0B71" w:rsidRPr="0075554B">
        <w:rPr>
          <w:rFonts w:ascii="Times New Roman" w:hAnsi="Times New Roman"/>
          <w:szCs w:val="24"/>
        </w:rPr>
        <w:t>STD</w:t>
      </w:r>
      <w:r w:rsidR="006E7C40" w:rsidRPr="0075554B">
        <w:rPr>
          <w:rFonts w:ascii="Times New Roman" w:hAnsi="Times New Roman"/>
          <w:szCs w:val="24"/>
        </w:rPr>
        <w:t>/HIV rates</w:t>
      </w:r>
      <w:r w:rsidRPr="0075554B">
        <w:rPr>
          <w:rFonts w:ascii="Times New Roman" w:hAnsi="Times New Roman"/>
          <w:szCs w:val="24"/>
        </w:rPr>
        <w:t xml:space="preserve">. If </w:t>
      </w:r>
      <w:r w:rsidR="00406D2D">
        <w:rPr>
          <w:rFonts w:ascii="Times New Roman" w:hAnsi="Times New Roman"/>
          <w:i/>
          <w:szCs w:val="24"/>
        </w:rPr>
        <w:t xml:space="preserve">GYT </w:t>
      </w:r>
      <w:r w:rsidRPr="0075554B">
        <w:rPr>
          <w:rFonts w:ascii="Times New Roman" w:hAnsi="Times New Roman"/>
          <w:szCs w:val="24"/>
        </w:rPr>
        <w:t>is not evaluated</w:t>
      </w:r>
      <w:r w:rsidR="00167522" w:rsidRPr="0075554B">
        <w:rPr>
          <w:rFonts w:ascii="Times New Roman" w:hAnsi="Times New Roman"/>
          <w:szCs w:val="24"/>
        </w:rPr>
        <w:t>,</w:t>
      </w:r>
      <w:r w:rsidRPr="0075554B">
        <w:rPr>
          <w:rFonts w:ascii="Times New Roman" w:hAnsi="Times New Roman"/>
          <w:szCs w:val="24"/>
        </w:rPr>
        <w:t xml:space="preserve"> there will be no evidence-based criteria which can be used to guide the future of the campaign. </w:t>
      </w:r>
      <w:r w:rsidR="00167522" w:rsidRPr="0075554B">
        <w:rPr>
          <w:rFonts w:ascii="Times New Roman" w:hAnsi="Times New Roman"/>
          <w:szCs w:val="24"/>
        </w:rPr>
        <w:t>Additionally, future efforts to communicate with the public and providers about STD/HIV issues will be hampered by the lack of evidence of this campaign’s effectiveness.</w:t>
      </w:r>
    </w:p>
    <w:p w:rsidR="00D5059A" w:rsidRPr="0075554B" w:rsidRDefault="00D5059A" w:rsidP="00D5059A">
      <w:pPr>
        <w:pStyle w:val="BodyText1"/>
        <w:rPr>
          <w:rFonts w:ascii="Times New Roman" w:hAnsi="Times New Roman"/>
          <w:szCs w:val="24"/>
        </w:rPr>
      </w:pPr>
    </w:p>
    <w:p w:rsidR="00C368C4" w:rsidRPr="0075554B" w:rsidRDefault="00C368C4" w:rsidP="00C368C4">
      <w:pPr>
        <w:pStyle w:val="BodyText1"/>
        <w:rPr>
          <w:rFonts w:ascii="Times New Roman" w:hAnsi="Times New Roman"/>
          <w:szCs w:val="24"/>
        </w:rPr>
      </w:pPr>
      <w:r w:rsidRPr="0075554B">
        <w:rPr>
          <w:rFonts w:ascii="Times New Roman" w:hAnsi="Times New Roman"/>
          <w:szCs w:val="24"/>
        </w:rPr>
        <w:t>CDC</w:t>
      </w:r>
      <w:r w:rsidR="00167522" w:rsidRPr="0075554B">
        <w:rPr>
          <w:rFonts w:ascii="Times New Roman" w:hAnsi="Times New Roman"/>
          <w:szCs w:val="24"/>
        </w:rPr>
        <w:t>, NACCHO</w:t>
      </w:r>
      <w:r w:rsidRPr="0075554B">
        <w:rPr>
          <w:rFonts w:ascii="Times New Roman" w:hAnsi="Times New Roman"/>
          <w:szCs w:val="24"/>
        </w:rPr>
        <w:t xml:space="preserve"> and </w:t>
      </w:r>
      <w:r w:rsidR="0002021C" w:rsidRPr="0075554B">
        <w:rPr>
          <w:rFonts w:ascii="Times New Roman" w:hAnsi="Times New Roman"/>
          <w:szCs w:val="24"/>
        </w:rPr>
        <w:t>Knowledge Networks</w:t>
      </w:r>
      <w:r w:rsidRPr="0075554B">
        <w:rPr>
          <w:rFonts w:ascii="Times New Roman" w:hAnsi="Times New Roman"/>
          <w:szCs w:val="24"/>
        </w:rPr>
        <w:t xml:space="preserve"> will disseminate the study results to the public through reports prepared for/by CDC</w:t>
      </w:r>
      <w:r w:rsidR="00167522" w:rsidRPr="0075554B">
        <w:rPr>
          <w:rFonts w:ascii="Times New Roman" w:hAnsi="Times New Roman"/>
          <w:szCs w:val="24"/>
        </w:rPr>
        <w:t>, NACCHO</w:t>
      </w:r>
      <w:r w:rsidRPr="0075554B">
        <w:rPr>
          <w:rFonts w:ascii="Times New Roman" w:hAnsi="Times New Roman"/>
          <w:szCs w:val="24"/>
        </w:rPr>
        <w:t xml:space="preserve"> and </w:t>
      </w:r>
      <w:r w:rsidR="0002021C" w:rsidRPr="0075554B">
        <w:rPr>
          <w:rFonts w:ascii="Times New Roman" w:hAnsi="Times New Roman"/>
          <w:szCs w:val="24"/>
        </w:rPr>
        <w:t xml:space="preserve">Knowledge Networks </w:t>
      </w:r>
      <w:r w:rsidRPr="0075554B">
        <w:rPr>
          <w:rFonts w:ascii="Times New Roman" w:hAnsi="Times New Roman"/>
          <w:szCs w:val="24"/>
        </w:rPr>
        <w:t>and through peer-reviewed journal articles</w:t>
      </w:r>
      <w:r w:rsidR="006E7C40" w:rsidRPr="0075554B">
        <w:rPr>
          <w:rFonts w:ascii="Times New Roman" w:hAnsi="Times New Roman"/>
          <w:szCs w:val="24"/>
        </w:rPr>
        <w:t xml:space="preserve"> and related presentations</w:t>
      </w:r>
      <w:r w:rsidRPr="0075554B">
        <w:rPr>
          <w:rFonts w:ascii="Times New Roman" w:hAnsi="Times New Roman"/>
          <w:szCs w:val="24"/>
        </w:rPr>
        <w:t>. All releases of information will be reviewed and approved by CDC</w:t>
      </w:r>
      <w:r w:rsidR="00167522" w:rsidRPr="0075554B">
        <w:rPr>
          <w:rFonts w:ascii="Times New Roman" w:hAnsi="Times New Roman"/>
          <w:szCs w:val="24"/>
        </w:rPr>
        <w:t xml:space="preserve"> and partner organizations involved with GYT</w:t>
      </w:r>
      <w:r w:rsidRPr="0075554B">
        <w:rPr>
          <w:rFonts w:ascii="Times New Roman" w:hAnsi="Times New Roman"/>
          <w:szCs w:val="24"/>
        </w:rPr>
        <w:t>.</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27" w:name="_Toc143058438"/>
      <w:bookmarkStart w:id="28" w:name="_Toc146088436"/>
      <w:bookmarkStart w:id="29" w:name="_Toc176078237"/>
      <w:bookmarkStart w:id="30" w:name="_Toc280777517"/>
      <w:bookmarkStart w:id="31" w:name="_Toc300138337"/>
      <w:bookmarkStart w:id="32" w:name="_Toc329677727"/>
      <w:r w:rsidRPr="0075554B">
        <w:rPr>
          <w:rFonts w:ascii="Times New Roman" w:hAnsi="Times New Roman"/>
          <w:szCs w:val="24"/>
        </w:rPr>
        <w:t>A.3</w:t>
      </w:r>
      <w:r w:rsidRPr="0075554B">
        <w:rPr>
          <w:rFonts w:ascii="Times New Roman" w:hAnsi="Times New Roman"/>
          <w:szCs w:val="24"/>
        </w:rPr>
        <w:tab/>
        <w:t>Use of Improved Information Technology and Burden Reduction</w:t>
      </w:r>
      <w:bookmarkEnd w:id="27"/>
      <w:bookmarkEnd w:id="28"/>
      <w:bookmarkEnd w:id="29"/>
      <w:bookmarkEnd w:id="30"/>
      <w:bookmarkEnd w:id="31"/>
      <w:bookmarkEnd w:id="32"/>
      <w:r w:rsidRPr="0075554B">
        <w:rPr>
          <w:rFonts w:ascii="Times New Roman" w:hAnsi="Times New Roman"/>
          <w:szCs w:val="24"/>
          <w:u w:val="single"/>
        </w:rPr>
        <w:t xml:space="preserve"> </w:t>
      </w:r>
    </w:p>
    <w:p w:rsidR="00C368C4" w:rsidRPr="0075554B" w:rsidRDefault="0062689F" w:rsidP="00C368C4">
      <w:pPr>
        <w:pStyle w:val="BodyText1"/>
        <w:rPr>
          <w:rFonts w:ascii="Times New Roman" w:hAnsi="Times New Roman"/>
          <w:bCs/>
          <w:szCs w:val="24"/>
        </w:rPr>
      </w:pPr>
      <w:r w:rsidRPr="0075554B">
        <w:rPr>
          <w:rFonts w:ascii="Times New Roman" w:hAnsi="Times New Roman"/>
          <w:bCs/>
          <w:szCs w:val="24"/>
        </w:rPr>
        <w:t>This evaluation study will rely on a</w:t>
      </w:r>
      <w:r w:rsidR="00C368C4" w:rsidRPr="0075554B">
        <w:rPr>
          <w:rFonts w:ascii="Times New Roman" w:hAnsi="Times New Roman"/>
          <w:bCs/>
          <w:szCs w:val="24"/>
        </w:rPr>
        <w:t xml:space="preserve"> Web-based </w:t>
      </w:r>
      <w:r w:rsidR="00272E10" w:rsidRPr="0075554B">
        <w:rPr>
          <w:rFonts w:ascii="Times New Roman" w:hAnsi="Times New Roman"/>
          <w:bCs/>
          <w:szCs w:val="24"/>
        </w:rPr>
        <w:t>survey</w:t>
      </w:r>
      <w:r w:rsidR="00C368C4" w:rsidRPr="0075554B">
        <w:rPr>
          <w:rFonts w:ascii="Times New Roman" w:hAnsi="Times New Roman"/>
          <w:bCs/>
          <w:szCs w:val="24"/>
        </w:rPr>
        <w:t xml:space="preserve"> </w:t>
      </w:r>
      <w:r w:rsidRPr="0075554B">
        <w:rPr>
          <w:rFonts w:ascii="Times New Roman" w:hAnsi="Times New Roman"/>
          <w:bCs/>
          <w:szCs w:val="24"/>
        </w:rPr>
        <w:t>to be</w:t>
      </w:r>
      <w:r w:rsidR="00C368C4" w:rsidRPr="0075554B">
        <w:rPr>
          <w:rFonts w:ascii="Times New Roman" w:hAnsi="Times New Roman"/>
          <w:bCs/>
          <w:szCs w:val="24"/>
        </w:rPr>
        <w:t xml:space="preserve"> self-administered at home </w:t>
      </w:r>
      <w:r w:rsidRPr="0075554B">
        <w:rPr>
          <w:rFonts w:ascii="Times New Roman" w:hAnsi="Times New Roman"/>
          <w:bCs/>
          <w:szCs w:val="24"/>
        </w:rPr>
        <w:t xml:space="preserve">or at work </w:t>
      </w:r>
      <w:r w:rsidR="00C368C4" w:rsidRPr="0075554B">
        <w:rPr>
          <w:rFonts w:ascii="Times New Roman" w:hAnsi="Times New Roman"/>
          <w:bCs/>
          <w:szCs w:val="24"/>
        </w:rPr>
        <w:t>on personal computers. Use of the Web and electronic surveys has the advantage of being able to conveniently expose participants to messages</w:t>
      </w:r>
      <w:r w:rsidR="00AD6C02" w:rsidRPr="0075554B">
        <w:rPr>
          <w:rFonts w:ascii="Times New Roman" w:hAnsi="Times New Roman"/>
          <w:bCs/>
          <w:szCs w:val="24"/>
        </w:rPr>
        <w:t xml:space="preserve">, graphics and images which are part of the existing </w:t>
      </w:r>
      <w:r w:rsidR="00406D2D">
        <w:rPr>
          <w:rFonts w:ascii="Times New Roman" w:hAnsi="Times New Roman"/>
          <w:i/>
          <w:szCs w:val="24"/>
        </w:rPr>
        <w:t xml:space="preserve">GYT </w:t>
      </w:r>
      <w:r w:rsidR="00AD6C02" w:rsidRPr="0075554B">
        <w:rPr>
          <w:rFonts w:ascii="Times New Roman" w:hAnsi="Times New Roman"/>
          <w:bCs/>
          <w:szCs w:val="24"/>
        </w:rPr>
        <w:t>media campaign</w:t>
      </w:r>
      <w:r w:rsidR="00C368C4" w:rsidRPr="0075554B">
        <w:rPr>
          <w:rFonts w:ascii="Times New Roman" w:hAnsi="Times New Roman"/>
          <w:bCs/>
          <w:szCs w:val="24"/>
        </w:rPr>
        <w:t>. It also allows participants to complete as much of the survey as desired in one sitting and to continue the survey at another time</w:t>
      </w:r>
      <w:r w:rsidR="00167522" w:rsidRPr="0075554B">
        <w:rPr>
          <w:rFonts w:ascii="Times New Roman" w:hAnsi="Times New Roman"/>
          <w:bCs/>
          <w:szCs w:val="24"/>
        </w:rPr>
        <w:t>.</w:t>
      </w:r>
      <w:r w:rsidR="00C368C4" w:rsidRPr="0075554B">
        <w:rPr>
          <w:rFonts w:ascii="Times New Roman" w:hAnsi="Times New Roman"/>
          <w:bCs/>
          <w:szCs w:val="24"/>
        </w:rPr>
        <w:t xml:space="preserve"> </w:t>
      </w:r>
      <w:r w:rsidR="00167522" w:rsidRPr="0075554B">
        <w:rPr>
          <w:rFonts w:ascii="Times New Roman" w:hAnsi="Times New Roman"/>
          <w:bCs/>
          <w:szCs w:val="24"/>
        </w:rPr>
        <w:t>The technology also</w:t>
      </w:r>
      <w:r w:rsidR="00C368C4" w:rsidRPr="0075554B">
        <w:rPr>
          <w:rFonts w:ascii="Times New Roman" w:hAnsi="Times New Roman"/>
          <w:bCs/>
          <w:szCs w:val="24"/>
        </w:rPr>
        <w:t xml:space="preserve"> minimiz</w:t>
      </w:r>
      <w:r w:rsidR="00167522" w:rsidRPr="0075554B">
        <w:rPr>
          <w:rFonts w:ascii="Times New Roman" w:hAnsi="Times New Roman"/>
          <w:bCs/>
          <w:szCs w:val="24"/>
        </w:rPr>
        <w:t>es</w:t>
      </w:r>
      <w:r w:rsidR="00C368C4" w:rsidRPr="0075554B">
        <w:rPr>
          <w:rFonts w:ascii="Times New Roman" w:hAnsi="Times New Roman"/>
          <w:bCs/>
          <w:szCs w:val="24"/>
        </w:rPr>
        <w:t xml:space="preserve"> the possibility of participant error by electronically skipping questions that are not applicable to a </w:t>
      </w:r>
      <w:r w:rsidR="00C368C4" w:rsidRPr="0075554B">
        <w:rPr>
          <w:rFonts w:ascii="Times New Roman" w:hAnsi="Times New Roman"/>
          <w:bCs/>
          <w:szCs w:val="24"/>
        </w:rPr>
        <w:lastRenderedPageBreak/>
        <w:t>particular participant, thus minimizing participant burden. The use of th</w:t>
      </w:r>
      <w:r w:rsidRPr="0075554B">
        <w:rPr>
          <w:rFonts w:ascii="Times New Roman" w:hAnsi="Times New Roman"/>
          <w:bCs/>
          <w:szCs w:val="24"/>
        </w:rPr>
        <w:t>is</w:t>
      </w:r>
      <w:r w:rsidR="00C368C4" w:rsidRPr="0075554B">
        <w:rPr>
          <w:rFonts w:ascii="Times New Roman" w:hAnsi="Times New Roman"/>
          <w:bCs/>
          <w:szCs w:val="24"/>
        </w:rPr>
        <w:t xml:space="preserve"> </w:t>
      </w:r>
      <w:r w:rsidRPr="0075554B">
        <w:rPr>
          <w:rFonts w:ascii="Times New Roman" w:hAnsi="Times New Roman"/>
          <w:bCs/>
          <w:szCs w:val="24"/>
        </w:rPr>
        <w:t xml:space="preserve">web-based </w:t>
      </w:r>
      <w:r w:rsidR="00C368C4" w:rsidRPr="0075554B">
        <w:rPr>
          <w:rFonts w:ascii="Times New Roman" w:hAnsi="Times New Roman"/>
          <w:bCs/>
          <w:szCs w:val="24"/>
        </w:rPr>
        <w:t>technolog</w:t>
      </w:r>
      <w:r w:rsidRPr="0075554B">
        <w:rPr>
          <w:rFonts w:ascii="Times New Roman" w:hAnsi="Times New Roman"/>
          <w:bCs/>
          <w:szCs w:val="24"/>
        </w:rPr>
        <w:t>y</w:t>
      </w:r>
      <w:r w:rsidR="00C368C4" w:rsidRPr="0075554B">
        <w:rPr>
          <w:rFonts w:ascii="Times New Roman" w:hAnsi="Times New Roman"/>
          <w:bCs/>
          <w:szCs w:val="24"/>
        </w:rPr>
        <w:t xml:space="preserve"> for data collection will also help to reduce interviewer biases and minimize social desirability.</w:t>
      </w:r>
    </w:p>
    <w:p w:rsidR="00167522" w:rsidRPr="0075554B" w:rsidRDefault="00167522" w:rsidP="00C368C4">
      <w:pPr>
        <w:pStyle w:val="BodyText1"/>
        <w:rPr>
          <w:rFonts w:ascii="Times New Roman" w:hAnsi="Times New Roman"/>
          <w:bCs/>
          <w:szCs w:val="24"/>
        </w:rPr>
      </w:pPr>
    </w:p>
    <w:p w:rsidR="00167522" w:rsidRPr="0075554B" w:rsidRDefault="00167522" w:rsidP="00C368C4">
      <w:pPr>
        <w:pStyle w:val="BodyText1"/>
        <w:rPr>
          <w:rFonts w:ascii="Times New Roman" w:hAnsi="Times New Roman"/>
          <w:bCs/>
          <w:szCs w:val="24"/>
        </w:rPr>
      </w:pPr>
      <w:r w:rsidRPr="0075554B">
        <w:rPr>
          <w:rFonts w:ascii="Times New Roman" w:hAnsi="Times New Roman"/>
          <w:bCs/>
          <w:szCs w:val="24"/>
        </w:rPr>
        <w:t>Using the existing research panel as a population from which to draw a sample of participants has many advantages.  First, because the panel is already recruited, consented, and familiar with the technology, there is no burden of recruitment and introduction to the survey method.  This save</w:t>
      </w:r>
      <w:r w:rsidR="00AE4E2D" w:rsidRPr="0075554B">
        <w:rPr>
          <w:rFonts w:ascii="Times New Roman" w:hAnsi="Times New Roman"/>
          <w:bCs/>
          <w:szCs w:val="24"/>
        </w:rPr>
        <w:t>s a great deal of burden on the public and on CDC</w:t>
      </w:r>
      <w:r w:rsidRPr="0075554B">
        <w:rPr>
          <w:rFonts w:ascii="Times New Roman" w:hAnsi="Times New Roman"/>
          <w:bCs/>
          <w:szCs w:val="24"/>
        </w:rPr>
        <w:t>, as we need not engage in random-digit dialing (RDD) or other sampling procedures</w:t>
      </w:r>
      <w:r w:rsidR="00AE4E2D" w:rsidRPr="0075554B">
        <w:rPr>
          <w:rFonts w:ascii="Times New Roman" w:hAnsi="Times New Roman"/>
          <w:bCs/>
          <w:szCs w:val="24"/>
        </w:rPr>
        <w:t xml:space="preserve"> to accrue participants, and we need not spend time explaining how to complete the survey</w:t>
      </w:r>
      <w:r w:rsidRPr="0075554B">
        <w:rPr>
          <w:rFonts w:ascii="Times New Roman" w:hAnsi="Times New Roman"/>
          <w:bCs/>
          <w:szCs w:val="24"/>
        </w:rPr>
        <w:t>.</w:t>
      </w:r>
      <w:r w:rsidR="00AE4E2D" w:rsidRPr="0075554B">
        <w:rPr>
          <w:rFonts w:ascii="Times New Roman" w:hAnsi="Times New Roman"/>
          <w:bCs/>
          <w:szCs w:val="24"/>
        </w:rPr>
        <w:t xml:space="preserve">  Second, Knowledge Networks has conducted the research to validate the sample and ensure its representativeness.  This enhances the generalizability of the study, and thus the value of the results is greater than if we relied on a sample of phone-recruited volunteers.</w:t>
      </w:r>
      <w:r w:rsidRPr="0075554B">
        <w:rPr>
          <w:rFonts w:ascii="Times New Roman" w:hAnsi="Times New Roman"/>
          <w:bCs/>
          <w:szCs w:val="24"/>
        </w:rPr>
        <w:t xml:space="preserve">  </w:t>
      </w:r>
      <w:r w:rsidR="00AE4E2D" w:rsidRPr="0075554B">
        <w:rPr>
          <w:rFonts w:ascii="Times New Roman" w:hAnsi="Times New Roman"/>
          <w:bCs/>
          <w:szCs w:val="24"/>
        </w:rPr>
        <w:t>Third, Knowledge Networks has conducted surveys of sensitive and stigmatized topics in the past, including an in-depth and explicit sexual behavior survey.  These surveys have been extremely successful.  This allows us to proceed with confidence in the method, the contractor, and the survey design.</w:t>
      </w:r>
    </w:p>
    <w:p w:rsidR="00C368C4" w:rsidRPr="0075554B" w:rsidRDefault="00C368C4" w:rsidP="00C368C4">
      <w:pPr>
        <w:pStyle w:val="BodyText1"/>
        <w:rPr>
          <w:rFonts w:ascii="Times New Roman" w:hAnsi="Times New Roman"/>
          <w:b/>
          <w:bCs/>
          <w:szCs w:val="24"/>
        </w:rPr>
      </w:pPr>
    </w:p>
    <w:p w:rsidR="00C368C4" w:rsidRPr="0075554B" w:rsidRDefault="00C368C4" w:rsidP="00C368C4">
      <w:pPr>
        <w:pStyle w:val="Heading2"/>
        <w:rPr>
          <w:rFonts w:ascii="Times New Roman" w:hAnsi="Times New Roman"/>
          <w:szCs w:val="24"/>
        </w:rPr>
      </w:pPr>
      <w:bookmarkStart w:id="33" w:name="_Toc143058439"/>
      <w:bookmarkStart w:id="34" w:name="_Toc146088437"/>
      <w:bookmarkStart w:id="35" w:name="_Toc176078238"/>
      <w:bookmarkStart w:id="36" w:name="_Toc280777518"/>
      <w:bookmarkStart w:id="37" w:name="_Toc300138338"/>
      <w:bookmarkStart w:id="38" w:name="_Toc329677728"/>
      <w:r w:rsidRPr="0075554B">
        <w:rPr>
          <w:rFonts w:ascii="Times New Roman" w:hAnsi="Times New Roman"/>
          <w:szCs w:val="24"/>
        </w:rPr>
        <w:t>A.4</w:t>
      </w:r>
      <w:r w:rsidRPr="0075554B">
        <w:rPr>
          <w:rFonts w:ascii="Times New Roman" w:hAnsi="Times New Roman"/>
          <w:szCs w:val="24"/>
        </w:rPr>
        <w:tab/>
        <w:t>Efforts to Identify Duplication and Use of Similar Information</w:t>
      </w:r>
      <w:bookmarkEnd w:id="33"/>
      <w:bookmarkEnd w:id="34"/>
      <w:bookmarkEnd w:id="35"/>
      <w:bookmarkEnd w:id="36"/>
      <w:bookmarkEnd w:id="37"/>
      <w:bookmarkEnd w:id="38"/>
      <w:r w:rsidRPr="0075554B">
        <w:rPr>
          <w:rFonts w:ascii="Times New Roman" w:hAnsi="Times New Roman"/>
          <w:szCs w:val="24"/>
        </w:rPr>
        <w:t xml:space="preserve"> </w:t>
      </w:r>
    </w:p>
    <w:p w:rsidR="00C368C4" w:rsidRPr="0075554B" w:rsidRDefault="00A173D9" w:rsidP="00C368C4">
      <w:pPr>
        <w:pStyle w:val="BodyText1"/>
        <w:rPr>
          <w:rFonts w:ascii="Times New Roman" w:hAnsi="Times New Roman"/>
          <w:szCs w:val="24"/>
        </w:rPr>
      </w:pPr>
      <w:r>
        <w:rPr>
          <w:rFonts w:ascii="Times New Roman" w:hAnsi="Times New Roman"/>
          <w:szCs w:val="24"/>
        </w:rPr>
        <w:t xml:space="preserve">The GYT campaign in a CDC program and to date, </w:t>
      </w:r>
      <w:r w:rsidRPr="0075554B">
        <w:rPr>
          <w:rFonts w:ascii="Times New Roman" w:hAnsi="Times New Roman"/>
          <w:szCs w:val="24"/>
        </w:rPr>
        <w:t xml:space="preserve">no effort thus far has been made to evaluate the </w:t>
      </w:r>
      <w:r w:rsidRPr="0075554B">
        <w:rPr>
          <w:rFonts w:ascii="Times New Roman" w:hAnsi="Times New Roman"/>
          <w:i/>
          <w:szCs w:val="24"/>
        </w:rPr>
        <w:t>GYT</w:t>
      </w:r>
      <w:r>
        <w:rPr>
          <w:rFonts w:ascii="Times New Roman" w:hAnsi="Times New Roman"/>
          <w:i/>
          <w:szCs w:val="24"/>
        </w:rPr>
        <w:t xml:space="preserve"> </w:t>
      </w:r>
      <w:r w:rsidRPr="0075554B">
        <w:rPr>
          <w:rFonts w:ascii="Times New Roman" w:hAnsi="Times New Roman"/>
          <w:szCs w:val="24"/>
        </w:rPr>
        <w:t xml:space="preserve">campaign in any formal way. </w:t>
      </w:r>
      <w:r w:rsidR="00020857">
        <w:rPr>
          <w:rFonts w:ascii="Times New Roman" w:hAnsi="Times New Roman"/>
          <w:szCs w:val="24"/>
        </w:rPr>
        <w:t xml:space="preserve"> Small, non-experimental evaluations have been conducted to assess local GYT efforts, for example on a college campus or at a local health department, but no large scale, rigorous evaluation has been conducted to determine the reach and impact of the GYT campaign.  </w:t>
      </w:r>
      <w:r w:rsidR="00C368C4" w:rsidRPr="0075554B">
        <w:rPr>
          <w:rFonts w:ascii="Times New Roman" w:hAnsi="Times New Roman"/>
          <w:szCs w:val="24"/>
        </w:rPr>
        <w:t xml:space="preserve">The </w:t>
      </w:r>
      <w:r w:rsidR="00C368C4" w:rsidRPr="0075554B">
        <w:rPr>
          <w:rStyle w:val="Strong"/>
          <w:rFonts w:ascii="Times New Roman" w:hAnsi="Times New Roman"/>
          <w:b w:val="0"/>
          <w:bCs w:val="0"/>
          <w:szCs w:val="24"/>
        </w:rPr>
        <w:t>National Center for HIV/AIDS, Viral Hepatitis, STD, and TB Prevention</w:t>
      </w:r>
      <w:r w:rsidR="00C368C4" w:rsidRPr="0075554B">
        <w:rPr>
          <w:rFonts w:ascii="Times New Roman" w:hAnsi="Times New Roman"/>
          <w:szCs w:val="24"/>
        </w:rPr>
        <w:t xml:space="preserve"> (NCHHSTP) has verified t</w:t>
      </w:r>
      <w:r w:rsidR="00AD6C02" w:rsidRPr="0075554B">
        <w:rPr>
          <w:rFonts w:ascii="Times New Roman" w:hAnsi="Times New Roman"/>
          <w:szCs w:val="24"/>
        </w:rPr>
        <w:t xml:space="preserve">hat there are no other </w:t>
      </w:r>
      <w:r w:rsidR="00020857">
        <w:rPr>
          <w:rFonts w:ascii="Times New Roman" w:hAnsi="Times New Roman"/>
          <w:szCs w:val="24"/>
        </w:rPr>
        <w:t xml:space="preserve">activities, </w:t>
      </w:r>
      <w:r w:rsidR="00AD6C02" w:rsidRPr="0075554B">
        <w:rPr>
          <w:rFonts w:ascii="Times New Roman" w:hAnsi="Times New Roman"/>
          <w:szCs w:val="24"/>
        </w:rPr>
        <w:t xml:space="preserve">federal </w:t>
      </w:r>
      <w:r w:rsidR="00020857">
        <w:rPr>
          <w:rFonts w:ascii="Times New Roman" w:hAnsi="Times New Roman"/>
          <w:szCs w:val="24"/>
        </w:rPr>
        <w:t xml:space="preserve">or otherwise, </w:t>
      </w:r>
      <w:r w:rsidR="00C368C4" w:rsidRPr="0075554B">
        <w:rPr>
          <w:rFonts w:ascii="Times New Roman" w:hAnsi="Times New Roman"/>
          <w:szCs w:val="24"/>
        </w:rPr>
        <w:t>that duplicate the study types included in this request.</w:t>
      </w:r>
      <w:r w:rsidR="00AD6C02" w:rsidRPr="0075554B">
        <w:rPr>
          <w:rFonts w:ascii="Times New Roman" w:hAnsi="Times New Roman"/>
          <w:szCs w:val="24"/>
        </w:rPr>
        <w:t xml:space="preserve"> </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39" w:name="_Toc143058440"/>
      <w:bookmarkStart w:id="40" w:name="_Toc146088438"/>
      <w:bookmarkStart w:id="41" w:name="_Toc176078239"/>
      <w:bookmarkStart w:id="42" w:name="_Toc280777519"/>
      <w:bookmarkStart w:id="43" w:name="_Toc300138339"/>
      <w:bookmarkStart w:id="44" w:name="_Toc329677729"/>
      <w:r w:rsidRPr="0075554B">
        <w:rPr>
          <w:rFonts w:ascii="Times New Roman" w:hAnsi="Times New Roman"/>
          <w:szCs w:val="24"/>
        </w:rPr>
        <w:t>A.5</w:t>
      </w:r>
      <w:r w:rsidRPr="0075554B">
        <w:rPr>
          <w:rFonts w:ascii="Times New Roman" w:hAnsi="Times New Roman"/>
          <w:szCs w:val="24"/>
        </w:rPr>
        <w:tab/>
        <w:t>Impact on Small Businesses or Other Small Entities</w:t>
      </w:r>
      <w:bookmarkEnd w:id="39"/>
      <w:bookmarkEnd w:id="40"/>
      <w:bookmarkEnd w:id="41"/>
      <w:bookmarkEnd w:id="42"/>
      <w:bookmarkEnd w:id="43"/>
      <w:bookmarkEnd w:id="44"/>
      <w:r w:rsidRPr="0075554B">
        <w:rPr>
          <w:rFonts w:ascii="Times New Roman" w:hAnsi="Times New Roman"/>
          <w:szCs w:val="24"/>
        </w:rPr>
        <w:t xml:space="preserve"> </w:t>
      </w:r>
    </w:p>
    <w:p w:rsidR="00C368C4" w:rsidRPr="0075554B" w:rsidRDefault="00C368C4" w:rsidP="00C368C4">
      <w:pPr>
        <w:pStyle w:val="BodyText1"/>
        <w:rPr>
          <w:rFonts w:ascii="Times New Roman" w:hAnsi="Times New Roman"/>
          <w:szCs w:val="24"/>
        </w:rPr>
      </w:pPr>
      <w:bookmarkStart w:id="45" w:name="_Toc143058441"/>
      <w:bookmarkStart w:id="46" w:name="_Toc146088439"/>
      <w:bookmarkStart w:id="47" w:name="_Toc176078240"/>
      <w:r w:rsidRPr="0075554B">
        <w:rPr>
          <w:rFonts w:ascii="Times New Roman" w:hAnsi="Times New Roman"/>
          <w:szCs w:val="24"/>
        </w:rPr>
        <w:t xml:space="preserve">This collection request does not involve burden to small businesses or other small entities. </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48" w:name="_Toc280777520"/>
      <w:bookmarkStart w:id="49" w:name="_Toc300138340"/>
      <w:bookmarkStart w:id="50" w:name="_Toc329677730"/>
      <w:r w:rsidRPr="0075554B">
        <w:rPr>
          <w:rFonts w:ascii="Times New Roman" w:hAnsi="Times New Roman"/>
          <w:szCs w:val="24"/>
        </w:rPr>
        <w:t>A.6</w:t>
      </w:r>
      <w:r w:rsidRPr="0075554B">
        <w:rPr>
          <w:rFonts w:ascii="Times New Roman" w:hAnsi="Times New Roman"/>
          <w:szCs w:val="24"/>
        </w:rPr>
        <w:tab/>
        <w:t>Consequences of Collecting the Information Less Frequently</w:t>
      </w:r>
      <w:bookmarkEnd w:id="45"/>
      <w:bookmarkEnd w:id="46"/>
      <w:bookmarkEnd w:id="47"/>
      <w:bookmarkEnd w:id="48"/>
      <w:bookmarkEnd w:id="49"/>
      <w:bookmarkEnd w:id="50"/>
      <w:r w:rsidRPr="0075554B">
        <w:rPr>
          <w:rFonts w:ascii="Times New Roman" w:hAnsi="Times New Roman"/>
          <w:szCs w:val="24"/>
        </w:rPr>
        <w:t xml:space="preserve"> </w:t>
      </w:r>
    </w:p>
    <w:p w:rsidR="00C368C4" w:rsidRPr="0075554B" w:rsidRDefault="00C368C4" w:rsidP="00C368C4">
      <w:pPr>
        <w:pStyle w:val="BodyText1"/>
        <w:rPr>
          <w:rFonts w:ascii="Times New Roman" w:hAnsi="Times New Roman"/>
          <w:bCs/>
          <w:szCs w:val="24"/>
        </w:rPr>
      </w:pPr>
      <w:r w:rsidRPr="0075554B">
        <w:rPr>
          <w:rFonts w:ascii="Times New Roman" w:hAnsi="Times New Roman"/>
          <w:bCs/>
          <w:szCs w:val="24"/>
        </w:rPr>
        <w:t>The activities involve a one-time collection of data</w:t>
      </w:r>
      <w:r w:rsidR="001A52A5" w:rsidRPr="0075554B">
        <w:rPr>
          <w:rFonts w:ascii="Times New Roman" w:hAnsi="Times New Roman"/>
          <w:bCs/>
          <w:szCs w:val="24"/>
        </w:rPr>
        <w:t xml:space="preserve"> over a six week period</w:t>
      </w:r>
      <w:r w:rsidRPr="0075554B">
        <w:rPr>
          <w:rFonts w:ascii="Times New Roman" w:hAnsi="Times New Roman"/>
          <w:bCs/>
          <w:szCs w:val="24"/>
        </w:rPr>
        <w:t xml:space="preserve">. </w:t>
      </w:r>
      <w:r w:rsidR="00D53DC1" w:rsidRPr="0075554B">
        <w:rPr>
          <w:rFonts w:ascii="Times New Roman" w:hAnsi="Times New Roman"/>
          <w:bCs/>
          <w:szCs w:val="24"/>
        </w:rPr>
        <w:t>Repeated surveys are not projected.</w:t>
      </w:r>
    </w:p>
    <w:p w:rsidR="001A52A5" w:rsidRPr="0075554B" w:rsidRDefault="001A52A5" w:rsidP="00C368C4">
      <w:pPr>
        <w:pStyle w:val="BodyText1"/>
        <w:rPr>
          <w:rFonts w:ascii="Times New Roman" w:hAnsi="Times New Roman"/>
          <w:b/>
          <w:bCs/>
          <w:szCs w:val="24"/>
        </w:rPr>
      </w:pPr>
    </w:p>
    <w:p w:rsidR="00C368C4" w:rsidRPr="0075554B" w:rsidRDefault="00C368C4" w:rsidP="00C368C4">
      <w:pPr>
        <w:pStyle w:val="Heading2"/>
        <w:rPr>
          <w:rFonts w:ascii="Times New Roman" w:hAnsi="Times New Roman"/>
          <w:szCs w:val="24"/>
        </w:rPr>
      </w:pPr>
      <w:bookmarkStart w:id="51" w:name="_Toc143058442"/>
      <w:bookmarkStart w:id="52" w:name="_Toc146088440"/>
      <w:bookmarkStart w:id="53" w:name="_Toc176078241"/>
      <w:bookmarkStart w:id="54" w:name="_Toc280777521"/>
      <w:bookmarkStart w:id="55" w:name="_Toc300138341"/>
      <w:bookmarkStart w:id="56" w:name="_Toc329677731"/>
      <w:r w:rsidRPr="0075554B">
        <w:rPr>
          <w:rFonts w:ascii="Times New Roman" w:hAnsi="Times New Roman"/>
          <w:szCs w:val="24"/>
        </w:rPr>
        <w:t>A.7</w:t>
      </w:r>
      <w:r w:rsidRPr="0075554B">
        <w:rPr>
          <w:rFonts w:ascii="Times New Roman" w:hAnsi="Times New Roman"/>
          <w:szCs w:val="24"/>
        </w:rPr>
        <w:tab/>
        <w:t>Special Circumstances Relating to the Guidelines of 5 CFR 1320.5</w:t>
      </w:r>
      <w:bookmarkEnd w:id="51"/>
      <w:bookmarkEnd w:id="52"/>
      <w:bookmarkEnd w:id="53"/>
      <w:bookmarkEnd w:id="54"/>
      <w:bookmarkEnd w:id="55"/>
      <w:bookmarkEnd w:id="56"/>
      <w:r w:rsidRPr="0075554B">
        <w:rPr>
          <w:rFonts w:ascii="Times New Roman" w:hAnsi="Times New Roman"/>
          <w:szCs w:val="24"/>
        </w:rPr>
        <w:t xml:space="preserve"> </w:t>
      </w:r>
    </w:p>
    <w:p w:rsidR="00C368C4" w:rsidRPr="0075554B" w:rsidRDefault="00C368C4" w:rsidP="00C368C4">
      <w:pPr>
        <w:pStyle w:val="BodyText1"/>
        <w:rPr>
          <w:rFonts w:ascii="Times New Roman" w:hAnsi="Times New Roman"/>
          <w:color w:val="FF0000"/>
          <w:szCs w:val="24"/>
        </w:rPr>
      </w:pPr>
      <w:r w:rsidRPr="0075554B">
        <w:rPr>
          <w:rFonts w:ascii="Times New Roman" w:hAnsi="Times New Roman"/>
          <w:szCs w:val="24"/>
        </w:rPr>
        <w:t>This data collection request fully complies with the regulation 5 CFR 1320.5.</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57" w:name="_Toc143058443"/>
      <w:bookmarkStart w:id="58" w:name="_Toc146088441"/>
      <w:bookmarkStart w:id="59" w:name="_Toc176078242"/>
      <w:bookmarkStart w:id="60" w:name="_Toc280777522"/>
      <w:bookmarkStart w:id="61" w:name="_Toc300138342"/>
      <w:bookmarkStart w:id="62" w:name="_Toc329677732"/>
      <w:r w:rsidRPr="0075554B">
        <w:rPr>
          <w:rFonts w:ascii="Times New Roman" w:hAnsi="Times New Roman"/>
          <w:szCs w:val="24"/>
        </w:rPr>
        <w:t>A.8</w:t>
      </w:r>
      <w:r w:rsidRPr="0075554B">
        <w:rPr>
          <w:rFonts w:ascii="Times New Roman" w:hAnsi="Times New Roman"/>
          <w:szCs w:val="24"/>
        </w:rPr>
        <w:tab/>
        <w:t>Comments in Response to the Federal Register Notice and Efforts to Consult Outside the Agency</w:t>
      </w:r>
      <w:bookmarkEnd w:id="57"/>
      <w:bookmarkEnd w:id="58"/>
      <w:bookmarkEnd w:id="59"/>
      <w:bookmarkEnd w:id="60"/>
      <w:bookmarkEnd w:id="61"/>
      <w:bookmarkEnd w:id="62"/>
      <w:r w:rsidRPr="0075554B">
        <w:rPr>
          <w:rFonts w:ascii="Times New Roman" w:hAnsi="Times New Roman"/>
          <w:szCs w:val="24"/>
        </w:rPr>
        <w:t xml:space="preserve"> </w:t>
      </w:r>
    </w:p>
    <w:p w:rsidR="00101279" w:rsidRDefault="00101279" w:rsidP="00C368C4">
      <w:pPr>
        <w:tabs>
          <w:tab w:val="left" w:pos="-1440"/>
        </w:tabs>
        <w:rPr>
          <w:rFonts w:ascii="Times New Roman" w:hAnsi="Times New Roman"/>
          <w:bCs/>
          <w:szCs w:val="24"/>
        </w:rPr>
      </w:pPr>
    </w:p>
    <w:p w:rsidR="001F3A20" w:rsidRDefault="00C368C4" w:rsidP="00A173D9">
      <w:pPr>
        <w:rPr>
          <w:rFonts w:ascii="Times New Roman" w:hAnsi="Times New Roman"/>
          <w:bCs/>
          <w:iCs/>
        </w:rPr>
      </w:pPr>
      <w:r w:rsidRPr="0075554B">
        <w:rPr>
          <w:rFonts w:ascii="Times New Roman" w:hAnsi="Times New Roman"/>
          <w:bCs/>
          <w:szCs w:val="24"/>
        </w:rPr>
        <w:t xml:space="preserve">A Federal Register Notice was published on </w:t>
      </w:r>
      <w:r w:rsidR="00101279">
        <w:rPr>
          <w:rFonts w:ascii="Times New Roman" w:hAnsi="Times New Roman"/>
          <w:bCs/>
          <w:szCs w:val="24"/>
        </w:rPr>
        <w:t xml:space="preserve">August 22, 2012; </w:t>
      </w:r>
      <w:r w:rsidR="00101279" w:rsidRPr="00101279">
        <w:rPr>
          <w:rFonts w:ascii="Times New Roman" w:hAnsi="Times New Roman"/>
          <w:bCs/>
          <w:szCs w:val="24"/>
        </w:rPr>
        <w:t>Volume 77</w:t>
      </w:r>
      <w:r w:rsidR="00101279">
        <w:rPr>
          <w:rFonts w:ascii="Times New Roman" w:hAnsi="Times New Roman"/>
          <w:bCs/>
          <w:szCs w:val="24"/>
        </w:rPr>
        <w:t>,</w:t>
      </w:r>
      <w:r w:rsidR="00101279" w:rsidRPr="00101279">
        <w:rPr>
          <w:rFonts w:ascii="Times New Roman" w:hAnsi="Times New Roman"/>
          <w:bCs/>
          <w:szCs w:val="24"/>
        </w:rPr>
        <w:t xml:space="preserve"> No. 163</w:t>
      </w:r>
      <w:r w:rsidR="00101279">
        <w:rPr>
          <w:rFonts w:ascii="Times New Roman" w:hAnsi="Times New Roman"/>
          <w:bCs/>
          <w:szCs w:val="24"/>
        </w:rPr>
        <w:t>,</w:t>
      </w:r>
      <w:r w:rsidR="00101279" w:rsidRPr="00101279">
        <w:rPr>
          <w:rFonts w:ascii="Times New Roman" w:hAnsi="Times New Roman"/>
          <w:bCs/>
          <w:szCs w:val="24"/>
        </w:rPr>
        <w:t xml:space="preserve"> P</w:t>
      </w:r>
      <w:r w:rsidR="00101279">
        <w:rPr>
          <w:rFonts w:ascii="Times New Roman" w:hAnsi="Times New Roman"/>
          <w:bCs/>
          <w:szCs w:val="24"/>
        </w:rPr>
        <w:t xml:space="preserve">p 50694-50695. </w:t>
      </w:r>
      <w:r w:rsidR="00101279" w:rsidRPr="00101279">
        <w:rPr>
          <w:rFonts w:ascii="Times New Roman" w:hAnsi="Times New Roman"/>
          <w:bCs/>
          <w:szCs w:val="24"/>
        </w:rPr>
        <w:t xml:space="preserve">  </w:t>
      </w:r>
      <w:r w:rsidR="00EA0776">
        <w:rPr>
          <w:rFonts w:ascii="Times New Roman" w:hAnsi="Times New Roman"/>
          <w:szCs w:val="24"/>
        </w:rPr>
        <w:t>(</w:t>
      </w:r>
      <w:r w:rsidR="00AD4564">
        <w:rPr>
          <w:rFonts w:ascii="Times New Roman" w:hAnsi="Times New Roman"/>
          <w:szCs w:val="24"/>
        </w:rPr>
        <w:t xml:space="preserve">see </w:t>
      </w:r>
      <w:r w:rsidR="00AD4564" w:rsidRPr="0075554B">
        <w:rPr>
          <w:rFonts w:ascii="Times New Roman" w:hAnsi="Times New Roman"/>
          <w:b/>
          <w:bCs/>
          <w:iCs/>
          <w:szCs w:val="24"/>
        </w:rPr>
        <w:t xml:space="preserve">Attachment </w:t>
      </w:r>
      <w:r w:rsidR="00AD4564">
        <w:rPr>
          <w:rFonts w:ascii="Times New Roman" w:hAnsi="Times New Roman"/>
          <w:b/>
          <w:bCs/>
          <w:iCs/>
          <w:szCs w:val="24"/>
        </w:rPr>
        <w:t xml:space="preserve">2) </w:t>
      </w:r>
      <w:r w:rsidR="00101279" w:rsidRPr="00101279">
        <w:rPr>
          <w:rFonts w:ascii="Times New Roman" w:hAnsi="Times New Roman"/>
          <w:bCs/>
          <w:szCs w:val="24"/>
        </w:rPr>
        <w:t xml:space="preserve"> </w:t>
      </w:r>
      <w:r w:rsidR="00AD6C02" w:rsidRPr="0075554B">
        <w:rPr>
          <w:rFonts w:ascii="Times New Roman" w:hAnsi="Times New Roman"/>
          <w:bCs/>
          <w:szCs w:val="24"/>
        </w:rPr>
        <w:t xml:space="preserve">  </w:t>
      </w:r>
      <w:r w:rsidR="00A173D9" w:rsidRPr="00A173D9">
        <w:rPr>
          <w:rFonts w:ascii="Times New Roman" w:hAnsi="Times New Roman"/>
          <w:bCs/>
          <w:iCs/>
        </w:rPr>
        <w:t>One non-substantive comment</w:t>
      </w:r>
      <w:r w:rsidR="00A85858">
        <w:rPr>
          <w:rFonts w:ascii="Times New Roman" w:hAnsi="Times New Roman"/>
          <w:bCs/>
          <w:iCs/>
        </w:rPr>
        <w:t xml:space="preserve"> was</w:t>
      </w:r>
      <w:r w:rsidR="00A173D9" w:rsidRPr="00A173D9">
        <w:rPr>
          <w:rFonts w:ascii="Times New Roman" w:hAnsi="Times New Roman"/>
          <w:bCs/>
          <w:iCs/>
        </w:rPr>
        <w:t xml:space="preserve"> received. </w:t>
      </w:r>
      <w:r w:rsidR="0085450F">
        <w:rPr>
          <w:rFonts w:ascii="Times New Roman" w:hAnsi="Times New Roman"/>
          <w:bCs/>
          <w:iCs/>
        </w:rPr>
        <w:t xml:space="preserve"> </w:t>
      </w:r>
    </w:p>
    <w:p w:rsidR="00A173D9" w:rsidRPr="0075554B" w:rsidRDefault="00A173D9" w:rsidP="00A173D9">
      <w:pPr>
        <w:rPr>
          <w:rFonts w:ascii="Times New Roman" w:hAnsi="Times New Roman"/>
          <w:bCs/>
          <w:color w:val="FF0000"/>
          <w:szCs w:val="24"/>
        </w:rPr>
      </w:pPr>
    </w:p>
    <w:p w:rsidR="00C368C4" w:rsidRPr="001F3A20" w:rsidRDefault="00EA0776" w:rsidP="00C368C4">
      <w:pPr>
        <w:pStyle w:val="Heading2"/>
        <w:ind w:left="0" w:firstLine="0"/>
        <w:rPr>
          <w:rFonts w:ascii="Times New Roman" w:hAnsi="Times New Roman"/>
          <w:b w:val="0"/>
          <w:szCs w:val="24"/>
        </w:rPr>
      </w:pPr>
      <w:bookmarkStart w:id="63" w:name="_Toc143058444"/>
      <w:bookmarkStart w:id="64" w:name="_Toc146088442"/>
      <w:bookmarkStart w:id="65" w:name="_Toc176078243"/>
      <w:bookmarkStart w:id="66" w:name="_Toc280777523"/>
      <w:bookmarkStart w:id="67" w:name="OLE_LINK3"/>
      <w:bookmarkStart w:id="68" w:name="OLE_LINK4"/>
      <w:r w:rsidRPr="001F3A20">
        <w:rPr>
          <w:rFonts w:ascii="Times New Roman" w:hAnsi="Times New Roman"/>
          <w:b w:val="0"/>
          <w:szCs w:val="24"/>
        </w:rPr>
        <w:t xml:space="preserve">No external agents were consulted. </w:t>
      </w:r>
    </w:p>
    <w:p w:rsidR="00EA0776" w:rsidRPr="00EA0776" w:rsidRDefault="00EA0776" w:rsidP="00EA0776">
      <w:pPr>
        <w:pStyle w:val="BodyText1"/>
      </w:pPr>
    </w:p>
    <w:p w:rsidR="00C368C4" w:rsidRPr="0075554B" w:rsidRDefault="00C368C4" w:rsidP="00C368C4">
      <w:pPr>
        <w:pStyle w:val="Heading2"/>
        <w:rPr>
          <w:rFonts w:ascii="Times New Roman" w:hAnsi="Times New Roman"/>
          <w:szCs w:val="24"/>
        </w:rPr>
      </w:pPr>
      <w:bookmarkStart w:id="69" w:name="_Toc300138343"/>
      <w:bookmarkStart w:id="70" w:name="_Toc329677733"/>
      <w:r w:rsidRPr="0075554B">
        <w:rPr>
          <w:rFonts w:ascii="Times New Roman" w:hAnsi="Times New Roman"/>
          <w:szCs w:val="24"/>
        </w:rPr>
        <w:t>A.9</w:t>
      </w:r>
      <w:r w:rsidRPr="0075554B">
        <w:rPr>
          <w:rFonts w:ascii="Times New Roman" w:hAnsi="Times New Roman"/>
          <w:szCs w:val="24"/>
        </w:rPr>
        <w:tab/>
        <w:t>Explanation of Any Payment or Gift to Respondents</w:t>
      </w:r>
      <w:bookmarkEnd w:id="63"/>
      <w:bookmarkEnd w:id="64"/>
      <w:bookmarkEnd w:id="65"/>
      <w:bookmarkEnd w:id="66"/>
      <w:bookmarkEnd w:id="69"/>
      <w:bookmarkEnd w:id="70"/>
      <w:r w:rsidRPr="0075554B">
        <w:rPr>
          <w:rFonts w:ascii="Times New Roman" w:hAnsi="Times New Roman"/>
          <w:szCs w:val="24"/>
        </w:rPr>
        <w:t xml:space="preserve"> </w:t>
      </w:r>
    </w:p>
    <w:p w:rsidR="00C368C4" w:rsidRPr="0075554B" w:rsidRDefault="00C368C4" w:rsidP="00C368C4">
      <w:pPr>
        <w:pStyle w:val="BodyText1"/>
        <w:rPr>
          <w:rFonts w:ascii="Times New Roman" w:hAnsi="Times New Roman"/>
          <w:szCs w:val="24"/>
        </w:rPr>
      </w:pPr>
      <w:bookmarkStart w:id="71" w:name="_Toc188883616"/>
      <w:bookmarkStart w:id="72" w:name="_Toc188883773"/>
      <w:bookmarkStart w:id="73" w:name="_Toc188894813"/>
      <w:bookmarkStart w:id="74" w:name="_Toc188896748"/>
      <w:bookmarkStart w:id="75" w:name="_Toc196991078"/>
      <w:bookmarkStart w:id="76" w:name="_Toc143058445"/>
      <w:bookmarkStart w:id="77" w:name="_Toc146088443"/>
      <w:bookmarkStart w:id="78" w:name="_Toc154222650"/>
      <w:r w:rsidRPr="0075554B">
        <w:rPr>
          <w:rFonts w:ascii="Times New Roman" w:hAnsi="Times New Roman"/>
          <w:szCs w:val="24"/>
        </w:rPr>
        <w:t xml:space="preserve">Each participant </w:t>
      </w:r>
      <w:r w:rsidRPr="0075554B">
        <w:rPr>
          <w:rFonts w:ascii="Times New Roman" w:eastAsia="SimSun" w:hAnsi="Times New Roman"/>
          <w:bCs/>
          <w:iCs/>
          <w:szCs w:val="24"/>
          <w:lang w:eastAsia="zh-CN"/>
        </w:rPr>
        <w:t xml:space="preserve">will be provided a </w:t>
      </w:r>
      <w:r w:rsidR="00AD6C02" w:rsidRPr="0075554B">
        <w:rPr>
          <w:rFonts w:ascii="Times New Roman" w:hAnsi="Times New Roman"/>
          <w:szCs w:val="24"/>
        </w:rPr>
        <w:t>$</w:t>
      </w:r>
      <w:r w:rsidRPr="0075554B">
        <w:rPr>
          <w:rFonts w:ascii="Times New Roman" w:hAnsi="Times New Roman"/>
          <w:szCs w:val="24"/>
        </w:rPr>
        <w:t>5 (cash or cash equivalent) token of appreciation for completing the 30-minute Web-based survey</w:t>
      </w:r>
      <w:bookmarkEnd w:id="71"/>
      <w:bookmarkEnd w:id="72"/>
      <w:bookmarkEnd w:id="73"/>
      <w:bookmarkEnd w:id="74"/>
      <w:r w:rsidRPr="0075554B">
        <w:rPr>
          <w:rFonts w:ascii="Times New Roman" w:hAnsi="Times New Roman"/>
          <w:szCs w:val="24"/>
        </w:rPr>
        <w:t>.</w:t>
      </w:r>
      <w:bookmarkEnd w:id="75"/>
      <w:r w:rsidRPr="0075554B">
        <w:rPr>
          <w:rFonts w:ascii="Times New Roman" w:hAnsi="Times New Roman"/>
          <w:szCs w:val="24"/>
        </w:rPr>
        <w:t xml:space="preserve">  Numerous empirical studies have shown that </w:t>
      </w:r>
      <w:r w:rsidRPr="0075554B">
        <w:rPr>
          <w:rFonts w:ascii="Times New Roman" w:hAnsi="Times New Roman"/>
          <w:szCs w:val="24"/>
        </w:rPr>
        <w:lastRenderedPageBreak/>
        <w:t xml:space="preserve">honoraria can significantly increase response rates (e.g., Abreu &amp; Winters, 1999; Shettle &amp; Mooney, 1999). The use of </w:t>
      </w:r>
      <w:r w:rsidR="005B0A25" w:rsidRPr="0075554B">
        <w:rPr>
          <w:rFonts w:ascii="Times New Roman" w:hAnsi="Times New Roman"/>
          <w:szCs w:val="24"/>
        </w:rPr>
        <w:t xml:space="preserve">a </w:t>
      </w:r>
      <w:r w:rsidRPr="0075554B">
        <w:rPr>
          <w:rFonts w:ascii="Times New Roman" w:hAnsi="Times New Roman"/>
          <w:szCs w:val="24"/>
        </w:rPr>
        <w:t xml:space="preserve">modest token of appreciation is expected to enhance survey response rates without biasing responses or coercing participants to participate. We also believe that the tokens of appreciation will result in higher data validity as adults become more engaged in the survey process. </w:t>
      </w:r>
      <w:r w:rsidR="00B54007" w:rsidRPr="0075554B">
        <w:rPr>
          <w:rFonts w:ascii="Times New Roman" w:hAnsi="Times New Roman"/>
          <w:szCs w:val="24"/>
        </w:rPr>
        <w:t xml:space="preserve">Participants will receive their token of appreciation from Knowledge Networks after completing the online survey. </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79" w:name="_Toc176078244"/>
      <w:bookmarkStart w:id="80" w:name="_Toc280777524"/>
      <w:bookmarkStart w:id="81" w:name="_Toc300138344"/>
      <w:bookmarkStart w:id="82" w:name="_Toc329677734"/>
      <w:bookmarkEnd w:id="67"/>
      <w:bookmarkEnd w:id="68"/>
      <w:r w:rsidRPr="0075554B">
        <w:rPr>
          <w:rFonts w:ascii="Times New Roman" w:hAnsi="Times New Roman"/>
          <w:szCs w:val="24"/>
        </w:rPr>
        <w:t>A.10</w:t>
      </w:r>
      <w:r w:rsidRPr="0075554B">
        <w:rPr>
          <w:rFonts w:ascii="Times New Roman" w:hAnsi="Times New Roman"/>
          <w:szCs w:val="24"/>
        </w:rPr>
        <w:tab/>
        <w:t>Assurance of Confidentiality Provided to Respondents</w:t>
      </w:r>
      <w:bookmarkEnd w:id="76"/>
      <w:bookmarkEnd w:id="77"/>
      <w:bookmarkEnd w:id="78"/>
      <w:bookmarkEnd w:id="79"/>
      <w:bookmarkEnd w:id="80"/>
      <w:bookmarkEnd w:id="81"/>
      <w:bookmarkEnd w:id="82"/>
      <w:r w:rsidRPr="0075554B">
        <w:rPr>
          <w:rFonts w:ascii="Times New Roman" w:hAnsi="Times New Roman"/>
          <w:szCs w:val="24"/>
        </w:rPr>
        <w:t xml:space="preserve"> </w:t>
      </w:r>
    </w:p>
    <w:p w:rsidR="005C3A33" w:rsidRPr="0075554B" w:rsidRDefault="00C368C4" w:rsidP="005C3A33">
      <w:pPr>
        <w:pStyle w:val="BodyText1"/>
        <w:rPr>
          <w:rFonts w:ascii="Times New Roman" w:hAnsi="Times New Roman"/>
          <w:bCs/>
          <w:szCs w:val="24"/>
        </w:rPr>
      </w:pPr>
      <w:bookmarkStart w:id="83" w:name="_Toc66689099"/>
      <w:bookmarkStart w:id="84" w:name="_Toc66691566"/>
      <w:bookmarkStart w:id="85" w:name="_Toc146088167"/>
      <w:r w:rsidRPr="0075554B">
        <w:rPr>
          <w:rFonts w:ascii="Times New Roman" w:hAnsi="Times New Roman"/>
          <w:szCs w:val="24"/>
        </w:rPr>
        <w:t xml:space="preserve">CDC will receive data </w:t>
      </w:r>
      <w:r w:rsidR="00E819AA" w:rsidRPr="0075554B">
        <w:rPr>
          <w:rFonts w:ascii="Times New Roman" w:hAnsi="Times New Roman"/>
          <w:szCs w:val="24"/>
        </w:rPr>
        <w:t xml:space="preserve">(which has passed through a firewall) </w:t>
      </w:r>
      <w:r w:rsidRPr="0075554B">
        <w:rPr>
          <w:rFonts w:ascii="Times New Roman" w:hAnsi="Times New Roman"/>
          <w:szCs w:val="24"/>
        </w:rPr>
        <w:t xml:space="preserve">for analysis in aggregate form, and the </w:t>
      </w:r>
      <w:r w:rsidR="0045357A" w:rsidRPr="0075554B">
        <w:rPr>
          <w:rFonts w:ascii="Times New Roman" w:hAnsi="Times New Roman"/>
          <w:szCs w:val="24"/>
        </w:rPr>
        <w:t>incremented</w:t>
      </w:r>
      <w:r w:rsidRPr="0075554B">
        <w:rPr>
          <w:rFonts w:ascii="Times New Roman" w:hAnsi="Times New Roman"/>
          <w:szCs w:val="24"/>
        </w:rPr>
        <w:t xml:space="preserve"> participant ID numbers wi</w:t>
      </w:r>
      <w:r w:rsidR="00345F77" w:rsidRPr="0075554B">
        <w:rPr>
          <w:rFonts w:ascii="Times New Roman" w:hAnsi="Times New Roman"/>
          <w:szCs w:val="24"/>
        </w:rPr>
        <w:t>ll not link data to individuals</w:t>
      </w:r>
      <w:r w:rsidRPr="0075554B">
        <w:rPr>
          <w:rFonts w:ascii="Times New Roman" w:hAnsi="Times New Roman"/>
          <w:szCs w:val="24"/>
        </w:rPr>
        <w:t xml:space="preserve">. Although </w:t>
      </w:r>
      <w:r w:rsidR="004E0C3F" w:rsidRPr="0075554B">
        <w:rPr>
          <w:rFonts w:ascii="Times New Roman" w:hAnsi="Times New Roman"/>
          <w:szCs w:val="24"/>
        </w:rPr>
        <w:t>Knowledge Networks</w:t>
      </w:r>
      <w:r w:rsidRPr="0075554B">
        <w:rPr>
          <w:rFonts w:ascii="Times New Roman" w:hAnsi="Times New Roman"/>
          <w:szCs w:val="24"/>
        </w:rPr>
        <w:t xml:space="preserve"> retains contact information on participants for </w:t>
      </w:r>
      <w:r w:rsidR="004E6F13" w:rsidRPr="0075554B">
        <w:rPr>
          <w:rFonts w:ascii="Times New Roman" w:hAnsi="Times New Roman"/>
          <w:szCs w:val="24"/>
        </w:rPr>
        <w:t xml:space="preserve">future surveys and </w:t>
      </w:r>
      <w:r w:rsidRPr="0075554B">
        <w:rPr>
          <w:rFonts w:ascii="Times New Roman" w:hAnsi="Times New Roman"/>
          <w:szCs w:val="24"/>
        </w:rPr>
        <w:t xml:space="preserve">token of </w:t>
      </w:r>
      <w:r w:rsidRPr="00943666">
        <w:rPr>
          <w:rFonts w:ascii="Times New Roman" w:hAnsi="Times New Roman"/>
          <w:szCs w:val="24"/>
        </w:rPr>
        <w:t xml:space="preserve">appreciation purposes, </w:t>
      </w:r>
      <w:r w:rsidR="00005391">
        <w:rPr>
          <w:rFonts w:ascii="Times New Roman" w:hAnsi="Times New Roman"/>
          <w:szCs w:val="24"/>
        </w:rPr>
        <w:t xml:space="preserve">personally identifying information (PII) </w:t>
      </w:r>
      <w:r w:rsidRPr="00943666">
        <w:rPr>
          <w:rFonts w:ascii="Times New Roman" w:hAnsi="Times New Roman"/>
          <w:szCs w:val="24"/>
        </w:rPr>
        <w:t xml:space="preserve">is not shared with anyone, including CDC. </w:t>
      </w:r>
      <w:r w:rsidR="005C3A33" w:rsidRPr="00943666">
        <w:rPr>
          <w:rFonts w:ascii="Times New Roman" w:hAnsi="Times New Roman"/>
          <w:szCs w:val="24"/>
        </w:rPr>
        <w:t>All participa</w:t>
      </w:r>
      <w:r w:rsidR="00005391">
        <w:rPr>
          <w:rFonts w:ascii="Times New Roman" w:hAnsi="Times New Roman"/>
          <w:szCs w:val="24"/>
        </w:rPr>
        <w:t>nts will be assured that the PII</w:t>
      </w:r>
      <w:r w:rsidR="005C3A33" w:rsidRPr="00943666">
        <w:rPr>
          <w:rFonts w:ascii="Times New Roman" w:hAnsi="Times New Roman"/>
          <w:szCs w:val="24"/>
        </w:rPr>
        <w:t xml:space="preserve"> will be used only for the purpose of this research and will be kept private to the extent allowable by law, as detailed in the survey consent/assent form (see </w:t>
      </w:r>
      <w:r w:rsidR="005C3A33" w:rsidRPr="00943666">
        <w:rPr>
          <w:rFonts w:ascii="Times New Roman" w:hAnsi="Times New Roman"/>
          <w:b/>
          <w:szCs w:val="24"/>
        </w:rPr>
        <w:t>Attachment 3</w:t>
      </w:r>
      <w:r w:rsidR="005C3A33" w:rsidRPr="00943666">
        <w:rPr>
          <w:rFonts w:ascii="Times New Roman" w:hAnsi="Times New Roman"/>
          <w:bCs/>
          <w:szCs w:val="24"/>
        </w:rPr>
        <w:t>).</w:t>
      </w:r>
    </w:p>
    <w:p w:rsidR="005C3A33" w:rsidRPr="0075554B" w:rsidRDefault="005C3A33" w:rsidP="004E6F13">
      <w:pPr>
        <w:pStyle w:val="ProposalBodyText"/>
        <w:spacing w:before="0" w:after="0"/>
        <w:ind w:left="0"/>
        <w:rPr>
          <w:rFonts w:ascii="Times New Roman" w:hAnsi="Times New Roman" w:cs="Times New Roman"/>
          <w:sz w:val="24"/>
        </w:rPr>
      </w:pPr>
    </w:p>
    <w:p w:rsidR="004E6F13" w:rsidRPr="0075554B" w:rsidRDefault="004E6F13" w:rsidP="00943666">
      <w:pPr>
        <w:pStyle w:val="ProposalBodyText"/>
        <w:spacing w:before="0" w:after="0"/>
        <w:ind w:left="0"/>
        <w:rPr>
          <w:rFonts w:ascii="Times New Roman" w:hAnsi="Times New Roman" w:cs="Times New Roman"/>
          <w:sz w:val="24"/>
        </w:rPr>
      </w:pPr>
      <w:r w:rsidRPr="0075554B">
        <w:rPr>
          <w:rFonts w:ascii="Times New Roman" w:hAnsi="Times New Roman" w:cs="Times New Roman"/>
          <w:sz w:val="24"/>
        </w:rPr>
        <w:t>All electronic survey data records are stored in a secured database that does not contain personally identifying information.  The staff members in the Panel Relations and Statistics departments, who have access to the personally identifying information, do not have acce</w:t>
      </w:r>
      <w:r w:rsidR="00E819AA" w:rsidRPr="0075554B">
        <w:rPr>
          <w:rFonts w:ascii="Times New Roman" w:hAnsi="Times New Roman" w:cs="Times New Roman"/>
          <w:sz w:val="24"/>
        </w:rPr>
        <w:t>ss to the survey response data. T</w:t>
      </w:r>
      <w:r w:rsidRPr="0075554B">
        <w:rPr>
          <w:rFonts w:ascii="Times New Roman" w:hAnsi="Times New Roman" w:cs="Times New Roman"/>
          <w:sz w:val="24"/>
        </w:rPr>
        <w:t xml:space="preserve">he database and IT </w:t>
      </w:r>
      <w:r w:rsidR="001F3A20" w:rsidRPr="0075554B">
        <w:rPr>
          <w:rFonts w:ascii="Times New Roman" w:hAnsi="Times New Roman" w:cs="Times New Roman"/>
          <w:sz w:val="24"/>
        </w:rPr>
        <w:t>administrators,</w:t>
      </w:r>
      <w:r w:rsidRPr="0075554B">
        <w:rPr>
          <w:rFonts w:ascii="Times New Roman" w:hAnsi="Times New Roman" w:cs="Times New Roman"/>
          <w:sz w:val="24"/>
        </w:rPr>
        <w:t xml:space="preserve"> who have access to</w:t>
      </w:r>
      <w:r w:rsidR="00E819AA" w:rsidRPr="0075554B">
        <w:rPr>
          <w:rFonts w:ascii="Times New Roman" w:hAnsi="Times New Roman" w:cs="Times New Roman"/>
          <w:sz w:val="24"/>
        </w:rPr>
        <w:t xml:space="preserve"> the survey response data to</w:t>
      </w:r>
      <w:r w:rsidRPr="0075554B">
        <w:rPr>
          <w:rFonts w:ascii="Times New Roman" w:hAnsi="Times New Roman" w:cs="Times New Roman"/>
          <w:sz w:val="24"/>
        </w:rPr>
        <w:t xml:space="preserve"> maintain the computer systems, do not have access to the personally identifying information.  The secured database contains field-specific permissions that restrict acce</w:t>
      </w:r>
      <w:r w:rsidR="00E819AA" w:rsidRPr="0075554B">
        <w:rPr>
          <w:rFonts w:ascii="Times New Roman" w:hAnsi="Times New Roman" w:cs="Times New Roman"/>
          <w:sz w:val="24"/>
        </w:rPr>
        <w:t xml:space="preserve">ss to the data by type of user, </w:t>
      </w:r>
      <w:r w:rsidRPr="0075554B">
        <w:rPr>
          <w:rFonts w:ascii="Times New Roman" w:hAnsi="Times New Roman" w:cs="Times New Roman"/>
          <w:sz w:val="24"/>
        </w:rPr>
        <w:t>preventing unauthorized access</w:t>
      </w:r>
      <w:r w:rsidR="005C3A33" w:rsidRPr="0075554B">
        <w:rPr>
          <w:rFonts w:ascii="Times New Roman" w:hAnsi="Times New Roman" w:cs="Times New Roman"/>
          <w:sz w:val="24"/>
        </w:rPr>
        <w:t xml:space="preserve"> (</w:t>
      </w:r>
      <w:r w:rsidR="00005391">
        <w:rPr>
          <w:rFonts w:ascii="Times New Roman" w:hAnsi="Times New Roman" w:cs="Times New Roman"/>
          <w:sz w:val="24"/>
        </w:rPr>
        <w:t xml:space="preserve">see </w:t>
      </w:r>
      <w:r w:rsidR="00005391">
        <w:rPr>
          <w:rFonts w:ascii="Times New Roman" w:hAnsi="Times New Roman" w:cs="Times New Roman"/>
          <w:b/>
          <w:sz w:val="24"/>
        </w:rPr>
        <w:t>Attachment 5</w:t>
      </w:r>
      <w:r w:rsidR="005C3A33" w:rsidRPr="0075554B">
        <w:rPr>
          <w:rFonts w:ascii="Times New Roman" w:hAnsi="Times New Roman" w:cs="Times New Roman"/>
          <w:sz w:val="24"/>
        </w:rPr>
        <w:t>)</w:t>
      </w:r>
      <w:r w:rsidRPr="0075554B">
        <w:rPr>
          <w:rFonts w:ascii="Times New Roman" w:hAnsi="Times New Roman" w:cs="Times New Roman"/>
          <w:sz w:val="24"/>
        </w:rPr>
        <w:t>.</w:t>
      </w:r>
    </w:p>
    <w:p w:rsidR="00C368C4" w:rsidRPr="0075554B" w:rsidRDefault="00C368C4" w:rsidP="00C368C4">
      <w:pPr>
        <w:pStyle w:val="BodyText1"/>
        <w:rPr>
          <w:rFonts w:ascii="Times New Roman" w:hAnsi="Times New Roman"/>
          <w:bCs/>
          <w:szCs w:val="24"/>
        </w:rPr>
      </w:pPr>
    </w:p>
    <w:p w:rsidR="00C368C4" w:rsidRPr="0075554B" w:rsidRDefault="00C368C4" w:rsidP="00C368C4">
      <w:pPr>
        <w:pStyle w:val="BodyText1"/>
        <w:rPr>
          <w:rFonts w:ascii="Times New Roman" w:hAnsi="Times New Roman"/>
          <w:szCs w:val="24"/>
        </w:rPr>
      </w:pPr>
      <w:r w:rsidRPr="0075554B">
        <w:rPr>
          <w:rFonts w:ascii="Times New Roman" w:hAnsi="Times New Roman"/>
          <w:szCs w:val="24"/>
        </w:rPr>
        <w:t xml:space="preserve">Participants will be assured that their answers to </w:t>
      </w:r>
      <w:r w:rsidR="004E0C3F" w:rsidRPr="0075554B">
        <w:rPr>
          <w:rFonts w:ascii="Times New Roman" w:hAnsi="Times New Roman"/>
          <w:szCs w:val="24"/>
        </w:rPr>
        <w:t>the</w:t>
      </w:r>
      <w:r w:rsidRPr="0075554B">
        <w:rPr>
          <w:rFonts w:ascii="Times New Roman" w:hAnsi="Times New Roman"/>
          <w:szCs w:val="24"/>
        </w:rPr>
        <w:t xml:space="preserve"> survey questions (see </w:t>
      </w:r>
      <w:r w:rsidR="004E0C3F" w:rsidRPr="0075554B">
        <w:rPr>
          <w:rFonts w:ascii="Times New Roman" w:hAnsi="Times New Roman"/>
          <w:b/>
          <w:bCs/>
          <w:iCs/>
          <w:szCs w:val="24"/>
        </w:rPr>
        <w:t xml:space="preserve">Attachment </w:t>
      </w:r>
      <w:r w:rsidR="00AD4564">
        <w:rPr>
          <w:rFonts w:ascii="Times New Roman" w:hAnsi="Times New Roman"/>
          <w:b/>
          <w:bCs/>
          <w:iCs/>
          <w:szCs w:val="24"/>
        </w:rPr>
        <w:t>6</w:t>
      </w:r>
      <w:r w:rsidRPr="0075554B">
        <w:rPr>
          <w:rFonts w:ascii="Times New Roman" w:hAnsi="Times New Roman"/>
          <w:szCs w:val="24"/>
        </w:rPr>
        <w:t xml:space="preserve">) will not be shared with anyone outside the research team and that their names will not be reported with responses provided. Participants will be told that the information obtained from all of the surveys will be combined into a summary report so that details of individual questionnaires cannot be linked to a specific participant. </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BodyText1"/>
        <w:rPr>
          <w:rFonts w:ascii="Times New Roman" w:hAnsi="Times New Roman"/>
          <w:szCs w:val="24"/>
        </w:rPr>
      </w:pPr>
      <w:r w:rsidRPr="0075554B">
        <w:rPr>
          <w:rFonts w:ascii="Times New Roman" w:hAnsi="Times New Roman"/>
          <w:szCs w:val="24"/>
        </w:rPr>
        <w:t xml:space="preserve">Once a potential participant has entered the secure Web site, a brief introduction will inform the participant of the </w:t>
      </w:r>
      <w:r w:rsidR="0090211A">
        <w:rPr>
          <w:rFonts w:ascii="Times New Roman" w:hAnsi="Times New Roman"/>
          <w:szCs w:val="24"/>
        </w:rPr>
        <w:t>secure</w:t>
      </w:r>
      <w:r w:rsidR="0090211A" w:rsidRPr="0075554B">
        <w:rPr>
          <w:rFonts w:ascii="Times New Roman" w:hAnsi="Times New Roman"/>
          <w:szCs w:val="24"/>
        </w:rPr>
        <w:t xml:space="preserve"> </w:t>
      </w:r>
      <w:r w:rsidRPr="0075554B">
        <w:rPr>
          <w:rFonts w:ascii="Times New Roman" w:hAnsi="Times New Roman"/>
          <w:szCs w:val="24"/>
        </w:rPr>
        <w:t xml:space="preserve">and voluntary nature of the survey. After reading the informed consent, each participant must either agree </w:t>
      </w:r>
      <w:r w:rsidR="004E6F13" w:rsidRPr="0075554B">
        <w:rPr>
          <w:rFonts w:ascii="Times New Roman" w:hAnsi="Times New Roman"/>
          <w:szCs w:val="24"/>
        </w:rPr>
        <w:t xml:space="preserve">whether or not </w:t>
      </w:r>
      <w:r w:rsidRPr="0075554B">
        <w:rPr>
          <w:rFonts w:ascii="Times New Roman" w:hAnsi="Times New Roman"/>
          <w:szCs w:val="24"/>
        </w:rPr>
        <w:t>to participate</w:t>
      </w:r>
      <w:r w:rsidR="004E6F13" w:rsidRPr="0075554B">
        <w:rPr>
          <w:rFonts w:ascii="Times New Roman" w:hAnsi="Times New Roman"/>
          <w:szCs w:val="24"/>
        </w:rPr>
        <w:t>.</w:t>
      </w:r>
      <w:r w:rsidRPr="0075554B">
        <w:rPr>
          <w:rFonts w:ascii="Times New Roman" w:hAnsi="Times New Roman"/>
          <w:szCs w:val="24"/>
        </w:rPr>
        <w:t xml:space="preserve"> Only participants who </w:t>
      </w:r>
      <w:r w:rsidR="004E6F13" w:rsidRPr="0075554B">
        <w:rPr>
          <w:rFonts w:ascii="Times New Roman" w:hAnsi="Times New Roman"/>
          <w:szCs w:val="24"/>
        </w:rPr>
        <w:t>agree to participate</w:t>
      </w:r>
      <w:r w:rsidRPr="0075554B">
        <w:rPr>
          <w:rFonts w:ascii="Times New Roman" w:hAnsi="Times New Roman"/>
          <w:szCs w:val="24"/>
        </w:rPr>
        <w:t xml:space="preserve"> will enter the survey. </w:t>
      </w:r>
    </w:p>
    <w:p w:rsidR="00C368C4" w:rsidRPr="0075554B" w:rsidRDefault="00C368C4" w:rsidP="00C368C4">
      <w:pPr>
        <w:pStyle w:val="BodyText1"/>
        <w:rPr>
          <w:rFonts w:ascii="Times New Roman" w:hAnsi="Times New Roman"/>
          <w:szCs w:val="24"/>
        </w:rPr>
      </w:pPr>
    </w:p>
    <w:p w:rsidR="00C368C4" w:rsidRPr="0075554B" w:rsidRDefault="00C368C4" w:rsidP="00C368C4">
      <w:pPr>
        <w:pStyle w:val="BodyText1"/>
        <w:rPr>
          <w:rFonts w:ascii="Times New Roman" w:hAnsi="Times New Roman"/>
          <w:szCs w:val="24"/>
        </w:rPr>
      </w:pPr>
      <w:r w:rsidRPr="0075554B">
        <w:rPr>
          <w:rFonts w:ascii="Times New Roman" w:hAnsi="Times New Roman"/>
          <w:szCs w:val="24"/>
        </w:rPr>
        <w:t xml:space="preserve">Each participant will be assigned a personal password to open the survey. No mention of the survey topic will be made in the initial e-mail introduction </w:t>
      </w:r>
      <w:r w:rsidR="008C227F">
        <w:rPr>
          <w:rFonts w:ascii="Times New Roman" w:hAnsi="Times New Roman"/>
          <w:szCs w:val="24"/>
        </w:rPr>
        <w:t>(</w:t>
      </w:r>
      <w:r w:rsidR="008C227F">
        <w:rPr>
          <w:rFonts w:ascii="Times New Roman" w:hAnsi="Times New Roman"/>
          <w:b/>
          <w:szCs w:val="24"/>
        </w:rPr>
        <w:t xml:space="preserve">see Attachment </w:t>
      </w:r>
      <w:r w:rsidR="008C227F" w:rsidRPr="001F3A20">
        <w:rPr>
          <w:rFonts w:ascii="Times New Roman" w:hAnsi="Times New Roman"/>
          <w:b/>
          <w:szCs w:val="24"/>
        </w:rPr>
        <w:t>4</w:t>
      </w:r>
      <w:r w:rsidR="008C227F">
        <w:rPr>
          <w:rFonts w:ascii="Times New Roman" w:hAnsi="Times New Roman"/>
          <w:szCs w:val="24"/>
        </w:rPr>
        <w:t xml:space="preserve">) </w:t>
      </w:r>
      <w:r w:rsidRPr="008C227F">
        <w:rPr>
          <w:rFonts w:ascii="Times New Roman" w:hAnsi="Times New Roman"/>
          <w:szCs w:val="24"/>
        </w:rPr>
        <w:t>or</w:t>
      </w:r>
      <w:r w:rsidRPr="0075554B">
        <w:rPr>
          <w:rFonts w:ascii="Times New Roman" w:hAnsi="Times New Roman"/>
          <w:szCs w:val="24"/>
        </w:rPr>
        <w:t xml:space="preserve"> before the potential participant has entered their password and been given the opportunity to ensure </w:t>
      </w:r>
      <w:r w:rsidR="00BD0B0B">
        <w:rPr>
          <w:rFonts w:ascii="Times New Roman" w:hAnsi="Times New Roman"/>
          <w:szCs w:val="24"/>
        </w:rPr>
        <w:t>data is secured</w:t>
      </w:r>
      <w:r w:rsidRPr="0075554B">
        <w:rPr>
          <w:rFonts w:ascii="Times New Roman" w:hAnsi="Times New Roman"/>
          <w:szCs w:val="24"/>
        </w:rPr>
        <w:t>. The participant’s password is required each time to access the survey and will keep the participant’s spot in the survey so that they can pick up where they left off</w:t>
      </w:r>
      <w:r w:rsidR="00774626">
        <w:rPr>
          <w:rFonts w:ascii="Times New Roman" w:hAnsi="Times New Roman"/>
          <w:szCs w:val="24"/>
        </w:rPr>
        <w:t>.  I</w:t>
      </w:r>
      <w:r w:rsidRPr="0075554B">
        <w:rPr>
          <w:rFonts w:ascii="Times New Roman" w:hAnsi="Times New Roman"/>
          <w:szCs w:val="24"/>
        </w:rPr>
        <w:t xml:space="preserve">f an individual has already completed the survey, he or she will not be able to complete it again. Individuals who consent to participate in the survey will be able to access the survey by clicking on the link to the survey URL. A participant’s unique ID number will not change. It is possible that if a participant does not log out or close the survey a spouse, family member, roommate, or someone else could view the a participant’s responses without his or her knowledge, which may </w:t>
      </w:r>
      <w:r w:rsidR="00BD0B0B">
        <w:rPr>
          <w:rFonts w:ascii="Times New Roman" w:hAnsi="Times New Roman"/>
          <w:szCs w:val="24"/>
        </w:rPr>
        <w:t xml:space="preserve">expose their </w:t>
      </w:r>
      <w:r w:rsidR="00BD0B0B">
        <w:rPr>
          <w:rFonts w:ascii="Times New Roman" w:hAnsi="Times New Roman"/>
          <w:szCs w:val="24"/>
        </w:rPr>
        <w:lastRenderedPageBreak/>
        <w:t>responses</w:t>
      </w:r>
      <w:r w:rsidRPr="0075554B">
        <w:rPr>
          <w:rFonts w:ascii="Times New Roman" w:hAnsi="Times New Roman"/>
          <w:szCs w:val="24"/>
        </w:rPr>
        <w:t xml:space="preserve">. Participants will be reminded to properly log out and close the survey to </w:t>
      </w:r>
      <w:r w:rsidR="0090211A">
        <w:rPr>
          <w:rFonts w:ascii="Times New Roman" w:hAnsi="Times New Roman"/>
          <w:szCs w:val="24"/>
        </w:rPr>
        <w:t xml:space="preserve">protect their </w:t>
      </w:r>
      <w:r w:rsidR="00856300">
        <w:rPr>
          <w:rFonts w:ascii="Times New Roman" w:hAnsi="Times New Roman"/>
          <w:szCs w:val="24"/>
        </w:rPr>
        <w:t>data</w:t>
      </w:r>
      <w:r w:rsidR="0090211A">
        <w:rPr>
          <w:rFonts w:ascii="Times New Roman" w:hAnsi="Times New Roman"/>
          <w:szCs w:val="24"/>
        </w:rPr>
        <w:t xml:space="preserve"> and to keep their information secure</w:t>
      </w:r>
      <w:r w:rsidRPr="0075554B">
        <w:rPr>
          <w:rFonts w:ascii="Times New Roman" w:hAnsi="Times New Roman"/>
          <w:szCs w:val="24"/>
        </w:rPr>
        <w:t>.</w:t>
      </w:r>
    </w:p>
    <w:p w:rsidR="00C368C4" w:rsidRPr="0075554B" w:rsidRDefault="00C368C4" w:rsidP="00C368C4">
      <w:pPr>
        <w:pStyle w:val="BodyText1"/>
        <w:rPr>
          <w:rFonts w:ascii="Times New Roman" w:hAnsi="Times New Roman"/>
          <w:szCs w:val="24"/>
        </w:rPr>
      </w:pPr>
    </w:p>
    <w:p w:rsidR="005A4D63" w:rsidRPr="0075554B" w:rsidRDefault="004E0C3F" w:rsidP="005A4D63">
      <w:pPr>
        <w:pStyle w:val="ProposalBodyText"/>
        <w:spacing w:before="0" w:after="0"/>
        <w:ind w:left="0"/>
        <w:rPr>
          <w:rFonts w:ascii="Times New Roman" w:hAnsi="Times New Roman" w:cs="Times New Roman"/>
          <w:sz w:val="24"/>
        </w:rPr>
      </w:pPr>
      <w:r w:rsidRPr="0075554B">
        <w:rPr>
          <w:rFonts w:ascii="Times New Roman" w:hAnsi="Times New Roman" w:cs="Times New Roman"/>
          <w:sz w:val="24"/>
        </w:rPr>
        <w:t>Knowledge Networks</w:t>
      </w:r>
      <w:r w:rsidR="00C368C4" w:rsidRPr="0075554B">
        <w:rPr>
          <w:rFonts w:ascii="Times New Roman" w:hAnsi="Times New Roman" w:cs="Times New Roman"/>
          <w:sz w:val="24"/>
        </w:rPr>
        <w:t xml:space="preserve"> maintains restricted access to all data preparation areas (i.e., receipt and coding). All data files </w:t>
      </w:r>
      <w:r w:rsidR="00E819AA" w:rsidRPr="0075554B">
        <w:rPr>
          <w:rFonts w:ascii="Times New Roman" w:hAnsi="Times New Roman" w:cs="Times New Roman"/>
          <w:sz w:val="24"/>
        </w:rPr>
        <w:t xml:space="preserve">will be </w:t>
      </w:r>
      <w:r w:rsidR="00C368C4" w:rsidRPr="0075554B">
        <w:rPr>
          <w:rFonts w:ascii="Times New Roman" w:hAnsi="Times New Roman" w:cs="Times New Roman"/>
          <w:sz w:val="24"/>
        </w:rPr>
        <w:t xml:space="preserve">on multi-user systems with access limited to project staff on a “need-to-know” basis only. </w:t>
      </w:r>
      <w:r w:rsidRPr="0075554B">
        <w:rPr>
          <w:rFonts w:ascii="Times New Roman" w:hAnsi="Times New Roman" w:cs="Times New Roman"/>
          <w:sz w:val="24"/>
        </w:rPr>
        <w:t>Knowledge Networks</w:t>
      </w:r>
      <w:r w:rsidR="00C368C4" w:rsidRPr="0075554B">
        <w:rPr>
          <w:rFonts w:ascii="Times New Roman" w:hAnsi="Times New Roman" w:cs="Times New Roman"/>
          <w:sz w:val="24"/>
        </w:rPr>
        <w:t xml:space="preserve"> will take the following security measures to ensure separation between participants’ identity and their survey data. First, no participant name, address, e-mail address, telephone </w:t>
      </w:r>
      <w:r w:rsidR="00774626">
        <w:rPr>
          <w:rFonts w:ascii="Times New Roman" w:hAnsi="Times New Roman" w:cs="Times New Roman"/>
          <w:sz w:val="24"/>
        </w:rPr>
        <w:t>number, or any other kind of PII</w:t>
      </w:r>
      <w:r w:rsidR="00C368C4" w:rsidRPr="0075554B">
        <w:rPr>
          <w:rFonts w:ascii="Times New Roman" w:hAnsi="Times New Roman" w:cs="Times New Roman"/>
          <w:sz w:val="24"/>
        </w:rPr>
        <w:t xml:space="preserve"> appears on the survey. </w:t>
      </w:r>
      <w:r w:rsidR="002938BC" w:rsidRPr="0075554B">
        <w:rPr>
          <w:rFonts w:ascii="Times New Roman" w:hAnsi="Times New Roman" w:cs="Times New Roman"/>
          <w:sz w:val="24"/>
        </w:rPr>
        <w:t>Second</w:t>
      </w:r>
      <w:r w:rsidR="005A4D63" w:rsidRPr="0075554B">
        <w:rPr>
          <w:rFonts w:ascii="Times New Roman" w:hAnsi="Times New Roman" w:cs="Times New Roman"/>
          <w:sz w:val="24"/>
        </w:rPr>
        <w:t>,</w:t>
      </w:r>
      <w:r w:rsidR="00E819AA" w:rsidRPr="0075554B">
        <w:rPr>
          <w:rFonts w:ascii="Times New Roman" w:hAnsi="Times New Roman" w:cs="Times New Roman"/>
          <w:sz w:val="24"/>
        </w:rPr>
        <w:t xml:space="preserve"> </w:t>
      </w:r>
      <w:r w:rsidR="005A4D63" w:rsidRPr="0075554B">
        <w:rPr>
          <w:rFonts w:ascii="Times New Roman" w:hAnsi="Times New Roman" w:cs="Times New Roman"/>
          <w:sz w:val="24"/>
        </w:rPr>
        <w:t>t</w:t>
      </w:r>
      <w:r w:rsidR="00E819AA" w:rsidRPr="0075554B">
        <w:rPr>
          <w:rFonts w:ascii="Times New Roman" w:hAnsi="Times New Roman" w:cs="Times New Roman"/>
          <w:sz w:val="24"/>
        </w:rPr>
        <w:t xml:space="preserve">he survey data extraction system exports only anonymized survey data identified only by the </w:t>
      </w:r>
      <w:r w:rsidR="0045357A" w:rsidRPr="0075554B">
        <w:rPr>
          <w:rFonts w:ascii="Times New Roman" w:hAnsi="Times New Roman" w:cs="Times New Roman"/>
          <w:sz w:val="24"/>
        </w:rPr>
        <w:t>incremented</w:t>
      </w:r>
      <w:r w:rsidR="00E819AA" w:rsidRPr="0075554B">
        <w:rPr>
          <w:rFonts w:ascii="Times New Roman" w:hAnsi="Times New Roman" w:cs="Times New Roman"/>
          <w:sz w:val="24"/>
        </w:rPr>
        <w:t xml:space="preserve"> ID number.  The data analysts with access to the survey data extraction system, as they do not have access to personally identifying information, cannot join survey data to personally identifying data.  Panel Relations and Statistics staff members do not have access to the survey data extraction system, and therefore cannot join survey data to personally identifying data.</w:t>
      </w:r>
      <w:r w:rsidR="005A4D63" w:rsidRPr="0075554B">
        <w:rPr>
          <w:rFonts w:ascii="Times New Roman" w:hAnsi="Times New Roman" w:cs="Times New Roman"/>
          <w:sz w:val="24"/>
        </w:rPr>
        <w:t xml:space="preserve"> </w:t>
      </w:r>
      <w:r w:rsidR="00C368C4" w:rsidRPr="0075554B">
        <w:rPr>
          <w:rFonts w:ascii="Times New Roman" w:hAnsi="Times New Roman" w:cs="Times New Roman"/>
          <w:sz w:val="24"/>
        </w:rPr>
        <w:t xml:space="preserve">Data files delivered to </w:t>
      </w:r>
      <w:r w:rsidR="00B2403C" w:rsidRPr="0075554B">
        <w:rPr>
          <w:rFonts w:ascii="Times New Roman" w:hAnsi="Times New Roman" w:cs="Times New Roman"/>
          <w:sz w:val="24"/>
        </w:rPr>
        <w:t>CDC</w:t>
      </w:r>
      <w:r w:rsidR="00C368C4" w:rsidRPr="0075554B">
        <w:rPr>
          <w:rFonts w:ascii="Times New Roman" w:hAnsi="Times New Roman" w:cs="Times New Roman"/>
          <w:sz w:val="24"/>
        </w:rPr>
        <w:t xml:space="preserve"> by </w:t>
      </w:r>
      <w:r w:rsidR="004419F4" w:rsidRPr="0075554B">
        <w:rPr>
          <w:rFonts w:ascii="Times New Roman" w:hAnsi="Times New Roman" w:cs="Times New Roman"/>
          <w:sz w:val="24"/>
        </w:rPr>
        <w:t>Knowledge networks</w:t>
      </w:r>
      <w:r w:rsidR="00C368C4" w:rsidRPr="0075554B">
        <w:rPr>
          <w:rFonts w:ascii="Times New Roman" w:hAnsi="Times New Roman" w:cs="Times New Roman"/>
          <w:sz w:val="24"/>
        </w:rPr>
        <w:t xml:space="preserve"> will be sent </w:t>
      </w:r>
      <w:r w:rsidR="005A4D63" w:rsidRPr="0075554B">
        <w:rPr>
          <w:rFonts w:ascii="Times New Roman" w:hAnsi="Times New Roman" w:cs="Times New Roman"/>
          <w:sz w:val="24"/>
        </w:rPr>
        <w:t xml:space="preserve">through a firewall </w:t>
      </w:r>
      <w:r w:rsidR="00C368C4" w:rsidRPr="0075554B">
        <w:rPr>
          <w:rFonts w:ascii="Times New Roman" w:hAnsi="Times New Roman" w:cs="Times New Roman"/>
          <w:sz w:val="24"/>
        </w:rPr>
        <w:t>via encrypted files.</w:t>
      </w:r>
      <w:r w:rsidR="005A4D63" w:rsidRPr="0075554B">
        <w:rPr>
          <w:rFonts w:ascii="Times New Roman" w:hAnsi="Times New Roman" w:cs="Times New Roman"/>
          <w:sz w:val="24"/>
        </w:rPr>
        <w:t xml:space="preserve"> Finally, although Knowledge Networks retains the survey response data in its secure database after the completion of a project; CDC will not have access to any of this data after the completion of this project. These data are retained for purposes of operational research, such as studies of response rates and for the security of our customers who might request at a later time additional analysis, statistical adjustments, or statistical surveys that would require re-surveying research subjects as part of validation or longitudinal surveys.</w:t>
      </w:r>
    </w:p>
    <w:p w:rsidR="00C368C4" w:rsidRPr="0075554B" w:rsidRDefault="00C368C4" w:rsidP="005A4D63">
      <w:pPr>
        <w:pStyle w:val="ProposalBodyText"/>
        <w:spacing w:before="0" w:after="0"/>
        <w:ind w:left="0"/>
        <w:rPr>
          <w:rFonts w:ascii="Times New Roman" w:hAnsi="Times New Roman" w:cs="Times New Roman"/>
          <w:sz w:val="24"/>
        </w:rPr>
      </w:pPr>
    </w:p>
    <w:p w:rsidR="00C368C4" w:rsidRPr="0075554B" w:rsidRDefault="00C368C4" w:rsidP="00C368C4">
      <w:pPr>
        <w:pStyle w:val="BodyText1"/>
        <w:rPr>
          <w:rFonts w:ascii="Times New Roman" w:hAnsi="Times New Roman"/>
          <w:szCs w:val="24"/>
        </w:rPr>
      </w:pPr>
    </w:p>
    <w:p w:rsidR="00C368C4" w:rsidRPr="00C024E1" w:rsidRDefault="00C368C4" w:rsidP="00C368C4">
      <w:pPr>
        <w:pStyle w:val="Heading3"/>
        <w:rPr>
          <w:rFonts w:ascii="Times New Roman" w:hAnsi="Times New Roman"/>
          <w:b w:val="0"/>
          <w:szCs w:val="24"/>
        </w:rPr>
      </w:pPr>
      <w:bookmarkStart w:id="86" w:name="_Toc329677735"/>
      <w:r w:rsidRPr="00C024E1">
        <w:rPr>
          <w:rFonts w:ascii="Times New Roman" w:hAnsi="Times New Roman"/>
          <w:b w:val="0"/>
          <w:szCs w:val="24"/>
        </w:rPr>
        <w:t>Privacy Impact Assessment</w:t>
      </w:r>
      <w:bookmarkEnd w:id="86"/>
    </w:p>
    <w:p w:rsidR="00C368C4" w:rsidRPr="0075554B" w:rsidRDefault="00C368C4" w:rsidP="00C368C4">
      <w:pPr>
        <w:pStyle w:val="BodyText1"/>
        <w:rPr>
          <w:rFonts w:ascii="Times New Roman" w:eastAsia="MS Mincho" w:hAnsi="Times New Roman"/>
          <w:szCs w:val="24"/>
        </w:rPr>
      </w:pPr>
      <w:r w:rsidRPr="0075554B">
        <w:rPr>
          <w:rFonts w:ascii="Times New Roman" w:eastAsia="MS Mincho" w:hAnsi="Times New Roman"/>
          <w:szCs w:val="24"/>
        </w:rPr>
        <w:t>Information will be collected electronically.  CDC will not receive any personal</w:t>
      </w:r>
      <w:r w:rsidR="00774626">
        <w:rPr>
          <w:rFonts w:ascii="Times New Roman" w:eastAsia="MS Mincho" w:hAnsi="Times New Roman"/>
          <w:szCs w:val="24"/>
        </w:rPr>
        <w:t>ly identifiable information. All PII</w:t>
      </w:r>
      <w:r w:rsidRPr="0075554B">
        <w:rPr>
          <w:rFonts w:ascii="Times New Roman" w:eastAsia="MS Mincho" w:hAnsi="Times New Roman"/>
          <w:szCs w:val="24"/>
        </w:rPr>
        <w:t xml:space="preserve"> collected by </w:t>
      </w:r>
      <w:r w:rsidR="00B2403C" w:rsidRPr="0075554B">
        <w:rPr>
          <w:rFonts w:ascii="Times New Roman" w:hAnsi="Times New Roman"/>
          <w:szCs w:val="24"/>
        </w:rPr>
        <w:t xml:space="preserve">Knowledge Networks </w:t>
      </w:r>
      <w:r w:rsidRPr="0075554B">
        <w:rPr>
          <w:rFonts w:ascii="Times New Roman" w:eastAsia="MS Mincho" w:hAnsi="Times New Roman"/>
          <w:szCs w:val="24"/>
        </w:rPr>
        <w:t xml:space="preserve">will be unlinked or stripped from data delivered to CDC. </w:t>
      </w:r>
      <w:r w:rsidR="00C024E1">
        <w:rPr>
          <w:rFonts w:ascii="Times New Roman" w:eastAsia="MS Mincho" w:hAnsi="Times New Roman"/>
          <w:szCs w:val="24"/>
        </w:rPr>
        <w:t xml:space="preserve">Therefore, the Privacy Act does not apply.  </w:t>
      </w:r>
      <w:r w:rsidR="0090211A" w:rsidRPr="0090211A">
        <w:rPr>
          <w:rFonts w:ascii="Times New Roman" w:eastAsia="MS Mincho" w:hAnsi="Times New Roman"/>
          <w:szCs w:val="24"/>
        </w:rPr>
        <w:t>All electronic survey data records are stored in a secured database that does not contain personally identifying information.</w:t>
      </w:r>
      <w:r w:rsidR="0090211A">
        <w:rPr>
          <w:rFonts w:ascii="Times New Roman" w:eastAsia="MS Mincho" w:hAnsi="Times New Roman"/>
          <w:szCs w:val="24"/>
        </w:rPr>
        <w:t xml:space="preserve"> </w:t>
      </w:r>
      <w:r w:rsidRPr="0075554B">
        <w:rPr>
          <w:rFonts w:ascii="Times New Roman" w:eastAsia="MS Mincho" w:hAnsi="Times New Roman"/>
          <w:szCs w:val="24"/>
        </w:rPr>
        <w:t xml:space="preserve">No evaluation materials, surveys, Web sites or Internet content will be directed at children under 13 years of age. </w:t>
      </w:r>
      <w:r w:rsidRPr="0075554B">
        <w:rPr>
          <w:rFonts w:ascii="Times New Roman" w:hAnsi="Times New Roman"/>
          <w:szCs w:val="24"/>
        </w:rPr>
        <w:t>All personal identifiers needed to locate potential participants will be stored in separate locked offices in a secured facility. All electronic files will be password controlled, accessible only to fully authorized personnel, and maintained and protected to the extent allowable by law.</w:t>
      </w:r>
    </w:p>
    <w:p w:rsidR="00C368C4" w:rsidRPr="0075554B" w:rsidRDefault="00C368C4" w:rsidP="00C368C4">
      <w:pPr>
        <w:pStyle w:val="BodyText1"/>
        <w:rPr>
          <w:rFonts w:ascii="Times New Roman" w:hAnsi="Times New Roman"/>
          <w:szCs w:val="24"/>
        </w:rPr>
      </w:pPr>
    </w:p>
    <w:p w:rsidR="002938BC" w:rsidRPr="0075554B" w:rsidRDefault="00C368C4" w:rsidP="002938BC">
      <w:pPr>
        <w:rPr>
          <w:rFonts w:ascii="Times New Roman" w:hAnsi="Times New Roman"/>
          <w:szCs w:val="24"/>
        </w:rPr>
      </w:pPr>
      <w:r w:rsidRPr="0075554B">
        <w:rPr>
          <w:rFonts w:ascii="Times New Roman" w:hAnsi="Times New Roman"/>
          <w:szCs w:val="24"/>
        </w:rPr>
        <w:t>This study entails the measurement of sensitive STD-related questions necessary to adequately assess the topic area (see Section A.11 for more detail). All participants will be assured that the information will be used only for the purpose of this research and will be kept private to the extent allowable by law</w:t>
      </w:r>
      <w:r w:rsidRPr="0075554B">
        <w:rPr>
          <w:rFonts w:ascii="Times New Roman" w:hAnsi="Times New Roman"/>
          <w:bCs/>
          <w:szCs w:val="24"/>
        </w:rPr>
        <w:t xml:space="preserve">. </w:t>
      </w:r>
      <w:r w:rsidR="00FB4920" w:rsidRPr="0075554B">
        <w:rPr>
          <w:rFonts w:ascii="Times New Roman" w:hAnsi="Times New Roman"/>
          <w:szCs w:val="24"/>
        </w:rPr>
        <w:t xml:space="preserve">The informed consent form includes a statement about this risk and informs participants that they may choose not to answer a particular question if they wish and/or end the study at any time without penalty. </w:t>
      </w:r>
      <w:r w:rsidRPr="0075554B">
        <w:rPr>
          <w:rFonts w:ascii="Times New Roman" w:hAnsi="Times New Roman"/>
          <w:szCs w:val="24"/>
        </w:rPr>
        <w:t>Participants will be assured by the computer script that their responses will not be shared with anyone outside the research team and that their names will not be reported with responses provided. Participants will be told that the information obtained from all of the surveys will be combined into a summary report so that details of individual responses cannot be linked to a specific participant.</w:t>
      </w:r>
      <w:r w:rsidR="002938BC" w:rsidRPr="0075554B">
        <w:rPr>
          <w:rFonts w:ascii="Times New Roman" w:hAnsi="Times New Roman"/>
          <w:szCs w:val="24"/>
        </w:rPr>
        <w:t xml:space="preserve"> Finally, members of the Knowledge Networks nationally-representative panel may leave the panel at any time, and receipt of the laptop and Internet service is not contingent on completion of any particular survey.</w:t>
      </w:r>
    </w:p>
    <w:p w:rsidR="00C368C4" w:rsidRPr="0075554B" w:rsidRDefault="00C368C4" w:rsidP="00C368C4">
      <w:pPr>
        <w:pStyle w:val="BodyText1"/>
        <w:rPr>
          <w:rFonts w:ascii="Times New Roman" w:hAnsi="Times New Roman"/>
          <w:szCs w:val="24"/>
        </w:rPr>
      </w:pPr>
    </w:p>
    <w:p w:rsidR="00C368C4" w:rsidRPr="0075554B" w:rsidRDefault="0090211A" w:rsidP="00C368C4">
      <w:pPr>
        <w:pStyle w:val="BodyText1"/>
        <w:rPr>
          <w:rFonts w:ascii="Times New Roman" w:hAnsi="Times New Roman"/>
          <w:szCs w:val="24"/>
        </w:rPr>
      </w:pPr>
      <w:r>
        <w:rPr>
          <w:rFonts w:ascii="Times New Roman" w:hAnsi="Times New Roman"/>
          <w:szCs w:val="24"/>
        </w:rPr>
        <w:t>Each</w:t>
      </w:r>
      <w:r w:rsidR="00C368C4" w:rsidRPr="0075554B">
        <w:rPr>
          <w:rFonts w:ascii="Times New Roman" w:hAnsi="Times New Roman"/>
          <w:szCs w:val="24"/>
        </w:rPr>
        <w:t xml:space="preserve"> survey participant will have a personal password to open the survey. No mention of the survey topic will be made in the initial e-mail introduction or before the potential participant has entered their password and been given the opportunity to ensure that they have adequate privacy to complete the survey. </w:t>
      </w:r>
    </w:p>
    <w:p w:rsidR="00C368C4" w:rsidRPr="0075554B" w:rsidRDefault="00C368C4" w:rsidP="00C368C4">
      <w:pPr>
        <w:pStyle w:val="BodyText1"/>
        <w:rPr>
          <w:rFonts w:ascii="Times New Roman" w:hAnsi="Times New Roman"/>
          <w:szCs w:val="24"/>
        </w:rPr>
      </w:pPr>
    </w:p>
    <w:p w:rsidR="00C368C4" w:rsidRPr="0075554B" w:rsidRDefault="00B2403C" w:rsidP="00C368C4">
      <w:pPr>
        <w:pStyle w:val="BodyText1"/>
        <w:rPr>
          <w:rFonts w:ascii="Times New Roman" w:hAnsi="Times New Roman"/>
          <w:szCs w:val="24"/>
        </w:rPr>
      </w:pPr>
      <w:r w:rsidRPr="0075554B">
        <w:rPr>
          <w:rFonts w:ascii="Times New Roman" w:hAnsi="Times New Roman"/>
          <w:szCs w:val="24"/>
        </w:rPr>
        <w:t xml:space="preserve">Knowledge Networks </w:t>
      </w:r>
      <w:r w:rsidR="00C368C4" w:rsidRPr="0075554B">
        <w:rPr>
          <w:rFonts w:ascii="Times New Roman" w:hAnsi="Times New Roman"/>
          <w:szCs w:val="24"/>
        </w:rPr>
        <w:t xml:space="preserve">maintains restricted access to all data preparation areas (i.e., receipt and coding). All data files on multi-user systems will be under the control of </w:t>
      </w:r>
      <w:r w:rsidR="00747212" w:rsidRPr="0075554B">
        <w:rPr>
          <w:rFonts w:ascii="Times New Roman" w:hAnsi="Times New Roman"/>
          <w:szCs w:val="24"/>
        </w:rPr>
        <w:t>authorized personnel only</w:t>
      </w:r>
      <w:r w:rsidR="00C368C4" w:rsidRPr="0075554B">
        <w:rPr>
          <w:rFonts w:ascii="Times New Roman" w:hAnsi="Times New Roman"/>
          <w:szCs w:val="24"/>
        </w:rPr>
        <w:t xml:space="preserve">, with access limited to project staff on a “need-to-know” basis only. </w:t>
      </w:r>
      <w:r w:rsidRPr="0075554B">
        <w:rPr>
          <w:rFonts w:ascii="Times New Roman" w:hAnsi="Times New Roman"/>
          <w:szCs w:val="24"/>
        </w:rPr>
        <w:t xml:space="preserve">Knowledge Networks </w:t>
      </w:r>
      <w:r w:rsidR="00C368C4" w:rsidRPr="0075554B">
        <w:rPr>
          <w:rFonts w:ascii="Times New Roman" w:hAnsi="Times New Roman"/>
          <w:szCs w:val="24"/>
        </w:rPr>
        <w:t xml:space="preserve">will take multiple security measures to ensure separation between participants’ identity and their </w:t>
      </w:r>
      <w:r w:rsidRPr="0075554B">
        <w:rPr>
          <w:rFonts w:ascii="Times New Roman" w:hAnsi="Times New Roman"/>
          <w:szCs w:val="24"/>
        </w:rPr>
        <w:t xml:space="preserve">Web-based </w:t>
      </w:r>
      <w:r w:rsidR="00C368C4" w:rsidRPr="0075554B">
        <w:rPr>
          <w:rFonts w:ascii="Times New Roman" w:hAnsi="Times New Roman"/>
          <w:szCs w:val="24"/>
        </w:rPr>
        <w:t xml:space="preserve">survey data. </w:t>
      </w:r>
      <w:r w:rsidR="00C368C4" w:rsidRPr="0075554B">
        <w:rPr>
          <w:rFonts w:ascii="Times New Roman" w:hAnsi="Times New Roman"/>
          <w:iCs/>
          <w:szCs w:val="24"/>
        </w:rPr>
        <w:t>D</w:t>
      </w:r>
      <w:r w:rsidR="00C368C4" w:rsidRPr="0075554B">
        <w:rPr>
          <w:rFonts w:ascii="Times New Roman" w:hAnsi="Times New Roman"/>
          <w:szCs w:val="24"/>
        </w:rPr>
        <w:t xml:space="preserve">ata coming directly from the survey engine are stored in a proprietary database. Although these data are not encrypted, once inside the firewall, they are stored in a relational database protected by several layers of intrusion detection and access control. </w:t>
      </w:r>
    </w:p>
    <w:p w:rsidR="00747212" w:rsidRPr="0075554B" w:rsidRDefault="00747212" w:rsidP="00C368C4">
      <w:pPr>
        <w:pStyle w:val="BodyText1"/>
        <w:rPr>
          <w:rFonts w:ascii="Times New Roman" w:hAnsi="Times New Roman"/>
          <w:szCs w:val="24"/>
        </w:rPr>
      </w:pPr>
    </w:p>
    <w:p w:rsidR="00C368C4" w:rsidRPr="0075554B" w:rsidRDefault="00C368C4" w:rsidP="00C368C4">
      <w:pPr>
        <w:pStyle w:val="Heading2"/>
        <w:rPr>
          <w:rFonts w:ascii="Times New Roman" w:hAnsi="Times New Roman"/>
          <w:szCs w:val="24"/>
        </w:rPr>
      </w:pPr>
      <w:bookmarkStart w:id="87" w:name="_Toc143058446"/>
      <w:bookmarkStart w:id="88" w:name="_Toc146088444"/>
      <w:bookmarkStart w:id="89" w:name="_Toc176078245"/>
      <w:bookmarkStart w:id="90" w:name="_Toc280777525"/>
      <w:bookmarkStart w:id="91" w:name="_Toc300138345"/>
      <w:bookmarkStart w:id="92" w:name="_Toc329677736"/>
      <w:bookmarkEnd w:id="83"/>
      <w:bookmarkEnd w:id="84"/>
      <w:bookmarkEnd w:id="85"/>
      <w:r w:rsidRPr="0075554B">
        <w:rPr>
          <w:rFonts w:ascii="Times New Roman" w:hAnsi="Times New Roman"/>
          <w:szCs w:val="24"/>
        </w:rPr>
        <w:t>A.11</w:t>
      </w:r>
      <w:r w:rsidRPr="0075554B">
        <w:rPr>
          <w:rFonts w:ascii="Times New Roman" w:hAnsi="Times New Roman"/>
          <w:szCs w:val="24"/>
        </w:rPr>
        <w:tab/>
      </w:r>
      <w:r w:rsidRPr="002C3679">
        <w:rPr>
          <w:rFonts w:ascii="Times New Roman" w:hAnsi="Times New Roman"/>
          <w:szCs w:val="24"/>
        </w:rPr>
        <w:t>Justification for Sensitive Questions</w:t>
      </w:r>
      <w:bookmarkEnd w:id="87"/>
      <w:bookmarkEnd w:id="88"/>
      <w:bookmarkEnd w:id="89"/>
      <w:bookmarkEnd w:id="90"/>
      <w:bookmarkEnd w:id="91"/>
      <w:bookmarkEnd w:id="92"/>
      <w:r w:rsidRPr="0075554B">
        <w:rPr>
          <w:rFonts w:ascii="Times New Roman" w:hAnsi="Times New Roman"/>
          <w:szCs w:val="24"/>
        </w:rPr>
        <w:t xml:space="preserve"> </w:t>
      </w:r>
    </w:p>
    <w:p w:rsidR="00EE03C8" w:rsidRPr="0075554B" w:rsidRDefault="00C368C4" w:rsidP="00C368C4">
      <w:pPr>
        <w:pStyle w:val="BodyText1"/>
        <w:rPr>
          <w:rFonts w:ascii="Times New Roman" w:hAnsi="Times New Roman"/>
          <w:szCs w:val="24"/>
        </w:rPr>
      </w:pPr>
      <w:r w:rsidRPr="0075554B">
        <w:rPr>
          <w:rFonts w:ascii="Times New Roman" w:hAnsi="Times New Roman"/>
          <w:bCs/>
          <w:iCs/>
          <w:szCs w:val="24"/>
        </w:rPr>
        <w:t xml:space="preserve">The study asks questions of a sensitive nature including questions related to </w:t>
      </w:r>
      <w:r w:rsidR="00A07F8F" w:rsidRPr="0075554B">
        <w:rPr>
          <w:rFonts w:ascii="Times New Roman" w:hAnsi="Times New Roman"/>
          <w:bCs/>
          <w:iCs/>
          <w:szCs w:val="24"/>
        </w:rPr>
        <w:t xml:space="preserve">knowledge, attitudes, perceptions, and behaviors related to </w:t>
      </w:r>
      <w:r w:rsidRPr="0075554B">
        <w:rPr>
          <w:rFonts w:ascii="Times New Roman" w:hAnsi="Times New Roman"/>
          <w:bCs/>
          <w:iCs/>
          <w:szCs w:val="24"/>
        </w:rPr>
        <w:t>STD risk</w:t>
      </w:r>
      <w:r w:rsidR="00A07F8F" w:rsidRPr="0075554B">
        <w:rPr>
          <w:rFonts w:ascii="Times New Roman" w:hAnsi="Times New Roman"/>
          <w:bCs/>
          <w:iCs/>
          <w:szCs w:val="24"/>
        </w:rPr>
        <w:t xml:space="preserve"> and STD testing</w:t>
      </w:r>
      <w:r w:rsidRPr="0075554B">
        <w:rPr>
          <w:rFonts w:ascii="Times New Roman" w:hAnsi="Times New Roman"/>
          <w:bCs/>
          <w:iCs/>
          <w:szCs w:val="24"/>
        </w:rPr>
        <w:t xml:space="preserve">. </w:t>
      </w:r>
      <w:r w:rsidRPr="0075554B">
        <w:rPr>
          <w:rFonts w:ascii="Times New Roman" w:hAnsi="Times New Roman"/>
          <w:szCs w:val="24"/>
        </w:rPr>
        <w:t>This measurement of sensitive STD-related questions is necessary to adequately assess the topic area. Further, the questions in this data col</w:t>
      </w:r>
      <w:r w:rsidR="00B2403C" w:rsidRPr="0075554B">
        <w:rPr>
          <w:rFonts w:ascii="Times New Roman" w:hAnsi="Times New Roman"/>
          <w:szCs w:val="24"/>
        </w:rPr>
        <w:t>l</w:t>
      </w:r>
      <w:r w:rsidR="00A07F8F" w:rsidRPr="0075554B">
        <w:rPr>
          <w:rFonts w:ascii="Times New Roman" w:hAnsi="Times New Roman"/>
          <w:szCs w:val="24"/>
        </w:rPr>
        <w:t xml:space="preserve">ection are necessary to evaluate </w:t>
      </w:r>
      <w:r w:rsidR="001155E0">
        <w:rPr>
          <w:rFonts w:ascii="Times New Roman" w:hAnsi="Times New Roman"/>
          <w:i/>
          <w:szCs w:val="24"/>
        </w:rPr>
        <w:t xml:space="preserve">GYT </w:t>
      </w:r>
      <w:r w:rsidRPr="0075554B">
        <w:rPr>
          <w:rFonts w:ascii="Times New Roman" w:hAnsi="Times New Roman"/>
          <w:szCs w:val="24"/>
        </w:rPr>
        <w:t xml:space="preserve">content and delivery regarding key concepts </w:t>
      </w:r>
      <w:r w:rsidR="00A07F8F" w:rsidRPr="0075554B">
        <w:rPr>
          <w:rFonts w:ascii="Times New Roman" w:hAnsi="Times New Roman"/>
          <w:szCs w:val="24"/>
        </w:rPr>
        <w:t xml:space="preserve">and messages </w:t>
      </w:r>
      <w:r w:rsidR="00EE03C8" w:rsidRPr="0075554B">
        <w:rPr>
          <w:rFonts w:ascii="Times New Roman" w:hAnsi="Times New Roman"/>
          <w:szCs w:val="24"/>
        </w:rPr>
        <w:t xml:space="preserve">related to STD testing </w:t>
      </w:r>
      <w:r w:rsidR="00A07F8F" w:rsidRPr="0075554B">
        <w:rPr>
          <w:rFonts w:ascii="Times New Roman" w:hAnsi="Times New Roman"/>
          <w:szCs w:val="24"/>
        </w:rPr>
        <w:t xml:space="preserve">and their impact on </w:t>
      </w:r>
      <w:r w:rsidR="00B2403C" w:rsidRPr="0075554B">
        <w:rPr>
          <w:rFonts w:ascii="Times New Roman" w:hAnsi="Times New Roman"/>
          <w:szCs w:val="24"/>
        </w:rPr>
        <w:t>behaviors</w:t>
      </w:r>
      <w:r w:rsidR="00EE03C8" w:rsidRPr="0075554B">
        <w:rPr>
          <w:rFonts w:ascii="Times New Roman" w:hAnsi="Times New Roman"/>
          <w:szCs w:val="24"/>
        </w:rPr>
        <w:t xml:space="preserve"> and social norms</w:t>
      </w:r>
      <w:r w:rsidRPr="0075554B">
        <w:rPr>
          <w:rFonts w:ascii="Times New Roman" w:hAnsi="Times New Roman"/>
          <w:szCs w:val="24"/>
        </w:rPr>
        <w:t xml:space="preserve">. </w:t>
      </w:r>
    </w:p>
    <w:p w:rsidR="00EE03C8" w:rsidRPr="0075554B" w:rsidRDefault="00EE03C8" w:rsidP="00C368C4">
      <w:pPr>
        <w:pStyle w:val="BodyText1"/>
        <w:rPr>
          <w:rFonts w:ascii="Times New Roman" w:hAnsi="Times New Roman"/>
          <w:szCs w:val="24"/>
        </w:rPr>
      </w:pPr>
    </w:p>
    <w:p w:rsidR="00C368C4" w:rsidRPr="0075554B" w:rsidRDefault="00EE03C8" w:rsidP="00C368C4">
      <w:pPr>
        <w:pStyle w:val="BodyText1"/>
        <w:rPr>
          <w:rFonts w:ascii="Times New Roman" w:hAnsi="Times New Roman"/>
          <w:szCs w:val="24"/>
        </w:rPr>
      </w:pPr>
      <w:r w:rsidRPr="0075554B">
        <w:rPr>
          <w:rFonts w:ascii="Times New Roman" w:hAnsi="Times New Roman"/>
          <w:szCs w:val="24"/>
        </w:rPr>
        <w:t xml:space="preserve">The </w:t>
      </w:r>
      <w:r w:rsidR="001155E0">
        <w:rPr>
          <w:rFonts w:ascii="Times New Roman" w:hAnsi="Times New Roman"/>
          <w:i/>
          <w:szCs w:val="24"/>
        </w:rPr>
        <w:t xml:space="preserve">GYT </w:t>
      </w:r>
      <w:r w:rsidRPr="0075554B">
        <w:rPr>
          <w:rFonts w:ascii="Times New Roman" w:hAnsi="Times New Roman"/>
          <w:szCs w:val="24"/>
        </w:rPr>
        <w:t xml:space="preserve">campaign aims to encourage screening, treatment, and prevention services </w:t>
      </w:r>
      <w:r w:rsidR="00DE1B05" w:rsidRPr="0075554B">
        <w:rPr>
          <w:rFonts w:ascii="Times New Roman" w:hAnsi="Times New Roman"/>
          <w:szCs w:val="24"/>
        </w:rPr>
        <w:t>and</w:t>
      </w:r>
      <w:r w:rsidRPr="0075554B">
        <w:rPr>
          <w:rFonts w:ascii="Times New Roman" w:hAnsi="Times New Roman"/>
          <w:szCs w:val="24"/>
        </w:rPr>
        <w:t xml:space="preserve"> aims to encourage people to dis</w:t>
      </w:r>
      <w:r w:rsidR="00DE1B05" w:rsidRPr="0075554B">
        <w:rPr>
          <w:rFonts w:ascii="Times New Roman" w:hAnsi="Times New Roman"/>
          <w:szCs w:val="24"/>
        </w:rPr>
        <w:t xml:space="preserve">cuss issues related to </w:t>
      </w:r>
      <w:r w:rsidR="00397D81" w:rsidRPr="0075554B">
        <w:rPr>
          <w:rFonts w:ascii="Times New Roman" w:hAnsi="Times New Roman"/>
          <w:szCs w:val="24"/>
        </w:rPr>
        <w:t xml:space="preserve">STD/HIV </w:t>
      </w:r>
      <w:r w:rsidR="00DE1B05" w:rsidRPr="0075554B">
        <w:rPr>
          <w:rFonts w:ascii="Times New Roman" w:hAnsi="Times New Roman"/>
          <w:szCs w:val="24"/>
        </w:rPr>
        <w:t xml:space="preserve">testing in an effort to </w:t>
      </w:r>
      <w:r w:rsidRPr="0075554B">
        <w:rPr>
          <w:rFonts w:ascii="Times New Roman" w:hAnsi="Times New Roman"/>
          <w:szCs w:val="24"/>
        </w:rPr>
        <w:t>normaliz</w:t>
      </w:r>
      <w:r w:rsidR="00DE1B05" w:rsidRPr="0075554B">
        <w:rPr>
          <w:rFonts w:ascii="Times New Roman" w:hAnsi="Times New Roman"/>
          <w:szCs w:val="24"/>
        </w:rPr>
        <w:t xml:space="preserve">e both </w:t>
      </w:r>
      <w:r w:rsidRPr="0075554B">
        <w:rPr>
          <w:rFonts w:ascii="Times New Roman" w:hAnsi="Times New Roman"/>
          <w:szCs w:val="24"/>
        </w:rPr>
        <w:t xml:space="preserve">testing itself and open, non-stigmatized dialogue about testing. </w:t>
      </w:r>
      <w:r w:rsidR="00397D81" w:rsidRPr="0075554B">
        <w:rPr>
          <w:rFonts w:ascii="Times New Roman" w:hAnsi="Times New Roman"/>
          <w:szCs w:val="24"/>
        </w:rPr>
        <w:t>As</w:t>
      </w:r>
      <w:r w:rsidR="00C368C4" w:rsidRPr="0075554B">
        <w:rPr>
          <w:rFonts w:ascii="Times New Roman" w:hAnsi="Times New Roman"/>
          <w:szCs w:val="24"/>
        </w:rPr>
        <w:t xml:space="preserve"> such, our study entails the measurement of sensitive sexual health–related questions. </w:t>
      </w:r>
    </w:p>
    <w:p w:rsidR="00C368C4" w:rsidRPr="0075554B" w:rsidRDefault="00C368C4" w:rsidP="00C368C4">
      <w:pPr>
        <w:pStyle w:val="BodyText1"/>
        <w:rPr>
          <w:rFonts w:ascii="Times New Roman" w:hAnsi="Times New Roman"/>
          <w:szCs w:val="24"/>
        </w:rPr>
      </w:pPr>
    </w:p>
    <w:p w:rsidR="00C368C4" w:rsidRPr="0075554B" w:rsidRDefault="00A07F8F" w:rsidP="00C368C4">
      <w:pPr>
        <w:pStyle w:val="BodyText1"/>
        <w:rPr>
          <w:rFonts w:ascii="Times New Roman" w:hAnsi="Times New Roman"/>
          <w:szCs w:val="24"/>
        </w:rPr>
      </w:pPr>
      <w:r w:rsidRPr="0075554B">
        <w:rPr>
          <w:rFonts w:ascii="Times New Roman" w:hAnsi="Times New Roman"/>
          <w:szCs w:val="24"/>
        </w:rPr>
        <w:t xml:space="preserve">The survey </w:t>
      </w:r>
      <w:r w:rsidR="00C368C4" w:rsidRPr="0075554B">
        <w:rPr>
          <w:rFonts w:ascii="Times New Roman" w:hAnsi="Times New Roman"/>
          <w:szCs w:val="24"/>
        </w:rPr>
        <w:t xml:space="preserve">(see </w:t>
      </w:r>
      <w:r w:rsidR="00C368C4" w:rsidRPr="0075554B">
        <w:rPr>
          <w:rFonts w:ascii="Times New Roman" w:hAnsi="Times New Roman"/>
          <w:b/>
          <w:bCs/>
          <w:iCs/>
          <w:szCs w:val="24"/>
        </w:rPr>
        <w:t xml:space="preserve">Attachment </w:t>
      </w:r>
      <w:r w:rsidR="00AD4564">
        <w:rPr>
          <w:rFonts w:ascii="Times New Roman" w:hAnsi="Times New Roman"/>
          <w:b/>
          <w:bCs/>
          <w:iCs/>
          <w:szCs w:val="24"/>
        </w:rPr>
        <w:t>6</w:t>
      </w:r>
      <w:r w:rsidRPr="0075554B">
        <w:rPr>
          <w:rFonts w:ascii="Times New Roman" w:hAnsi="Times New Roman"/>
          <w:szCs w:val="24"/>
        </w:rPr>
        <w:t xml:space="preserve">) will ask </w:t>
      </w:r>
      <w:r w:rsidR="00C368C4" w:rsidRPr="0075554B">
        <w:rPr>
          <w:rFonts w:ascii="Times New Roman" w:hAnsi="Times New Roman"/>
          <w:szCs w:val="24"/>
        </w:rPr>
        <w:t xml:space="preserve">questions about </w:t>
      </w:r>
      <w:r w:rsidR="00AD4120" w:rsidRPr="0075554B">
        <w:rPr>
          <w:rFonts w:ascii="Times New Roman" w:hAnsi="Times New Roman"/>
          <w:szCs w:val="24"/>
        </w:rPr>
        <w:t xml:space="preserve">STD testing, </w:t>
      </w:r>
      <w:r w:rsidR="00C368C4" w:rsidRPr="0075554B">
        <w:rPr>
          <w:rFonts w:ascii="Times New Roman" w:hAnsi="Times New Roman"/>
          <w:szCs w:val="24"/>
        </w:rPr>
        <w:t>STD</w:t>
      </w:r>
      <w:r w:rsidR="00AD4120" w:rsidRPr="0075554B">
        <w:rPr>
          <w:rFonts w:ascii="Times New Roman" w:hAnsi="Times New Roman"/>
          <w:szCs w:val="24"/>
        </w:rPr>
        <w:t xml:space="preserve"> </w:t>
      </w:r>
      <w:r w:rsidR="00C368C4" w:rsidRPr="0075554B">
        <w:rPr>
          <w:rFonts w:ascii="Times New Roman" w:hAnsi="Times New Roman"/>
          <w:szCs w:val="24"/>
        </w:rPr>
        <w:t>knowledge, attitudes, beliefs,</w:t>
      </w:r>
      <w:r w:rsidR="00AD4120" w:rsidRPr="0075554B">
        <w:rPr>
          <w:rFonts w:ascii="Times New Roman" w:hAnsi="Times New Roman"/>
          <w:szCs w:val="24"/>
        </w:rPr>
        <w:t xml:space="preserve"> and behaviors and </w:t>
      </w:r>
      <w:r w:rsidRPr="0075554B">
        <w:rPr>
          <w:rFonts w:ascii="Times New Roman" w:hAnsi="Times New Roman"/>
          <w:szCs w:val="24"/>
        </w:rPr>
        <w:t xml:space="preserve">sexual identity </w:t>
      </w:r>
      <w:r w:rsidR="00C368C4" w:rsidRPr="0075554B">
        <w:rPr>
          <w:rFonts w:ascii="Times New Roman" w:hAnsi="Times New Roman"/>
          <w:szCs w:val="24"/>
        </w:rPr>
        <w:t>as well as questions about perceptions of risk, normative beliefs, and behavioral beliefs related to STDs</w:t>
      </w:r>
      <w:r w:rsidRPr="0075554B">
        <w:rPr>
          <w:rFonts w:ascii="Times New Roman" w:hAnsi="Times New Roman"/>
          <w:szCs w:val="24"/>
        </w:rPr>
        <w:t xml:space="preserve"> and STD testing</w:t>
      </w:r>
      <w:r w:rsidR="00C368C4" w:rsidRPr="0075554B">
        <w:rPr>
          <w:rFonts w:ascii="Times New Roman" w:hAnsi="Times New Roman"/>
          <w:szCs w:val="24"/>
        </w:rPr>
        <w:t xml:space="preserve">. In addition, our survey includes questions about </w:t>
      </w:r>
      <w:r w:rsidRPr="0075554B">
        <w:rPr>
          <w:rFonts w:ascii="Times New Roman" w:hAnsi="Times New Roman"/>
          <w:szCs w:val="24"/>
        </w:rPr>
        <w:t>participant’s ability to understand messages about STD risk and STD testing</w:t>
      </w:r>
      <w:r w:rsidR="00C368C4" w:rsidRPr="0075554B">
        <w:rPr>
          <w:rFonts w:ascii="Times New Roman" w:hAnsi="Times New Roman"/>
          <w:szCs w:val="24"/>
        </w:rPr>
        <w:t xml:space="preserve">. These questions are necessary to inform the </w:t>
      </w:r>
      <w:r w:rsidRPr="0075554B">
        <w:rPr>
          <w:rFonts w:ascii="Times New Roman" w:hAnsi="Times New Roman"/>
          <w:szCs w:val="24"/>
        </w:rPr>
        <w:t xml:space="preserve">evaluation of the </w:t>
      </w:r>
      <w:r w:rsidR="002E3B65" w:rsidRPr="0075554B">
        <w:rPr>
          <w:rFonts w:ascii="Times New Roman" w:hAnsi="Times New Roman"/>
          <w:i/>
          <w:szCs w:val="24"/>
        </w:rPr>
        <w:t>GYT</w:t>
      </w:r>
      <w:r w:rsidR="002E3B65">
        <w:rPr>
          <w:rFonts w:ascii="Times New Roman" w:hAnsi="Times New Roman"/>
          <w:i/>
          <w:szCs w:val="24"/>
        </w:rPr>
        <w:t xml:space="preserve"> </w:t>
      </w:r>
      <w:r w:rsidR="002E3B65" w:rsidRPr="0075554B">
        <w:rPr>
          <w:rFonts w:ascii="Times New Roman" w:hAnsi="Times New Roman"/>
          <w:szCs w:val="24"/>
        </w:rPr>
        <w:t>campaign</w:t>
      </w:r>
      <w:r w:rsidR="00C368C4" w:rsidRPr="0075554B">
        <w:rPr>
          <w:rFonts w:ascii="Times New Roman" w:hAnsi="Times New Roman"/>
          <w:szCs w:val="24"/>
        </w:rPr>
        <w:t>.</w:t>
      </w:r>
      <w:r w:rsidR="00BE6F3A">
        <w:rPr>
          <w:rFonts w:ascii="Times New Roman" w:hAnsi="Times New Roman"/>
          <w:szCs w:val="24"/>
        </w:rPr>
        <w:t xml:space="preserve">  </w:t>
      </w:r>
      <w:r w:rsidR="00C368C4" w:rsidRPr="0075554B">
        <w:rPr>
          <w:rFonts w:ascii="Times New Roman" w:hAnsi="Times New Roman"/>
          <w:szCs w:val="24"/>
        </w:rPr>
        <w:t>All participants will be assured that the information will be used only for the purpose of this research and will be kept private to the extent allowable by law</w:t>
      </w:r>
      <w:r w:rsidR="00C368C4" w:rsidRPr="0075554B">
        <w:rPr>
          <w:rFonts w:ascii="Times New Roman" w:hAnsi="Times New Roman"/>
          <w:bCs/>
          <w:szCs w:val="24"/>
        </w:rPr>
        <w:t xml:space="preserve">. </w:t>
      </w:r>
      <w:r w:rsidR="00C368C4" w:rsidRPr="0075554B">
        <w:rPr>
          <w:rFonts w:ascii="Times New Roman" w:hAnsi="Times New Roman"/>
          <w:bCs/>
          <w:iCs/>
          <w:szCs w:val="24"/>
        </w:rPr>
        <w:t xml:space="preserve"> </w:t>
      </w:r>
    </w:p>
    <w:p w:rsidR="00C368C4" w:rsidRPr="0075554B" w:rsidRDefault="00C368C4" w:rsidP="00C368C4">
      <w:pPr>
        <w:pStyle w:val="BodyText1"/>
        <w:rPr>
          <w:rFonts w:ascii="Times New Roman" w:hAnsi="Times New Roman"/>
          <w:szCs w:val="24"/>
        </w:rPr>
      </w:pPr>
    </w:p>
    <w:p w:rsidR="002A71E0" w:rsidRPr="002C3679" w:rsidRDefault="002A71E0" w:rsidP="002A71E0">
      <w:pPr>
        <w:autoSpaceDE/>
        <w:autoSpaceDN/>
        <w:adjustRightInd/>
        <w:rPr>
          <w:rFonts w:ascii="Times New Roman" w:hAnsi="Times New Roman"/>
          <w:b/>
          <w:bCs/>
          <w:szCs w:val="24"/>
        </w:rPr>
      </w:pPr>
      <w:r w:rsidRPr="0075554B">
        <w:rPr>
          <w:rFonts w:ascii="Times New Roman" w:hAnsi="Times New Roman"/>
          <w:b/>
          <w:bCs/>
          <w:szCs w:val="24"/>
        </w:rPr>
        <w:t xml:space="preserve">A.12. </w:t>
      </w:r>
      <w:r w:rsidRPr="002C3679">
        <w:rPr>
          <w:rFonts w:ascii="Times New Roman" w:hAnsi="Times New Roman"/>
          <w:b/>
          <w:bCs/>
          <w:szCs w:val="24"/>
        </w:rPr>
        <w:t xml:space="preserve">Estimates of Annualized Burden Hours and Costs </w:t>
      </w:r>
    </w:p>
    <w:p w:rsidR="002A71E0" w:rsidRPr="0075554B" w:rsidRDefault="002A71E0" w:rsidP="002A71E0">
      <w:pPr>
        <w:autoSpaceDE/>
        <w:autoSpaceDN/>
        <w:adjustRightInd/>
        <w:rPr>
          <w:rFonts w:ascii="Times New Roman" w:hAnsi="Times New Roman"/>
          <w:szCs w:val="24"/>
        </w:rPr>
      </w:pPr>
    </w:p>
    <w:p w:rsidR="002A71E0" w:rsidRPr="0075554B" w:rsidRDefault="002A71E0" w:rsidP="002A71E0">
      <w:pPr>
        <w:autoSpaceDE/>
        <w:autoSpaceDN/>
        <w:adjustRightInd/>
        <w:rPr>
          <w:rFonts w:ascii="Times New Roman" w:hAnsi="Times New Roman"/>
          <w:i/>
          <w:szCs w:val="24"/>
        </w:rPr>
      </w:pPr>
      <w:r w:rsidRPr="0075554B">
        <w:rPr>
          <w:rFonts w:ascii="Times New Roman" w:hAnsi="Times New Roman"/>
          <w:b/>
          <w:szCs w:val="24"/>
        </w:rPr>
        <w:t>A.12.A.</w:t>
      </w:r>
      <w:r w:rsidRPr="0075554B">
        <w:rPr>
          <w:rFonts w:ascii="Times New Roman" w:hAnsi="Times New Roman"/>
          <w:szCs w:val="24"/>
        </w:rPr>
        <w:t xml:space="preserve">  </w:t>
      </w:r>
      <w:r w:rsidRPr="0075554B">
        <w:rPr>
          <w:rFonts w:ascii="Times New Roman" w:hAnsi="Times New Roman"/>
          <w:szCs w:val="24"/>
        </w:rPr>
        <w:tab/>
      </w:r>
      <w:r w:rsidRPr="0075554B">
        <w:rPr>
          <w:rFonts w:ascii="Times New Roman" w:hAnsi="Times New Roman"/>
          <w:b/>
          <w:szCs w:val="24"/>
        </w:rPr>
        <w:t>Estimated Annualized Burden Hours</w:t>
      </w:r>
      <w:r w:rsidRPr="0075554B">
        <w:rPr>
          <w:rFonts w:ascii="Times New Roman" w:hAnsi="Times New Roman"/>
          <w:i/>
          <w:szCs w:val="24"/>
        </w:rPr>
        <w:t xml:space="preserve"> </w:t>
      </w:r>
    </w:p>
    <w:p w:rsidR="002A71E0" w:rsidRPr="0075554B" w:rsidRDefault="002A71E0" w:rsidP="002A71E0">
      <w:pPr>
        <w:autoSpaceDE/>
        <w:autoSpaceDN/>
        <w:adjustRightInd/>
        <w:rPr>
          <w:rFonts w:ascii="Times New Roman" w:hAnsi="Times New Roman"/>
          <w:szCs w:val="24"/>
        </w:rPr>
      </w:pPr>
      <w:r w:rsidRPr="0075554B">
        <w:rPr>
          <w:rFonts w:ascii="Times New Roman" w:hAnsi="Times New Roman"/>
          <w:szCs w:val="24"/>
        </w:rPr>
        <w:t xml:space="preserve">The total annualized response burden is estimated at </w:t>
      </w:r>
      <w:r w:rsidR="00D44FA9" w:rsidRPr="0075554B">
        <w:rPr>
          <w:rFonts w:ascii="Times New Roman" w:hAnsi="Times New Roman"/>
          <w:szCs w:val="24"/>
        </w:rPr>
        <w:t>2</w:t>
      </w:r>
      <w:r w:rsidRPr="0075554B">
        <w:rPr>
          <w:rFonts w:ascii="Times New Roman" w:hAnsi="Times New Roman"/>
          <w:szCs w:val="24"/>
        </w:rPr>
        <w:t xml:space="preserve">000 hours.  </w:t>
      </w:r>
      <w:r w:rsidRPr="0075554B">
        <w:rPr>
          <w:rFonts w:ascii="Times New Roman" w:hAnsi="Times New Roman"/>
          <w:b/>
          <w:bCs/>
          <w:i/>
          <w:szCs w:val="24"/>
        </w:rPr>
        <w:t>Exhibits A.12.A</w:t>
      </w:r>
      <w:r w:rsidRPr="0075554B">
        <w:rPr>
          <w:rFonts w:ascii="Times New Roman" w:hAnsi="Times New Roman"/>
          <w:b/>
          <w:bCs/>
          <w:szCs w:val="24"/>
        </w:rPr>
        <w:t xml:space="preserve"> </w:t>
      </w:r>
      <w:r w:rsidRPr="0075554B">
        <w:rPr>
          <w:rFonts w:ascii="Times New Roman" w:hAnsi="Times New Roman"/>
          <w:szCs w:val="24"/>
        </w:rPr>
        <w:t>and</w:t>
      </w:r>
      <w:r w:rsidRPr="0075554B">
        <w:rPr>
          <w:rFonts w:ascii="Times New Roman" w:hAnsi="Times New Roman"/>
          <w:b/>
          <w:bCs/>
          <w:szCs w:val="24"/>
        </w:rPr>
        <w:t xml:space="preserve"> </w:t>
      </w:r>
      <w:r w:rsidRPr="0075554B">
        <w:rPr>
          <w:rFonts w:ascii="Times New Roman" w:hAnsi="Times New Roman"/>
          <w:b/>
          <w:bCs/>
          <w:i/>
          <w:szCs w:val="24"/>
        </w:rPr>
        <w:t>A.12.B</w:t>
      </w:r>
      <w:r w:rsidRPr="0075554B">
        <w:rPr>
          <w:rFonts w:ascii="Times New Roman" w:hAnsi="Times New Roman"/>
          <w:b/>
          <w:bCs/>
          <w:szCs w:val="24"/>
        </w:rPr>
        <w:t xml:space="preserve"> </w:t>
      </w:r>
      <w:r w:rsidRPr="0075554B">
        <w:rPr>
          <w:rFonts w:ascii="Times New Roman" w:hAnsi="Times New Roman"/>
          <w:szCs w:val="24"/>
        </w:rPr>
        <w:t>The web-based survey is expected to take about 30 minutes</w:t>
      </w:r>
      <w:r w:rsidR="00D44FA9" w:rsidRPr="0075554B">
        <w:rPr>
          <w:rFonts w:ascii="Times New Roman" w:hAnsi="Times New Roman"/>
          <w:szCs w:val="24"/>
        </w:rPr>
        <w:t xml:space="preserve"> to complete. We will gather 4</w:t>
      </w:r>
      <w:r w:rsidRPr="0075554B">
        <w:rPr>
          <w:rFonts w:ascii="Times New Roman" w:hAnsi="Times New Roman"/>
          <w:szCs w:val="24"/>
        </w:rPr>
        <w:t>000 web-based surveys.</w:t>
      </w:r>
    </w:p>
    <w:p w:rsidR="002A71E0" w:rsidRPr="0075554B" w:rsidRDefault="002A71E0" w:rsidP="002A71E0">
      <w:pPr>
        <w:autoSpaceDE/>
        <w:autoSpaceDN/>
        <w:adjustRightInd/>
        <w:rPr>
          <w:rFonts w:ascii="Times New Roman" w:hAnsi="Times New Roman"/>
          <w:szCs w:val="24"/>
        </w:rPr>
      </w:pPr>
    </w:p>
    <w:p w:rsidR="002A71E0" w:rsidRDefault="002A71E0" w:rsidP="002A71E0">
      <w:pPr>
        <w:keepNext/>
        <w:keepLines/>
        <w:autoSpaceDE/>
        <w:autoSpaceDN/>
        <w:adjustRightInd/>
        <w:ind w:left="1267" w:hanging="1267"/>
        <w:rPr>
          <w:rFonts w:ascii="Times New Roman" w:hAnsi="Times New Roman"/>
          <w:b/>
          <w:snapToGrid w:val="0"/>
          <w:szCs w:val="24"/>
        </w:rPr>
      </w:pPr>
      <w:bookmarkStart w:id="93" w:name="_Toc253128486"/>
      <w:r w:rsidRPr="0075554B">
        <w:rPr>
          <w:rFonts w:ascii="Times New Roman" w:hAnsi="Times New Roman"/>
          <w:b/>
          <w:snapToGrid w:val="0"/>
          <w:szCs w:val="24"/>
        </w:rPr>
        <w:lastRenderedPageBreak/>
        <w:t>Exhibit A.12.A.</w:t>
      </w:r>
      <w:r w:rsidRPr="0075554B">
        <w:rPr>
          <w:rFonts w:ascii="Times New Roman" w:hAnsi="Times New Roman"/>
          <w:b/>
          <w:snapToGrid w:val="0"/>
          <w:szCs w:val="24"/>
        </w:rPr>
        <w:tab/>
        <w:t>Annualized Burden Hours</w:t>
      </w:r>
      <w:bookmarkEnd w:id="93"/>
    </w:p>
    <w:p w:rsidR="00C907C3" w:rsidRPr="0075554B" w:rsidRDefault="00C907C3" w:rsidP="002A71E0">
      <w:pPr>
        <w:keepNext/>
        <w:keepLines/>
        <w:autoSpaceDE/>
        <w:autoSpaceDN/>
        <w:adjustRightInd/>
        <w:ind w:left="1267" w:hanging="1267"/>
        <w:rPr>
          <w:rFonts w:ascii="Times New Roman" w:hAnsi="Times New Roman"/>
          <w:b/>
          <w:snapToGrid w:val="0"/>
          <w:szCs w:val="24"/>
        </w:rPr>
      </w:pPr>
    </w:p>
    <w:tbl>
      <w:tblPr>
        <w:tblW w:w="9540"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710"/>
        <w:gridCol w:w="1530"/>
        <w:gridCol w:w="1620"/>
        <w:gridCol w:w="1710"/>
        <w:gridCol w:w="1530"/>
        <w:gridCol w:w="1440"/>
      </w:tblGrid>
      <w:tr w:rsidR="001155E0" w:rsidRPr="0075554B" w:rsidTr="002E3B65">
        <w:trPr>
          <w:cantSplit/>
        </w:trPr>
        <w:tc>
          <w:tcPr>
            <w:tcW w:w="1710" w:type="dxa"/>
            <w:vAlign w:val="bottom"/>
          </w:tcPr>
          <w:p w:rsidR="00C907C3" w:rsidRDefault="00C907C3" w:rsidP="00C907C3">
            <w:pPr>
              <w:keepNext/>
              <w:autoSpaceDE/>
              <w:autoSpaceDN/>
              <w:adjustRightInd/>
              <w:jc w:val="center"/>
              <w:rPr>
                <w:rFonts w:ascii="Times New Roman" w:hAnsi="Times New Roman"/>
                <w:b/>
                <w:szCs w:val="24"/>
              </w:rPr>
            </w:pPr>
            <w:r>
              <w:rPr>
                <w:rFonts w:ascii="Times New Roman" w:hAnsi="Times New Roman"/>
                <w:b/>
                <w:szCs w:val="24"/>
              </w:rPr>
              <w:t>Respondents</w:t>
            </w:r>
          </w:p>
        </w:tc>
        <w:tc>
          <w:tcPr>
            <w:tcW w:w="1530" w:type="dxa"/>
            <w:shd w:val="clear" w:color="auto" w:fill="auto"/>
            <w:vAlign w:val="bottom"/>
          </w:tcPr>
          <w:p w:rsidR="00C907C3" w:rsidRPr="0075554B" w:rsidRDefault="001155E0" w:rsidP="002A71E0">
            <w:pPr>
              <w:keepNext/>
              <w:autoSpaceDE/>
              <w:autoSpaceDN/>
              <w:adjustRightInd/>
              <w:jc w:val="center"/>
              <w:rPr>
                <w:rFonts w:ascii="Times New Roman" w:hAnsi="Times New Roman"/>
                <w:b/>
                <w:szCs w:val="24"/>
              </w:rPr>
            </w:pPr>
            <w:r>
              <w:rPr>
                <w:rFonts w:ascii="Times New Roman" w:hAnsi="Times New Roman"/>
                <w:b/>
                <w:szCs w:val="24"/>
              </w:rPr>
              <w:t>Form Name</w:t>
            </w:r>
          </w:p>
        </w:tc>
        <w:tc>
          <w:tcPr>
            <w:tcW w:w="1620" w:type="dxa"/>
            <w:shd w:val="clear" w:color="auto" w:fill="auto"/>
            <w:vAlign w:val="bottom"/>
          </w:tcPr>
          <w:p w:rsidR="00C907C3" w:rsidRPr="0075554B" w:rsidRDefault="00C907C3" w:rsidP="002A71E0">
            <w:pPr>
              <w:keepNext/>
              <w:autoSpaceDE/>
              <w:autoSpaceDN/>
              <w:adjustRightInd/>
              <w:jc w:val="center"/>
              <w:rPr>
                <w:rFonts w:ascii="Times New Roman" w:hAnsi="Times New Roman"/>
                <w:b/>
                <w:szCs w:val="24"/>
              </w:rPr>
            </w:pPr>
            <w:r w:rsidRPr="0075554B">
              <w:rPr>
                <w:rFonts w:ascii="Times New Roman" w:hAnsi="Times New Roman"/>
                <w:b/>
                <w:szCs w:val="24"/>
              </w:rPr>
              <w:t>No. of Respondents</w:t>
            </w:r>
          </w:p>
        </w:tc>
        <w:tc>
          <w:tcPr>
            <w:tcW w:w="1710" w:type="dxa"/>
            <w:shd w:val="clear" w:color="auto" w:fill="auto"/>
            <w:vAlign w:val="bottom"/>
          </w:tcPr>
          <w:p w:rsidR="00C907C3" w:rsidRPr="0075554B" w:rsidRDefault="00C907C3" w:rsidP="002A71E0">
            <w:pPr>
              <w:keepNext/>
              <w:autoSpaceDE/>
              <w:autoSpaceDN/>
              <w:adjustRightInd/>
              <w:jc w:val="center"/>
              <w:rPr>
                <w:rFonts w:ascii="Times New Roman" w:hAnsi="Times New Roman"/>
                <w:b/>
                <w:szCs w:val="24"/>
              </w:rPr>
            </w:pPr>
            <w:r w:rsidRPr="0075554B">
              <w:rPr>
                <w:rFonts w:ascii="Times New Roman" w:hAnsi="Times New Roman"/>
                <w:b/>
                <w:szCs w:val="24"/>
              </w:rPr>
              <w:t>No. of Responses per Respondent</w:t>
            </w:r>
          </w:p>
        </w:tc>
        <w:tc>
          <w:tcPr>
            <w:tcW w:w="1530" w:type="dxa"/>
            <w:shd w:val="clear" w:color="auto" w:fill="auto"/>
            <w:vAlign w:val="bottom"/>
          </w:tcPr>
          <w:p w:rsidR="00C907C3" w:rsidRPr="0075554B" w:rsidRDefault="00C907C3" w:rsidP="001155E0">
            <w:pPr>
              <w:keepNext/>
              <w:autoSpaceDE/>
              <w:autoSpaceDN/>
              <w:adjustRightInd/>
              <w:jc w:val="center"/>
              <w:rPr>
                <w:rFonts w:ascii="Times New Roman" w:hAnsi="Times New Roman"/>
                <w:b/>
                <w:szCs w:val="24"/>
              </w:rPr>
            </w:pPr>
            <w:r w:rsidRPr="0075554B">
              <w:rPr>
                <w:rFonts w:ascii="Times New Roman" w:hAnsi="Times New Roman"/>
                <w:b/>
                <w:szCs w:val="24"/>
              </w:rPr>
              <w:t xml:space="preserve">Average </w:t>
            </w:r>
            <w:r w:rsidR="001155E0">
              <w:rPr>
                <w:rFonts w:ascii="Times New Roman" w:hAnsi="Times New Roman"/>
                <w:b/>
                <w:szCs w:val="24"/>
              </w:rPr>
              <w:t>Burden</w:t>
            </w:r>
            <w:r w:rsidRPr="0075554B">
              <w:rPr>
                <w:rFonts w:ascii="Times New Roman" w:hAnsi="Times New Roman"/>
                <w:b/>
                <w:szCs w:val="24"/>
              </w:rPr>
              <w:t xml:space="preserve"> per Response</w:t>
            </w:r>
            <w:r w:rsidR="001155E0">
              <w:rPr>
                <w:rFonts w:ascii="Times New Roman" w:hAnsi="Times New Roman"/>
                <w:b/>
                <w:szCs w:val="24"/>
              </w:rPr>
              <w:t xml:space="preserve"> (hrs.)</w:t>
            </w:r>
          </w:p>
        </w:tc>
        <w:tc>
          <w:tcPr>
            <w:tcW w:w="1440" w:type="dxa"/>
            <w:shd w:val="clear" w:color="auto" w:fill="auto"/>
            <w:vAlign w:val="bottom"/>
          </w:tcPr>
          <w:p w:rsidR="00C907C3" w:rsidRPr="0075554B" w:rsidRDefault="00C907C3" w:rsidP="002A71E0">
            <w:pPr>
              <w:keepNext/>
              <w:autoSpaceDE/>
              <w:autoSpaceDN/>
              <w:adjustRightInd/>
              <w:jc w:val="center"/>
              <w:rPr>
                <w:rFonts w:ascii="Times New Roman" w:hAnsi="Times New Roman"/>
                <w:b/>
                <w:szCs w:val="24"/>
              </w:rPr>
            </w:pPr>
            <w:r w:rsidRPr="0075554B">
              <w:rPr>
                <w:rFonts w:ascii="Times New Roman" w:hAnsi="Times New Roman"/>
                <w:b/>
                <w:szCs w:val="24"/>
              </w:rPr>
              <w:t xml:space="preserve">Total Burden </w:t>
            </w:r>
            <w:r w:rsidR="002E3B65">
              <w:rPr>
                <w:rFonts w:ascii="Times New Roman" w:hAnsi="Times New Roman"/>
                <w:b/>
                <w:szCs w:val="24"/>
              </w:rPr>
              <w:t xml:space="preserve">in </w:t>
            </w:r>
            <w:r w:rsidRPr="0075554B">
              <w:rPr>
                <w:rFonts w:ascii="Times New Roman" w:hAnsi="Times New Roman"/>
                <w:b/>
                <w:szCs w:val="24"/>
              </w:rPr>
              <w:t>Hours</w:t>
            </w:r>
          </w:p>
        </w:tc>
      </w:tr>
      <w:tr w:rsidR="001155E0" w:rsidRPr="0075554B" w:rsidTr="002E3B65">
        <w:trPr>
          <w:cantSplit/>
        </w:trPr>
        <w:tc>
          <w:tcPr>
            <w:tcW w:w="1710" w:type="dxa"/>
            <w:vAlign w:val="bottom"/>
          </w:tcPr>
          <w:p w:rsidR="00C907C3" w:rsidRPr="0075554B" w:rsidRDefault="002E3B65" w:rsidP="001D1D48">
            <w:pPr>
              <w:keepNext/>
              <w:autoSpaceDE/>
              <w:autoSpaceDN/>
              <w:adjustRightInd/>
              <w:jc w:val="center"/>
              <w:rPr>
                <w:rFonts w:ascii="Times New Roman" w:hAnsi="Times New Roman"/>
                <w:szCs w:val="24"/>
              </w:rPr>
            </w:pPr>
            <w:r>
              <w:rPr>
                <w:rFonts w:ascii="Times New Roman" w:hAnsi="Times New Roman"/>
                <w:szCs w:val="24"/>
              </w:rPr>
              <w:t>Y</w:t>
            </w:r>
            <w:r w:rsidRPr="002E3B65">
              <w:rPr>
                <w:rFonts w:ascii="Times New Roman" w:hAnsi="Times New Roman"/>
                <w:szCs w:val="24"/>
              </w:rPr>
              <w:t xml:space="preserve">oung adults </w:t>
            </w:r>
          </w:p>
        </w:tc>
        <w:tc>
          <w:tcPr>
            <w:tcW w:w="1530" w:type="dxa"/>
            <w:shd w:val="clear" w:color="auto" w:fill="auto"/>
          </w:tcPr>
          <w:p w:rsidR="00C907C3" w:rsidRPr="0075554B" w:rsidRDefault="00C907C3" w:rsidP="002A71E0">
            <w:pPr>
              <w:keepNext/>
              <w:autoSpaceDE/>
              <w:autoSpaceDN/>
              <w:adjustRightInd/>
              <w:rPr>
                <w:rFonts w:ascii="Times New Roman" w:hAnsi="Times New Roman"/>
                <w:szCs w:val="24"/>
              </w:rPr>
            </w:pPr>
            <w:r w:rsidRPr="0075554B">
              <w:rPr>
                <w:rFonts w:ascii="Times New Roman" w:hAnsi="Times New Roman"/>
                <w:szCs w:val="24"/>
              </w:rPr>
              <w:t>Web-based survey</w:t>
            </w:r>
          </w:p>
        </w:tc>
        <w:tc>
          <w:tcPr>
            <w:tcW w:w="1620" w:type="dxa"/>
            <w:shd w:val="clear" w:color="auto" w:fill="auto"/>
          </w:tcPr>
          <w:p w:rsidR="00C907C3" w:rsidRPr="0075554B" w:rsidRDefault="00C907C3" w:rsidP="002A71E0">
            <w:pPr>
              <w:keepNext/>
              <w:autoSpaceDE/>
              <w:autoSpaceDN/>
              <w:adjustRightInd/>
              <w:jc w:val="center"/>
              <w:rPr>
                <w:rFonts w:ascii="Times New Roman" w:hAnsi="Times New Roman"/>
                <w:szCs w:val="24"/>
              </w:rPr>
            </w:pPr>
            <w:r w:rsidRPr="0075554B">
              <w:rPr>
                <w:rFonts w:ascii="Times New Roman" w:hAnsi="Times New Roman"/>
                <w:szCs w:val="24"/>
              </w:rPr>
              <w:t>4000</w:t>
            </w:r>
          </w:p>
        </w:tc>
        <w:tc>
          <w:tcPr>
            <w:tcW w:w="1710" w:type="dxa"/>
            <w:shd w:val="clear" w:color="auto" w:fill="auto"/>
          </w:tcPr>
          <w:p w:rsidR="00C907C3" w:rsidRPr="0075554B" w:rsidRDefault="00C907C3" w:rsidP="002A71E0">
            <w:pPr>
              <w:keepNext/>
              <w:autoSpaceDE/>
              <w:autoSpaceDN/>
              <w:adjustRightInd/>
              <w:jc w:val="center"/>
              <w:rPr>
                <w:rFonts w:ascii="Times New Roman" w:hAnsi="Times New Roman"/>
                <w:szCs w:val="24"/>
              </w:rPr>
            </w:pPr>
            <w:r w:rsidRPr="0075554B">
              <w:rPr>
                <w:rFonts w:ascii="Times New Roman" w:hAnsi="Times New Roman"/>
                <w:szCs w:val="24"/>
              </w:rPr>
              <w:t>1</w:t>
            </w:r>
          </w:p>
        </w:tc>
        <w:tc>
          <w:tcPr>
            <w:tcW w:w="1530" w:type="dxa"/>
            <w:shd w:val="clear" w:color="auto" w:fill="auto"/>
          </w:tcPr>
          <w:p w:rsidR="00C907C3" w:rsidRPr="0075554B" w:rsidRDefault="00E9445E" w:rsidP="002A71E0">
            <w:pPr>
              <w:keepNext/>
              <w:autoSpaceDE/>
              <w:autoSpaceDN/>
              <w:adjustRightInd/>
              <w:jc w:val="center"/>
              <w:rPr>
                <w:rFonts w:ascii="Times New Roman" w:hAnsi="Times New Roman"/>
                <w:szCs w:val="24"/>
              </w:rPr>
            </w:pPr>
            <w:r>
              <w:rPr>
                <w:rFonts w:ascii="Times New Roman" w:hAnsi="Times New Roman"/>
                <w:szCs w:val="24"/>
              </w:rPr>
              <w:t>30/60</w:t>
            </w:r>
          </w:p>
        </w:tc>
        <w:tc>
          <w:tcPr>
            <w:tcW w:w="1440" w:type="dxa"/>
            <w:shd w:val="clear" w:color="auto" w:fill="auto"/>
          </w:tcPr>
          <w:p w:rsidR="00C907C3" w:rsidRPr="0075554B" w:rsidRDefault="00C907C3" w:rsidP="002A71E0">
            <w:pPr>
              <w:keepNext/>
              <w:autoSpaceDE/>
              <w:autoSpaceDN/>
              <w:adjustRightInd/>
              <w:jc w:val="center"/>
              <w:rPr>
                <w:rFonts w:ascii="Times New Roman" w:hAnsi="Times New Roman"/>
                <w:szCs w:val="24"/>
              </w:rPr>
            </w:pPr>
            <w:r w:rsidRPr="0075554B">
              <w:rPr>
                <w:rFonts w:ascii="Times New Roman" w:hAnsi="Times New Roman"/>
                <w:szCs w:val="24"/>
              </w:rPr>
              <w:t>2000</w:t>
            </w:r>
          </w:p>
        </w:tc>
      </w:tr>
      <w:tr w:rsidR="001155E0" w:rsidRPr="0075554B" w:rsidTr="002E3B65">
        <w:trPr>
          <w:cantSplit/>
        </w:trPr>
        <w:tc>
          <w:tcPr>
            <w:tcW w:w="1710" w:type="dxa"/>
            <w:vAlign w:val="bottom"/>
          </w:tcPr>
          <w:p w:rsidR="00C907C3" w:rsidRPr="0075554B" w:rsidRDefault="00C907C3" w:rsidP="00C907C3">
            <w:pPr>
              <w:keepNext/>
              <w:autoSpaceDE/>
              <w:autoSpaceDN/>
              <w:adjustRightInd/>
              <w:jc w:val="center"/>
              <w:rPr>
                <w:rFonts w:ascii="Times New Roman" w:hAnsi="Times New Roman"/>
                <w:szCs w:val="24"/>
              </w:rPr>
            </w:pPr>
          </w:p>
        </w:tc>
        <w:tc>
          <w:tcPr>
            <w:tcW w:w="1530" w:type="dxa"/>
            <w:shd w:val="clear" w:color="auto" w:fill="auto"/>
          </w:tcPr>
          <w:p w:rsidR="00C907C3" w:rsidRPr="0075554B" w:rsidRDefault="00C907C3" w:rsidP="002A71E0">
            <w:pPr>
              <w:keepNext/>
              <w:autoSpaceDE/>
              <w:autoSpaceDN/>
              <w:adjustRightInd/>
              <w:rPr>
                <w:rFonts w:ascii="Times New Roman" w:hAnsi="Times New Roman"/>
                <w:szCs w:val="24"/>
              </w:rPr>
            </w:pPr>
          </w:p>
        </w:tc>
        <w:tc>
          <w:tcPr>
            <w:tcW w:w="1620" w:type="dxa"/>
            <w:shd w:val="clear" w:color="auto" w:fill="auto"/>
          </w:tcPr>
          <w:p w:rsidR="00C907C3" w:rsidRPr="0075554B" w:rsidRDefault="00C907C3" w:rsidP="002A71E0">
            <w:pPr>
              <w:keepNext/>
              <w:autoSpaceDE/>
              <w:autoSpaceDN/>
              <w:adjustRightInd/>
              <w:jc w:val="center"/>
              <w:rPr>
                <w:rFonts w:ascii="Times New Roman" w:hAnsi="Times New Roman"/>
                <w:szCs w:val="24"/>
              </w:rPr>
            </w:pPr>
            <w:r>
              <w:rPr>
                <w:rFonts w:ascii="Times New Roman" w:hAnsi="Times New Roman"/>
                <w:szCs w:val="24"/>
              </w:rPr>
              <w:t>4000</w:t>
            </w:r>
          </w:p>
        </w:tc>
        <w:tc>
          <w:tcPr>
            <w:tcW w:w="1710" w:type="dxa"/>
            <w:shd w:val="clear" w:color="auto" w:fill="auto"/>
          </w:tcPr>
          <w:p w:rsidR="00C907C3" w:rsidRPr="0075554B" w:rsidRDefault="00C907C3" w:rsidP="002A71E0">
            <w:pPr>
              <w:keepNext/>
              <w:autoSpaceDE/>
              <w:autoSpaceDN/>
              <w:adjustRightInd/>
              <w:jc w:val="center"/>
              <w:rPr>
                <w:rFonts w:ascii="Times New Roman" w:hAnsi="Times New Roman"/>
                <w:szCs w:val="24"/>
              </w:rPr>
            </w:pPr>
          </w:p>
        </w:tc>
        <w:tc>
          <w:tcPr>
            <w:tcW w:w="1530" w:type="dxa"/>
            <w:shd w:val="clear" w:color="auto" w:fill="auto"/>
          </w:tcPr>
          <w:p w:rsidR="00C907C3" w:rsidRPr="0075554B" w:rsidRDefault="00C907C3" w:rsidP="002A71E0">
            <w:pPr>
              <w:keepNext/>
              <w:autoSpaceDE/>
              <w:autoSpaceDN/>
              <w:adjustRightInd/>
              <w:jc w:val="center"/>
              <w:rPr>
                <w:rFonts w:ascii="Times New Roman" w:hAnsi="Times New Roman"/>
                <w:szCs w:val="24"/>
              </w:rPr>
            </w:pPr>
          </w:p>
        </w:tc>
        <w:tc>
          <w:tcPr>
            <w:tcW w:w="1440" w:type="dxa"/>
            <w:shd w:val="clear" w:color="auto" w:fill="auto"/>
          </w:tcPr>
          <w:p w:rsidR="00C907C3" w:rsidRPr="0075554B" w:rsidRDefault="00C907C3" w:rsidP="002A71E0">
            <w:pPr>
              <w:keepNext/>
              <w:autoSpaceDE/>
              <w:autoSpaceDN/>
              <w:adjustRightInd/>
              <w:jc w:val="center"/>
              <w:rPr>
                <w:rFonts w:ascii="Times New Roman" w:hAnsi="Times New Roman"/>
                <w:szCs w:val="24"/>
              </w:rPr>
            </w:pPr>
            <w:r w:rsidRPr="0075554B">
              <w:rPr>
                <w:rFonts w:ascii="Times New Roman" w:hAnsi="Times New Roman"/>
                <w:szCs w:val="24"/>
              </w:rPr>
              <w:t>2000</w:t>
            </w:r>
          </w:p>
        </w:tc>
      </w:tr>
    </w:tbl>
    <w:p w:rsidR="002A71E0" w:rsidRPr="0075554B" w:rsidRDefault="002A71E0" w:rsidP="002A71E0">
      <w:pPr>
        <w:autoSpaceDE/>
        <w:autoSpaceDN/>
        <w:adjustRightInd/>
        <w:rPr>
          <w:rFonts w:ascii="Times New Roman" w:hAnsi="Times New Roman"/>
          <w:szCs w:val="24"/>
        </w:rPr>
      </w:pPr>
    </w:p>
    <w:p w:rsidR="002A71E0" w:rsidRPr="0075554B" w:rsidRDefault="002A71E0" w:rsidP="002A71E0">
      <w:pPr>
        <w:autoSpaceDE/>
        <w:autoSpaceDN/>
        <w:adjustRightInd/>
        <w:rPr>
          <w:rFonts w:ascii="Times New Roman" w:hAnsi="Times New Roman"/>
          <w:b/>
          <w:bCs/>
          <w:szCs w:val="24"/>
        </w:rPr>
      </w:pPr>
      <w:r w:rsidRPr="0075554B">
        <w:rPr>
          <w:rFonts w:ascii="Times New Roman" w:hAnsi="Times New Roman"/>
          <w:b/>
          <w:bCs/>
          <w:szCs w:val="24"/>
        </w:rPr>
        <w:t xml:space="preserve">A.12.B. </w:t>
      </w:r>
      <w:r w:rsidR="002D1C04" w:rsidRPr="0075554B">
        <w:rPr>
          <w:rFonts w:ascii="Times New Roman" w:hAnsi="Times New Roman"/>
          <w:b/>
          <w:bCs/>
          <w:szCs w:val="24"/>
        </w:rPr>
        <w:t xml:space="preserve"> </w:t>
      </w:r>
      <w:r w:rsidRPr="0075554B">
        <w:rPr>
          <w:rFonts w:ascii="Times New Roman" w:hAnsi="Times New Roman"/>
          <w:b/>
          <w:bCs/>
          <w:szCs w:val="24"/>
        </w:rPr>
        <w:t>Estimated Annualized Costs</w:t>
      </w:r>
    </w:p>
    <w:p w:rsidR="00117CC1" w:rsidRDefault="004B0C83" w:rsidP="00117CC1">
      <w:pPr>
        <w:rPr>
          <w:rFonts w:ascii="Times New Roman" w:hAnsi="Times New Roman"/>
          <w:szCs w:val="24"/>
        </w:rPr>
      </w:pPr>
      <w:r w:rsidRPr="004B0C83">
        <w:rPr>
          <w:rFonts w:ascii="Times New Roman" w:hAnsi="Times New Roman"/>
          <w:szCs w:val="24"/>
        </w:rPr>
        <w:t xml:space="preserve">The annualized cost to respondents for the burden hours is estimated to be </w:t>
      </w:r>
      <w:r w:rsidR="00117CC1">
        <w:rPr>
          <w:rFonts w:ascii="Times New Roman" w:hAnsi="Times New Roman"/>
          <w:szCs w:val="24"/>
        </w:rPr>
        <w:t>$21,640.00</w:t>
      </w:r>
    </w:p>
    <w:p w:rsidR="00117CC1" w:rsidRDefault="00117CC1" w:rsidP="00117CC1">
      <w:pPr>
        <w:rPr>
          <w:rFonts w:ascii="Times New Roman" w:hAnsi="Times New Roman"/>
          <w:szCs w:val="24"/>
        </w:rPr>
      </w:pPr>
      <w:r>
        <w:rPr>
          <w:rFonts w:ascii="Times New Roman" w:hAnsi="Times New Roman"/>
          <w:szCs w:val="24"/>
        </w:rPr>
        <w:t xml:space="preserve"> B</w:t>
      </w:r>
      <w:r w:rsidR="00DC19E1">
        <w:rPr>
          <w:rFonts w:ascii="Times New Roman" w:hAnsi="Times New Roman"/>
          <w:szCs w:val="24"/>
        </w:rPr>
        <w:t xml:space="preserve">ased on the </w:t>
      </w:r>
      <w:r>
        <w:rPr>
          <w:rFonts w:ascii="Times New Roman" w:hAnsi="Times New Roman"/>
          <w:szCs w:val="24"/>
        </w:rPr>
        <w:t xml:space="preserve">most recent data from the </w:t>
      </w:r>
      <w:r w:rsidR="00DC19E1">
        <w:rPr>
          <w:rFonts w:ascii="Times New Roman" w:hAnsi="Times New Roman"/>
          <w:szCs w:val="24"/>
        </w:rPr>
        <w:t xml:space="preserve">National Center for Education </w:t>
      </w:r>
      <w:r>
        <w:rPr>
          <w:rFonts w:ascii="Times New Roman" w:hAnsi="Times New Roman"/>
          <w:szCs w:val="24"/>
        </w:rPr>
        <w:t>Statistics</w:t>
      </w:r>
      <w:r w:rsidR="00DC19E1">
        <w:rPr>
          <w:rFonts w:ascii="Times New Roman" w:hAnsi="Times New Roman"/>
          <w:szCs w:val="24"/>
        </w:rPr>
        <w:t xml:space="preserve">, </w:t>
      </w:r>
      <w:r>
        <w:rPr>
          <w:rFonts w:ascii="Times New Roman" w:hAnsi="Times New Roman"/>
          <w:szCs w:val="24"/>
        </w:rPr>
        <w:t>the m</w:t>
      </w:r>
      <w:r>
        <w:rPr>
          <w:rFonts w:ascii="Times New Roman" w:eastAsiaTheme="minorHAnsi" w:hAnsi="Times New Roman"/>
          <w:szCs w:val="24"/>
        </w:rPr>
        <w:t xml:space="preserve">edian annual earnings for a full-time worker between the ages of 15 – 19 years in the U.S. is $20,775.  </w:t>
      </w:r>
      <w:hyperlink r:id="rId12" w:history="1">
        <w:r w:rsidR="00D627F8" w:rsidRPr="0071052E">
          <w:rPr>
            <w:rStyle w:val="Hyperlink"/>
            <w:rFonts w:ascii="Times New Roman" w:hAnsi="Times New Roman"/>
            <w:szCs w:val="24"/>
          </w:rPr>
          <w:t>http://nces.ed.gov/pubs2012/2012026/tables/table_30.asp</w:t>
        </w:r>
      </w:hyperlink>
      <w:r w:rsidR="00F65208">
        <w:rPr>
          <w:rFonts w:ascii="Times New Roman" w:hAnsi="Times New Roman"/>
          <w:szCs w:val="24"/>
        </w:rPr>
        <w:t>.</w:t>
      </w:r>
      <w:r w:rsidR="00D627F8">
        <w:rPr>
          <w:rFonts w:ascii="Times New Roman" w:hAnsi="Times New Roman"/>
          <w:szCs w:val="24"/>
        </w:rPr>
        <w:t xml:space="preserve">  </w:t>
      </w:r>
      <w:r>
        <w:rPr>
          <w:rFonts w:ascii="Times New Roman" w:hAnsi="Times New Roman"/>
          <w:szCs w:val="24"/>
        </w:rPr>
        <w:t>From the annual wage of $20,775, an hourly rate of $10.82 was calculated</w:t>
      </w:r>
      <w:r w:rsidR="00D627F8">
        <w:rPr>
          <w:rFonts w:ascii="Times New Roman" w:hAnsi="Times New Roman"/>
          <w:szCs w:val="24"/>
        </w:rPr>
        <w:t xml:space="preserve">, resulting in an estimated </w:t>
      </w:r>
      <w:r w:rsidR="00D627F8" w:rsidRPr="004B0C83">
        <w:rPr>
          <w:rFonts w:ascii="Times New Roman" w:hAnsi="Times New Roman"/>
          <w:szCs w:val="24"/>
        </w:rPr>
        <w:t>annualized cost</w:t>
      </w:r>
      <w:r w:rsidR="00D627F8">
        <w:rPr>
          <w:rFonts w:ascii="Times New Roman" w:hAnsi="Times New Roman"/>
          <w:szCs w:val="24"/>
        </w:rPr>
        <w:t xml:space="preserve"> of $21,640</w:t>
      </w:r>
      <w:r w:rsidR="00F65208">
        <w:rPr>
          <w:rFonts w:ascii="Times New Roman" w:hAnsi="Times New Roman"/>
          <w:szCs w:val="24"/>
        </w:rPr>
        <w:t>.</w:t>
      </w:r>
    </w:p>
    <w:p w:rsidR="00F65208" w:rsidRPr="00117CC1" w:rsidRDefault="00F65208" w:rsidP="00117CC1">
      <w:pPr>
        <w:rPr>
          <w:rFonts w:ascii="Times New Roman" w:eastAsiaTheme="minorHAnsi" w:hAnsi="Times New Roman"/>
          <w:szCs w:val="24"/>
        </w:rPr>
      </w:pPr>
    </w:p>
    <w:p w:rsidR="006A3AF9" w:rsidRDefault="00BA4518" w:rsidP="006A3AF9">
      <w:pPr>
        <w:pStyle w:val="BodyText1"/>
        <w:rPr>
          <w:rFonts w:ascii="Times New Roman" w:hAnsi="Times New Roman"/>
          <w:szCs w:val="24"/>
        </w:rPr>
      </w:pPr>
      <w:r>
        <w:rPr>
          <w:rFonts w:ascii="Times New Roman" w:hAnsi="Times New Roman"/>
          <w:szCs w:val="24"/>
        </w:rPr>
        <w:t xml:space="preserve"> </w:t>
      </w:r>
      <w:r w:rsidR="004B0C83" w:rsidRPr="004B0C83">
        <w:rPr>
          <w:rFonts w:ascii="Times New Roman" w:hAnsi="Times New Roman"/>
          <w:szCs w:val="24"/>
        </w:rPr>
        <w:t xml:space="preserve"> </w:t>
      </w:r>
    </w:p>
    <w:p w:rsidR="006A3AF9" w:rsidRPr="0075554B" w:rsidRDefault="006A3AF9" w:rsidP="004B0C83">
      <w:pPr>
        <w:autoSpaceDE/>
        <w:autoSpaceDN/>
        <w:adjustRightInd/>
        <w:spacing w:after="200" w:line="276" w:lineRule="auto"/>
        <w:rPr>
          <w:rFonts w:ascii="Times New Roman" w:hAnsi="Times New Roman"/>
        </w:rPr>
      </w:pPr>
      <w:bookmarkStart w:id="94" w:name="_Toc280780857"/>
      <w:bookmarkStart w:id="95" w:name="_Toc300138313"/>
      <w:r w:rsidRPr="0075554B">
        <w:rPr>
          <w:rFonts w:ascii="Times New Roman" w:hAnsi="Times New Roman"/>
        </w:rPr>
        <w:t>Exhibit A.2</w:t>
      </w:r>
      <w:r w:rsidRPr="0075554B">
        <w:rPr>
          <w:rFonts w:ascii="Times New Roman" w:hAnsi="Times New Roman"/>
        </w:rPr>
        <w:tab/>
        <w:t>Annualized Cost to Respondents</w:t>
      </w:r>
      <w:bookmarkEnd w:id="94"/>
      <w:bookmarkEnd w:id="95"/>
      <w:r w:rsidRPr="0075554B">
        <w:rPr>
          <w:rFonts w:ascii="Times New Roman" w:hAnsi="Times New Roman"/>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6A3AF9" w:rsidRPr="0075554B" w:rsidTr="00272E10">
        <w:trPr>
          <w:trHeight w:val="281"/>
        </w:trPr>
        <w:tc>
          <w:tcPr>
            <w:tcW w:w="2813" w:type="dxa"/>
            <w:vMerge w:val="restart"/>
            <w:shd w:val="clear" w:color="auto" w:fill="auto"/>
            <w:vAlign w:val="bottom"/>
          </w:tcPr>
          <w:p w:rsidR="006A3AF9" w:rsidRPr="0075554B" w:rsidRDefault="006A3AF9" w:rsidP="00272E10">
            <w:pPr>
              <w:autoSpaceDE/>
              <w:autoSpaceDN/>
              <w:adjustRightInd/>
              <w:jc w:val="center"/>
              <w:rPr>
                <w:rFonts w:ascii="Times New Roman" w:hAnsi="Times New Roman"/>
                <w:bCs/>
                <w:szCs w:val="24"/>
              </w:rPr>
            </w:pPr>
            <w:r w:rsidRPr="0075554B">
              <w:rPr>
                <w:rFonts w:ascii="Times New Roman" w:hAnsi="Times New Roman"/>
                <w:bCs/>
                <w:szCs w:val="24"/>
              </w:rPr>
              <w:t>Activity</w:t>
            </w:r>
          </w:p>
        </w:tc>
        <w:tc>
          <w:tcPr>
            <w:tcW w:w="1350" w:type="dxa"/>
            <w:vMerge w:val="restart"/>
            <w:shd w:val="clear" w:color="auto" w:fill="auto"/>
            <w:vAlign w:val="bottom"/>
          </w:tcPr>
          <w:p w:rsidR="006A3AF9" w:rsidRPr="0075554B" w:rsidRDefault="006A3AF9" w:rsidP="00272E10">
            <w:pPr>
              <w:autoSpaceDE/>
              <w:autoSpaceDN/>
              <w:adjustRightInd/>
              <w:jc w:val="center"/>
              <w:rPr>
                <w:rFonts w:ascii="Times New Roman" w:hAnsi="Times New Roman"/>
                <w:bCs/>
                <w:szCs w:val="24"/>
              </w:rPr>
            </w:pPr>
            <w:r w:rsidRPr="0075554B">
              <w:rPr>
                <w:rFonts w:ascii="Times New Roman" w:hAnsi="Times New Roman"/>
                <w:bCs/>
                <w:szCs w:val="24"/>
              </w:rPr>
              <w:t>Total Burden Hours</w:t>
            </w:r>
          </w:p>
        </w:tc>
        <w:tc>
          <w:tcPr>
            <w:tcW w:w="1800" w:type="dxa"/>
            <w:vMerge w:val="restart"/>
            <w:shd w:val="clear" w:color="auto" w:fill="auto"/>
            <w:vAlign w:val="bottom"/>
          </w:tcPr>
          <w:p w:rsidR="006A3AF9" w:rsidRPr="0075554B" w:rsidRDefault="006A3AF9" w:rsidP="00272E10">
            <w:pPr>
              <w:autoSpaceDE/>
              <w:autoSpaceDN/>
              <w:adjustRightInd/>
              <w:jc w:val="center"/>
              <w:rPr>
                <w:rFonts w:ascii="Times New Roman" w:hAnsi="Times New Roman"/>
                <w:bCs/>
                <w:szCs w:val="24"/>
              </w:rPr>
            </w:pPr>
            <w:r w:rsidRPr="0075554B">
              <w:rPr>
                <w:rFonts w:ascii="Times New Roman" w:hAnsi="Times New Roman"/>
                <w:bCs/>
                <w:szCs w:val="24"/>
              </w:rPr>
              <w:t>Hourly Wage Rate</w:t>
            </w:r>
          </w:p>
        </w:tc>
        <w:tc>
          <w:tcPr>
            <w:tcW w:w="2520" w:type="dxa"/>
            <w:vMerge w:val="restart"/>
            <w:shd w:val="clear" w:color="auto" w:fill="auto"/>
            <w:vAlign w:val="bottom"/>
          </w:tcPr>
          <w:p w:rsidR="006A3AF9" w:rsidRPr="0075554B" w:rsidRDefault="006A3AF9" w:rsidP="00272E10">
            <w:pPr>
              <w:autoSpaceDE/>
              <w:autoSpaceDN/>
              <w:adjustRightInd/>
              <w:jc w:val="center"/>
              <w:rPr>
                <w:rFonts w:ascii="Times New Roman" w:hAnsi="Times New Roman"/>
                <w:bCs/>
                <w:szCs w:val="24"/>
              </w:rPr>
            </w:pPr>
            <w:r w:rsidRPr="0075554B">
              <w:rPr>
                <w:rFonts w:ascii="Times New Roman" w:hAnsi="Times New Roman"/>
                <w:bCs/>
                <w:szCs w:val="24"/>
              </w:rPr>
              <w:t>Total Respondent Cost</w:t>
            </w:r>
          </w:p>
        </w:tc>
      </w:tr>
      <w:tr w:rsidR="006A3AF9" w:rsidRPr="0075554B" w:rsidTr="00272E10">
        <w:trPr>
          <w:trHeight w:val="281"/>
        </w:trPr>
        <w:tc>
          <w:tcPr>
            <w:tcW w:w="2813"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135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180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252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r>
      <w:tr w:rsidR="006A3AF9" w:rsidRPr="0075554B" w:rsidTr="00272E10">
        <w:trPr>
          <w:trHeight w:val="281"/>
        </w:trPr>
        <w:tc>
          <w:tcPr>
            <w:tcW w:w="2813"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135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180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c>
          <w:tcPr>
            <w:tcW w:w="2520" w:type="dxa"/>
            <w:vMerge/>
            <w:shd w:val="clear" w:color="auto" w:fill="auto"/>
            <w:vAlign w:val="center"/>
          </w:tcPr>
          <w:p w:rsidR="006A3AF9" w:rsidRPr="0075554B" w:rsidRDefault="006A3AF9" w:rsidP="00272E10">
            <w:pPr>
              <w:autoSpaceDE/>
              <w:autoSpaceDN/>
              <w:adjustRightInd/>
              <w:rPr>
                <w:rFonts w:ascii="Times New Roman" w:hAnsi="Times New Roman"/>
                <w:b/>
                <w:bCs/>
                <w:szCs w:val="24"/>
              </w:rPr>
            </w:pPr>
          </w:p>
        </w:tc>
      </w:tr>
      <w:tr w:rsidR="006A3AF9" w:rsidRPr="0075554B" w:rsidTr="00272E10">
        <w:tc>
          <w:tcPr>
            <w:tcW w:w="2813" w:type="dxa"/>
          </w:tcPr>
          <w:p w:rsidR="006A3AF9" w:rsidRPr="0075554B" w:rsidRDefault="006A3AF9" w:rsidP="00272E10">
            <w:pPr>
              <w:autoSpaceDE/>
              <w:autoSpaceDN/>
              <w:adjustRightInd/>
              <w:rPr>
                <w:rFonts w:ascii="Times New Roman" w:hAnsi="Times New Roman"/>
                <w:szCs w:val="24"/>
              </w:rPr>
            </w:pPr>
            <w:bookmarkStart w:id="96" w:name="RANGE!A4"/>
            <w:bookmarkEnd w:id="96"/>
            <w:r w:rsidRPr="0075554B">
              <w:rPr>
                <w:rFonts w:ascii="Times New Roman" w:hAnsi="Times New Roman"/>
                <w:szCs w:val="24"/>
              </w:rPr>
              <w:t xml:space="preserve">Web Based Survey </w:t>
            </w:r>
          </w:p>
        </w:tc>
        <w:tc>
          <w:tcPr>
            <w:tcW w:w="1350" w:type="dxa"/>
          </w:tcPr>
          <w:p w:rsidR="006A3AF9" w:rsidRPr="0075554B" w:rsidRDefault="004534F0" w:rsidP="00272E10">
            <w:pPr>
              <w:keepNext/>
              <w:tabs>
                <w:tab w:val="decimal" w:pos="680"/>
              </w:tabs>
              <w:spacing w:before="40" w:after="40"/>
              <w:jc w:val="center"/>
              <w:rPr>
                <w:rFonts w:ascii="Times New Roman" w:hAnsi="Times New Roman"/>
                <w:szCs w:val="24"/>
              </w:rPr>
            </w:pPr>
            <w:r w:rsidRPr="0075554B">
              <w:rPr>
                <w:rFonts w:ascii="Times New Roman" w:hAnsi="Times New Roman"/>
                <w:szCs w:val="24"/>
              </w:rPr>
              <w:t>2</w:t>
            </w:r>
            <w:r w:rsidR="006A3AF9" w:rsidRPr="0075554B">
              <w:rPr>
                <w:rFonts w:ascii="Times New Roman" w:hAnsi="Times New Roman"/>
                <w:szCs w:val="24"/>
              </w:rPr>
              <w:t>000</w:t>
            </w:r>
          </w:p>
        </w:tc>
        <w:tc>
          <w:tcPr>
            <w:tcW w:w="1800" w:type="dxa"/>
            <w:noWrap/>
          </w:tcPr>
          <w:p w:rsidR="006A3AF9" w:rsidRPr="0075554B" w:rsidRDefault="006A3AF9" w:rsidP="00502989">
            <w:pPr>
              <w:jc w:val="center"/>
              <w:rPr>
                <w:rFonts w:ascii="Times New Roman" w:hAnsi="Times New Roman"/>
                <w:szCs w:val="24"/>
              </w:rPr>
            </w:pPr>
            <w:r w:rsidRPr="0075554B">
              <w:rPr>
                <w:rFonts w:ascii="Times New Roman" w:hAnsi="Times New Roman"/>
                <w:szCs w:val="24"/>
              </w:rPr>
              <w:t>$</w:t>
            </w:r>
            <w:r w:rsidR="00F65208" w:rsidRPr="00F65208">
              <w:rPr>
                <w:rFonts w:ascii="Times New Roman" w:hAnsi="Times New Roman"/>
                <w:szCs w:val="24"/>
              </w:rPr>
              <w:t>10.82</w:t>
            </w:r>
          </w:p>
        </w:tc>
        <w:tc>
          <w:tcPr>
            <w:tcW w:w="2520" w:type="dxa"/>
            <w:noWrap/>
          </w:tcPr>
          <w:p w:rsidR="006A3AF9" w:rsidRPr="0075554B" w:rsidRDefault="00117CC1" w:rsidP="00502989">
            <w:pPr>
              <w:tabs>
                <w:tab w:val="decimal" w:pos="1422"/>
              </w:tabs>
              <w:jc w:val="center"/>
              <w:rPr>
                <w:rFonts w:ascii="Times New Roman" w:hAnsi="Times New Roman"/>
                <w:szCs w:val="24"/>
              </w:rPr>
            </w:pPr>
            <w:r>
              <w:rPr>
                <w:rFonts w:ascii="Times New Roman" w:hAnsi="Times New Roman"/>
                <w:szCs w:val="24"/>
              </w:rPr>
              <w:t>$21,640</w:t>
            </w:r>
          </w:p>
        </w:tc>
      </w:tr>
      <w:tr w:rsidR="006A3AF9" w:rsidRPr="0075554B" w:rsidTr="00272E10">
        <w:tc>
          <w:tcPr>
            <w:tcW w:w="2813" w:type="dxa"/>
          </w:tcPr>
          <w:p w:rsidR="006A3AF9" w:rsidRPr="0075554B" w:rsidRDefault="006A3AF9" w:rsidP="00272E10">
            <w:pPr>
              <w:autoSpaceDE/>
              <w:autoSpaceDN/>
              <w:adjustRightInd/>
              <w:rPr>
                <w:rFonts w:ascii="Times New Roman" w:hAnsi="Times New Roman"/>
                <w:b/>
                <w:szCs w:val="24"/>
              </w:rPr>
            </w:pPr>
            <w:r w:rsidRPr="0075554B">
              <w:rPr>
                <w:rFonts w:ascii="Times New Roman" w:hAnsi="Times New Roman"/>
                <w:b/>
                <w:szCs w:val="24"/>
              </w:rPr>
              <w:t>Total</w:t>
            </w:r>
          </w:p>
        </w:tc>
        <w:tc>
          <w:tcPr>
            <w:tcW w:w="1350" w:type="dxa"/>
          </w:tcPr>
          <w:p w:rsidR="006A3AF9" w:rsidRPr="0075554B" w:rsidRDefault="004534F0" w:rsidP="00272E10">
            <w:pPr>
              <w:keepNext/>
              <w:tabs>
                <w:tab w:val="decimal" w:pos="680"/>
              </w:tabs>
              <w:spacing w:before="40" w:after="40"/>
              <w:jc w:val="center"/>
              <w:rPr>
                <w:rFonts w:ascii="Times New Roman" w:hAnsi="Times New Roman"/>
                <w:b/>
                <w:szCs w:val="24"/>
              </w:rPr>
            </w:pPr>
            <w:r w:rsidRPr="0075554B">
              <w:rPr>
                <w:rFonts w:ascii="Times New Roman" w:hAnsi="Times New Roman"/>
                <w:b/>
                <w:szCs w:val="24"/>
              </w:rPr>
              <w:t>2</w:t>
            </w:r>
            <w:r w:rsidR="006A3AF9" w:rsidRPr="0075554B">
              <w:rPr>
                <w:rFonts w:ascii="Times New Roman" w:hAnsi="Times New Roman"/>
                <w:b/>
                <w:szCs w:val="24"/>
              </w:rPr>
              <w:t>000</w:t>
            </w:r>
          </w:p>
        </w:tc>
        <w:tc>
          <w:tcPr>
            <w:tcW w:w="1800" w:type="dxa"/>
          </w:tcPr>
          <w:p w:rsidR="006A3AF9" w:rsidRPr="0075554B" w:rsidRDefault="006A3AF9" w:rsidP="00272E10">
            <w:pPr>
              <w:autoSpaceDE/>
              <w:autoSpaceDN/>
              <w:adjustRightInd/>
              <w:jc w:val="center"/>
              <w:rPr>
                <w:rFonts w:ascii="Times New Roman" w:hAnsi="Times New Roman"/>
                <w:b/>
                <w:szCs w:val="24"/>
              </w:rPr>
            </w:pPr>
          </w:p>
        </w:tc>
        <w:tc>
          <w:tcPr>
            <w:tcW w:w="2520" w:type="dxa"/>
          </w:tcPr>
          <w:p w:rsidR="006A3AF9" w:rsidRPr="0075554B" w:rsidRDefault="00117CC1" w:rsidP="004D68E1">
            <w:pPr>
              <w:tabs>
                <w:tab w:val="decimal" w:pos="1422"/>
              </w:tabs>
              <w:autoSpaceDE/>
              <w:autoSpaceDN/>
              <w:adjustRightInd/>
              <w:jc w:val="center"/>
              <w:rPr>
                <w:rFonts w:ascii="Times New Roman" w:hAnsi="Times New Roman"/>
                <w:b/>
                <w:szCs w:val="24"/>
              </w:rPr>
            </w:pPr>
            <w:r>
              <w:rPr>
                <w:rFonts w:ascii="Times New Roman" w:hAnsi="Times New Roman"/>
                <w:b/>
                <w:szCs w:val="24"/>
              </w:rPr>
              <w:t>$21,640</w:t>
            </w:r>
          </w:p>
        </w:tc>
      </w:tr>
    </w:tbl>
    <w:p w:rsidR="006A3AF9" w:rsidRPr="0075554B" w:rsidRDefault="006A3AF9" w:rsidP="006A3AF9">
      <w:pPr>
        <w:pStyle w:val="ExhibitTitle"/>
        <w:rPr>
          <w:rFonts w:ascii="Times New Roman" w:hAnsi="Times New Roman" w:cs="Times New Roman"/>
        </w:rPr>
      </w:pPr>
    </w:p>
    <w:p w:rsidR="002A71E0" w:rsidRPr="0075554B" w:rsidRDefault="002A71E0" w:rsidP="00397D81">
      <w:pPr>
        <w:autoSpaceDE/>
        <w:autoSpaceDN/>
        <w:adjustRightInd/>
        <w:rPr>
          <w:rFonts w:ascii="Times New Roman" w:hAnsi="Times New Roman"/>
          <w:b/>
          <w:bCs/>
          <w:szCs w:val="24"/>
          <w:u w:val="single"/>
        </w:rPr>
      </w:pPr>
      <w:r w:rsidRPr="0075554B">
        <w:rPr>
          <w:rFonts w:ascii="Times New Roman" w:hAnsi="Times New Roman"/>
          <w:b/>
          <w:bCs/>
          <w:szCs w:val="24"/>
        </w:rPr>
        <w:t xml:space="preserve">A.13. </w:t>
      </w:r>
      <w:r w:rsidRPr="0075554B">
        <w:rPr>
          <w:rFonts w:ascii="Times New Roman" w:hAnsi="Times New Roman"/>
          <w:b/>
          <w:bCs/>
          <w:szCs w:val="24"/>
          <w:u w:val="single"/>
        </w:rPr>
        <w:t xml:space="preserve">Estimates of Other Total Annual Cost Burden to Respondents and Record Keepers </w:t>
      </w:r>
    </w:p>
    <w:p w:rsidR="002A71E0" w:rsidRPr="0075554B" w:rsidRDefault="002A71E0" w:rsidP="002A71E0">
      <w:pPr>
        <w:autoSpaceDE/>
        <w:autoSpaceDN/>
        <w:adjustRightInd/>
        <w:rPr>
          <w:rFonts w:ascii="Times New Roman" w:hAnsi="Times New Roman"/>
          <w:szCs w:val="24"/>
        </w:rPr>
      </w:pPr>
      <w:r w:rsidRPr="0075554B">
        <w:rPr>
          <w:rFonts w:ascii="Times New Roman" w:hAnsi="Times New Roman"/>
          <w:szCs w:val="24"/>
        </w:rPr>
        <w:t>None. CDC does not anticipa</w:t>
      </w:r>
      <w:r w:rsidR="006A3AF9" w:rsidRPr="0075554B">
        <w:rPr>
          <w:rFonts w:ascii="Times New Roman" w:hAnsi="Times New Roman"/>
          <w:szCs w:val="24"/>
        </w:rPr>
        <w:t xml:space="preserve">te providing start up or other </w:t>
      </w:r>
      <w:r w:rsidRPr="0075554B">
        <w:rPr>
          <w:rFonts w:ascii="Times New Roman" w:hAnsi="Times New Roman"/>
          <w:szCs w:val="24"/>
        </w:rPr>
        <w:t>related costs to private entities.</w:t>
      </w:r>
    </w:p>
    <w:p w:rsidR="008349A4" w:rsidRPr="0075554B" w:rsidRDefault="008349A4" w:rsidP="008349A4">
      <w:pPr>
        <w:pStyle w:val="BodyText1"/>
        <w:rPr>
          <w:rFonts w:ascii="Times New Roman" w:hAnsi="Times New Roman"/>
          <w:szCs w:val="24"/>
        </w:rPr>
      </w:pPr>
    </w:p>
    <w:p w:rsidR="002A71E0" w:rsidRPr="0075554B" w:rsidRDefault="008349A4" w:rsidP="008349A4">
      <w:pPr>
        <w:pStyle w:val="Heading2"/>
        <w:rPr>
          <w:rFonts w:ascii="Times New Roman" w:hAnsi="Times New Roman"/>
          <w:szCs w:val="24"/>
        </w:rPr>
      </w:pPr>
      <w:bookmarkStart w:id="97" w:name="_Toc176078248"/>
      <w:bookmarkStart w:id="98" w:name="_Toc280777528"/>
      <w:bookmarkStart w:id="99" w:name="_Toc300138348"/>
      <w:bookmarkStart w:id="100" w:name="_Toc329677737"/>
      <w:r w:rsidRPr="0075554B">
        <w:rPr>
          <w:rFonts w:ascii="Times New Roman" w:hAnsi="Times New Roman"/>
          <w:szCs w:val="24"/>
        </w:rPr>
        <w:t>A.14</w:t>
      </w:r>
      <w:r w:rsidRPr="0075554B">
        <w:rPr>
          <w:rFonts w:ascii="Times New Roman" w:hAnsi="Times New Roman"/>
          <w:szCs w:val="24"/>
        </w:rPr>
        <w:tab/>
      </w:r>
      <w:r w:rsidRPr="0075554B">
        <w:rPr>
          <w:rFonts w:ascii="Times New Roman" w:hAnsi="Times New Roman"/>
          <w:szCs w:val="24"/>
          <w:u w:val="single"/>
        </w:rPr>
        <w:t>Annualized Costs to the Federal Government</w:t>
      </w:r>
      <w:bookmarkEnd w:id="97"/>
      <w:bookmarkEnd w:id="98"/>
      <w:bookmarkEnd w:id="99"/>
      <w:bookmarkEnd w:id="100"/>
      <w:r w:rsidRPr="0075554B">
        <w:rPr>
          <w:rFonts w:ascii="Times New Roman" w:hAnsi="Times New Roman"/>
          <w:szCs w:val="24"/>
        </w:rPr>
        <w:t xml:space="preserve"> </w:t>
      </w:r>
    </w:p>
    <w:p w:rsidR="008349A4" w:rsidRPr="0075554B" w:rsidRDefault="008349A4" w:rsidP="008349A4">
      <w:pPr>
        <w:pStyle w:val="BodyText1"/>
        <w:rPr>
          <w:rFonts w:ascii="Times New Roman" w:hAnsi="Times New Roman"/>
          <w:szCs w:val="24"/>
        </w:rPr>
      </w:pPr>
      <w:r w:rsidRPr="0075554B">
        <w:rPr>
          <w:rFonts w:ascii="Times New Roman" w:hAnsi="Times New Roman"/>
          <w:szCs w:val="24"/>
        </w:rPr>
        <w:t xml:space="preserve">One CDC Technical Monitor will be responsible for obtaining CDC approvals, providing project oversight, and participating in data collection, analysis and dissemination of the results. The contractor’s costs are based on estimates provided by the contractor (Knowledge Networks) who will carry out the data collection activities. With the expected period of performance, the annual cost to the federal government is estimated to be </w:t>
      </w:r>
      <w:r w:rsidR="00AE4441">
        <w:rPr>
          <w:rFonts w:ascii="Times New Roman" w:hAnsi="Times New Roman"/>
          <w:szCs w:val="24"/>
        </w:rPr>
        <w:t>$254,844</w:t>
      </w:r>
      <w:r w:rsidR="00FB2920" w:rsidRPr="0075554B">
        <w:rPr>
          <w:rFonts w:ascii="Times New Roman" w:hAnsi="Times New Roman"/>
          <w:szCs w:val="24"/>
        </w:rPr>
        <w:t xml:space="preserve"> </w:t>
      </w:r>
      <w:r w:rsidRPr="0075554B">
        <w:rPr>
          <w:rFonts w:ascii="Times New Roman" w:hAnsi="Times New Roman"/>
          <w:szCs w:val="24"/>
        </w:rPr>
        <w:t>(</w:t>
      </w:r>
      <w:r w:rsidRPr="0075554B">
        <w:rPr>
          <w:rFonts w:ascii="Times New Roman" w:hAnsi="Times New Roman"/>
          <w:b/>
          <w:bCs/>
          <w:szCs w:val="24"/>
        </w:rPr>
        <w:t>Exhibit A.</w:t>
      </w:r>
      <w:r w:rsidR="00FB2920" w:rsidRPr="0075554B">
        <w:rPr>
          <w:rFonts w:ascii="Times New Roman" w:hAnsi="Times New Roman"/>
          <w:b/>
          <w:bCs/>
          <w:szCs w:val="24"/>
        </w:rPr>
        <w:t>3</w:t>
      </w:r>
      <w:r w:rsidRPr="0075554B">
        <w:rPr>
          <w:rFonts w:ascii="Times New Roman" w:hAnsi="Times New Roman"/>
          <w:szCs w:val="24"/>
        </w:rPr>
        <w:t>). This is the cost estimated by the contractor, Knowledge Networks, and includes the estimated cost of coordination with CDC</w:t>
      </w:r>
      <w:r w:rsidRPr="0075554B">
        <w:rPr>
          <w:rFonts w:ascii="Times New Roman" w:hAnsi="Times New Roman"/>
          <w:b/>
          <w:bCs/>
          <w:szCs w:val="24"/>
        </w:rPr>
        <w:t>,</w:t>
      </w:r>
      <w:r w:rsidRPr="0075554B">
        <w:rPr>
          <w:rFonts w:ascii="Times New Roman" w:hAnsi="Times New Roman"/>
          <w:szCs w:val="24"/>
        </w:rPr>
        <w:t xml:space="preserve"> data collection</w:t>
      </w:r>
      <w:r w:rsidRPr="0075554B">
        <w:rPr>
          <w:rFonts w:ascii="Times New Roman" w:hAnsi="Times New Roman"/>
          <w:b/>
          <w:bCs/>
          <w:szCs w:val="24"/>
        </w:rPr>
        <w:t>,</w:t>
      </w:r>
      <w:r w:rsidRPr="0075554B">
        <w:rPr>
          <w:rFonts w:ascii="Times New Roman" w:hAnsi="Times New Roman"/>
          <w:szCs w:val="24"/>
        </w:rPr>
        <w:t xml:space="preserve"> analysis,</w:t>
      </w:r>
      <w:r w:rsidRPr="0075554B">
        <w:rPr>
          <w:rFonts w:ascii="Times New Roman" w:hAnsi="Times New Roman"/>
          <w:b/>
          <w:bCs/>
          <w:szCs w:val="24"/>
        </w:rPr>
        <w:t xml:space="preserve"> </w:t>
      </w:r>
      <w:r w:rsidRPr="0075554B">
        <w:rPr>
          <w:rFonts w:ascii="Times New Roman" w:hAnsi="Times New Roman"/>
          <w:szCs w:val="24"/>
        </w:rPr>
        <w:t>and reporting.</w:t>
      </w:r>
    </w:p>
    <w:p w:rsidR="008349A4" w:rsidRPr="0075554B" w:rsidRDefault="008349A4" w:rsidP="008349A4">
      <w:pPr>
        <w:pStyle w:val="BodyText1"/>
        <w:rPr>
          <w:rFonts w:ascii="Times New Roman" w:hAnsi="Times New Roman"/>
          <w:szCs w:val="24"/>
        </w:rPr>
      </w:pPr>
    </w:p>
    <w:p w:rsidR="008349A4" w:rsidRPr="0075554B" w:rsidRDefault="008349A4" w:rsidP="008349A4">
      <w:pPr>
        <w:pStyle w:val="ExhibitTitle"/>
        <w:rPr>
          <w:rFonts w:ascii="Times New Roman" w:hAnsi="Times New Roman" w:cs="Times New Roman"/>
        </w:rPr>
      </w:pPr>
      <w:bookmarkStart w:id="101" w:name="_Toc146088170"/>
      <w:bookmarkStart w:id="102" w:name="_Toc146089478"/>
      <w:bookmarkStart w:id="103" w:name="_Toc260210575"/>
      <w:bookmarkStart w:id="104" w:name="_Toc280780858"/>
      <w:bookmarkStart w:id="105" w:name="_Toc300138314"/>
      <w:r w:rsidRPr="0075554B">
        <w:rPr>
          <w:rFonts w:ascii="Times New Roman" w:hAnsi="Times New Roman" w:cs="Times New Roman"/>
        </w:rPr>
        <w:lastRenderedPageBreak/>
        <w:t>Exhibit A.3</w:t>
      </w:r>
      <w:r w:rsidRPr="0075554B">
        <w:rPr>
          <w:rFonts w:ascii="Times New Roman" w:hAnsi="Times New Roman" w:cs="Times New Roman"/>
        </w:rPr>
        <w:tab/>
        <w:t>Estimates of Annualized Cost to the Government</w:t>
      </w:r>
      <w:bookmarkEnd w:id="101"/>
      <w:bookmarkEnd w:id="102"/>
      <w:bookmarkEnd w:id="103"/>
      <w:bookmarkEnd w:id="104"/>
      <w:bookmarkEnd w:id="105"/>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935"/>
        <w:gridCol w:w="2164"/>
      </w:tblGrid>
      <w:tr w:rsidR="008349A4" w:rsidRPr="0075554B" w:rsidTr="00272E10">
        <w:trPr>
          <w:cantSplit/>
        </w:trPr>
        <w:tc>
          <w:tcPr>
            <w:tcW w:w="3405" w:type="dxa"/>
            <w:vAlign w:val="center"/>
          </w:tcPr>
          <w:p w:rsidR="008349A4" w:rsidRPr="0075554B" w:rsidRDefault="008349A4" w:rsidP="00272E10">
            <w:pPr>
              <w:keepNext/>
              <w:tabs>
                <w:tab w:val="right" w:leader="dot" w:pos="9350"/>
              </w:tabs>
              <w:spacing w:before="80" w:after="60"/>
              <w:ind w:left="547" w:right="576" w:hanging="547"/>
              <w:jc w:val="center"/>
              <w:rPr>
                <w:rFonts w:ascii="Times New Roman" w:hAnsi="Times New Roman"/>
                <w:noProof/>
                <w:szCs w:val="24"/>
              </w:rPr>
            </w:pPr>
            <w:r w:rsidRPr="0075554B">
              <w:rPr>
                <w:rFonts w:ascii="Times New Roman" w:hAnsi="Times New Roman"/>
                <w:noProof/>
                <w:szCs w:val="24"/>
              </w:rPr>
              <w:t>Expense Type</w:t>
            </w:r>
          </w:p>
        </w:tc>
        <w:tc>
          <w:tcPr>
            <w:tcW w:w="3935" w:type="dxa"/>
            <w:vAlign w:val="center"/>
          </w:tcPr>
          <w:p w:rsidR="008349A4" w:rsidRPr="0075554B" w:rsidRDefault="008349A4" w:rsidP="00272E10">
            <w:pPr>
              <w:keepNext/>
              <w:tabs>
                <w:tab w:val="right" w:leader="dot" w:pos="9350"/>
              </w:tabs>
              <w:spacing w:before="80" w:after="60"/>
              <w:ind w:left="547" w:right="576" w:hanging="547"/>
              <w:jc w:val="center"/>
              <w:rPr>
                <w:rFonts w:ascii="Times New Roman" w:hAnsi="Times New Roman"/>
                <w:noProof/>
                <w:szCs w:val="24"/>
              </w:rPr>
            </w:pPr>
            <w:r w:rsidRPr="0075554B">
              <w:rPr>
                <w:rFonts w:ascii="Times New Roman" w:hAnsi="Times New Roman"/>
                <w:noProof/>
                <w:szCs w:val="24"/>
              </w:rPr>
              <w:t>Expense Explanation</w:t>
            </w:r>
          </w:p>
        </w:tc>
        <w:tc>
          <w:tcPr>
            <w:tcW w:w="2164" w:type="dxa"/>
            <w:vAlign w:val="center"/>
          </w:tcPr>
          <w:p w:rsidR="008349A4" w:rsidRPr="0075554B" w:rsidRDefault="008349A4" w:rsidP="00272E10">
            <w:pPr>
              <w:keepNext/>
              <w:tabs>
                <w:tab w:val="left" w:pos="1354"/>
                <w:tab w:val="right" w:leader="dot" w:pos="9350"/>
              </w:tabs>
              <w:spacing w:before="80" w:after="60"/>
              <w:ind w:right="47"/>
              <w:jc w:val="center"/>
              <w:rPr>
                <w:rFonts w:ascii="Times New Roman" w:hAnsi="Times New Roman"/>
                <w:noProof/>
                <w:szCs w:val="24"/>
              </w:rPr>
            </w:pPr>
            <w:r w:rsidRPr="0075554B">
              <w:rPr>
                <w:rFonts w:ascii="Times New Roman" w:hAnsi="Times New Roman"/>
                <w:noProof/>
                <w:szCs w:val="24"/>
              </w:rPr>
              <w:t xml:space="preserve">Annual Costs </w:t>
            </w:r>
          </w:p>
        </w:tc>
      </w:tr>
      <w:tr w:rsidR="008349A4" w:rsidRPr="0075554B" w:rsidTr="00272E10">
        <w:trPr>
          <w:cantSplit/>
        </w:trPr>
        <w:tc>
          <w:tcPr>
            <w:tcW w:w="3405" w:type="dxa"/>
          </w:tcPr>
          <w:p w:rsidR="008349A4" w:rsidRPr="0075554B" w:rsidRDefault="008349A4" w:rsidP="00272E10">
            <w:pPr>
              <w:keepNext/>
              <w:tabs>
                <w:tab w:val="right" w:leader="dot" w:pos="9350"/>
              </w:tabs>
              <w:spacing w:before="80" w:after="60"/>
              <w:ind w:left="-11" w:right="576" w:firstLine="11"/>
              <w:rPr>
                <w:rFonts w:ascii="Times New Roman" w:hAnsi="Times New Roman"/>
                <w:bCs/>
                <w:noProof/>
                <w:szCs w:val="24"/>
              </w:rPr>
            </w:pPr>
            <w:r w:rsidRPr="0075554B">
              <w:rPr>
                <w:rFonts w:ascii="Times New Roman" w:hAnsi="Times New Roman"/>
                <w:bCs/>
                <w:noProof/>
                <w:szCs w:val="24"/>
              </w:rPr>
              <w:t>CDC oversight of contractor and project</w:t>
            </w:r>
          </w:p>
        </w:tc>
        <w:tc>
          <w:tcPr>
            <w:tcW w:w="3935" w:type="dxa"/>
          </w:tcPr>
          <w:p w:rsidR="008349A4" w:rsidRPr="0075554B" w:rsidRDefault="008349A4" w:rsidP="00AE4441">
            <w:pPr>
              <w:keepNext/>
              <w:tabs>
                <w:tab w:val="right" w:leader="dot" w:pos="9350"/>
              </w:tabs>
              <w:spacing w:before="80" w:after="60"/>
              <w:ind w:left="4" w:right="576" w:hanging="4"/>
              <w:rPr>
                <w:rFonts w:ascii="Times New Roman" w:hAnsi="Times New Roman"/>
                <w:bCs/>
                <w:noProof/>
                <w:szCs w:val="24"/>
              </w:rPr>
            </w:pPr>
            <w:r w:rsidRPr="00AE4441">
              <w:rPr>
                <w:rFonts w:ascii="Times New Roman" w:hAnsi="Times New Roman"/>
                <w:bCs/>
                <w:noProof/>
                <w:szCs w:val="24"/>
              </w:rPr>
              <w:t>20% of FTE</w:t>
            </w:r>
            <w:r w:rsidR="00AE4441" w:rsidRPr="00AE4441">
              <w:rPr>
                <w:rFonts w:ascii="Times New Roman" w:hAnsi="Times New Roman"/>
                <w:bCs/>
                <w:noProof/>
                <w:szCs w:val="24"/>
              </w:rPr>
              <w:t xml:space="preserve"> for 3 months</w:t>
            </w:r>
            <w:r w:rsidRPr="00AE4441">
              <w:rPr>
                <w:rFonts w:ascii="Times New Roman" w:hAnsi="Times New Roman"/>
                <w:bCs/>
                <w:noProof/>
                <w:szCs w:val="24"/>
              </w:rPr>
              <w:t>: GS-13</w:t>
            </w:r>
            <w:r w:rsidR="00AE4441" w:rsidRPr="00AE4441">
              <w:rPr>
                <w:rFonts w:ascii="Times New Roman" w:hAnsi="Times New Roman"/>
                <w:bCs/>
                <w:noProof/>
                <w:szCs w:val="24"/>
              </w:rPr>
              <w:t xml:space="preserve">, </w:t>
            </w:r>
            <w:r w:rsidRPr="00AE4441">
              <w:rPr>
                <w:rFonts w:ascii="Times New Roman" w:hAnsi="Times New Roman"/>
                <w:bCs/>
                <w:noProof/>
                <w:szCs w:val="24"/>
              </w:rPr>
              <w:t>Health Communication Specialist</w:t>
            </w:r>
          </w:p>
        </w:tc>
        <w:tc>
          <w:tcPr>
            <w:tcW w:w="2164" w:type="dxa"/>
          </w:tcPr>
          <w:p w:rsidR="008349A4" w:rsidRPr="0075554B" w:rsidRDefault="00397D81" w:rsidP="00AE4441">
            <w:pPr>
              <w:keepNext/>
              <w:tabs>
                <w:tab w:val="decimal" w:pos="1304"/>
              </w:tabs>
              <w:spacing w:before="80" w:after="60"/>
              <w:rPr>
                <w:rFonts w:ascii="Times New Roman" w:hAnsi="Times New Roman"/>
                <w:bCs/>
                <w:noProof/>
                <w:szCs w:val="24"/>
              </w:rPr>
            </w:pPr>
            <w:r w:rsidRPr="0075554B">
              <w:rPr>
                <w:rFonts w:ascii="Times New Roman" w:hAnsi="Times New Roman"/>
                <w:bCs/>
                <w:noProof/>
                <w:szCs w:val="24"/>
              </w:rPr>
              <w:t>$</w:t>
            </w:r>
            <w:r w:rsidR="00AE4441">
              <w:rPr>
                <w:rFonts w:ascii="Times New Roman" w:hAnsi="Times New Roman"/>
                <w:bCs/>
                <w:noProof/>
                <w:szCs w:val="24"/>
              </w:rPr>
              <w:t>4,844.00</w:t>
            </w:r>
          </w:p>
        </w:tc>
      </w:tr>
      <w:tr w:rsidR="008349A4" w:rsidRPr="0075554B" w:rsidTr="00272E10">
        <w:trPr>
          <w:cantSplit/>
        </w:trPr>
        <w:tc>
          <w:tcPr>
            <w:tcW w:w="3405" w:type="dxa"/>
            <w:tcBorders>
              <w:bottom w:val="single" w:sz="4" w:space="0" w:color="auto"/>
            </w:tcBorders>
          </w:tcPr>
          <w:p w:rsidR="008349A4" w:rsidRPr="0075554B" w:rsidRDefault="008349A4" w:rsidP="00272E10">
            <w:pPr>
              <w:keepNext/>
              <w:tabs>
                <w:tab w:val="right" w:leader="dot" w:pos="9350"/>
              </w:tabs>
              <w:spacing w:before="80" w:after="60"/>
              <w:ind w:right="576"/>
              <w:rPr>
                <w:rFonts w:ascii="Times New Roman" w:hAnsi="Times New Roman"/>
                <w:bCs/>
                <w:noProof/>
                <w:szCs w:val="24"/>
              </w:rPr>
            </w:pPr>
            <w:r w:rsidRPr="0075554B">
              <w:rPr>
                <w:rFonts w:ascii="Times New Roman" w:hAnsi="Times New Roman"/>
                <w:bCs/>
                <w:noProof/>
                <w:szCs w:val="24"/>
              </w:rPr>
              <w:t>Recruitment, data collection, analysis, and reporting (contractor)</w:t>
            </w:r>
          </w:p>
        </w:tc>
        <w:tc>
          <w:tcPr>
            <w:tcW w:w="3935" w:type="dxa"/>
            <w:tcBorders>
              <w:bottom w:val="single" w:sz="4" w:space="0" w:color="auto"/>
            </w:tcBorders>
          </w:tcPr>
          <w:p w:rsidR="008349A4" w:rsidRPr="0075554B" w:rsidRDefault="008349A4" w:rsidP="00272E10">
            <w:pPr>
              <w:keepNext/>
              <w:spacing w:before="80" w:after="60"/>
              <w:rPr>
                <w:rFonts w:ascii="Times New Roman" w:hAnsi="Times New Roman"/>
                <w:bCs/>
                <w:szCs w:val="24"/>
              </w:rPr>
            </w:pPr>
            <w:r w:rsidRPr="0075554B">
              <w:rPr>
                <w:rFonts w:ascii="Times New Roman" w:hAnsi="Times New Roman"/>
                <w:bCs/>
                <w:szCs w:val="24"/>
              </w:rPr>
              <w:t>Labor hours and ODCs</w:t>
            </w:r>
            <w:r w:rsidR="00130EEC" w:rsidRPr="0075554B">
              <w:rPr>
                <w:rFonts w:ascii="Times New Roman" w:hAnsi="Times New Roman"/>
                <w:bCs/>
                <w:szCs w:val="24"/>
              </w:rPr>
              <w:t>; includes sub-contract.</w:t>
            </w:r>
          </w:p>
        </w:tc>
        <w:tc>
          <w:tcPr>
            <w:tcW w:w="2164" w:type="dxa"/>
            <w:tcBorders>
              <w:bottom w:val="single" w:sz="4" w:space="0" w:color="auto"/>
            </w:tcBorders>
          </w:tcPr>
          <w:p w:rsidR="008349A4" w:rsidRPr="0075554B" w:rsidRDefault="003C50C9" w:rsidP="008349A4">
            <w:pPr>
              <w:keepNext/>
              <w:tabs>
                <w:tab w:val="decimal" w:pos="1304"/>
              </w:tabs>
              <w:spacing w:before="80" w:after="60"/>
              <w:rPr>
                <w:rFonts w:ascii="Times New Roman" w:hAnsi="Times New Roman"/>
                <w:bCs/>
                <w:noProof/>
                <w:szCs w:val="24"/>
              </w:rPr>
            </w:pPr>
            <w:r>
              <w:rPr>
                <w:rFonts w:ascii="Times New Roman" w:hAnsi="Times New Roman"/>
                <w:bCs/>
                <w:noProof/>
                <w:szCs w:val="24"/>
              </w:rPr>
              <w:t xml:space="preserve">            </w:t>
            </w:r>
            <w:r w:rsidR="00130EEC" w:rsidRPr="0075554B">
              <w:rPr>
                <w:rFonts w:ascii="Times New Roman" w:hAnsi="Times New Roman"/>
                <w:bCs/>
                <w:noProof/>
                <w:szCs w:val="24"/>
              </w:rPr>
              <w:t>$250,000</w:t>
            </w:r>
          </w:p>
        </w:tc>
      </w:tr>
    </w:tbl>
    <w:p w:rsidR="008349A4" w:rsidRPr="0075554B" w:rsidRDefault="008349A4" w:rsidP="008349A4">
      <w:pPr>
        <w:pStyle w:val="exhibitsource"/>
        <w:rPr>
          <w:rFonts w:ascii="Times New Roman" w:hAnsi="Times New Roman"/>
          <w:sz w:val="24"/>
          <w:szCs w:val="24"/>
        </w:rPr>
      </w:pPr>
      <w:r w:rsidRPr="0075554B">
        <w:rPr>
          <w:rFonts w:ascii="Times New Roman" w:hAnsi="Times New Roman"/>
          <w:sz w:val="24"/>
          <w:szCs w:val="24"/>
        </w:rPr>
        <w:t>CDC = Centers for Disease Control and Prevention; FTE = full-time equivalent; ODC = other direct cost</w:t>
      </w:r>
    </w:p>
    <w:p w:rsidR="008349A4" w:rsidRPr="0075554B" w:rsidRDefault="008349A4" w:rsidP="008349A4">
      <w:pPr>
        <w:pStyle w:val="exhibitsource"/>
        <w:rPr>
          <w:rFonts w:ascii="Times New Roman" w:hAnsi="Times New Roman"/>
          <w:sz w:val="24"/>
          <w:szCs w:val="24"/>
        </w:rPr>
      </w:pPr>
    </w:p>
    <w:p w:rsidR="002A71E0" w:rsidRPr="0075554B" w:rsidRDefault="002A71E0" w:rsidP="002A71E0">
      <w:pPr>
        <w:autoSpaceDE/>
        <w:autoSpaceDN/>
        <w:adjustRightInd/>
        <w:rPr>
          <w:rFonts w:ascii="Times New Roman" w:hAnsi="Times New Roman"/>
          <w:b/>
          <w:bCs/>
          <w:szCs w:val="24"/>
          <w:u w:val="single"/>
        </w:rPr>
      </w:pPr>
      <w:r w:rsidRPr="0075554B">
        <w:rPr>
          <w:rFonts w:ascii="Times New Roman" w:hAnsi="Times New Roman"/>
          <w:b/>
          <w:bCs/>
          <w:szCs w:val="24"/>
        </w:rPr>
        <w:t xml:space="preserve">A. 15. </w:t>
      </w:r>
      <w:r w:rsidRPr="0075554B">
        <w:rPr>
          <w:rFonts w:ascii="Times New Roman" w:hAnsi="Times New Roman"/>
          <w:b/>
          <w:bCs/>
          <w:szCs w:val="24"/>
          <w:u w:val="single"/>
        </w:rPr>
        <w:t xml:space="preserve">Explanation for Program Changes or Adjustments </w:t>
      </w:r>
    </w:p>
    <w:p w:rsidR="002A71E0" w:rsidRPr="0075554B" w:rsidRDefault="00C0067E" w:rsidP="002A71E0">
      <w:pPr>
        <w:autoSpaceDE/>
        <w:autoSpaceDN/>
        <w:adjustRightInd/>
        <w:rPr>
          <w:rFonts w:ascii="Times New Roman" w:hAnsi="Times New Roman"/>
          <w:szCs w:val="24"/>
        </w:rPr>
      </w:pPr>
      <w:r w:rsidRPr="00C0067E">
        <w:rPr>
          <w:rFonts w:ascii="Times New Roman" w:hAnsi="Times New Roman"/>
          <w:szCs w:val="24"/>
        </w:rPr>
        <w:t>This is a new data collection.</w:t>
      </w:r>
      <w:r w:rsidR="002A71E0" w:rsidRPr="0075554B">
        <w:rPr>
          <w:rFonts w:ascii="Times New Roman" w:hAnsi="Times New Roman"/>
          <w:szCs w:val="24"/>
        </w:rPr>
        <w:t>.</w:t>
      </w:r>
    </w:p>
    <w:p w:rsidR="002A71E0" w:rsidRPr="0075554B" w:rsidRDefault="002A71E0" w:rsidP="002A71E0">
      <w:pPr>
        <w:autoSpaceDE/>
        <w:autoSpaceDN/>
        <w:adjustRightInd/>
        <w:rPr>
          <w:rFonts w:ascii="Times New Roman" w:hAnsi="Times New Roman"/>
          <w:szCs w:val="24"/>
        </w:rPr>
      </w:pPr>
    </w:p>
    <w:p w:rsidR="002A71E0" w:rsidRPr="0075554B" w:rsidRDefault="002A71E0" w:rsidP="008349A4">
      <w:pPr>
        <w:autoSpaceDE/>
        <w:autoSpaceDN/>
        <w:adjustRightInd/>
        <w:rPr>
          <w:rFonts w:ascii="Times New Roman" w:hAnsi="Times New Roman"/>
          <w:b/>
          <w:bCs/>
          <w:szCs w:val="24"/>
          <w:u w:val="single"/>
        </w:rPr>
      </w:pPr>
      <w:r w:rsidRPr="0075554B">
        <w:rPr>
          <w:rFonts w:ascii="Times New Roman" w:hAnsi="Times New Roman"/>
          <w:b/>
          <w:bCs/>
          <w:szCs w:val="24"/>
        </w:rPr>
        <w:t xml:space="preserve">A.16. </w:t>
      </w:r>
      <w:r w:rsidRPr="0075554B">
        <w:rPr>
          <w:rFonts w:ascii="Times New Roman" w:hAnsi="Times New Roman"/>
          <w:b/>
          <w:bCs/>
          <w:szCs w:val="24"/>
          <w:u w:val="single"/>
        </w:rPr>
        <w:t>Plans for Tabulation an</w:t>
      </w:r>
      <w:r w:rsidR="008349A4" w:rsidRPr="0075554B">
        <w:rPr>
          <w:rFonts w:ascii="Times New Roman" w:hAnsi="Times New Roman"/>
          <w:b/>
          <w:bCs/>
          <w:szCs w:val="24"/>
          <w:u w:val="single"/>
        </w:rPr>
        <w:t xml:space="preserve">d Publication and Project Time </w:t>
      </w:r>
      <w:r w:rsidRPr="0075554B">
        <w:rPr>
          <w:rFonts w:ascii="Times New Roman" w:hAnsi="Times New Roman"/>
          <w:b/>
          <w:bCs/>
          <w:szCs w:val="24"/>
          <w:u w:val="single"/>
        </w:rPr>
        <w:t xml:space="preserve">Schedule </w:t>
      </w:r>
    </w:p>
    <w:p w:rsidR="002A71E0" w:rsidRPr="0075554B" w:rsidRDefault="002A71E0" w:rsidP="002A71E0">
      <w:pPr>
        <w:autoSpaceDE/>
        <w:autoSpaceDN/>
        <w:adjustRightInd/>
        <w:rPr>
          <w:rFonts w:ascii="Times New Roman" w:hAnsi="Times New Roman"/>
          <w:szCs w:val="24"/>
        </w:rPr>
      </w:pPr>
      <w:r w:rsidRPr="0075554B">
        <w:rPr>
          <w:rFonts w:ascii="Times New Roman" w:hAnsi="Times New Roman"/>
          <w:szCs w:val="24"/>
        </w:rPr>
        <w:t xml:space="preserve">Data analysis will be conducted to analyze </w:t>
      </w:r>
      <w:r w:rsidR="008349A4" w:rsidRPr="0075554B">
        <w:rPr>
          <w:rFonts w:ascii="Times New Roman" w:hAnsi="Times New Roman"/>
          <w:szCs w:val="24"/>
        </w:rPr>
        <w:t xml:space="preserve">the impact and reach of </w:t>
      </w:r>
      <w:r w:rsidR="008349A4" w:rsidRPr="0075554B">
        <w:rPr>
          <w:rFonts w:ascii="Times New Roman" w:hAnsi="Times New Roman"/>
          <w:i/>
          <w:szCs w:val="24"/>
        </w:rPr>
        <w:t>GYT</w:t>
      </w:r>
      <w:r w:rsidRPr="0075554B">
        <w:rPr>
          <w:rFonts w:ascii="Times New Roman" w:hAnsi="Times New Roman"/>
          <w:szCs w:val="24"/>
        </w:rPr>
        <w:t xml:space="preserve"> </w:t>
      </w:r>
      <w:r w:rsidR="008349A4" w:rsidRPr="0075554B">
        <w:rPr>
          <w:rFonts w:ascii="Times New Roman" w:hAnsi="Times New Roman"/>
          <w:szCs w:val="24"/>
        </w:rPr>
        <w:t xml:space="preserve">using Knowledge Network’s </w:t>
      </w:r>
      <w:r w:rsidRPr="0075554B">
        <w:rPr>
          <w:rFonts w:ascii="Times New Roman" w:hAnsi="Times New Roman"/>
          <w:szCs w:val="24"/>
        </w:rPr>
        <w:t xml:space="preserve">capabilities in conducting data collection with </w:t>
      </w:r>
      <w:r w:rsidR="008349A4" w:rsidRPr="0075554B">
        <w:rPr>
          <w:rFonts w:ascii="Times New Roman" w:hAnsi="Times New Roman"/>
          <w:szCs w:val="24"/>
        </w:rPr>
        <w:t>young adults</w:t>
      </w:r>
      <w:r w:rsidRPr="0075554B">
        <w:rPr>
          <w:rFonts w:ascii="Times New Roman" w:hAnsi="Times New Roman"/>
          <w:szCs w:val="24"/>
        </w:rPr>
        <w:t xml:space="preserve">.  Data will be analyzed overall, as well as by </w:t>
      </w:r>
      <w:r w:rsidR="008349A4" w:rsidRPr="0075554B">
        <w:rPr>
          <w:rFonts w:ascii="Times New Roman" w:hAnsi="Times New Roman"/>
          <w:szCs w:val="24"/>
        </w:rPr>
        <w:t>respondent characteristics</w:t>
      </w:r>
      <w:r w:rsidRPr="0075554B">
        <w:rPr>
          <w:rFonts w:ascii="Times New Roman" w:hAnsi="Times New Roman"/>
          <w:szCs w:val="24"/>
        </w:rPr>
        <w:t xml:space="preserve"> (</w:t>
      </w:r>
      <w:r w:rsidR="008349A4" w:rsidRPr="0075554B">
        <w:rPr>
          <w:rFonts w:ascii="Times New Roman" w:hAnsi="Times New Roman"/>
          <w:szCs w:val="24"/>
        </w:rPr>
        <w:t>age; race; education etc.)</w:t>
      </w:r>
      <w:r w:rsidRPr="0075554B">
        <w:rPr>
          <w:rFonts w:ascii="Times New Roman" w:hAnsi="Times New Roman"/>
          <w:szCs w:val="24"/>
        </w:rPr>
        <w:t xml:space="preserve">. Response rates for individual questions will be calculated.  Data analysis will include basic summary statistics for the purposes of describing the sample and examining the distribution of the primary outcome variables. </w:t>
      </w:r>
      <w:r w:rsidR="00685168" w:rsidRPr="0075554B">
        <w:rPr>
          <w:rFonts w:ascii="Times New Roman" w:hAnsi="Times New Roman"/>
          <w:szCs w:val="24"/>
        </w:rPr>
        <w:t>Analyses will focus on the primary question to be addressed: whether the campaign reaches the right audience with the right messages, and whether the audience responds to the messages as intended by the campaign creators.</w:t>
      </w:r>
    </w:p>
    <w:p w:rsidR="002A71E0" w:rsidRPr="0075554B" w:rsidRDefault="002A71E0" w:rsidP="002A71E0">
      <w:pPr>
        <w:autoSpaceDE/>
        <w:autoSpaceDN/>
        <w:adjustRightInd/>
        <w:rPr>
          <w:rFonts w:ascii="Times New Roman" w:hAnsi="Times New Roman"/>
          <w:szCs w:val="24"/>
        </w:rPr>
      </w:pPr>
    </w:p>
    <w:p w:rsidR="002A71E0" w:rsidRPr="0075554B" w:rsidRDefault="002A71E0" w:rsidP="002A71E0">
      <w:pPr>
        <w:autoSpaceDE/>
        <w:autoSpaceDN/>
        <w:adjustRightInd/>
        <w:rPr>
          <w:rFonts w:ascii="Times New Roman" w:hAnsi="Times New Roman"/>
          <w:szCs w:val="24"/>
        </w:rPr>
      </w:pPr>
      <w:r w:rsidRPr="0075554B">
        <w:rPr>
          <w:rFonts w:ascii="Times New Roman" w:hAnsi="Times New Roman"/>
          <w:szCs w:val="24"/>
        </w:rPr>
        <w:t xml:space="preserve">A final report will provide background, results, and recommendations on the </w:t>
      </w:r>
      <w:r w:rsidR="008A7200" w:rsidRPr="0075554B">
        <w:rPr>
          <w:rFonts w:ascii="Times New Roman" w:hAnsi="Times New Roman"/>
          <w:szCs w:val="24"/>
        </w:rPr>
        <w:t xml:space="preserve">evaluation </w:t>
      </w:r>
      <w:r w:rsidRPr="0075554B">
        <w:rPr>
          <w:rFonts w:ascii="Times New Roman" w:hAnsi="Times New Roman"/>
          <w:szCs w:val="24"/>
        </w:rPr>
        <w:t xml:space="preserve">study’s findings in regard to enhancing future </w:t>
      </w:r>
      <w:r w:rsidR="00AE6C4D">
        <w:rPr>
          <w:rFonts w:ascii="Times New Roman" w:hAnsi="Times New Roman"/>
          <w:i/>
          <w:szCs w:val="24"/>
        </w:rPr>
        <w:t xml:space="preserve">GYT </w:t>
      </w:r>
      <w:r w:rsidR="00712426" w:rsidRPr="0075554B">
        <w:rPr>
          <w:rFonts w:ascii="Times New Roman" w:hAnsi="Times New Roman"/>
          <w:szCs w:val="24"/>
        </w:rPr>
        <w:t>activities</w:t>
      </w:r>
      <w:r w:rsidRPr="0075554B">
        <w:rPr>
          <w:rFonts w:ascii="Times New Roman" w:hAnsi="Times New Roman"/>
          <w:szCs w:val="24"/>
        </w:rPr>
        <w:t xml:space="preserve"> and reducing participant burden.  This report of less than 25 pages will include an introductory overview of the </w:t>
      </w:r>
      <w:r w:rsidR="008A7200" w:rsidRPr="0075554B">
        <w:rPr>
          <w:rFonts w:ascii="Times New Roman" w:hAnsi="Times New Roman"/>
          <w:szCs w:val="24"/>
        </w:rPr>
        <w:t xml:space="preserve">rationale and intent of the </w:t>
      </w:r>
      <w:r w:rsidR="008A7200" w:rsidRPr="0075554B">
        <w:rPr>
          <w:rFonts w:ascii="Times New Roman" w:hAnsi="Times New Roman"/>
          <w:i/>
          <w:szCs w:val="24"/>
        </w:rPr>
        <w:t>GYT</w:t>
      </w:r>
      <w:r w:rsidR="00C15269">
        <w:rPr>
          <w:rFonts w:ascii="Times New Roman" w:hAnsi="Times New Roman"/>
          <w:i/>
          <w:szCs w:val="24"/>
        </w:rPr>
        <w:t xml:space="preserve"> </w:t>
      </w:r>
      <w:r w:rsidR="008A7200" w:rsidRPr="0075554B">
        <w:rPr>
          <w:rFonts w:ascii="Times New Roman" w:hAnsi="Times New Roman"/>
          <w:szCs w:val="24"/>
        </w:rPr>
        <w:t>campaign and the need</w:t>
      </w:r>
      <w:r w:rsidR="00397D81" w:rsidRPr="0075554B">
        <w:rPr>
          <w:rFonts w:ascii="Times New Roman" w:hAnsi="Times New Roman"/>
          <w:szCs w:val="24"/>
        </w:rPr>
        <w:t xml:space="preserve"> to</w:t>
      </w:r>
      <w:r w:rsidR="008A7200" w:rsidRPr="0075554B">
        <w:rPr>
          <w:rFonts w:ascii="Times New Roman" w:hAnsi="Times New Roman"/>
          <w:szCs w:val="24"/>
        </w:rPr>
        <w:t xml:space="preserve"> evaluate the effectiveness of this campaign</w:t>
      </w:r>
      <w:r w:rsidR="00712426" w:rsidRPr="0075554B">
        <w:rPr>
          <w:rFonts w:ascii="Times New Roman" w:hAnsi="Times New Roman"/>
          <w:szCs w:val="24"/>
        </w:rPr>
        <w:t xml:space="preserve">; a summary of evaluation </w:t>
      </w:r>
      <w:r w:rsidRPr="0075554B">
        <w:rPr>
          <w:rFonts w:ascii="Times New Roman" w:hAnsi="Times New Roman"/>
          <w:szCs w:val="24"/>
        </w:rPr>
        <w:t>study methods and activities; results; discussion of findings with regards to</w:t>
      </w:r>
      <w:r w:rsidR="00712426" w:rsidRPr="0075554B">
        <w:rPr>
          <w:rFonts w:ascii="Times New Roman" w:hAnsi="Times New Roman"/>
          <w:szCs w:val="24"/>
        </w:rPr>
        <w:t xml:space="preserve"> </w:t>
      </w:r>
      <w:r w:rsidR="008A7200" w:rsidRPr="0075554B">
        <w:rPr>
          <w:rFonts w:ascii="Times New Roman" w:hAnsi="Times New Roman"/>
          <w:szCs w:val="24"/>
        </w:rPr>
        <w:t xml:space="preserve">the impact and reach of </w:t>
      </w:r>
      <w:r w:rsidR="00712426" w:rsidRPr="0075554B">
        <w:rPr>
          <w:rFonts w:ascii="Times New Roman" w:hAnsi="Times New Roman"/>
          <w:i/>
          <w:szCs w:val="24"/>
        </w:rPr>
        <w:t>GYT</w:t>
      </w:r>
      <w:r w:rsidR="00C15269">
        <w:rPr>
          <w:rFonts w:ascii="Times New Roman" w:hAnsi="Times New Roman"/>
          <w:i/>
          <w:szCs w:val="24"/>
        </w:rPr>
        <w:t xml:space="preserve"> </w:t>
      </w:r>
      <w:r w:rsidR="008A7200" w:rsidRPr="0075554B">
        <w:rPr>
          <w:rFonts w:ascii="Times New Roman" w:hAnsi="Times New Roman"/>
          <w:szCs w:val="24"/>
        </w:rPr>
        <w:t>on</w:t>
      </w:r>
      <w:r w:rsidRPr="0075554B">
        <w:rPr>
          <w:rFonts w:ascii="Times New Roman" w:hAnsi="Times New Roman"/>
          <w:szCs w:val="24"/>
        </w:rPr>
        <w:t xml:space="preserve"> intended audience</w:t>
      </w:r>
      <w:r w:rsidR="008A7200" w:rsidRPr="0075554B">
        <w:rPr>
          <w:rFonts w:ascii="Times New Roman" w:hAnsi="Times New Roman"/>
          <w:szCs w:val="24"/>
        </w:rPr>
        <w:t>s</w:t>
      </w:r>
      <w:r w:rsidRPr="0075554B">
        <w:rPr>
          <w:rFonts w:ascii="Times New Roman" w:hAnsi="Times New Roman"/>
          <w:szCs w:val="24"/>
        </w:rPr>
        <w:t>; strengths and limi</w:t>
      </w:r>
      <w:r w:rsidR="00712426" w:rsidRPr="0075554B">
        <w:rPr>
          <w:rFonts w:ascii="Times New Roman" w:hAnsi="Times New Roman"/>
          <w:szCs w:val="24"/>
        </w:rPr>
        <w:t xml:space="preserve">tations of this evaluation </w:t>
      </w:r>
      <w:r w:rsidRPr="0075554B">
        <w:rPr>
          <w:rFonts w:ascii="Times New Roman" w:hAnsi="Times New Roman"/>
          <w:szCs w:val="24"/>
        </w:rPr>
        <w:t xml:space="preserve">study; recommendations for future </w:t>
      </w:r>
      <w:r w:rsidR="00712426" w:rsidRPr="0075554B">
        <w:rPr>
          <w:rFonts w:ascii="Times New Roman" w:hAnsi="Times New Roman"/>
          <w:szCs w:val="24"/>
        </w:rPr>
        <w:t xml:space="preserve">directions of </w:t>
      </w:r>
      <w:r w:rsidR="00712426" w:rsidRPr="0075554B">
        <w:rPr>
          <w:rFonts w:ascii="Times New Roman" w:hAnsi="Times New Roman"/>
          <w:i/>
          <w:szCs w:val="24"/>
        </w:rPr>
        <w:t>GYT</w:t>
      </w:r>
      <w:r w:rsidRPr="0075554B">
        <w:rPr>
          <w:rFonts w:ascii="Times New Roman" w:hAnsi="Times New Roman"/>
          <w:szCs w:val="24"/>
        </w:rPr>
        <w:t xml:space="preserve"> and appendices.</w:t>
      </w:r>
    </w:p>
    <w:p w:rsidR="002A71E0" w:rsidRPr="0075554B" w:rsidRDefault="002A71E0" w:rsidP="002A71E0">
      <w:pPr>
        <w:autoSpaceDE/>
        <w:autoSpaceDN/>
        <w:adjustRightInd/>
        <w:ind w:firstLine="720"/>
        <w:rPr>
          <w:rFonts w:ascii="Times New Roman" w:hAnsi="Times New Roman"/>
          <w:i/>
          <w:iCs/>
          <w:szCs w:val="24"/>
        </w:rPr>
      </w:pPr>
    </w:p>
    <w:p w:rsidR="002A71E0" w:rsidRPr="0075554B" w:rsidRDefault="002A71E0" w:rsidP="002A71E0">
      <w:pPr>
        <w:autoSpaceDE/>
        <w:autoSpaceDN/>
        <w:adjustRightInd/>
        <w:ind w:firstLine="720"/>
        <w:rPr>
          <w:rFonts w:ascii="Times New Roman" w:hAnsi="Times New Roman"/>
          <w:szCs w:val="24"/>
        </w:rPr>
      </w:pPr>
      <w:r w:rsidRPr="0075554B">
        <w:rPr>
          <w:rFonts w:ascii="Times New Roman" w:hAnsi="Times New Roman"/>
          <w:szCs w:val="24"/>
        </w:rPr>
        <w:t xml:space="preserve">The key events and reports to be prepared are listed in </w:t>
      </w:r>
      <w:r w:rsidRPr="0075554B">
        <w:rPr>
          <w:rFonts w:ascii="Times New Roman" w:hAnsi="Times New Roman"/>
          <w:b/>
          <w:i/>
          <w:szCs w:val="24"/>
        </w:rPr>
        <w:t>Exhibit 16</w:t>
      </w:r>
      <w:r w:rsidRPr="0075554B">
        <w:rPr>
          <w:rFonts w:ascii="Times New Roman" w:hAnsi="Times New Roman"/>
          <w:b/>
          <w:szCs w:val="24"/>
        </w:rPr>
        <w:t>.A</w:t>
      </w:r>
    </w:p>
    <w:p w:rsidR="002A71E0" w:rsidRPr="0075554B" w:rsidRDefault="002A71E0" w:rsidP="002A71E0">
      <w:pPr>
        <w:autoSpaceDE/>
        <w:autoSpaceDN/>
        <w:adjustRightInd/>
        <w:rPr>
          <w:rFonts w:ascii="Times New Roman" w:hAnsi="Times New Roman"/>
          <w:szCs w:val="24"/>
        </w:rPr>
      </w:pPr>
    </w:p>
    <w:p w:rsidR="002A71E0" w:rsidRPr="0075554B" w:rsidRDefault="002A71E0" w:rsidP="002A71E0">
      <w:pPr>
        <w:keepNext/>
        <w:keepLines/>
        <w:autoSpaceDE/>
        <w:autoSpaceDN/>
        <w:adjustRightInd/>
        <w:ind w:left="1267" w:hanging="1267"/>
        <w:rPr>
          <w:rFonts w:ascii="Times New Roman" w:hAnsi="Times New Roman"/>
          <w:b/>
          <w:snapToGrid w:val="0"/>
          <w:szCs w:val="24"/>
        </w:rPr>
      </w:pPr>
      <w:bookmarkStart w:id="106" w:name="_Toc139093427"/>
      <w:bookmarkStart w:id="107" w:name="_Toc146088172"/>
      <w:bookmarkStart w:id="108" w:name="_Toc146089480"/>
      <w:bookmarkStart w:id="109" w:name="_Toc253128489"/>
      <w:r w:rsidRPr="0075554B">
        <w:rPr>
          <w:rFonts w:ascii="Times New Roman" w:hAnsi="Times New Roman"/>
          <w:b/>
          <w:snapToGrid w:val="0"/>
          <w:szCs w:val="24"/>
        </w:rPr>
        <w:t>Exhibit 16.A</w:t>
      </w:r>
      <w:r w:rsidRPr="0075554B">
        <w:rPr>
          <w:rFonts w:ascii="Times New Roman" w:hAnsi="Times New Roman"/>
          <w:b/>
          <w:snapToGrid w:val="0"/>
          <w:szCs w:val="24"/>
        </w:rPr>
        <w:tab/>
        <w:t>Project</w:t>
      </w:r>
      <w:bookmarkEnd w:id="106"/>
      <w:r w:rsidRPr="0075554B">
        <w:rPr>
          <w:rFonts w:ascii="Times New Roman" w:hAnsi="Times New Roman"/>
          <w:b/>
          <w:snapToGrid w:val="0"/>
          <w:szCs w:val="24"/>
        </w:rPr>
        <w:t xml:space="preserve"> Time Schedule</w:t>
      </w:r>
      <w:bookmarkEnd w:id="107"/>
      <w:bookmarkEnd w:id="108"/>
      <w:bookmarkEnd w:id="109"/>
      <w:r w:rsidRPr="0075554B">
        <w:rPr>
          <w:rFonts w:ascii="Times New Roman" w:hAnsi="Times New Roman"/>
          <w:b/>
          <w:snapToGrid w:val="0"/>
          <w:szCs w:val="24"/>
        </w:rPr>
        <w:t xml:space="preserve"> </w:t>
      </w:r>
    </w:p>
    <w:tbl>
      <w:tblPr>
        <w:tblW w:w="9360" w:type="dxa"/>
        <w:tblInd w:w="108"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3247"/>
        <w:gridCol w:w="6113"/>
      </w:tblGrid>
      <w:tr w:rsidR="002A71E0" w:rsidRPr="0075554B" w:rsidTr="002A71E0">
        <w:trPr>
          <w:cantSplit/>
        </w:trPr>
        <w:tc>
          <w:tcPr>
            <w:tcW w:w="3247" w:type="dxa"/>
            <w:tcBorders>
              <w:top w:val="single" w:sz="12" w:space="0" w:color="auto"/>
              <w:left w:val="single" w:sz="12" w:space="0" w:color="auto"/>
              <w:bottom w:val="single" w:sz="6" w:space="0" w:color="auto"/>
              <w:right w:val="single" w:sz="6" w:space="0" w:color="auto"/>
            </w:tcBorders>
            <w:shd w:val="clear" w:color="auto" w:fill="auto"/>
            <w:vAlign w:val="bottom"/>
          </w:tcPr>
          <w:p w:rsidR="002A71E0" w:rsidRPr="0075554B" w:rsidRDefault="002A71E0" w:rsidP="002A71E0">
            <w:pPr>
              <w:keepNext/>
              <w:autoSpaceDE/>
              <w:autoSpaceDN/>
              <w:adjustRightInd/>
              <w:jc w:val="center"/>
              <w:rPr>
                <w:rFonts w:ascii="Times New Roman" w:hAnsi="Times New Roman"/>
                <w:b/>
                <w:szCs w:val="24"/>
              </w:rPr>
            </w:pPr>
            <w:r w:rsidRPr="0075554B">
              <w:rPr>
                <w:rFonts w:ascii="Times New Roman" w:hAnsi="Times New Roman"/>
                <w:b/>
                <w:szCs w:val="24"/>
              </w:rPr>
              <w:t>Project Activity</w:t>
            </w:r>
          </w:p>
        </w:tc>
        <w:tc>
          <w:tcPr>
            <w:tcW w:w="6113" w:type="dxa"/>
            <w:tcBorders>
              <w:top w:val="single" w:sz="12" w:space="0" w:color="auto"/>
              <w:left w:val="single" w:sz="6" w:space="0" w:color="auto"/>
              <w:bottom w:val="single" w:sz="6" w:space="0" w:color="auto"/>
              <w:right w:val="single" w:sz="12" w:space="0" w:color="auto"/>
            </w:tcBorders>
            <w:shd w:val="clear" w:color="auto" w:fill="auto"/>
            <w:vAlign w:val="bottom"/>
          </w:tcPr>
          <w:p w:rsidR="002A71E0" w:rsidRPr="0075554B" w:rsidRDefault="002A71E0" w:rsidP="002A71E0">
            <w:pPr>
              <w:keepNext/>
              <w:autoSpaceDE/>
              <w:autoSpaceDN/>
              <w:adjustRightInd/>
              <w:jc w:val="center"/>
              <w:rPr>
                <w:rFonts w:ascii="Times New Roman" w:hAnsi="Times New Roman"/>
                <w:b/>
                <w:szCs w:val="24"/>
              </w:rPr>
            </w:pPr>
            <w:r w:rsidRPr="0075554B">
              <w:rPr>
                <w:rFonts w:ascii="Times New Roman" w:hAnsi="Times New Roman"/>
                <w:b/>
                <w:szCs w:val="24"/>
              </w:rPr>
              <w:t>Time Schedule</w:t>
            </w:r>
          </w:p>
        </w:tc>
      </w:tr>
      <w:tr w:rsidR="002A71E0" w:rsidRPr="0075554B" w:rsidTr="002A71E0">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r w:rsidRPr="0075554B">
              <w:rPr>
                <w:rFonts w:ascii="Times New Roman" w:hAnsi="Times New Roman"/>
                <w:szCs w:val="24"/>
              </w:rPr>
              <w:t>Data collection</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r w:rsidRPr="0075554B">
              <w:rPr>
                <w:rFonts w:ascii="Times New Roman" w:hAnsi="Times New Roman"/>
                <w:szCs w:val="24"/>
              </w:rPr>
              <w:t>2 months after OMB approval</w:t>
            </w:r>
          </w:p>
        </w:tc>
      </w:tr>
      <w:tr w:rsidR="002A71E0" w:rsidRPr="0075554B" w:rsidTr="002A71E0">
        <w:trPr>
          <w:cantSplit/>
        </w:trPr>
        <w:tc>
          <w:tcPr>
            <w:tcW w:w="3247" w:type="dxa"/>
            <w:tcBorders>
              <w:top w:val="single" w:sz="6" w:space="0" w:color="auto"/>
              <w:left w:val="single" w:sz="12" w:space="0" w:color="auto"/>
              <w:bottom w:val="single" w:sz="6" w:space="0" w:color="auto"/>
              <w:right w:val="single" w:sz="6"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r w:rsidRPr="0075554B">
              <w:rPr>
                <w:rFonts w:ascii="Times New Roman" w:hAnsi="Times New Roman"/>
                <w:szCs w:val="24"/>
              </w:rPr>
              <w:t>Data analysis</w:t>
            </w:r>
          </w:p>
        </w:tc>
        <w:tc>
          <w:tcPr>
            <w:tcW w:w="6113" w:type="dxa"/>
            <w:tcBorders>
              <w:top w:val="single" w:sz="6" w:space="0" w:color="auto"/>
              <w:left w:val="single" w:sz="6" w:space="0" w:color="auto"/>
              <w:bottom w:val="single" w:sz="6" w:space="0" w:color="auto"/>
              <w:right w:val="single" w:sz="12"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r w:rsidRPr="0075554B">
              <w:rPr>
                <w:rFonts w:ascii="Times New Roman" w:hAnsi="Times New Roman"/>
                <w:szCs w:val="24"/>
              </w:rPr>
              <w:t>1 month after completion of data collection</w:t>
            </w:r>
          </w:p>
        </w:tc>
      </w:tr>
      <w:tr w:rsidR="002A71E0" w:rsidRPr="0075554B" w:rsidTr="002A71E0">
        <w:trPr>
          <w:cantSplit/>
        </w:trPr>
        <w:tc>
          <w:tcPr>
            <w:tcW w:w="3247" w:type="dxa"/>
            <w:tcBorders>
              <w:top w:val="single" w:sz="6" w:space="0" w:color="auto"/>
              <w:left w:val="single" w:sz="12" w:space="0" w:color="auto"/>
              <w:bottom w:val="single" w:sz="12" w:space="0" w:color="auto"/>
              <w:right w:val="single" w:sz="6"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r w:rsidRPr="0075554B">
              <w:rPr>
                <w:rFonts w:ascii="Times New Roman" w:hAnsi="Times New Roman"/>
                <w:szCs w:val="24"/>
              </w:rPr>
              <w:t>Submit final report</w:t>
            </w:r>
          </w:p>
        </w:tc>
        <w:tc>
          <w:tcPr>
            <w:tcW w:w="6113" w:type="dxa"/>
            <w:tcBorders>
              <w:top w:val="single" w:sz="6" w:space="0" w:color="auto"/>
              <w:left w:val="single" w:sz="6" w:space="0" w:color="auto"/>
              <w:bottom w:val="single" w:sz="12" w:space="0" w:color="auto"/>
              <w:right w:val="single" w:sz="12" w:space="0" w:color="auto"/>
            </w:tcBorders>
            <w:shd w:val="clear" w:color="auto" w:fill="auto"/>
          </w:tcPr>
          <w:p w:rsidR="002A71E0" w:rsidRPr="0075554B" w:rsidRDefault="005F292E" w:rsidP="002A71E0">
            <w:pPr>
              <w:keepNext/>
              <w:autoSpaceDE/>
              <w:autoSpaceDN/>
              <w:adjustRightInd/>
              <w:rPr>
                <w:rFonts w:ascii="Times New Roman" w:hAnsi="Times New Roman"/>
                <w:szCs w:val="24"/>
              </w:rPr>
            </w:pPr>
            <w:r>
              <w:rPr>
                <w:rFonts w:ascii="Times New Roman" w:hAnsi="Times New Roman"/>
                <w:szCs w:val="24"/>
              </w:rPr>
              <w:t>3</w:t>
            </w:r>
            <w:r w:rsidR="002A71E0" w:rsidRPr="0075554B">
              <w:rPr>
                <w:rFonts w:ascii="Times New Roman" w:hAnsi="Times New Roman"/>
                <w:szCs w:val="24"/>
              </w:rPr>
              <w:t xml:space="preserve"> month</w:t>
            </w:r>
            <w:r>
              <w:rPr>
                <w:rFonts w:ascii="Times New Roman" w:hAnsi="Times New Roman"/>
                <w:szCs w:val="24"/>
              </w:rPr>
              <w:t>s</w:t>
            </w:r>
            <w:r w:rsidR="002A71E0" w:rsidRPr="0075554B">
              <w:rPr>
                <w:rFonts w:ascii="Times New Roman" w:hAnsi="Times New Roman"/>
                <w:szCs w:val="24"/>
              </w:rPr>
              <w:t xml:space="preserve"> after completion of data analysis </w:t>
            </w:r>
          </w:p>
        </w:tc>
      </w:tr>
      <w:tr w:rsidR="002A71E0" w:rsidRPr="0075554B" w:rsidTr="002A71E0">
        <w:trPr>
          <w:cantSplit/>
        </w:trPr>
        <w:tc>
          <w:tcPr>
            <w:tcW w:w="3247" w:type="dxa"/>
            <w:tcBorders>
              <w:top w:val="single" w:sz="12"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p>
        </w:tc>
        <w:tc>
          <w:tcPr>
            <w:tcW w:w="6113" w:type="dxa"/>
            <w:tcBorders>
              <w:top w:val="single" w:sz="12" w:space="0" w:color="auto"/>
            </w:tcBorders>
            <w:shd w:val="clear" w:color="auto" w:fill="auto"/>
          </w:tcPr>
          <w:p w:rsidR="002A71E0" w:rsidRPr="0075554B" w:rsidRDefault="002A71E0" w:rsidP="002A71E0">
            <w:pPr>
              <w:keepNext/>
              <w:autoSpaceDE/>
              <w:autoSpaceDN/>
              <w:adjustRightInd/>
              <w:rPr>
                <w:rFonts w:ascii="Times New Roman" w:hAnsi="Times New Roman"/>
                <w:szCs w:val="24"/>
              </w:rPr>
            </w:pPr>
          </w:p>
        </w:tc>
      </w:tr>
    </w:tbl>
    <w:p w:rsidR="002A71E0" w:rsidRPr="0075554B" w:rsidRDefault="002A71E0" w:rsidP="002A71E0">
      <w:pPr>
        <w:autoSpaceDE/>
        <w:autoSpaceDN/>
        <w:adjustRightInd/>
        <w:rPr>
          <w:rFonts w:ascii="Times New Roman" w:hAnsi="Times New Roman"/>
          <w:szCs w:val="24"/>
        </w:rPr>
      </w:pPr>
    </w:p>
    <w:p w:rsidR="002A71E0" w:rsidRPr="0075554B" w:rsidRDefault="002A71E0" w:rsidP="002A71E0">
      <w:pPr>
        <w:autoSpaceDE/>
        <w:autoSpaceDN/>
        <w:adjustRightInd/>
        <w:rPr>
          <w:rFonts w:ascii="Times New Roman" w:hAnsi="Times New Roman"/>
          <w:b/>
          <w:bCs/>
          <w:szCs w:val="24"/>
          <w:u w:val="single"/>
        </w:rPr>
      </w:pPr>
      <w:r w:rsidRPr="0075554B">
        <w:rPr>
          <w:rFonts w:ascii="Times New Roman" w:hAnsi="Times New Roman"/>
          <w:b/>
          <w:bCs/>
          <w:szCs w:val="24"/>
        </w:rPr>
        <w:t>A. 17.</w:t>
      </w:r>
      <w:r w:rsidRPr="0075554B">
        <w:rPr>
          <w:rFonts w:ascii="Times New Roman" w:hAnsi="Times New Roman"/>
          <w:b/>
          <w:bCs/>
          <w:szCs w:val="24"/>
          <w:u w:val="single"/>
        </w:rPr>
        <w:t xml:space="preserve"> Reason(s) Display of OMB Expiration Date is Inappropriate</w:t>
      </w:r>
    </w:p>
    <w:p w:rsidR="002A71E0" w:rsidRPr="0075554B" w:rsidRDefault="002A71E0" w:rsidP="002A71E0">
      <w:pPr>
        <w:pStyle w:val="BodyText"/>
        <w:spacing w:after="0" w:line="240" w:lineRule="auto"/>
        <w:ind w:firstLine="0"/>
        <w:rPr>
          <w:szCs w:val="24"/>
        </w:rPr>
      </w:pPr>
      <w:r w:rsidRPr="0075554B">
        <w:rPr>
          <w:szCs w:val="24"/>
        </w:rPr>
        <w:t>OMB Expiration Date will be displayed.</w:t>
      </w:r>
    </w:p>
    <w:p w:rsidR="002A71E0" w:rsidRPr="0075554B" w:rsidRDefault="002A71E0" w:rsidP="002A71E0">
      <w:pPr>
        <w:autoSpaceDE/>
        <w:autoSpaceDN/>
        <w:adjustRightInd/>
        <w:rPr>
          <w:rFonts w:ascii="Times New Roman" w:hAnsi="Times New Roman"/>
          <w:szCs w:val="24"/>
        </w:rPr>
      </w:pPr>
    </w:p>
    <w:p w:rsidR="002A71E0" w:rsidRPr="0075554B" w:rsidRDefault="002A71E0" w:rsidP="00E0764B">
      <w:pPr>
        <w:autoSpaceDE/>
        <w:autoSpaceDN/>
        <w:adjustRightInd/>
        <w:rPr>
          <w:rFonts w:ascii="Times New Roman" w:hAnsi="Times New Roman"/>
          <w:b/>
          <w:bCs/>
          <w:szCs w:val="24"/>
          <w:u w:val="single"/>
        </w:rPr>
      </w:pPr>
      <w:r w:rsidRPr="0075554B">
        <w:rPr>
          <w:rFonts w:ascii="Times New Roman" w:hAnsi="Times New Roman"/>
          <w:b/>
          <w:bCs/>
          <w:szCs w:val="24"/>
        </w:rPr>
        <w:lastRenderedPageBreak/>
        <w:t>A.18.</w:t>
      </w:r>
      <w:r w:rsidRPr="0075554B">
        <w:rPr>
          <w:rFonts w:ascii="Times New Roman" w:hAnsi="Times New Roman"/>
          <w:b/>
          <w:bCs/>
          <w:szCs w:val="24"/>
          <w:u w:val="single"/>
        </w:rPr>
        <w:t xml:space="preserve"> Exceptions to Certificati</w:t>
      </w:r>
      <w:r w:rsidR="00E0764B" w:rsidRPr="0075554B">
        <w:rPr>
          <w:rFonts w:ascii="Times New Roman" w:hAnsi="Times New Roman"/>
          <w:b/>
          <w:bCs/>
          <w:szCs w:val="24"/>
          <w:u w:val="single"/>
        </w:rPr>
        <w:t xml:space="preserve">on for Paperwork Reduction Act </w:t>
      </w:r>
      <w:r w:rsidRPr="0075554B">
        <w:rPr>
          <w:rFonts w:ascii="Times New Roman" w:hAnsi="Times New Roman"/>
          <w:b/>
          <w:bCs/>
          <w:szCs w:val="24"/>
          <w:u w:val="single"/>
        </w:rPr>
        <w:t xml:space="preserve">Submissions </w:t>
      </w:r>
    </w:p>
    <w:p w:rsidR="00E66B20" w:rsidRDefault="002A71E0" w:rsidP="00C31875">
      <w:pPr>
        <w:rPr>
          <w:rFonts w:ascii="Times New Roman" w:hAnsi="Times New Roman"/>
          <w:szCs w:val="24"/>
        </w:rPr>
      </w:pPr>
      <w:r w:rsidRPr="0075554B">
        <w:rPr>
          <w:rFonts w:ascii="Times New Roman" w:hAnsi="Times New Roman"/>
          <w:szCs w:val="24"/>
        </w:rPr>
        <w:t>There are no e</w:t>
      </w:r>
      <w:r w:rsidR="00C31875">
        <w:rPr>
          <w:rFonts w:ascii="Times New Roman" w:hAnsi="Times New Roman"/>
          <w:szCs w:val="24"/>
        </w:rPr>
        <w:t>xceptions to the certification.</w:t>
      </w:r>
    </w:p>
    <w:p w:rsidR="00A151EF" w:rsidRDefault="00A151EF" w:rsidP="00C31875">
      <w:pPr>
        <w:rPr>
          <w:rFonts w:ascii="Times New Roman" w:hAnsi="Times New Roman"/>
          <w:szCs w:val="24"/>
        </w:rPr>
      </w:pPr>
    </w:p>
    <w:p w:rsidR="00A151EF" w:rsidRPr="008F3191" w:rsidRDefault="00A151EF" w:rsidP="00C31875">
      <w:pPr>
        <w:rPr>
          <w:rFonts w:ascii="Times New Roman" w:hAnsi="Times New Roman"/>
          <w:b/>
        </w:rPr>
      </w:pPr>
      <w:r w:rsidRPr="008F3191">
        <w:rPr>
          <w:rFonts w:ascii="Times New Roman" w:hAnsi="Times New Roman"/>
          <w:b/>
        </w:rPr>
        <w:t>References</w:t>
      </w:r>
    </w:p>
    <w:p w:rsidR="00A151EF" w:rsidRDefault="00A151EF" w:rsidP="00C31875">
      <w:pPr>
        <w:rPr>
          <w:rFonts w:ascii="Times New Roman" w:hAnsi="Times New Roman"/>
          <w:szCs w:val="24"/>
        </w:rPr>
      </w:pPr>
    </w:p>
    <w:p w:rsidR="00A151EF" w:rsidRDefault="00A151EF" w:rsidP="008F3191">
      <w:pPr>
        <w:pStyle w:val="biblio"/>
        <w:ind w:left="0" w:firstLine="0"/>
        <w:rPr>
          <w:rFonts w:ascii="Times New Roman" w:hAnsi="Times New Roman"/>
          <w:lang w:val="en"/>
        </w:rPr>
      </w:pPr>
      <w:r w:rsidRPr="00DC3A4C">
        <w:rPr>
          <w:rFonts w:ascii="Times New Roman" w:hAnsi="Times New Roman"/>
          <w:lang w:val="en"/>
        </w:rPr>
        <w:t xml:space="preserve">Centers for Disease Control and Prevention. </w:t>
      </w:r>
      <w:r w:rsidRPr="00DC3A4C">
        <w:rPr>
          <w:rFonts w:ascii="Times New Roman" w:hAnsi="Times New Roman"/>
          <w:i/>
          <w:iCs/>
          <w:lang w:val="en"/>
        </w:rPr>
        <w:t>Sexually Transmitted Disease Surveillance 2010.</w:t>
      </w:r>
      <w:r w:rsidRPr="00DC3A4C">
        <w:rPr>
          <w:rFonts w:ascii="Times New Roman" w:hAnsi="Times New Roman"/>
          <w:lang w:val="en"/>
        </w:rPr>
        <w:t xml:space="preserve"> Atlanta: U.S. Department of Health and Human Services; 2011.</w:t>
      </w:r>
      <w:r w:rsidR="00FD380F" w:rsidRPr="000812BE">
        <w:rPr>
          <w:rFonts w:ascii="Times New Roman" w:hAnsi="Times New Roman" w:cs="Times New Roman"/>
          <w:szCs w:val="24"/>
          <w:lang w:val="en"/>
        </w:rPr>
        <w:t xml:space="preserve"> </w:t>
      </w:r>
    </w:p>
    <w:p w:rsidR="00FD380F" w:rsidRPr="000812BE" w:rsidRDefault="00FD380F" w:rsidP="00FD380F">
      <w:pPr>
        <w:pStyle w:val="biblio"/>
        <w:rPr>
          <w:rFonts w:ascii="Times New Roman" w:hAnsi="Times New Roman" w:cs="Times New Roman"/>
          <w:szCs w:val="24"/>
        </w:rPr>
      </w:pPr>
      <w:r w:rsidRPr="000812BE">
        <w:rPr>
          <w:rFonts w:ascii="Times New Roman" w:hAnsi="Times New Roman" w:cs="Times New Roman"/>
          <w:szCs w:val="24"/>
        </w:rPr>
        <w:t xml:space="preserve">Centers for Disease Control and Prevention (CDC). (2009a). </w:t>
      </w:r>
      <w:r w:rsidRPr="000812BE">
        <w:rPr>
          <w:rFonts w:ascii="Times New Roman" w:hAnsi="Times New Roman" w:cs="Times New Roman"/>
          <w:i/>
          <w:iCs/>
          <w:szCs w:val="24"/>
        </w:rPr>
        <w:t xml:space="preserve">Sexually Transmitted Disease Surveillance, 2008. </w:t>
      </w:r>
      <w:r w:rsidRPr="000812BE">
        <w:rPr>
          <w:rFonts w:ascii="Times New Roman" w:hAnsi="Times New Roman" w:cs="Times New Roman"/>
          <w:szCs w:val="24"/>
        </w:rPr>
        <w:t>Atlanta, GA: U.S. Department of Health and Human Services.</w:t>
      </w:r>
    </w:p>
    <w:p w:rsidR="000812BE" w:rsidRPr="000812BE" w:rsidRDefault="000812BE" w:rsidP="000812BE">
      <w:pPr>
        <w:pStyle w:val="biblio"/>
        <w:rPr>
          <w:rFonts w:ascii="Times New Roman" w:hAnsi="Times New Roman" w:cs="Times New Roman"/>
          <w:szCs w:val="24"/>
        </w:rPr>
      </w:pPr>
      <w:r w:rsidRPr="000812BE">
        <w:rPr>
          <w:rFonts w:ascii="Times New Roman" w:hAnsi="Times New Roman" w:cs="Times New Roman"/>
          <w:szCs w:val="24"/>
        </w:rPr>
        <w:t xml:space="preserve">Centers for Disease Control and Prevention (CDC). (2009b). </w:t>
      </w:r>
      <w:r w:rsidRPr="000812BE">
        <w:rPr>
          <w:rFonts w:ascii="Times New Roman" w:hAnsi="Times New Roman" w:cs="Times New Roman"/>
          <w:i/>
          <w:iCs/>
          <w:szCs w:val="24"/>
        </w:rPr>
        <w:t xml:space="preserve">HIV/AIDS among African Americans. </w:t>
      </w:r>
      <w:r w:rsidRPr="000812BE">
        <w:rPr>
          <w:rFonts w:ascii="Times New Roman" w:hAnsi="Times New Roman" w:cs="Times New Roman"/>
          <w:szCs w:val="24"/>
        </w:rPr>
        <w:t xml:space="preserve">Retrieved September 7, 2010, from </w:t>
      </w:r>
      <w:hyperlink r:id="rId13" w:history="1">
        <w:r w:rsidRPr="000812BE">
          <w:rPr>
            <w:rFonts w:ascii="Times New Roman" w:hAnsi="Times New Roman" w:cs="Times New Roman"/>
            <w:szCs w:val="24"/>
          </w:rPr>
          <w:t>http://www.cdc.gov/hiv/topics/aa/resources/factsheets/pdf/aa.pdf</w:t>
        </w:r>
      </w:hyperlink>
      <w:bookmarkStart w:id="110" w:name="ref4"/>
      <w:bookmarkEnd w:id="110"/>
    </w:p>
    <w:p w:rsidR="00A151EF" w:rsidRPr="008F3191" w:rsidRDefault="000812BE" w:rsidP="008F3191">
      <w:pPr>
        <w:pStyle w:val="biblio"/>
        <w:rPr>
          <w:rFonts w:ascii="Times New Roman" w:hAnsi="Times New Roman"/>
        </w:rPr>
      </w:pPr>
      <w:r w:rsidRPr="000812BE">
        <w:rPr>
          <w:rFonts w:ascii="Times New Roman" w:hAnsi="Times New Roman" w:cs="Times New Roman"/>
          <w:szCs w:val="24"/>
        </w:rPr>
        <w:t xml:space="preserve">CDC. </w:t>
      </w:r>
      <w:hyperlink r:id="rId14" w:history="1">
        <w:r w:rsidRPr="00FF50BC">
          <w:rPr>
            <w:rStyle w:val="Hyperlink"/>
            <w:rFonts w:ascii="Times New Roman" w:hAnsi="Times New Roman" w:cs="Times New Roman"/>
            <w:i/>
            <w:color w:val="auto"/>
            <w:szCs w:val="24"/>
            <w:u w:val="none"/>
          </w:rPr>
          <w:t>HIV Prevalence Estimates — United States, 2006</w:t>
        </w:r>
      </w:hyperlink>
      <w:r w:rsidRPr="000812BE">
        <w:rPr>
          <w:rFonts w:ascii="Times New Roman" w:hAnsi="Times New Roman" w:cs="Times New Roman"/>
          <w:szCs w:val="24"/>
        </w:rPr>
        <w:t xml:space="preserve">. </w:t>
      </w:r>
      <w:r w:rsidRPr="00FF50BC">
        <w:rPr>
          <w:rStyle w:val="Emphasis"/>
          <w:rFonts w:ascii="Times New Roman" w:hAnsi="Times New Roman" w:cs="Times New Roman"/>
          <w:i w:val="0"/>
          <w:szCs w:val="24"/>
        </w:rPr>
        <w:t xml:space="preserve">MMWR </w:t>
      </w:r>
      <w:r w:rsidRPr="000812BE">
        <w:rPr>
          <w:rFonts w:ascii="Times New Roman" w:hAnsi="Times New Roman" w:cs="Times New Roman"/>
          <w:szCs w:val="24"/>
        </w:rPr>
        <w:t xml:space="preserve">2008;57(39);1073-1076. </w:t>
      </w:r>
    </w:p>
    <w:p w:rsidR="00A151EF" w:rsidRPr="008F3191" w:rsidRDefault="00A151EF" w:rsidP="008F3191">
      <w:pPr>
        <w:pStyle w:val="biblio"/>
        <w:rPr>
          <w:rFonts w:ascii="Times New Roman" w:hAnsi="Times New Roman"/>
        </w:rPr>
      </w:pPr>
      <w:r w:rsidRPr="00A151EF">
        <w:rPr>
          <w:rFonts w:ascii="Times New Roman" w:hAnsi="Times New Roman" w:cs="Times New Roman"/>
        </w:rPr>
        <w:t>Hall, H. I., Song, R., Rhodes, P., Prejean, J., An, Q., Lee, L.</w:t>
      </w:r>
      <w:r>
        <w:rPr>
          <w:rFonts w:ascii="Times New Roman" w:hAnsi="Times New Roman" w:cs="Times New Roman"/>
        </w:rPr>
        <w:t xml:space="preserve"> M., Karon, J., Brookmeyer, R., </w:t>
      </w:r>
      <w:r w:rsidRPr="00A151EF">
        <w:rPr>
          <w:rFonts w:ascii="Times New Roman" w:hAnsi="Times New Roman" w:cs="Times New Roman"/>
        </w:rPr>
        <w:t xml:space="preserve">Kaplan, E. H., McKenna, M. T., &amp; Janssen, R. S. for the HIV Incidence Surveillance Group. (2008). </w:t>
      </w:r>
      <w:r w:rsidRPr="008F3191">
        <w:rPr>
          <w:rFonts w:ascii="Times New Roman" w:hAnsi="Times New Roman"/>
          <w:i/>
        </w:rPr>
        <w:t>Estimation of HIV incidence in the United States.</w:t>
      </w:r>
      <w:r w:rsidRPr="00A151EF">
        <w:rPr>
          <w:rFonts w:ascii="Times New Roman" w:hAnsi="Times New Roman" w:cs="Times New Roman"/>
        </w:rPr>
        <w:t xml:space="preserve"> </w:t>
      </w:r>
      <w:r w:rsidRPr="008F3191">
        <w:rPr>
          <w:rFonts w:ascii="Times New Roman" w:hAnsi="Times New Roman"/>
        </w:rPr>
        <w:t>Journal of the American Medical Association</w:t>
      </w:r>
      <w:r w:rsidRPr="00A151EF">
        <w:rPr>
          <w:rFonts w:ascii="Times New Roman" w:hAnsi="Times New Roman" w:cs="Times New Roman"/>
        </w:rPr>
        <w:t xml:space="preserve">, </w:t>
      </w:r>
      <w:r w:rsidRPr="00A151EF">
        <w:rPr>
          <w:rFonts w:ascii="Times New Roman" w:hAnsi="Times New Roman" w:cs="Times New Roman"/>
          <w:i/>
        </w:rPr>
        <w:t>300</w:t>
      </w:r>
      <w:r w:rsidRPr="00A151EF">
        <w:rPr>
          <w:rFonts w:ascii="Times New Roman" w:hAnsi="Times New Roman" w:cs="Times New Roman"/>
        </w:rPr>
        <w:t>(5), 520.</w:t>
      </w:r>
    </w:p>
    <w:p w:rsidR="00764734" w:rsidRPr="00764734" w:rsidRDefault="00764734" w:rsidP="008F3191">
      <w:pPr>
        <w:pStyle w:val="biblio"/>
        <w:rPr>
          <w:rFonts w:ascii="Times New Roman" w:hAnsi="Times New Roman"/>
          <w:szCs w:val="24"/>
          <w:lang w:val="en"/>
        </w:rPr>
      </w:pPr>
      <w:r w:rsidRPr="00764734">
        <w:rPr>
          <w:rFonts w:ascii="Times New Roman" w:hAnsi="Times New Roman"/>
          <w:szCs w:val="24"/>
          <w:lang w:val="en"/>
        </w:rPr>
        <w:t xml:space="preserve">Centers for Disease Control and Prevention. </w:t>
      </w:r>
      <w:r w:rsidRPr="008F3191">
        <w:rPr>
          <w:rFonts w:ascii="Times New Roman" w:hAnsi="Times New Roman"/>
          <w:i/>
          <w:lang w:val="en"/>
        </w:rPr>
        <w:t>Sexually Transmitted Diseases Treatment Guidelines, 2010</w:t>
      </w:r>
      <w:r w:rsidRPr="00764734">
        <w:rPr>
          <w:rFonts w:ascii="Times New Roman" w:hAnsi="Times New Roman"/>
          <w:szCs w:val="24"/>
          <w:lang w:val="en"/>
        </w:rPr>
        <w:t>. MMWR 2010;59(No</w:t>
      </w:r>
      <w:r>
        <w:rPr>
          <w:rFonts w:ascii="Times New Roman" w:hAnsi="Times New Roman"/>
          <w:szCs w:val="24"/>
          <w:lang w:val="en"/>
        </w:rPr>
        <w:t>. RR-12):[Pp.44</w:t>
      </w:r>
      <w:r w:rsidRPr="00764734">
        <w:rPr>
          <w:rFonts w:ascii="Times New Roman" w:hAnsi="Times New Roman"/>
          <w:szCs w:val="24"/>
          <w:lang w:val="en"/>
        </w:rPr>
        <w:t>].</w:t>
      </w:r>
    </w:p>
    <w:p w:rsidR="00A151EF" w:rsidRPr="00AE4441" w:rsidRDefault="00937685" w:rsidP="00AE4441">
      <w:pPr>
        <w:pStyle w:val="biblio"/>
        <w:rPr>
          <w:rFonts w:ascii="Times New Roman" w:hAnsi="Times New Roman"/>
        </w:rPr>
      </w:pPr>
      <w:r w:rsidRPr="00764734">
        <w:rPr>
          <w:rFonts w:ascii="Times New Roman" w:hAnsi="Times New Roman"/>
          <w:szCs w:val="24"/>
          <w:lang w:val="en"/>
        </w:rPr>
        <w:t xml:space="preserve">Centers for Disease Control and Prevention. </w:t>
      </w:r>
      <w:r w:rsidRPr="008F3191">
        <w:rPr>
          <w:rFonts w:ascii="Times New Roman" w:hAnsi="Times New Roman"/>
          <w:i/>
          <w:lang w:val="en"/>
        </w:rPr>
        <w:t>Sexually Transmitted Diseases Treatment Guidelines, 2003</w:t>
      </w:r>
      <w:r>
        <w:rPr>
          <w:rFonts w:ascii="Times New Roman" w:hAnsi="Times New Roman"/>
          <w:szCs w:val="24"/>
          <w:lang w:val="en"/>
        </w:rPr>
        <w:t xml:space="preserve">. MMWR 2003;52(15); 329-332. </w:t>
      </w:r>
    </w:p>
    <w:sectPr w:rsidR="00A151EF" w:rsidRPr="00AE4441" w:rsidSect="0024300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48" w:rsidRDefault="00830748" w:rsidP="00934693">
      <w:r>
        <w:separator/>
      </w:r>
    </w:p>
  </w:endnote>
  <w:endnote w:type="continuationSeparator" w:id="0">
    <w:p w:rsidR="00830748" w:rsidRDefault="00830748" w:rsidP="00934693">
      <w:r>
        <w:continuationSeparator/>
      </w:r>
    </w:p>
  </w:endnote>
  <w:endnote w:type="continuationNotice" w:id="1">
    <w:p w:rsidR="00830748" w:rsidRDefault="00830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6533"/>
      <w:docPartObj>
        <w:docPartGallery w:val="Page Numbers (Bottom of Page)"/>
        <w:docPartUnique/>
      </w:docPartObj>
    </w:sdtPr>
    <w:sdtEndPr>
      <w:rPr>
        <w:noProof/>
      </w:rPr>
    </w:sdtEndPr>
    <w:sdtContent>
      <w:p w:rsidR="00DE40E5" w:rsidRDefault="00DE40E5" w:rsidP="00927667">
        <w:pPr>
          <w:pStyle w:val="Footer"/>
          <w:jc w:val="right"/>
        </w:pPr>
        <w:r>
          <w:fldChar w:fldCharType="begin"/>
        </w:r>
        <w:r>
          <w:instrText xml:space="preserve"> PAGE   \* MERGEFORMAT </w:instrText>
        </w:r>
        <w:r>
          <w:fldChar w:fldCharType="separate"/>
        </w:r>
        <w:r w:rsidR="00414E8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48" w:rsidRDefault="00830748" w:rsidP="00934693">
      <w:r>
        <w:separator/>
      </w:r>
    </w:p>
  </w:footnote>
  <w:footnote w:type="continuationSeparator" w:id="0">
    <w:p w:rsidR="00830748" w:rsidRDefault="00830748" w:rsidP="00934693">
      <w:r>
        <w:continuationSeparator/>
      </w:r>
    </w:p>
  </w:footnote>
  <w:footnote w:type="continuationNotice" w:id="1">
    <w:p w:rsidR="00830748" w:rsidRDefault="008307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481D1E"/>
    <w:lvl w:ilvl="0">
      <w:start w:val="1"/>
      <w:numFmt w:val="bullet"/>
      <w:lvlText w:val=""/>
      <w:lvlJc w:val="left"/>
      <w:pPr>
        <w:tabs>
          <w:tab w:val="num" w:pos="360"/>
        </w:tabs>
        <w:ind w:left="360" w:hanging="360"/>
      </w:pPr>
      <w:rPr>
        <w:rFonts w:ascii="Symbol" w:hAnsi="Symbol" w:hint="default"/>
      </w:rPr>
    </w:lvl>
  </w:abstractNum>
  <w:abstractNum w:abstractNumId="1">
    <w:nsid w:val="16265661"/>
    <w:multiLevelType w:val="hybridMultilevel"/>
    <w:tmpl w:val="D0B40694"/>
    <w:lvl w:ilvl="0" w:tplc="2ABE1CA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FB451D"/>
    <w:multiLevelType w:val="hybridMultilevel"/>
    <w:tmpl w:val="2AA69EBE"/>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D393D76"/>
    <w:multiLevelType w:val="hybridMultilevel"/>
    <w:tmpl w:val="2F3EBEFA"/>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4">
    <w:nsid w:val="1EC228D6"/>
    <w:multiLevelType w:val="hybridMultilevel"/>
    <w:tmpl w:val="A36CE9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nsid w:val="2F9D659B"/>
    <w:multiLevelType w:val="hybridMultilevel"/>
    <w:tmpl w:val="811A348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37A868D0"/>
    <w:multiLevelType w:val="hybridMultilevel"/>
    <w:tmpl w:val="7FEAC0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AFF178C"/>
    <w:multiLevelType w:val="hybridMultilevel"/>
    <w:tmpl w:val="240E71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2D40C4B"/>
    <w:multiLevelType w:val="hybridMultilevel"/>
    <w:tmpl w:val="70A866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5BF64CE"/>
    <w:multiLevelType w:val="multilevel"/>
    <w:tmpl w:val="0D00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6E288E"/>
    <w:multiLevelType w:val="hybridMultilevel"/>
    <w:tmpl w:val="864EEBDA"/>
    <w:lvl w:ilvl="0" w:tplc="BD12D01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BF41BC"/>
    <w:multiLevelType w:val="hybridMultilevel"/>
    <w:tmpl w:val="25C6642A"/>
    <w:lvl w:ilvl="0" w:tplc="0409000F">
      <w:start w:val="1"/>
      <w:numFmt w:val="decimal"/>
      <w:lvlText w:val="%1."/>
      <w:lvlJc w:val="left"/>
      <w:pPr>
        <w:ind w:left="99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75A18C3"/>
    <w:multiLevelType w:val="hybridMultilevel"/>
    <w:tmpl w:val="4C9439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4A8B7C77"/>
    <w:multiLevelType w:val="hybridMultilevel"/>
    <w:tmpl w:val="CB2027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AC418EF"/>
    <w:multiLevelType w:val="hybridMultilevel"/>
    <w:tmpl w:val="D0B40694"/>
    <w:lvl w:ilvl="0" w:tplc="2ABE1CA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B5E0880"/>
    <w:multiLevelType w:val="hybridMultilevel"/>
    <w:tmpl w:val="109217C4"/>
    <w:lvl w:ilvl="0" w:tplc="06507618">
      <w:start w:val="1"/>
      <w:numFmt w:val="bullet"/>
      <w:lvlText w:val="▪"/>
      <w:lvlJc w:val="left"/>
      <w:pPr>
        <w:ind w:left="1440" w:hanging="360"/>
      </w:pPr>
      <w:rPr>
        <w:rFonts w:ascii="Verdana" w:hAnsi="Verdana" w:hint="default"/>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5402B1"/>
    <w:multiLevelType w:val="hybridMultilevel"/>
    <w:tmpl w:val="B928E10E"/>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7">
    <w:nsid w:val="56C34A3B"/>
    <w:multiLevelType w:val="hybridMultilevel"/>
    <w:tmpl w:val="E9A855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59B828DE"/>
    <w:multiLevelType w:val="hybridMultilevel"/>
    <w:tmpl w:val="EA10E9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0D210D"/>
    <w:multiLevelType w:val="hybridMultilevel"/>
    <w:tmpl w:val="67C45C18"/>
    <w:lvl w:ilvl="0" w:tplc="E3D4D056">
      <w:start w:val="1"/>
      <w:numFmt w:val="decimal"/>
      <w:suff w:val="space"/>
      <w:lvlText w:val="Q%1."/>
      <w:lvlJc w:val="left"/>
      <w:pPr>
        <w:ind w:left="810" w:hanging="360"/>
      </w:pPr>
      <w:rPr>
        <w:b w:val="0"/>
      </w:rPr>
    </w:lvl>
    <w:lvl w:ilvl="1" w:tplc="08EEF272">
      <w:start w:val="1"/>
      <w:numFmt w:val="lowerLetter"/>
      <w:lvlText w:val="%2."/>
      <w:lvlJc w:val="left"/>
      <w:pPr>
        <w:ind w:left="1440" w:hanging="360"/>
      </w:pPr>
      <w:rPr>
        <w:b w:val="0"/>
        <w:i w:val="0"/>
      </w:rPr>
    </w:lvl>
    <w:lvl w:ilvl="2" w:tplc="04090003">
      <w:start w:val="1"/>
      <w:numFmt w:val="bullet"/>
      <w:lvlText w:val="o"/>
      <w:lvlJc w:val="left"/>
      <w:pPr>
        <w:ind w:left="2160" w:hanging="180"/>
      </w:pPr>
      <w:rPr>
        <w:rFonts w:ascii="Courier New" w:hAnsi="Courier New" w:cs="Courier New" w:hint="default"/>
        <w:b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2942A5E">
      <w:start w:val="39"/>
      <w:numFmt w:val="decimal"/>
      <w:lvlText w:val="%7."/>
      <w:lvlJc w:val="left"/>
      <w:pPr>
        <w:ind w:left="5040" w:hanging="360"/>
      </w:pPr>
    </w:lvl>
    <w:lvl w:ilvl="7" w:tplc="5DFC0DAA">
      <w:start w:val="41"/>
      <w:numFmt w:val="decimal"/>
      <w:lvlText w:val="%8"/>
      <w:lvlJc w:val="left"/>
      <w:pPr>
        <w:ind w:left="5760" w:hanging="360"/>
      </w:pPr>
    </w:lvl>
    <w:lvl w:ilvl="8" w:tplc="0409001B">
      <w:start w:val="1"/>
      <w:numFmt w:val="lowerRoman"/>
      <w:lvlText w:val="%9."/>
      <w:lvlJc w:val="right"/>
      <w:pPr>
        <w:ind w:left="6480" w:hanging="180"/>
      </w:pPr>
    </w:lvl>
  </w:abstractNum>
  <w:abstractNum w:abstractNumId="20">
    <w:nsid w:val="647A7107"/>
    <w:multiLevelType w:val="hybridMultilevel"/>
    <w:tmpl w:val="CEF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630123D"/>
    <w:multiLevelType w:val="hybridMultilevel"/>
    <w:tmpl w:val="E91C5A92"/>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2">
    <w:nsid w:val="6E980590"/>
    <w:multiLevelType w:val="hybridMultilevel"/>
    <w:tmpl w:val="09181E24"/>
    <w:lvl w:ilvl="0" w:tplc="04090003">
      <w:start w:val="1"/>
      <w:numFmt w:val="bullet"/>
      <w:lvlText w:val="o"/>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nsid w:val="702B006B"/>
    <w:multiLevelType w:val="hybridMultilevel"/>
    <w:tmpl w:val="766EE69E"/>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4">
    <w:nsid w:val="70CB695F"/>
    <w:multiLevelType w:val="hybridMultilevel"/>
    <w:tmpl w:val="51102968"/>
    <w:lvl w:ilvl="0" w:tplc="08EEF272">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315897"/>
    <w:multiLevelType w:val="hybridMultilevel"/>
    <w:tmpl w:val="22F2F01A"/>
    <w:lvl w:ilvl="0" w:tplc="04090003">
      <w:start w:val="1"/>
      <w:numFmt w:val="bullet"/>
      <w:lvlText w:val="o"/>
      <w:lvlJc w:val="left"/>
      <w:pPr>
        <w:ind w:left="1215" w:hanging="495"/>
      </w:pPr>
      <w:rPr>
        <w:rFonts w:ascii="Courier New" w:hAnsi="Courier New" w:cs="Courier New" w:hint="default"/>
      </w:rPr>
    </w:lvl>
    <w:lvl w:ilvl="1" w:tplc="04090003">
      <w:start w:val="1"/>
      <w:numFmt w:val="bullet"/>
      <w:lvlText w:val="o"/>
      <w:lvlJc w:val="left"/>
      <w:pPr>
        <w:ind w:left="1935" w:hanging="495"/>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6904941"/>
    <w:multiLevelType w:val="hybridMultilevel"/>
    <w:tmpl w:val="1B7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374E84"/>
    <w:multiLevelType w:val="hybridMultilevel"/>
    <w:tmpl w:val="003AEA0C"/>
    <w:lvl w:ilvl="0" w:tplc="08EEF272">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2F7E4EC8">
      <w:start w:val="4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1206D3"/>
    <w:multiLevelType w:val="hybridMultilevel"/>
    <w:tmpl w:val="F2E008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9DA68C6"/>
    <w:multiLevelType w:val="hybridMultilevel"/>
    <w:tmpl w:val="8F88DD94"/>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30">
    <w:nsid w:val="7BFD7F54"/>
    <w:multiLevelType w:val="hybridMultilevel"/>
    <w:tmpl w:val="114CF0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0"/>
  </w:num>
  <w:num w:numId="2">
    <w:abstractNumId w:val="1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2"/>
  </w:num>
  <w:num w:numId="6">
    <w:abstractNumId w:val="7"/>
  </w:num>
  <w:num w:numId="7">
    <w:abstractNumId w:val="6"/>
  </w:num>
  <w:num w:numId="8">
    <w:abstractNumId w:val="8"/>
  </w:num>
  <w:num w:numId="9">
    <w:abstractNumId w:val="5"/>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8"/>
  </w:num>
  <w:num w:numId="1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39"/>
    </w:lvlOverride>
    <w:lvlOverride w:ilvl="7">
      <w:startOverride w:val="41"/>
    </w:lvlOverride>
    <w:lvlOverride w:ilvl="8">
      <w:startOverride w:val="1"/>
    </w:lvlOverride>
  </w:num>
  <w:num w:numId="14">
    <w:abstractNumId w:val="20"/>
  </w:num>
  <w:num w:numId="15">
    <w:abstractNumId w:val="28"/>
  </w:num>
  <w:num w:numId="1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lvlOverride w:ilvl="0">
      <w:startOverride w:val="1"/>
    </w:lvlOverride>
    <w:lvlOverride w:ilvl="1">
      <w:startOverride w:val="1"/>
    </w:lvlOverride>
    <w:lvlOverride w:ilvl="2"/>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
  </w:num>
  <w:num w:numId="24">
    <w:abstractNumId w:val="29"/>
  </w:num>
  <w:num w:numId="25">
    <w:abstractNumId w:val="4"/>
  </w:num>
  <w:num w:numId="26">
    <w:abstractNumId w:val="2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6"/>
  </w:num>
  <w:num w:numId="30">
    <w:abstractNumId w:val="9"/>
  </w:num>
  <w:num w:numId="3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63"/>
    <w:rsid w:val="00005391"/>
    <w:rsid w:val="00014A98"/>
    <w:rsid w:val="0002021C"/>
    <w:rsid w:val="00020857"/>
    <w:rsid w:val="000236C8"/>
    <w:rsid w:val="0004063F"/>
    <w:rsid w:val="0006242D"/>
    <w:rsid w:val="00072425"/>
    <w:rsid w:val="00080866"/>
    <w:rsid w:val="000812BE"/>
    <w:rsid w:val="00081716"/>
    <w:rsid w:val="0008280E"/>
    <w:rsid w:val="0008668D"/>
    <w:rsid w:val="00096E23"/>
    <w:rsid w:val="000B26F2"/>
    <w:rsid w:val="000D46F9"/>
    <w:rsid w:val="000E6390"/>
    <w:rsid w:val="00101279"/>
    <w:rsid w:val="00101B93"/>
    <w:rsid w:val="001155E0"/>
    <w:rsid w:val="00116C85"/>
    <w:rsid w:val="00117CC1"/>
    <w:rsid w:val="00124F4D"/>
    <w:rsid w:val="00130EEC"/>
    <w:rsid w:val="00133957"/>
    <w:rsid w:val="001578A6"/>
    <w:rsid w:val="00161B55"/>
    <w:rsid w:val="00167522"/>
    <w:rsid w:val="00180DEB"/>
    <w:rsid w:val="00182833"/>
    <w:rsid w:val="001948C1"/>
    <w:rsid w:val="001A0EE1"/>
    <w:rsid w:val="001A52A5"/>
    <w:rsid w:val="001B5F37"/>
    <w:rsid w:val="001D1190"/>
    <w:rsid w:val="001D1D48"/>
    <w:rsid w:val="001D286D"/>
    <w:rsid w:val="001E6AFA"/>
    <w:rsid w:val="001F1C75"/>
    <w:rsid w:val="001F3A20"/>
    <w:rsid w:val="00216248"/>
    <w:rsid w:val="00222CED"/>
    <w:rsid w:val="00226F9F"/>
    <w:rsid w:val="00243005"/>
    <w:rsid w:val="0024556A"/>
    <w:rsid w:val="00262FAA"/>
    <w:rsid w:val="00272E10"/>
    <w:rsid w:val="002740DA"/>
    <w:rsid w:val="002938BC"/>
    <w:rsid w:val="002A60FE"/>
    <w:rsid w:val="002A71E0"/>
    <w:rsid w:val="002B17AF"/>
    <w:rsid w:val="002C3679"/>
    <w:rsid w:val="002D1C04"/>
    <w:rsid w:val="002D3501"/>
    <w:rsid w:val="002D7EB9"/>
    <w:rsid w:val="002E3B65"/>
    <w:rsid w:val="002F1EB3"/>
    <w:rsid w:val="00311A41"/>
    <w:rsid w:val="00332EF2"/>
    <w:rsid w:val="00345AAB"/>
    <w:rsid w:val="00345F77"/>
    <w:rsid w:val="0035319D"/>
    <w:rsid w:val="003646F9"/>
    <w:rsid w:val="003824CC"/>
    <w:rsid w:val="00385786"/>
    <w:rsid w:val="00391E43"/>
    <w:rsid w:val="00397D81"/>
    <w:rsid w:val="003B439D"/>
    <w:rsid w:val="003C0C1D"/>
    <w:rsid w:val="003C50C9"/>
    <w:rsid w:val="003D00CE"/>
    <w:rsid w:val="003D55EE"/>
    <w:rsid w:val="003E15A1"/>
    <w:rsid w:val="003E3A94"/>
    <w:rsid w:val="00406D2D"/>
    <w:rsid w:val="0041302A"/>
    <w:rsid w:val="00414E8F"/>
    <w:rsid w:val="004157AA"/>
    <w:rsid w:val="004200F5"/>
    <w:rsid w:val="00435763"/>
    <w:rsid w:val="00440E63"/>
    <w:rsid w:val="004419F4"/>
    <w:rsid w:val="0044585C"/>
    <w:rsid w:val="004500B4"/>
    <w:rsid w:val="004534F0"/>
    <w:rsid w:val="0045357A"/>
    <w:rsid w:val="00465407"/>
    <w:rsid w:val="00476476"/>
    <w:rsid w:val="00484AEF"/>
    <w:rsid w:val="00492C88"/>
    <w:rsid w:val="00497254"/>
    <w:rsid w:val="004B0C83"/>
    <w:rsid w:val="004C6249"/>
    <w:rsid w:val="004D68E1"/>
    <w:rsid w:val="004E0C3F"/>
    <w:rsid w:val="004E6F13"/>
    <w:rsid w:val="004F090A"/>
    <w:rsid w:val="004F7D26"/>
    <w:rsid w:val="00502989"/>
    <w:rsid w:val="00506C36"/>
    <w:rsid w:val="00543861"/>
    <w:rsid w:val="005466A9"/>
    <w:rsid w:val="005827F7"/>
    <w:rsid w:val="005A4D63"/>
    <w:rsid w:val="005B0A25"/>
    <w:rsid w:val="005C3A33"/>
    <w:rsid w:val="005D38C6"/>
    <w:rsid w:val="005F292E"/>
    <w:rsid w:val="00603D97"/>
    <w:rsid w:val="00612EDF"/>
    <w:rsid w:val="0062689F"/>
    <w:rsid w:val="00655840"/>
    <w:rsid w:val="00682753"/>
    <w:rsid w:val="00685168"/>
    <w:rsid w:val="006A3AF9"/>
    <w:rsid w:val="006B084D"/>
    <w:rsid w:val="006C045A"/>
    <w:rsid w:val="006C6FCE"/>
    <w:rsid w:val="006E7C40"/>
    <w:rsid w:val="007111CC"/>
    <w:rsid w:val="00712426"/>
    <w:rsid w:val="00736A4A"/>
    <w:rsid w:val="00747212"/>
    <w:rsid w:val="0075554B"/>
    <w:rsid w:val="00764734"/>
    <w:rsid w:val="00774626"/>
    <w:rsid w:val="00797181"/>
    <w:rsid w:val="007E218B"/>
    <w:rsid w:val="007E73D4"/>
    <w:rsid w:val="007F280D"/>
    <w:rsid w:val="008034EA"/>
    <w:rsid w:val="00830748"/>
    <w:rsid w:val="00832051"/>
    <w:rsid w:val="008349A4"/>
    <w:rsid w:val="00853EF4"/>
    <w:rsid w:val="0085450F"/>
    <w:rsid w:val="00856300"/>
    <w:rsid w:val="00857E82"/>
    <w:rsid w:val="00857FE3"/>
    <w:rsid w:val="00865371"/>
    <w:rsid w:val="0089092B"/>
    <w:rsid w:val="008A7200"/>
    <w:rsid w:val="008A7DA8"/>
    <w:rsid w:val="008C227F"/>
    <w:rsid w:val="008C4F2B"/>
    <w:rsid w:val="008D3EE7"/>
    <w:rsid w:val="008E0D2B"/>
    <w:rsid w:val="008F3191"/>
    <w:rsid w:val="0090211A"/>
    <w:rsid w:val="00927667"/>
    <w:rsid w:val="00934693"/>
    <w:rsid w:val="00937685"/>
    <w:rsid w:val="00943666"/>
    <w:rsid w:val="00943AB1"/>
    <w:rsid w:val="0098389F"/>
    <w:rsid w:val="009B64A2"/>
    <w:rsid w:val="009C55BE"/>
    <w:rsid w:val="009D2EA9"/>
    <w:rsid w:val="009E6151"/>
    <w:rsid w:val="009F4912"/>
    <w:rsid w:val="00A07F8F"/>
    <w:rsid w:val="00A151EF"/>
    <w:rsid w:val="00A15A04"/>
    <w:rsid w:val="00A173D9"/>
    <w:rsid w:val="00A21358"/>
    <w:rsid w:val="00A52A7D"/>
    <w:rsid w:val="00A538BA"/>
    <w:rsid w:val="00A7491B"/>
    <w:rsid w:val="00A76F79"/>
    <w:rsid w:val="00A85858"/>
    <w:rsid w:val="00A921CB"/>
    <w:rsid w:val="00AB4E3F"/>
    <w:rsid w:val="00AD4120"/>
    <w:rsid w:val="00AD4564"/>
    <w:rsid w:val="00AD6C02"/>
    <w:rsid w:val="00AE4441"/>
    <w:rsid w:val="00AE4E2D"/>
    <w:rsid w:val="00AE6C4D"/>
    <w:rsid w:val="00B23EA6"/>
    <w:rsid w:val="00B2403C"/>
    <w:rsid w:val="00B42608"/>
    <w:rsid w:val="00B46955"/>
    <w:rsid w:val="00B47423"/>
    <w:rsid w:val="00B5007F"/>
    <w:rsid w:val="00B54007"/>
    <w:rsid w:val="00B600E0"/>
    <w:rsid w:val="00B73331"/>
    <w:rsid w:val="00BA049E"/>
    <w:rsid w:val="00BA1667"/>
    <w:rsid w:val="00BA369D"/>
    <w:rsid w:val="00BA4518"/>
    <w:rsid w:val="00BC0060"/>
    <w:rsid w:val="00BC6046"/>
    <w:rsid w:val="00BC7DB2"/>
    <w:rsid w:val="00BD0B0B"/>
    <w:rsid w:val="00BD5D45"/>
    <w:rsid w:val="00BE6F3A"/>
    <w:rsid w:val="00BF23B7"/>
    <w:rsid w:val="00C0067E"/>
    <w:rsid w:val="00C024E1"/>
    <w:rsid w:val="00C15269"/>
    <w:rsid w:val="00C31875"/>
    <w:rsid w:val="00C368C4"/>
    <w:rsid w:val="00C603F2"/>
    <w:rsid w:val="00C627F2"/>
    <w:rsid w:val="00C65944"/>
    <w:rsid w:val="00C907C3"/>
    <w:rsid w:val="00C91B5D"/>
    <w:rsid w:val="00CA14BE"/>
    <w:rsid w:val="00CA3A74"/>
    <w:rsid w:val="00CB42BA"/>
    <w:rsid w:val="00CC3F35"/>
    <w:rsid w:val="00CC70F3"/>
    <w:rsid w:val="00D00CEB"/>
    <w:rsid w:val="00D161B5"/>
    <w:rsid w:val="00D2718D"/>
    <w:rsid w:val="00D32961"/>
    <w:rsid w:val="00D42616"/>
    <w:rsid w:val="00D44868"/>
    <w:rsid w:val="00D44FA9"/>
    <w:rsid w:val="00D453C5"/>
    <w:rsid w:val="00D46183"/>
    <w:rsid w:val="00D5059A"/>
    <w:rsid w:val="00D53DC1"/>
    <w:rsid w:val="00D627F8"/>
    <w:rsid w:val="00DB0B71"/>
    <w:rsid w:val="00DC19E1"/>
    <w:rsid w:val="00DC3A4C"/>
    <w:rsid w:val="00DD7108"/>
    <w:rsid w:val="00DD7124"/>
    <w:rsid w:val="00DE1B05"/>
    <w:rsid w:val="00DE40E5"/>
    <w:rsid w:val="00DE6AD7"/>
    <w:rsid w:val="00E0590A"/>
    <w:rsid w:val="00E0764B"/>
    <w:rsid w:val="00E146CF"/>
    <w:rsid w:val="00E21306"/>
    <w:rsid w:val="00E236F9"/>
    <w:rsid w:val="00E25196"/>
    <w:rsid w:val="00E47DCC"/>
    <w:rsid w:val="00E66B20"/>
    <w:rsid w:val="00E810CA"/>
    <w:rsid w:val="00E819AA"/>
    <w:rsid w:val="00E9445E"/>
    <w:rsid w:val="00EA0776"/>
    <w:rsid w:val="00EB5631"/>
    <w:rsid w:val="00EE03C8"/>
    <w:rsid w:val="00F472DE"/>
    <w:rsid w:val="00F65208"/>
    <w:rsid w:val="00F8130F"/>
    <w:rsid w:val="00F9222B"/>
    <w:rsid w:val="00F92A01"/>
    <w:rsid w:val="00F95D98"/>
    <w:rsid w:val="00FB2920"/>
    <w:rsid w:val="00FB3C39"/>
    <w:rsid w:val="00FB4920"/>
    <w:rsid w:val="00FD380F"/>
    <w:rsid w:val="00FE6732"/>
    <w:rsid w:val="00FF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63"/>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435763"/>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435763"/>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435763"/>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93469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7333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435763"/>
    <w:rPr>
      <w:rFonts w:ascii="Courier New" w:eastAsia="Times New Roman" w:hAnsi="Courier New" w:cs="Times New Roman"/>
      <w:b/>
      <w:caps/>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35763"/>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435763"/>
    <w:rPr>
      <w:rFonts w:ascii="Courier New" w:eastAsia="Times New Roman" w:hAnsi="Courier New" w:cs="Times New Roman"/>
      <w:sz w:val="24"/>
      <w:szCs w:val="20"/>
    </w:rPr>
  </w:style>
  <w:style w:type="character" w:customStyle="1" w:styleId="Heading2Char">
    <w:name w:val="Heading 2 Char"/>
    <w:aliases w:val="l2 Char"/>
    <w:basedOn w:val="DefaultParagraphFont"/>
    <w:link w:val="Heading2"/>
    <w:uiPriority w:val="99"/>
    <w:rsid w:val="00435763"/>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435763"/>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934693"/>
    <w:rPr>
      <w:rFonts w:asciiTheme="majorHAnsi" w:eastAsiaTheme="majorEastAsia" w:hAnsiTheme="majorHAnsi" w:cstheme="majorBidi"/>
      <w:b/>
      <w:bCs/>
      <w:i/>
      <w:iCs/>
      <w:color w:val="4F81BD" w:themeColor="accent1"/>
      <w:sz w:val="24"/>
      <w:szCs w:val="20"/>
    </w:rPr>
  </w:style>
  <w:style w:type="paragraph" w:styleId="ListBullet">
    <w:name w:val="List Bullet"/>
    <w:basedOn w:val="BodyText1"/>
    <w:rsid w:val="00435763"/>
    <w:pPr>
      <w:numPr>
        <w:numId w:val="1"/>
      </w:numPr>
      <w:tabs>
        <w:tab w:val="num" w:pos="360"/>
      </w:tabs>
      <w:ind w:firstLine="0"/>
    </w:pPr>
  </w:style>
  <w:style w:type="paragraph" w:customStyle="1" w:styleId="Cover-Title">
    <w:name w:val="Cover-Title"/>
    <w:basedOn w:val="Normal"/>
    <w:uiPriority w:val="99"/>
    <w:rsid w:val="00435763"/>
    <w:pPr>
      <w:autoSpaceDE/>
      <w:autoSpaceDN/>
      <w:adjustRightInd/>
    </w:pPr>
    <w:rPr>
      <w:rFonts w:ascii="Arial" w:hAnsi="Arial" w:cs="Arial"/>
      <w:b/>
      <w:bCs/>
      <w:color w:val="000000"/>
      <w:spacing w:val="-6"/>
      <w:sz w:val="60"/>
      <w:szCs w:val="60"/>
    </w:rPr>
  </w:style>
  <w:style w:type="paragraph" w:styleId="ListParagraph">
    <w:name w:val="List Paragraph"/>
    <w:basedOn w:val="Normal"/>
    <w:unhideWhenUsed/>
    <w:qFormat/>
    <w:rsid w:val="00934693"/>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FootnoteText">
    <w:name w:val="footnote text"/>
    <w:basedOn w:val="Normal"/>
    <w:link w:val="FootnoteTextChar"/>
    <w:rsid w:val="00934693"/>
    <w:pPr>
      <w:autoSpaceDE/>
      <w:autoSpaceDN/>
      <w:adjustRightInd/>
    </w:pPr>
    <w:rPr>
      <w:rFonts w:ascii="Calibri" w:eastAsia="Calibri" w:hAnsi="Calibri"/>
      <w:szCs w:val="24"/>
    </w:rPr>
  </w:style>
  <w:style w:type="character" w:customStyle="1" w:styleId="FootnoteTextChar">
    <w:name w:val="Footnote Text Char"/>
    <w:basedOn w:val="DefaultParagraphFont"/>
    <w:link w:val="FootnoteText"/>
    <w:rsid w:val="00934693"/>
    <w:rPr>
      <w:rFonts w:ascii="Calibri" w:eastAsia="Calibri" w:hAnsi="Calibri" w:cs="Times New Roman"/>
      <w:sz w:val="24"/>
      <w:szCs w:val="24"/>
    </w:rPr>
  </w:style>
  <w:style w:type="character" w:styleId="FootnoteReference">
    <w:name w:val="footnote reference"/>
    <w:basedOn w:val="DefaultParagraphFont"/>
    <w:rsid w:val="00934693"/>
    <w:rPr>
      <w:rFonts w:cs="Times New Roman"/>
      <w:vertAlign w:val="superscript"/>
    </w:rPr>
  </w:style>
  <w:style w:type="character" w:styleId="CommentReference">
    <w:name w:val="annotation reference"/>
    <w:basedOn w:val="DefaultParagraphFont"/>
    <w:uiPriority w:val="99"/>
    <w:unhideWhenUsed/>
    <w:rsid w:val="00934693"/>
    <w:rPr>
      <w:sz w:val="16"/>
      <w:szCs w:val="16"/>
    </w:rPr>
  </w:style>
  <w:style w:type="paragraph" w:styleId="CommentText">
    <w:name w:val="annotation text"/>
    <w:basedOn w:val="Normal"/>
    <w:link w:val="CommentTextChar"/>
    <w:uiPriority w:val="99"/>
    <w:unhideWhenUsed/>
    <w:rsid w:val="00934693"/>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934693"/>
    <w:rPr>
      <w:rFonts w:cs="Times New Roman"/>
      <w:b/>
      <w:sz w:val="20"/>
      <w:szCs w:val="20"/>
      <w:lang w:eastAsia="ja-JP"/>
    </w:rPr>
  </w:style>
  <w:style w:type="character" w:styleId="EndnoteReference">
    <w:name w:val="endnote reference"/>
    <w:basedOn w:val="DefaultParagraphFont"/>
    <w:uiPriority w:val="99"/>
    <w:rsid w:val="00934693"/>
    <w:rPr>
      <w:rFonts w:cs="Times New Roman"/>
      <w:vertAlign w:val="superscript"/>
    </w:rPr>
  </w:style>
  <w:style w:type="paragraph" w:styleId="BalloonText">
    <w:name w:val="Balloon Text"/>
    <w:basedOn w:val="Normal"/>
    <w:link w:val="BalloonTextChar"/>
    <w:uiPriority w:val="99"/>
    <w:semiHidden/>
    <w:unhideWhenUsed/>
    <w:rsid w:val="00934693"/>
    <w:rPr>
      <w:rFonts w:ascii="Tahoma" w:hAnsi="Tahoma" w:cs="Tahoma"/>
      <w:sz w:val="16"/>
      <w:szCs w:val="16"/>
    </w:rPr>
  </w:style>
  <w:style w:type="character" w:customStyle="1" w:styleId="BalloonTextChar">
    <w:name w:val="Balloon Text Char"/>
    <w:basedOn w:val="DefaultParagraphFont"/>
    <w:link w:val="BalloonText"/>
    <w:uiPriority w:val="99"/>
    <w:semiHidden/>
    <w:rsid w:val="00934693"/>
    <w:rPr>
      <w:rFonts w:ascii="Tahoma" w:eastAsia="Times New Roman" w:hAnsi="Tahoma" w:cs="Tahoma"/>
      <w:sz w:val="16"/>
      <w:szCs w:val="16"/>
    </w:rPr>
  </w:style>
  <w:style w:type="character" w:styleId="Strong">
    <w:name w:val="Strong"/>
    <w:basedOn w:val="DefaultParagraphFont"/>
    <w:uiPriority w:val="99"/>
    <w:qFormat/>
    <w:rsid w:val="00C368C4"/>
    <w:rPr>
      <w:rFonts w:cs="Times New Roman"/>
      <w:b/>
      <w:bCs/>
    </w:rPr>
  </w:style>
  <w:style w:type="paragraph" w:styleId="BodyText">
    <w:name w:val="Body Text"/>
    <w:basedOn w:val="Normal"/>
    <w:link w:val="BodyTextChar0"/>
    <w:rsid w:val="00216248"/>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21624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01B93"/>
    <w:rPr>
      <w:color w:val="0000FF" w:themeColor="hyperlink"/>
      <w:u w:val="single"/>
    </w:rPr>
  </w:style>
  <w:style w:type="paragraph" w:customStyle="1" w:styleId="bullets">
    <w:name w:val="bullets"/>
    <w:basedOn w:val="ListBullet"/>
    <w:rsid w:val="002A71E0"/>
    <w:pPr>
      <w:tabs>
        <w:tab w:val="clear" w:pos="360"/>
        <w:tab w:val="clear" w:pos="720"/>
      </w:tabs>
      <w:spacing w:after="120"/>
      <w:ind w:left="1080" w:hanging="360"/>
    </w:pPr>
    <w:rPr>
      <w:rFonts w:ascii="Times New Roman" w:hAnsi="Times New Roman"/>
      <w:szCs w:val="24"/>
    </w:rPr>
  </w:style>
  <w:style w:type="paragraph" w:customStyle="1" w:styleId="ExhibitTitle">
    <w:name w:val="Exhibit Title"/>
    <w:basedOn w:val="Normal"/>
    <w:uiPriority w:val="99"/>
    <w:rsid w:val="006A3AF9"/>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8349A4"/>
    <w:pPr>
      <w:keepLines/>
      <w:autoSpaceDE/>
      <w:autoSpaceDN/>
      <w:adjustRightInd/>
      <w:ind w:left="187" w:hanging="187"/>
    </w:pPr>
    <w:rPr>
      <w:sz w:val="22"/>
    </w:rPr>
  </w:style>
  <w:style w:type="paragraph" w:customStyle="1" w:styleId="ProposalBodyText">
    <w:name w:val="Proposal Body Text"/>
    <w:basedOn w:val="BodyText"/>
    <w:link w:val="ProposalBodyTextChar"/>
    <w:rsid w:val="004E6F13"/>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4E6F13"/>
    <w:rPr>
      <w:rFonts w:ascii="Arial" w:eastAsia="Times New Roman" w:hAnsi="Arial" w:cs="Arial"/>
      <w:szCs w:val="24"/>
    </w:rPr>
  </w:style>
  <w:style w:type="table" w:styleId="TableGrid">
    <w:name w:val="Table Grid"/>
    <w:basedOn w:val="TableNormal"/>
    <w:rsid w:val="00E66B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8C1"/>
    <w:pPr>
      <w:tabs>
        <w:tab w:val="center" w:pos="4680"/>
        <w:tab w:val="right" w:pos="9360"/>
      </w:tabs>
    </w:pPr>
  </w:style>
  <w:style w:type="character" w:customStyle="1" w:styleId="HeaderChar">
    <w:name w:val="Header Char"/>
    <w:basedOn w:val="DefaultParagraphFont"/>
    <w:link w:val="Header"/>
    <w:uiPriority w:val="99"/>
    <w:rsid w:val="001948C1"/>
    <w:rPr>
      <w:rFonts w:ascii="Courier New" w:eastAsia="Times New Roman" w:hAnsi="Courier New" w:cs="Times New Roman"/>
      <w:sz w:val="24"/>
      <w:szCs w:val="20"/>
    </w:rPr>
  </w:style>
  <w:style w:type="paragraph" w:styleId="Footer">
    <w:name w:val="footer"/>
    <w:basedOn w:val="Normal"/>
    <w:link w:val="FooterChar"/>
    <w:uiPriority w:val="99"/>
    <w:unhideWhenUsed/>
    <w:rsid w:val="001948C1"/>
    <w:pPr>
      <w:tabs>
        <w:tab w:val="center" w:pos="4680"/>
        <w:tab w:val="right" w:pos="9360"/>
      </w:tabs>
    </w:pPr>
  </w:style>
  <w:style w:type="character" w:customStyle="1" w:styleId="FooterChar">
    <w:name w:val="Footer Char"/>
    <w:basedOn w:val="DefaultParagraphFont"/>
    <w:link w:val="Footer"/>
    <w:uiPriority w:val="99"/>
    <w:rsid w:val="001948C1"/>
    <w:rPr>
      <w:rFonts w:ascii="Courier New" w:eastAsia="Times New Roman" w:hAnsi="Courier New" w:cs="Times New Roman"/>
      <w:sz w:val="24"/>
      <w:szCs w:val="20"/>
    </w:rPr>
  </w:style>
  <w:style w:type="paragraph" w:styleId="CommentSubject">
    <w:name w:val="annotation subject"/>
    <w:basedOn w:val="CommentText"/>
    <w:next w:val="CommentText"/>
    <w:link w:val="CommentSubjectChar"/>
    <w:uiPriority w:val="99"/>
    <w:semiHidden/>
    <w:unhideWhenUsed/>
    <w:rsid w:val="00D4486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D44868"/>
    <w:rPr>
      <w:rFonts w:ascii="Courier New" w:eastAsia="Times New Roman" w:hAnsi="Courier New" w:cs="Times New Roman"/>
      <w:b/>
      <w:bCs/>
      <w:sz w:val="20"/>
      <w:szCs w:val="20"/>
      <w:lang w:eastAsia="ja-JP"/>
    </w:rPr>
  </w:style>
  <w:style w:type="paragraph" w:customStyle="1" w:styleId="Default">
    <w:name w:val="Default"/>
    <w:uiPriority w:val="99"/>
    <w:semiHidden/>
    <w:rsid w:val="00A76F7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243005"/>
    <w:pPr>
      <w:autoSpaceDE/>
      <w:autoSpaceDN/>
      <w:adjustRightInd/>
      <w:jc w:val="center"/>
    </w:pPr>
    <w:rPr>
      <w:rFonts w:ascii="Tahoma" w:hAnsi="Tahoma" w:cs="Tahoma"/>
      <w:b/>
      <w:bCs/>
      <w:sz w:val="28"/>
      <w:szCs w:val="24"/>
    </w:rPr>
  </w:style>
  <w:style w:type="character" w:customStyle="1" w:styleId="TitleChar">
    <w:name w:val="Title Char"/>
    <w:basedOn w:val="DefaultParagraphFont"/>
    <w:link w:val="Title"/>
    <w:rsid w:val="00243005"/>
    <w:rPr>
      <w:rFonts w:ascii="Tahoma" w:eastAsia="Times New Roman" w:hAnsi="Tahoma" w:cs="Tahoma"/>
      <w:b/>
      <w:bCs/>
      <w:sz w:val="28"/>
      <w:szCs w:val="24"/>
    </w:rPr>
  </w:style>
  <w:style w:type="paragraph" w:customStyle="1" w:styleId="Header1">
    <w:name w:val="Header 1"/>
    <w:basedOn w:val="Normal"/>
    <w:rsid w:val="00243005"/>
    <w:pPr>
      <w:autoSpaceDE/>
      <w:autoSpaceDN/>
      <w:adjustRightInd/>
      <w:spacing w:before="60" w:after="60"/>
    </w:pPr>
    <w:rPr>
      <w:rFonts w:ascii="Arial" w:hAnsi="Arial" w:cs="Arial"/>
      <w:b/>
      <w:bCs/>
      <w:smallCaps/>
      <w:szCs w:val="24"/>
    </w:rPr>
  </w:style>
  <w:style w:type="paragraph" w:customStyle="1" w:styleId="TitleHeadin1">
    <w:name w:val="Title Headin 1"/>
    <w:basedOn w:val="Normal"/>
    <w:rsid w:val="00243005"/>
    <w:pPr>
      <w:autoSpaceDE/>
      <w:autoSpaceDN/>
      <w:adjustRightInd/>
      <w:spacing w:before="60" w:after="60"/>
    </w:pPr>
    <w:rPr>
      <w:rFonts w:ascii="Arial" w:hAnsi="Arial" w:cs="Arial"/>
      <w:b/>
      <w:bCs/>
      <w:smallCaps/>
      <w:szCs w:val="24"/>
    </w:rPr>
  </w:style>
  <w:style w:type="paragraph" w:styleId="TOC1">
    <w:name w:val="toc 1"/>
    <w:basedOn w:val="Normal"/>
    <w:next w:val="Normal"/>
    <w:autoRedefine/>
    <w:uiPriority w:val="39"/>
    <w:rsid w:val="00243005"/>
    <w:pPr>
      <w:autoSpaceDE/>
      <w:autoSpaceDN/>
      <w:adjustRightInd/>
    </w:pPr>
    <w:rPr>
      <w:rFonts w:ascii="Times New Roman" w:hAnsi="Times New Roman"/>
      <w:szCs w:val="24"/>
    </w:rPr>
  </w:style>
  <w:style w:type="paragraph" w:styleId="TOC2">
    <w:name w:val="toc 2"/>
    <w:basedOn w:val="Normal"/>
    <w:next w:val="Normal"/>
    <w:autoRedefine/>
    <w:uiPriority w:val="39"/>
    <w:rsid w:val="00243005"/>
    <w:pPr>
      <w:tabs>
        <w:tab w:val="right" w:leader="dot" w:pos="8630"/>
      </w:tabs>
      <w:autoSpaceDE/>
      <w:autoSpaceDN/>
      <w:adjustRightInd/>
      <w:ind w:left="720" w:hanging="520"/>
    </w:pPr>
    <w:rPr>
      <w:rFonts w:ascii="Arial" w:hAnsi="Arial"/>
      <w:spacing w:val="-5"/>
      <w:sz w:val="20"/>
    </w:rPr>
  </w:style>
  <w:style w:type="paragraph" w:styleId="TOC3">
    <w:name w:val="toc 3"/>
    <w:basedOn w:val="Normal"/>
    <w:next w:val="Normal"/>
    <w:autoRedefine/>
    <w:uiPriority w:val="39"/>
    <w:rsid w:val="00243005"/>
    <w:pPr>
      <w:tabs>
        <w:tab w:val="right" w:leader="dot" w:pos="8630"/>
      </w:tabs>
      <w:autoSpaceDE/>
      <w:autoSpaceDN/>
      <w:adjustRightInd/>
      <w:ind w:left="540" w:hanging="220"/>
    </w:pPr>
    <w:rPr>
      <w:rFonts w:ascii="Arial" w:hAnsi="Arial"/>
      <w:spacing w:val="-5"/>
      <w:sz w:val="20"/>
    </w:rPr>
  </w:style>
  <w:style w:type="paragraph" w:styleId="NormalWeb">
    <w:name w:val="Normal (Web)"/>
    <w:basedOn w:val="Normal"/>
    <w:uiPriority w:val="99"/>
    <w:rsid w:val="00243005"/>
    <w:pPr>
      <w:autoSpaceDE/>
      <w:autoSpaceDN/>
      <w:adjustRightInd/>
      <w:spacing w:before="100" w:beforeAutospacing="1" w:after="100" w:afterAutospacing="1"/>
    </w:pPr>
    <w:rPr>
      <w:rFonts w:ascii="Arial Unicode MS" w:eastAsia="Arial Unicode MS" w:hAnsi="Arial Unicode MS" w:cs="Arial Unicode MS"/>
      <w:szCs w:val="24"/>
    </w:rPr>
  </w:style>
  <w:style w:type="paragraph" w:styleId="PlainText">
    <w:name w:val="Plain Text"/>
    <w:basedOn w:val="Normal"/>
    <w:link w:val="PlainTextChar"/>
    <w:rsid w:val="00243005"/>
    <w:pPr>
      <w:autoSpaceDE/>
      <w:autoSpaceDN/>
      <w:adjustRightInd/>
    </w:pPr>
    <w:rPr>
      <w:rFonts w:cs="Courier New"/>
      <w:sz w:val="20"/>
    </w:rPr>
  </w:style>
  <w:style w:type="character" w:customStyle="1" w:styleId="PlainTextChar">
    <w:name w:val="Plain Text Char"/>
    <w:basedOn w:val="DefaultParagraphFont"/>
    <w:link w:val="PlainText"/>
    <w:rsid w:val="00243005"/>
    <w:rPr>
      <w:rFonts w:ascii="Courier New" w:eastAsia="Times New Roman" w:hAnsi="Courier New" w:cs="Courier New"/>
      <w:sz w:val="20"/>
      <w:szCs w:val="20"/>
    </w:rPr>
  </w:style>
  <w:style w:type="paragraph" w:styleId="TOC5">
    <w:name w:val="toc 5"/>
    <w:basedOn w:val="Normal"/>
    <w:next w:val="Normal"/>
    <w:autoRedefine/>
    <w:uiPriority w:val="39"/>
    <w:semiHidden/>
    <w:unhideWhenUsed/>
    <w:rsid w:val="00A15A04"/>
    <w:pPr>
      <w:spacing w:after="100"/>
      <w:ind w:left="960"/>
    </w:pPr>
  </w:style>
  <w:style w:type="character" w:customStyle="1" w:styleId="Heading7Char">
    <w:name w:val="Heading 7 Char"/>
    <w:basedOn w:val="DefaultParagraphFont"/>
    <w:link w:val="Heading7"/>
    <w:uiPriority w:val="9"/>
    <w:semiHidden/>
    <w:rsid w:val="00B73331"/>
    <w:rPr>
      <w:rFonts w:asciiTheme="majorHAnsi" w:eastAsiaTheme="majorEastAsia" w:hAnsiTheme="majorHAnsi" w:cstheme="majorBidi"/>
      <w:i/>
      <w:iCs/>
      <w:color w:val="404040" w:themeColor="text1" w:themeTint="BF"/>
      <w:sz w:val="24"/>
      <w:szCs w:val="20"/>
    </w:rPr>
  </w:style>
  <w:style w:type="character" w:styleId="Emphasis">
    <w:name w:val="Emphasis"/>
    <w:basedOn w:val="DefaultParagraphFont"/>
    <w:uiPriority w:val="20"/>
    <w:qFormat/>
    <w:rsid w:val="00DC3A4C"/>
    <w:rPr>
      <w:i/>
      <w:iCs/>
    </w:rPr>
  </w:style>
  <w:style w:type="character" w:customStyle="1" w:styleId="biblioChar">
    <w:name w:val="biblio Char"/>
    <w:basedOn w:val="DefaultParagraphFont"/>
    <w:link w:val="biblio"/>
    <w:uiPriority w:val="99"/>
    <w:locked/>
    <w:rsid w:val="00A151EF"/>
    <w:rPr>
      <w:sz w:val="24"/>
    </w:rPr>
  </w:style>
  <w:style w:type="paragraph" w:customStyle="1" w:styleId="biblio">
    <w:name w:val="biblio"/>
    <w:basedOn w:val="Normal"/>
    <w:link w:val="biblioChar"/>
    <w:uiPriority w:val="99"/>
    <w:rsid w:val="00A151EF"/>
    <w:pPr>
      <w:keepLines/>
      <w:autoSpaceDE/>
      <w:autoSpaceDN/>
      <w:adjustRightInd/>
      <w:spacing w:after="240"/>
      <w:ind w:left="720" w:hanging="720"/>
    </w:pPr>
    <w:rPr>
      <w:rFonts w:asciiTheme="minorHAnsi" w:eastAsiaTheme="minorHAnsi" w:hAnsiTheme="minorHAnsi" w:cstheme="minorBidi"/>
      <w:szCs w:val="22"/>
    </w:rPr>
  </w:style>
  <w:style w:type="paragraph" w:styleId="Revision">
    <w:name w:val="Revision"/>
    <w:hidden/>
    <w:uiPriority w:val="99"/>
    <w:semiHidden/>
    <w:rsid w:val="008F3191"/>
    <w:pPr>
      <w:spacing w:after="0" w:line="240" w:lineRule="auto"/>
    </w:pPr>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63"/>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435763"/>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435763"/>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435763"/>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93469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7333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435763"/>
    <w:rPr>
      <w:rFonts w:ascii="Courier New" w:eastAsia="Times New Roman" w:hAnsi="Courier New" w:cs="Times New Roman"/>
      <w:b/>
      <w:caps/>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35763"/>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435763"/>
    <w:rPr>
      <w:rFonts w:ascii="Courier New" w:eastAsia="Times New Roman" w:hAnsi="Courier New" w:cs="Times New Roman"/>
      <w:sz w:val="24"/>
      <w:szCs w:val="20"/>
    </w:rPr>
  </w:style>
  <w:style w:type="character" w:customStyle="1" w:styleId="Heading2Char">
    <w:name w:val="Heading 2 Char"/>
    <w:aliases w:val="l2 Char"/>
    <w:basedOn w:val="DefaultParagraphFont"/>
    <w:link w:val="Heading2"/>
    <w:uiPriority w:val="99"/>
    <w:rsid w:val="00435763"/>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435763"/>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934693"/>
    <w:rPr>
      <w:rFonts w:asciiTheme="majorHAnsi" w:eastAsiaTheme="majorEastAsia" w:hAnsiTheme="majorHAnsi" w:cstheme="majorBidi"/>
      <w:b/>
      <w:bCs/>
      <w:i/>
      <w:iCs/>
      <w:color w:val="4F81BD" w:themeColor="accent1"/>
      <w:sz w:val="24"/>
      <w:szCs w:val="20"/>
    </w:rPr>
  </w:style>
  <w:style w:type="paragraph" w:styleId="ListBullet">
    <w:name w:val="List Bullet"/>
    <w:basedOn w:val="BodyText1"/>
    <w:rsid w:val="00435763"/>
    <w:pPr>
      <w:numPr>
        <w:numId w:val="1"/>
      </w:numPr>
      <w:tabs>
        <w:tab w:val="num" w:pos="360"/>
      </w:tabs>
      <w:ind w:firstLine="0"/>
    </w:pPr>
  </w:style>
  <w:style w:type="paragraph" w:customStyle="1" w:styleId="Cover-Title">
    <w:name w:val="Cover-Title"/>
    <w:basedOn w:val="Normal"/>
    <w:uiPriority w:val="99"/>
    <w:rsid w:val="00435763"/>
    <w:pPr>
      <w:autoSpaceDE/>
      <w:autoSpaceDN/>
      <w:adjustRightInd/>
    </w:pPr>
    <w:rPr>
      <w:rFonts w:ascii="Arial" w:hAnsi="Arial" w:cs="Arial"/>
      <w:b/>
      <w:bCs/>
      <w:color w:val="000000"/>
      <w:spacing w:val="-6"/>
      <w:sz w:val="60"/>
      <w:szCs w:val="60"/>
    </w:rPr>
  </w:style>
  <w:style w:type="paragraph" w:styleId="ListParagraph">
    <w:name w:val="List Paragraph"/>
    <w:basedOn w:val="Normal"/>
    <w:unhideWhenUsed/>
    <w:qFormat/>
    <w:rsid w:val="00934693"/>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FootnoteText">
    <w:name w:val="footnote text"/>
    <w:basedOn w:val="Normal"/>
    <w:link w:val="FootnoteTextChar"/>
    <w:rsid w:val="00934693"/>
    <w:pPr>
      <w:autoSpaceDE/>
      <w:autoSpaceDN/>
      <w:adjustRightInd/>
    </w:pPr>
    <w:rPr>
      <w:rFonts w:ascii="Calibri" w:eastAsia="Calibri" w:hAnsi="Calibri"/>
      <w:szCs w:val="24"/>
    </w:rPr>
  </w:style>
  <w:style w:type="character" w:customStyle="1" w:styleId="FootnoteTextChar">
    <w:name w:val="Footnote Text Char"/>
    <w:basedOn w:val="DefaultParagraphFont"/>
    <w:link w:val="FootnoteText"/>
    <w:rsid w:val="00934693"/>
    <w:rPr>
      <w:rFonts w:ascii="Calibri" w:eastAsia="Calibri" w:hAnsi="Calibri" w:cs="Times New Roman"/>
      <w:sz w:val="24"/>
      <w:szCs w:val="24"/>
    </w:rPr>
  </w:style>
  <w:style w:type="character" w:styleId="FootnoteReference">
    <w:name w:val="footnote reference"/>
    <w:basedOn w:val="DefaultParagraphFont"/>
    <w:rsid w:val="00934693"/>
    <w:rPr>
      <w:rFonts w:cs="Times New Roman"/>
      <w:vertAlign w:val="superscript"/>
    </w:rPr>
  </w:style>
  <w:style w:type="character" w:styleId="CommentReference">
    <w:name w:val="annotation reference"/>
    <w:basedOn w:val="DefaultParagraphFont"/>
    <w:uiPriority w:val="99"/>
    <w:unhideWhenUsed/>
    <w:rsid w:val="00934693"/>
    <w:rPr>
      <w:sz w:val="16"/>
      <w:szCs w:val="16"/>
    </w:rPr>
  </w:style>
  <w:style w:type="paragraph" w:styleId="CommentText">
    <w:name w:val="annotation text"/>
    <w:basedOn w:val="Normal"/>
    <w:link w:val="CommentTextChar"/>
    <w:uiPriority w:val="99"/>
    <w:unhideWhenUsed/>
    <w:rsid w:val="00934693"/>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934693"/>
    <w:rPr>
      <w:rFonts w:cs="Times New Roman"/>
      <w:b/>
      <w:sz w:val="20"/>
      <w:szCs w:val="20"/>
      <w:lang w:eastAsia="ja-JP"/>
    </w:rPr>
  </w:style>
  <w:style w:type="character" w:styleId="EndnoteReference">
    <w:name w:val="endnote reference"/>
    <w:basedOn w:val="DefaultParagraphFont"/>
    <w:uiPriority w:val="99"/>
    <w:rsid w:val="00934693"/>
    <w:rPr>
      <w:rFonts w:cs="Times New Roman"/>
      <w:vertAlign w:val="superscript"/>
    </w:rPr>
  </w:style>
  <w:style w:type="paragraph" w:styleId="BalloonText">
    <w:name w:val="Balloon Text"/>
    <w:basedOn w:val="Normal"/>
    <w:link w:val="BalloonTextChar"/>
    <w:uiPriority w:val="99"/>
    <w:semiHidden/>
    <w:unhideWhenUsed/>
    <w:rsid w:val="00934693"/>
    <w:rPr>
      <w:rFonts w:ascii="Tahoma" w:hAnsi="Tahoma" w:cs="Tahoma"/>
      <w:sz w:val="16"/>
      <w:szCs w:val="16"/>
    </w:rPr>
  </w:style>
  <w:style w:type="character" w:customStyle="1" w:styleId="BalloonTextChar">
    <w:name w:val="Balloon Text Char"/>
    <w:basedOn w:val="DefaultParagraphFont"/>
    <w:link w:val="BalloonText"/>
    <w:uiPriority w:val="99"/>
    <w:semiHidden/>
    <w:rsid w:val="00934693"/>
    <w:rPr>
      <w:rFonts w:ascii="Tahoma" w:eastAsia="Times New Roman" w:hAnsi="Tahoma" w:cs="Tahoma"/>
      <w:sz w:val="16"/>
      <w:szCs w:val="16"/>
    </w:rPr>
  </w:style>
  <w:style w:type="character" w:styleId="Strong">
    <w:name w:val="Strong"/>
    <w:basedOn w:val="DefaultParagraphFont"/>
    <w:uiPriority w:val="99"/>
    <w:qFormat/>
    <w:rsid w:val="00C368C4"/>
    <w:rPr>
      <w:rFonts w:cs="Times New Roman"/>
      <w:b/>
      <w:bCs/>
    </w:rPr>
  </w:style>
  <w:style w:type="paragraph" w:styleId="BodyText">
    <w:name w:val="Body Text"/>
    <w:basedOn w:val="Normal"/>
    <w:link w:val="BodyTextChar0"/>
    <w:rsid w:val="00216248"/>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21624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01B93"/>
    <w:rPr>
      <w:color w:val="0000FF" w:themeColor="hyperlink"/>
      <w:u w:val="single"/>
    </w:rPr>
  </w:style>
  <w:style w:type="paragraph" w:customStyle="1" w:styleId="bullets">
    <w:name w:val="bullets"/>
    <w:basedOn w:val="ListBullet"/>
    <w:rsid w:val="002A71E0"/>
    <w:pPr>
      <w:tabs>
        <w:tab w:val="clear" w:pos="360"/>
        <w:tab w:val="clear" w:pos="720"/>
      </w:tabs>
      <w:spacing w:after="120"/>
      <w:ind w:left="1080" w:hanging="360"/>
    </w:pPr>
    <w:rPr>
      <w:rFonts w:ascii="Times New Roman" w:hAnsi="Times New Roman"/>
      <w:szCs w:val="24"/>
    </w:rPr>
  </w:style>
  <w:style w:type="paragraph" w:customStyle="1" w:styleId="ExhibitTitle">
    <w:name w:val="Exhibit Title"/>
    <w:basedOn w:val="Normal"/>
    <w:uiPriority w:val="99"/>
    <w:rsid w:val="006A3AF9"/>
    <w:pPr>
      <w:keepNext/>
      <w:keepLines/>
      <w:autoSpaceDE/>
      <w:autoSpaceDN/>
      <w:adjustRightInd/>
      <w:ind w:left="1440" w:hanging="1440"/>
    </w:pPr>
    <w:rPr>
      <w:rFonts w:cs="Courier New"/>
      <w:b/>
      <w:bCs/>
      <w:szCs w:val="24"/>
    </w:rPr>
  </w:style>
  <w:style w:type="paragraph" w:customStyle="1" w:styleId="exhibitsource">
    <w:name w:val="exhibit source"/>
    <w:basedOn w:val="Normal"/>
    <w:uiPriority w:val="99"/>
    <w:rsid w:val="008349A4"/>
    <w:pPr>
      <w:keepLines/>
      <w:autoSpaceDE/>
      <w:autoSpaceDN/>
      <w:adjustRightInd/>
      <w:ind w:left="187" w:hanging="187"/>
    </w:pPr>
    <w:rPr>
      <w:sz w:val="22"/>
    </w:rPr>
  </w:style>
  <w:style w:type="paragraph" w:customStyle="1" w:styleId="ProposalBodyText">
    <w:name w:val="Proposal Body Text"/>
    <w:basedOn w:val="BodyText"/>
    <w:link w:val="ProposalBodyTextChar"/>
    <w:rsid w:val="004E6F13"/>
    <w:pPr>
      <w:autoSpaceDE/>
      <w:autoSpaceDN/>
      <w:adjustRightInd/>
      <w:spacing w:before="160" w:after="160" w:line="240" w:lineRule="auto"/>
      <w:ind w:left="907" w:firstLine="0"/>
      <w:jc w:val="both"/>
    </w:pPr>
    <w:rPr>
      <w:rFonts w:ascii="Arial" w:hAnsi="Arial" w:cs="Arial"/>
      <w:sz w:val="22"/>
      <w:szCs w:val="24"/>
    </w:rPr>
  </w:style>
  <w:style w:type="character" w:customStyle="1" w:styleId="ProposalBodyTextChar">
    <w:name w:val="Proposal Body Text Char"/>
    <w:basedOn w:val="DefaultParagraphFont"/>
    <w:link w:val="ProposalBodyText"/>
    <w:rsid w:val="004E6F13"/>
    <w:rPr>
      <w:rFonts w:ascii="Arial" w:eastAsia="Times New Roman" w:hAnsi="Arial" w:cs="Arial"/>
      <w:szCs w:val="24"/>
    </w:rPr>
  </w:style>
  <w:style w:type="table" w:styleId="TableGrid">
    <w:name w:val="Table Grid"/>
    <w:basedOn w:val="TableNormal"/>
    <w:rsid w:val="00E66B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48C1"/>
    <w:pPr>
      <w:tabs>
        <w:tab w:val="center" w:pos="4680"/>
        <w:tab w:val="right" w:pos="9360"/>
      </w:tabs>
    </w:pPr>
  </w:style>
  <w:style w:type="character" w:customStyle="1" w:styleId="HeaderChar">
    <w:name w:val="Header Char"/>
    <w:basedOn w:val="DefaultParagraphFont"/>
    <w:link w:val="Header"/>
    <w:uiPriority w:val="99"/>
    <w:rsid w:val="001948C1"/>
    <w:rPr>
      <w:rFonts w:ascii="Courier New" w:eastAsia="Times New Roman" w:hAnsi="Courier New" w:cs="Times New Roman"/>
      <w:sz w:val="24"/>
      <w:szCs w:val="20"/>
    </w:rPr>
  </w:style>
  <w:style w:type="paragraph" w:styleId="Footer">
    <w:name w:val="footer"/>
    <w:basedOn w:val="Normal"/>
    <w:link w:val="FooterChar"/>
    <w:uiPriority w:val="99"/>
    <w:unhideWhenUsed/>
    <w:rsid w:val="001948C1"/>
    <w:pPr>
      <w:tabs>
        <w:tab w:val="center" w:pos="4680"/>
        <w:tab w:val="right" w:pos="9360"/>
      </w:tabs>
    </w:pPr>
  </w:style>
  <w:style w:type="character" w:customStyle="1" w:styleId="FooterChar">
    <w:name w:val="Footer Char"/>
    <w:basedOn w:val="DefaultParagraphFont"/>
    <w:link w:val="Footer"/>
    <w:uiPriority w:val="99"/>
    <w:rsid w:val="001948C1"/>
    <w:rPr>
      <w:rFonts w:ascii="Courier New" w:eastAsia="Times New Roman" w:hAnsi="Courier New" w:cs="Times New Roman"/>
      <w:sz w:val="24"/>
      <w:szCs w:val="20"/>
    </w:rPr>
  </w:style>
  <w:style w:type="paragraph" w:styleId="CommentSubject">
    <w:name w:val="annotation subject"/>
    <w:basedOn w:val="CommentText"/>
    <w:next w:val="CommentText"/>
    <w:link w:val="CommentSubjectChar"/>
    <w:uiPriority w:val="99"/>
    <w:semiHidden/>
    <w:unhideWhenUsed/>
    <w:rsid w:val="00D44868"/>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D44868"/>
    <w:rPr>
      <w:rFonts w:ascii="Courier New" w:eastAsia="Times New Roman" w:hAnsi="Courier New" w:cs="Times New Roman"/>
      <w:b/>
      <w:bCs/>
      <w:sz w:val="20"/>
      <w:szCs w:val="20"/>
      <w:lang w:eastAsia="ja-JP"/>
    </w:rPr>
  </w:style>
  <w:style w:type="paragraph" w:customStyle="1" w:styleId="Default">
    <w:name w:val="Default"/>
    <w:uiPriority w:val="99"/>
    <w:semiHidden/>
    <w:rsid w:val="00A76F7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243005"/>
    <w:pPr>
      <w:autoSpaceDE/>
      <w:autoSpaceDN/>
      <w:adjustRightInd/>
      <w:jc w:val="center"/>
    </w:pPr>
    <w:rPr>
      <w:rFonts w:ascii="Tahoma" w:hAnsi="Tahoma" w:cs="Tahoma"/>
      <w:b/>
      <w:bCs/>
      <w:sz w:val="28"/>
      <w:szCs w:val="24"/>
    </w:rPr>
  </w:style>
  <w:style w:type="character" w:customStyle="1" w:styleId="TitleChar">
    <w:name w:val="Title Char"/>
    <w:basedOn w:val="DefaultParagraphFont"/>
    <w:link w:val="Title"/>
    <w:rsid w:val="00243005"/>
    <w:rPr>
      <w:rFonts w:ascii="Tahoma" w:eastAsia="Times New Roman" w:hAnsi="Tahoma" w:cs="Tahoma"/>
      <w:b/>
      <w:bCs/>
      <w:sz w:val="28"/>
      <w:szCs w:val="24"/>
    </w:rPr>
  </w:style>
  <w:style w:type="paragraph" w:customStyle="1" w:styleId="Header1">
    <w:name w:val="Header 1"/>
    <w:basedOn w:val="Normal"/>
    <w:rsid w:val="00243005"/>
    <w:pPr>
      <w:autoSpaceDE/>
      <w:autoSpaceDN/>
      <w:adjustRightInd/>
      <w:spacing w:before="60" w:after="60"/>
    </w:pPr>
    <w:rPr>
      <w:rFonts w:ascii="Arial" w:hAnsi="Arial" w:cs="Arial"/>
      <w:b/>
      <w:bCs/>
      <w:smallCaps/>
      <w:szCs w:val="24"/>
    </w:rPr>
  </w:style>
  <w:style w:type="paragraph" w:customStyle="1" w:styleId="TitleHeadin1">
    <w:name w:val="Title Headin 1"/>
    <w:basedOn w:val="Normal"/>
    <w:rsid w:val="00243005"/>
    <w:pPr>
      <w:autoSpaceDE/>
      <w:autoSpaceDN/>
      <w:adjustRightInd/>
      <w:spacing w:before="60" w:after="60"/>
    </w:pPr>
    <w:rPr>
      <w:rFonts w:ascii="Arial" w:hAnsi="Arial" w:cs="Arial"/>
      <w:b/>
      <w:bCs/>
      <w:smallCaps/>
      <w:szCs w:val="24"/>
    </w:rPr>
  </w:style>
  <w:style w:type="paragraph" w:styleId="TOC1">
    <w:name w:val="toc 1"/>
    <w:basedOn w:val="Normal"/>
    <w:next w:val="Normal"/>
    <w:autoRedefine/>
    <w:uiPriority w:val="39"/>
    <w:rsid w:val="00243005"/>
    <w:pPr>
      <w:autoSpaceDE/>
      <w:autoSpaceDN/>
      <w:adjustRightInd/>
    </w:pPr>
    <w:rPr>
      <w:rFonts w:ascii="Times New Roman" w:hAnsi="Times New Roman"/>
      <w:szCs w:val="24"/>
    </w:rPr>
  </w:style>
  <w:style w:type="paragraph" w:styleId="TOC2">
    <w:name w:val="toc 2"/>
    <w:basedOn w:val="Normal"/>
    <w:next w:val="Normal"/>
    <w:autoRedefine/>
    <w:uiPriority w:val="39"/>
    <w:rsid w:val="00243005"/>
    <w:pPr>
      <w:tabs>
        <w:tab w:val="right" w:leader="dot" w:pos="8630"/>
      </w:tabs>
      <w:autoSpaceDE/>
      <w:autoSpaceDN/>
      <w:adjustRightInd/>
      <w:ind w:left="720" w:hanging="520"/>
    </w:pPr>
    <w:rPr>
      <w:rFonts w:ascii="Arial" w:hAnsi="Arial"/>
      <w:spacing w:val="-5"/>
      <w:sz w:val="20"/>
    </w:rPr>
  </w:style>
  <w:style w:type="paragraph" w:styleId="TOC3">
    <w:name w:val="toc 3"/>
    <w:basedOn w:val="Normal"/>
    <w:next w:val="Normal"/>
    <w:autoRedefine/>
    <w:uiPriority w:val="39"/>
    <w:rsid w:val="00243005"/>
    <w:pPr>
      <w:tabs>
        <w:tab w:val="right" w:leader="dot" w:pos="8630"/>
      </w:tabs>
      <w:autoSpaceDE/>
      <w:autoSpaceDN/>
      <w:adjustRightInd/>
      <w:ind w:left="540" w:hanging="220"/>
    </w:pPr>
    <w:rPr>
      <w:rFonts w:ascii="Arial" w:hAnsi="Arial"/>
      <w:spacing w:val="-5"/>
      <w:sz w:val="20"/>
    </w:rPr>
  </w:style>
  <w:style w:type="paragraph" w:styleId="NormalWeb">
    <w:name w:val="Normal (Web)"/>
    <w:basedOn w:val="Normal"/>
    <w:uiPriority w:val="99"/>
    <w:rsid w:val="00243005"/>
    <w:pPr>
      <w:autoSpaceDE/>
      <w:autoSpaceDN/>
      <w:adjustRightInd/>
      <w:spacing w:before="100" w:beforeAutospacing="1" w:after="100" w:afterAutospacing="1"/>
    </w:pPr>
    <w:rPr>
      <w:rFonts w:ascii="Arial Unicode MS" w:eastAsia="Arial Unicode MS" w:hAnsi="Arial Unicode MS" w:cs="Arial Unicode MS"/>
      <w:szCs w:val="24"/>
    </w:rPr>
  </w:style>
  <w:style w:type="paragraph" w:styleId="PlainText">
    <w:name w:val="Plain Text"/>
    <w:basedOn w:val="Normal"/>
    <w:link w:val="PlainTextChar"/>
    <w:rsid w:val="00243005"/>
    <w:pPr>
      <w:autoSpaceDE/>
      <w:autoSpaceDN/>
      <w:adjustRightInd/>
    </w:pPr>
    <w:rPr>
      <w:rFonts w:cs="Courier New"/>
      <w:sz w:val="20"/>
    </w:rPr>
  </w:style>
  <w:style w:type="character" w:customStyle="1" w:styleId="PlainTextChar">
    <w:name w:val="Plain Text Char"/>
    <w:basedOn w:val="DefaultParagraphFont"/>
    <w:link w:val="PlainText"/>
    <w:rsid w:val="00243005"/>
    <w:rPr>
      <w:rFonts w:ascii="Courier New" w:eastAsia="Times New Roman" w:hAnsi="Courier New" w:cs="Courier New"/>
      <w:sz w:val="20"/>
      <w:szCs w:val="20"/>
    </w:rPr>
  </w:style>
  <w:style w:type="paragraph" w:styleId="TOC5">
    <w:name w:val="toc 5"/>
    <w:basedOn w:val="Normal"/>
    <w:next w:val="Normal"/>
    <w:autoRedefine/>
    <w:uiPriority w:val="39"/>
    <w:semiHidden/>
    <w:unhideWhenUsed/>
    <w:rsid w:val="00A15A04"/>
    <w:pPr>
      <w:spacing w:after="100"/>
      <w:ind w:left="960"/>
    </w:pPr>
  </w:style>
  <w:style w:type="character" w:customStyle="1" w:styleId="Heading7Char">
    <w:name w:val="Heading 7 Char"/>
    <w:basedOn w:val="DefaultParagraphFont"/>
    <w:link w:val="Heading7"/>
    <w:uiPriority w:val="9"/>
    <w:semiHidden/>
    <w:rsid w:val="00B73331"/>
    <w:rPr>
      <w:rFonts w:asciiTheme="majorHAnsi" w:eastAsiaTheme="majorEastAsia" w:hAnsiTheme="majorHAnsi" w:cstheme="majorBidi"/>
      <w:i/>
      <w:iCs/>
      <w:color w:val="404040" w:themeColor="text1" w:themeTint="BF"/>
      <w:sz w:val="24"/>
      <w:szCs w:val="20"/>
    </w:rPr>
  </w:style>
  <w:style w:type="character" w:styleId="Emphasis">
    <w:name w:val="Emphasis"/>
    <w:basedOn w:val="DefaultParagraphFont"/>
    <w:uiPriority w:val="20"/>
    <w:qFormat/>
    <w:rsid w:val="00DC3A4C"/>
    <w:rPr>
      <w:i/>
      <w:iCs/>
    </w:rPr>
  </w:style>
  <w:style w:type="character" w:customStyle="1" w:styleId="biblioChar">
    <w:name w:val="biblio Char"/>
    <w:basedOn w:val="DefaultParagraphFont"/>
    <w:link w:val="biblio"/>
    <w:uiPriority w:val="99"/>
    <w:locked/>
    <w:rsid w:val="00A151EF"/>
    <w:rPr>
      <w:sz w:val="24"/>
    </w:rPr>
  </w:style>
  <w:style w:type="paragraph" w:customStyle="1" w:styleId="biblio">
    <w:name w:val="biblio"/>
    <w:basedOn w:val="Normal"/>
    <w:link w:val="biblioChar"/>
    <w:uiPriority w:val="99"/>
    <w:rsid w:val="00A151EF"/>
    <w:pPr>
      <w:keepLines/>
      <w:autoSpaceDE/>
      <w:autoSpaceDN/>
      <w:adjustRightInd/>
      <w:spacing w:after="240"/>
      <w:ind w:left="720" w:hanging="720"/>
    </w:pPr>
    <w:rPr>
      <w:rFonts w:asciiTheme="minorHAnsi" w:eastAsiaTheme="minorHAnsi" w:hAnsiTheme="minorHAnsi" w:cstheme="minorBidi"/>
      <w:szCs w:val="22"/>
    </w:rPr>
  </w:style>
  <w:style w:type="paragraph" w:styleId="Revision">
    <w:name w:val="Revision"/>
    <w:hidden/>
    <w:uiPriority w:val="99"/>
    <w:semiHidden/>
    <w:rsid w:val="008F3191"/>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9902">
      <w:bodyDiv w:val="1"/>
      <w:marLeft w:val="0"/>
      <w:marRight w:val="0"/>
      <w:marTop w:val="0"/>
      <w:marBottom w:val="0"/>
      <w:divBdr>
        <w:top w:val="none" w:sz="0" w:space="0" w:color="auto"/>
        <w:left w:val="none" w:sz="0" w:space="0" w:color="auto"/>
        <w:bottom w:val="none" w:sz="0" w:space="0" w:color="auto"/>
        <w:right w:val="none" w:sz="0" w:space="0" w:color="auto"/>
      </w:divBdr>
    </w:div>
    <w:div w:id="281495408">
      <w:bodyDiv w:val="1"/>
      <w:marLeft w:val="0"/>
      <w:marRight w:val="0"/>
      <w:marTop w:val="0"/>
      <w:marBottom w:val="0"/>
      <w:divBdr>
        <w:top w:val="none" w:sz="0" w:space="0" w:color="auto"/>
        <w:left w:val="none" w:sz="0" w:space="0" w:color="auto"/>
        <w:bottom w:val="none" w:sz="0" w:space="0" w:color="auto"/>
        <w:right w:val="none" w:sz="0" w:space="0" w:color="auto"/>
      </w:divBdr>
    </w:div>
    <w:div w:id="348530511">
      <w:bodyDiv w:val="1"/>
      <w:marLeft w:val="0"/>
      <w:marRight w:val="0"/>
      <w:marTop w:val="0"/>
      <w:marBottom w:val="0"/>
      <w:divBdr>
        <w:top w:val="none" w:sz="0" w:space="0" w:color="auto"/>
        <w:left w:val="none" w:sz="0" w:space="0" w:color="auto"/>
        <w:bottom w:val="none" w:sz="0" w:space="0" w:color="auto"/>
        <w:right w:val="none" w:sz="0" w:space="0" w:color="auto"/>
      </w:divBdr>
    </w:div>
    <w:div w:id="620497111">
      <w:bodyDiv w:val="1"/>
      <w:marLeft w:val="0"/>
      <w:marRight w:val="0"/>
      <w:marTop w:val="0"/>
      <w:marBottom w:val="0"/>
      <w:divBdr>
        <w:top w:val="none" w:sz="0" w:space="0" w:color="auto"/>
        <w:left w:val="none" w:sz="0" w:space="0" w:color="auto"/>
        <w:bottom w:val="none" w:sz="0" w:space="0" w:color="auto"/>
        <w:right w:val="none" w:sz="0" w:space="0" w:color="auto"/>
      </w:divBdr>
    </w:div>
    <w:div w:id="678507411">
      <w:bodyDiv w:val="1"/>
      <w:marLeft w:val="0"/>
      <w:marRight w:val="0"/>
      <w:marTop w:val="0"/>
      <w:marBottom w:val="0"/>
      <w:divBdr>
        <w:top w:val="none" w:sz="0" w:space="0" w:color="auto"/>
        <w:left w:val="none" w:sz="0" w:space="0" w:color="auto"/>
        <w:bottom w:val="none" w:sz="0" w:space="0" w:color="auto"/>
        <w:right w:val="none" w:sz="0" w:space="0" w:color="auto"/>
      </w:divBdr>
    </w:div>
    <w:div w:id="895354697">
      <w:bodyDiv w:val="1"/>
      <w:marLeft w:val="0"/>
      <w:marRight w:val="0"/>
      <w:marTop w:val="0"/>
      <w:marBottom w:val="0"/>
      <w:divBdr>
        <w:top w:val="none" w:sz="0" w:space="0" w:color="auto"/>
        <w:left w:val="none" w:sz="0" w:space="0" w:color="auto"/>
        <w:bottom w:val="none" w:sz="0" w:space="0" w:color="auto"/>
        <w:right w:val="none" w:sz="0" w:space="0" w:color="auto"/>
      </w:divBdr>
      <w:divsChild>
        <w:div w:id="1581479262">
          <w:marLeft w:val="0"/>
          <w:marRight w:val="0"/>
          <w:marTop w:val="0"/>
          <w:marBottom w:val="0"/>
          <w:divBdr>
            <w:top w:val="none" w:sz="0" w:space="0" w:color="auto"/>
            <w:left w:val="none" w:sz="0" w:space="0" w:color="auto"/>
            <w:bottom w:val="none" w:sz="0" w:space="0" w:color="auto"/>
            <w:right w:val="none" w:sz="0" w:space="0" w:color="auto"/>
          </w:divBdr>
          <w:divsChild>
            <w:div w:id="177887631">
              <w:marLeft w:val="0"/>
              <w:marRight w:val="0"/>
              <w:marTop w:val="0"/>
              <w:marBottom w:val="0"/>
              <w:divBdr>
                <w:top w:val="none" w:sz="0" w:space="0" w:color="auto"/>
                <w:left w:val="none" w:sz="0" w:space="0" w:color="auto"/>
                <w:bottom w:val="none" w:sz="0" w:space="0" w:color="auto"/>
                <w:right w:val="none" w:sz="0" w:space="0" w:color="auto"/>
              </w:divBdr>
              <w:divsChild>
                <w:div w:id="1801218409">
                  <w:marLeft w:val="0"/>
                  <w:marRight w:val="0"/>
                  <w:marTop w:val="0"/>
                  <w:marBottom w:val="0"/>
                  <w:divBdr>
                    <w:top w:val="none" w:sz="0" w:space="0" w:color="auto"/>
                    <w:left w:val="none" w:sz="0" w:space="0" w:color="auto"/>
                    <w:bottom w:val="none" w:sz="0" w:space="0" w:color="auto"/>
                    <w:right w:val="none" w:sz="0" w:space="0" w:color="auto"/>
                  </w:divBdr>
                  <w:divsChild>
                    <w:div w:id="2023580004">
                      <w:marLeft w:val="0"/>
                      <w:marRight w:val="0"/>
                      <w:marTop w:val="0"/>
                      <w:marBottom w:val="0"/>
                      <w:divBdr>
                        <w:top w:val="none" w:sz="0" w:space="0" w:color="auto"/>
                        <w:left w:val="none" w:sz="0" w:space="0" w:color="auto"/>
                        <w:bottom w:val="none" w:sz="0" w:space="0" w:color="auto"/>
                        <w:right w:val="none" w:sz="0" w:space="0" w:color="auto"/>
                      </w:divBdr>
                      <w:divsChild>
                        <w:div w:id="2107575663">
                          <w:marLeft w:val="0"/>
                          <w:marRight w:val="0"/>
                          <w:marTop w:val="0"/>
                          <w:marBottom w:val="0"/>
                          <w:divBdr>
                            <w:top w:val="none" w:sz="0" w:space="0" w:color="auto"/>
                            <w:left w:val="none" w:sz="0" w:space="0" w:color="auto"/>
                            <w:bottom w:val="none" w:sz="0" w:space="0" w:color="auto"/>
                            <w:right w:val="none" w:sz="0" w:space="0" w:color="auto"/>
                          </w:divBdr>
                          <w:divsChild>
                            <w:div w:id="8664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51278">
      <w:bodyDiv w:val="1"/>
      <w:marLeft w:val="0"/>
      <w:marRight w:val="0"/>
      <w:marTop w:val="0"/>
      <w:marBottom w:val="0"/>
      <w:divBdr>
        <w:top w:val="none" w:sz="0" w:space="0" w:color="auto"/>
        <w:left w:val="none" w:sz="0" w:space="0" w:color="auto"/>
        <w:bottom w:val="none" w:sz="0" w:space="0" w:color="auto"/>
        <w:right w:val="none" w:sz="0" w:space="0" w:color="auto"/>
      </w:divBdr>
    </w:div>
    <w:div w:id="1327443053">
      <w:bodyDiv w:val="1"/>
      <w:marLeft w:val="0"/>
      <w:marRight w:val="0"/>
      <w:marTop w:val="0"/>
      <w:marBottom w:val="0"/>
      <w:divBdr>
        <w:top w:val="none" w:sz="0" w:space="0" w:color="auto"/>
        <w:left w:val="none" w:sz="0" w:space="0" w:color="auto"/>
        <w:bottom w:val="none" w:sz="0" w:space="0" w:color="auto"/>
        <w:right w:val="none" w:sz="0" w:space="0" w:color="auto"/>
      </w:divBdr>
    </w:div>
    <w:div w:id="2060470415">
      <w:bodyDiv w:val="1"/>
      <w:marLeft w:val="0"/>
      <w:marRight w:val="0"/>
      <w:marTop w:val="0"/>
      <w:marBottom w:val="0"/>
      <w:divBdr>
        <w:top w:val="none" w:sz="0" w:space="0" w:color="auto"/>
        <w:left w:val="none" w:sz="0" w:space="0" w:color="auto"/>
        <w:bottom w:val="none" w:sz="0" w:space="0" w:color="auto"/>
        <w:right w:val="none" w:sz="0" w:space="0" w:color="auto"/>
      </w:divBdr>
      <w:divsChild>
        <w:div w:id="26949415">
          <w:marLeft w:val="0"/>
          <w:marRight w:val="0"/>
          <w:marTop w:val="0"/>
          <w:marBottom w:val="0"/>
          <w:divBdr>
            <w:top w:val="none" w:sz="0" w:space="0" w:color="auto"/>
            <w:left w:val="none" w:sz="0" w:space="0" w:color="auto"/>
            <w:bottom w:val="none" w:sz="0" w:space="0" w:color="auto"/>
            <w:right w:val="none" w:sz="0" w:space="0" w:color="auto"/>
          </w:divBdr>
          <w:divsChild>
            <w:div w:id="1376005133">
              <w:marLeft w:val="0"/>
              <w:marRight w:val="0"/>
              <w:marTop w:val="0"/>
              <w:marBottom w:val="0"/>
              <w:divBdr>
                <w:top w:val="none" w:sz="0" w:space="0" w:color="auto"/>
                <w:left w:val="none" w:sz="0" w:space="0" w:color="auto"/>
                <w:bottom w:val="none" w:sz="0" w:space="0" w:color="auto"/>
                <w:right w:val="none" w:sz="0" w:space="0" w:color="auto"/>
              </w:divBdr>
              <w:divsChild>
                <w:div w:id="327949780">
                  <w:marLeft w:val="0"/>
                  <w:marRight w:val="0"/>
                  <w:marTop w:val="0"/>
                  <w:marBottom w:val="0"/>
                  <w:divBdr>
                    <w:top w:val="none" w:sz="0" w:space="0" w:color="auto"/>
                    <w:left w:val="none" w:sz="0" w:space="0" w:color="auto"/>
                    <w:bottom w:val="none" w:sz="0" w:space="0" w:color="auto"/>
                    <w:right w:val="none" w:sz="0" w:space="0" w:color="auto"/>
                  </w:divBdr>
                  <w:divsChild>
                    <w:div w:id="973098093">
                      <w:marLeft w:val="0"/>
                      <w:marRight w:val="0"/>
                      <w:marTop w:val="0"/>
                      <w:marBottom w:val="0"/>
                      <w:divBdr>
                        <w:top w:val="none" w:sz="0" w:space="0" w:color="auto"/>
                        <w:left w:val="none" w:sz="0" w:space="0" w:color="auto"/>
                        <w:bottom w:val="none" w:sz="0" w:space="0" w:color="auto"/>
                        <w:right w:val="none" w:sz="0" w:space="0" w:color="auto"/>
                      </w:divBdr>
                      <w:divsChild>
                        <w:div w:id="1743136499">
                          <w:marLeft w:val="0"/>
                          <w:marRight w:val="0"/>
                          <w:marTop w:val="0"/>
                          <w:marBottom w:val="0"/>
                          <w:divBdr>
                            <w:top w:val="none" w:sz="0" w:space="0" w:color="auto"/>
                            <w:left w:val="none" w:sz="0" w:space="0" w:color="auto"/>
                            <w:bottom w:val="none" w:sz="0" w:space="0" w:color="auto"/>
                            <w:right w:val="none" w:sz="0" w:space="0" w:color="auto"/>
                          </w:divBdr>
                          <w:divsChild>
                            <w:div w:id="8450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hiv/topics/aa/resources/factsheets/pdf/aa.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nces.ed.gov/pubs2012/2012026/tables/table_30.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ytnow.org"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xzm3@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dc.gov/mmwr/preview/mmwrhtml/mm5739a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55C5-FA74-47EF-97A1-37B985B4A575}">
  <ds:schemaRefs>
    <ds:schemaRef ds:uri="http://schemas.openxmlformats.org/officeDocument/2006/bibliography"/>
  </ds:schemaRefs>
</ds:datastoreItem>
</file>

<file path=customXml/itemProps2.xml><?xml version="1.0" encoding="utf-8"?>
<ds:datastoreItem xmlns:ds="http://schemas.openxmlformats.org/officeDocument/2006/customXml" ds:itemID="{A352E422-B40D-4844-AB7A-5357043E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5678</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2013-02-26T17:11:00Z</dcterms:created>
  <dcterms:modified xsi:type="dcterms:W3CDTF">2013-02-26T17:11:00Z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