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A2" w:rsidRDefault="00B943CA" w:rsidP="00B943CA">
      <w:pPr>
        <w:jc w:val="center"/>
        <w:rPr>
          <w:b/>
          <w:szCs w:val="24"/>
        </w:rPr>
      </w:pPr>
      <w:bookmarkStart w:id="0" w:name="_GoBack"/>
      <w:bookmarkEnd w:id="0"/>
      <w:r w:rsidRPr="008C0E7B">
        <w:rPr>
          <w:b/>
          <w:szCs w:val="24"/>
        </w:rPr>
        <w:t>Supporting Statement</w:t>
      </w:r>
      <w:r>
        <w:rPr>
          <w:b/>
          <w:szCs w:val="24"/>
        </w:rPr>
        <w:t xml:space="preserve"> </w:t>
      </w:r>
      <w:r w:rsidRPr="00B943CA">
        <w:rPr>
          <w:szCs w:val="24"/>
          <w:u w:val="single"/>
        </w:rPr>
        <w:t>B</w:t>
      </w:r>
      <w:r w:rsidRPr="008C0E7B">
        <w:rPr>
          <w:b/>
          <w:szCs w:val="24"/>
        </w:rPr>
        <w:t xml:space="preserve"> </w:t>
      </w:r>
    </w:p>
    <w:p w:rsidR="00B943CA" w:rsidRPr="008C0E7B" w:rsidRDefault="00B943CA" w:rsidP="00B943CA">
      <w:pPr>
        <w:jc w:val="center"/>
        <w:rPr>
          <w:b/>
          <w:szCs w:val="24"/>
        </w:rPr>
      </w:pPr>
      <w:proofErr w:type="gramStart"/>
      <w:r w:rsidRPr="008C0E7B">
        <w:rPr>
          <w:b/>
          <w:szCs w:val="24"/>
        </w:rPr>
        <w:t>for</w:t>
      </w:r>
      <w:proofErr w:type="gramEnd"/>
      <w:r w:rsidRPr="008C0E7B">
        <w:rPr>
          <w:b/>
          <w:szCs w:val="24"/>
        </w:rPr>
        <w:t xml:space="preserve"> the</w:t>
      </w:r>
      <w:r w:rsidR="00106BA2">
        <w:rPr>
          <w:b/>
          <w:szCs w:val="24"/>
        </w:rPr>
        <w:t xml:space="preserve"> </w:t>
      </w:r>
      <w:r w:rsidRPr="008C0E7B">
        <w:rPr>
          <w:b/>
          <w:szCs w:val="24"/>
        </w:rPr>
        <w:t xml:space="preserve">Retail Payments Surveys </w:t>
      </w:r>
    </w:p>
    <w:p w:rsidR="00B943CA" w:rsidRPr="008C0E7B" w:rsidRDefault="00B943CA" w:rsidP="00B943CA">
      <w:pPr>
        <w:jc w:val="center"/>
        <w:rPr>
          <w:b/>
          <w:color w:val="000000"/>
          <w:szCs w:val="24"/>
        </w:rPr>
      </w:pPr>
      <w:r w:rsidRPr="008C0E7B">
        <w:rPr>
          <w:b/>
          <w:szCs w:val="24"/>
        </w:rPr>
        <w:t xml:space="preserve">(FR 3066a, b, </w:t>
      </w:r>
      <w:r w:rsidR="00322B15">
        <w:rPr>
          <w:b/>
          <w:szCs w:val="24"/>
        </w:rPr>
        <w:t xml:space="preserve">and </w:t>
      </w:r>
      <w:r w:rsidRPr="008C0E7B">
        <w:rPr>
          <w:b/>
          <w:szCs w:val="24"/>
        </w:rPr>
        <w:t>c</w:t>
      </w:r>
      <w:r w:rsidR="00322B15">
        <w:rPr>
          <w:b/>
          <w:szCs w:val="24"/>
        </w:rPr>
        <w:t>;</w:t>
      </w:r>
      <w:r w:rsidRPr="008C0E7B">
        <w:rPr>
          <w:b/>
          <w:color w:val="000000"/>
          <w:szCs w:val="24"/>
        </w:rPr>
        <w:t xml:space="preserve"> OMB No. 7100-</w:t>
      </w:r>
      <w:r>
        <w:rPr>
          <w:b/>
          <w:szCs w:val="24"/>
        </w:rPr>
        <w:t>0351</w:t>
      </w:r>
      <w:r w:rsidRPr="008C0E7B">
        <w:rPr>
          <w:b/>
          <w:color w:val="000000"/>
          <w:szCs w:val="24"/>
        </w:rPr>
        <w:t>)</w:t>
      </w:r>
    </w:p>
    <w:p w:rsidR="00B943CA" w:rsidRDefault="00B943CA" w:rsidP="00B943CA">
      <w:pPr>
        <w:tabs>
          <w:tab w:val="left" w:pos="360"/>
        </w:tabs>
        <w:mirrorIndents/>
        <w:rPr>
          <w:b/>
          <w:color w:val="000000"/>
          <w:szCs w:val="24"/>
        </w:rPr>
      </w:pPr>
    </w:p>
    <w:p w:rsidR="00B943CA" w:rsidRDefault="00B943CA" w:rsidP="00B943CA">
      <w:pPr>
        <w:ind w:firstLine="720"/>
        <w:rPr>
          <w:b/>
          <w:szCs w:val="24"/>
        </w:rPr>
      </w:pPr>
    </w:p>
    <w:p w:rsidR="00B943CA" w:rsidRPr="008C0E7B" w:rsidRDefault="00B943CA" w:rsidP="00B943CA">
      <w:pPr>
        <w:rPr>
          <w:b/>
          <w:szCs w:val="24"/>
        </w:rPr>
      </w:pPr>
      <w:r w:rsidRPr="008C0E7B">
        <w:rPr>
          <w:b/>
          <w:szCs w:val="24"/>
        </w:rPr>
        <w:t>Depository and Financial Institution Payments Survey (FR 3066a)</w:t>
      </w:r>
    </w:p>
    <w:p w:rsidR="00B943CA" w:rsidRPr="008C0E7B" w:rsidRDefault="00B943CA" w:rsidP="00B943CA">
      <w:pPr>
        <w:tabs>
          <w:tab w:val="left" w:pos="360"/>
        </w:tabs>
        <w:mirrorIndents/>
        <w:rPr>
          <w:b/>
          <w:color w:val="000000"/>
          <w:szCs w:val="24"/>
        </w:rPr>
      </w:pPr>
    </w:p>
    <w:p w:rsidR="004A6458" w:rsidRPr="00FA3885" w:rsidRDefault="00B943CA" w:rsidP="004A6458">
      <w:pPr>
        <w:ind w:firstLine="720"/>
        <w:rPr>
          <w:szCs w:val="24"/>
        </w:rPr>
      </w:pPr>
      <w:r>
        <w:rPr>
          <w:szCs w:val="24"/>
        </w:rPr>
        <w:t>The Federal Reserve</w:t>
      </w:r>
      <w:r w:rsidR="004A6458" w:rsidRPr="00FA3885">
        <w:rPr>
          <w:szCs w:val="24"/>
        </w:rPr>
        <w:t xml:space="preserve"> would construct the population frame of depository and financial institutions (including credit card banks, commercial banks, savings institutions, and credit unions) at the level of the highest holder contained within reports filed with the Federal Reserve.  A sample of approximately 2,800 institutions would be drawn from this population frame arranged by type and size to include both a certainty stratum of approximately 200 of the largest institutions (including any institutions that are known to play a unique role in payments processing or issuance) and a set of randomly sampled institutions from the remaining population of institutions, stratified by type and size.</w:t>
      </w:r>
    </w:p>
    <w:p w:rsidR="004A6458" w:rsidRPr="00FA3885" w:rsidRDefault="004A6458" w:rsidP="004A6458">
      <w:pPr>
        <w:ind w:firstLine="720"/>
        <w:rPr>
          <w:szCs w:val="24"/>
        </w:rPr>
      </w:pPr>
    </w:p>
    <w:p w:rsidR="004A6458" w:rsidRPr="00FA3885" w:rsidRDefault="00C84546" w:rsidP="004A6458">
      <w:pPr>
        <w:ind w:firstLine="720"/>
        <w:rPr>
          <w:szCs w:val="24"/>
        </w:rPr>
      </w:pPr>
      <w:r w:rsidRPr="00FA3885">
        <w:rPr>
          <w:szCs w:val="24"/>
        </w:rPr>
        <w:t xml:space="preserve">A </w:t>
      </w:r>
      <w:r w:rsidR="004A6458" w:rsidRPr="00FA3885">
        <w:rPr>
          <w:szCs w:val="24"/>
        </w:rPr>
        <w:t xml:space="preserve">contractor would recruit respondents, including follow-up contacts by letter (e-mail and post) and telephone, and administer the surveys using an internet webpage format.  </w:t>
      </w:r>
      <w:r w:rsidR="004A6458" w:rsidRPr="00FA3885">
        <w:rPr>
          <w:szCs w:val="24"/>
          <w:lang w:eastAsia="en-US"/>
        </w:rPr>
        <w:t xml:space="preserve">For the major payment types most critical to the estimation methods used by </w:t>
      </w:r>
      <w:r w:rsidR="00404B69">
        <w:rPr>
          <w:szCs w:val="24"/>
        </w:rPr>
        <w:t>the</w:t>
      </w:r>
      <w:r w:rsidR="00404B69">
        <w:rPr>
          <w:szCs w:val="24"/>
        </w:rPr>
        <w:t xml:space="preserve"> Federal Reserve</w:t>
      </w:r>
      <w:r w:rsidR="004A6458" w:rsidRPr="00FA3885">
        <w:rPr>
          <w:szCs w:val="24"/>
          <w:lang w:eastAsia="en-US"/>
        </w:rPr>
        <w:t xml:space="preserve">, previous </w:t>
      </w:r>
      <w:r w:rsidR="00404B69" w:rsidRPr="008C0E7B">
        <w:t>Federal Reserve Payments Study (FRPS)</w:t>
      </w:r>
      <w:r w:rsidR="00404B69">
        <w:t xml:space="preserve"> </w:t>
      </w:r>
      <w:r w:rsidR="004A6458" w:rsidRPr="00FA3885">
        <w:rPr>
          <w:szCs w:val="24"/>
          <w:lang w:eastAsia="en-US"/>
        </w:rPr>
        <w:t xml:space="preserve">surveys of depository institutions achieved response rates of approximately 50 percent overall, with a near census of the largest 100 institutions.  This approach yielded estimated standard errors that </w:t>
      </w:r>
      <w:r w:rsidR="002A7042" w:rsidRPr="00FA3885">
        <w:rPr>
          <w:szCs w:val="24"/>
          <w:lang w:eastAsia="en-US"/>
        </w:rPr>
        <w:t xml:space="preserve">were </w:t>
      </w:r>
      <w:r w:rsidR="004A6458" w:rsidRPr="00FA3885">
        <w:rPr>
          <w:szCs w:val="24"/>
          <w:lang w:eastAsia="en-US"/>
        </w:rPr>
        <w:t>quite small.  For example, the standard error for the national number of checks was 1.1 percent (1.4 percent by value).  Item response on subcategories of the major payment types sometimes dropped to 25 percent or less.  Methods of imputation would be employed to provide a complete analysis dataset capable of producing logically consistent estimates for the entire array of items being reported.  Past FRPS estimates yielded reasonably precise figures even for items with low response rates.</w:t>
      </w:r>
      <w:r w:rsidR="004A6458" w:rsidRPr="00FA3885">
        <w:rPr>
          <w:rStyle w:val="FootnoteReference"/>
          <w:szCs w:val="24"/>
          <w:lang w:eastAsia="en-US"/>
        </w:rPr>
        <w:footnoteReference w:id="1"/>
      </w:r>
    </w:p>
    <w:p w:rsidR="004A6458" w:rsidRPr="00FA3885" w:rsidRDefault="004A6458" w:rsidP="004A6458">
      <w:pPr>
        <w:rPr>
          <w:szCs w:val="24"/>
        </w:rPr>
      </w:pPr>
    </w:p>
    <w:p w:rsidR="004A6458" w:rsidRPr="00FA3885" w:rsidRDefault="004A6458" w:rsidP="004A6458">
      <w:pPr>
        <w:ind w:firstLine="720"/>
        <w:rPr>
          <w:szCs w:val="24"/>
        </w:rPr>
      </w:pPr>
      <w:r w:rsidRPr="00FA3885">
        <w:rPr>
          <w:szCs w:val="24"/>
          <w:lang w:eastAsia="en-US"/>
        </w:rPr>
        <w:t xml:space="preserve">To address nonresponse issues (including both unit-level and item-level nonresponse) and to help assess the reliability of estimates, </w:t>
      </w:r>
      <w:r w:rsidR="00404B69">
        <w:rPr>
          <w:szCs w:val="24"/>
          <w:lang w:eastAsia="en-US"/>
        </w:rPr>
        <w:t xml:space="preserve">the </w:t>
      </w:r>
      <w:r w:rsidR="00404B69">
        <w:rPr>
          <w:szCs w:val="24"/>
        </w:rPr>
        <w:t>Federal Reserve</w:t>
      </w:r>
      <w:r w:rsidR="00404B69" w:rsidRPr="00FA3885">
        <w:rPr>
          <w:szCs w:val="24"/>
          <w:lang w:eastAsia="en-US"/>
        </w:rPr>
        <w:t xml:space="preserve"> </w:t>
      </w:r>
      <w:r w:rsidRPr="00FA3885">
        <w:rPr>
          <w:szCs w:val="24"/>
          <w:lang w:eastAsia="en-US"/>
        </w:rPr>
        <w:t>may select a subsample of institutions for further follow-up, including additional letters and phone calls.  The follow-up study would explore nonresponse bias and would include questions related to, but not necessarily identical to, the survey questions.</w:t>
      </w:r>
    </w:p>
    <w:p w:rsidR="004A6458" w:rsidRPr="00FA3885" w:rsidRDefault="004A6458" w:rsidP="004A6458">
      <w:pPr>
        <w:rPr>
          <w:szCs w:val="24"/>
        </w:rPr>
      </w:pPr>
    </w:p>
    <w:p w:rsidR="004A6458" w:rsidRPr="00FA3885" w:rsidRDefault="004A6458" w:rsidP="004A6458">
      <w:pPr>
        <w:ind w:firstLine="720"/>
        <w:rPr>
          <w:szCs w:val="24"/>
        </w:rPr>
      </w:pPr>
      <w:r w:rsidRPr="00FA3885">
        <w:rPr>
          <w:szCs w:val="24"/>
          <w:lang w:eastAsia="en-US"/>
        </w:rPr>
        <w:t xml:space="preserve">The draft survey instruments were developed based on experiences with the previous </w:t>
      </w:r>
      <w:r w:rsidR="00C84546" w:rsidRPr="00FA3885">
        <w:rPr>
          <w:szCs w:val="24"/>
          <w:lang w:eastAsia="en-US"/>
        </w:rPr>
        <w:t xml:space="preserve">FRPS </w:t>
      </w:r>
      <w:r w:rsidRPr="00FA3885">
        <w:rPr>
          <w:szCs w:val="24"/>
          <w:lang w:eastAsia="en-US"/>
        </w:rPr>
        <w:t xml:space="preserve">surveys and in response to the changing payments environment.  Certain details on check processing have been removed because of almost universal adoption of electronic check presentment and deposit.  Several categories of questions have been expanded, and additional sections have been added.  </w:t>
      </w:r>
    </w:p>
    <w:p w:rsidR="004A6458" w:rsidRPr="00FA3885" w:rsidRDefault="004A6458" w:rsidP="004A6458">
      <w:pPr>
        <w:rPr>
          <w:szCs w:val="24"/>
        </w:rPr>
      </w:pPr>
    </w:p>
    <w:p w:rsidR="004A6458" w:rsidRPr="00FA3885" w:rsidRDefault="004A6458" w:rsidP="004A6458">
      <w:pPr>
        <w:ind w:firstLine="720"/>
        <w:rPr>
          <w:szCs w:val="24"/>
          <w:lang w:eastAsia="en-US"/>
        </w:rPr>
      </w:pPr>
      <w:r w:rsidRPr="00FA3885">
        <w:rPr>
          <w:szCs w:val="24"/>
          <w:lang w:eastAsia="en-US"/>
        </w:rPr>
        <w:t xml:space="preserve">As the payments processing technology used by financial institutions becomes more automated, especially for new methods of payment, </w:t>
      </w:r>
      <w:r w:rsidR="00404B69">
        <w:rPr>
          <w:szCs w:val="24"/>
          <w:lang w:eastAsia="en-US"/>
        </w:rPr>
        <w:t xml:space="preserve">the </w:t>
      </w:r>
      <w:r w:rsidR="00404B69">
        <w:rPr>
          <w:szCs w:val="24"/>
        </w:rPr>
        <w:t>Federal Reserve</w:t>
      </w:r>
      <w:r w:rsidRPr="00FA3885">
        <w:rPr>
          <w:szCs w:val="24"/>
          <w:lang w:eastAsia="en-US"/>
        </w:rPr>
        <w:t xml:space="preserve"> believes that questions </w:t>
      </w:r>
      <w:r w:rsidRPr="00FA3885">
        <w:rPr>
          <w:szCs w:val="24"/>
          <w:lang w:eastAsia="en-US"/>
        </w:rPr>
        <w:lastRenderedPageBreak/>
        <w:t xml:space="preserve">about payment volumes are becoming easier for financial institutions to report, although ability to do so would continue to vary across institutions.  To help reduce the burden, the FR 3066a survey requests volumes for the month of March only rather than for March and April, as was requested in past </w:t>
      </w:r>
      <w:r w:rsidR="00C84546" w:rsidRPr="00FA3885">
        <w:rPr>
          <w:szCs w:val="24"/>
          <w:lang w:eastAsia="en-US"/>
        </w:rPr>
        <w:t xml:space="preserve">FRPS </w:t>
      </w:r>
      <w:r w:rsidRPr="00FA3885">
        <w:rPr>
          <w:szCs w:val="24"/>
          <w:lang w:eastAsia="en-US"/>
        </w:rPr>
        <w:t xml:space="preserve">surveys.  This effectively reduces the quantity of volume questions by almost half.  This reduction would likely be helpful to institutions that, for some requested items, would need to tabulate daily information for just one month rather than the two months required by previous </w:t>
      </w:r>
      <w:r w:rsidR="00C84546" w:rsidRPr="00FA3885">
        <w:rPr>
          <w:szCs w:val="24"/>
          <w:lang w:eastAsia="en-US"/>
        </w:rPr>
        <w:t xml:space="preserve">FRPS </w:t>
      </w:r>
      <w:r w:rsidRPr="00FA3885">
        <w:rPr>
          <w:szCs w:val="24"/>
          <w:lang w:eastAsia="en-US"/>
        </w:rPr>
        <w:t xml:space="preserve">surveys.  </w:t>
      </w:r>
    </w:p>
    <w:p w:rsidR="004A6458" w:rsidRPr="00FA3885" w:rsidRDefault="004A6458" w:rsidP="004A6458">
      <w:pPr>
        <w:ind w:firstLine="720"/>
        <w:rPr>
          <w:szCs w:val="24"/>
          <w:lang w:eastAsia="en-US"/>
        </w:rPr>
      </w:pPr>
    </w:p>
    <w:p w:rsidR="004A6458" w:rsidRPr="00FA3885" w:rsidRDefault="004A6458" w:rsidP="004A6458">
      <w:pPr>
        <w:ind w:firstLine="720"/>
        <w:rPr>
          <w:szCs w:val="24"/>
        </w:rPr>
      </w:pPr>
      <w:r w:rsidRPr="00FA3885">
        <w:rPr>
          <w:szCs w:val="24"/>
          <w:lang w:eastAsia="en-US"/>
        </w:rPr>
        <w:t xml:space="preserve">While the greater variety of questions likely increases the complexity of providing an accurate response, the item count of the proposed new survey is about the same.  Statistical analysis of previously reported FRPS data has led </w:t>
      </w:r>
      <w:r w:rsidR="00404B69">
        <w:rPr>
          <w:szCs w:val="24"/>
          <w:lang w:eastAsia="en-US"/>
        </w:rPr>
        <w:t xml:space="preserve">the </w:t>
      </w:r>
      <w:r w:rsidR="00404B69">
        <w:rPr>
          <w:szCs w:val="24"/>
        </w:rPr>
        <w:t>Federal Reserve</w:t>
      </w:r>
      <w:r w:rsidRPr="00FA3885">
        <w:rPr>
          <w:szCs w:val="24"/>
          <w:lang w:eastAsia="en-US"/>
        </w:rPr>
        <w:t xml:space="preserve"> to conclude that the exclusion of April volumes would not substantially reduce the precision or accuracy of the national aggregate estimates.</w:t>
      </w:r>
    </w:p>
    <w:p w:rsidR="004A6458" w:rsidRPr="00FA3885" w:rsidRDefault="004A6458" w:rsidP="004A6458">
      <w:pPr>
        <w:ind w:firstLine="720"/>
        <w:rPr>
          <w:szCs w:val="24"/>
        </w:rPr>
      </w:pPr>
    </w:p>
    <w:p w:rsidR="00B943CA" w:rsidRPr="008C0E7B" w:rsidRDefault="00B943CA" w:rsidP="00B943CA">
      <w:pPr>
        <w:rPr>
          <w:b/>
          <w:szCs w:val="24"/>
        </w:rPr>
      </w:pPr>
      <w:r w:rsidRPr="008C0E7B">
        <w:rPr>
          <w:b/>
          <w:szCs w:val="24"/>
        </w:rPr>
        <w:t>Network, Processor, and Issuer Payments Surveys (FR 3066b)</w:t>
      </w:r>
    </w:p>
    <w:p w:rsidR="00B943CA" w:rsidRPr="00FA3885" w:rsidRDefault="00B943CA" w:rsidP="00B301A2">
      <w:pPr>
        <w:rPr>
          <w:b/>
          <w:szCs w:val="24"/>
          <w:lang w:eastAsia="en-US"/>
        </w:rPr>
      </w:pPr>
    </w:p>
    <w:p w:rsidR="004A6458" w:rsidRPr="00FA3885" w:rsidRDefault="004A6458" w:rsidP="00B301A2">
      <w:pPr>
        <w:ind w:firstLine="720"/>
        <w:rPr>
          <w:szCs w:val="24"/>
        </w:rPr>
      </w:pPr>
      <w:r w:rsidRPr="00FA3885">
        <w:rPr>
          <w:szCs w:val="24"/>
        </w:rPr>
        <w:t xml:space="preserve">Unlike </w:t>
      </w:r>
      <w:r w:rsidR="00DD6CE0" w:rsidRPr="00FA3885">
        <w:rPr>
          <w:szCs w:val="24"/>
        </w:rPr>
        <w:t xml:space="preserve">the </w:t>
      </w:r>
      <w:r w:rsidRPr="00FA3885">
        <w:rPr>
          <w:szCs w:val="24"/>
        </w:rPr>
        <w:t xml:space="preserve">FR 3066a, </w:t>
      </w:r>
      <w:r w:rsidR="00DD6CE0" w:rsidRPr="00FA3885">
        <w:rPr>
          <w:szCs w:val="24"/>
        </w:rPr>
        <w:t xml:space="preserve">the </w:t>
      </w:r>
      <w:r w:rsidRPr="00FA3885">
        <w:rPr>
          <w:szCs w:val="24"/>
        </w:rPr>
        <w:t xml:space="preserve">FR 3066b is designed as a census.  The </w:t>
      </w:r>
      <w:r w:rsidR="00404B69">
        <w:rPr>
          <w:szCs w:val="24"/>
        </w:rPr>
        <w:t>Federal Reserve</w:t>
      </w:r>
      <w:r w:rsidR="00404B69" w:rsidRPr="00FA3885">
        <w:rPr>
          <w:szCs w:val="24"/>
        </w:rPr>
        <w:t xml:space="preserve"> </w:t>
      </w:r>
      <w:r w:rsidRPr="00FA3885">
        <w:rPr>
          <w:szCs w:val="24"/>
        </w:rPr>
        <w:t xml:space="preserve">would work with </w:t>
      </w:r>
      <w:r w:rsidR="00DD6CE0" w:rsidRPr="00FA3885">
        <w:rPr>
          <w:szCs w:val="24"/>
        </w:rPr>
        <w:t>a</w:t>
      </w:r>
      <w:r w:rsidRPr="00FA3885">
        <w:rPr>
          <w:szCs w:val="24"/>
        </w:rPr>
        <w:t xml:space="preserve"> contractor to identify the final list of networks, processors, and issuers from which to collect data.  Estimation of national aggregate payment volumes from the survey is based on developing a complete population frame of all relevant organizations (estimated to be between 100 and 150 organizations, and counted as 130 in the response burden estimates) and requesting data from each.  The survey is broken up into parts, and respondents only provide information in the sections of the survey applicable to their organizations.  In cases where a response is not returned, the missing items would need to be imputed using publically available information and analysis of data from similar organizations that did provide data.</w:t>
      </w:r>
    </w:p>
    <w:p w:rsidR="004A6458" w:rsidRPr="00FA3885" w:rsidRDefault="004A6458" w:rsidP="00B301A2">
      <w:pPr>
        <w:rPr>
          <w:b/>
          <w:szCs w:val="24"/>
          <w:lang w:eastAsia="en-US"/>
        </w:rPr>
      </w:pPr>
    </w:p>
    <w:p w:rsidR="00B943CA" w:rsidRPr="008C0E7B" w:rsidRDefault="00B943CA" w:rsidP="00B943CA">
      <w:pPr>
        <w:rPr>
          <w:b/>
          <w:szCs w:val="24"/>
        </w:rPr>
      </w:pPr>
      <w:r w:rsidRPr="008C0E7B">
        <w:rPr>
          <w:b/>
          <w:szCs w:val="24"/>
        </w:rPr>
        <w:t xml:space="preserve">Check Sample Survey (FR 3066c) </w:t>
      </w:r>
    </w:p>
    <w:p w:rsidR="00364F50" w:rsidRPr="00FA3885" w:rsidRDefault="00364F50" w:rsidP="00B301A2">
      <w:pPr>
        <w:pStyle w:val="BodyTextIndent"/>
        <w:ind w:firstLine="0"/>
        <w:mirrorIndents/>
        <w:rPr>
          <w:rFonts w:ascii="Times New Roman" w:hAnsi="Times New Roman" w:cs="Times New Roman"/>
          <w:b/>
        </w:rPr>
      </w:pPr>
    </w:p>
    <w:p w:rsidR="009A5190" w:rsidRPr="00FA3885" w:rsidRDefault="009F03A7" w:rsidP="00B301A2">
      <w:pPr>
        <w:pStyle w:val="BodyTextIndent"/>
        <w:ind w:firstLine="720"/>
        <w:mirrorIndents/>
        <w:rPr>
          <w:rFonts w:ascii="Times New Roman" w:hAnsi="Times New Roman" w:cs="Times New Roman"/>
        </w:rPr>
      </w:pPr>
      <w:r w:rsidRPr="00FA3885">
        <w:rPr>
          <w:rFonts w:ascii="Times New Roman" w:hAnsi="Times New Roman" w:cs="Times New Roman"/>
        </w:rPr>
        <w:t xml:space="preserve">The FR </w:t>
      </w:r>
      <w:r w:rsidR="00D2477E" w:rsidRPr="00FA3885">
        <w:rPr>
          <w:rFonts w:ascii="Times New Roman" w:hAnsi="Times New Roman" w:cs="Times New Roman"/>
        </w:rPr>
        <w:t>3066</w:t>
      </w:r>
      <w:r w:rsidRPr="00FA3885">
        <w:rPr>
          <w:rFonts w:ascii="Times New Roman" w:hAnsi="Times New Roman" w:cs="Times New Roman"/>
        </w:rPr>
        <w:t xml:space="preserve">c </w:t>
      </w:r>
      <w:r w:rsidR="00F46E8D" w:rsidRPr="00FA3885">
        <w:rPr>
          <w:rFonts w:ascii="Times New Roman" w:hAnsi="Times New Roman" w:cs="Times New Roman"/>
        </w:rPr>
        <w:t xml:space="preserve">would </w:t>
      </w:r>
      <w:r w:rsidR="00B00638" w:rsidRPr="00FA3885">
        <w:rPr>
          <w:rFonts w:ascii="Times New Roman" w:hAnsi="Times New Roman" w:cs="Times New Roman"/>
        </w:rPr>
        <w:t xml:space="preserve">conduct a survey that in past FRPS </w:t>
      </w:r>
      <w:r w:rsidR="00DD6CE0" w:rsidRPr="00FA3885">
        <w:rPr>
          <w:rFonts w:ascii="Times New Roman" w:hAnsi="Times New Roman" w:cs="Times New Roman"/>
        </w:rPr>
        <w:t xml:space="preserve">surveys </w:t>
      </w:r>
      <w:r w:rsidR="00B00638" w:rsidRPr="00FA3885">
        <w:rPr>
          <w:rFonts w:ascii="Times New Roman" w:hAnsi="Times New Roman" w:cs="Times New Roman"/>
        </w:rPr>
        <w:t>was referred to as the Check Sample Study</w:t>
      </w:r>
      <w:r w:rsidR="00DD6CE0" w:rsidRPr="00FA3885">
        <w:rPr>
          <w:rFonts w:ascii="Times New Roman" w:hAnsi="Times New Roman" w:cs="Times New Roman"/>
        </w:rPr>
        <w:t xml:space="preserve"> (CSS)</w:t>
      </w:r>
      <w:r w:rsidR="00B00638" w:rsidRPr="00FA3885">
        <w:rPr>
          <w:rFonts w:ascii="Times New Roman" w:hAnsi="Times New Roman" w:cs="Times New Roman"/>
        </w:rPr>
        <w:t>.  Versions of the CSS were conducted in three out of four FRPS, including the first and last.  The survey instrument design could be modified</w:t>
      </w:r>
      <w:r w:rsidR="00493855" w:rsidRPr="00FA3885">
        <w:rPr>
          <w:rFonts w:ascii="Times New Roman" w:hAnsi="Times New Roman" w:cs="Times New Roman"/>
        </w:rPr>
        <w:t xml:space="preserve"> slightly, but is expected to be very similar to the instrument used in 2010</w:t>
      </w:r>
      <w:r w:rsidR="00B00638" w:rsidRPr="00FA3885">
        <w:rPr>
          <w:rFonts w:ascii="Times New Roman" w:hAnsi="Times New Roman" w:cs="Times New Roman"/>
        </w:rPr>
        <w:t xml:space="preserve">.  More importantly, the </w:t>
      </w:r>
      <w:r w:rsidR="00F46E8D" w:rsidRPr="00FA3885">
        <w:rPr>
          <w:rFonts w:ascii="Times New Roman" w:hAnsi="Times New Roman" w:cs="Times New Roman"/>
        </w:rPr>
        <w:t>data collection method</w:t>
      </w:r>
      <w:r w:rsidR="00B00638" w:rsidRPr="00FA3885">
        <w:rPr>
          <w:rFonts w:ascii="Times New Roman" w:hAnsi="Times New Roman" w:cs="Times New Roman"/>
        </w:rPr>
        <w:t xml:space="preserve"> </w:t>
      </w:r>
      <w:r w:rsidR="00DD6CE0" w:rsidRPr="00FA3885">
        <w:rPr>
          <w:rFonts w:ascii="Times New Roman" w:hAnsi="Times New Roman" w:cs="Times New Roman"/>
        </w:rPr>
        <w:t>may</w:t>
      </w:r>
      <w:r w:rsidR="00B00638" w:rsidRPr="00FA3885">
        <w:rPr>
          <w:rFonts w:ascii="Times New Roman" w:hAnsi="Times New Roman" w:cs="Times New Roman"/>
        </w:rPr>
        <w:t xml:space="preserve"> be revised based on proposals received through a competitive bidding process.</w:t>
      </w:r>
      <w:r w:rsidR="00EE21FD" w:rsidRPr="00FA3885">
        <w:rPr>
          <w:rFonts w:ascii="Times New Roman" w:hAnsi="Times New Roman" w:cs="Times New Roman"/>
        </w:rPr>
        <w:t xml:space="preserve">  Past approaches include the collection of individual check information on multiple survey forms provided by a stratified sample of about 150 financial institutions and the use of survey forms </w:t>
      </w:r>
      <w:r w:rsidR="00987441" w:rsidRPr="00FA3885">
        <w:rPr>
          <w:rFonts w:ascii="Times New Roman" w:hAnsi="Times New Roman" w:cs="Times New Roman"/>
        </w:rPr>
        <w:t xml:space="preserve">by personnel employed by a contractor using images retrieved </w:t>
      </w:r>
      <w:r w:rsidR="00EE21FD" w:rsidRPr="00FA3885">
        <w:rPr>
          <w:rFonts w:ascii="Times New Roman" w:hAnsi="Times New Roman" w:cs="Times New Roman"/>
        </w:rPr>
        <w:t>from a single institution that aggregated data from about 11 very large institutions.</w:t>
      </w:r>
      <w:r w:rsidR="00987441" w:rsidRPr="00FA3885">
        <w:rPr>
          <w:rFonts w:ascii="Times New Roman" w:hAnsi="Times New Roman" w:cs="Times New Roman"/>
        </w:rPr>
        <w:t xml:space="preserve">  The decision on what approach to use </w:t>
      </w:r>
      <w:r w:rsidR="00DD6CE0" w:rsidRPr="00FA3885">
        <w:rPr>
          <w:rFonts w:ascii="Times New Roman" w:hAnsi="Times New Roman" w:cs="Times New Roman"/>
        </w:rPr>
        <w:t xml:space="preserve">for </w:t>
      </w:r>
      <w:r w:rsidR="00987441" w:rsidRPr="00FA3885">
        <w:rPr>
          <w:rFonts w:ascii="Times New Roman" w:hAnsi="Times New Roman" w:cs="Times New Roman"/>
        </w:rPr>
        <w:t xml:space="preserve">this </w:t>
      </w:r>
      <w:r w:rsidR="00DD6CE0" w:rsidRPr="00FA3885">
        <w:rPr>
          <w:rFonts w:ascii="Times New Roman" w:hAnsi="Times New Roman" w:cs="Times New Roman"/>
        </w:rPr>
        <w:t>survey would</w:t>
      </w:r>
      <w:r w:rsidR="00987441" w:rsidRPr="00FA3885">
        <w:rPr>
          <w:rFonts w:ascii="Times New Roman" w:hAnsi="Times New Roman" w:cs="Times New Roman"/>
        </w:rPr>
        <w:t xml:space="preserve"> be based on an evaluation of the proposals received.</w:t>
      </w:r>
    </w:p>
    <w:sectPr w:rsidR="009A5190" w:rsidRPr="00FA3885" w:rsidSect="00171CBD">
      <w:headerReference w:type="default" r:id="rId9"/>
      <w:footerReference w:type="defaul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34D" w:rsidRDefault="002A734D">
      <w:r>
        <w:separator/>
      </w:r>
    </w:p>
  </w:endnote>
  <w:endnote w:type="continuationSeparator" w:id="0">
    <w:p w:rsidR="002A734D" w:rsidRDefault="002A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BD" w:rsidRDefault="00171CBD">
    <w:pPr>
      <w:pStyle w:val="Footer"/>
    </w:pPr>
  </w:p>
  <w:p w:rsidR="00171CBD" w:rsidRDefault="00171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34D" w:rsidRDefault="002A734D">
      <w:r>
        <w:separator/>
      </w:r>
    </w:p>
  </w:footnote>
  <w:footnote w:type="continuationSeparator" w:id="0">
    <w:p w:rsidR="002A734D" w:rsidRDefault="002A734D">
      <w:r>
        <w:continuationSeparator/>
      </w:r>
    </w:p>
  </w:footnote>
  <w:footnote w:id="1">
    <w:p w:rsidR="00171CBD" w:rsidRPr="00E51104" w:rsidRDefault="00171CBD" w:rsidP="004A6458">
      <w:pPr>
        <w:pStyle w:val="FootnoteText"/>
        <w:rPr>
          <w:szCs w:val="18"/>
        </w:rPr>
      </w:pPr>
      <w:r w:rsidRPr="00184334">
        <w:rPr>
          <w:rStyle w:val="FootnoteReference"/>
          <w:szCs w:val="18"/>
        </w:rPr>
        <w:footnoteRef/>
      </w:r>
      <w:r w:rsidRPr="00184334">
        <w:rPr>
          <w:szCs w:val="18"/>
        </w:rPr>
        <w:t xml:space="preserve"> </w:t>
      </w:r>
      <w:r w:rsidRPr="00184334">
        <w:rPr>
          <w:szCs w:val="18"/>
          <w:lang w:eastAsia="en-US"/>
        </w:rPr>
        <w:t xml:space="preserve">In part, this is because of a logical hierarchy built into the survey instrument that bounds the possible values of missing items when related items have been reported.  Estimated standard errors that take into account of the uncertainty in the imputation method are used to assess the reliability of such estimates.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BD" w:rsidRDefault="00171CBD">
    <w:pPr>
      <w:pStyle w:val="Header"/>
    </w:pPr>
    <w:r>
      <w:tab/>
      <w:t xml:space="preserve">- </w:t>
    </w:r>
    <w:r w:rsidR="002C736E">
      <w:rPr>
        <w:rStyle w:val="PageNumber"/>
      </w:rPr>
      <w:fldChar w:fldCharType="begin"/>
    </w:r>
    <w:r>
      <w:rPr>
        <w:rStyle w:val="PageNumber"/>
      </w:rPr>
      <w:instrText xml:space="preserve"> PAGE </w:instrText>
    </w:r>
    <w:r w:rsidR="002C736E">
      <w:rPr>
        <w:rStyle w:val="PageNumber"/>
      </w:rPr>
      <w:fldChar w:fldCharType="separate"/>
    </w:r>
    <w:r w:rsidR="00106BA2">
      <w:rPr>
        <w:rStyle w:val="PageNumber"/>
        <w:noProof/>
      </w:rPr>
      <w:t>2</w:t>
    </w:r>
    <w:r w:rsidR="002C736E">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777C"/>
    <w:multiLevelType w:val="hybridMultilevel"/>
    <w:tmpl w:val="69844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DC23D3"/>
    <w:multiLevelType w:val="multilevel"/>
    <w:tmpl w:val="CAACE010"/>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non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0C63373"/>
    <w:multiLevelType w:val="hybridMultilevel"/>
    <w:tmpl w:val="18A82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C5B63"/>
    <w:multiLevelType w:val="hybridMultilevel"/>
    <w:tmpl w:val="9746D620"/>
    <w:lvl w:ilvl="0" w:tplc="2442788C">
      <w:start w:val="1"/>
      <w:numFmt w:val="decimal"/>
      <w:lvlText w:val="%1."/>
      <w:lvlJc w:val="left"/>
      <w:pPr>
        <w:ind w:left="720"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85E71"/>
    <w:multiLevelType w:val="hybridMultilevel"/>
    <w:tmpl w:val="7F009614"/>
    <w:lvl w:ilvl="0" w:tplc="FAF8AD9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F426F"/>
    <w:multiLevelType w:val="hybridMultilevel"/>
    <w:tmpl w:val="D750C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DC064B"/>
    <w:multiLevelType w:val="hybridMultilevel"/>
    <w:tmpl w:val="412C9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286170"/>
    <w:multiLevelType w:val="multilevel"/>
    <w:tmpl w:val="7C32F05E"/>
    <w:numStyleLink w:val="Style1"/>
  </w:abstractNum>
  <w:abstractNum w:abstractNumId="8">
    <w:nsid w:val="400A0E85"/>
    <w:multiLevelType w:val="hybridMultilevel"/>
    <w:tmpl w:val="79E23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B0C1A"/>
    <w:multiLevelType w:val="hybridMultilevel"/>
    <w:tmpl w:val="D0D05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6C5D8F"/>
    <w:multiLevelType w:val="hybridMultilevel"/>
    <w:tmpl w:val="F1A84A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F81294"/>
    <w:multiLevelType w:val="hybridMultilevel"/>
    <w:tmpl w:val="CDBE9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91078E"/>
    <w:multiLevelType w:val="multilevel"/>
    <w:tmpl w:val="7C32F05E"/>
    <w:styleLink w:val="Style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none"/>
      <w:lvlText w:val="%3."/>
      <w:lvlJc w:val="right"/>
      <w:pPr>
        <w:ind w:left="2160" w:hanging="180"/>
      </w:pPr>
    </w:lvl>
    <w:lvl w:ilvl="3">
      <w:start w:val="1"/>
      <w:numFmt w:val="none"/>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673E47"/>
    <w:multiLevelType w:val="hybridMultilevel"/>
    <w:tmpl w:val="B0C4C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7B04098"/>
    <w:multiLevelType w:val="hybridMultilevel"/>
    <w:tmpl w:val="8A9C2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501B9D"/>
    <w:multiLevelType w:val="hybridMultilevel"/>
    <w:tmpl w:val="F3C0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082262"/>
    <w:multiLevelType w:val="hybridMultilevel"/>
    <w:tmpl w:val="A7503B42"/>
    <w:lvl w:ilvl="0" w:tplc="04090001">
      <w:start w:val="1"/>
      <w:numFmt w:val="bullet"/>
      <w:lvlText w:val=""/>
      <w:lvlJc w:val="left"/>
      <w:pPr>
        <w:ind w:left="360" w:hanging="360"/>
      </w:pPr>
      <w:rPr>
        <w:rFonts w:ascii="Symbol" w:hAnsi="Symbo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9177F0"/>
    <w:multiLevelType w:val="hybridMultilevel"/>
    <w:tmpl w:val="10ECA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5357707"/>
    <w:multiLevelType w:val="hybridMultilevel"/>
    <w:tmpl w:val="19120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FF1E6A"/>
    <w:multiLevelType w:val="hybridMultilevel"/>
    <w:tmpl w:val="1CA8A764"/>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20">
    <w:nsid w:val="79046765"/>
    <w:multiLevelType w:val="hybridMultilevel"/>
    <w:tmpl w:val="9CB41EB0"/>
    <w:lvl w:ilvl="0" w:tplc="04090013">
      <w:start w:val="1"/>
      <w:numFmt w:val="upperRoman"/>
      <w:lvlText w:val="%1."/>
      <w:lvlJc w:val="right"/>
      <w:pPr>
        <w:ind w:left="2146" w:hanging="360"/>
      </w:pPr>
      <w:rPr>
        <w:rFonts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21">
    <w:nsid w:val="7A5C639E"/>
    <w:multiLevelType w:val="hybridMultilevel"/>
    <w:tmpl w:val="DC62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5"/>
  </w:num>
  <w:num w:numId="4">
    <w:abstractNumId w:val="17"/>
  </w:num>
  <w:num w:numId="5">
    <w:abstractNumId w:val="15"/>
  </w:num>
  <w:num w:numId="6">
    <w:abstractNumId w:val="6"/>
  </w:num>
  <w:num w:numId="7">
    <w:abstractNumId w:val="16"/>
  </w:num>
  <w:num w:numId="8">
    <w:abstractNumId w:val="11"/>
  </w:num>
  <w:num w:numId="9">
    <w:abstractNumId w:val="21"/>
  </w:num>
  <w:num w:numId="10">
    <w:abstractNumId w:val="13"/>
  </w:num>
  <w:num w:numId="11">
    <w:abstractNumId w:val="20"/>
  </w:num>
  <w:num w:numId="12">
    <w:abstractNumId w:val="10"/>
  </w:num>
  <w:num w:numId="13">
    <w:abstractNumId w:val="3"/>
  </w:num>
  <w:num w:numId="14">
    <w:abstractNumId w:val="4"/>
  </w:num>
  <w:num w:numId="15">
    <w:abstractNumId w:val="18"/>
  </w:num>
  <w:num w:numId="16">
    <w:abstractNumId w:val="2"/>
  </w:num>
  <w:num w:numId="17">
    <w:abstractNumId w:val="8"/>
  </w:num>
  <w:num w:numId="18">
    <w:abstractNumId w:val="0"/>
  </w:num>
  <w:num w:numId="19">
    <w:abstractNumId w:val="7"/>
  </w:num>
  <w:num w:numId="20">
    <w:abstractNumId w:val="12"/>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57"/>
    <w:rsid w:val="0000109F"/>
    <w:rsid w:val="0000194D"/>
    <w:rsid w:val="000033C1"/>
    <w:rsid w:val="000100C8"/>
    <w:rsid w:val="00015037"/>
    <w:rsid w:val="00017DB2"/>
    <w:rsid w:val="00025E2E"/>
    <w:rsid w:val="000307A4"/>
    <w:rsid w:val="00030C5F"/>
    <w:rsid w:val="00036A95"/>
    <w:rsid w:val="00040115"/>
    <w:rsid w:val="00043840"/>
    <w:rsid w:val="000511A1"/>
    <w:rsid w:val="00051A0F"/>
    <w:rsid w:val="00054AC6"/>
    <w:rsid w:val="00056329"/>
    <w:rsid w:val="00057871"/>
    <w:rsid w:val="0005792E"/>
    <w:rsid w:val="000627F3"/>
    <w:rsid w:val="0006702A"/>
    <w:rsid w:val="0007273D"/>
    <w:rsid w:val="00080E55"/>
    <w:rsid w:val="000839C7"/>
    <w:rsid w:val="0008519F"/>
    <w:rsid w:val="000861FC"/>
    <w:rsid w:val="00091396"/>
    <w:rsid w:val="00094B50"/>
    <w:rsid w:val="00096AA7"/>
    <w:rsid w:val="000A0DB4"/>
    <w:rsid w:val="000B102F"/>
    <w:rsid w:val="000B1655"/>
    <w:rsid w:val="000B6255"/>
    <w:rsid w:val="000C25AA"/>
    <w:rsid w:val="000C2AB5"/>
    <w:rsid w:val="000C5814"/>
    <w:rsid w:val="000C5A7D"/>
    <w:rsid w:val="000D33D2"/>
    <w:rsid w:val="000E1CD1"/>
    <w:rsid w:val="000E1F45"/>
    <w:rsid w:val="000E3783"/>
    <w:rsid w:val="000E43CB"/>
    <w:rsid w:val="000F172D"/>
    <w:rsid w:val="000F266E"/>
    <w:rsid w:val="000F282D"/>
    <w:rsid w:val="000F5022"/>
    <w:rsid w:val="000F7AD3"/>
    <w:rsid w:val="00106840"/>
    <w:rsid w:val="00106BA2"/>
    <w:rsid w:val="00111806"/>
    <w:rsid w:val="00111AB0"/>
    <w:rsid w:val="001129D0"/>
    <w:rsid w:val="001230B9"/>
    <w:rsid w:val="00125E9D"/>
    <w:rsid w:val="00136917"/>
    <w:rsid w:val="001470A0"/>
    <w:rsid w:val="00147536"/>
    <w:rsid w:val="001509EC"/>
    <w:rsid w:val="00163E62"/>
    <w:rsid w:val="00164936"/>
    <w:rsid w:val="00171CBD"/>
    <w:rsid w:val="00172DE7"/>
    <w:rsid w:val="00184334"/>
    <w:rsid w:val="001878EF"/>
    <w:rsid w:val="00192BE0"/>
    <w:rsid w:val="001A28E0"/>
    <w:rsid w:val="001B7F59"/>
    <w:rsid w:val="001C11DD"/>
    <w:rsid w:val="001C1943"/>
    <w:rsid w:val="001C2E87"/>
    <w:rsid w:val="001C441C"/>
    <w:rsid w:val="001C4ED6"/>
    <w:rsid w:val="001D1350"/>
    <w:rsid w:val="001D7BB5"/>
    <w:rsid w:val="001E3A71"/>
    <w:rsid w:val="001E513E"/>
    <w:rsid w:val="001F1A70"/>
    <w:rsid w:val="001F25AC"/>
    <w:rsid w:val="001F548F"/>
    <w:rsid w:val="001F679A"/>
    <w:rsid w:val="0021386E"/>
    <w:rsid w:val="002145C7"/>
    <w:rsid w:val="00217EBF"/>
    <w:rsid w:val="00220746"/>
    <w:rsid w:val="00222020"/>
    <w:rsid w:val="00222AB5"/>
    <w:rsid w:val="0022652D"/>
    <w:rsid w:val="00226700"/>
    <w:rsid w:val="00227C2E"/>
    <w:rsid w:val="0023336F"/>
    <w:rsid w:val="00234232"/>
    <w:rsid w:val="002358E5"/>
    <w:rsid w:val="00243EEF"/>
    <w:rsid w:val="00245A20"/>
    <w:rsid w:val="0025076C"/>
    <w:rsid w:val="00250BD0"/>
    <w:rsid w:val="002513F2"/>
    <w:rsid w:val="0025144A"/>
    <w:rsid w:val="00252145"/>
    <w:rsid w:val="0025606A"/>
    <w:rsid w:val="00266789"/>
    <w:rsid w:val="00267FB2"/>
    <w:rsid w:val="00271673"/>
    <w:rsid w:val="00277610"/>
    <w:rsid w:val="002810CB"/>
    <w:rsid w:val="002811C4"/>
    <w:rsid w:val="00283D01"/>
    <w:rsid w:val="002877DC"/>
    <w:rsid w:val="00290F10"/>
    <w:rsid w:val="00293910"/>
    <w:rsid w:val="00293F2E"/>
    <w:rsid w:val="002A06FE"/>
    <w:rsid w:val="002A17B9"/>
    <w:rsid w:val="002A7042"/>
    <w:rsid w:val="002A734D"/>
    <w:rsid w:val="002B2455"/>
    <w:rsid w:val="002B301D"/>
    <w:rsid w:val="002B6A22"/>
    <w:rsid w:val="002C0A96"/>
    <w:rsid w:val="002C29DD"/>
    <w:rsid w:val="002C2A0D"/>
    <w:rsid w:val="002C460E"/>
    <w:rsid w:val="002C6D3E"/>
    <w:rsid w:val="002C736E"/>
    <w:rsid w:val="002D0BFD"/>
    <w:rsid w:val="002D5B5A"/>
    <w:rsid w:val="002D5D52"/>
    <w:rsid w:val="002E1998"/>
    <w:rsid w:val="002E25CF"/>
    <w:rsid w:val="002E5FCE"/>
    <w:rsid w:val="00305357"/>
    <w:rsid w:val="00305C2C"/>
    <w:rsid w:val="00313345"/>
    <w:rsid w:val="00315550"/>
    <w:rsid w:val="00315911"/>
    <w:rsid w:val="0032151D"/>
    <w:rsid w:val="00322B15"/>
    <w:rsid w:val="00323A29"/>
    <w:rsid w:val="003256E7"/>
    <w:rsid w:val="00326AAB"/>
    <w:rsid w:val="00333AB5"/>
    <w:rsid w:val="00343CC4"/>
    <w:rsid w:val="00351EEF"/>
    <w:rsid w:val="00352FCF"/>
    <w:rsid w:val="00354921"/>
    <w:rsid w:val="00355547"/>
    <w:rsid w:val="00363929"/>
    <w:rsid w:val="00364F50"/>
    <w:rsid w:val="003650A7"/>
    <w:rsid w:val="00371F5D"/>
    <w:rsid w:val="00372802"/>
    <w:rsid w:val="00373A68"/>
    <w:rsid w:val="003871CB"/>
    <w:rsid w:val="0039648C"/>
    <w:rsid w:val="003A2F87"/>
    <w:rsid w:val="003A5B96"/>
    <w:rsid w:val="003B09C6"/>
    <w:rsid w:val="003B6303"/>
    <w:rsid w:val="003B7152"/>
    <w:rsid w:val="003B7B28"/>
    <w:rsid w:val="003C232F"/>
    <w:rsid w:val="003C7A19"/>
    <w:rsid w:val="003D01E0"/>
    <w:rsid w:val="003D0B51"/>
    <w:rsid w:val="003D1D31"/>
    <w:rsid w:val="003D261E"/>
    <w:rsid w:val="003D3744"/>
    <w:rsid w:val="003D5DED"/>
    <w:rsid w:val="003D6E9D"/>
    <w:rsid w:val="003E25A6"/>
    <w:rsid w:val="003E29D9"/>
    <w:rsid w:val="003E51E1"/>
    <w:rsid w:val="003F0536"/>
    <w:rsid w:val="00404B69"/>
    <w:rsid w:val="004053CF"/>
    <w:rsid w:val="00407434"/>
    <w:rsid w:val="004126E2"/>
    <w:rsid w:val="004134CD"/>
    <w:rsid w:val="00420A4A"/>
    <w:rsid w:val="00431F28"/>
    <w:rsid w:val="00434709"/>
    <w:rsid w:val="004366A1"/>
    <w:rsid w:val="004402A6"/>
    <w:rsid w:val="00447676"/>
    <w:rsid w:val="004540A3"/>
    <w:rsid w:val="00456069"/>
    <w:rsid w:val="004623B0"/>
    <w:rsid w:val="0046711C"/>
    <w:rsid w:val="00467366"/>
    <w:rsid w:val="004710D6"/>
    <w:rsid w:val="00473D36"/>
    <w:rsid w:val="00475376"/>
    <w:rsid w:val="004771F1"/>
    <w:rsid w:val="00483A2D"/>
    <w:rsid w:val="0049129D"/>
    <w:rsid w:val="004921A5"/>
    <w:rsid w:val="004935B4"/>
    <w:rsid w:val="00493855"/>
    <w:rsid w:val="004A6458"/>
    <w:rsid w:val="004A72BF"/>
    <w:rsid w:val="004B0216"/>
    <w:rsid w:val="004B2069"/>
    <w:rsid w:val="004B7CA8"/>
    <w:rsid w:val="004C44A2"/>
    <w:rsid w:val="004C62E9"/>
    <w:rsid w:val="004C637F"/>
    <w:rsid w:val="004D15D4"/>
    <w:rsid w:val="004D2CD0"/>
    <w:rsid w:val="004D4E1D"/>
    <w:rsid w:val="004E02C4"/>
    <w:rsid w:val="004E3D75"/>
    <w:rsid w:val="004F0940"/>
    <w:rsid w:val="004F4B0F"/>
    <w:rsid w:val="004F62D5"/>
    <w:rsid w:val="004F6AC7"/>
    <w:rsid w:val="00505155"/>
    <w:rsid w:val="005106A8"/>
    <w:rsid w:val="00515F4A"/>
    <w:rsid w:val="005226DC"/>
    <w:rsid w:val="00522DD3"/>
    <w:rsid w:val="00525D09"/>
    <w:rsid w:val="00546669"/>
    <w:rsid w:val="005516C9"/>
    <w:rsid w:val="00555E12"/>
    <w:rsid w:val="0055744B"/>
    <w:rsid w:val="00560247"/>
    <w:rsid w:val="00560E30"/>
    <w:rsid w:val="00560EA1"/>
    <w:rsid w:val="005649BB"/>
    <w:rsid w:val="005707C5"/>
    <w:rsid w:val="00571DFA"/>
    <w:rsid w:val="00577C41"/>
    <w:rsid w:val="00581EFF"/>
    <w:rsid w:val="00581F6E"/>
    <w:rsid w:val="005A2075"/>
    <w:rsid w:val="005A22BC"/>
    <w:rsid w:val="005A2948"/>
    <w:rsid w:val="005A3157"/>
    <w:rsid w:val="005A3DDE"/>
    <w:rsid w:val="005B3E00"/>
    <w:rsid w:val="005B5BF8"/>
    <w:rsid w:val="005D570F"/>
    <w:rsid w:val="005D7310"/>
    <w:rsid w:val="005E16C0"/>
    <w:rsid w:val="005E2A9F"/>
    <w:rsid w:val="005E700C"/>
    <w:rsid w:val="005F2841"/>
    <w:rsid w:val="005F589A"/>
    <w:rsid w:val="006027FC"/>
    <w:rsid w:val="00607540"/>
    <w:rsid w:val="00624C1F"/>
    <w:rsid w:val="006304BC"/>
    <w:rsid w:val="00630873"/>
    <w:rsid w:val="0063537B"/>
    <w:rsid w:val="00636056"/>
    <w:rsid w:val="00640D25"/>
    <w:rsid w:val="00641F7F"/>
    <w:rsid w:val="006443BE"/>
    <w:rsid w:val="00655333"/>
    <w:rsid w:val="00657D4D"/>
    <w:rsid w:val="00657EF0"/>
    <w:rsid w:val="0066267E"/>
    <w:rsid w:val="00663E51"/>
    <w:rsid w:val="00665994"/>
    <w:rsid w:val="0067161C"/>
    <w:rsid w:val="00671D6B"/>
    <w:rsid w:val="00672F5C"/>
    <w:rsid w:val="00677894"/>
    <w:rsid w:val="006A091D"/>
    <w:rsid w:val="006A1B5D"/>
    <w:rsid w:val="006A31C3"/>
    <w:rsid w:val="006A4701"/>
    <w:rsid w:val="006B0EE0"/>
    <w:rsid w:val="006C2B22"/>
    <w:rsid w:val="006C5415"/>
    <w:rsid w:val="006D118C"/>
    <w:rsid w:val="006D20CE"/>
    <w:rsid w:val="006D2116"/>
    <w:rsid w:val="006E0BFA"/>
    <w:rsid w:val="006E1618"/>
    <w:rsid w:val="006F0039"/>
    <w:rsid w:val="006F5A6F"/>
    <w:rsid w:val="00710A34"/>
    <w:rsid w:val="00710FBE"/>
    <w:rsid w:val="00732056"/>
    <w:rsid w:val="007329F8"/>
    <w:rsid w:val="00742869"/>
    <w:rsid w:val="00750C3E"/>
    <w:rsid w:val="00751C04"/>
    <w:rsid w:val="007529CC"/>
    <w:rsid w:val="00754CA1"/>
    <w:rsid w:val="00754DC3"/>
    <w:rsid w:val="007552BF"/>
    <w:rsid w:val="00757AFF"/>
    <w:rsid w:val="00765646"/>
    <w:rsid w:val="007666EC"/>
    <w:rsid w:val="007726B7"/>
    <w:rsid w:val="00772C03"/>
    <w:rsid w:val="00773262"/>
    <w:rsid w:val="00774734"/>
    <w:rsid w:val="0078344C"/>
    <w:rsid w:val="00783BFD"/>
    <w:rsid w:val="00784663"/>
    <w:rsid w:val="00784ABF"/>
    <w:rsid w:val="00791395"/>
    <w:rsid w:val="00796D36"/>
    <w:rsid w:val="007A0E7D"/>
    <w:rsid w:val="007A19C1"/>
    <w:rsid w:val="007A3D21"/>
    <w:rsid w:val="007A590A"/>
    <w:rsid w:val="007A5AE7"/>
    <w:rsid w:val="007B1A27"/>
    <w:rsid w:val="007B206B"/>
    <w:rsid w:val="007C05F3"/>
    <w:rsid w:val="007C37F6"/>
    <w:rsid w:val="007C4A66"/>
    <w:rsid w:val="007C5D83"/>
    <w:rsid w:val="007D6863"/>
    <w:rsid w:val="007E5AA0"/>
    <w:rsid w:val="007F10CD"/>
    <w:rsid w:val="007F6CB4"/>
    <w:rsid w:val="00801121"/>
    <w:rsid w:val="00812013"/>
    <w:rsid w:val="008249FD"/>
    <w:rsid w:val="00827045"/>
    <w:rsid w:val="00831FEB"/>
    <w:rsid w:val="008328C0"/>
    <w:rsid w:val="008355D7"/>
    <w:rsid w:val="008409AC"/>
    <w:rsid w:val="00842A8C"/>
    <w:rsid w:val="0084766C"/>
    <w:rsid w:val="0085077D"/>
    <w:rsid w:val="00854B62"/>
    <w:rsid w:val="00855AD7"/>
    <w:rsid w:val="0087038A"/>
    <w:rsid w:val="00875C9B"/>
    <w:rsid w:val="008803F4"/>
    <w:rsid w:val="00880459"/>
    <w:rsid w:val="00881D92"/>
    <w:rsid w:val="00886263"/>
    <w:rsid w:val="00887ED4"/>
    <w:rsid w:val="0089570B"/>
    <w:rsid w:val="008957AA"/>
    <w:rsid w:val="00896B19"/>
    <w:rsid w:val="00896C9F"/>
    <w:rsid w:val="008B5006"/>
    <w:rsid w:val="008B67D2"/>
    <w:rsid w:val="008B6F14"/>
    <w:rsid w:val="008B7A38"/>
    <w:rsid w:val="008C3FC1"/>
    <w:rsid w:val="008C4BC6"/>
    <w:rsid w:val="008C5E69"/>
    <w:rsid w:val="008C663C"/>
    <w:rsid w:val="008C6B1F"/>
    <w:rsid w:val="008D0B6F"/>
    <w:rsid w:val="008D79A6"/>
    <w:rsid w:val="008E097A"/>
    <w:rsid w:val="008E2522"/>
    <w:rsid w:val="008E35AF"/>
    <w:rsid w:val="008E51E8"/>
    <w:rsid w:val="008E68E7"/>
    <w:rsid w:val="008E7676"/>
    <w:rsid w:val="008E76BB"/>
    <w:rsid w:val="008F1BB5"/>
    <w:rsid w:val="008F4E35"/>
    <w:rsid w:val="00902537"/>
    <w:rsid w:val="0090343F"/>
    <w:rsid w:val="00906319"/>
    <w:rsid w:val="00910A44"/>
    <w:rsid w:val="00935758"/>
    <w:rsid w:val="00944112"/>
    <w:rsid w:val="0094449C"/>
    <w:rsid w:val="00950D5F"/>
    <w:rsid w:val="00954B41"/>
    <w:rsid w:val="009606CB"/>
    <w:rsid w:val="00960867"/>
    <w:rsid w:val="0096262E"/>
    <w:rsid w:val="00964179"/>
    <w:rsid w:val="00966A17"/>
    <w:rsid w:val="009753B8"/>
    <w:rsid w:val="0098060E"/>
    <w:rsid w:val="00985068"/>
    <w:rsid w:val="00986303"/>
    <w:rsid w:val="00986B84"/>
    <w:rsid w:val="00987441"/>
    <w:rsid w:val="00990608"/>
    <w:rsid w:val="00991D15"/>
    <w:rsid w:val="00993905"/>
    <w:rsid w:val="0099557A"/>
    <w:rsid w:val="009970B3"/>
    <w:rsid w:val="009A2C65"/>
    <w:rsid w:val="009A510C"/>
    <w:rsid w:val="009A5190"/>
    <w:rsid w:val="009B1750"/>
    <w:rsid w:val="009B5D97"/>
    <w:rsid w:val="009B683E"/>
    <w:rsid w:val="009C3BA9"/>
    <w:rsid w:val="009C50EE"/>
    <w:rsid w:val="009C528A"/>
    <w:rsid w:val="009D0198"/>
    <w:rsid w:val="009D5812"/>
    <w:rsid w:val="009D779F"/>
    <w:rsid w:val="009E017F"/>
    <w:rsid w:val="009E2AEE"/>
    <w:rsid w:val="009F03A7"/>
    <w:rsid w:val="009F67D2"/>
    <w:rsid w:val="009F7CDC"/>
    <w:rsid w:val="00A0347B"/>
    <w:rsid w:val="00A03FB9"/>
    <w:rsid w:val="00A05A8C"/>
    <w:rsid w:val="00A05B13"/>
    <w:rsid w:val="00A06B2F"/>
    <w:rsid w:val="00A13D2C"/>
    <w:rsid w:val="00A149FF"/>
    <w:rsid w:val="00A1615E"/>
    <w:rsid w:val="00A207E7"/>
    <w:rsid w:val="00A23431"/>
    <w:rsid w:val="00A23661"/>
    <w:rsid w:val="00A27ED9"/>
    <w:rsid w:val="00A30F8A"/>
    <w:rsid w:val="00A310B7"/>
    <w:rsid w:val="00A377DB"/>
    <w:rsid w:val="00A40492"/>
    <w:rsid w:val="00A40538"/>
    <w:rsid w:val="00A545C1"/>
    <w:rsid w:val="00A60D26"/>
    <w:rsid w:val="00A61A74"/>
    <w:rsid w:val="00A61C2B"/>
    <w:rsid w:val="00A62B03"/>
    <w:rsid w:val="00A704BA"/>
    <w:rsid w:val="00A714A6"/>
    <w:rsid w:val="00A76D3F"/>
    <w:rsid w:val="00A77DCE"/>
    <w:rsid w:val="00A841B7"/>
    <w:rsid w:val="00A86914"/>
    <w:rsid w:val="00A8732D"/>
    <w:rsid w:val="00A91B65"/>
    <w:rsid w:val="00AA7437"/>
    <w:rsid w:val="00AB13C2"/>
    <w:rsid w:val="00AB41F8"/>
    <w:rsid w:val="00AC3907"/>
    <w:rsid w:val="00AC4922"/>
    <w:rsid w:val="00AC7353"/>
    <w:rsid w:val="00AD02CF"/>
    <w:rsid w:val="00AD4697"/>
    <w:rsid w:val="00AD49E2"/>
    <w:rsid w:val="00AE1BD2"/>
    <w:rsid w:val="00AF602C"/>
    <w:rsid w:val="00AF6EE5"/>
    <w:rsid w:val="00AF7399"/>
    <w:rsid w:val="00B00638"/>
    <w:rsid w:val="00B03AB8"/>
    <w:rsid w:val="00B15D02"/>
    <w:rsid w:val="00B24F5C"/>
    <w:rsid w:val="00B301A2"/>
    <w:rsid w:val="00B340C7"/>
    <w:rsid w:val="00B36AB3"/>
    <w:rsid w:val="00B410F5"/>
    <w:rsid w:val="00B45533"/>
    <w:rsid w:val="00B46945"/>
    <w:rsid w:val="00B46964"/>
    <w:rsid w:val="00B474BD"/>
    <w:rsid w:val="00B54487"/>
    <w:rsid w:val="00B62C71"/>
    <w:rsid w:val="00B75128"/>
    <w:rsid w:val="00B91172"/>
    <w:rsid w:val="00B935A6"/>
    <w:rsid w:val="00B943CA"/>
    <w:rsid w:val="00B96327"/>
    <w:rsid w:val="00B965E6"/>
    <w:rsid w:val="00BA2CC3"/>
    <w:rsid w:val="00BA3026"/>
    <w:rsid w:val="00BA4975"/>
    <w:rsid w:val="00BA570B"/>
    <w:rsid w:val="00BA60A1"/>
    <w:rsid w:val="00BB1EA3"/>
    <w:rsid w:val="00BC1A72"/>
    <w:rsid w:val="00BD4D79"/>
    <w:rsid w:val="00BE72C7"/>
    <w:rsid w:val="00C0056D"/>
    <w:rsid w:val="00C00A94"/>
    <w:rsid w:val="00C03ED9"/>
    <w:rsid w:val="00C0726B"/>
    <w:rsid w:val="00C147F1"/>
    <w:rsid w:val="00C15249"/>
    <w:rsid w:val="00C15903"/>
    <w:rsid w:val="00C217B1"/>
    <w:rsid w:val="00C21BAB"/>
    <w:rsid w:val="00C2644E"/>
    <w:rsid w:val="00C4532A"/>
    <w:rsid w:val="00C47416"/>
    <w:rsid w:val="00C668A2"/>
    <w:rsid w:val="00C67464"/>
    <w:rsid w:val="00C72C14"/>
    <w:rsid w:val="00C8446D"/>
    <w:rsid w:val="00C84546"/>
    <w:rsid w:val="00C8559E"/>
    <w:rsid w:val="00C919A4"/>
    <w:rsid w:val="00CA2475"/>
    <w:rsid w:val="00CA5E02"/>
    <w:rsid w:val="00CA6FDD"/>
    <w:rsid w:val="00CB35D6"/>
    <w:rsid w:val="00CB47CB"/>
    <w:rsid w:val="00CB5C35"/>
    <w:rsid w:val="00CB6DF3"/>
    <w:rsid w:val="00CC026F"/>
    <w:rsid w:val="00CC241F"/>
    <w:rsid w:val="00CC63C7"/>
    <w:rsid w:val="00CC654A"/>
    <w:rsid w:val="00CD6E96"/>
    <w:rsid w:val="00CD70CD"/>
    <w:rsid w:val="00CE16D9"/>
    <w:rsid w:val="00CF1DBC"/>
    <w:rsid w:val="00CF55F1"/>
    <w:rsid w:val="00D01F95"/>
    <w:rsid w:val="00D04AC7"/>
    <w:rsid w:val="00D14A0A"/>
    <w:rsid w:val="00D16926"/>
    <w:rsid w:val="00D21BA0"/>
    <w:rsid w:val="00D22130"/>
    <w:rsid w:val="00D23AF1"/>
    <w:rsid w:val="00D2477E"/>
    <w:rsid w:val="00D3528E"/>
    <w:rsid w:val="00D44F8D"/>
    <w:rsid w:val="00D542F6"/>
    <w:rsid w:val="00D57F9B"/>
    <w:rsid w:val="00D6027A"/>
    <w:rsid w:val="00D611B4"/>
    <w:rsid w:val="00D64591"/>
    <w:rsid w:val="00D66408"/>
    <w:rsid w:val="00D73121"/>
    <w:rsid w:val="00D82784"/>
    <w:rsid w:val="00D836A2"/>
    <w:rsid w:val="00D865F3"/>
    <w:rsid w:val="00D9639B"/>
    <w:rsid w:val="00DA2F36"/>
    <w:rsid w:val="00DA3B30"/>
    <w:rsid w:val="00DA428A"/>
    <w:rsid w:val="00DA4E6C"/>
    <w:rsid w:val="00DA552A"/>
    <w:rsid w:val="00DB03E4"/>
    <w:rsid w:val="00DB055C"/>
    <w:rsid w:val="00DB21DD"/>
    <w:rsid w:val="00DB6463"/>
    <w:rsid w:val="00DB674F"/>
    <w:rsid w:val="00DC1749"/>
    <w:rsid w:val="00DC7FDF"/>
    <w:rsid w:val="00DD6CE0"/>
    <w:rsid w:val="00DD713E"/>
    <w:rsid w:val="00DE362F"/>
    <w:rsid w:val="00DE3E71"/>
    <w:rsid w:val="00DF1EDB"/>
    <w:rsid w:val="00DF297E"/>
    <w:rsid w:val="00E0280D"/>
    <w:rsid w:val="00E03C64"/>
    <w:rsid w:val="00E21A79"/>
    <w:rsid w:val="00E30F6C"/>
    <w:rsid w:val="00E31475"/>
    <w:rsid w:val="00E33D89"/>
    <w:rsid w:val="00E35B62"/>
    <w:rsid w:val="00E36D53"/>
    <w:rsid w:val="00E36F3D"/>
    <w:rsid w:val="00E45C0A"/>
    <w:rsid w:val="00E51104"/>
    <w:rsid w:val="00E53CD3"/>
    <w:rsid w:val="00E56B3B"/>
    <w:rsid w:val="00E6088E"/>
    <w:rsid w:val="00E6202E"/>
    <w:rsid w:val="00E71D76"/>
    <w:rsid w:val="00E77081"/>
    <w:rsid w:val="00E8219A"/>
    <w:rsid w:val="00E84F39"/>
    <w:rsid w:val="00E878F5"/>
    <w:rsid w:val="00EA7738"/>
    <w:rsid w:val="00EA7D77"/>
    <w:rsid w:val="00EB2DDE"/>
    <w:rsid w:val="00EB50E3"/>
    <w:rsid w:val="00EB6D06"/>
    <w:rsid w:val="00EC7CE3"/>
    <w:rsid w:val="00ED7646"/>
    <w:rsid w:val="00EE21FD"/>
    <w:rsid w:val="00EF1A0B"/>
    <w:rsid w:val="00EF634D"/>
    <w:rsid w:val="00F10F74"/>
    <w:rsid w:val="00F1446A"/>
    <w:rsid w:val="00F1480D"/>
    <w:rsid w:val="00F24F45"/>
    <w:rsid w:val="00F2761E"/>
    <w:rsid w:val="00F351CA"/>
    <w:rsid w:val="00F35AA7"/>
    <w:rsid w:val="00F402C2"/>
    <w:rsid w:val="00F4217A"/>
    <w:rsid w:val="00F46DDD"/>
    <w:rsid w:val="00F46E8D"/>
    <w:rsid w:val="00F53BE9"/>
    <w:rsid w:val="00F619ED"/>
    <w:rsid w:val="00F6219B"/>
    <w:rsid w:val="00F62A2D"/>
    <w:rsid w:val="00F62C19"/>
    <w:rsid w:val="00F63FE5"/>
    <w:rsid w:val="00F640A8"/>
    <w:rsid w:val="00F806C9"/>
    <w:rsid w:val="00F80B1C"/>
    <w:rsid w:val="00F8168D"/>
    <w:rsid w:val="00F81986"/>
    <w:rsid w:val="00F860FD"/>
    <w:rsid w:val="00F8617A"/>
    <w:rsid w:val="00F8771D"/>
    <w:rsid w:val="00FA3885"/>
    <w:rsid w:val="00FA78C0"/>
    <w:rsid w:val="00FB3773"/>
    <w:rsid w:val="00FB5E9F"/>
    <w:rsid w:val="00FB70F8"/>
    <w:rsid w:val="00FB77A3"/>
    <w:rsid w:val="00FC370D"/>
    <w:rsid w:val="00FC3C17"/>
    <w:rsid w:val="00FD0F65"/>
    <w:rsid w:val="00FD3B15"/>
    <w:rsid w:val="00FE0335"/>
    <w:rsid w:val="00FE12BD"/>
    <w:rsid w:val="00FE35FF"/>
    <w:rsid w:val="00FE6A13"/>
    <w:rsid w:val="00FE7BC8"/>
    <w:rsid w:val="00FF14E2"/>
    <w:rsid w:val="00FF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zh-TW"/>
    </w:rPr>
  </w:style>
  <w:style w:type="paragraph" w:styleId="Heading1">
    <w:name w:val="heading 1"/>
    <w:basedOn w:val="Normal"/>
    <w:next w:val="Normal"/>
    <w:link w:val="Heading1Char"/>
    <w:qFormat/>
    <w:rsid w:val="007666EC"/>
    <w:pPr>
      <w:keepNext/>
      <w:autoSpaceDE w:val="0"/>
      <w:autoSpaceDN w:val="0"/>
      <w:adjustRightInd w:val="0"/>
      <w:ind w:firstLine="360"/>
      <w:outlineLvl w:val="0"/>
    </w:pPr>
    <w:rPr>
      <w:rFonts w:ascii="Times" w:hAnsi="Times" w:cs="Times"/>
      <w:szCs w:val="24"/>
      <w:lang w:eastAsia="en-US"/>
    </w:rPr>
  </w:style>
  <w:style w:type="paragraph" w:styleId="Heading2">
    <w:name w:val="heading 2"/>
    <w:basedOn w:val="Normal"/>
    <w:next w:val="Normal"/>
    <w:link w:val="Heading2Char"/>
    <w:uiPriority w:val="99"/>
    <w:qFormat/>
    <w:rsid w:val="007666EC"/>
    <w:pPr>
      <w:keepNext/>
      <w:autoSpaceDE w:val="0"/>
      <w:autoSpaceDN w:val="0"/>
      <w:adjustRightInd w:val="0"/>
      <w:outlineLvl w:val="1"/>
    </w:pPr>
    <w:rPr>
      <w:rFonts w:ascii="Times" w:hAnsi="Time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keepLines/>
      <w:spacing w:line="190" w:lineRule="exact"/>
    </w:pPr>
    <w:rPr>
      <w:sz w:val="18"/>
    </w:rPr>
  </w:style>
  <w:style w:type="character" w:styleId="FootnoteReference">
    <w:name w:val="footnote reference"/>
    <w:basedOn w:val="DefaultParagraphFont"/>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05357"/>
    <w:rPr>
      <w:rFonts w:ascii="Tahoma" w:hAnsi="Tahoma" w:cs="Tahoma"/>
      <w:sz w:val="16"/>
      <w:szCs w:val="16"/>
    </w:rPr>
  </w:style>
  <w:style w:type="character" w:customStyle="1" w:styleId="BalloonTextChar">
    <w:name w:val="Balloon Text Char"/>
    <w:basedOn w:val="DefaultParagraphFont"/>
    <w:link w:val="BalloonText"/>
    <w:uiPriority w:val="99"/>
    <w:semiHidden/>
    <w:rsid w:val="00305357"/>
    <w:rPr>
      <w:rFonts w:ascii="Tahoma" w:hAnsi="Tahoma" w:cs="Tahoma"/>
      <w:sz w:val="16"/>
      <w:szCs w:val="16"/>
      <w:lang w:eastAsia="zh-TW"/>
    </w:rPr>
  </w:style>
  <w:style w:type="character" w:customStyle="1" w:styleId="FooterChar">
    <w:name w:val="Footer Char"/>
    <w:link w:val="Footer"/>
    <w:uiPriority w:val="99"/>
    <w:rsid w:val="00305357"/>
    <w:rPr>
      <w:sz w:val="24"/>
      <w:lang w:eastAsia="zh-TW"/>
    </w:rPr>
  </w:style>
  <w:style w:type="character" w:customStyle="1" w:styleId="Heading1Char">
    <w:name w:val="Heading 1 Char"/>
    <w:basedOn w:val="DefaultParagraphFont"/>
    <w:link w:val="Heading1"/>
    <w:rsid w:val="007666EC"/>
    <w:rPr>
      <w:rFonts w:ascii="Times" w:hAnsi="Times" w:cs="Times"/>
      <w:sz w:val="24"/>
      <w:szCs w:val="24"/>
    </w:rPr>
  </w:style>
  <w:style w:type="character" w:customStyle="1" w:styleId="Heading2Char">
    <w:name w:val="Heading 2 Char"/>
    <w:basedOn w:val="DefaultParagraphFont"/>
    <w:link w:val="Heading2"/>
    <w:uiPriority w:val="99"/>
    <w:rsid w:val="007666EC"/>
    <w:rPr>
      <w:rFonts w:ascii="Times" w:hAnsi="Times"/>
      <w:sz w:val="24"/>
      <w:szCs w:val="24"/>
    </w:rPr>
  </w:style>
  <w:style w:type="paragraph" w:styleId="BodyTextIndent">
    <w:name w:val="Body Text Indent"/>
    <w:basedOn w:val="Normal"/>
    <w:link w:val="BodyTextIndentChar"/>
    <w:rsid w:val="007666EC"/>
    <w:pPr>
      <w:autoSpaceDE w:val="0"/>
      <w:autoSpaceDN w:val="0"/>
      <w:adjustRightInd w:val="0"/>
      <w:ind w:firstLine="360"/>
    </w:pPr>
    <w:rPr>
      <w:rFonts w:ascii="Times" w:hAnsi="Times" w:cs="Times"/>
      <w:szCs w:val="24"/>
      <w:lang w:eastAsia="en-US"/>
    </w:rPr>
  </w:style>
  <w:style w:type="character" w:customStyle="1" w:styleId="BodyTextIndentChar">
    <w:name w:val="Body Text Indent Char"/>
    <w:basedOn w:val="DefaultParagraphFont"/>
    <w:link w:val="BodyTextIndent"/>
    <w:rsid w:val="007666EC"/>
    <w:rPr>
      <w:rFonts w:ascii="Times" w:hAnsi="Times" w:cs="Times"/>
      <w:sz w:val="24"/>
      <w:szCs w:val="24"/>
    </w:rPr>
  </w:style>
  <w:style w:type="character" w:styleId="Hyperlink">
    <w:name w:val="Hyperlink"/>
    <w:basedOn w:val="DefaultParagraphFont"/>
    <w:rsid w:val="007666EC"/>
    <w:rPr>
      <w:color w:val="0000FF"/>
      <w:u w:val="single"/>
    </w:rPr>
  </w:style>
  <w:style w:type="paragraph" w:styleId="BodyText">
    <w:name w:val="Body Text"/>
    <w:basedOn w:val="Normal"/>
    <w:link w:val="BodyTextChar"/>
    <w:rsid w:val="007666EC"/>
    <w:pPr>
      <w:widowControl w:val="0"/>
      <w:autoSpaceDE w:val="0"/>
      <w:autoSpaceDN w:val="0"/>
      <w:adjustRightInd w:val="0"/>
      <w:spacing w:after="120"/>
    </w:pPr>
    <w:rPr>
      <w:rFonts w:ascii="Courier" w:hAnsi="Courier"/>
      <w:sz w:val="20"/>
      <w:szCs w:val="24"/>
      <w:lang w:eastAsia="en-US"/>
    </w:rPr>
  </w:style>
  <w:style w:type="character" w:customStyle="1" w:styleId="BodyTextChar">
    <w:name w:val="Body Text Char"/>
    <w:basedOn w:val="DefaultParagraphFont"/>
    <w:link w:val="BodyText"/>
    <w:rsid w:val="007666EC"/>
    <w:rPr>
      <w:rFonts w:ascii="Courier" w:hAnsi="Courier"/>
      <w:szCs w:val="24"/>
    </w:rPr>
  </w:style>
  <w:style w:type="character" w:styleId="CommentReference">
    <w:name w:val="annotation reference"/>
    <w:basedOn w:val="DefaultParagraphFont"/>
    <w:semiHidden/>
    <w:rsid w:val="007666EC"/>
    <w:rPr>
      <w:sz w:val="16"/>
      <w:szCs w:val="16"/>
    </w:rPr>
  </w:style>
  <w:style w:type="paragraph" w:styleId="CommentText">
    <w:name w:val="annotation text"/>
    <w:basedOn w:val="Normal"/>
    <w:link w:val="CommentTextChar"/>
    <w:semiHidden/>
    <w:rsid w:val="007666EC"/>
    <w:pPr>
      <w:widowControl w:val="0"/>
      <w:autoSpaceDE w:val="0"/>
      <w:autoSpaceDN w:val="0"/>
      <w:adjustRightInd w:val="0"/>
    </w:pPr>
    <w:rPr>
      <w:rFonts w:ascii="Courier" w:hAnsi="Courier"/>
      <w:sz w:val="20"/>
      <w:lang w:eastAsia="en-US"/>
    </w:rPr>
  </w:style>
  <w:style w:type="character" w:customStyle="1" w:styleId="CommentTextChar">
    <w:name w:val="Comment Text Char"/>
    <w:basedOn w:val="DefaultParagraphFont"/>
    <w:link w:val="CommentText"/>
    <w:semiHidden/>
    <w:rsid w:val="007666EC"/>
    <w:rPr>
      <w:rFonts w:ascii="Courier" w:hAnsi="Courier"/>
    </w:rPr>
  </w:style>
  <w:style w:type="paragraph" w:customStyle="1" w:styleId="Default">
    <w:name w:val="Default"/>
    <w:rsid w:val="007666EC"/>
    <w:pPr>
      <w:autoSpaceDE w:val="0"/>
      <w:autoSpaceDN w:val="0"/>
      <w:adjustRightInd w:val="0"/>
    </w:pPr>
    <w:rPr>
      <w:rFonts w:ascii="MACFA D+ Bembo" w:hAnsi="MACFA D+ Bembo" w:cs="MACFA D+ Bembo"/>
      <w:color w:val="000000"/>
      <w:sz w:val="24"/>
      <w:szCs w:val="24"/>
    </w:rPr>
  </w:style>
  <w:style w:type="paragraph" w:customStyle="1" w:styleId="CM66">
    <w:name w:val="CM66"/>
    <w:basedOn w:val="Default"/>
    <w:next w:val="Default"/>
    <w:uiPriority w:val="99"/>
    <w:rsid w:val="007666EC"/>
    <w:rPr>
      <w:rFonts w:cs="Times New Roman"/>
      <w:color w:val="auto"/>
    </w:rPr>
  </w:style>
  <w:style w:type="table" w:styleId="TableGrid">
    <w:name w:val="Table Grid"/>
    <w:basedOn w:val="TableNormal"/>
    <w:uiPriority w:val="59"/>
    <w:rsid w:val="007666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666EC"/>
    <w:pPr>
      <w:widowControl w:val="0"/>
      <w:autoSpaceDE w:val="0"/>
      <w:autoSpaceDN w:val="0"/>
      <w:adjustRightInd w:val="0"/>
      <w:ind w:left="720"/>
      <w:contextualSpacing/>
    </w:pPr>
    <w:rPr>
      <w:rFonts w:ascii="Courier" w:hAnsi="Courier"/>
      <w:sz w:val="20"/>
      <w:szCs w:val="24"/>
      <w:lang w:eastAsia="en-US"/>
    </w:rPr>
  </w:style>
  <w:style w:type="paragraph" w:styleId="EndnoteText">
    <w:name w:val="endnote text"/>
    <w:basedOn w:val="Normal"/>
    <w:link w:val="EndnoteTextChar"/>
    <w:uiPriority w:val="99"/>
    <w:semiHidden/>
    <w:unhideWhenUsed/>
    <w:rsid w:val="007666EC"/>
    <w:pPr>
      <w:widowControl w:val="0"/>
      <w:autoSpaceDE w:val="0"/>
      <w:autoSpaceDN w:val="0"/>
      <w:adjustRightInd w:val="0"/>
    </w:pPr>
    <w:rPr>
      <w:rFonts w:ascii="Courier" w:hAnsi="Courier"/>
      <w:sz w:val="20"/>
      <w:lang w:eastAsia="en-US"/>
    </w:rPr>
  </w:style>
  <w:style w:type="character" w:customStyle="1" w:styleId="EndnoteTextChar">
    <w:name w:val="Endnote Text Char"/>
    <w:basedOn w:val="DefaultParagraphFont"/>
    <w:link w:val="EndnoteText"/>
    <w:uiPriority w:val="99"/>
    <w:semiHidden/>
    <w:rsid w:val="007666EC"/>
    <w:rPr>
      <w:rFonts w:ascii="Courier" w:hAnsi="Courier"/>
    </w:rPr>
  </w:style>
  <w:style w:type="character" w:styleId="EndnoteReference">
    <w:name w:val="endnote reference"/>
    <w:basedOn w:val="DefaultParagraphFont"/>
    <w:uiPriority w:val="99"/>
    <w:semiHidden/>
    <w:unhideWhenUsed/>
    <w:rsid w:val="007666EC"/>
    <w:rPr>
      <w:vertAlign w:val="superscript"/>
    </w:rPr>
  </w:style>
  <w:style w:type="paragraph" w:styleId="CommentSubject">
    <w:name w:val="annotation subject"/>
    <w:basedOn w:val="CommentText"/>
    <w:next w:val="CommentText"/>
    <w:link w:val="CommentSubjectChar"/>
    <w:uiPriority w:val="99"/>
    <w:semiHidden/>
    <w:unhideWhenUsed/>
    <w:rsid w:val="00A27ED9"/>
    <w:pPr>
      <w:widowControl/>
      <w:autoSpaceDE/>
      <w:autoSpaceDN/>
      <w:adjustRightInd/>
    </w:pPr>
    <w:rPr>
      <w:rFonts w:ascii="Times New Roman" w:hAnsi="Times New Roman"/>
      <w:b/>
      <w:bCs/>
      <w:lang w:eastAsia="zh-TW"/>
    </w:rPr>
  </w:style>
  <w:style w:type="character" w:customStyle="1" w:styleId="CommentSubjectChar">
    <w:name w:val="Comment Subject Char"/>
    <w:basedOn w:val="CommentTextChar"/>
    <w:link w:val="CommentSubject"/>
    <w:uiPriority w:val="99"/>
    <w:semiHidden/>
    <w:rsid w:val="00A27ED9"/>
    <w:rPr>
      <w:rFonts w:ascii="Courier" w:hAnsi="Courier"/>
      <w:b/>
      <w:bCs/>
      <w:lang w:eastAsia="zh-TW"/>
    </w:rPr>
  </w:style>
  <w:style w:type="character" w:customStyle="1" w:styleId="HeaderChar">
    <w:name w:val="Header Char"/>
    <w:basedOn w:val="DefaultParagraphFont"/>
    <w:link w:val="Header"/>
    <w:uiPriority w:val="99"/>
    <w:rsid w:val="00E84F39"/>
    <w:rPr>
      <w:sz w:val="24"/>
      <w:lang w:eastAsia="zh-TW"/>
    </w:rPr>
  </w:style>
  <w:style w:type="paragraph" w:styleId="Revision">
    <w:name w:val="Revision"/>
    <w:hidden/>
    <w:uiPriority w:val="99"/>
    <w:semiHidden/>
    <w:rsid w:val="004771F1"/>
    <w:rPr>
      <w:sz w:val="24"/>
      <w:lang w:eastAsia="zh-TW"/>
    </w:rPr>
  </w:style>
  <w:style w:type="numbering" w:customStyle="1" w:styleId="Style1">
    <w:name w:val="Style1"/>
    <w:uiPriority w:val="99"/>
    <w:rsid w:val="000511A1"/>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zh-TW"/>
    </w:rPr>
  </w:style>
  <w:style w:type="paragraph" w:styleId="Heading1">
    <w:name w:val="heading 1"/>
    <w:basedOn w:val="Normal"/>
    <w:next w:val="Normal"/>
    <w:link w:val="Heading1Char"/>
    <w:qFormat/>
    <w:rsid w:val="007666EC"/>
    <w:pPr>
      <w:keepNext/>
      <w:autoSpaceDE w:val="0"/>
      <w:autoSpaceDN w:val="0"/>
      <w:adjustRightInd w:val="0"/>
      <w:ind w:firstLine="360"/>
      <w:outlineLvl w:val="0"/>
    </w:pPr>
    <w:rPr>
      <w:rFonts w:ascii="Times" w:hAnsi="Times" w:cs="Times"/>
      <w:szCs w:val="24"/>
      <w:lang w:eastAsia="en-US"/>
    </w:rPr>
  </w:style>
  <w:style w:type="paragraph" w:styleId="Heading2">
    <w:name w:val="heading 2"/>
    <w:basedOn w:val="Normal"/>
    <w:next w:val="Normal"/>
    <w:link w:val="Heading2Char"/>
    <w:uiPriority w:val="99"/>
    <w:qFormat/>
    <w:rsid w:val="007666EC"/>
    <w:pPr>
      <w:keepNext/>
      <w:autoSpaceDE w:val="0"/>
      <w:autoSpaceDN w:val="0"/>
      <w:adjustRightInd w:val="0"/>
      <w:outlineLvl w:val="1"/>
    </w:pPr>
    <w:rPr>
      <w:rFonts w:ascii="Times" w:hAnsi="Time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keepLines/>
      <w:spacing w:line="190" w:lineRule="exact"/>
    </w:pPr>
    <w:rPr>
      <w:sz w:val="18"/>
    </w:rPr>
  </w:style>
  <w:style w:type="character" w:styleId="FootnoteReference">
    <w:name w:val="footnote reference"/>
    <w:basedOn w:val="DefaultParagraphFont"/>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05357"/>
    <w:rPr>
      <w:rFonts w:ascii="Tahoma" w:hAnsi="Tahoma" w:cs="Tahoma"/>
      <w:sz w:val="16"/>
      <w:szCs w:val="16"/>
    </w:rPr>
  </w:style>
  <w:style w:type="character" w:customStyle="1" w:styleId="BalloonTextChar">
    <w:name w:val="Balloon Text Char"/>
    <w:basedOn w:val="DefaultParagraphFont"/>
    <w:link w:val="BalloonText"/>
    <w:uiPriority w:val="99"/>
    <w:semiHidden/>
    <w:rsid w:val="00305357"/>
    <w:rPr>
      <w:rFonts w:ascii="Tahoma" w:hAnsi="Tahoma" w:cs="Tahoma"/>
      <w:sz w:val="16"/>
      <w:szCs w:val="16"/>
      <w:lang w:eastAsia="zh-TW"/>
    </w:rPr>
  </w:style>
  <w:style w:type="character" w:customStyle="1" w:styleId="FooterChar">
    <w:name w:val="Footer Char"/>
    <w:link w:val="Footer"/>
    <w:uiPriority w:val="99"/>
    <w:rsid w:val="00305357"/>
    <w:rPr>
      <w:sz w:val="24"/>
      <w:lang w:eastAsia="zh-TW"/>
    </w:rPr>
  </w:style>
  <w:style w:type="character" w:customStyle="1" w:styleId="Heading1Char">
    <w:name w:val="Heading 1 Char"/>
    <w:basedOn w:val="DefaultParagraphFont"/>
    <w:link w:val="Heading1"/>
    <w:rsid w:val="007666EC"/>
    <w:rPr>
      <w:rFonts w:ascii="Times" w:hAnsi="Times" w:cs="Times"/>
      <w:sz w:val="24"/>
      <w:szCs w:val="24"/>
    </w:rPr>
  </w:style>
  <w:style w:type="character" w:customStyle="1" w:styleId="Heading2Char">
    <w:name w:val="Heading 2 Char"/>
    <w:basedOn w:val="DefaultParagraphFont"/>
    <w:link w:val="Heading2"/>
    <w:uiPriority w:val="99"/>
    <w:rsid w:val="007666EC"/>
    <w:rPr>
      <w:rFonts w:ascii="Times" w:hAnsi="Times"/>
      <w:sz w:val="24"/>
      <w:szCs w:val="24"/>
    </w:rPr>
  </w:style>
  <w:style w:type="paragraph" w:styleId="BodyTextIndent">
    <w:name w:val="Body Text Indent"/>
    <w:basedOn w:val="Normal"/>
    <w:link w:val="BodyTextIndentChar"/>
    <w:rsid w:val="007666EC"/>
    <w:pPr>
      <w:autoSpaceDE w:val="0"/>
      <w:autoSpaceDN w:val="0"/>
      <w:adjustRightInd w:val="0"/>
      <w:ind w:firstLine="360"/>
    </w:pPr>
    <w:rPr>
      <w:rFonts w:ascii="Times" w:hAnsi="Times" w:cs="Times"/>
      <w:szCs w:val="24"/>
      <w:lang w:eastAsia="en-US"/>
    </w:rPr>
  </w:style>
  <w:style w:type="character" w:customStyle="1" w:styleId="BodyTextIndentChar">
    <w:name w:val="Body Text Indent Char"/>
    <w:basedOn w:val="DefaultParagraphFont"/>
    <w:link w:val="BodyTextIndent"/>
    <w:rsid w:val="007666EC"/>
    <w:rPr>
      <w:rFonts w:ascii="Times" w:hAnsi="Times" w:cs="Times"/>
      <w:sz w:val="24"/>
      <w:szCs w:val="24"/>
    </w:rPr>
  </w:style>
  <w:style w:type="character" w:styleId="Hyperlink">
    <w:name w:val="Hyperlink"/>
    <w:basedOn w:val="DefaultParagraphFont"/>
    <w:rsid w:val="007666EC"/>
    <w:rPr>
      <w:color w:val="0000FF"/>
      <w:u w:val="single"/>
    </w:rPr>
  </w:style>
  <w:style w:type="paragraph" w:styleId="BodyText">
    <w:name w:val="Body Text"/>
    <w:basedOn w:val="Normal"/>
    <w:link w:val="BodyTextChar"/>
    <w:rsid w:val="007666EC"/>
    <w:pPr>
      <w:widowControl w:val="0"/>
      <w:autoSpaceDE w:val="0"/>
      <w:autoSpaceDN w:val="0"/>
      <w:adjustRightInd w:val="0"/>
      <w:spacing w:after="120"/>
    </w:pPr>
    <w:rPr>
      <w:rFonts w:ascii="Courier" w:hAnsi="Courier"/>
      <w:sz w:val="20"/>
      <w:szCs w:val="24"/>
      <w:lang w:eastAsia="en-US"/>
    </w:rPr>
  </w:style>
  <w:style w:type="character" w:customStyle="1" w:styleId="BodyTextChar">
    <w:name w:val="Body Text Char"/>
    <w:basedOn w:val="DefaultParagraphFont"/>
    <w:link w:val="BodyText"/>
    <w:rsid w:val="007666EC"/>
    <w:rPr>
      <w:rFonts w:ascii="Courier" w:hAnsi="Courier"/>
      <w:szCs w:val="24"/>
    </w:rPr>
  </w:style>
  <w:style w:type="character" w:styleId="CommentReference">
    <w:name w:val="annotation reference"/>
    <w:basedOn w:val="DefaultParagraphFont"/>
    <w:semiHidden/>
    <w:rsid w:val="007666EC"/>
    <w:rPr>
      <w:sz w:val="16"/>
      <w:szCs w:val="16"/>
    </w:rPr>
  </w:style>
  <w:style w:type="paragraph" w:styleId="CommentText">
    <w:name w:val="annotation text"/>
    <w:basedOn w:val="Normal"/>
    <w:link w:val="CommentTextChar"/>
    <w:semiHidden/>
    <w:rsid w:val="007666EC"/>
    <w:pPr>
      <w:widowControl w:val="0"/>
      <w:autoSpaceDE w:val="0"/>
      <w:autoSpaceDN w:val="0"/>
      <w:adjustRightInd w:val="0"/>
    </w:pPr>
    <w:rPr>
      <w:rFonts w:ascii="Courier" w:hAnsi="Courier"/>
      <w:sz w:val="20"/>
      <w:lang w:eastAsia="en-US"/>
    </w:rPr>
  </w:style>
  <w:style w:type="character" w:customStyle="1" w:styleId="CommentTextChar">
    <w:name w:val="Comment Text Char"/>
    <w:basedOn w:val="DefaultParagraphFont"/>
    <w:link w:val="CommentText"/>
    <w:semiHidden/>
    <w:rsid w:val="007666EC"/>
    <w:rPr>
      <w:rFonts w:ascii="Courier" w:hAnsi="Courier"/>
    </w:rPr>
  </w:style>
  <w:style w:type="paragraph" w:customStyle="1" w:styleId="Default">
    <w:name w:val="Default"/>
    <w:rsid w:val="007666EC"/>
    <w:pPr>
      <w:autoSpaceDE w:val="0"/>
      <w:autoSpaceDN w:val="0"/>
      <w:adjustRightInd w:val="0"/>
    </w:pPr>
    <w:rPr>
      <w:rFonts w:ascii="MACFA D+ Bembo" w:hAnsi="MACFA D+ Bembo" w:cs="MACFA D+ Bembo"/>
      <w:color w:val="000000"/>
      <w:sz w:val="24"/>
      <w:szCs w:val="24"/>
    </w:rPr>
  </w:style>
  <w:style w:type="paragraph" w:customStyle="1" w:styleId="CM66">
    <w:name w:val="CM66"/>
    <w:basedOn w:val="Default"/>
    <w:next w:val="Default"/>
    <w:uiPriority w:val="99"/>
    <w:rsid w:val="007666EC"/>
    <w:rPr>
      <w:rFonts w:cs="Times New Roman"/>
      <w:color w:val="auto"/>
    </w:rPr>
  </w:style>
  <w:style w:type="table" w:styleId="TableGrid">
    <w:name w:val="Table Grid"/>
    <w:basedOn w:val="TableNormal"/>
    <w:uiPriority w:val="59"/>
    <w:rsid w:val="007666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666EC"/>
    <w:pPr>
      <w:widowControl w:val="0"/>
      <w:autoSpaceDE w:val="0"/>
      <w:autoSpaceDN w:val="0"/>
      <w:adjustRightInd w:val="0"/>
      <w:ind w:left="720"/>
      <w:contextualSpacing/>
    </w:pPr>
    <w:rPr>
      <w:rFonts w:ascii="Courier" w:hAnsi="Courier"/>
      <w:sz w:val="20"/>
      <w:szCs w:val="24"/>
      <w:lang w:eastAsia="en-US"/>
    </w:rPr>
  </w:style>
  <w:style w:type="paragraph" w:styleId="EndnoteText">
    <w:name w:val="endnote text"/>
    <w:basedOn w:val="Normal"/>
    <w:link w:val="EndnoteTextChar"/>
    <w:uiPriority w:val="99"/>
    <w:semiHidden/>
    <w:unhideWhenUsed/>
    <w:rsid w:val="007666EC"/>
    <w:pPr>
      <w:widowControl w:val="0"/>
      <w:autoSpaceDE w:val="0"/>
      <w:autoSpaceDN w:val="0"/>
      <w:adjustRightInd w:val="0"/>
    </w:pPr>
    <w:rPr>
      <w:rFonts w:ascii="Courier" w:hAnsi="Courier"/>
      <w:sz w:val="20"/>
      <w:lang w:eastAsia="en-US"/>
    </w:rPr>
  </w:style>
  <w:style w:type="character" w:customStyle="1" w:styleId="EndnoteTextChar">
    <w:name w:val="Endnote Text Char"/>
    <w:basedOn w:val="DefaultParagraphFont"/>
    <w:link w:val="EndnoteText"/>
    <w:uiPriority w:val="99"/>
    <w:semiHidden/>
    <w:rsid w:val="007666EC"/>
    <w:rPr>
      <w:rFonts w:ascii="Courier" w:hAnsi="Courier"/>
    </w:rPr>
  </w:style>
  <w:style w:type="character" w:styleId="EndnoteReference">
    <w:name w:val="endnote reference"/>
    <w:basedOn w:val="DefaultParagraphFont"/>
    <w:uiPriority w:val="99"/>
    <w:semiHidden/>
    <w:unhideWhenUsed/>
    <w:rsid w:val="007666EC"/>
    <w:rPr>
      <w:vertAlign w:val="superscript"/>
    </w:rPr>
  </w:style>
  <w:style w:type="paragraph" w:styleId="CommentSubject">
    <w:name w:val="annotation subject"/>
    <w:basedOn w:val="CommentText"/>
    <w:next w:val="CommentText"/>
    <w:link w:val="CommentSubjectChar"/>
    <w:uiPriority w:val="99"/>
    <w:semiHidden/>
    <w:unhideWhenUsed/>
    <w:rsid w:val="00A27ED9"/>
    <w:pPr>
      <w:widowControl/>
      <w:autoSpaceDE/>
      <w:autoSpaceDN/>
      <w:adjustRightInd/>
    </w:pPr>
    <w:rPr>
      <w:rFonts w:ascii="Times New Roman" w:hAnsi="Times New Roman"/>
      <w:b/>
      <w:bCs/>
      <w:lang w:eastAsia="zh-TW"/>
    </w:rPr>
  </w:style>
  <w:style w:type="character" w:customStyle="1" w:styleId="CommentSubjectChar">
    <w:name w:val="Comment Subject Char"/>
    <w:basedOn w:val="CommentTextChar"/>
    <w:link w:val="CommentSubject"/>
    <w:uiPriority w:val="99"/>
    <w:semiHidden/>
    <w:rsid w:val="00A27ED9"/>
    <w:rPr>
      <w:rFonts w:ascii="Courier" w:hAnsi="Courier"/>
      <w:b/>
      <w:bCs/>
      <w:lang w:eastAsia="zh-TW"/>
    </w:rPr>
  </w:style>
  <w:style w:type="character" w:customStyle="1" w:styleId="HeaderChar">
    <w:name w:val="Header Char"/>
    <w:basedOn w:val="DefaultParagraphFont"/>
    <w:link w:val="Header"/>
    <w:uiPriority w:val="99"/>
    <w:rsid w:val="00E84F39"/>
    <w:rPr>
      <w:sz w:val="24"/>
      <w:lang w:eastAsia="zh-TW"/>
    </w:rPr>
  </w:style>
  <w:style w:type="paragraph" w:styleId="Revision">
    <w:name w:val="Revision"/>
    <w:hidden/>
    <w:uiPriority w:val="99"/>
    <w:semiHidden/>
    <w:rsid w:val="004771F1"/>
    <w:rPr>
      <w:sz w:val="24"/>
      <w:lang w:eastAsia="zh-TW"/>
    </w:rPr>
  </w:style>
  <w:style w:type="numbering" w:customStyle="1" w:styleId="Style1">
    <w:name w:val="Style1"/>
    <w:uiPriority w:val="99"/>
    <w:rsid w:val="000511A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848E1-54A0-41CD-A92C-23CEABEE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creator>Geoffrey Gerdes</dc:creator>
  <cp:lastModifiedBy>John A. Schmidt</cp:lastModifiedBy>
  <cp:revision>6</cp:revision>
  <cp:lastPrinted>2012-08-21T16:42:00Z</cp:lastPrinted>
  <dcterms:created xsi:type="dcterms:W3CDTF">2012-12-22T22:53:00Z</dcterms:created>
  <dcterms:modified xsi:type="dcterms:W3CDTF">2012-12-22T23:05:00Z</dcterms:modified>
</cp:coreProperties>
</file>