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85034">
        <w:rPr>
          <w:sz w:val="28"/>
        </w:rPr>
        <w:t>3090-0297</w:t>
      </w:r>
      <w:r>
        <w:rPr>
          <w:sz w:val="28"/>
        </w:rPr>
        <w:t>)</w:t>
      </w:r>
    </w:p>
    <w:p w:rsidR="006F3313" w:rsidRDefault="006F3313" w:rsidP="00434E33">
      <w:pPr>
        <w:rPr>
          <w:b/>
        </w:rPr>
      </w:pPr>
    </w:p>
    <w:p w:rsidR="00CB3007" w:rsidRDefault="000723A4" w:rsidP="00434E33">
      <w:r w:rsidRPr="000723A4">
        <w:rPr>
          <w:b/>
          <w:noProof/>
        </w:rPr>
        <w:pict>
          <v:line id="_x0000_s1027" style="position:absolute;z-index:251657216" from="0,0" to="468pt,0" o:allowincell="f" strokeweight="1.5pt"/>
        </w:pict>
      </w:r>
      <w:r w:rsidR="005E714A" w:rsidRPr="00434E33">
        <w:rPr>
          <w:b/>
        </w:rPr>
        <w:t>TITLE OF INFORMATION COLLECTION:</w:t>
      </w:r>
      <w:r w:rsidR="005E714A">
        <w:t xml:space="preserve">  </w:t>
      </w:r>
    </w:p>
    <w:p w:rsidR="006F3313" w:rsidRDefault="006F3313" w:rsidP="00434E33"/>
    <w:p w:rsidR="00E50293" w:rsidRPr="009239AA" w:rsidRDefault="00CB3007" w:rsidP="00434E33">
      <w:pPr>
        <w:rPr>
          <w:b/>
        </w:rPr>
      </w:pPr>
      <w:r>
        <w:t>General Services Administration (GSA) General Supplies and Services (GSS) Transactional Survey</w:t>
      </w:r>
      <w:r w:rsidR="00287AFA">
        <w:t xml:space="preserve"> (Req-13).</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9770BB">
      <w:r>
        <w:t>The onlin</w:t>
      </w:r>
      <w:r w:rsidR="003C3A09">
        <w:t xml:space="preserve">e survey will provide a tool </w:t>
      </w:r>
      <w:r>
        <w:t xml:space="preserve">that allows the Multiple Award Schedule (MAS) team to continuously </w:t>
      </w:r>
      <w:r w:rsidR="00FC056F">
        <w:t>monitor customer satisfaction</w:t>
      </w:r>
      <w:r w:rsidR="006F3313">
        <w:t xml:space="preserve"> and contact experience</w:t>
      </w:r>
      <w:r w:rsidR="00FC056F">
        <w:t xml:space="preserve">, </w:t>
      </w:r>
      <w:r w:rsidR="006F3313">
        <w:t>collect data</w:t>
      </w:r>
      <w:r w:rsidR="00FC056F">
        <w:t xml:space="preserve"> on performance trends</w:t>
      </w:r>
      <w:r w:rsidR="006F3313">
        <w:t>,</w:t>
      </w:r>
      <w:r w:rsidR="00FC056F">
        <w:t xml:space="preserve"> and share “voice of the customer” data throughout the Agency.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C676FD">
      <w:proofErr w:type="gramStart"/>
      <w:r>
        <w:t>Supplier representatives/contract holders</w:t>
      </w:r>
      <w:r w:rsidR="006F3313">
        <w:t xml:space="preserve"> who have contacted </w:t>
      </w:r>
      <w:r>
        <w:t xml:space="preserve">GSA regarding a </w:t>
      </w:r>
      <w:r w:rsidR="009770BB">
        <w:t xml:space="preserve">MAS </w:t>
      </w:r>
      <w:r>
        <w:t xml:space="preserve">issue or sale </w:t>
      </w:r>
      <w:r w:rsidR="006F3313">
        <w:t xml:space="preserve">in the prior </w:t>
      </w:r>
      <w:r w:rsidR="00ED6F2B">
        <w:t>business quarter (previous three months)</w:t>
      </w:r>
      <w:r w:rsidR="006F3313">
        <w:t>.</w:t>
      </w:r>
      <w:proofErr w:type="gramEnd"/>
      <w:r w:rsidR="006F3313">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CB3007">
        <w:rPr>
          <w:bCs/>
          <w:sz w:val="24"/>
        </w:rPr>
        <w:t xml:space="preserve"> </w:t>
      </w:r>
      <w:r w:rsidR="00CB3007">
        <w:rPr>
          <w:bCs/>
          <w:sz w:val="24"/>
        </w:rPr>
        <w:tab/>
      </w:r>
      <w:r w:rsidR="00CB3007" w:rsidRPr="00CB3007">
        <w:rPr>
          <w:b/>
          <w:bCs/>
          <w:sz w:val="24"/>
        </w:rPr>
        <w:t>[X</w:t>
      </w:r>
      <w:r w:rsidRPr="00CB3007">
        <w:rPr>
          <w:b/>
          <w:bCs/>
          <w:sz w:val="24"/>
        </w:rPr>
        <w:t xml:space="preserve">] </w:t>
      </w:r>
      <w:r w:rsidR="00F06866" w:rsidRPr="00CB3007">
        <w:rPr>
          <w:b/>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w:t>
      </w:r>
      <w:r w:rsidR="009239AA" w:rsidRPr="001E7CCD">
        <w:rPr>
          <w:bCs/>
          <w:i/>
          <w:sz w:val="24"/>
        </w:rPr>
        <w:t>e.g.</w:t>
      </w:r>
      <w:r w:rsidR="009239AA">
        <w:rPr>
          <w:bCs/>
          <w:sz w:val="24"/>
        </w:rPr>
        <w:t>,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C676FD" w:rsidRDefault="00C676FD">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_</w:t>
      </w:r>
      <w:r w:rsidR="004E27EC" w:rsidRPr="004E27EC">
        <w:rPr>
          <w:u w:val="single"/>
        </w:rPr>
        <w:t>Robert H. Alton/signed</w:t>
      </w:r>
      <w:r w:rsidR="0032417E">
        <w:t>_______</w:t>
      </w:r>
    </w:p>
    <w:p w:rsidR="0032417E" w:rsidRPr="00173AF0" w:rsidRDefault="009E0EE3" w:rsidP="0032417E">
      <w:pPr>
        <w:rPr>
          <w:rStyle w:val="hoenzb"/>
          <w:b/>
        </w:rPr>
      </w:pPr>
      <w:r>
        <w:rPr>
          <w:rStyle w:val="hoenzb"/>
          <w:b/>
        </w:rPr>
        <w:t>Robert H. Alton</w:t>
      </w:r>
    </w:p>
    <w:p w:rsidR="0032417E" w:rsidRPr="00173AF0" w:rsidRDefault="0032417E" w:rsidP="0032417E">
      <w:pPr>
        <w:rPr>
          <w:b/>
        </w:rPr>
      </w:pPr>
      <w:r w:rsidRPr="00173AF0">
        <w:rPr>
          <w:b/>
        </w:rPr>
        <w:t>GSA/FAS Office of Customer Accounts &amp; Research</w:t>
      </w:r>
    </w:p>
    <w:p w:rsidR="0032417E" w:rsidRPr="00173AF0" w:rsidRDefault="0032417E" w:rsidP="0032417E">
      <w:pPr>
        <w:rPr>
          <w:b/>
        </w:rPr>
      </w:pPr>
      <w:r w:rsidRPr="00173AF0">
        <w:rPr>
          <w:b/>
        </w:rPr>
        <w:t>Branch Chief</w:t>
      </w:r>
      <w:r w:rsidR="009E0EE3">
        <w:rPr>
          <w:b/>
        </w:rPr>
        <w:t xml:space="preserve"> (Acting)</w:t>
      </w:r>
      <w:r w:rsidRPr="00173AF0">
        <w:rPr>
          <w:b/>
        </w:rPr>
        <w:t>, Research and Operations Division</w:t>
      </w:r>
    </w:p>
    <w:p w:rsidR="009C13B9" w:rsidRDefault="009C13B9" w:rsidP="009C13B9">
      <w:pPr>
        <w:pStyle w:val="ListParagraph"/>
        <w:ind w:left="360"/>
      </w:pPr>
    </w:p>
    <w:p w:rsidR="00C676FD" w:rsidRDefault="00C676FD" w:rsidP="00C676FD">
      <w:r>
        <w:t>Please note: The survey instrument uses a 10-point scale, modeled after the American Consumer Satisfaction Index (ACSI). GSA first conducted the survey in 2010, with continual data collection through 2014. GSA would like to continue using the 10-point scale to provide comparable findings and trend data on our supplier community.</w:t>
      </w:r>
      <w:r w:rsidR="009E0EE3">
        <w:t xml:space="preserve">  Survey questions are unchanged since the 2012 request.</w:t>
      </w:r>
    </w:p>
    <w:p w:rsidR="00C676FD" w:rsidRDefault="00C676FD" w:rsidP="00C676FD">
      <w:pPr>
        <w:rPr>
          <w:b/>
        </w:rPr>
      </w:pPr>
    </w:p>
    <w:p w:rsidR="00ED6F2B" w:rsidRDefault="00ED6F2B" w:rsidP="009C13B9"/>
    <w:p w:rsidR="00ED6F2B" w:rsidRDefault="00ED6F2B" w:rsidP="009C13B9"/>
    <w:p w:rsidR="00ED6F2B" w:rsidRDefault="00ED6F2B" w:rsidP="009C13B9"/>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5B6E24">
        <w:t xml:space="preserve">[  ] Yes  </w:t>
      </w:r>
      <w:r w:rsidR="005B6E24" w:rsidRPr="003D5F3A">
        <w:rPr>
          <w:b/>
        </w:rPr>
        <w:t>[X</w:t>
      </w:r>
      <w:r w:rsidR="009239AA" w:rsidRPr="003D5F3A">
        <w:rPr>
          <w:b/>
        </w:rPr>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5B6E24">
        <w:t xml:space="preserve"> ] Yes </w:t>
      </w:r>
      <w:r w:rsidR="003D5F3A" w:rsidRPr="00F87683">
        <w:rPr>
          <w:b/>
        </w:rPr>
        <w:t>[X]</w:t>
      </w:r>
      <w:r w:rsidR="003D5F3A">
        <w:t xml:space="preserve">  </w:t>
      </w:r>
      <w:r w:rsidR="009239AA">
        <w:t>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Yes  </w:t>
      </w:r>
      <w:r w:rsidR="003D5F3A" w:rsidRPr="00F87683">
        <w:rPr>
          <w:b/>
        </w:rPr>
        <w:t>[X]</w:t>
      </w:r>
      <w:r>
        <w:t xml:space="preserve">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w:t>
      </w:r>
      <w:r w:rsidRPr="001E7CCD">
        <w:rPr>
          <w:i/>
        </w:rPr>
        <w:t>e.g.</w:t>
      </w:r>
      <w:r>
        <w:t xml:space="preserve">, money or reimbursement of expenses, token of appreciation) provided to participants?  [  ] Yes </w:t>
      </w:r>
      <w:proofErr w:type="gramStart"/>
      <w:r>
        <w:t xml:space="preserve">[ </w:t>
      </w:r>
      <w:r w:rsidR="006F3313">
        <w:t>X</w:t>
      </w:r>
      <w:proofErr w:type="gramEnd"/>
      <w:r>
        <w:t xml:space="preserve"> ]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1800"/>
        <w:gridCol w:w="1620"/>
        <w:gridCol w:w="1093"/>
      </w:tblGrid>
      <w:tr w:rsidR="00EF2095" w:rsidTr="00C676FD">
        <w:trPr>
          <w:trHeight w:val="274"/>
        </w:trPr>
        <w:tc>
          <w:tcPr>
            <w:tcW w:w="5148" w:type="dxa"/>
          </w:tcPr>
          <w:p w:rsidR="006832D9" w:rsidRPr="0001027E" w:rsidRDefault="00E40B50" w:rsidP="00C8488C">
            <w:pPr>
              <w:rPr>
                <w:b/>
              </w:rPr>
            </w:pPr>
            <w:r w:rsidRPr="0001027E">
              <w:rPr>
                <w:b/>
              </w:rPr>
              <w:t>Category of Respondent</w:t>
            </w:r>
            <w:r w:rsidR="00EF2095" w:rsidRPr="0001027E">
              <w:rPr>
                <w:b/>
              </w:rPr>
              <w:t xml:space="preserve"> </w:t>
            </w:r>
          </w:p>
        </w:tc>
        <w:tc>
          <w:tcPr>
            <w:tcW w:w="180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20" w:type="dxa"/>
          </w:tcPr>
          <w:p w:rsidR="006832D9" w:rsidRPr="0001027E" w:rsidRDefault="006832D9" w:rsidP="00843796">
            <w:pPr>
              <w:rPr>
                <w:b/>
              </w:rPr>
            </w:pPr>
            <w:r w:rsidRPr="0001027E">
              <w:rPr>
                <w:b/>
              </w:rPr>
              <w:t>Participation Time</w:t>
            </w:r>
          </w:p>
        </w:tc>
        <w:tc>
          <w:tcPr>
            <w:tcW w:w="1093" w:type="dxa"/>
          </w:tcPr>
          <w:p w:rsidR="006832D9" w:rsidRPr="0001027E" w:rsidRDefault="006832D9" w:rsidP="00843796">
            <w:pPr>
              <w:rPr>
                <w:b/>
              </w:rPr>
            </w:pPr>
            <w:r w:rsidRPr="0001027E">
              <w:rPr>
                <w:b/>
              </w:rPr>
              <w:t>Burden</w:t>
            </w:r>
          </w:p>
        </w:tc>
      </w:tr>
      <w:tr w:rsidR="00EF2095" w:rsidTr="00C676FD">
        <w:trPr>
          <w:trHeight w:val="274"/>
        </w:trPr>
        <w:tc>
          <w:tcPr>
            <w:tcW w:w="5148" w:type="dxa"/>
          </w:tcPr>
          <w:p w:rsidR="006832D9" w:rsidRDefault="00ED6F2B" w:rsidP="00843796">
            <w:r>
              <w:t>Agency Customers</w:t>
            </w:r>
          </w:p>
        </w:tc>
        <w:tc>
          <w:tcPr>
            <w:tcW w:w="1800" w:type="dxa"/>
          </w:tcPr>
          <w:p w:rsidR="006832D9" w:rsidRDefault="00ED6F2B" w:rsidP="00843796">
            <w:r>
              <w:t>4</w:t>
            </w:r>
            <w:r w:rsidR="00200FA6">
              <w:t>,</w:t>
            </w:r>
            <w:r w:rsidR="006F3313">
              <w:t>000</w:t>
            </w:r>
            <w:r>
              <w:t xml:space="preserve"> (500 per quarter)</w:t>
            </w:r>
          </w:p>
        </w:tc>
        <w:tc>
          <w:tcPr>
            <w:tcW w:w="1620" w:type="dxa"/>
          </w:tcPr>
          <w:p w:rsidR="006832D9" w:rsidRDefault="00ED6F2B" w:rsidP="00843796">
            <w:r>
              <w:t>5 minutes per survey</w:t>
            </w:r>
          </w:p>
        </w:tc>
        <w:tc>
          <w:tcPr>
            <w:tcW w:w="1093" w:type="dxa"/>
          </w:tcPr>
          <w:p w:rsidR="006832D9" w:rsidRDefault="00ED6F2B" w:rsidP="00843796">
            <w:r>
              <w:t>334</w:t>
            </w:r>
            <w:r w:rsidR="006F3313">
              <w:t xml:space="preserve"> hrs</w:t>
            </w:r>
          </w:p>
        </w:tc>
      </w:tr>
      <w:tr w:rsidR="00EF2095" w:rsidTr="00C676FD">
        <w:trPr>
          <w:trHeight w:val="274"/>
        </w:trPr>
        <w:tc>
          <w:tcPr>
            <w:tcW w:w="5148" w:type="dxa"/>
          </w:tcPr>
          <w:p w:rsidR="006832D9" w:rsidRDefault="006832D9" w:rsidP="00843796"/>
        </w:tc>
        <w:tc>
          <w:tcPr>
            <w:tcW w:w="1800" w:type="dxa"/>
          </w:tcPr>
          <w:p w:rsidR="006832D9" w:rsidRDefault="006832D9" w:rsidP="00843796"/>
        </w:tc>
        <w:tc>
          <w:tcPr>
            <w:tcW w:w="1620" w:type="dxa"/>
          </w:tcPr>
          <w:p w:rsidR="006832D9" w:rsidRDefault="006832D9" w:rsidP="00843796"/>
        </w:tc>
        <w:tc>
          <w:tcPr>
            <w:tcW w:w="1093" w:type="dxa"/>
          </w:tcPr>
          <w:p w:rsidR="006832D9" w:rsidRDefault="006832D9" w:rsidP="00843796"/>
        </w:tc>
      </w:tr>
      <w:tr w:rsidR="00EF2095" w:rsidTr="00C676FD">
        <w:trPr>
          <w:trHeight w:val="289"/>
        </w:trPr>
        <w:tc>
          <w:tcPr>
            <w:tcW w:w="5148" w:type="dxa"/>
          </w:tcPr>
          <w:p w:rsidR="006832D9" w:rsidRPr="0001027E" w:rsidRDefault="006832D9" w:rsidP="00843796">
            <w:pPr>
              <w:rPr>
                <w:b/>
              </w:rPr>
            </w:pPr>
            <w:r w:rsidRPr="0001027E">
              <w:rPr>
                <w:b/>
              </w:rPr>
              <w:t>Totals</w:t>
            </w:r>
          </w:p>
        </w:tc>
        <w:tc>
          <w:tcPr>
            <w:tcW w:w="1800" w:type="dxa"/>
          </w:tcPr>
          <w:p w:rsidR="006832D9" w:rsidRPr="0001027E" w:rsidRDefault="00200FA6" w:rsidP="00843796">
            <w:pPr>
              <w:rPr>
                <w:b/>
              </w:rPr>
            </w:pPr>
            <w:r>
              <w:rPr>
                <w:b/>
              </w:rPr>
              <w:t>4,000</w:t>
            </w:r>
          </w:p>
        </w:tc>
        <w:tc>
          <w:tcPr>
            <w:tcW w:w="1620" w:type="dxa"/>
          </w:tcPr>
          <w:p w:rsidR="006832D9" w:rsidRDefault="00200FA6" w:rsidP="00843796">
            <w:r>
              <w:t xml:space="preserve">20,000 </w:t>
            </w:r>
            <w:proofErr w:type="spellStart"/>
            <w:r>
              <w:t>mins</w:t>
            </w:r>
            <w:proofErr w:type="spellEnd"/>
          </w:p>
        </w:tc>
        <w:tc>
          <w:tcPr>
            <w:tcW w:w="1093" w:type="dxa"/>
          </w:tcPr>
          <w:p w:rsidR="006832D9" w:rsidRPr="0001027E" w:rsidRDefault="00200FA6" w:rsidP="00843796">
            <w:pPr>
              <w:rPr>
                <w:b/>
              </w:rPr>
            </w:pPr>
            <w:r>
              <w:rPr>
                <w:b/>
              </w:rPr>
              <w:t>334 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___</w:t>
      </w:r>
      <w:r w:rsidR="009770BB">
        <w:t>$0</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1E7CCD">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C676FD">
        <w:rPr>
          <w:b/>
        </w:rPr>
        <w:t xml:space="preserve">[ </w:t>
      </w:r>
      <w:r w:rsidR="00766BCA" w:rsidRPr="00C676FD">
        <w:rPr>
          <w:b/>
        </w:rPr>
        <w:t xml:space="preserve"> X</w:t>
      </w:r>
      <w:r w:rsidRPr="00C676FD">
        <w:rPr>
          <w:b/>
        </w:rP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1A0F93" w:rsidP="001A0F93">
      <w:pPr>
        <w:ind w:left="360" w:right="450"/>
      </w:pPr>
      <w:r>
        <w:t>The pote</w:t>
      </w:r>
      <w:r w:rsidR="00ED6F2B">
        <w:t xml:space="preserve">ntial group of respondents are </w:t>
      </w:r>
      <w:r w:rsidR="00C676FD">
        <w:t>suppliers/contract holders</w:t>
      </w:r>
      <w:r w:rsidR="00ED6F2B">
        <w:t xml:space="preserve"> </w:t>
      </w:r>
      <w:r w:rsidR="00766BCA">
        <w:t xml:space="preserve">who have contacted </w:t>
      </w:r>
      <w:r w:rsidR="00F87683">
        <w:t xml:space="preserve">the GSA Multiple Award Schedule team </w:t>
      </w:r>
      <w:r w:rsidR="00766BCA">
        <w:t xml:space="preserve">or used </w:t>
      </w:r>
      <w:r w:rsidR="00F87683">
        <w:t xml:space="preserve">GSA Multiple Award Schedule </w:t>
      </w:r>
      <w:r w:rsidR="00766BCA">
        <w:t>services in the prior</w:t>
      </w:r>
      <w:r w:rsidR="00ED6F2B">
        <w:t xml:space="preserve"> business quarter (within the past three months)</w:t>
      </w:r>
      <w:r w:rsidR="00766BCA">
        <w:t xml:space="preserve">. </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rsidRPr="00C676FD">
        <w:rPr>
          <w:b/>
        </w:rPr>
        <w:t xml:space="preserve">[ </w:t>
      </w:r>
      <w:r w:rsidR="007E6EA9" w:rsidRPr="00C676FD">
        <w:rPr>
          <w:b/>
        </w:rPr>
        <w:t>X</w:t>
      </w:r>
      <w:proofErr w:type="gramEnd"/>
      <w:r w:rsidRPr="00C676FD">
        <w:rPr>
          <w:b/>
        </w:rP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766BCA" w:rsidRDefault="00766BCA" w:rsidP="001B0AAA">
      <w:pPr>
        <w:ind w:left="720"/>
      </w:pPr>
    </w:p>
    <w:p w:rsidR="00287AFA" w:rsidRDefault="00F24CFC" w:rsidP="00093D95">
      <w:pPr>
        <w:pStyle w:val="ListParagraph"/>
        <w:numPr>
          <w:ilvl w:val="0"/>
          <w:numId w:val="17"/>
        </w:numPr>
      </w:pPr>
      <w:r>
        <w:t>Will interviewers or fac</w:t>
      </w:r>
      <w:r w:rsidR="007E6EA9">
        <w:t>ilitators be used?  [  ] Yes</w:t>
      </w:r>
      <w:r w:rsidR="00C676FD">
        <w:t xml:space="preserve">  </w:t>
      </w:r>
      <w:r w:rsidR="007E6EA9">
        <w:t xml:space="preserve"> </w:t>
      </w:r>
      <w:r w:rsidR="007E6EA9" w:rsidRPr="00C676FD">
        <w:rPr>
          <w:b/>
        </w:rPr>
        <w:t>[ X</w:t>
      </w:r>
      <w:r w:rsidRPr="00C676FD">
        <w:rPr>
          <w:b/>
        </w:rPr>
        <w:t xml:space="preserve">] </w:t>
      </w:r>
      <w:r w:rsidR="00C676FD">
        <w:rPr>
          <w:b/>
        </w:rPr>
        <w:t xml:space="preserve"> </w:t>
      </w:r>
      <w:r w:rsidRPr="00C676FD">
        <w:rPr>
          <w:b/>
        </w:rPr>
        <w:t>No</w:t>
      </w:r>
      <w:r w:rsidR="00093D95">
        <w:rPr>
          <w:b/>
        </w:rPr>
        <w:t>.</w:t>
      </w:r>
    </w:p>
    <w:sectPr w:rsidR="00287AFA" w:rsidSect="00C676FD">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F37" w:rsidRDefault="00373F37">
      <w:r>
        <w:separator/>
      </w:r>
    </w:p>
  </w:endnote>
  <w:endnote w:type="continuationSeparator" w:id="0">
    <w:p w:rsidR="00373F37" w:rsidRDefault="00373F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0723A4">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93D95">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F37" w:rsidRDefault="00373F37">
      <w:r>
        <w:separator/>
      </w:r>
    </w:p>
  </w:footnote>
  <w:footnote w:type="continuationSeparator" w:id="0">
    <w:p w:rsidR="00373F37" w:rsidRDefault="00373F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4817"/>
  </w:hdrShapeDefaults>
  <w:footnotePr>
    <w:footnote w:id="-1"/>
    <w:footnote w:id="0"/>
  </w:footnotePr>
  <w:endnotePr>
    <w:endnote w:id="-1"/>
    <w:endnote w:id="0"/>
  </w:endnotePr>
  <w:compat/>
  <w:rsids>
    <w:rsidRoot w:val="00D6383F"/>
    <w:rsid w:val="0001027E"/>
    <w:rsid w:val="00023A57"/>
    <w:rsid w:val="00047A64"/>
    <w:rsid w:val="00067329"/>
    <w:rsid w:val="000723A4"/>
    <w:rsid w:val="00093D95"/>
    <w:rsid w:val="000B2838"/>
    <w:rsid w:val="000D44CA"/>
    <w:rsid w:val="000E200B"/>
    <w:rsid w:val="000F68BE"/>
    <w:rsid w:val="00173AF0"/>
    <w:rsid w:val="00183259"/>
    <w:rsid w:val="001927A4"/>
    <w:rsid w:val="00194AC6"/>
    <w:rsid w:val="001A0F93"/>
    <w:rsid w:val="001A23B0"/>
    <w:rsid w:val="001A25CC"/>
    <w:rsid w:val="001B0AAA"/>
    <w:rsid w:val="001C39F7"/>
    <w:rsid w:val="001D2EED"/>
    <w:rsid w:val="001E7CCD"/>
    <w:rsid w:val="00200FA6"/>
    <w:rsid w:val="00237B48"/>
    <w:rsid w:val="0024521E"/>
    <w:rsid w:val="00263C3D"/>
    <w:rsid w:val="00270A8C"/>
    <w:rsid w:val="00274D0B"/>
    <w:rsid w:val="00287AFA"/>
    <w:rsid w:val="002B052D"/>
    <w:rsid w:val="002B34CD"/>
    <w:rsid w:val="002B3C95"/>
    <w:rsid w:val="002D0B92"/>
    <w:rsid w:val="00311555"/>
    <w:rsid w:val="0032129A"/>
    <w:rsid w:val="0032417E"/>
    <w:rsid w:val="003248A6"/>
    <w:rsid w:val="00373F37"/>
    <w:rsid w:val="003826A0"/>
    <w:rsid w:val="00385034"/>
    <w:rsid w:val="003C3A09"/>
    <w:rsid w:val="003D5BBE"/>
    <w:rsid w:val="003D5F3A"/>
    <w:rsid w:val="003E3C61"/>
    <w:rsid w:val="003F1C5B"/>
    <w:rsid w:val="003F1C7D"/>
    <w:rsid w:val="00434E33"/>
    <w:rsid w:val="00441434"/>
    <w:rsid w:val="0045264C"/>
    <w:rsid w:val="004876EC"/>
    <w:rsid w:val="004D6E14"/>
    <w:rsid w:val="004E27EC"/>
    <w:rsid w:val="005009B0"/>
    <w:rsid w:val="0054245C"/>
    <w:rsid w:val="005A1006"/>
    <w:rsid w:val="005B691D"/>
    <w:rsid w:val="005B6E24"/>
    <w:rsid w:val="005D17E2"/>
    <w:rsid w:val="005E714A"/>
    <w:rsid w:val="005F693D"/>
    <w:rsid w:val="006140A0"/>
    <w:rsid w:val="00636621"/>
    <w:rsid w:val="00642B49"/>
    <w:rsid w:val="006433F9"/>
    <w:rsid w:val="006515AA"/>
    <w:rsid w:val="006832D9"/>
    <w:rsid w:val="0069403B"/>
    <w:rsid w:val="006B606C"/>
    <w:rsid w:val="006B6A88"/>
    <w:rsid w:val="006F3313"/>
    <w:rsid w:val="006F3DDE"/>
    <w:rsid w:val="00704678"/>
    <w:rsid w:val="007425E7"/>
    <w:rsid w:val="00755DAB"/>
    <w:rsid w:val="00766BCA"/>
    <w:rsid w:val="007E6EA9"/>
    <w:rsid w:val="007F7080"/>
    <w:rsid w:val="00802607"/>
    <w:rsid w:val="008101A5"/>
    <w:rsid w:val="00814A9C"/>
    <w:rsid w:val="00822664"/>
    <w:rsid w:val="00843796"/>
    <w:rsid w:val="00895229"/>
    <w:rsid w:val="008B2EB3"/>
    <w:rsid w:val="008D6CF9"/>
    <w:rsid w:val="008F0203"/>
    <w:rsid w:val="008F50D4"/>
    <w:rsid w:val="009239AA"/>
    <w:rsid w:val="00935ADA"/>
    <w:rsid w:val="00946B6C"/>
    <w:rsid w:val="00955A71"/>
    <w:rsid w:val="0096108F"/>
    <w:rsid w:val="009770BB"/>
    <w:rsid w:val="009C13B9"/>
    <w:rsid w:val="009D01A2"/>
    <w:rsid w:val="009E0EE3"/>
    <w:rsid w:val="009F5923"/>
    <w:rsid w:val="00A403BB"/>
    <w:rsid w:val="00A4380F"/>
    <w:rsid w:val="00A61391"/>
    <w:rsid w:val="00A674DF"/>
    <w:rsid w:val="00A83AA6"/>
    <w:rsid w:val="00A83F63"/>
    <w:rsid w:val="00A934D6"/>
    <w:rsid w:val="00AE1809"/>
    <w:rsid w:val="00B01664"/>
    <w:rsid w:val="00B80D76"/>
    <w:rsid w:val="00BA2105"/>
    <w:rsid w:val="00BA7E06"/>
    <w:rsid w:val="00BB43B5"/>
    <w:rsid w:val="00BB6219"/>
    <w:rsid w:val="00BD290F"/>
    <w:rsid w:val="00BE02B4"/>
    <w:rsid w:val="00C13F84"/>
    <w:rsid w:val="00C14CC4"/>
    <w:rsid w:val="00C33C52"/>
    <w:rsid w:val="00C40D8B"/>
    <w:rsid w:val="00C676FD"/>
    <w:rsid w:val="00C730AB"/>
    <w:rsid w:val="00C8407A"/>
    <w:rsid w:val="00C8488C"/>
    <w:rsid w:val="00C86E91"/>
    <w:rsid w:val="00CA2650"/>
    <w:rsid w:val="00CB1078"/>
    <w:rsid w:val="00CB3007"/>
    <w:rsid w:val="00CC6FAF"/>
    <w:rsid w:val="00CF6542"/>
    <w:rsid w:val="00D24698"/>
    <w:rsid w:val="00D37248"/>
    <w:rsid w:val="00D6383F"/>
    <w:rsid w:val="00DB59D0"/>
    <w:rsid w:val="00DC33D3"/>
    <w:rsid w:val="00E26329"/>
    <w:rsid w:val="00E40B50"/>
    <w:rsid w:val="00E50293"/>
    <w:rsid w:val="00E63351"/>
    <w:rsid w:val="00E65FFC"/>
    <w:rsid w:val="00E744EA"/>
    <w:rsid w:val="00E80951"/>
    <w:rsid w:val="00E86CC6"/>
    <w:rsid w:val="00EB56B3"/>
    <w:rsid w:val="00ED26E1"/>
    <w:rsid w:val="00ED6492"/>
    <w:rsid w:val="00ED6F2B"/>
    <w:rsid w:val="00EF2095"/>
    <w:rsid w:val="00F06866"/>
    <w:rsid w:val="00F15956"/>
    <w:rsid w:val="00F24CFC"/>
    <w:rsid w:val="00F3170F"/>
    <w:rsid w:val="00F87683"/>
    <w:rsid w:val="00F976B0"/>
    <w:rsid w:val="00FA6DE7"/>
    <w:rsid w:val="00FC056F"/>
    <w:rsid w:val="00FC0A8E"/>
    <w:rsid w:val="00FC5401"/>
    <w:rsid w:val="00FC76C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oenzb">
    <w:name w:val="hoenzb"/>
    <w:basedOn w:val="DefaultParagraphFont"/>
    <w:rsid w:val="0032417E"/>
  </w:style>
  <w:style w:type="character" w:styleId="Hyperlink">
    <w:name w:val="Hyperlink"/>
    <w:basedOn w:val="DefaultParagraphFont"/>
    <w:uiPriority w:val="99"/>
    <w:unhideWhenUsed/>
    <w:rsid w:val="0032417E"/>
    <w:rPr>
      <w:color w:val="0000FF"/>
      <w:u w:val="single"/>
    </w:rPr>
  </w:style>
  <w:style w:type="character" w:customStyle="1" w:styleId="il">
    <w:name w:val="il"/>
    <w:basedOn w:val="DefaultParagraphFont"/>
    <w:rsid w:val="0032417E"/>
  </w:style>
</w:styles>
</file>

<file path=word/webSettings.xml><?xml version="1.0" encoding="utf-8"?>
<w:webSettings xmlns:r="http://schemas.openxmlformats.org/officeDocument/2006/relationships" xmlns:w="http://schemas.openxmlformats.org/wordprocessingml/2006/main">
  <w:divs>
    <w:div w:id="1466656894">
      <w:bodyDiv w:val="1"/>
      <w:marLeft w:val="0"/>
      <w:marRight w:val="0"/>
      <w:marTop w:val="0"/>
      <w:marBottom w:val="0"/>
      <w:divBdr>
        <w:top w:val="none" w:sz="0" w:space="0" w:color="auto"/>
        <w:left w:val="none" w:sz="0" w:space="0" w:color="auto"/>
        <w:bottom w:val="none" w:sz="0" w:space="0" w:color="auto"/>
        <w:right w:val="none" w:sz="0" w:space="0" w:color="auto"/>
      </w:divBdr>
      <w:divsChild>
        <w:div w:id="1358852089">
          <w:marLeft w:val="0"/>
          <w:marRight w:val="0"/>
          <w:marTop w:val="0"/>
          <w:marBottom w:val="0"/>
          <w:divBdr>
            <w:top w:val="none" w:sz="0" w:space="0" w:color="auto"/>
            <w:left w:val="none" w:sz="0" w:space="0" w:color="auto"/>
            <w:bottom w:val="none" w:sz="0" w:space="0" w:color="auto"/>
            <w:right w:val="none" w:sz="0" w:space="0" w:color="auto"/>
          </w:divBdr>
        </w:div>
        <w:div w:id="1132744451">
          <w:marLeft w:val="0"/>
          <w:marRight w:val="0"/>
          <w:marTop w:val="0"/>
          <w:marBottom w:val="0"/>
          <w:divBdr>
            <w:top w:val="none" w:sz="0" w:space="0" w:color="auto"/>
            <w:left w:val="none" w:sz="0" w:space="0" w:color="auto"/>
            <w:bottom w:val="none" w:sz="0" w:space="0" w:color="auto"/>
            <w:right w:val="none" w:sz="0" w:space="0" w:color="auto"/>
          </w:divBdr>
        </w:div>
        <w:div w:id="1216425993">
          <w:marLeft w:val="0"/>
          <w:marRight w:val="0"/>
          <w:marTop w:val="0"/>
          <w:marBottom w:val="0"/>
          <w:divBdr>
            <w:top w:val="none" w:sz="0" w:space="0" w:color="auto"/>
            <w:left w:val="none" w:sz="0" w:space="0" w:color="auto"/>
            <w:bottom w:val="none" w:sz="0" w:space="0" w:color="auto"/>
            <w:right w:val="none" w:sz="0" w:space="0" w:color="auto"/>
          </w:divBdr>
        </w:div>
        <w:div w:id="1297877151">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633</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HadaNFlowers</cp:lastModifiedBy>
  <cp:revision>11</cp:revision>
  <cp:lastPrinted>2014-09-11T11:38:00Z</cp:lastPrinted>
  <dcterms:created xsi:type="dcterms:W3CDTF">2014-09-05T13:33:00Z</dcterms:created>
  <dcterms:modified xsi:type="dcterms:W3CDTF">2014-09-22T14:02:00Z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