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12" w:rsidRDefault="00AC6E12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t>UNITED STATES DEPARTMENT OF THE INTERIOR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</w:r>
      <w:r w:rsidR="009403A5">
        <w:rPr>
          <w:rFonts w:ascii="Times New Roman" w:hAnsi="Times New Roman" w:cs="Times New Roman"/>
          <w:b/>
          <w:bCs/>
          <w:color w:val="000080"/>
          <w:sz w:val="24"/>
          <w:szCs w:val="24"/>
        </w:rPr>
        <w:t>BUREAU OF SAFETY AND ENVIRONMENTAL ENFORCEMENT</w:t>
      </w:r>
      <w:r>
        <w:rPr>
          <w:rFonts w:ascii="Times New Roman" w:hAnsi="Times New Roman" w:cs="Times New Roman"/>
          <w:b/>
          <w:bCs/>
          <w:color w:val="000080"/>
          <w:sz w:val="24"/>
          <w:szCs w:val="24"/>
        </w:rPr>
        <w:br/>
        <w:t>GULF OF MEXICO OCS REGION</w:t>
      </w:r>
    </w:p>
    <w:p w:rsidR="00AC6E12" w:rsidRDefault="00AC6E12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C6E12" w:rsidRDefault="00AC6E12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F53FA" w:rsidRDefault="00AC6E12" w:rsidP="005F53FA">
      <w:pPr>
        <w:pStyle w:val="BodyText2"/>
        <w:tabs>
          <w:tab w:val="left" w:pos="5580"/>
        </w:tabs>
        <w:spacing w:before="0" w:beforeAutospacing="0" w:after="0" w:afterAutospacing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NTL No.</w:t>
      </w:r>
      <w:r w:rsidR="005F53FA">
        <w:rPr>
          <w:rFonts w:ascii="Times New Roman" w:hAnsi="Times New Roman" w:cs="Times New Roman"/>
          <w:sz w:val="24"/>
          <w:szCs w:val="24"/>
        </w:rPr>
        <w:t xml:space="preserve"> 20</w:t>
      </w:r>
      <w:r w:rsidR="00DE348F">
        <w:rPr>
          <w:rFonts w:ascii="Times New Roman" w:hAnsi="Times New Roman" w:cs="Times New Roman"/>
          <w:sz w:val="24"/>
          <w:szCs w:val="24"/>
        </w:rPr>
        <w:t>12</w:t>
      </w:r>
      <w:r w:rsidR="005F53FA">
        <w:rPr>
          <w:rFonts w:ascii="Times New Roman" w:hAnsi="Times New Roman" w:cs="Times New Roman"/>
          <w:sz w:val="24"/>
          <w:szCs w:val="24"/>
        </w:rPr>
        <w:t>-G-</w:t>
      </w:r>
      <w:r w:rsidR="005F53FA" w:rsidRPr="005F53FA">
        <w:rPr>
          <w:rFonts w:ascii="Times New Roman" w:hAnsi="Times New Roman" w:cs="Times New Roman"/>
          <w:sz w:val="24"/>
          <w:szCs w:val="24"/>
          <w:highlight w:val="yellow"/>
        </w:rPr>
        <w:t>xx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  <w:r w:rsidR="005F53FA" w:rsidRPr="005F53FA">
        <w:rPr>
          <w:rFonts w:ascii="Times New Roman" w:hAnsi="Times New Roman" w:cs="Times New Roman"/>
          <w:color w:val="auto"/>
          <w:sz w:val="24"/>
          <w:szCs w:val="24"/>
        </w:rPr>
        <w:t>OMB Control Number:  101</w:t>
      </w:r>
      <w:r w:rsidR="009403A5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5F53FA" w:rsidRPr="005F53FA">
        <w:rPr>
          <w:rFonts w:ascii="Times New Roman" w:hAnsi="Times New Roman" w:cs="Times New Roman"/>
          <w:color w:val="auto"/>
          <w:sz w:val="24"/>
          <w:szCs w:val="24"/>
        </w:rPr>
        <w:t>-0</w:t>
      </w:r>
      <w:r w:rsidR="009403A5">
        <w:rPr>
          <w:rFonts w:ascii="Times New Roman" w:hAnsi="Times New Roman" w:cs="Times New Roman"/>
          <w:color w:val="auto"/>
          <w:sz w:val="24"/>
          <w:szCs w:val="24"/>
        </w:rPr>
        <w:t>013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C6E12" w:rsidRDefault="005F53FA" w:rsidP="005F53FA">
      <w:pPr>
        <w:pStyle w:val="BodyText2"/>
        <w:tabs>
          <w:tab w:val="left" w:pos="450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OMB Approved E</w:t>
      </w:r>
      <w:r w:rsidR="00AC6E12">
        <w:rPr>
          <w:rFonts w:ascii="Times New Roman" w:hAnsi="Times New Roman" w:cs="Times New Roman"/>
          <w:color w:val="auto"/>
          <w:sz w:val="24"/>
          <w:szCs w:val="24"/>
        </w:rPr>
        <w:t xml:space="preserve">xpiration </w:t>
      </w:r>
      <w:r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AC6E12">
        <w:rPr>
          <w:rFonts w:ascii="Times New Roman" w:hAnsi="Times New Roman" w:cs="Times New Roman"/>
          <w:color w:val="auto"/>
          <w:sz w:val="24"/>
          <w:szCs w:val="24"/>
        </w:rPr>
        <w:t>ate:</w:t>
      </w:r>
      <w:r w:rsidR="0035055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C6E12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3FA">
        <w:rPr>
          <w:rFonts w:ascii="Times New Roman" w:hAnsi="Times New Roman" w:cs="Times New Roman"/>
          <w:sz w:val="24"/>
          <w:szCs w:val="24"/>
          <w:highlight w:val="yellow"/>
        </w:rPr>
        <w:t>xx/xx/xxxx</w:t>
      </w:r>
      <w:r w:rsidR="00AC6E12">
        <w:rPr>
          <w:rFonts w:ascii="Times New Roman" w:hAnsi="Times New Roman" w:cs="Times New Roman"/>
          <w:sz w:val="24"/>
          <w:szCs w:val="24"/>
        </w:rPr>
        <w:t> </w:t>
      </w:r>
    </w:p>
    <w:p w:rsidR="00AC6E12" w:rsidRDefault="00AC6E12">
      <w:pPr>
        <w:pStyle w:val="BodyText2"/>
        <w:tabs>
          <w:tab w:val="left" w:pos="3945"/>
          <w:tab w:val="center" w:pos="7312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661B70" w:rsidRDefault="00661B70">
      <w:pPr>
        <w:pStyle w:val="BodyText2"/>
        <w:tabs>
          <w:tab w:val="left" w:pos="3945"/>
          <w:tab w:val="center" w:pos="7312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AC6E12" w:rsidRPr="009403A5" w:rsidRDefault="00AC6E12">
      <w:pPr>
        <w:jc w:val="center"/>
      </w:pPr>
      <w:r w:rsidRPr="009403A5">
        <w:t xml:space="preserve">NOTICE TO LESSEES AND OPERATORS OF FEDERAL OIL AND GAS LEASES IN THE </w:t>
      </w:r>
      <w:r w:rsidRPr="009403A5">
        <w:rPr>
          <w:rFonts w:ascii="Arial" w:hAnsi="Arial" w:cs="Arial"/>
          <w:color w:val="000000"/>
          <w:sz w:val="20"/>
          <w:szCs w:val="20"/>
        </w:rPr>
        <w:br/>
      </w:r>
      <w:r w:rsidRPr="009403A5">
        <w:t>OUTER CONTINENTAL SHELF (OCS), GULF OF MEXICO OCS REGION</w:t>
      </w:r>
      <w:r w:rsidR="00717BFA">
        <w:t xml:space="preserve"> (GOMR)</w:t>
      </w:r>
    </w:p>
    <w:p w:rsidR="00AC6E12" w:rsidRPr="007A3269" w:rsidRDefault="00AC6E12">
      <w:pPr>
        <w:jc w:val="center"/>
      </w:pPr>
    </w:p>
    <w:p w:rsidR="00AC6E12" w:rsidRPr="007A3269" w:rsidRDefault="00AC6E12">
      <w:pPr>
        <w:jc w:val="center"/>
      </w:pPr>
    </w:p>
    <w:p w:rsidR="00AC6E12" w:rsidRPr="007A3269" w:rsidRDefault="00AC6E12">
      <w:pPr>
        <w:jc w:val="center"/>
        <w:rPr>
          <w:color w:val="000080"/>
          <w:u w:val="single"/>
        </w:rPr>
      </w:pPr>
      <w:r w:rsidRPr="007A3269">
        <w:rPr>
          <w:b/>
          <w:bCs/>
          <w:color w:val="000080"/>
          <w:u w:val="single"/>
        </w:rPr>
        <w:t>Global Positioning System (GPS)</w:t>
      </w:r>
      <w:r w:rsidR="00AB69DB" w:rsidRPr="007A3269">
        <w:rPr>
          <w:bCs/>
          <w:color w:val="000080"/>
          <w:u w:val="single"/>
          <w:lang w:val="en"/>
        </w:rPr>
        <w:t xml:space="preserve"> </w:t>
      </w:r>
      <w:r w:rsidR="00AB69DB" w:rsidRPr="007A3269">
        <w:rPr>
          <w:b/>
          <w:bCs/>
          <w:color w:val="000080"/>
          <w:u w:val="single"/>
        </w:rPr>
        <w:t>for</w:t>
      </w:r>
      <w:r w:rsidRPr="007A3269">
        <w:rPr>
          <w:b/>
          <w:bCs/>
          <w:color w:val="000080"/>
          <w:u w:val="single"/>
        </w:rPr>
        <w:t xml:space="preserve"> Mobile Offshore Drilling Units (MODU</w:t>
      </w:r>
      <w:r w:rsidR="00717BFA">
        <w:rPr>
          <w:b/>
          <w:bCs/>
          <w:color w:val="000080"/>
          <w:u w:val="single"/>
        </w:rPr>
        <w:t>s</w:t>
      </w:r>
      <w:r w:rsidRPr="007A3269">
        <w:rPr>
          <w:b/>
          <w:bCs/>
          <w:color w:val="000080"/>
          <w:u w:val="single"/>
        </w:rPr>
        <w:t>)</w:t>
      </w:r>
    </w:p>
    <w:p w:rsidR="00AC6E12" w:rsidRDefault="00AC6E12">
      <w:pPr>
        <w:jc w:val="center"/>
      </w:pPr>
    </w:p>
    <w:p w:rsidR="00661B70" w:rsidRDefault="00661B70">
      <w:pPr>
        <w:jc w:val="center"/>
      </w:pPr>
    </w:p>
    <w:p w:rsidR="00C649CF" w:rsidRDefault="00151017">
      <w:r>
        <w:t xml:space="preserve">For the purposes of this Notice to Lessees and Operators (NTL), the term MODU or MODUs are referring to Jack-Up and Moored </w:t>
      </w:r>
      <w:r w:rsidR="00564585">
        <w:t xml:space="preserve">Semi-submersible </w:t>
      </w:r>
      <w:r>
        <w:t xml:space="preserve">rigs.  </w:t>
      </w:r>
      <w:r w:rsidR="00AC6E12">
        <w:t>This NTL provides guidance and requirements for</w:t>
      </w:r>
      <w:r w:rsidR="00C649CF">
        <w:t>:</w:t>
      </w:r>
      <w:r w:rsidR="00AC6E12">
        <w:t xml:space="preserve"> </w:t>
      </w:r>
    </w:p>
    <w:p w:rsidR="00717BFA" w:rsidRDefault="00717BFA"/>
    <w:p w:rsidR="00C649CF" w:rsidRDefault="00081649" w:rsidP="00985342">
      <w:pPr>
        <w:numPr>
          <w:ilvl w:val="0"/>
          <w:numId w:val="44"/>
        </w:numPr>
      </w:pPr>
      <w:r>
        <w:t>O</w:t>
      </w:r>
      <w:r w:rsidR="00AC6E12">
        <w:t>utfitting all MODUs</w:t>
      </w:r>
      <w:r w:rsidR="00F231B7">
        <w:t xml:space="preserve"> </w:t>
      </w:r>
      <w:r w:rsidR="00AC6E12">
        <w:t>with multiple GPS transponders</w:t>
      </w:r>
      <w:r>
        <w:t>;</w:t>
      </w:r>
    </w:p>
    <w:p w:rsidR="00AB69DB" w:rsidRDefault="00081649" w:rsidP="00C649CF">
      <w:pPr>
        <w:numPr>
          <w:ilvl w:val="0"/>
          <w:numId w:val="44"/>
        </w:numPr>
      </w:pPr>
      <w:r>
        <w:t>P</w:t>
      </w:r>
      <w:r w:rsidR="00AC6E12">
        <w:t xml:space="preserve">roviding </w:t>
      </w:r>
      <w:r w:rsidR="009403A5">
        <w:t xml:space="preserve">the Bureau of Safety and Environmental Enforcement (BSEE) </w:t>
      </w:r>
      <w:r w:rsidR="00AC6E12">
        <w:t>real</w:t>
      </w:r>
      <w:r w:rsidR="00F231B7">
        <w:t>-</w:t>
      </w:r>
      <w:r w:rsidR="00AC6E12">
        <w:t>time GPS location data</w:t>
      </w:r>
      <w:r>
        <w:t>; and</w:t>
      </w:r>
    </w:p>
    <w:p w:rsidR="00C649CF" w:rsidRDefault="00B2046C" w:rsidP="00C649CF">
      <w:pPr>
        <w:numPr>
          <w:ilvl w:val="0"/>
          <w:numId w:val="44"/>
        </w:numPr>
      </w:pPr>
      <w:r>
        <w:t>Notifying</w:t>
      </w:r>
      <w:r w:rsidR="00AB69DB">
        <w:t xml:space="preserve"> </w:t>
      </w:r>
      <w:r w:rsidR="009403A5">
        <w:t>BSEE</w:t>
      </w:r>
      <w:r>
        <w:t xml:space="preserve"> how you will provide access to real</w:t>
      </w:r>
      <w:r w:rsidR="00F231B7">
        <w:t>-</w:t>
      </w:r>
      <w:r>
        <w:t xml:space="preserve">time GPS location data and information about any instance when a </w:t>
      </w:r>
      <w:r w:rsidR="00151017">
        <w:t>MODU</w:t>
      </w:r>
      <w:r>
        <w:t xml:space="preserve"> moves off location in a storm event</w:t>
      </w:r>
      <w:r w:rsidR="005F415E">
        <w:t>.</w:t>
      </w:r>
      <w:r w:rsidR="00AC6E12">
        <w:t xml:space="preserve">  </w:t>
      </w:r>
    </w:p>
    <w:p w:rsidR="0029001F" w:rsidRDefault="0029001F" w:rsidP="00076293">
      <w:pPr>
        <w:ind w:left="360"/>
      </w:pPr>
    </w:p>
    <w:p w:rsidR="00AC6E12" w:rsidRDefault="00AC6E12">
      <w:r>
        <w:t xml:space="preserve">This NTL is issued pursuant to 30 CFR 250.103 and provides guidance under </w:t>
      </w:r>
      <w:r w:rsidR="00FE6708">
        <w:t>§§</w:t>
      </w:r>
      <w:r>
        <w:t xml:space="preserve"> 250.107</w:t>
      </w:r>
      <w:r w:rsidR="00B75B27">
        <w:t xml:space="preserve">(a) and </w:t>
      </w:r>
      <w:r>
        <w:t>(d), and 250.417</w:t>
      </w:r>
      <w:r w:rsidR="00F81095">
        <w:t>(a)</w:t>
      </w:r>
      <w:r>
        <w:t>.  Specifically</w:t>
      </w:r>
      <w:r w:rsidR="00E678FE">
        <w:t xml:space="preserve">, </w:t>
      </w:r>
      <w:r w:rsidR="00F81095">
        <w:t>this NTL is based on the following regulations</w:t>
      </w:r>
      <w:r w:rsidR="00E678FE">
        <w:t>:</w:t>
      </w:r>
    </w:p>
    <w:p w:rsidR="00717BFA" w:rsidRDefault="00717BFA"/>
    <w:p w:rsidR="00350552" w:rsidRDefault="00E07E1D">
      <w:pPr>
        <w:numPr>
          <w:ilvl w:val="0"/>
          <w:numId w:val="43"/>
        </w:numPr>
      </w:pPr>
      <w:r>
        <w:t xml:space="preserve">Section </w:t>
      </w:r>
      <w:r w:rsidR="00AC6E12">
        <w:t>250.107</w:t>
      </w:r>
      <w:r w:rsidR="00D56C86">
        <w:t>(a)</w:t>
      </w:r>
      <w:r w:rsidR="00AC6E12">
        <w:t xml:space="preserve"> obligate</w:t>
      </w:r>
      <w:r>
        <w:t>s</w:t>
      </w:r>
      <w:r w:rsidR="00AC6E12">
        <w:t xml:space="preserve"> </w:t>
      </w:r>
      <w:r>
        <w:t xml:space="preserve">operators </w:t>
      </w:r>
      <w:r w:rsidR="00AC6E12">
        <w:t xml:space="preserve">to </w:t>
      </w:r>
      <w:r w:rsidR="00092354">
        <w:t>perform all operations in a</w:t>
      </w:r>
      <w:r w:rsidR="00D56C86">
        <w:t xml:space="preserve"> safe and workmanlike manner</w:t>
      </w:r>
      <w:r w:rsidR="00092354">
        <w:t>.</w:t>
      </w:r>
      <w:r w:rsidR="00AC6E12">
        <w:t xml:space="preserve"> </w:t>
      </w:r>
      <w:r w:rsidR="00350552">
        <w:t xml:space="preserve"> </w:t>
      </w:r>
      <w:r w:rsidR="00092354">
        <w:t>The use of GPS technology is</w:t>
      </w:r>
      <w:r w:rsidR="00D56C86">
        <w:t xml:space="preserve"> necessary </w:t>
      </w:r>
      <w:r w:rsidR="00E835EE">
        <w:t xml:space="preserve">to ensure the </w:t>
      </w:r>
      <w:r w:rsidR="00D56C86">
        <w:t xml:space="preserve">safe operation of </w:t>
      </w:r>
      <w:r w:rsidR="00151017">
        <w:t>MODUs</w:t>
      </w:r>
      <w:r w:rsidR="00D56C86">
        <w:t>.</w:t>
      </w:r>
    </w:p>
    <w:p w:rsidR="00092354" w:rsidRDefault="00D56C86" w:rsidP="00350552">
      <w:pPr>
        <w:ind w:left="720"/>
      </w:pPr>
      <w:r w:rsidRPr="00D56C86">
        <w:t xml:space="preserve"> </w:t>
      </w:r>
    </w:p>
    <w:p w:rsidR="00AC6E12" w:rsidRDefault="00E07E1D" w:rsidP="00076293">
      <w:pPr>
        <w:numPr>
          <w:ilvl w:val="0"/>
          <w:numId w:val="45"/>
        </w:numPr>
      </w:pPr>
      <w:r>
        <w:t>Section</w:t>
      </w:r>
      <w:r w:rsidR="00092354">
        <w:t xml:space="preserve"> 250.107(d</w:t>
      </w:r>
      <w:r w:rsidR="00F81095">
        <w:t>) authorizes</w:t>
      </w:r>
      <w:r w:rsidR="00092354">
        <w:t xml:space="preserve"> BSEE </w:t>
      </w:r>
      <w:r w:rsidR="00F81095">
        <w:t>to</w:t>
      </w:r>
      <w:r w:rsidR="00092354">
        <w:t xml:space="preserve"> require the use of the best available and safest technology (</w:t>
      </w:r>
      <w:r w:rsidR="00D56C86">
        <w:t>BAST</w:t>
      </w:r>
      <w:r w:rsidR="00092354">
        <w:t xml:space="preserve">). </w:t>
      </w:r>
      <w:r w:rsidR="00D000F4">
        <w:t xml:space="preserve"> </w:t>
      </w:r>
      <w:r w:rsidR="00D70545">
        <w:t>The</w:t>
      </w:r>
      <w:r w:rsidR="00F81095">
        <w:t xml:space="preserve"> use of GPS technology is a measure that </w:t>
      </w:r>
      <w:r w:rsidR="00D70545">
        <w:t xml:space="preserve">constitutes </w:t>
      </w:r>
      <w:r w:rsidR="00F81095">
        <w:t xml:space="preserve">the use of BAST.  </w:t>
      </w:r>
      <w:r w:rsidR="00D70545">
        <w:t>T</w:t>
      </w:r>
      <w:r w:rsidR="00D000F4">
        <w:t xml:space="preserve">he </w:t>
      </w:r>
      <w:r w:rsidR="00D70545">
        <w:t xml:space="preserve">required </w:t>
      </w:r>
      <w:r w:rsidR="00D000F4">
        <w:t>installation of</w:t>
      </w:r>
      <w:r>
        <w:t xml:space="preserve"> a</w:t>
      </w:r>
      <w:r w:rsidRPr="00E07E1D">
        <w:t xml:space="preserve"> </w:t>
      </w:r>
      <w:r>
        <w:t>GPS system that provides a reliable means of monitoring the position and tracking</w:t>
      </w:r>
      <w:r w:rsidR="00F231B7">
        <w:t xml:space="preserve"> of </w:t>
      </w:r>
      <w:r w:rsidR="00151017">
        <w:t>MODUs</w:t>
      </w:r>
      <w:r>
        <w:t xml:space="preserve"> in real</w:t>
      </w:r>
      <w:r w:rsidR="00F231B7">
        <w:t>-</w:t>
      </w:r>
      <w:r>
        <w:t xml:space="preserve">time </w:t>
      </w:r>
      <w:r w:rsidR="00D000F4">
        <w:t xml:space="preserve">will assist in avoiding equipment failure </w:t>
      </w:r>
      <w:r w:rsidR="008634D6">
        <w:t>that would have a significant effect on safety, health, or the environment.</w:t>
      </w:r>
      <w:r w:rsidR="001F01FF">
        <w:t xml:space="preserve"> </w:t>
      </w:r>
      <w:r w:rsidR="008634D6">
        <w:t xml:space="preserve"> </w:t>
      </w:r>
      <w:r w:rsidR="00A71AC3">
        <w:t>Based upon BSEE’s experience with NTL</w:t>
      </w:r>
      <w:r w:rsidR="007F4E43">
        <w:t xml:space="preserve"> </w:t>
      </w:r>
      <w:r w:rsidR="00E111E8">
        <w:t xml:space="preserve">No. 2009 G-16, </w:t>
      </w:r>
      <w:r w:rsidR="00A71AC3">
        <w:t>BSEE has determined that u</w:t>
      </w:r>
      <w:r w:rsidR="008634D6">
        <w:t>se of such GPS technology is economically feasible and the benefits</w:t>
      </w:r>
      <w:r w:rsidR="00DA02BA">
        <w:t xml:space="preserve"> of such requirements</w:t>
      </w:r>
      <w:r w:rsidR="008634D6">
        <w:t xml:space="preserve"> outweigh the costs.</w:t>
      </w:r>
      <w:r w:rsidR="00D000F4">
        <w:t xml:space="preserve"> </w:t>
      </w:r>
    </w:p>
    <w:p w:rsidR="00D000F4" w:rsidRDefault="00D000F4" w:rsidP="00076293">
      <w:pPr>
        <w:ind w:left="720"/>
      </w:pPr>
    </w:p>
    <w:p w:rsidR="00AC6E12" w:rsidRDefault="00E07E1D">
      <w:pPr>
        <w:numPr>
          <w:ilvl w:val="0"/>
          <w:numId w:val="43"/>
        </w:numPr>
      </w:pPr>
      <w:r>
        <w:t>Section</w:t>
      </w:r>
      <w:r w:rsidR="00AC6E12">
        <w:t xml:space="preserve"> 250.417</w:t>
      </w:r>
      <w:r w:rsidR="00F81095">
        <w:t>(a)</w:t>
      </w:r>
      <w:r w:rsidR="00DC75F4">
        <w:t>, in part,</w:t>
      </w:r>
      <w:r w:rsidR="00AC6E12">
        <w:t xml:space="preserve"> requires </w:t>
      </w:r>
      <w:r w:rsidR="001B49A2">
        <w:t xml:space="preserve">lessees and operators using </w:t>
      </w:r>
      <w:r w:rsidR="00AC6E12">
        <w:t>MODUs</w:t>
      </w:r>
      <w:r w:rsidR="00E77149">
        <w:t xml:space="preserve"> </w:t>
      </w:r>
      <w:r w:rsidR="00DC75F4">
        <w:t>t</w:t>
      </w:r>
      <w:r w:rsidR="00AC6E12">
        <w:t xml:space="preserve">o demonstrate that the drilling unit is capable of performing at the proposed drilling location.  </w:t>
      </w:r>
      <w:r w:rsidR="008634D6">
        <w:t xml:space="preserve">Use of GPS technology will confirm whether a </w:t>
      </w:r>
      <w:r w:rsidR="00151017">
        <w:t>MODU</w:t>
      </w:r>
      <w:r w:rsidR="008634D6">
        <w:t xml:space="preserve"> has maintained that location.</w:t>
      </w:r>
    </w:p>
    <w:p w:rsidR="00AC6E12" w:rsidRDefault="00AC6E12"/>
    <w:p w:rsidR="001F01FF" w:rsidRDefault="001F01FF">
      <w:pPr>
        <w:rPr>
          <w:b/>
          <w:u w:val="single"/>
        </w:rPr>
      </w:pPr>
    </w:p>
    <w:p w:rsidR="001F01FF" w:rsidRDefault="001F01FF">
      <w:pPr>
        <w:rPr>
          <w:b/>
          <w:u w:val="single"/>
        </w:rPr>
      </w:pPr>
    </w:p>
    <w:p w:rsidR="001F01FF" w:rsidRDefault="001F01FF">
      <w:pPr>
        <w:rPr>
          <w:b/>
          <w:u w:val="single"/>
        </w:rPr>
      </w:pPr>
    </w:p>
    <w:p w:rsidR="00AC6E12" w:rsidRDefault="00AC6E12">
      <w:pPr>
        <w:rPr>
          <w:b/>
          <w:u w:val="single"/>
        </w:rPr>
      </w:pPr>
      <w:r>
        <w:rPr>
          <w:b/>
          <w:u w:val="single"/>
        </w:rPr>
        <w:t>Background</w:t>
      </w:r>
    </w:p>
    <w:p w:rsidR="00AC6E12" w:rsidRDefault="00AC6E12">
      <w:pPr>
        <w:rPr>
          <w:b/>
          <w:u w:val="single"/>
        </w:rPr>
      </w:pPr>
    </w:p>
    <w:p w:rsidR="00AC6E12" w:rsidRDefault="00D70545">
      <w:r>
        <w:t xml:space="preserve">Past </w:t>
      </w:r>
      <w:r w:rsidR="00AC6E12">
        <w:t xml:space="preserve">hurricanes </w:t>
      </w:r>
      <w:r>
        <w:t>had</w:t>
      </w:r>
      <w:r w:rsidR="00AC6E12">
        <w:t xml:space="preserve"> detrimental </w:t>
      </w:r>
      <w:r>
        <w:t>effect on</w:t>
      </w:r>
      <w:r w:rsidR="00AC6E12">
        <w:t xml:space="preserve"> oil and gas operations in the OCS.  These effects included structural damage to fixed production platforms, platform rigs, </w:t>
      </w:r>
      <w:r w:rsidR="00564585">
        <w:t xml:space="preserve">moored </w:t>
      </w:r>
      <w:r w:rsidR="00AC6E12">
        <w:t>semi-submersibles</w:t>
      </w:r>
      <w:r w:rsidR="00564585">
        <w:t xml:space="preserve"> (MODU)</w:t>
      </w:r>
      <w:r w:rsidR="00AC6E12">
        <w:t>, jack-up rigs</w:t>
      </w:r>
      <w:r w:rsidR="00564585">
        <w:t xml:space="preserve"> (MODU)</w:t>
      </w:r>
      <w:r w:rsidR="00AC6E12">
        <w:t xml:space="preserve">, and other equipment and facilities.  </w:t>
      </w:r>
      <w:r w:rsidR="00E42F03">
        <w:t>A</w:t>
      </w:r>
      <w:r w:rsidR="00AC6E12">
        <w:t xml:space="preserve"> major concern for </w:t>
      </w:r>
      <w:r w:rsidR="009403A5">
        <w:t>BSEE</w:t>
      </w:r>
      <w:r w:rsidR="00AC6E12">
        <w:t xml:space="preserve"> is the problem of </w:t>
      </w:r>
      <w:r w:rsidR="00151017">
        <w:t xml:space="preserve">MODUs </w:t>
      </w:r>
      <w:r w:rsidR="00AC6E12">
        <w:t>mov</w:t>
      </w:r>
      <w:r>
        <w:t>ing</w:t>
      </w:r>
      <w:r w:rsidR="00AC6E12">
        <w:t xml:space="preserve"> off location by a storm event.  If a </w:t>
      </w:r>
      <w:r w:rsidR="00151017">
        <w:t xml:space="preserve">MODU </w:t>
      </w:r>
      <w:r w:rsidR="00AC6E12">
        <w:t xml:space="preserve">is displaced by a storm event, there are potentially serious consequences </w:t>
      </w:r>
      <w:r w:rsidR="00E42F03">
        <w:t>if it</w:t>
      </w:r>
      <w:r w:rsidR="00AC6E12">
        <w:t xml:space="preserve"> strik</w:t>
      </w:r>
      <w:r w:rsidR="00E42F03">
        <w:t>es</w:t>
      </w:r>
      <w:r w:rsidR="00AC6E12">
        <w:t xml:space="preserve"> or damag</w:t>
      </w:r>
      <w:r w:rsidR="00E42F03">
        <w:t>es</w:t>
      </w:r>
      <w:r w:rsidR="00AC6E12">
        <w:t xml:space="preserve"> other facilities, pipelines or vessels.  In March 2009</w:t>
      </w:r>
      <w:r w:rsidR="00FE6708">
        <w:t>,</w:t>
      </w:r>
      <w:r w:rsidR="00AC6E12">
        <w:t xml:space="preserve"> there was an incident involving a large oil tanker striking a missing jack-up</w:t>
      </w:r>
      <w:r w:rsidR="00DC75F4">
        <w:t xml:space="preserve"> rig</w:t>
      </w:r>
      <w:r w:rsidR="00564585">
        <w:t xml:space="preserve"> (MODU)</w:t>
      </w:r>
      <w:r w:rsidR="00AC6E12">
        <w:t xml:space="preserve"> that drifted off location and sunk during </w:t>
      </w:r>
      <w:r w:rsidR="00FE6708">
        <w:t>H</w:t>
      </w:r>
      <w:r w:rsidR="00AC6E12">
        <w:t xml:space="preserve">urricane Ike in 2008.  A GPS device provides a way to </w:t>
      </w:r>
      <w:r>
        <w:t xml:space="preserve">track and </w:t>
      </w:r>
      <w:r w:rsidR="00AC6E12">
        <w:t xml:space="preserve">locate a displaced </w:t>
      </w:r>
      <w:r w:rsidR="00151017">
        <w:t xml:space="preserve">MODU </w:t>
      </w:r>
      <w:r w:rsidR="00AC6E12">
        <w:t>during and after a storm event</w:t>
      </w:r>
      <w:r w:rsidR="00874C7B">
        <w:t>.</w:t>
      </w:r>
      <w:r w:rsidR="0085660A">
        <w:t xml:space="preserve">  Having GPS real</w:t>
      </w:r>
      <w:r w:rsidR="00F231B7">
        <w:t>-</w:t>
      </w:r>
      <w:r w:rsidR="0085660A">
        <w:t xml:space="preserve">time data will provide a valuable tool to prevent future incidents involving lost </w:t>
      </w:r>
      <w:r w:rsidR="00151017">
        <w:t>MODUs</w:t>
      </w:r>
      <w:r w:rsidR="0085660A">
        <w:t>.</w:t>
      </w:r>
      <w:r w:rsidR="00076C1F">
        <w:t xml:space="preserve">  </w:t>
      </w:r>
    </w:p>
    <w:p w:rsidR="009B43CC" w:rsidRDefault="009B43CC"/>
    <w:p w:rsidR="00AC6E12" w:rsidRDefault="00AC6E12">
      <w:pPr>
        <w:rPr>
          <w:b/>
          <w:u w:val="single"/>
        </w:rPr>
      </w:pPr>
      <w:r>
        <w:rPr>
          <w:b/>
          <w:u w:val="single"/>
        </w:rPr>
        <w:t>Scope</w:t>
      </w:r>
    </w:p>
    <w:p w:rsidR="00AC6E12" w:rsidRDefault="00AC6E12"/>
    <w:p w:rsidR="00E42F03" w:rsidRDefault="00D70545">
      <w:r>
        <w:t>You must</w:t>
      </w:r>
      <w:r w:rsidR="00E835EE">
        <w:t xml:space="preserve"> ensure</w:t>
      </w:r>
      <w:r>
        <w:t xml:space="preserve"> each </w:t>
      </w:r>
      <w:r w:rsidR="00151017">
        <w:t>MODU</w:t>
      </w:r>
      <w:r w:rsidR="00E835EE">
        <w:t xml:space="preserve"> is equip</w:t>
      </w:r>
      <w:r w:rsidR="00CE4351">
        <w:t>p</w:t>
      </w:r>
      <w:r w:rsidR="00E835EE">
        <w:t>ed</w:t>
      </w:r>
      <w:r w:rsidR="00DC75F4">
        <w:t xml:space="preserve"> </w:t>
      </w:r>
      <w:r w:rsidR="00216B9F">
        <w:t xml:space="preserve">with a </w:t>
      </w:r>
      <w:r w:rsidR="00A34E44">
        <w:t xml:space="preserve">GPS </w:t>
      </w:r>
      <w:r w:rsidR="00216B9F">
        <w:t>system that provides a reliable means of monitoring the position and tracking the path</w:t>
      </w:r>
      <w:r>
        <w:t xml:space="preserve"> of the MODU</w:t>
      </w:r>
      <w:r w:rsidR="00216B9F">
        <w:t xml:space="preserve"> in real</w:t>
      </w:r>
      <w:r w:rsidR="00DC75F4">
        <w:t>-</w:t>
      </w:r>
      <w:r w:rsidR="00216B9F">
        <w:t xml:space="preserve">time in the event that the </w:t>
      </w:r>
      <w:r w:rsidR="00151017">
        <w:t>MODU</w:t>
      </w:r>
      <w:r w:rsidR="00DC75F4">
        <w:t xml:space="preserve"> </w:t>
      </w:r>
      <w:r w:rsidR="00216B9F">
        <w:t xml:space="preserve">moves from its location during a severe storm.  </w:t>
      </w:r>
      <w:r>
        <w:t xml:space="preserve">You must place multiple </w:t>
      </w:r>
      <w:r w:rsidR="00E42F03">
        <w:t xml:space="preserve">GPS transponders in different locations </w:t>
      </w:r>
      <w:r>
        <w:t xml:space="preserve">on the MODU </w:t>
      </w:r>
      <w:r w:rsidR="00E42F03">
        <w:t xml:space="preserve">for redundancy and to minimize risk of system failure. </w:t>
      </w:r>
      <w:r w:rsidR="001F01FF">
        <w:t xml:space="preserve"> </w:t>
      </w:r>
      <w:r w:rsidR="00216B9F">
        <w:t>The tracking systems</w:t>
      </w:r>
      <w:r w:rsidR="00FE6708">
        <w:t>’</w:t>
      </w:r>
      <w:r w:rsidR="00216B9F">
        <w:t xml:space="preserve"> equipment </w:t>
      </w:r>
      <w:r w:rsidR="00BF1719">
        <w:t>must</w:t>
      </w:r>
      <w:r w:rsidR="00216B9F">
        <w:t xml:space="preserve"> be located and protected such that the risk of the system being disabled by storm damage </w:t>
      </w:r>
      <w:r>
        <w:t>(e.g.</w:t>
      </w:r>
      <w:r w:rsidR="00CE4351">
        <w:t>,</w:t>
      </w:r>
      <w:r>
        <w:t xml:space="preserve"> water damage) </w:t>
      </w:r>
      <w:r w:rsidR="00216B9F">
        <w:t>is minimized.</w:t>
      </w:r>
    </w:p>
    <w:p w:rsidR="00E42F03" w:rsidRDefault="00E42F03"/>
    <w:p w:rsidR="00AC6E12" w:rsidRDefault="00216B9F">
      <w:r>
        <w:t xml:space="preserve">Consideration </w:t>
      </w:r>
      <w:r w:rsidR="00BF1719">
        <w:t>must</w:t>
      </w:r>
      <w:r>
        <w:t xml:space="preserve"> be given </w:t>
      </w:r>
      <w:r w:rsidR="000E04D9">
        <w:t>to</w:t>
      </w:r>
      <w:r>
        <w:t xml:space="preserve"> </w:t>
      </w:r>
      <w:r w:rsidR="00622CA6">
        <w:t xml:space="preserve">installing </w:t>
      </w:r>
      <w:r>
        <w:t xml:space="preserve">the equipment so the system could continue to transmit the current position as long as possible.  </w:t>
      </w:r>
      <w:r w:rsidR="00AC6E12">
        <w:t xml:space="preserve">Each GPS transponder </w:t>
      </w:r>
      <w:r w:rsidR="00BF1719">
        <w:t>must</w:t>
      </w:r>
      <w:r w:rsidR="00AC6E12">
        <w:t xml:space="preserve"> be capable of transmitting data for at least 7 days after the storm has passed.  </w:t>
      </w:r>
    </w:p>
    <w:p w:rsidR="00366FA4" w:rsidRDefault="00366FA4">
      <w:pPr>
        <w:rPr>
          <w:b/>
          <w:u w:val="single"/>
        </w:rPr>
      </w:pPr>
    </w:p>
    <w:p w:rsidR="00AC6E12" w:rsidRDefault="00AC6E12">
      <w:pPr>
        <w:rPr>
          <w:b/>
          <w:u w:val="single"/>
        </w:rPr>
      </w:pPr>
      <w:r>
        <w:rPr>
          <w:b/>
          <w:u w:val="single"/>
        </w:rPr>
        <w:t>GPS Real</w:t>
      </w:r>
      <w:r w:rsidR="00DC75F4">
        <w:rPr>
          <w:b/>
          <w:u w:val="single"/>
        </w:rPr>
        <w:t>-</w:t>
      </w:r>
      <w:r>
        <w:rPr>
          <w:b/>
          <w:u w:val="single"/>
        </w:rPr>
        <w:t>time Data Access</w:t>
      </w:r>
    </w:p>
    <w:p w:rsidR="00AC6E12" w:rsidRDefault="00AC6E12">
      <w:pPr>
        <w:rPr>
          <w:b/>
          <w:u w:val="single"/>
        </w:rPr>
      </w:pPr>
    </w:p>
    <w:p w:rsidR="009B43CC" w:rsidRDefault="009403A5">
      <w:r>
        <w:t>Y</w:t>
      </w:r>
      <w:r w:rsidR="00E678FE">
        <w:t>ou</w:t>
      </w:r>
      <w:r w:rsidR="005F415E">
        <w:t xml:space="preserve"> </w:t>
      </w:r>
      <w:r w:rsidR="009B43CC">
        <w:t xml:space="preserve">or your drilling contractor </w:t>
      </w:r>
      <w:r w:rsidR="00BF1719">
        <w:t>must</w:t>
      </w:r>
      <w:r w:rsidR="005F415E">
        <w:t xml:space="preserve"> </w:t>
      </w:r>
      <w:r w:rsidR="00AC6E12">
        <w:t xml:space="preserve">contact </w:t>
      </w:r>
      <w:r w:rsidR="004E2141">
        <w:t>District Operations Support</w:t>
      </w:r>
      <w:r w:rsidR="00FE6708">
        <w:t xml:space="preserve"> at </w:t>
      </w:r>
      <w:r w:rsidR="009B43CC">
        <w:t>(504) 736-2433</w:t>
      </w:r>
      <w:r w:rsidR="00AC6E12">
        <w:t xml:space="preserve"> </w:t>
      </w:r>
      <w:r w:rsidR="00E42F03">
        <w:t xml:space="preserve">to </w:t>
      </w:r>
      <w:r w:rsidR="00430027">
        <w:t>inform BSEE</w:t>
      </w:r>
      <w:r w:rsidR="00AC6E12">
        <w:t xml:space="preserve"> how you are granting </w:t>
      </w:r>
      <w:r>
        <w:t>BSEE</w:t>
      </w:r>
      <w:r w:rsidR="00AC6E12">
        <w:t xml:space="preserve"> real</w:t>
      </w:r>
      <w:r w:rsidR="00DC75F4">
        <w:t>-</w:t>
      </w:r>
      <w:r w:rsidR="00AC6E12">
        <w:t xml:space="preserve">time access to the </w:t>
      </w:r>
      <w:r w:rsidR="00151017">
        <w:t>MODU</w:t>
      </w:r>
      <w:r w:rsidR="00E77149">
        <w:t xml:space="preserve"> </w:t>
      </w:r>
      <w:r w:rsidR="00AC6E12">
        <w:t xml:space="preserve">location </w:t>
      </w:r>
      <w:r w:rsidR="00284BBC">
        <w:t xml:space="preserve">GPS </w:t>
      </w:r>
      <w:r w:rsidR="00AC6E12">
        <w:t>data</w:t>
      </w:r>
      <w:r>
        <w:t xml:space="preserve"> or </w:t>
      </w:r>
      <w:r w:rsidR="00E42F03">
        <w:t xml:space="preserve">to report any revision or update to how </w:t>
      </w:r>
      <w:r w:rsidR="00430027">
        <w:t xml:space="preserve">you </w:t>
      </w:r>
      <w:r w:rsidR="00E835EE">
        <w:t xml:space="preserve">will </w:t>
      </w:r>
      <w:r w:rsidR="00430027">
        <w:t>grant BSEE access to that data.</w:t>
      </w:r>
      <w:r w:rsidR="00AC6E12">
        <w:t xml:space="preserve"> </w:t>
      </w:r>
    </w:p>
    <w:p w:rsidR="009B43CC" w:rsidRDefault="009B43CC"/>
    <w:p w:rsidR="00027028" w:rsidRDefault="00AC6E12">
      <w:r>
        <w:t xml:space="preserve">If </w:t>
      </w:r>
      <w:r w:rsidR="00366FA4">
        <w:t xml:space="preserve">your </w:t>
      </w:r>
      <w:r w:rsidR="00151017">
        <w:t>MODU</w:t>
      </w:r>
      <w:r w:rsidR="00DC75F4">
        <w:t xml:space="preserve"> </w:t>
      </w:r>
      <w:r>
        <w:t>moves off location during a storm event</w:t>
      </w:r>
      <w:r w:rsidR="00430027">
        <w:t>,</w:t>
      </w:r>
      <w:r>
        <w:t xml:space="preserve"> </w:t>
      </w:r>
      <w:r w:rsidR="005F415E">
        <w:t xml:space="preserve">you </w:t>
      </w:r>
      <w:r w:rsidR="00BF1719">
        <w:t>must</w:t>
      </w:r>
      <w:r w:rsidR="005F415E">
        <w:t xml:space="preserve"> </w:t>
      </w:r>
      <w:r>
        <w:t xml:space="preserve">immediately </w:t>
      </w:r>
      <w:r w:rsidR="00027028">
        <w:t xml:space="preserve">begin to record </w:t>
      </w:r>
      <w:r w:rsidR="00284BBC">
        <w:t xml:space="preserve">GPS </w:t>
      </w:r>
      <w:r w:rsidR="00027028">
        <w:t xml:space="preserve">location data and </w:t>
      </w:r>
      <w:r>
        <w:t xml:space="preserve">contact the </w:t>
      </w:r>
      <w:r w:rsidR="009403A5">
        <w:t>BSEE</w:t>
      </w:r>
      <w:r w:rsidR="005C3252">
        <w:t xml:space="preserve"> </w:t>
      </w:r>
      <w:r w:rsidR="0054642C">
        <w:t xml:space="preserve">GOMR </w:t>
      </w:r>
      <w:r w:rsidR="00430027">
        <w:t>Continuation of Operations (</w:t>
      </w:r>
      <w:r w:rsidR="005C3252">
        <w:t>COOP</w:t>
      </w:r>
      <w:r w:rsidR="00430027">
        <w:t>)</w:t>
      </w:r>
      <w:r w:rsidR="005C3252">
        <w:t xml:space="preserve"> office</w:t>
      </w:r>
      <w:r>
        <w:t xml:space="preserve"> </w:t>
      </w:r>
      <w:r w:rsidR="00027028">
        <w:t>with the following information:</w:t>
      </w:r>
    </w:p>
    <w:p w:rsidR="00350552" w:rsidRDefault="00350552"/>
    <w:p w:rsidR="00027028" w:rsidRDefault="00027028" w:rsidP="00350552">
      <w:pPr>
        <w:numPr>
          <w:ilvl w:val="0"/>
          <w:numId w:val="45"/>
        </w:numPr>
      </w:pPr>
      <w:r>
        <w:t>Operator name;</w:t>
      </w:r>
    </w:p>
    <w:p w:rsidR="00027028" w:rsidRDefault="00027028" w:rsidP="00350552">
      <w:pPr>
        <w:numPr>
          <w:ilvl w:val="0"/>
          <w:numId w:val="45"/>
        </w:numPr>
      </w:pPr>
      <w:r>
        <w:t>Contact information;</w:t>
      </w:r>
    </w:p>
    <w:p w:rsidR="00027028" w:rsidRDefault="00151017" w:rsidP="00350552">
      <w:pPr>
        <w:numPr>
          <w:ilvl w:val="0"/>
          <w:numId w:val="45"/>
        </w:numPr>
      </w:pPr>
      <w:r>
        <w:t>MODU</w:t>
      </w:r>
      <w:r w:rsidR="00027028">
        <w:t>/facility/platform name;</w:t>
      </w:r>
    </w:p>
    <w:p w:rsidR="00027028" w:rsidRDefault="00350552" w:rsidP="00350552">
      <w:pPr>
        <w:numPr>
          <w:ilvl w:val="0"/>
          <w:numId w:val="45"/>
        </w:numPr>
        <w:tabs>
          <w:tab w:val="left" w:pos="360"/>
        </w:tabs>
      </w:pPr>
      <w:r>
        <w:t>I</w:t>
      </w:r>
      <w:r w:rsidR="00027028">
        <w:t>nitial date and time; and</w:t>
      </w:r>
    </w:p>
    <w:p w:rsidR="00027028" w:rsidRDefault="00027028" w:rsidP="00350552">
      <w:pPr>
        <w:pStyle w:val="NormalWeb"/>
        <w:numPr>
          <w:ilvl w:val="0"/>
          <w:numId w:val="45"/>
        </w:numPr>
        <w:tabs>
          <w:tab w:val="left" w:pos="360"/>
        </w:tabs>
        <w:spacing w:before="0" w:beforeAutospacing="0" w:after="0" w:afterAutospacing="0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you </w:t>
      </w:r>
      <w:r w:rsidR="00430027">
        <w:rPr>
          <w:rFonts w:ascii="Times New Roman" w:hAnsi="Times New Roman" w:cs="Times New Roman"/>
          <w:sz w:val="24"/>
          <w:szCs w:val="24"/>
        </w:rPr>
        <w:t xml:space="preserve">are providing </w:t>
      </w:r>
      <w:r w:rsidR="00284BBC">
        <w:rPr>
          <w:rFonts w:ascii="Times New Roman" w:hAnsi="Times New Roman" w:cs="Times New Roman"/>
          <w:sz w:val="24"/>
          <w:szCs w:val="24"/>
        </w:rPr>
        <w:t xml:space="preserve">GPS </w:t>
      </w:r>
      <w:r>
        <w:rPr>
          <w:rFonts w:ascii="Times New Roman" w:hAnsi="Times New Roman" w:cs="Times New Roman"/>
          <w:sz w:val="24"/>
          <w:szCs w:val="24"/>
        </w:rPr>
        <w:t>real</w:t>
      </w:r>
      <w:r w:rsidR="00DC75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time data access.</w:t>
      </w:r>
    </w:p>
    <w:p w:rsidR="00027028" w:rsidRDefault="00027028"/>
    <w:p w:rsidR="00066C00" w:rsidRPr="00066C00" w:rsidRDefault="009403A5" w:rsidP="00066C00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BSEE</w:t>
      </w:r>
      <w:r w:rsidR="005C3252">
        <w:rPr>
          <w:rFonts w:ascii="Times New Roman" w:hAnsi="Times New Roman" w:cs="Times New Roman"/>
          <w:b/>
          <w:sz w:val="24"/>
          <w:szCs w:val="24"/>
          <w:u w:val="single"/>
        </w:rPr>
        <w:t xml:space="preserve"> GOMR COOP Office</w:t>
      </w:r>
      <w:r w:rsidR="00066C00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contact information</w:t>
      </w:r>
    </w:p>
    <w:p w:rsidR="00066C00" w:rsidRDefault="00066C00" w:rsidP="00066C00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B43CC" w:rsidRPr="00E678FE" w:rsidRDefault="005C3252" w:rsidP="00076293">
      <w:pPr>
        <w:tabs>
          <w:tab w:val="left" w:pos="360"/>
          <w:tab w:val="left" w:pos="720"/>
          <w:tab w:val="left" w:pos="1080"/>
          <w:tab w:val="left" w:pos="1440"/>
        </w:tabs>
        <w:rPr>
          <w:b/>
          <w:u w:val="single"/>
        </w:rPr>
      </w:pPr>
      <w:r>
        <w:t xml:space="preserve">To speak with someone in the </w:t>
      </w:r>
      <w:r w:rsidR="009403A5">
        <w:t>BSSE</w:t>
      </w:r>
      <w:r>
        <w:t xml:space="preserve"> GOMR, COOP Office please </w:t>
      </w:r>
      <w:proofErr w:type="gramStart"/>
      <w:r>
        <w:t>call</w:t>
      </w:r>
      <w:proofErr w:type="gramEnd"/>
      <w:r>
        <w:t xml:space="preserve"> either </w:t>
      </w:r>
      <w:r w:rsidRPr="00E678FE">
        <w:t>(504) 736-5793 or</w:t>
      </w:r>
      <w:r w:rsidR="00E835EE">
        <w:t xml:space="preserve"> </w:t>
      </w:r>
      <w:r w:rsidRPr="00E678FE">
        <w:t>(504) 736-5794.</w:t>
      </w:r>
    </w:p>
    <w:p w:rsidR="009B43CC" w:rsidRDefault="009B43CC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6E12" w:rsidRDefault="00AC6E12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Guidance Document Statement</w:t>
      </w:r>
      <w:bookmarkStart w:id="0" w:name="_GoBack"/>
      <w:bookmarkEnd w:id="0"/>
    </w:p>
    <w:p w:rsidR="00AC6E12" w:rsidRDefault="00AC6E12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AC6E12" w:rsidRDefault="009403A5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BSEE</w:t>
      </w:r>
      <w:r w:rsidR="00AC6E12">
        <w:rPr>
          <w:rFonts w:ascii="Times New Roman" w:hAnsi="Times New Roman" w:cs="Times New Roman"/>
          <w:sz w:val="24"/>
          <w:szCs w:val="24"/>
        </w:rPr>
        <w:t xml:space="preserve"> issues NTLs as guidance documents in accordance with 30 CFR 250.103 to clarify and provide more detail about certain requirements and to outline the information you</w:t>
      </w:r>
      <w:r w:rsidR="00E835EE">
        <w:rPr>
          <w:rFonts w:ascii="Times New Roman" w:hAnsi="Times New Roman" w:cs="Times New Roman"/>
          <w:sz w:val="24"/>
          <w:szCs w:val="24"/>
        </w:rPr>
        <w:t xml:space="preserve"> must</w:t>
      </w:r>
      <w:r w:rsidR="00AC6E12">
        <w:rPr>
          <w:rFonts w:ascii="Times New Roman" w:hAnsi="Times New Roman" w:cs="Times New Roman"/>
          <w:sz w:val="24"/>
          <w:szCs w:val="24"/>
        </w:rPr>
        <w:t xml:space="preserve"> provide in your various submittals.  </w:t>
      </w:r>
      <w:r w:rsidR="00430027">
        <w:rPr>
          <w:rFonts w:ascii="Times New Roman" w:hAnsi="Times New Roman" w:cs="Times New Roman"/>
          <w:sz w:val="24"/>
          <w:szCs w:val="24"/>
        </w:rPr>
        <w:t>T</w:t>
      </w:r>
      <w:r w:rsidR="00AC6E12">
        <w:rPr>
          <w:rFonts w:ascii="Times New Roman" w:hAnsi="Times New Roman" w:cs="Times New Roman"/>
          <w:sz w:val="24"/>
          <w:szCs w:val="24"/>
        </w:rPr>
        <w:t>his NTL sets forth a policy on and an interpretation of requirement</w:t>
      </w:r>
      <w:r w:rsidR="00AA143D">
        <w:rPr>
          <w:rFonts w:ascii="Times New Roman" w:hAnsi="Times New Roman" w:cs="Times New Roman"/>
          <w:sz w:val="24"/>
          <w:szCs w:val="24"/>
        </w:rPr>
        <w:t>s</w:t>
      </w:r>
      <w:r w:rsidR="00AC6E12">
        <w:rPr>
          <w:rFonts w:ascii="Times New Roman" w:hAnsi="Times New Roman" w:cs="Times New Roman"/>
          <w:sz w:val="24"/>
          <w:szCs w:val="24"/>
        </w:rPr>
        <w:t xml:space="preserve"> </w:t>
      </w:r>
      <w:r w:rsidR="00430027">
        <w:rPr>
          <w:rFonts w:ascii="Times New Roman" w:hAnsi="Times New Roman" w:cs="Times New Roman"/>
          <w:sz w:val="24"/>
          <w:szCs w:val="24"/>
        </w:rPr>
        <w:t>and</w:t>
      </w:r>
      <w:r w:rsidR="00AC6E12">
        <w:rPr>
          <w:rFonts w:ascii="Times New Roman" w:hAnsi="Times New Roman" w:cs="Times New Roman"/>
          <w:sz w:val="24"/>
          <w:szCs w:val="24"/>
        </w:rPr>
        <w:t xml:space="preserve"> provides a clear and consistent approach to complying with th</w:t>
      </w:r>
      <w:r w:rsidR="00AA143D">
        <w:rPr>
          <w:rFonts w:ascii="Times New Roman" w:hAnsi="Times New Roman" w:cs="Times New Roman"/>
          <w:sz w:val="24"/>
          <w:szCs w:val="24"/>
        </w:rPr>
        <w:t>ose</w:t>
      </w:r>
      <w:r w:rsidR="00AC6E12">
        <w:rPr>
          <w:rFonts w:ascii="Times New Roman" w:hAnsi="Times New Roman" w:cs="Times New Roman"/>
          <w:sz w:val="24"/>
          <w:szCs w:val="24"/>
        </w:rPr>
        <w:t xml:space="preserve"> requirement</w:t>
      </w:r>
      <w:r w:rsidR="00AA143D">
        <w:rPr>
          <w:rFonts w:ascii="Times New Roman" w:hAnsi="Times New Roman" w:cs="Times New Roman"/>
          <w:sz w:val="24"/>
          <w:szCs w:val="24"/>
        </w:rPr>
        <w:t>s</w:t>
      </w:r>
      <w:r w:rsidR="00AC6E12">
        <w:rPr>
          <w:rFonts w:ascii="Times New Roman" w:hAnsi="Times New Roman" w:cs="Times New Roman"/>
          <w:sz w:val="24"/>
          <w:szCs w:val="24"/>
        </w:rPr>
        <w:t>.</w:t>
      </w:r>
      <w:r w:rsidR="00AA143D">
        <w:rPr>
          <w:rFonts w:ascii="Times New Roman" w:hAnsi="Times New Roman" w:cs="Times New Roman"/>
          <w:sz w:val="24"/>
          <w:szCs w:val="24"/>
        </w:rPr>
        <w:t xml:space="preserve">  This NTL also identifies measures that constitute BAST under 30 CFR 250.107(d).</w:t>
      </w:r>
      <w:r w:rsidR="00AC6E12">
        <w:rPr>
          <w:rFonts w:ascii="Times New Roman" w:hAnsi="Times New Roman" w:cs="Times New Roman"/>
          <w:sz w:val="24"/>
          <w:szCs w:val="24"/>
        </w:rPr>
        <w:t xml:space="preserve">  </w:t>
      </w:r>
      <w:r w:rsidR="00430027">
        <w:rPr>
          <w:rFonts w:ascii="Times New Roman" w:hAnsi="Times New Roman" w:cs="Times New Roman"/>
          <w:sz w:val="24"/>
          <w:szCs w:val="24"/>
        </w:rPr>
        <w:t>I</w:t>
      </w:r>
      <w:r w:rsidR="00AC6E12">
        <w:rPr>
          <w:rFonts w:ascii="Times New Roman" w:hAnsi="Times New Roman" w:cs="Times New Roman"/>
          <w:sz w:val="24"/>
          <w:szCs w:val="24"/>
        </w:rPr>
        <w:t xml:space="preserve">f you wish to use an alternative approach for compliance, you may do so, after you receive approval from the appropriate </w:t>
      </w:r>
      <w:r>
        <w:rPr>
          <w:rFonts w:ascii="Times New Roman" w:hAnsi="Times New Roman" w:cs="Times New Roman"/>
          <w:sz w:val="24"/>
          <w:szCs w:val="24"/>
        </w:rPr>
        <w:t>BSEE</w:t>
      </w:r>
      <w:r w:rsidR="00AC6E12">
        <w:rPr>
          <w:rFonts w:ascii="Times New Roman" w:hAnsi="Times New Roman" w:cs="Times New Roman"/>
          <w:sz w:val="24"/>
          <w:szCs w:val="24"/>
        </w:rPr>
        <w:t xml:space="preserve"> office under 30 CFR 250.141.</w:t>
      </w:r>
    </w:p>
    <w:p w:rsidR="00AC6E12" w:rsidRDefault="00AC6E12">
      <w:pPr>
        <w:spacing w:before="100" w:beforeAutospacing="1" w:after="100" w:afterAutospacing="1"/>
        <w:ind w:left="540" w:hanging="540"/>
        <w:rPr>
          <w:b/>
          <w:bCs/>
          <w:u w:val="single"/>
        </w:rPr>
      </w:pPr>
      <w:r>
        <w:rPr>
          <w:b/>
          <w:bCs/>
          <w:u w:val="single"/>
        </w:rPr>
        <w:t>Paperwork Reduction Act of 1995 Statement</w:t>
      </w:r>
    </w:p>
    <w:p w:rsidR="00FC672A" w:rsidRPr="005E7AE0" w:rsidRDefault="00FC672A" w:rsidP="00FC672A">
      <w:pPr>
        <w:tabs>
          <w:tab w:val="left" w:pos="-1152"/>
          <w:tab w:val="left" w:pos="-720"/>
          <w:tab w:val="left" w:pos="0"/>
          <w:tab w:val="left" w:pos="360"/>
          <w:tab w:val="left" w:pos="720"/>
          <w:tab w:val="left" w:pos="1170"/>
        </w:tabs>
      </w:pPr>
      <w:bookmarkStart w:id="1" w:name="OLE_LINK59"/>
      <w:bookmarkStart w:id="2" w:name="OLE_LINK60"/>
      <w:r w:rsidRPr="00D6632A">
        <w:t xml:space="preserve">The Paperwork Reduction Act of 1995 (PRA) (44 U.S.C. 3504 </w:t>
      </w:r>
      <w:r w:rsidRPr="004F6C68">
        <w:rPr>
          <w:i/>
        </w:rPr>
        <w:t>et seq</w:t>
      </w:r>
      <w:r w:rsidRPr="00D6632A">
        <w:t xml:space="preserve">.) requires us to inform you that </w:t>
      </w:r>
      <w:r w:rsidR="009403A5">
        <w:t>BSEE</w:t>
      </w:r>
      <w:r w:rsidRPr="00D6632A">
        <w:t xml:space="preserve"> collects this information to carry out its responsibilities under the OCS Lands Act, as amended.  </w:t>
      </w:r>
      <w:r w:rsidR="009403A5">
        <w:t>BSEE</w:t>
      </w:r>
      <w:r w:rsidRPr="00D6632A">
        <w:t xml:space="preserve"> will use the information to </w:t>
      </w:r>
      <w:r>
        <w:t xml:space="preserve">find and locate </w:t>
      </w:r>
      <w:r w:rsidR="00151017">
        <w:t xml:space="preserve">MODUs </w:t>
      </w:r>
      <w:r>
        <w:t>that are off location and to determine if other facilities/pipelines are in the</w:t>
      </w:r>
      <w:r w:rsidR="00AA143D">
        <w:t>ir</w:t>
      </w:r>
      <w:r>
        <w:t xml:space="preserve"> path</w:t>
      </w:r>
      <w:r w:rsidR="00AA143D">
        <w:t>s</w:t>
      </w:r>
      <w:r>
        <w:t xml:space="preserve">.  </w:t>
      </w:r>
      <w:r w:rsidRPr="00D6632A">
        <w:t xml:space="preserve">Responses are </w:t>
      </w:r>
      <w:r>
        <w:t>required to obtain or retain a benefit</w:t>
      </w:r>
      <w:r w:rsidRPr="00D6632A">
        <w:t>.  No proprietary data are col</w:t>
      </w:r>
      <w:r>
        <w:t xml:space="preserve">lected.  </w:t>
      </w:r>
      <w:r w:rsidRPr="00E03556">
        <w:t>An agency may not conduct or sponsor, and a person is not required to respond to, a collection of information unless it displays a currently valid Office of Management and Budget (OMB) control number.</w:t>
      </w:r>
      <w:r w:rsidRPr="00180D0C">
        <w:rPr>
          <w:color w:val="FF0000"/>
        </w:rPr>
        <w:t xml:space="preserve"> </w:t>
      </w:r>
      <w:r w:rsidRPr="00D6632A">
        <w:t xml:space="preserve"> </w:t>
      </w:r>
      <w:r w:rsidR="00717BFA">
        <w:t>The OMB has approved the collection of information pertaining to this collection of information under 1014-0013</w:t>
      </w:r>
      <w:r w:rsidR="004F6C68">
        <w:t>; 30 CFR 250, subpart A</w:t>
      </w:r>
      <w:r w:rsidR="00717BFA">
        <w:t xml:space="preserve">.  </w:t>
      </w:r>
      <w:r w:rsidR="00717BFA" w:rsidRPr="00E03556">
        <w:t xml:space="preserve">We estimate the </w:t>
      </w:r>
      <w:r w:rsidR="004F6C68">
        <w:t xml:space="preserve">annual </w:t>
      </w:r>
      <w:r w:rsidR="00717BFA" w:rsidRPr="00E03556">
        <w:t>reporting burden pertaining to th</w:t>
      </w:r>
      <w:r w:rsidR="00717BFA">
        <w:t>is NTL</w:t>
      </w:r>
      <w:r w:rsidR="00717BFA" w:rsidRPr="00E03556">
        <w:t xml:space="preserve"> to </w:t>
      </w:r>
      <w:r w:rsidR="00717BFA">
        <w:t xml:space="preserve">be </w:t>
      </w:r>
      <w:r w:rsidR="004F6C68">
        <w:t>1</w:t>
      </w:r>
      <w:r w:rsidR="00717BFA">
        <w:t xml:space="preserve"> hour</w:t>
      </w:r>
      <w:r w:rsidR="004F6C68">
        <w:t xml:space="preserve"> (rounded) per response</w:t>
      </w:r>
      <w:r w:rsidR="00717BFA">
        <w:t xml:space="preserve"> and the non-hour cost burden to total </w:t>
      </w:r>
      <w:r w:rsidR="00717BFA" w:rsidRPr="004F6C68">
        <w:t>$1</w:t>
      </w:r>
      <w:r w:rsidR="004F6C68" w:rsidRPr="004F6C68">
        <w:t>02,500</w:t>
      </w:r>
      <w:r w:rsidR="00717BFA" w:rsidRPr="00E03556">
        <w:t xml:space="preserve">.  </w:t>
      </w:r>
      <w:r w:rsidRPr="005E7AE0">
        <w:t xml:space="preserve">Direct any comments regarding the burden estimate or any other aspect of this collection of information to the Information Collection Clearance Officer, </w:t>
      </w:r>
      <w:r w:rsidR="00717BFA">
        <w:t>Bureau of Safety and Environmental Enforce</w:t>
      </w:r>
      <w:r w:rsidR="00BF7BAC">
        <w:t>ment</w:t>
      </w:r>
      <w:r w:rsidR="00717BFA">
        <w:t>, 381 Elden Street, Herndon, VA 20170</w:t>
      </w:r>
      <w:r w:rsidRPr="005E7AE0">
        <w:t>.</w:t>
      </w:r>
    </w:p>
    <w:bookmarkEnd w:id="1"/>
    <w:bookmarkEnd w:id="2"/>
    <w:p w:rsidR="00AC6E12" w:rsidRDefault="00AC6E12"/>
    <w:p w:rsidR="00AC6E12" w:rsidRDefault="00AC6E12" w:rsidP="001B49A2">
      <w:pPr>
        <w:rPr>
          <w:b/>
          <w:bCs/>
          <w:u w:val="single"/>
        </w:rPr>
      </w:pPr>
      <w:r>
        <w:rPr>
          <w:b/>
          <w:bCs/>
          <w:u w:val="single"/>
        </w:rPr>
        <w:t>Contact</w:t>
      </w:r>
    </w:p>
    <w:p w:rsidR="00AC6E12" w:rsidRDefault="00AC6E12">
      <w:pPr>
        <w:autoSpaceDE w:val="0"/>
        <w:autoSpaceDN w:val="0"/>
        <w:adjustRightInd w:val="0"/>
        <w:rPr>
          <w:b/>
          <w:bCs/>
          <w:color w:val="003399"/>
        </w:rPr>
      </w:pPr>
    </w:p>
    <w:p w:rsidR="00AC6E12" w:rsidRDefault="00AC6E12">
      <w:pPr>
        <w:pStyle w:val="Default"/>
        <w:rPr>
          <w:iCs/>
          <w:color w:val="0000FF"/>
        </w:rPr>
      </w:pPr>
      <w:r>
        <w:t xml:space="preserve">If you have any questions regarding this NTL, please contact </w:t>
      </w:r>
      <w:r w:rsidR="004F6C68" w:rsidRPr="004F6C68">
        <w:t>District Operations Support</w:t>
      </w:r>
      <w:r w:rsidR="005C3252" w:rsidRPr="0054642C">
        <w:rPr>
          <w:color w:val="auto"/>
        </w:rPr>
        <w:t xml:space="preserve">, </w:t>
      </w:r>
      <w:r w:rsidR="005C3252" w:rsidRPr="0054642C">
        <w:rPr>
          <w:iCs/>
          <w:color w:val="auto"/>
        </w:rPr>
        <w:t>(504)736-2433</w:t>
      </w:r>
      <w:r w:rsidR="005C3252">
        <w:rPr>
          <w:iCs/>
          <w:color w:val="0000FF"/>
        </w:rPr>
        <w:t>.</w:t>
      </w:r>
    </w:p>
    <w:p w:rsidR="00FC672A" w:rsidRDefault="00FC672A">
      <w:pPr>
        <w:pStyle w:val="Default"/>
        <w:rPr>
          <w:iCs/>
          <w:color w:val="0000FF"/>
        </w:rPr>
      </w:pPr>
    </w:p>
    <w:p w:rsidR="00FC672A" w:rsidRDefault="00FC672A">
      <w:pPr>
        <w:pStyle w:val="Default"/>
        <w:rPr>
          <w:iCs/>
          <w:color w:val="0000FF"/>
        </w:rPr>
      </w:pPr>
    </w:p>
    <w:p w:rsidR="00FC672A" w:rsidRDefault="00FC672A">
      <w:pPr>
        <w:pStyle w:val="Default"/>
        <w:rPr>
          <w:iCs/>
          <w:color w:val="0000FF"/>
        </w:rPr>
      </w:pPr>
    </w:p>
    <w:p w:rsidR="00FC672A" w:rsidRDefault="00FC672A">
      <w:pPr>
        <w:pStyle w:val="Default"/>
        <w:rPr>
          <w:iCs/>
          <w:color w:val="0000FF"/>
        </w:rPr>
      </w:pPr>
    </w:p>
    <w:p w:rsidR="00FC672A" w:rsidRPr="00FC672A" w:rsidRDefault="00FC672A" w:rsidP="00076293">
      <w:pPr>
        <w:pStyle w:val="Default"/>
        <w:ind w:left="4320" w:firstLine="720"/>
        <w:rPr>
          <w:iCs/>
          <w:color w:val="auto"/>
        </w:rPr>
      </w:pPr>
      <w:r w:rsidRPr="00FC672A">
        <w:rPr>
          <w:iCs/>
          <w:color w:val="auto"/>
        </w:rPr>
        <w:t>Lars Herbst</w:t>
      </w:r>
    </w:p>
    <w:p w:rsidR="00FC672A" w:rsidRPr="00FC672A" w:rsidRDefault="00717BFA" w:rsidP="00076293">
      <w:pPr>
        <w:pStyle w:val="Default"/>
        <w:ind w:left="3600" w:firstLine="720"/>
        <w:rPr>
          <w:color w:val="auto"/>
        </w:rPr>
      </w:pPr>
      <w:r>
        <w:rPr>
          <w:iCs/>
          <w:color w:val="auto"/>
        </w:rPr>
        <w:tab/>
      </w:r>
      <w:r w:rsidR="00FC672A" w:rsidRPr="00FC672A">
        <w:rPr>
          <w:iCs/>
          <w:color w:val="auto"/>
        </w:rPr>
        <w:t>Regional Director</w:t>
      </w:r>
    </w:p>
    <w:p w:rsidR="00AC6E12" w:rsidRPr="00FC672A" w:rsidRDefault="00AC6E12">
      <w:pPr>
        <w:autoSpaceDE w:val="0"/>
        <w:autoSpaceDN w:val="0"/>
        <w:adjustRightInd w:val="0"/>
      </w:pPr>
    </w:p>
    <w:p w:rsidR="00AC6E12" w:rsidRDefault="00AC6E12"/>
    <w:p w:rsidR="00AC6E12" w:rsidRDefault="00AC6E12"/>
    <w:p w:rsidR="00FC672A" w:rsidRDefault="00FC672A"/>
    <w:p w:rsidR="00FC672A" w:rsidRDefault="00FC672A"/>
    <w:sectPr w:rsidR="00FC67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E83" w:rsidRDefault="00931E83">
      <w:r>
        <w:separator/>
      </w:r>
    </w:p>
  </w:endnote>
  <w:endnote w:type="continuationSeparator" w:id="0">
    <w:p w:rsidR="00931E83" w:rsidRDefault="0093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03" w:rsidRPr="00076293" w:rsidRDefault="00E42F03" w:rsidP="000762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03" w:rsidRPr="00076293" w:rsidRDefault="00E42F03" w:rsidP="000762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93" w:rsidRDefault="000762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E83" w:rsidRDefault="00931E83">
      <w:r>
        <w:separator/>
      </w:r>
    </w:p>
  </w:footnote>
  <w:footnote w:type="continuationSeparator" w:id="0">
    <w:p w:rsidR="00931E83" w:rsidRDefault="00931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03" w:rsidRPr="00076293" w:rsidRDefault="00E42F03" w:rsidP="000762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03" w:rsidRDefault="00E42F03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93" w:rsidRDefault="000762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7A5"/>
    <w:multiLevelType w:val="multilevel"/>
    <w:tmpl w:val="20803F0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D2FDE"/>
    <w:multiLevelType w:val="hybridMultilevel"/>
    <w:tmpl w:val="0C3482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A0524"/>
    <w:multiLevelType w:val="hybridMultilevel"/>
    <w:tmpl w:val="C72ECAC8"/>
    <w:lvl w:ilvl="0" w:tplc="23749E8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32"/>
      </w:rPr>
    </w:lvl>
    <w:lvl w:ilvl="1" w:tplc="C2D018C8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A06EDF"/>
    <w:multiLevelType w:val="hybridMultilevel"/>
    <w:tmpl w:val="77A21264"/>
    <w:lvl w:ilvl="0" w:tplc="DA34A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773B6B"/>
    <w:multiLevelType w:val="hybridMultilevel"/>
    <w:tmpl w:val="7466FA88"/>
    <w:lvl w:ilvl="0" w:tplc="DA34A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D279F"/>
    <w:multiLevelType w:val="hybridMultilevel"/>
    <w:tmpl w:val="7ED2B9C8"/>
    <w:lvl w:ilvl="0" w:tplc="DA34A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C658E8"/>
    <w:multiLevelType w:val="multilevel"/>
    <w:tmpl w:val="7BE6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607F50"/>
    <w:multiLevelType w:val="hybridMultilevel"/>
    <w:tmpl w:val="ECCE26D6"/>
    <w:lvl w:ilvl="0" w:tplc="64B4D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D121018"/>
    <w:multiLevelType w:val="hybridMultilevel"/>
    <w:tmpl w:val="4458722A"/>
    <w:lvl w:ilvl="0" w:tplc="C2D018C8">
      <w:start w:val="1"/>
      <w:numFmt w:val="bullet"/>
      <w:lvlText w:val="─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0EC9626D"/>
    <w:multiLevelType w:val="multilevel"/>
    <w:tmpl w:val="20803F0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207B91"/>
    <w:multiLevelType w:val="multilevel"/>
    <w:tmpl w:val="44B6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262611D"/>
    <w:multiLevelType w:val="hybridMultilevel"/>
    <w:tmpl w:val="8AE4BEEC"/>
    <w:lvl w:ilvl="0" w:tplc="6852AAA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306AC3"/>
    <w:multiLevelType w:val="hybridMultilevel"/>
    <w:tmpl w:val="55040A80"/>
    <w:lvl w:ilvl="0" w:tplc="6B5AE5B8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FB60A2"/>
    <w:multiLevelType w:val="hybridMultilevel"/>
    <w:tmpl w:val="F10CE70A"/>
    <w:lvl w:ilvl="0" w:tplc="B01E0764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184E47"/>
    <w:multiLevelType w:val="hybridMultilevel"/>
    <w:tmpl w:val="4F68D65E"/>
    <w:lvl w:ilvl="0" w:tplc="72FC8E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3709A9"/>
    <w:multiLevelType w:val="hybridMultilevel"/>
    <w:tmpl w:val="B3BA8BB2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213F1972"/>
    <w:multiLevelType w:val="multilevel"/>
    <w:tmpl w:val="194CF21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EC4874"/>
    <w:multiLevelType w:val="hybridMultilevel"/>
    <w:tmpl w:val="9C5ABD6A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25166681"/>
    <w:multiLevelType w:val="multilevel"/>
    <w:tmpl w:val="194CF21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4C59B2"/>
    <w:multiLevelType w:val="multilevel"/>
    <w:tmpl w:val="CB52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AB6B66"/>
    <w:multiLevelType w:val="multilevel"/>
    <w:tmpl w:val="4458722A"/>
    <w:lvl w:ilvl="0">
      <w:start w:val="1"/>
      <w:numFmt w:val="bullet"/>
      <w:lvlText w:val="─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30323327"/>
    <w:multiLevelType w:val="hybridMultilevel"/>
    <w:tmpl w:val="F1BAFB78"/>
    <w:lvl w:ilvl="0" w:tplc="B94891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BF2BD5"/>
    <w:multiLevelType w:val="hybridMultilevel"/>
    <w:tmpl w:val="7C08A00C"/>
    <w:lvl w:ilvl="0" w:tplc="23749E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C2D018C8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940DD4"/>
    <w:multiLevelType w:val="hybridMultilevel"/>
    <w:tmpl w:val="6638D4D6"/>
    <w:lvl w:ilvl="0" w:tplc="64B4D6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C2D018C8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03356E"/>
    <w:multiLevelType w:val="hybridMultilevel"/>
    <w:tmpl w:val="255CB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795254"/>
    <w:multiLevelType w:val="hybridMultilevel"/>
    <w:tmpl w:val="4FD02F3A"/>
    <w:lvl w:ilvl="0" w:tplc="C2D018C8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920B5E"/>
    <w:multiLevelType w:val="hybridMultilevel"/>
    <w:tmpl w:val="966AD226"/>
    <w:lvl w:ilvl="0" w:tplc="DA34A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6D3C64"/>
    <w:multiLevelType w:val="hybridMultilevel"/>
    <w:tmpl w:val="FED86F16"/>
    <w:lvl w:ilvl="0" w:tplc="EFD8C1A8">
      <w:start w:val="3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847A2B"/>
    <w:multiLevelType w:val="multilevel"/>
    <w:tmpl w:val="20803F0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542F6B"/>
    <w:multiLevelType w:val="multilevel"/>
    <w:tmpl w:val="B3BA8BB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544C2924"/>
    <w:multiLevelType w:val="hybridMultilevel"/>
    <w:tmpl w:val="20803F00"/>
    <w:lvl w:ilvl="0" w:tplc="700C0F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D00B29"/>
    <w:multiLevelType w:val="hybridMultilevel"/>
    <w:tmpl w:val="6B668EC6"/>
    <w:lvl w:ilvl="0" w:tplc="A5005F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FE74FB"/>
    <w:multiLevelType w:val="multilevel"/>
    <w:tmpl w:val="44B6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DF0CD3"/>
    <w:multiLevelType w:val="hybridMultilevel"/>
    <w:tmpl w:val="44B6462C"/>
    <w:lvl w:ilvl="0" w:tplc="DA34A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D018C8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591F26"/>
    <w:multiLevelType w:val="hybridMultilevel"/>
    <w:tmpl w:val="FCFE2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73420D"/>
    <w:multiLevelType w:val="hybridMultilevel"/>
    <w:tmpl w:val="707265A2"/>
    <w:lvl w:ilvl="0" w:tplc="23749E8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69FE0688"/>
    <w:multiLevelType w:val="hybridMultilevel"/>
    <w:tmpl w:val="7C8EF00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>
    <w:nsid w:val="6C8873EE"/>
    <w:multiLevelType w:val="hybridMultilevel"/>
    <w:tmpl w:val="915A8F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9B4955"/>
    <w:multiLevelType w:val="multilevel"/>
    <w:tmpl w:val="44B6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A422DC"/>
    <w:multiLevelType w:val="hybridMultilevel"/>
    <w:tmpl w:val="FFAE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E2731A"/>
    <w:multiLevelType w:val="multilevel"/>
    <w:tmpl w:val="194CF21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auto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453461"/>
    <w:multiLevelType w:val="hybridMultilevel"/>
    <w:tmpl w:val="B5922A90"/>
    <w:lvl w:ilvl="0" w:tplc="3E7EBCF0">
      <w:start w:val="2"/>
      <w:numFmt w:val="low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92A0015"/>
    <w:multiLevelType w:val="hybridMultilevel"/>
    <w:tmpl w:val="CB52B628"/>
    <w:lvl w:ilvl="0" w:tplc="2DDCC8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C2D018C8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D347996"/>
    <w:multiLevelType w:val="hybridMultilevel"/>
    <w:tmpl w:val="B47EE6DA"/>
    <w:lvl w:ilvl="0" w:tplc="E3C0E1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6F2D8E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1646AA"/>
    <w:multiLevelType w:val="hybridMultilevel"/>
    <w:tmpl w:val="3EE07BCA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0"/>
  </w:num>
  <w:num w:numId="2">
    <w:abstractNumId w:val="24"/>
  </w:num>
  <w:num w:numId="3">
    <w:abstractNumId w:val="34"/>
  </w:num>
  <w:num w:numId="4">
    <w:abstractNumId w:val="0"/>
  </w:num>
  <w:num w:numId="5">
    <w:abstractNumId w:val="28"/>
  </w:num>
  <w:num w:numId="6">
    <w:abstractNumId w:val="9"/>
  </w:num>
  <w:num w:numId="7">
    <w:abstractNumId w:val="43"/>
  </w:num>
  <w:num w:numId="8">
    <w:abstractNumId w:val="15"/>
  </w:num>
  <w:num w:numId="9">
    <w:abstractNumId w:val="18"/>
  </w:num>
  <w:num w:numId="10">
    <w:abstractNumId w:val="17"/>
  </w:num>
  <w:num w:numId="11">
    <w:abstractNumId w:val="29"/>
  </w:num>
  <w:num w:numId="12">
    <w:abstractNumId w:val="40"/>
  </w:num>
  <w:num w:numId="13">
    <w:abstractNumId w:val="44"/>
  </w:num>
  <w:num w:numId="14">
    <w:abstractNumId w:val="16"/>
  </w:num>
  <w:num w:numId="15">
    <w:abstractNumId w:val="36"/>
  </w:num>
  <w:num w:numId="16">
    <w:abstractNumId w:val="1"/>
  </w:num>
  <w:num w:numId="17">
    <w:abstractNumId w:val="14"/>
  </w:num>
  <w:num w:numId="18">
    <w:abstractNumId w:val="21"/>
  </w:num>
  <w:num w:numId="19">
    <w:abstractNumId w:val="31"/>
  </w:num>
  <w:num w:numId="20">
    <w:abstractNumId w:val="26"/>
  </w:num>
  <w:num w:numId="21">
    <w:abstractNumId w:val="3"/>
  </w:num>
  <w:num w:numId="22">
    <w:abstractNumId w:val="33"/>
  </w:num>
  <w:num w:numId="23">
    <w:abstractNumId w:val="12"/>
  </w:num>
  <w:num w:numId="24">
    <w:abstractNumId w:val="41"/>
  </w:num>
  <w:num w:numId="25">
    <w:abstractNumId w:val="27"/>
  </w:num>
  <w:num w:numId="26">
    <w:abstractNumId w:val="5"/>
  </w:num>
  <w:num w:numId="27">
    <w:abstractNumId w:val="11"/>
  </w:num>
  <w:num w:numId="28">
    <w:abstractNumId w:val="6"/>
  </w:num>
  <w:num w:numId="29">
    <w:abstractNumId w:val="8"/>
  </w:num>
  <w:num w:numId="30">
    <w:abstractNumId w:val="25"/>
  </w:num>
  <w:num w:numId="31">
    <w:abstractNumId w:val="38"/>
  </w:num>
  <w:num w:numId="32">
    <w:abstractNumId w:val="42"/>
  </w:num>
  <w:num w:numId="33">
    <w:abstractNumId w:val="10"/>
  </w:num>
  <w:num w:numId="34">
    <w:abstractNumId w:val="22"/>
  </w:num>
  <w:num w:numId="35">
    <w:abstractNumId w:val="19"/>
  </w:num>
  <w:num w:numId="36">
    <w:abstractNumId w:val="23"/>
  </w:num>
  <w:num w:numId="37">
    <w:abstractNumId w:val="20"/>
  </w:num>
  <w:num w:numId="38">
    <w:abstractNumId w:val="35"/>
  </w:num>
  <w:num w:numId="39">
    <w:abstractNumId w:val="32"/>
  </w:num>
  <w:num w:numId="40">
    <w:abstractNumId w:val="2"/>
  </w:num>
  <w:num w:numId="41">
    <w:abstractNumId w:val="7"/>
  </w:num>
  <w:num w:numId="42">
    <w:abstractNumId w:val="13"/>
  </w:num>
  <w:num w:numId="43">
    <w:abstractNumId w:val="4"/>
  </w:num>
  <w:num w:numId="44">
    <w:abstractNumId w:val="37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CF"/>
    <w:rsid w:val="00027028"/>
    <w:rsid w:val="00066C00"/>
    <w:rsid w:val="00076293"/>
    <w:rsid w:val="00076C1F"/>
    <w:rsid w:val="00081649"/>
    <w:rsid w:val="00092354"/>
    <w:rsid w:val="000D2FF6"/>
    <w:rsid w:val="000E04D9"/>
    <w:rsid w:val="000E1AE1"/>
    <w:rsid w:val="000F23D1"/>
    <w:rsid w:val="00151017"/>
    <w:rsid w:val="00155FD8"/>
    <w:rsid w:val="001821AE"/>
    <w:rsid w:val="001900FF"/>
    <w:rsid w:val="001B49A2"/>
    <w:rsid w:val="001C5A99"/>
    <w:rsid w:val="001F01FF"/>
    <w:rsid w:val="00216B9F"/>
    <w:rsid w:val="00217565"/>
    <w:rsid w:val="00284BBC"/>
    <w:rsid w:val="0029001F"/>
    <w:rsid w:val="002A1D95"/>
    <w:rsid w:val="002A4F5A"/>
    <w:rsid w:val="002A60BC"/>
    <w:rsid w:val="00350552"/>
    <w:rsid w:val="00366FA4"/>
    <w:rsid w:val="003756A3"/>
    <w:rsid w:val="003C3331"/>
    <w:rsid w:val="00423813"/>
    <w:rsid w:val="00430027"/>
    <w:rsid w:val="004D4E58"/>
    <w:rsid w:val="004D5A86"/>
    <w:rsid w:val="004E2141"/>
    <w:rsid w:val="004E315E"/>
    <w:rsid w:val="004F6C68"/>
    <w:rsid w:val="00527335"/>
    <w:rsid w:val="005358B3"/>
    <w:rsid w:val="00535F90"/>
    <w:rsid w:val="0054642C"/>
    <w:rsid w:val="00564585"/>
    <w:rsid w:val="00574EC4"/>
    <w:rsid w:val="00591799"/>
    <w:rsid w:val="005A4CBA"/>
    <w:rsid w:val="005C3252"/>
    <w:rsid w:val="005C4F69"/>
    <w:rsid w:val="005C7546"/>
    <w:rsid w:val="005E6B54"/>
    <w:rsid w:val="005F415E"/>
    <w:rsid w:val="005F53FA"/>
    <w:rsid w:val="00622CA6"/>
    <w:rsid w:val="00661B70"/>
    <w:rsid w:val="00667A3D"/>
    <w:rsid w:val="006B01D4"/>
    <w:rsid w:val="0070466F"/>
    <w:rsid w:val="00717BFA"/>
    <w:rsid w:val="00727BB2"/>
    <w:rsid w:val="00793563"/>
    <w:rsid w:val="007A3269"/>
    <w:rsid w:val="007B225A"/>
    <w:rsid w:val="007F4E43"/>
    <w:rsid w:val="008025DF"/>
    <w:rsid w:val="00804913"/>
    <w:rsid w:val="00843893"/>
    <w:rsid w:val="0085660A"/>
    <w:rsid w:val="008634D6"/>
    <w:rsid w:val="00874C7B"/>
    <w:rsid w:val="008839D4"/>
    <w:rsid w:val="008E12B1"/>
    <w:rsid w:val="00931E83"/>
    <w:rsid w:val="009403A5"/>
    <w:rsid w:val="00985342"/>
    <w:rsid w:val="009B43CC"/>
    <w:rsid w:val="00A15148"/>
    <w:rsid w:val="00A34E44"/>
    <w:rsid w:val="00A677B4"/>
    <w:rsid w:val="00A71AC3"/>
    <w:rsid w:val="00AA143D"/>
    <w:rsid w:val="00AB251B"/>
    <w:rsid w:val="00AB69DB"/>
    <w:rsid w:val="00AC6E12"/>
    <w:rsid w:val="00AF3C92"/>
    <w:rsid w:val="00B2046C"/>
    <w:rsid w:val="00B75B27"/>
    <w:rsid w:val="00BD7DA9"/>
    <w:rsid w:val="00BF1719"/>
    <w:rsid w:val="00BF7BAC"/>
    <w:rsid w:val="00C30EF4"/>
    <w:rsid w:val="00C4244B"/>
    <w:rsid w:val="00C649CF"/>
    <w:rsid w:val="00C84445"/>
    <w:rsid w:val="00CE4351"/>
    <w:rsid w:val="00D000F4"/>
    <w:rsid w:val="00D214CD"/>
    <w:rsid w:val="00D50E57"/>
    <w:rsid w:val="00D56C86"/>
    <w:rsid w:val="00D70545"/>
    <w:rsid w:val="00D8387E"/>
    <w:rsid w:val="00D9499C"/>
    <w:rsid w:val="00DA02BA"/>
    <w:rsid w:val="00DA6B79"/>
    <w:rsid w:val="00DC75F4"/>
    <w:rsid w:val="00DD6D94"/>
    <w:rsid w:val="00DE348F"/>
    <w:rsid w:val="00E07E1D"/>
    <w:rsid w:val="00E111E8"/>
    <w:rsid w:val="00E12EC0"/>
    <w:rsid w:val="00E42F03"/>
    <w:rsid w:val="00E5263F"/>
    <w:rsid w:val="00E678FE"/>
    <w:rsid w:val="00E77149"/>
    <w:rsid w:val="00E835EE"/>
    <w:rsid w:val="00E94428"/>
    <w:rsid w:val="00E964DE"/>
    <w:rsid w:val="00E97B20"/>
    <w:rsid w:val="00EA3DA4"/>
    <w:rsid w:val="00EB3362"/>
    <w:rsid w:val="00EE5D97"/>
    <w:rsid w:val="00EF255C"/>
    <w:rsid w:val="00F231B7"/>
    <w:rsid w:val="00F40860"/>
    <w:rsid w:val="00F5217A"/>
    <w:rsid w:val="00F66B02"/>
    <w:rsid w:val="00F727D6"/>
    <w:rsid w:val="00F81095"/>
    <w:rsid w:val="00FC672A"/>
    <w:rsid w:val="00FE6708"/>
    <w:rsid w:val="00FF1F29"/>
    <w:rsid w:val="00F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3399"/>
      <w:kern w:val="36"/>
      <w:sz w:val="32"/>
      <w:szCs w:val="32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3399"/>
      <w:sz w:val="28"/>
      <w:szCs w:val="28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3399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" w:hAnsi="Arial" w:cs="Arial"/>
      <w:b/>
      <w:bCs/>
      <w:color w:val="0033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rFonts w:ascii="Arial" w:hAnsi="Arial" w:cs="Arial" w:hint="default"/>
      <w:b/>
      <w:bCs/>
      <w:color w:val="003399"/>
      <w:sz w:val="20"/>
      <w:szCs w:val="20"/>
      <w:u w:val="single"/>
    </w:rPr>
  </w:style>
  <w:style w:type="character" w:styleId="FollowedHyperlink">
    <w:name w:val="FollowedHyperlink"/>
    <w:rPr>
      <w:rFonts w:ascii="Arial" w:hAnsi="Arial" w:cs="Arial" w:hint="default"/>
      <w:b/>
      <w:bCs/>
      <w:color w:val="993333"/>
      <w:sz w:val="20"/>
      <w:szCs w:val="20"/>
      <w:u w:val="single"/>
    </w:rPr>
  </w:style>
  <w:style w:type="character" w:styleId="Strong">
    <w:name w:val="Strong"/>
    <w:qFormat/>
    <w:rPr>
      <w:rFonts w:ascii="Arial" w:hAnsi="Arial" w:cs="Arial" w:hint="default"/>
      <w:b/>
      <w:bCs/>
      <w:color w:val="003399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BodyText2">
    <w:name w:val="Body Text 2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PageNumber">
    <w:name w:val="page number"/>
    <w:basedOn w:val="DefaultParagraphFont"/>
  </w:style>
  <w:style w:type="paragraph" w:styleId="Revision">
    <w:name w:val="Revision"/>
    <w:hidden/>
    <w:uiPriority w:val="99"/>
    <w:semiHidden/>
    <w:rsid w:val="001F01F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3399"/>
      <w:kern w:val="36"/>
      <w:sz w:val="32"/>
      <w:szCs w:val="32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3399"/>
      <w:sz w:val="28"/>
      <w:szCs w:val="28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003399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" w:hAnsi="Arial" w:cs="Arial"/>
      <w:b/>
      <w:bCs/>
      <w:color w:val="0033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rFonts w:ascii="Arial" w:hAnsi="Arial" w:cs="Arial" w:hint="default"/>
      <w:b/>
      <w:bCs/>
      <w:color w:val="003399"/>
      <w:sz w:val="20"/>
      <w:szCs w:val="20"/>
      <w:u w:val="single"/>
    </w:rPr>
  </w:style>
  <w:style w:type="character" w:styleId="FollowedHyperlink">
    <w:name w:val="FollowedHyperlink"/>
    <w:rPr>
      <w:rFonts w:ascii="Arial" w:hAnsi="Arial" w:cs="Arial" w:hint="default"/>
      <w:b/>
      <w:bCs/>
      <w:color w:val="993333"/>
      <w:sz w:val="20"/>
      <w:szCs w:val="20"/>
      <w:u w:val="single"/>
    </w:rPr>
  </w:style>
  <w:style w:type="character" w:styleId="Strong">
    <w:name w:val="Strong"/>
    <w:qFormat/>
    <w:rPr>
      <w:rFonts w:ascii="Arial" w:hAnsi="Arial" w:cs="Arial" w:hint="default"/>
      <w:b/>
      <w:bCs/>
      <w:color w:val="003399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BodyText2">
    <w:name w:val="Body Text 2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PageNumber">
    <w:name w:val="page number"/>
    <w:basedOn w:val="DefaultParagraphFont"/>
  </w:style>
  <w:style w:type="paragraph" w:styleId="Revision">
    <w:name w:val="Revision"/>
    <w:hidden/>
    <w:uiPriority w:val="99"/>
    <w:semiHidden/>
    <w:rsid w:val="001F01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2012-11-26T19:23:00Z</dcterms:created>
  <dcterms:modified xsi:type="dcterms:W3CDTF">2012-11-26T19:23:00Z</dcterms:modified>
</cp:coreProperties>
</file>