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7D18" w:rsidRPr="00AF4BC2" w:rsidRDefault="00221F4D" w:rsidP="00AF4BC2">
      <w:pPr>
        <w:pStyle w:val="NoSpacing"/>
        <w:jc w:val="center"/>
        <w:rPr>
          <w:rFonts w:ascii="Times New Roman" w:hAnsi="Times New Roman"/>
          <w:b/>
          <w:sz w:val="24"/>
          <w:szCs w:val="24"/>
        </w:rPr>
      </w:pPr>
      <w:r w:rsidRPr="00AF4BC2">
        <w:rPr>
          <w:rFonts w:ascii="Times New Roman" w:hAnsi="Times New Roman"/>
          <w:b/>
          <w:sz w:val="24"/>
          <w:szCs w:val="24"/>
        </w:rPr>
        <w:t>JUSTIFICATION</w:t>
      </w:r>
    </w:p>
    <w:p w:rsidR="00657D18" w:rsidRPr="00AF4BC2" w:rsidRDefault="00657D18" w:rsidP="00AF4BC2">
      <w:pPr>
        <w:pStyle w:val="NoSpacing"/>
        <w:jc w:val="center"/>
        <w:rPr>
          <w:rFonts w:ascii="Times New Roman" w:hAnsi="Times New Roman"/>
          <w:b/>
          <w:sz w:val="24"/>
          <w:szCs w:val="24"/>
        </w:rPr>
      </w:pPr>
      <w:r w:rsidRPr="00AF4BC2">
        <w:rPr>
          <w:rFonts w:ascii="Times New Roman" w:hAnsi="Times New Roman"/>
          <w:b/>
          <w:sz w:val="24"/>
          <w:szCs w:val="24"/>
        </w:rPr>
        <w:t>ALASKA REGION PERMIT FAMILY OF FORMS</w:t>
      </w:r>
    </w:p>
    <w:p w:rsidR="00657D18" w:rsidRPr="00AF4BC2" w:rsidRDefault="00657D18" w:rsidP="00AF4BC2">
      <w:pPr>
        <w:pStyle w:val="NoSpacing"/>
        <w:jc w:val="center"/>
        <w:rPr>
          <w:rFonts w:ascii="Times New Roman" w:hAnsi="Times New Roman"/>
          <w:b/>
          <w:sz w:val="24"/>
          <w:szCs w:val="24"/>
        </w:rPr>
      </w:pPr>
      <w:proofErr w:type="gramStart"/>
      <w:r w:rsidRPr="00AF4BC2">
        <w:rPr>
          <w:rFonts w:ascii="Times New Roman" w:hAnsi="Times New Roman"/>
          <w:b/>
          <w:sz w:val="24"/>
          <w:szCs w:val="24"/>
        </w:rPr>
        <w:t>OMB CONTROL NO.</w:t>
      </w:r>
      <w:proofErr w:type="gramEnd"/>
      <w:r w:rsidRPr="00AF4BC2">
        <w:rPr>
          <w:rFonts w:ascii="Times New Roman" w:hAnsi="Times New Roman"/>
          <w:b/>
          <w:sz w:val="24"/>
          <w:szCs w:val="24"/>
        </w:rPr>
        <w:t xml:space="preserve"> 0648-0206</w:t>
      </w:r>
    </w:p>
    <w:p w:rsidR="00657D18" w:rsidRDefault="00657D18" w:rsidP="00657D18">
      <w:pPr>
        <w:spacing w:after="0" w:line="240" w:lineRule="auto"/>
        <w:jc w:val="center"/>
        <w:rPr>
          <w:rFonts w:ascii="Times New Roman" w:hAnsi="Times New Roman"/>
          <w:b/>
          <w:sz w:val="24"/>
          <w:szCs w:val="24"/>
        </w:rPr>
      </w:pPr>
    </w:p>
    <w:p w:rsidR="004C705E" w:rsidRDefault="004C705E" w:rsidP="00657D18">
      <w:pPr>
        <w:spacing w:after="0" w:line="240" w:lineRule="auto"/>
        <w:rPr>
          <w:rFonts w:ascii="Times New Roman" w:hAnsi="Times New Roman"/>
          <w:b/>
        </w:rPr>
      </w:pPr>
    </w:p>
    <w:p w:rsidR="00657D18" w:rsidRPr="004747EE" w:rsidRDefault="00657D18" w:rsidP="002D4947">
      <w:pPr>
        <w:spacing w:after="0" w:line="240" w:lineRule="auto"/>
        <w:rPr>
          <w:rFonts w:ascii="Times New Roman" w:hAnsi="Times New Roman"/>
          <w:b/>
          <w:sz w:val="24"/>
          <w:szCs w:val="24"/>
        </w:rPr>
      </w:pPr>
      <w:r w:rsidRPr="004747EE">
        <w:rPr>
          <w:rFonts w:ascii="Times New Roman" w:hAnsi="Times New Roman"/>
          <w:b/>
          <w:sz w:val="24"/>
          <w:szCs w:val="24"/>
        </w:rPr>
        <w:t xml:space="preserve">JUSTIFICATION FOR CHANGE:   </w:t>
      </w:r>
      <w:r w:rsidR="004E5095">
        <w:rPr>
          <w:rFonts w:ascii="Times New Roman" w:hAnsi="Times New Roman"/>
          <w:b/>
          <w:sz w:val="24"/>
          <w:szCs w:val="24"/>
        </w:rPr>
        <w:t>Change</w:t>
      </w:r>
      <w:r w:rsidRPr="004747EE">
        <w:rPr>
          <w:rFonts w:ascii="Times New Roman" w:hAnsi="Times New Roman"/>
          <w:b/>
          <w:sz w:val="24"/>
          <w:szCs w:val="24"/>
        </w:rPr>
        <w:t xml:space="preserve"> </w:t>
      </w:r>
      <w:r w:rsidR="000737BC" w:rsidRPr="004747EE">
        <w:rPr>
          <w:rFonts w:ascii="Times New Roman" w:hAnsi="Times New Roman"/>
          <w:b/>
          <w:sz w:val="24"/>
          <w:szCs w:val="24"/>
        </w:rPr>
        <w:t xml:space="preserve">to </w:t>
      </w:r>
      <w:r w:rsidRPr="004747EE">
        <w:rPr>
          <w:rFonts w:ascii="Times New Roman" w:hAnsi="Times New Roman"/>
          <w:b/>
          <w:sz w:val="24"/>
          <w:szCs w:val="24"/>
        </w:rPr>
        <w:t xml:space="preserve">Federal </w:t>
      </w:r>
      <w:r w:rsidR="00221F4D" w:rsidRPr="004747EE">
        <w:rPr>
          <w:rFonts w:ascii="Times New Roman" w:hAnsi="Times New Roman"/>
          <w:b/>
          <w:sz w:val="24"/>
          <w:szCs w:val="24"/>
        </w:rPr>
        <w:t>Processor</w:t>
      </w:r>
      <w:r w:rsidRPr="004747EE">
        <w:rPr>
          <w:rFonts w:ascii="Times New Roman" w:hAnsi="Times New Roman"/>
          <w:b/>
          <w:sz w:val="24"/>
          <w:szCs w:val="24"/>
        </w:rPr>
        <w:t xml:space="preserve"> Permit requirements due to </w:t>
      </w:r>
      <w:r w:rsidR="001D433F">
        <w:rPr>
          <w:rFonts w:ascii="Times New Roman" w:hAnsi="Times New Roman"/>
          <w:b/>
          <w:sz w:val="24"/>
          <w:szCs w:val="24"/>
        </w:rPr>
        <w:t xml:space="preserve">associated </w:t>
      </w:r>
      <w:r w:rsidR="00A47EA4">
        <w:rPr>
          <w:rFonts w:ascii="Times New Roman" w:hAnsi="Times New Roman"/>
          <w:b/>
          <w:sz w:val="24"/>
          <w:szCs w:val="24"/>
        </w:rPr>
        <w:t xml:space="preserve">restructured observer </w:t>
      </w:r>
      <w:r w:rsidRPr="004747EE">
        <w:rPr>
          <w:rFonts w:ascii="Times New Roman" w:hAnsi="Times New Roman"/>
          <w:b/>
          <w:sz w:val="24"/>
          <w:szCs w:val="24"/>
        </w:rPr>
        <w:t xml:space="preserve">rule, </w:t>
      </w:r>
      <w:r w:rsidR="004C705E" w:rsidRPr="004747EE">
        <w:rPr>
          <w:rFonts w:ascii="Times New Roman" w:hAnsi="Times New Roman"/>
          <w:b/>
          <w:sz w:val="24"/>
          <w:szCs w:val="24"/>
        </w:rPr>
        <w:t>RIN 0648-BB42</w:t>
      </w:r>
      <w:r w:rsidR="004E5095">
        <w:rPr>
          <w:rFonts w:ascii="Times New Roman" w:hAnsi="Times New Roman"/>
          <w:b/>
          <w:sz w:val="24"/>
          <w:szCs w:val="24"/>
        </w:rPr>
        <w:t xml:space="preserve"> (final rule)</w:t>
      </w:r>
      <w:r w:rsidR="004C705E" w:rsidRPr="004747EE">
        <w:rPr>
          <w:rFonts w:ascii="Times New Roman" w:hAnsi="Times New Roman"/>
          <w:b/>
          <w:sz w:val="24"/>
          <w:szCs w:val="24"/>
        </w:rPr>
        <w:t>.</w:t>
      </w:r>
    </w:p>
    <w:p w:rsidR="006A375D" w:rsidRPr="004747EE" w:rsidRDefault="006A375D" w:rsidP="002D4947">
      <w:pPr>
        <w:spacing w:after="0" w:line="240" w:lineRule="auto"/>
        <w:rPr>
          <w:rFonts w:ascii="Times New Roman" w:hAnsi="Times New Roman"/>
          <w:b/>
          <w:sz w:val="24"/>
          <w:szCs w:val="24"/>
        </w:rPr>
      </w:pPr>
    </w:p>
    <w:p w:rsidR="002D4947" w:rsidRPr="002D4947" w:rsidRDefault="00FC30AD" w:rsidP="002D4947">
      <w:pPr>
        <w:spacing w:after="0" w:line="240" w:lineRule="auto"/>
        <w:rPr>
          <w:rFonts w:ascii="Times New Roman" w:hAnsi="Times New Roman"/>
          <w:sz w:val="24"/>
          <w:szCs w:val="24"/>
        </w:rPr>
      </w:pPr>
      <w:r w:rsidRPr="004747EE">
        <w:rPr>
          <w:rFonts w:ascii="Times New Roman" w:hAnsi="Times New Roman"/>
          <w:sz w:val="24"/>
          <w:szCs w:val="24"/>
        </w:rPr>
        <w:t xml:space="preserve">The </w:t>
      </w:r>
      <w:r w:rsidR="006D5E18" w:rsidRPr="004747EE">
        <w:rPr>
          <w:rFonts w:ascii="Times New Roman" w:hAnsi="Times New Roman"/>
          <w:sz w:val="24"/>
          <w:szCs w:val="24"/>
        </w:rPr>
        <w:t xml:space="preserve">North Pacific Groundfish Observer Program (Observer Program) </w:t>
      </w:r>
      <w:r w:rsidRPr="004747EE">
        <w:rPr>
          <w:rFonts w:ascii="Times New Roman" w:hAnsi="Times New Roman"/>
          <w:sz w:val="24"/>
          <w:szCs w:val="24"/>
        </w:rPr>
        <w:t xml:space="preserve">provides the regulatory framework for </w:t>
      </w:r>
      <w:r w:rsidR="00AF4BC2">
        <w:rPr>
          <w:rFonts w:ascii="Times New Roman" w:hAnsi="Times New Roman"/>
          <w:sz w:val="24"/>
          <w:szCs w:val="24"/>
        </w:rPr>
        <w:t>National Marine Fisheries Service (</w:t>
      </w:r>
      <w:r w:rsidRPr="004747EE">
        <w:rPr>
          <w:rFonts w:ascii="Times New Roman" w:hAnsi="Times New Roman"/>
          <w:sz w:val="24"/>
          <w:szCs w:val="24"/>
        </w:rPr>
        <w:t>NMFS</w:t>
      </w:r>
      <w:r w:rsidR="00AF4BC2">
        <w:rPr>
          <w:rFonts w:ascii="Times New Roman" w:hAnsi="Times New Roman"/>
          <w:sz w:val="24"/>
          <w:szCs w:val="24"/>
        </w:rPr>
        <w:t>)</w:t>
      </w:r>
      <w:r w:rsidRPr="004747EE">
        <w:rPr>
          <w:rFonts w:ascii="Times New Roman" w:hAnsi="Times New Roman"/>
          <w:sz w:val="24"/>
          <w:szCs w:val="24"/>
        </w:rPr>
        <w:t xml:space="preserve">-certified observers (observers) to obtain information necessary for the conservation and management of the groundfish fisheries managed under the </w:t>
      </w:r>
      <w:r w:rsidR="00FD0F2A">
        <w:rPr>
          <w:rFonts w:ascii="Times New Roman" w:hAnsi="Times New Roman"/>
          <w:sz w:val="24"/>
          <w:szCs w:val="24"/>
        </w:rPr>
        <w:t>fishery management plans</w:t>
      </w:r>
      <w:r w:rsidR="002762BC">
        <w:rPr>
          <w:rFonts w:ascii="Times New Roman" w:hAnsi="Times New Roman"/>
          <w:sz w:val="24"/>
          <w:szCs w:val="24"/>
        </w:rPr>
        <w:t xml:space="preserve"> (FMPs)</w:t>
      </w:r>
      <w:r w:rsidRPr="004747EE">
        <w:rPr>
          <w:rFonts w:ascii="Times New Roman" w:hAnsi="Times New Roman"/>
          <w:sz w:val="24"/>
          <w:szCs w:val="24"/>
        </w:rPr>
        <w:t xml:space="preserve">. </w:t>
      </w:r>
      <w:r w:rsidR="00D73D24">
        <w:rPr>
          <w:rFonts w:ascii="Times New Roman" w:hAnsi="Times New Roman"/>
          <w:sz w:val="24"/>
          <w:szCs w:val="24"/>
        </w:rPr>
        <w:t xml:space="preserve"> </w:t>
      </w:r>
      <w:r w:rsidR="000D461B" w:rsidRPr="004747EE">
        <w:rPr>
          <w:rFonts w:ascii="Times New Roman" w:hAnsi="Times New Roman"/>
          <w:sz w:val="24"/>
          <w:szCs w:val="24"/>
        </w:rPr>
        <w:t>The information collected by observers provides the best available scientific information</w:t>
      </w:r>
      <w:r w:rsidR="00D73D24">
        <w:rPr>
          <w:rFonts w:ascii="Times New Roman" w:hAnsi="Times New Roman"/>
          <w:sz w:val="24"/>
          <w:szCs w:val="24"/>
        </w:rPr>
        <w:t xml:space="preserve"> </w:t>
      </w:r>
      <w:r w:rsidR="002D4947" w:rsidRPr="002D4947">
        <w:rPr>
          <w:rFonts w:ascii="Times New Roman" w:hAnsi="Times New Roman"/>
          <w:sz w:val="24"/>
          <w:szCs w:val="24"/>
        </w:rPr>
        <w:t xml:space="preserve">for managing the fisheries and developing measures to minimize bycatch in furtherance of the purposes and national standards of the Magnuson-Stevens Act. </w:t>
      </w:r>
    </w:p>
    <w:p w:rsidR="003F1CD9" w:rsidRPr="004747EE" w:rsidRDefault="003F1CD9" w:rsidP="002D4947">
      <w:pPr>
        <w:spacing w:after="0" w:line="240" w:lineRule="auto"/>
        <w:rPr>
          <w:rFonts w:ascii="Times New Roman" w:hAnsi="Times New Roman"/>
          <w:sz w:val="24"/>
          <w:szCs w:val="24"/>
        </w:rPr>
      </w:pPr>
    </w:p>
    <w:p w:rsidR="000D1333" w:rsidRDefault="000737BC" w:rsidP="002D4947">
      <w:pPr>
        <w:spacing w:after="0" w:line="240" w:lineRule="auto"/>
        <w:rPr>
          <w:rFonts w:ascii="Times New Roman" w:hAnsi="Times New Roman"/>
          <w:sz w:val="24"/>
          <w:szCs w:val="24"/>
        </w:rPr>
      </w:pPr>
      <w:r w:rsidRPr="004747EE">
        <w:rPr>
          <w:rFonts w:ascii="Times New Roman" w:hAnsi="Times New Roman"/>
          <w:sz w:val="24"/>
          <w:szCs w:val="24"/>
        </w:rPr>
        <w:t xml:space="preserve">NMFS proposes regulations to implement Amendment 86 to the </w:t>
      </w:r>
      <w:r w:rsidR="003F1CD9">
        <w:rPr>
          <w:rFonts w:ascii="Times New Roman" w:hAnsi="Times New Roman"/>
          <w:sz w:val="24"/>
          <w:szCs w:val="24"/>
        </w:rPr>
        <w:t xml:space="preserve">Bering Sea and Aleutian Islands Management Area </w:t>
      </w:r>
      <w:r w:rsidRPr="004747EE">
        <w:rPr>
          <w:rFonts w:ascii="Times New Roman" w:hAnsi="Times New Roman"/>
          <w:sz w:val="24"/>
          <w:szCs w:val="24"/>
        </w:rPr>
        <w:t>FMP</w:t>
      </w:r>
      <w:r w:rsidR="004C4155" w:rsidRPr="004747EE">
        <w:rPr>
          <w:rFonts w:ascii="Times New Roman" w:hAnsi="Times New Roman"/>
          <w:sz w:val="24"/>
          <w:szCs w:val="24"/>
        </w:rPr>
        <w:t xml:space="preserve"> and </w:t>
      </w:r>
      <w:r w:rsidRPr="004747EE">
        <w:rPr>
          <w:rFonts w:ascii="Times New Roman" w:hAnsi="Times New Roman"/>
          <w:sz w:val="24"/>
          <w:szCs w:val="24"/>
        </w:rPr>
        <w:t xml:space="preserve">Amendment 76 to the </w:t>
      </w:r>
      <w:r w:rsidR="003F1CD9">
        <w:rPr>
          <w:rFonts w:ascii="Times New Roman" w:hAnsi="Times New Roman"/>
          <w:sz w:val="24"/>
          <w:szCs w:val="24"/>
        </w:rPr>
        <w:t xml:space="preserve">Gulf of Alaska </w:t>
      </w:r>
      <w:r w:rsidRPr="004747EE">
        <w:rPr>
          <w:rFonts w:ascii="Times New Roman" w:hAnsi="Times New Roman"/>
          <w:sz w:val="24"/>
          <w:szCs w:val="24"/>
        </w:rPr>
        <w:t xml:space="preserve">FMP. </w:t>
      </w:r>
      <w:r w:rsidR="003F1CD9">
        <w:rPr>
          <w:rFonts w:ascii="Times New Roman" w:hAnsi="Times New Roman"/>
          <w:sz w:val="24"/>
          <w:szCs w:val="24"/>
        </w:rPr>
        <w:t xml:space="preserve"> </w:t>
      </w:r>
      <w:r w:rsidRPr="004747EE">
        <w:rPr>
          <w:rFonts w:ascii="Times New Roman" w:hAnsi="Times New Roman"/>
          <w:sz w:val="24"/>
          <w:szCs w:val="24"/>
        </w:rPr>
        <w:t>Amendments 86 and 76 would add a fu</w:t>
      </w:r>
      <w:r w:rsidR="002762BC">
        <w:rPr>
          <w:rFonts w:ascii="Times New Roman" w:hAnsi="Times New Roman"/>
          <w:sz w:val="24"/>
          <w:szCs w:val="24"/>
        </w:rPr>
        <w:t xml:space="preserve">nding and deployment system for participants in the partial </w:t>
      </w:r>
      <w:r w:rsidRPr="004747EE">
        <w:rPr>
          <w:rFonts w:ascii="Times New Roman" w:hAnsi="Times New Roman"/>
          <w:sz w:val="24"/>
          <w:szCs w:val="24"/>
        </w:rPr>
        <w:t>observer coverage</w:t>
      </w:r>
      <w:r w:rsidR="002762BC">
        <w:rPr>
          <w:rFonts w:ascii="Times New Roman" w:hAnsi="Times New Roman"/>
          <w:sz w:val="24"/>
          <w:szCs w:val="24"/>
        </w:rPr>
        <w:t xml:space="preserve"> category</w:t>
      </w:r>
      <w:r w:rsidR="00F06305">
        <w:rPr>
          <w:rFonts w:ascii="Times New Roman" w:hAnsi="Times New Roman"/>
          <w:sz w:val="24"/>
          <w:szCs w:val="24"/>
        </w:rPr>
        <w:t xml:space="preserve"> (see OMB </w:t>
      </w:r>
      <w:r w:rsidR="00AF4BC2">
        <w:rPr>
          <w:rFonts w:ascii="Times New Roman" w:hAnsi="Times New Roman"/>
          <w:sz w:val="24"/>
          <w:szCs w:val="24"/>
        </w:rPr>
        <w:t xml:space="preserve">Control </w:t>
      </w:r>
      <w:r w:rsidR="00F06305">
        <w:rPr>
          <w:rFonts w:ascii="Times New Roman" w:hAnsi="Times New Roman"/>
          <w:sz w:val="24"/>
          <w:szCs w:val="24"/>
        </w:rPr>
        <w:t>No. 0648-0318)</w:t>
      </w:r>
      <w:r w:rsidRPr="004747EE">
        <w:rPr>
          <w:rFonts w:ascii="Times New Roman" w:hAnsi="Times New Roman"/>
          <w:sz w:val="24"/>
          <w:szCs w:val="24"/>
        </w:rPr>
        <w:t xml:space="preserve"> </w:t>
      </w:r>
      <w:r w:rsidR="002762BC">
        <w:rPr>
          <w:rFonts w:ascii="Times New Roman" w:hAnsi="Times New Roman"/>
          <w:sz w:val="24"/>
          <w:szCs w:val="24"/>
        </w:rPr>
        <w:t xml:space="preserve">in </w:t>
      </w:r>
      <w:r w:rsidRPr="004747EE">
        <w:rPr>
          <w:rFonts w:ascii="Times New Roman" w:hAnsi="Times New Roman"/>
          <w:sz w:val="24"/>
          <w:szCs w:val="24"/>
        </w:rPr>
        <w:t>the</w:t>
      </w:r>
      <w:r w:rsidR="00B04468" w:rsidRPr="004747EE">
        <w:rPr>
          <w:rFonts w:ascii="Times New Roman" w:hAnsi="Times New Roman"/>
          <w:sz w:val="24"/>
          <w:szCs w:val="24"/>
        </w:rPr>
        <w:t xml:space="preserve"> </w:t>
      </w:r>
      <w:r w:rsidR="003764E2">
        <w:rPr>
          <w:rFonts w:ascii="Times New Roman" w:hAnsi="Times New Roman"/>
          <w:sz w:val="24"/>
          <w:szCs w:val="24"/>
        </w:rPr>
        <w:t xml:space="preserve">existing </w:t>
      </w:r>
      <w:r w:rsidR="008B126A">
        <w:rPr>
          <w:rFonts w:ascii="Times New Roman" w:hAnsi="Times New Roman"/>
          <w:sz w:val="24"/>
          <w:szCs w:val="24"/>
        </w:rPr>
        <w:t>O</w:t>
      </w:r>
      <w:r w:rsidR="00F83377" w:rsidRPr="00F83377">
        <w:rPr>
          <w:rFonts w:ascii="Times New Roman" w:hAnsi="Times New Roman"/>
          <w:sz w:val="24"/>
          <w:szCs w:val="24"/>
        </w:rPr>
        <w:t xml:space="preserve">bserver </w:t>
      </w:r>
      <w:r w:rsidR="008B126A">
        <w:rPr>
          <w:rFonts w:ascii="Times New Roman" w:hAnsi="Times New Roman"/>
          <w:sz w:val="24"/>
          <w:szCs w:val="24"/>
        </w:rPr>
        <w:t>Program</w:t>
      </w:r>
      <w:r w:rsidR="002762BC">
        <w:rPr>
          <w:rFonts w:ascii="Times New Roman" w:hAnsi="Times New Roman"/>
          <w:sz w:val="24"/>
          <w:szCs w:val="24"/>
        </w:rPr>
        <w:t>.</w:t>
      </w:r>
      <w:r w:rsidR="00F83377">
        <w:rPr>
          <w:rFonts w:ascii="Times New Roman" w:hAnsi="Times New Roman"/>
          <w:sz w:val="24"/>
          <w:szCs w:val="24"/>
        </w:rPr>
        <w:t xml:space="preserve">  </w:t>
      </w:r>
      <w:r w:rsidRPr="004747EE">
        <w:rPr>
          <w:rFonts w:ascii="Times New Roman" w:hAnsi="Times New Roman"/>
          <w:sz w:val="24"/>
          <w:szCs w:val="24"/>
        </w:rPr>
        <w:t>The new funding and deployment system would allow NMFS to determine when and where to deploy observers according to management and conservation needs, with funds provided through a system of fees based on the ex-vessel value of groundfish and halibut in fisheries covered by the new system.</w:t>
      </w:r>
      <w:r w:rsidR="00835778">
        <w:rPr>
          <w:rFonts w:ascii="Times New Roman" w:hAnsi="Times New Roman"/>
          <w:sz w:val="24"/>
          <w:szCs w:val="24"/>
        </w:rPr>
        <w:t xml:space="preserve">  </w:t>
      </w:r>
    </w:p>
    <w:p w:rsidR="00835778" w:rsidRDefault="00835778" w:rsidP="00FB0ED0">
      <w:pPr>
        <w:spacing w:after="0" w:line="240" w:lineRule="auto"/>
        <w:rPr>
          <w:rFonts w:ascii="Times New Roman" w:hAnsi="Times New Roman"/>
          <w:sz w:val="24"/>
          <w:szCs w:val="24"/>
        </w:rPr>
      </w:pPr>
    </w:p>
    <w:p w:rsidR="0010051C" w:rsidRDefault="00D92949" w:rsidP="00116103">
      <w:pPr>
        <w:tabs>
          <w:tab w:val="left" w:pos="360"/>
          <w:tab w:val="left" w:pos="720"/>
          <w:tab w:val="left" w:pos="1080"/>
          <w:tab w:val="left" w:pos="1440"/>
        </w:tabs>
        <w:spacing w:after="0" w:line="240" w:lineRule="auto"/>
        <w:rPr>
          <w:rFonts w:ascii="Times New Roman" w:hAnsi="Times New Roman"/>
          <w:sz w:val="24"/>
          <w:szCs w:val="24"/>
        </w:rPr>
      </w:pPr>
      <w:r>
        <w:rPr>
          <w:rFonts w:ascii="Times New Roman" w:hAnsi="Times New Roman"/>
          <w:sz w:val="24"/>
          <w:szCs w:val="24"/>
        </w:rPr>
        <w:t>With this action</w:t>
      </w:r>
      <w:r w:rsidR="00116103">
        <w:rPr>
          <w:rFonts w:ascii="Times New Roman" w:hAnsi="Times New Roman"/>
          <w:sz w:val="24"/>
          <w:szCs w:val="24"/>
        </w:rPr>
        <w:t xml:space="preserve"> the </w:t>
      </w:r>
      <w:r w:rsidR="004E5095">
        <w:rPr>
          <w:rFonts w:ascii="Times New Roman" w:hAnsi="Times New Roman"/>
          <w:sz w:val="24"/>
          <w:szCs w:val="24"/>
        </w:rPr>
        <w:t>Federal Processor Permit (</w:t>
      </w:r>
      <w:r w:rsidR="00116103">
        <w:rPr>
          <w:rFonts w:ascii="Times New Roman" w:hAnsi="Times New Roman"/>
          <w:sz w:val="24"/>
          <w:szCs w:val="24"/>
        </w:rPr>
        <w:t>FPP</w:t>
      </w:r>
      <w:r w:rsidR="004E5095">
        <w:rPr>
          <w:rFonts w:ascii="Times New Roman" w:hAnsi="Times New Roman"/>
          <w:sz w:val="24"/>
          <w:szCs w:val="24"/>
        </w:rPr>
        <w:t>)</w:t>
      </w:r>
      <w:r w:rsidR="00116103">
        <w:rPr>
          <w:rFonts w:ascii="Times New Roman" w:hAnsi="Times New Roman"/>
          <w:sz w:val="24"/>
          <w:szCs w:val="24"/>
        </w:rPr>
        <w:t xml:space="preserve"> application will be changed to incorporate the following information:</w:t>
      </w:r>
    </w:p>
    <w:p w:rsidR="0010051C" w:rsidRDefault="0010051C" w:rsidP="0010051C">
      <w:pPr>
        <w:spacing w:after="0" w:line="240" w:lineRule="auto"/>
        <w:rPr>
          <w:rFonts w:ascii="Times New Roman" w:hAnsi="Times New Roman"/>
          <w:sz w:val="24"/>
          <w:szCs w:val="24"/>
        </w:rPr>
      </w:pPr>
    </w:p>
    <w:p w:rsidR="0010051C" w:rsidRPr="00707F3E" w:rsidRDefault="0010051C" w:rsidP="0010051C">
      <w:pPr>
        <w:tabs>
          <w:tab w:val="left" w:pos="360"/>
          <w:tab w:val="left" w:pos="720"/>
        </w:tabs>
        <w:spacing w:after="0" w:line="240" w:lineRule="auto"/>
        <w:rPr>
          <w:rFonts w:ascii="Times New Roman" w:hAnsi="Times New Roman"/>
          <w:sz w:val="24"/>
          <w:szCs w:val="24"/>
        </w:rPr>
      </w:pPr>
      <w:r>
        <w:rPr>
          <w:rFonts w:ascii="Times New Roman" w:hAnsi="Times New Roman"/>
          <w:sz w:val="24"/>
          <w:szCs w:val="24"/>
        </w:rPr>
        <w:tab/>
        <w:t>♦</w:t>
      </w:r>
      <w:r>
        <w:rPr>
          <w:rFonts w:ascii="Times New Roman" w:hAnsi="Times New Roman"/>
          <w:sz w:val="24"/>
          <w:szCs w:val="24"/>
        </w:rPr>
        <w:tab/>
      </w:r>
      <w:proofErr w:type="gramStart"/>
      <w:r w:rsidR="00707F3E">
        <w:rPr>
          <w:rFonts w:ascii="Times New Roman" w:hAnsi="Times New Roman"/>
          <w:sz w:val="24"/>
          <w:szCs w:val="24"/>
        </w:rPr>
        <w:t>T</w:t>
      </w:r>
      <w:r w:rsidR="00C4313F">
        <w:rPr>
          <w:rFonts w:ascii="Times New Roman" w:hAnsi="Times New Roman"/>
          <w:sz w:val="24"/>
          <w:szCs w:val="24"/>
        </w:rPr>
        <w:t>he</w:t>
      </w:r>
      <w:proofErr w:type="gramEnd"/>
      <w:r w:rsidR="00C4313F">
        <w:rPr>
          <w:rFonts w:ascii="Times New Roman" w:hAnsi="Times New Roman"/>
          <w:sz w:val="24"/>
          <w:szCs w:val="24"/>
        </w:rPr>
        <w:t xml:space="preserve"> length of an FPP effective period </w:t>
      </w:r>
      <w:r>
        <w:rPr>
          <w:rFonts w:ascii="Times New Roman" w:hAnsi="Times New Roman"/>
          <w:sz w:val="24"/>
          <w:szCs w:val="24"/>
        </w:rPr>
        <w:t xml:space="preserve">is changed </w:t>
      </w:r>
      <w:r w:rsidR="00C4313F">
        <w:rPr>
          <w:rFonts w:ascii="Times New Roman" w:hAnsi="Times New Roman"/>
          <w:sz w:val="24"/>
          <w:szCs w:val="24"/>
        </w:rPr>
        <w:t>from three years to one year.</w:t>
      </w:r>
      <w:r w:rsidR="00707F3E">
        <w:rPr>
          <w:rFonts w:ascii="Times New Roman" w:hAnsi="Times New Roman"/>
          <w:sz w:val="24"/>
          <w:szCs w:val="24"/>
        </w:rPr>
        <w:t xml:space="preserve"> </w:t>
      </w:r>
      <w:r w:rsidR="00707F3E">
        <w:rPr>
          <w:rFonts w:ascii="Arial" w:hAnsi="Arial" w:cs="Arial"/>
          <w:color w:val="222222"/>
          <w:sz w:val="20"/>
          <w:szCs w:val="20"/>
          <w:shd w:val="clear" w:color="auto" w:fill="FFFFFF"/>
        </w:rPr>
        <w:t>U</w:t>
      </w:r>
      <w:r w:rsidR="00707F3E" w:rsidRPr="00707F3E">
        <w:rPr>
          <w:rFonts w:ascii="Times New Roman" w:hAnsi="Times New Roman"/>
          <w:color w:val="222222"/>
          <w:sz w:val="24"/>
          <w:szCs w:val="24"/>
          <w:shd w:val="clear" w:color="auto" w:fill="FFFFFF"/>
        </w:rPr>
        <w:t xml:space="preserve">nder </w:t>
      </w:r>
      <w:r w:rsidR="000D6293">
        <w:rPr>
          <w:rFonts w:ascii="Times New Roman" w:hAnsi="Times New Roman"/>
          <w:color w:val="222222"/>
          <w:sz w:val="24"/>
          <w:szCs w:val="24"/>
          <w:shd w:val="clear" w:color="auto" w:fill="FFFFFF"/>
        </w:rPr>
        <w:t>the final</w:t>
      </w:r>
      <w:r w:rsidR="00707F3E" w:rsidRPr="00707F3E">
        <w:rPr>
          <w:rFonts w:ascii="Times New Roman" w:hAnsi="Times New Roman"/>
          <w:color w:val="222222"/>
          <w:sz w:val="24"/>
          <w:szCs w:val="24"/>
          <w:shd w:val="clear" w:color="auto" w:fill="FFFFFF"/>
        </w:rPr>
        <w:t xml:space="preserve"> rule, shoreside and stationary floating processors and Registered Buyers would be required to submit the balance of the observer fee liability to NMFS by February 15 in the year after the landings occurred. To match the observer fee payment schedule proposed by this action, NMFS proposes to modify the current 3-year FPP and Registered Buyer permit cycles to an annual cycle, running from March 1 through the last day of February.</w:t>
      </w:r>
    </w:p>
    <w:p w:rsidR="0010051C" w:rsidRPr="00707F3E" w:rsidRDefault="0010051C" w:rsidP="0010051C">
      <w:pPr>
        <w:tabs>
          <w:tab w:val="left" w:pos="360"/>
          <w:tab w:val="left" w:pos="720"/>
        </w:tabs>
        <w:spacing w:after="0" w:line="240" w:lineRule="auto"/>
        <w:rPr>
          <w:rFonts w:ascii="Times New Roman" w:hAnsi="Times New Roman"/>
          <w:sz w:val="24"/>
          <w:szCs w:val="24"/>
        </w:rPr>
      </w:pPr>
    </w:p>
    <w:p w:rsidR="00BF1D9D" w:rsidRDefault="0010051C" w:rsidP="00BF1D9D">
      <w:pPr>
        <w:tabs>
          <w:tab w:val="left" w:pos="360"/>
          <w:tab w:val="left" w:pos="720"/>
          <w:tab w:val="left" w:pos="1080"/>
          <w:tab w:val="left" w:pos="1440"/>
        </w:tabs>
        <w:spacing w:after="0" w:line="240" w:lineRule="auto"/>
        <w:ind w:left="720" w:hanging="720"/>
        <w:rPr>
          <w:rFonts w:ascii="Times New Roman" w:hAnsi="Times New Roman"/>
          <w:iCs/>
          <w:sz w:val="24"/>
          <w:szCs w:val="24"/>
        </w:rPr>
      </w:pPr>
      <w:r>
        <w:rPr>
          <w:rFonts w:ascii="Times New Roman" w:hAnsi="Times New Roman"/>
          <w:sz w:val="24"/>
          <w:szCs w:val="24"/>
        </w:rPr>
        <w:tab/>
      </w:r>
      <w:r w:rsidR="00707F3E">
        <w:rPr>
          <w:rFonts w:ascii="Times New Roman" w:hAnsi="Times New Roman"/>
          <w:sz w:val="24"/>
          <w:szCs w:val="24"/>
        </w:rPr>
        <w:t>♦</w:t>
      </w:r>
      <w:r w:rsidR="00707F3E">
        <w:rPr>
          <w:rFonts w:ascii="Times New Roman" w:hAnsi="Times New Roman"/>
          <w:sz w:val="24"/>
          <w:szCs w:val="24"/>
        </w:rPr>
        <w:tab/>
        <w:t>A</w:t>
      </w:r>
      <w:r>
        <w:rPr>
          <w:rFonts w:ascii="Times New Roman" w:hAnsi="Times New Roman"/>
          <w:sz w:val="24"/>
          <w:szCs w:val="24"/>
        </w:rPr>
        <w:t>n</w:t>
      </w:r>
      <w:r w:rsidR="00046E47" w:rsidRPr="004747EE">
        <w:rPr>
          <w:rFonts w:ascii="Times New Roman" w:hAnsi="Times New Roman"/>
          <w:sz w:val="24"/>
          <w:szCs w:val="24"/>
        </w:rPr>
        <w:t xml:space="preserve"> F</w:t>
      </w:r>
      <w:r w:rsidR="003410C3" w:rsidRPr="004747EE">
        <w:rPr>
          <w:rFonts w:ascii="Times New Roman" w:hAnsi="Times New Roman"/>
          <w:sz w:val="24"/>
          <w:szCs w:val="24"/>
        </w:rPr>
        <w:t>PP</w:t>
      </w:r>
      <w:r w:rsidR="00CA56E8" w:rsidRPr="004747EE">
        <w:rPr>
          <w:rFonts w:ascii="Times New Roman" w:hAnsi="Times New Roman"/>
          <w:sz w:val="24"/>
          <w:szCs w:val="24"/>
        </w:rPr>
        <w:t xml:space="preserve"> </w:t>
      </w:r>
      <w:r w:rsidR="00116103">
        <w:rPr>
          <w:rFonts w:ascii="Times New Roman" w:hAnsi="Times New Roman"/>
          <w:sz w:val="24"/>
          <w:szCs w:val="24"/>
        </w:rPr>
        <w:t xml:space="preserve">may </w:t>
      </w:r>
      <w:r w:rsidR="003410C3" w:rsidRPr="004747EE">
        <w:rPr>
          <w:rFonts w:ascii="Times New Roman" w:hAnsi="Times New Roman"/>
          <w:sz w:val="24"/>
          <w:szCs w:val="24"/>
        </w:rPr>
        <w:t>be renewed</w:t>
      </w:r>
      <w:r w:rsidR="00F06305">
        <w:rPr>
          <w:rFonts w:ascii="Times New Roman" w:hAnsi="Times New Roman"/>
          <w:sz w:val="24"/>
          <w:szCs w:val="24"/>
        </w:rPr>
        <w:t xml:space="preserve"> or amended</w:t>
      </w:r>
      <w:r w:rsidR="003410C3" w:rsidRPr="004747EE">
        <w:rPr>
          <w:rFonts w:ascii="Times New Roman" w:hAnsi="Times New Roman"/>
          <w:sz w:val="24"/>
          <w:szCs w:val="24"/>
        </w:rPr>
        <w:t xml:space="preserve"> </w:t>
      </w:r>
      <w:r>
        <w:rPr>
          <w:rFonts w:ascii="Times New Roman" w:hAnsi="Times New Roman"/>
          <w:sz w:val="24"/>
          <w:szCs w:val="24"/>
        </w:rPr>
        <w:t xml:space="preserve">online, although </w:t>
      </w:r>
      <w:r w:rsidR="00BF1D9D">
        <w:rPr>
          <w:rFonts w:ascii="Times New Roman" w:hAnsi="Times New Roman"/>
          <w:sz w:val="24"/>
          <w:szCs w:val="24"/>
        </w:rPr>
        <w:t xml:space="preserve">a </w:t>
      </w:r>
      <w:r w:rsidR="0023027C">
        <w:rPr>
          <w:rFonts w:ascii="Times New Roman" w:hAnsi="Times New Roman"/>
          <w:sz w:val="24"/>
          <w:szCs w:val="24"/>
        </w:rPr>
        <w:t>new FP</w:t>
      </w:r>
      <w:r w:rsidR="00BF1D9D">
        <w:rPr>
          <w:rFonts w:ascii="Times New Roman" w:hAnsi="Times New Roman"/>
          <w:sz w:val="24"/>
          <w:szCs w:val="24"/>
        </w:rPr>
        <w:t>P must be applied for on paper</w:t>
      </w:r>
      <w:r w:rsidR="00116103">
        <w:rPr>
          <w:rFonts w:ascii="Times New Roman" w:hAnsi="Times New Roman"/>
          <w:sz w:val="24"/>
          <w:szCs w:val="24"/>
        </w:rPr>
        <w:t xml:space="preserve"> by mail or fax</w:t>
      </w:r>
      <w:r w:rsidR="00BF1D9D">
        <w:rPr>
          <w:rFonts w:ascii="Times New Roman" w:hAnsi="Times New Roman"/>
          <w:sz w:val="24"/>
          <w:szCs w:val="24"/>
        </w:rPr>
        <w:t xml:space="preserve"> and will be sent to the permit holder </w:t>
      </w:r>
      <w:r w:rsidR="00AF4BC2">
        <w:rPr>
          <w:rFonts w:ascii="Times New Roman" w:hAnsi="Times New Roman"/>
          <w:iCs/>
          <w:sz w:val="24"/>
          <w:szCs w:val="24"/>
        </w:rPr>
        <w:t>by mail.</w:t>
      </w:r>
    </w:p>
    <w:p w:rsidR="0010051C" w:rsidRDefault="0010051C" w:rsidP="0010051C">
      <w:pPr>
        <w:tabs>
          <w:tab w:val="left" w:pos="360"/>
          <w:tab w:val="left" w:pos="720"/>
        </w:tabs>
        <w:spacing w:after="0" w:line="240" w:lineRule="auto"/>
        <w:ind w:left="720" w:hanging="720"/>
        <w:rPr>
          <w:rFonts w:ascii="Times New Roman" w:hAnsi="Times New Roman"/>
          <w:sz w:val="24"/>
          <w:szCs w:val="24"/>
        </w:rPr>
      </w:pPr>
    </w:p>
    <w:p w:rsidR="00D92949" w:rsidRDefault="00D92949" w:rsidP="00BF1D9D">
      <w:pPr>
        <w:tabs>
          <w:tab w:val="left" w:pos="360"/>
          <w:tab w:val="left" w:pos="720"/>
        </w:tabs>
        <w:spacing w:after="0" w:line="240" w:lineRule="auto"/>
        <w:ind w:left="720" w:hanging="720"/>
        <w:rPr>
          <w:rFonts w:ascii="Times New Roman" w:hAnsi="Times New Roman"/>
          <w:sz w:val="24"/>
          <w:szCs w:val="24"/>
        </w:rPr>
      </w:pPr>
      <w:r>
        <w:rPr>
          <w:rFonts w:ascii="Times New Roman" w:hAnsi="Times New Roman"/>
          <w:sz w:val="24"/>
          <w:szCs w:val="24"/>
        </w:rPr>
        <w:tab/>
      </w:r>
      <w:r w:rsidR="00707F3E">
        <w:rPr>
          <w:rFonts w:ascii="Times New Roman" w:hAnsi="Times New Roman"/>
          <w:sz w:val="24"/>
          <w:szCs w:val="24"/>
        </w:rPr>
        <w:t>♦</w:t>
      </w:r>
      <w:r w:rsidR="00707F3E">
        <w:rPr>
          <w:rFonts w:ascii="Times New Roman" w:hAnsi="Times New Roman"/>
          <w:sz w:val="24"/>
          <w:szCs w:val="24"/>
        </w:rPr>
        <w:tab/>
      </w:r>
      <w:proofErr w:type="gramStart"/>
      <w:r w:rsidR="00707F3E">
        <w:rPr>
          <w:rFonts w:ascii="Times New Roman" w:hAnsi="Times New Roman"/>
          <w:sz w:val="24"/>
          <w:szCs w:val="24"/>
        </w:rPr>
        <w:t>T</w:t>
      </w:r>
      <w:r>
        <w:rPr>
          <w:rFonts w:ascii="Times New Roman" w:hAnsi="Times New Roman"/>
          <w:sz w:val="24"/>
          <w:szCs w:val="24"/>
        </w:rPr>
        <w:t>he</w:t>
      </w:r>
      <w:proofErr w:type="gramEnd"/>
      <w:r>
        <w:rPr>
          <w:rFonts w:ascii="Times New Roman" w:hAnsi="Times New Roman"/>
          <w:sz w:val="24"/>
          <w:szCs w:val="24"/>
        </w:rPr>
        <w:t xml:space="preserve"> </w:t>
      </w:r>
      <w:r w:rsidR="00BF1D9D">
        <w:rPr>
          <w:rFonts w:ascii="Times New Roman" w:hAnsi="Times New Roman"/>
          <w:sz w:val="24"/>
          <w:szCs w:val="24"/>
        </w:rPr>
        <w:t xml:space="preserve">permit holder must pay the annual </w:t>
      </w:r>
      <w:r>
        <w:rPr>
          <w:rFonts w:ascii="Times New Roman" w:hAnsi="Times New Roman"/>
          <w:sz w:val="24"/>
          <w:szCs w:val="24"/>
        </w:rPr>
        <w:t xml:space="preserve">observer fee </w:t>
      </w:r>
      <w:r w:rsidR="00BF1D9D">
        <w:rPr>
          <w:rFonts w:ascii="Times New Roman" w:hAnsi="Times New Roman"/>
          <w:sz w:val="24"/>
          <w:szCs w:val="24"/>
        </w:rPr>
        <w:t>i</w:t>
      </w:r>
      <w:r>
        <w:rPr>
          <w:rFonts w:ascii="Times New Roman" w:hAnsi="Times New Roman"/>
          <w:sz w:val="24"/>
          <w:szCs w:val="24"/>
        </w:rPr>
        <w:t xml:space="preserve">n a timely manner, </w:t>
      </w:r>
      <w:r w:rsidR="00AF4BC2">
        <w:rPr>
          <w:rFonts w:ascii="Times New Roman" w:hAnsi="Times New Roman"/>
          <w:sz w:val="24"/>
          <w:szCs w:val="24"/>
        </w:rPr>
        <w:t>or an FPP will not be renewed.</w:t>
      </w:r>
    </w:p>
    <w:p w:rsidR="00D92949" w:rsidRDefault="00D92949" w:rsidP="00D92949">
      <w:pPr>
        <w:tabs>
          <w:tab w:val="left" w:pos="360"/>
          <w:tab w:val="left" w:pos="720"/>
        </w:tabs>
        <w:spacing w:after="0" w:line="240" w:lineRule="auto"/>
        <w:rPr>
          <w:rFonts w:ascii="Times New Roman" w:hAnsi="Times New Roman"/>
          <w:sz w:val="24"/>
          <w:szCs w:val="24"/>
        </w:rPr>
      </w:pPr>
    </w:p>
    <w:p w:rsidR="000707A6" w:rsidRDefault="002E2FA3" w:rsidP="0010051C">
      <w:pPr>
        <w:tabs>
          <w:tab w:val="left" w:pos="360"/>
          <w:tab w:val="left" w:pos="720"/>
          <w:tab w:val="left" w:pos="1440"/>
        </w:tabs>
        <w:spacing w:after="0" w:line="240" w:lineRule="auto"/>
        <w:ind w:left="720" w:hanging="720"/>
        <w:rPr>
          <w:rFonts w:ascii="Times New Roman" w:hAnsi="Times New Roman"/>
          <w:sz w:val="24"/>
          <w:szCs w:val="24"/>
        </w:rPr>
      </w:pPr>
      <w:r>
        <w:rPr>
          <w:rFonts w:ascii="Times New Roman" w:hAnsi="Times New Roman"/>
          <w:sz w:val="24"/>
          <w:szCs w:val="24"/>
        </w:rPr>
        <w:tab/>
        <w:t>♦</w:t>
      </w:r>
      <w:r>
        <w:rPr>
          <w:rFonts w:ascii="Times New Roman" w:hAnsi="Times New Roman"/>
          <w:sz w:val="24"/>
          <w:szCs w:val="24"/>
        </w:rPr>
        <w:tab/>
      </w:r>
      <w:proofErr w:type="gramStart"/>
      <w:r w:rsidR="00707F3E">
        <w:rPr>
          <w:rFonts w:ascii="Times New Roman" w:hAnsi="Times New Roman"/>
          <w:sz w:val="24"/>
          <w:szCs w:val="24"/>
        </w:rPr>
        <w:t>B</w:t>
      </w:r>
      <w:r w:rsidR="0010051C">
        <w:rPr>
          <w:rFonts w:ascii="Times New Roman" w:hAnsi="Times New Roman"/>
          <w:sz w:val="24"/>
          <w:szCs w:val="24"/>
        </w:rPr>
        <w:t>ecause</w:t>
      </w:r>
      <w:proofErr w:type="gramEnd"/>
      <w:r w:rsidR="0010051C">
        <w:rPr>
          <w:rFonts w:ascii="Times New Roman" w:hAnsi="Times New Roman"/>
          <w:sz w:val="24"/>
          <w:szCs w:val="24"/>
        </w:rPr>
        <w:t xml:space="preserve"> t</w:t>
      </w:r>
      <w:r w:rsidR="003410C3" w:rsidRPr="004747EE">
        <w:rPr>
          <w:rFonts w:ascii="Times New Roman" w:hAnsi="Times New Roman"/>
          <w:sz w:val="24"/>
          <w:szCs w:val="24"/>
        </w:rPr>
        <w:t xml:space="preserve">he </w:t>
      </w:r>
      <w:r w:rsidR="00221F4E" w:rsidRPr="004747EE">
        <w:rPr>
          <w:rFonts w:ascii="Times New Roman" w:hAnsi="Times New Roman"/>
          <w:sz w:val="24"/>
          <w:szCs w:val="24"/>
        </w:rPr>
        <w:t>FPP</w:t>
      </w:r>
      <w:r w:rsidR="003410C3" w:rsidRPr="004747EE">
        <w:rPr>
          <w:rFonts w:ascii="Times New Roman" w:hAnsi="Times New Roman"/>
          <w:sz w:val="24"/>
          <w:szCs w:val="24"/>
        </w:rPr>
        <w:t xml:space="preserve"> application w</w:t>
      </w:r>
      <w:r w:rsidR="0010051C">
        <w:rPr>
          <w:rFonts w:ascii="Times New Roman" w:hAnsi="Times New Roman"/>
          <w:sz w:val="24"/>
          <w:szCs w:val="24"/>
        </w:rPr>
        <w:t xml:space="preserve">ill </w:t>
      </w:r>
      <w:r w:rsidR="003410C3" w:rsidRPr="004747EE">
        <w:rPr>
          <w:rFonts w:ascii="Times New Roman" w:hAnsi="Times New Roman"/>
          <w:sz w:val="24"/>
          <w:szCs w:val="24"/>
        </w:rPr>
        <w:t>be web-based</w:t>
      </w:r>
      <w:r w:rsidR="00D92949">
        <w:rPr>
          <w:rFonts w:ascii="Times New Roman" w:hAnsi="Times New Roman"/>
          <w:sz w:val="24"/>
          <w:szCs w:val="24"/>
        </w:rPr>
        <w:t>, the permit holder</w:t>
      </w:r>
      <w:r w:rsidR="000D6293">
        <w:rPr>
          <w:rFonts w:ascii="Times New Roman" w:hAnsi="Times New Roman"/>
          <w:sz w:val="24"/>
          <w:szCs w:val="24"/>
        </w:rPr>
        <w:t xml:space="preserve"> who renews online</w:t>
      </w:r>
      <w:r w:rsidR="00D92949">
        <w:rPr>
          <w:rFonts w:ascii="Times New Roman" w:hAnsi="Times New Roman"/>
          <w:sz w:val="24"/>
          <w:szCs w:val="24"/>
        </w:rPr>
        <w:t xml:space="preserve"> may </w:t>
      </w:r>
      <w:r w:rsidR="003410C3" w:rsidRPr="004747EE">
        <w:rPr>
          <w:rFonts w:ascii="Times New Roman" w:hAnsi="Times New Roman"/>
          <w:sz w:val="24"/>
          <w:szCs w:val="24"/>
        </w:rPr>
        <w:t xml:space="preserve">print </w:t>
      </w:r>
      <w:r w:rsidR="00D92949">
        <w:rPr>
          <w:rFonts w:ascii="Times New Roman" w:hAnsi="Times New Roman"/>
          <w:sz w:val="24"/>
          <w:szCs w:val="24"/>
        </w:rPr>
        <w:t xml:space="preserve">a renewed </w:t>
      </w:r>
      <w:r w:rsidR="003410C3" w:rsidRPr="004747EE">
        <w:rPr>
          <w:rFonts w:ascii="Times New Roman" w:hAnsi="Times New Roman"/>
          <w:sz w:val="24"/>
          <w:szCs w:val="24"/>
        </w:rPr>
        <w:t>FPP</w:t>
      </w:r>
      <w:r w:rsidR="00D92949">
        <w:rPr>
          <w:rFonts w:ascii="Times New Roman" w:hAnsi="Times New Roman"/>
          <w:sz w:val="24"/>
          <w:szCs w:val="24"/>
        </w:rPr>
        <w:t xml:space="preserve"> on his or her printer</w:t>
      </w:r>
      <w:r w:rsidR="00B70E38">
        <w:rPr>
          <w:rFonts w:ascii="Times New Roman" w:hAnsi="Times New Roman"/>
          <w:sz w:val="24"/>
          <w:szCs w:val="24"/>
        </w:rPr>
        <w:t xml:space="preserve"> rather than receive</w:t>
      </w:r>
      <w:r w:rsidR="00D92949">
        <w:rPr>
          <w:rFonts w:ascii="Times New Roman" w:hAnsi="Times New Roman"/>
          <w:sz w:val="24"/>
          <w:szCs w:val="24"/>
        </w:rPr>
        <w:t xml:space="preserve"> the FPP by mail.</w:t>
      </w:r>
    </w:p>
    <w:p w:rsidR="00116103" w:rsidRDefault="00116103" w:rsidP="0010051C">
      <w:pPr>
        <w:tabs>
          <w:tab w:val="left" w:pos="360"/>
          <w:tab w:val="left" w:pos="720"/>
          <w:tab w:val="left" w:pos="1440"/>
        </w:tabs>
        <w:spacing w:after="0" w:line="240" w:lineRule="auto"/>
        <w:ind w:left="720" w:hanging="720"/>
        <w:rPr>
          <w:rFonts w:ascii="Times New Roman" w:hAnsi="Times New Roman"/>
          <w:sz w:val="24"/>
          <w:szCs w:val="24"/>
        </w:rPr>
      </w:pPr>
    </w:p>
    <w:p w:rsidR="00593BE7" w:rsidRDefault="002B10C6" w:rsidP="006E1D27">
      <w:pPr>
        <w:tabs>
          <w:tab w:val="left" w:pos="360"/>
          <w:tab w:val="left" w:pos="720"/>
          <w:tab w:val="left" w:pos="1080"/>
          <w:tab w:val="left" w:pos="1440"/>
        </w:tabs>
        <w:spacing w:after="0" w:line="240" w:lineRule="auto"/>
        <w:rPr>
          <w:rFonts w:ascii="Times New Roman" w:hAnsi="Times New Roman"/>
          <w:iCs/>
          <w:sz w:val="24"/>
          <w:szCs w:val="24"/>
        </w:rPr>
      </w:pPr>
      <w:r>
        <w:rPr>
          <w:rFonts w:ascii="Times New Roman" w:hAnsi="Times New Roman"/>
          <w:iCs/>
          <w:sz w:val="24"/>
          <w:szCs w:val="24"/>
        </w:rPr>
        <w:t>A slight increase in burden is anticipated by this action, because the issuance date changed from three years to one year</w:t>
      </w:r>
      <w:r w:rsidR="005E720F">
        <w:rPr>
          <w:rFonts w:ascii="Times New Roman" w:hAnsi="Times New Roman"/>
          <w:iCs/>
          <w:sz w:val="24"/>
          <w:szCs w:val="24"/>
        </w:rPr>
        <w:t>.  The change in issuance was done to accommodate the new observer fee</w:t>
      </w:r>
      <w:r>
        <w:rPr>
          <w:rFonts w:ascii="Times New Roman" w:hAnsi="Times New Roman"/>
          <w:iCs/>
          <w:sz w:val="24"/>
          <w:szCs w:val="24"/>
        </w:rPr>
        <w:t>.</w:t>
      </w:r>
      <w:r w:rsidR="005E720F">
        <w:rPr>
          <w:rFonts w:ascii="Times New Roman" w:hAnsi="Times New Roman"/>
          <w:iCs/>
          <w:sz w:val="24"/>
          <w:szCs w:val="24"/>
        </w:rPr>
        <w:t xml:space="preserve">  </w:t>
      </w:r>
      <w:r w:rsidR="005E720F" w:rsidRPr="005E720F">
        <w:rPr>
          <w:rFonts w:ascii="Times New Roman" w:hAnsi="Times New Roman"/>
          <w:iCs/>
          <w:sz w:val="24"/>
          <w:szCs w:val="24"/>
        </w:rPr>
        <w:t>For the FPP application to be considered complete, all fees due to NMFS under § 679.55 at the time of application must be paid.</w:t>
      </w:r>
      <w:r w:rsidR="005E720F">
        <w:rPr>
          <w:rFonts w:ascii="Times New Roman" w:hAnsi="Times New Roman"/>
          <w:iCs/>
          <w:sz w:val="24"/>
          <w:szCs w:val="24"/>
        </w:rPr>
        <w:t xml:space="preserve">  </w:t>
      </w:r>
      <w:r w:rsidR="00707F3E">
        <w:rPr>
          <w:rFonts w:ascii="Times New Roman" w:hAnsi="Times New Roman"/>
          <w:iCs/>
          <w:sz w:val="24"/>
          <w:szCs w:val="24"/>
        </w:rPr>
        <w:t xml:space="preserve">The number of respondents is unchanged, but the annual </w:t>
      </w:r>
      <w:r w:rsidR="00707F3E">
        <w:rPr>
          <w:rFonts w:ascii="Times New Roman" w:hAnsi="Times New Roman"/>
          <w:iCs/>
          <w:sz w:val="24"/>
          <w:szCs w:val="24"/>
        </w:rPr>
        <w:lastRenderedPageBreak/>
        <w:t>responses have increased from 52 to 157. Hours have increased from 18 to 27 only: although application will now be annual, 105 of the 157 estimated respondents currently have the capability to renew online, with a response rate of 5 minutes. The other 52 will renew on paper, with a response time of 21 minutes. The total annual reporting/recordkeeping costs will not change, as a greater percentage of respondents will now apply online.</w:t>
      </w:r>
    </w:p>
    <w:p w:rsidR="00707F3E" w:rsidRDefault="00707F3E" w:rsidP="00593BE7">
      <w:pPr>
        <w:spacing w:after="0" w:line="240" w:lineRule="auto"/>
        <w:rPr>
          <w:rFonts w:ascii="Times New Roman" w:hAnsi="Times New Roman"/>
          <w:sz w:val="20"/>
          <w:szCs w:val="20"/>
        </w:rPr>
      </w:pPr>
    </w:p>
    <w:tbl>
      <w:tblPr>
        <w:tblW w:w="0" w:type="auto"/>
        <w:jc w:val="center"/>
        <w:tblInd w:w="2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1201"/>
      </w:tblGrid>
      <w:tr w:rsidR="00593BE7" w:rsidRPr="00A051A6" w:rsidTr="00686CBE">
        <w:trPr>
          <w:jc w:val="center"/>
        </w:trPr>
        <w:tc>
          <w:tcPr>
            <w:tcW w:w="5701" w:type="dxa"/>
            <w:gridSpan w:val="2"/>
          </w:tcPr>
          <w:p w:rsidR="00593BE7" w:rsidRPr="00A051A6" w:rsidRDefault="00707F3E" w:rsidP="00707F3E">
            <w:pPr>
              <w:spacing w:after="0" w:line="240" w:lineRule="auto"/>
              <w:rPr>
                <w:rFonts w:ascii="Times New Roman" w:hAnsi="Times New Roman"/>
                <w:b/>
                <w:bCs/>
                <w:sz w:val="20"/>
                <w:szCs w:val="20"/>
              </w:rPr>
            </w:pPr>
            <w:r>
              <w:rPr>
                <w:rFonts w:ascii="Times New Roman" w:hAnsi="Times New Roman"/>
                <w:sz w:val="20"/>
                <w:szCs w:val="20"/>
              </w:rPr>
              <w:br w:type="page"/>
            </w:r>
            <w:r w:rsidRPr="00707F3E">
              <w:rPr>
                <w:rFonts w:ascii="Times New Roman" w:hAnsi="Times New Roman"/>
                <w:b/>
                <w:sz w:val="20"/>
                <w:szCs w:val="20"/>
              </w:rPr>
              <w:t>F</w:t>
            </w:r>
            <w:r w:rsidR="00593BE7" w:rsidRPr="00707F3E">
              <w:rPr>
                <w:rFonts w:ascii="Times New Roman" w:hAnsi="Times New Roman"/>
                <w:b/>
                <w:bCs/>
                <w:sz w:val="20"/>
                <w:szCs w:val="20"/>
              </w:rPr>
              <w:t>ederal</w:t>
            </w:r>
            <w:r w:rsidR="00593BE7" w:rsidRPr="00A051A6">
              <w:rPr>
                <w:rFonts w:ascii="Times New Roman" w:hAnsi="Times New Roman"/>
                <w:b/>
                <w:bCs/>
                <w:sz w:val="20"/>
                <w:szCs w:val="20"/>
              </w:rPr>
              <w:t xml:space="preserve"> Processor Permit, respondents</w:t>
            </w:r>
          </w:p>
        </w:tc>
      </w:tr>
      <w:tr w:rsidR="00593BE7" w:rsidRPr="00A051A6" w:rsidTr="00686CBE">
        <w:trPr>
          <w:jc w:val="center"/>
        </w:trPr>
        <w:tc>
          <w:tcPr>
            <w:tcW w:w="4500" w:type="dxa"/>
          </w:tcPr>
          <w:p w:rsidR="00593BE7" w:rsidRPr="00A051A6" w:rsidRDefault="00593BE7" w:rsidP="00686CBE">
            <w:pPr>
              <w:spacing w:after="0" w:line="240" w:lineRule="auto"/>
              <w:rPr>
                <w:rFonts w:ascii="Times New Roman" w:hAnsi="Times New Roman"/>
                <w:b/>
                <w:bCs/>
                <w:sz w:val="20"/>
                <w:szCs w:val="20"/>
              </w:rPr>
            </w:pPr>
            <w:r w:rsidRPr="00A051A6">
              <w:rPr>
                <w:rFonts w:ascii="Times New Roman" w:hAnsi="Times New Roman"/>
                <w:b/>
                <w:bCs/>
                <w:sz w:val="20"/>
                <w:szCs w:val="20"/>
              </w:rPr>
              <w:t>Total number of respondents</w:t>
            </w:r>
          </w:p>
          <w:p w:rsidR="00593BE7" w:rsidRPr="00A051A6" w:rsidRDefault="00593BE7" w:rsidP="00686CBE">
            <w:pPr>
              <w:spacing w:after="0" w:line="240" w:lineRule="auto"/>
              <w:rPr>
                <w:rFonts w:ascii="Times New Roman" w:hAnsi="Times New Roman"/>
                <w:sz w:val="20"/>
                <w:szCs w:val="20"/>
              </w:rPr>
            </w:pPr>
            <w:r w:rsidRPr="00A051A6">
              <w:rPr>
                <w:rFonts w:ascii="Times New Roman" w:hAnsi="Times New Roman"/>
                <w:sz w:val="20"/>
                <w:szCs w:val="20"/>
              </w:rPr>
              <w:t xml:space="preserve">   119 shoreside processors</w:t>
            </w:r>
          </w:p>
          <w:p w:rsidR="00593BE7" w:rsidRPr="00A051A6" w:rsidRDefault="00593BE7" w:rsidP="00686CBE">
            <w:pPr>
              <w:spacing w:after="0" w:line="240" w:lineRule="auto"/>
              <w:rPr>
                <w:rFonts w:ascii="Times New Roman" w:hAnsi="Times New Roman"/>
                <w:sz w:val="20"/>
                <w:szCs w:val="20"/>
              </w:rPr>
            </w:pPr>
            <w:r w:rsidRPr="00A051A6">
              <w:rPr>
                <w:rFonts w:ascii="Times New Roman" w:hAnsi="Times New Roman"/>
                <w:sz w:val="20"/>
                <w:szCs w:val="20"/>
              </w:rPr>
              <w:t xml:space="preserve">   14  SFPs</w:t>
            </w:r>
          </w:p>
          <w:p w:rsidR="00593BE7" w:rsidRPr="00A051A6" w:rsidRDefault="00593BE7" w:rsidP="00686CBE">
            <w:pPr>
              <w:spacing w:after="0" w:line="240" w:lineRule="auto"/>
              <w:rPr>
                <w:rFonts w:ascii="Times New Roman" w:hAnsi="Times New Roman"/>
                <w:sz w:val="20"/>
                <w:szCs w:val="20"/>
              </w:rPr>
            </w:pPr>
            <w:r w:rsidRPr="00A051A6">
              <w:rPr>
                <w:rFonts w:ascii="Times New Roman" w:hAnsi="Times New Roman"/>
                <w:sz w:val="20"/>
                <w:szCs w:val="20"/>
              </w:rPr>
              <w:t xml:space="preserve">   24 CQE floating processors</w:t>
            </w:r>
          </w:p>
          <w:p w:rsidR="00593BE7" w:rsidRPr="00A051A6" w:rsidRDefault="00686CBE" w:rsidP="00686CBE">
            <w:pPr>
              <w:spacing w:after="0" w:line="240" w:lineRule="auto"/>
              <w:rPr>
                <w:rFonts w:ascii="Times New Roman" w:hAnsi="Times New Roman"/>
                <w:sz w:val="20"/>
                <w:szCs w:val="20"/>
              </w:rPr>
            </w:pPr>
            <w:r>
              <w:rPr>
                <w:rFonts w:ascii="Times New Roman" w:hAnsi="Times New Roman"/>
                <w:b/>
                <w:sz w:val="20"/>
                <w:szCs w:val="20"/>
              </w:rPr>
              <w:t xml:space="preserve">Total number </w:t>
            </w:r>
            <w:r w:rsidR="00593BE7" w:rsidRPr="00A051A6">
              <w:rPr>
                <w:rFonts w:ascii="Times New Roman" w:hAnsi="Times New Roman"/>
                <w:b/>
                <w:sz w:val="20"/>
                <w:szCs w:val="20"/>
              </w:rPr>
              <w:t>responses</w:t>
            </w:r>
            <w:r w:rsidR="00593BE7" w:rsidRPr="00A051A6">
              <w:rPr>
                <w:rFonts w:ascii="Times New Roman" w:hAnsi="Times New Roman"/>
                <w:sz w:val="20"/>
                <w:szCs w:val="20"/>
              </w:rPr>
              <w:t xml:space="preserve"> </w:t>
            </w:r>
          </w:p>
          <w:p w:rsidR="00593BE7" w:rsidRPr="00A051A6" w:rsidRDefault="00593BE7" w:rsidP="00686CBE">
            <w:pPr>
              <w:spacing w:after="0" w:line="240" w:lineRule="auto"/>
              <w:rPr>
                <w:rFonts w:ascii="Times New Roman" w:hAnsi="Times New Roman"/>
                <w:sz w:val="20"/>
                <w:szCs w:val="20"/>
              </w:rPr>
            </w:pPr>
            <w:r w:rsidRPr="00A051A6">
              <w:rPr>
                <w:rFonts w:ascii="Times New Roman" w:hAnsi="Times New Roman"/>
                <w:sz w:val="20"/>
                <w:szCs w:val="20"/>
              </w:rPr>
              <w:t xml:space="preserve">   Number responses per participant</w:t>
            </w:r>
            <w:r w:rsidR="00686CBE">
              <w:rPr>
                <w:rFonts w:ascii="Times New Roman" w:hAnsi="Times New Roman"/>
                <w:sz w:val="20"/>
                <w:szCs w:val="20"/>
              </w:rPr>
              <w:t xml:space="preserve"> </w:t>
            </w:r>
            <w:r w:rsidRPr="00A051A6">
              <w:rPr>
                <w:rFonts w:ascii="Times New Roman" w:hAnsi="Times New Roman"/>
                <w:sz w:val="20"/>
                <w:szCs w:val="20"/>
              </w:rPr>
              <w:t>=</w:t>
            </w:r>
            <w:r w:rsidR="00686CBE">
              <w:rPr>
                <w:rFonts w:ascii="Times New Roman" w:hAnsi="Times New Roman"/>
                <w:sz w:val="20"/>
                <w:szCs w:val="20"/>
              </w:rPr>
              <w:t xml:space="preserve"> </w:t>
            </w:r>
            <w:r w:rsidRPr="00A051A6">
              <w:rPr>
                <w:rFonts w:ascii="Times New Roman" w:hAnsi="Times New Roman"/>
                <w:sz w:val="20"/>
                <w:szCs w:val="20"/>
              </w:rPr>
              <w:t xml:space="preserve">1 </w:t>
            </w:r>
          </w:p>
          <w:p w:rsidR="00593BE7" w:rsidRPr="00A051A6" w:rsidRDefault="00593BE7" w:rsidP="00686CBE">
            <w:pPr>
              <w:spacing w:after="0" w:line="240" w:lineRule="auto"/>
              <w:rPr>
                <w:rFonts w:ascii="Times New Roman" w:hAnsi="Times New Roman"/>
                <w:sz w:val="20"/>
                <w:szCs w:val="20"/>
              </w:rPr>
            </w:pPr>
            <w:r w:rsidRPr="00A051A6">
              <w:rPr>
                <w:rFonts w:ascii="Times New Roman" w:hAnsi="Times New Roman"/>
                <w:b/>
                <w:bCs/>
                <w:sz w:val="20"/>
                <w:szCs w:val="20"/>
              </w:rPr>
              <w:t xml:space="preserve">Total time burden </w:t>
            </w:r>
            <w:r w:rsidRPr="00A051A6">
              <w:rPr>
                <w:rFonts w:ascii="Times New Roman" w:hAnsi="Times New Roman"/>
                <w:sz w:val="20"/>
                <w:szCs w:val="20"/>
              </w:rPr>
              <w:t>for all responses (</w:t>
            </w:r>
            <w:r w:rsidR="00376021">
              <w:rPr>
                <w:rFonts w:ascii="Times New Roman" w:hAnsi="Times New Roman"/>
                <w:sz w:val="20"/>
                <w:szCs w:val="20"/>
              </w:rPr>
              <w:t>26</w:t>
            </w:r>
            <w:r w:rsidR="00686CBE">
              <w:rPr>
                <w:rFonts w:ascii="Times New Roman" w:hAnsi="Times New Roman"/>
                <w:sz w:val="20"/>
                <w:szCs w:val="20"/>
              </w:rPr>
              <w:t>.95</w:t>
            </w:r>
            <w:r w:rsidRPr="00A051A6">
              <w:rPr>
                <w:rFonts w:ascii="Times New Roman" w:hAnsi="Times New Roman"/>
                <w:sz w:val="20"/>
                <w:szCs w:val="20"/>
              </w:rPr>
              <w:t>)</w:t>
            </w:r>
          </w:p>
          <w:p w:rsidR="00376021" w:rsidRDefault="00593BE7" w:rsidP="00686CBE">
            <w:pPr>
              <w:spacing w:after="0" w:line="240" w:lineRule="auto"/>
              <w:rPr>
                <w:rFonts w:ascii="Times New Roman" w:hAnsi="Times New Roman"/>
                <w:sz w:val="20"/>
                <w:szCs w:val="20"/>
              </w:rPr>
            </w:pPr>
            <w:r w:rsidRPr="00A051A6">
              <w:rPr>
                <w:rFonts w:ascii="Times New Roman" w:hAnsi="Times New Roman"/>
                <w:sz w:val="20"/>
                <w:szCs w:val="20"/>
              </w:rPr>
              <w:t xml:space="preserve">   Time requirement per response</w:t>
            </w:r>
          </w:p>
          <w:p w:rsidR="00593BE7" w:rsidRDefault="00376021" w:rsidP="00686CBE">
            <w:pPr>
              <w:spacing w:after="0" w:line="240" w:lineRule="auto"/>
              <w:rPr>
                <w:rFonts w:ascii="Times New Roman" w:hAnsi="Times New Roman"/>
                <w:sz w:val="20"/>
                <w:szCs w:val="20"/>
              </w:rPr>
            </w:pPr>
            <w:r>
              <w:rPr>
                <w:rFonts w:ascii="Times New Roman" w:hAnsi="Times New Roman"/>
                <w:sz w:val="20"/>
                <w:szCs w:val="20"/>
              </w:rPr>
              <w:t xml:space="preserve">      52 x </w:t>
            </w:r>
            <w:r w:rsidR="00593BE7" w:rsidRPr="00A051A6">
              <w:rPr>
                <w:rFonts w:ascii="Times New Roman" w:hAnsi="Times New Roman"/>
                <w:sz w:val="20"/>
                <w:szCs w:val="20"/>
              </w:rPr>
              <w:t>21 min</w:t>
            </w:r>
            <w:r>
              <w:rPr>
                <w:rFonts w:ascii="Times New Roman" w:hAnsi="Times New Roman"/>
                <w:sz w:val="20"/>
                <w:szCs w:val="20"/>
              </w:rPr>
              <w:t xml:space="preserve"> = 18.20 </w:t>
            </w:r>
            <w:r w:rsidR="00FF38DD">
              <w:rPr>
                <w:rFonts w:ascii="Times New Roman" w:hAnsi="Times New Roman"/>
                <w:sz w:val="20"/>
                <w:szCs w:val="20"/>
              </w:rPr>
              <w:t>hours</w:t>
            </w:r>
          </w:p>
          <w:p w:rsidR="00376021" w:rsidRPr="00A051A6" w:rsidRDefault="00376021" w:rsidP="00686CBE">
            <w:pPr>
              <w:spacing w:after="0" w:line="240" w:lineRule="auto"/>
              <w:rPr>
                <w:rFonts w:ascii="Times New Roman" w:hAnsi="Times New Roman"/>
                <w:sz w:val="20"/>
                <w:szCs w:val="20"/>
              </w:rPr>
            </w:pPr>
            <w:r>
              <w:rPr>
                <w:rFonts w:ascii="Times New Roman" w:hAnsi="Times New Roman"/>
                <w:sz w:val="20"/>
                <w:szCs w:val="20"/>
              </w:rPr>
              <w:t xml:space="preserve">      105 x 5 min = 8.75 </w:t>
            </w:r>
            <w:r w:rsidR="00FF38DD">
              <w:rPr>
                <w:rFonts w:ascii="Times New Roman" w:hAnsi="Times New Roman"/>
                <w:sz w:val="20"/>
                <w:szCs w:val="20"/>
              </w:rPr>
              <w:t>hours</w:t>
            </w:r>
          </w:p>
          <w:p w:rsidR="00593BE7" w:rsidRPr="00A051A6" w:rsidRDefault="00593BE7" w:rsidP="00686CBE">
            <w:pPr>
              <w:spacing w:after="0" w:line="240" w:lineRule="auto"/>
              <w:rPr>
                <w:rFonts w:ascii="Times New Roman" w:hAnsi="Times New Roman"/>
                <w:sz w:val="20"/>
                <w:szCs w:val="20"/>
              </w:rPr>
            </w:pPr>
            <w:r w:rsidRPr="00A051A6">
              <w:rPr>
                <w:rFonts w:ascii="Times New Roman" w:hAnsi="Times New Roman"/>
                <w:b/>
                <w:bCs/>
                <w:sz w:val="20"/>
                <w:szCs w:val="20"/>
              </w:rPr>
              <w:t xml:space="preserve">Total personnel cost </w:t>
            </w:r>
          </w:p>
          <w:p w:rsidR="00593BE7" w:rsidRPr="00A051A6" w:rsidRDefault="00593BE7" w:rsidP="00686CBE">
            <w:pPr>
              <w:spacing w:after="0" w:line="240" w:lineRule="auto"/>
              <w:rPr>
                <w:rFonts w:ascii="Times New Roman" w:hAnsi="Times New Roman"/>
                <w:sz w:val="20"/>
                <w:szCs w:val="20"/>
              </w:rPr>
            </w:pPr>
            <w:r w:rsidRPr="00A051A6">
              <w:rPr>
                <w:rFonts w:ascii="Times New Roman" w:hAnsi="Times New Roman"/>
                <w:sz w:val="20"/>
                <w:szCs w:val="20"/>
              </w:rPr>
              <w:t xml:space="preserve">   Cost per hour =$25</w:t>
            </w:r>
          </w:p>
          <w:p w:rsidR="00593BE7" w:rsidRPr="00A051A6" w:rsidRDefault="00593BE7" w:rsidP="00686CBE">
            <w:pPr>
              <w:spacing w:after="0" w:line="240" w:lineRule="auto"/>
              <w:rPr>
                <w:rFonts w:ascii="Times New Roman" w:hAnsi="Times New Roman"/>
                <w:b/>
                <w:bCs/>
                <w:sz w:val="20"/>
                <w:szCs w:val="20"/>
              </w:rPr>
            </w:pPr>
            <w:r w:rsidRPr="00A051A6">
              <w:rPr>
                <w:rFonts w:ascii="Times New Roman" w:hAnsi="Times New Roman"/>
                <w:b/>
                <w:bCs/>
                <w:sz w:val="20"/>
                <w:szCs w:val="20"/>
              </w:rPr>
              <w:t xml:space="preserve">Total miscellaneous cost </w:t>
            </w:r>
            <w:r w:rsidRPr="00A051A6">
              <w:rPr>
                <w:rFonts w:ascii="Times New Roman" w:hAnsi="Times New Roman"/>
                <w:bCs/>
                <w:sz w:val="20"/>
                <w:szCs w:val="20"/>
              </w:rPr>
              <w:t>(5</w:t>
            </w:r>
            <w:r w:rsidR="001D5D6E">
              <w:rPr>
                <w:rFonts w:ascii="Times New Roman" w:hAnsi="Times New Roman"/>
                <w:bCs/>
                <w:sz w:val="20"/>
                <w:szCs w:val="20"/>
              </w:rPr>
              <w:t>6.40</w:t>
            </w:r>
            <w:r w:rsidRPr="00A051A6">
              <w:rPr>
                <w:rFonts w:ascii="Times New Roman" w:hAnsi="Times New Roman"/>
                <w:bCs/>
                <w:sz w:val="20"/>
                <w:szCs w:val="20"/>
              </w:rPr>
              <w:t>)</w:t>
            </w:r>
          </w:p>
          <w:p w:rsidR="00593BE7" w:rsidRPr="00A051A6" w:rsidRDefault="00593BE7" w:rsidP="00686CBE">
            <w:pPr>
              <w:spacing w:after="0" w:line="240" w:lineRule="auto"/>
              <w:rPr>
                <w:rFonts w:ascii="Times New Roman" w:hAnsi="Times New Roman"/>
                <w:bCs/>
                <w:sz w:val="20"/>
                <w:szCs w:val="20"/>
              </w:rPr>
            </w:pPr>
            <w:r w:rsidRPr="00A051A6">
              <w:rPr>
                <w:rFonts w:ascii="Times New Roman" w:hAnsi="Times New Roman"/>
                <w:bCs/>
                <w:sz w:val="20"/>
                <w:szCs w:val="20"/>
              </w:rPr>
              <w:t xml:space="preserve">   Submit by fax ($6 x 5 = 30)</w:t>
            </w:r>
          </w:p>
          <w:p w:rsidR="00593BE7" w:rsidRDefault="00593BE7" w:rsidP="00686CBE">
            <w:pPr>
              <w:spacing w:after="0" w:line="240" w:lineRule="auto"/>
              <w:rPr>
                <w:rFonts w:ascii="Times New Roman" w:hAnsi="Times New Roman"/>
                <w:bCs/>
                <w:sz w:val="20"/>
                <w:szCs w:val="20"/>
              </w:rPr>
            </w:pPr>
            <w:r w:rsidRPr="00A051A6">
              <w:rPr>
                <w:rFonts w:ascii="Times New Roman" w:hAnsi="Times New Roman"/>
                <w:bCs/>
                <w:sz w:val="20"/>
                <w:szCs w:val="20"/>
              </w:rPr>
              <w:t xml:space="preserve">   Submit by mail (.4</w:t>
            </w:r>
            <w:r w:rsidR="00686CBE">
              <w:rPr>
                <w:rFonts w:ascii="Times New Roman" w:hAnsi="Times New Roman"/>
                <w:bCs/>
                <w:sz w:val="20"/>
                <w:szCs w:val="20"/>
              </w:rPr>
              <w:t>5</w:t>
            </w:r>
            <w:r w:rsidR="001D5D6E">
              <w:rPr>
                <w:rFonts w:ascii="Times New Roman" w:hAnsi="Times New Roman"/>
                <w:bCs/>
                <w:sz w:val="20"/>
                <w:szCs w:val="20"/>
              </w:rPr>
              <w:t xml:space="preserve"> x 47 = 21</w:t>
            </w:r>
            <w:r w:rsidRPr="00A051A6">
              <w:rPr>
                <w:rFonts w:ascii="Times New Roman" w:hAnsi="Times New Roman"/>
                <w:bCs/>
                <w:sz w:val="20"/>
                <w:szCs w:val="20"/>
              </w:rPr>
              <w:t>.</w:t>
            </w:r>
            <w:r w:rsidR="001D5D6E">
              <w:rPr>
                <w:rFonts w:ascii="Times New Roman" w:hAnsi="Times New Roman"/>
                <w:bCs/>
                <w:sz w:val="20"/>
                <w:szCs w:val="20"/>
              </w:rPr>
              <w:t>15</w:t>
            </w:r>
            <w:r w:rsidRPr="00A051A6">
              <w:rPr>
                <w:rFonts w:ascii="Times New Roman" w:hAnsi="Times New Roman"/>
                <w:bCs/>
                <w:sz w:val="20"/>
                <w:szCs w:val="20"/>
              </w:rPr>
              <w:t>)</w:t>
            </w:r>
          </w:p>
          <w:p w:rsidR="00686CBE" w:rsidRPr="00A051A6" w:rsidRDefault="00686CBE" w:rsidP="00686CBE">
            <w:pPr>
              <w:spacing w:after="0" w:line="240" w:lineRule="auto"/>
              <w:rPr>
                <w:rFonts w:ascii="Times New Roman" w:hAnsi="Times New Roman"/>
                <w:bCs/>
                <w:sz w:val="20"/>
                <w:szCs w:val="20"/>
              </w:rPr>
            </w:pPr>
            <w:r>
              <w:rPr>
                <w:rFonts w:ascii="Times New Roman" w:hAnsi="Times New Roman"/>
                <w:bCs/>
                <w:sz w:val="20"/>
                <w:szCs w:val="20"/>
              </w:rPr>
              <w:t xml:space="preserve">   Submit online (0.05 x </w:t>
            </w:r>
            <w:r w:rsidR="00141DFB">
              <w:rPr>
                <w:rFonts w:ascii="Times New Roman" w:hAnsi="Times New Roman"/>
                <w:bCs/>
                <w:sz w:val="20"/>
                <w:szCs w:val="20"/>
              </w:rPr>
              <w:t>105 = 5.25</w:t>
            </w:r>
            <w:r w:rsidR="001D5D6E">
              <w:rPr>
                <w:rFonts w:ascii="Times New Roman" w:hAnsi="Times New Roman"/>
                <w:bCs/>
                <w:sz w:val="20"/>
                <w:szCs w:val="20"/>
              </w:rPr>
              <w:t>)</w:t>
            </w:r>
          </w:p>
          <w:p w:rsidR="00593BE7" w:rsidRPr="00A051A6" w:rsidRDefault="00593BE7" w:rsidP="00686CBE">
            <w:pPr>
              <w:spacing w:after="0" w:line="240" w:lineRule="auto"/>
              <w:rPr>
                <w:rFonts w:ascii="Times New Roman" w:hAnsi="Times New Roman"/>
                <w:bCs/>
                <w:sz w:val="20"/>
                <w:szCs w:val="20"/>
              </w:rPr>
            </w:pPr>
            <w:r w:rsidRPr="00A051A6">
              <w:rPr>
                <w:rFonts w:ascii="Times New Roman" w:hAnsi="Times New Roman"/>
                <w:bCs/>
                <w:sz w:val="20"/>
                <w:szCs w:val="20"/>
              </w:rPr>
              <w:t xml:space="preserve">   Photocopy (0.05 x 2pp x 52 = 5.20</w:t>
            </w:r>
          </w:p>
        </w:tc>
        <w:tc>
          <w:tcPr>
            <w:tcW w:w="1201" w:type="dxa"/>
          </w:tcPr>
          <w:p w:rsidR="00593BE7" w:rsidRPr="00A051A6" w:rsidRDefault="00593BE7" w:rsidP="00686CBE">
            <w:pPr>
              <w:spacing w:after="0" w:line="240" w:lineRule="auto"/>
              <w:jc w:val="right"/>
              <w:rPr>
                <w:rFonts w:ascii="Times New Roman" w:hAnsi="Times New Roman"/>
                <w:b/>
                <w:bCs/>
                <w:sz w:val="20"/>
                <w:szCs w:val="20"/>
              </w:rPr>
            </w:pPr>
            <w:r w:rsidRPr="00A051A6">
              <w:rPr>
                <w:rFonts w:ascii="Times New Roman" w:hAnsi="Times New Roman"/>
                <w:b/>
                <w:bCs/>
                <w:sz w:val="20"/>
                <w:szCs w:val="20"/>
              </w:rPr>
              <w:t>157</w:t>
            </w:r>
          </w:p>
          <w:p w:rsidR="00593BE7" w:rsidRPr="00A051A6" w:rsidRDefault="00593BE7" w:rsidP="00686CBE">
            <w:pPr>
              <w:spacing w:after="0" w:line="240" w:lineRule="auto"/>
              <w:jc w:val="right"/>
              <w:rPr>
                <w:rFonts w:ascii="Times New Roman" w:hAnsi="Times New Roman"/>
                <w:sz w:val="20"/>
                <w:szCs w:val="20"/>
              </w:rPr>
            </w:pPr>
          </w:p>
          <w:p w:rsidR="00593BE7" w:rsidRPr="00A051A6" w:rsidRDefault="00593BE7" w:rsidP="00686CBE">
            <w:pPr>
              <w:spacing w:after="0" w:line="240" w:lineRule="auto"/>
              <w:jc w:val="right"/>
              <w:rPr>
                <w:rFonts w:ascii="Times New Roman" w:hAnsi="Times New Roman"/>
                <w:sz w:val="20"/>
                <w:szCs w:val="20"/>
              </w:rPr>
            </w:pPr>
          </w:p>
          <w:p w:rsidR="00593BE7" w:rsidRPr="00A051A6" w:rsidRDefault="00593BE7" w:rsidP="00686CBE">
            <w:pPr>
              <w:spacing w:after="0" w:line="240" w:lineRule="auto"/>
              <w:jc w:val="right"/>
              <w:rPr>
                <w:rFonts w:ascii="Times New Roman" w:hAnsi="Times New Roman"/>
                <w:b/>
                <w:sz w:val="20"/>
                <w:szCs w:val="20"/>
              </w:rPr>
            </w:pPr>
          </w:p>
          <w:p w:rsidR="00593BE7" w:rsidRDefault="00686CBE" w:rsidP="00686CBE">
            <w:pPr>
              <w:spacing w:after="0" w:line="240" w:lineRule="auto"/>
              <w:jc w:val="right"/>
              <w:rPr>
                <w:rFonts w:ascii="Times New Roman" w:hAnsi="Times New Roman"/>
                <w:b/>
                <w:bCs/>
                <w:sz w:val="20"/>
                <w:szCs w:val="20"/>
              </w:rPr>
            </w:pPr>
            <w:r>
              <w:rPr>
                <w:rFonts w:ascii="Times New Roman" w:hAnsi="Times New Roman"/>
                <w:b/>
                <w:bCs/>
                <w:sz w:val="20"/>
                <w:szCs w:val="20"/>
              </w:rPr>
              <w:t>157</w:t>
            </w:r>
          </w:p>
          <w:p w:rsidR="00686CBE" w:rsidRPr="00A051A6" w:rsidRDefault="00686CBE" w:rsidP="00686CBE">
            <w:pPr>
              <w:spacing w:after="0" w:line="240" w:lineRule="auto"/>
              <w:jc w:val="right"/>
              <w:rPr>
                <w:rFonts w:ascii="Times New Roman" w:hAnsi="Times New Roman"/>
                <w:b/>
                <w:bCs/>
                <w:sz w:val="20"/>
                <w:szCs w:val="20"/>
              </w:rPr>
            </w:pPr>
          </w:p>
          <w:p w:rsidR="00593BE7" w:rsidRPr="00A051A6" w:rsidRDefault="00376021" w:rsidP="00686CBE">
            <w:pPr>
              <w:spacing w:after="0" w:line="240" w:lineRule="auto"/>
              <w:jc w:val="right"/>
              <w:rPr>
                <w:rFonts w:ascii="Times New Roman" w:hAnsi="Times New Roman"/>
                <w:b/>
                <w:bCs/>
                <w:sz w:val="20"/>
                <w:szCs w:val="20"/>
              </w:rPr>
            </w:pPr>
            <w:r>
              <w:rPr>
                <w:rFonts w:ascii="Times New Roman" w:hAnsi="Times New Roman"/>
                <w:b/>
                <w:bCs/>
                <w:sz w:val="20"/>
                <w:szCs w:val="20"/>
              </w:rPr>
              <w:t>27</w:t>
            </w:r>
            <w:r w:rsidR="00593BE7" w:rsidRPr="00A051A6">
              <w:rPr>
                <w:rFonts w:ascii="Times New Roman" w:hAnsi="Times New Roman"/>
                <w:b/>
                <w:bCs/>
                <w:sz w:val="20"/>
                <w:szCs w:val="20"/>
              </w:rPr>
              <w:t xml:space="preserve"> hr</w:t>
            </w:r>
          </w:p>
          <w:p w:rsidR="00593BE7" w:rsidRDefault="00593BE7" w:rsidP="00686CBE">
            <w:pPr>
              <w:spacing w:after="0" w:line="240" w:lineRule="auto"/>
              <w:jc w:val="right"/>
              <w:rPr>
                <w:rFonts w:ascii="Times New Roman" w:hAnsi="Times New Roman"/>
                <w:sz w:val="20"/>
                <w:szCs w:val="20"/>
              </w:rPr>
            </w:pPr>
          </w:p>
          <w:p w:rsidR="001D5D6E" w:rsidRDefault="001D5D6E" w:rsidP="00686CBE">
            <w:pPr>
              <w:spacing w:after="0" w:line="240" w:lineRule="auto"/>
              <w:jc w:val="right"/>
              <w:rPr>
                <w:rFonts w:ascii="Times New Roman" w:hAnsi="Times New Roman"/>
                <w:sz w:val="20"/>
                <w:szCs w:val="20"/>
              </w:rPr>
            </w:pPr>
          </w:p>
          <w:p w:rsidR="001D5D6E" w:rsidRPr="00A051A6" w:rsidRDefault="001D5D6E" w:rsidP="00686CBE">
            <w:pPr>
              <w:spacing w:after="0" w:line="240" w:lineRule="auto"/>
              <w:jc w:val="right"/>
              <w:rPr>
                <w:rFonts w:ascii="Times New Roman" w:hAnsi="Times New Roman"/>
                <w:sz w:val="20"/>
                <w:szCs w:val="20"/>
              </w:rPr>
            </w:pPr>
          </w:p>
          <w:p w:rsidR="00593BE7" w:rsidRPr="00A051A6" w:rsidRDefault="00593BE7" w:rsidP="00686CBE">
            <w:pPr>
              <w:spacing w:after="0" w:line="240" w:lineRule="auto"/>
              <w:jc w:val="right"/>
              <w:rPr>
                <w:rFonts w:ascii="Times New Roman" w:hAnsi="Times New Roman"/>
                <w:b/>
                <w:bCs/>
                <w:sz w:val="20"/>
                <w:szCs w:val="20"/>
              </w:rPr>
            </w:pPr>
            <w:r w:rsidRPr="00A051A6">
              <w:rPr>
                <w:rFonts w:ascii="Times New Roman" w:hAnsi="Times New Roman"/>
                <w:b/>
                <w:bCs/>
                <w:sz w:val="20"/>
                <w:szCs w:val="20"/>
              </w:rPr>
              <w:t>$</w:t>
            </w:r>
            <w:r w:rsidR="001D5D6E">
              <w:rPr>
                <w:rFonts w:ascii="Times New Roman" w:hAnsi="Times New Roman"/>
                <w:b/>
                <w:bCs/>
                <w:sz w:val="20"/>
                <w:szCs w:val="20"/>
              </w:rPr>
              <w:t>6</w:t>
            </w:r>
            <w:r w:rsidR="00686CBE">
              <w:rPr>
                <w:rFonts w:ascii="Times New Roman" w:hAnsi="Times New Roman"/>
                <w:b/>
                <w:bCs/>
                <w:sz w:val="20"/>
                <w:szCs w:val="20"/>
              </w:rPr>
              <w:t>75</w:t>
            </w:r>
          </w:p>
          <w:p w:rsidR="00593BE7" w:rsidRPr="00A051A6" w:rsidRDefault="00593BE7" w:rsidP="00686CBE">
            <w:pPr>
              <w:spacing w:after="0" w:line="240" w:lineRule="auto"/>
              <w:jc w:val="right"/>
              <w:rPr>
                <w:rFonts w:ascii="Times New Roman" w:hAnsi="Times New Roman"/>
                <w:b/>
                <w:bCs/>
                <w:sz w:val="20"/>
                <w:szCs w:val="20"/>
              </w:rPr>
            </w:pPr>
          </w:p>
          <w:p w:rsidR="00593BE7" w:rsidRPr="00A051A6" w:rsidRDefault="00593BE7" w:rsidP="00686CBE">
            <w:pPr>
              <w:spacing w:after="0" w:line="240" w:lineRule="auto"/>
              <w:jc w:val="right"/>
              <w:rPr>
                <w:rFonts w:ascii="Times New Roman" w:hAnsi="Times New Roman"/>
                <w:b/>
                <w:bCs/>
                <w:sz w:val="20"/>
                <w:szCs w:val="20"/>
              </w:rPr>
            </w:pPr>
            <w:r w:rsidRPr="00A051A6">
              <w:rPr>
                <w:rFonts w:ascii="Times New Roman" w:hAnsi="Times New Roman"/>
                <w:b/>
                <w:bCs/>
                <w:sz w:val="20"/>
                <w:szCs w:val="20"/>
              </w:rPr>
              <w:t>$56</w:t>
            </w:r>
          </w:p>
        </w:tc>
      </w:tr>
    </w:tbl>
    <w:p w:rsidR="00593BE7" w:rsidRPr="00A051A6" w:rsidRDefault="00593BE7" w:rsidP="00593BE7">
      <w:pPr>
        <w:spacing w:after="0" w:line="240" w:lineRule="auto"/>
        <w:rPr>
          <w:rFonts w:ascii="Times New Roman" w:hAnsi="Times New Roman"/>
          <w:b/>
          <w:bCs/>
          <w:sz w:val="20"/>
          <w:szCs w:val="20"/>
        </w:rPr>
      </w:pPr>
    </w:p>
    <w:tbl>
      <w:tblPr>
        <w:tblW w:w="0" w:type="auto"/>
        <w:jc w:val="center"/>
        <w:tblInd w:w="2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1323"/>
      </w:tblGrid>
      <w:tr w:rsidR="00417A13" w:rsidRPr="00417A13" w:rsidTr="00417A13">
        <w:trPr>
          <w:jc w:val="center"/>
        </w:trPr>
        <w:tc>
          <w:tcPr>
            <w:tcW w:w="5643" w:type="dxa"/>
            <w:gridSpan w:val="2"/>
          </w:tcPr>
          <w:p w:rsidR="00417A13" w:rsidRPr="00417A13" w:rsidRDefault="00417A13" w:rsidP="00417A13">
            <w:pPr>
              <w:spacing w:after="0" w:line="240" w:lineRule="auto"/>
              <w:rPr>
                <w:rFonts w:ascii="Times New Roman" w:hAnsi="Times New Roman"/>
                <w:b/>
                <w:bCs/>
                <w:sz w:val="20"/>
                <w:szCs w:val="20"/>
              </w:rPr>
            </w:pPr>
            <w:bookmarkStart w:id="0" w:name="_GoBack"/>
            <w:bookmarkEnd w:id="0"/>
            <w:r w:rsidRPr="00417A13">
              <w:rPr>
                <w:rFonts w:ascii="Times New Roman" w:hAnsi="Times New Roman"/>
                <w:b/>
                <w:bCs/>
                <w:sz w:val="20"/>
                <w:szCs w:val="20"/>
              </w:rPr>
              <w:t>Federal Processor Permit, Federal Government</w:t>
            </w:r>
          </w:p>
        </w:tc>
      </w:tr>
      <w:tr w:rsidR="00417A13" w:rsidRPr="00417A13" w:rsidTr="00417A13">
        <w:trPr>
          <w:jc w:val="center"/>
        </w:trPr>
        <w:tc>
          <w:tcPr>
            <w:tcW w:w="4320" w:type="dxa"/>
          </w:tcPr>
          <w:p w:rsidR="00417A13" w:rsidRPr="00417A13" w:rsidRDefault="00417A13" w:rsidP="00417A13">
            <w:pPr>
              <w:spacing w:after="0" w:line="240" w:lineRule="auto"/>
              <w:rPr>
                <w:rFonts w:ascii="Times New Roman" w:hAnsi="Times New Roman"/>
                <w:b/>
                <w:bCs/>
                <w:sz w:val="20"/>
                <w:szCs w:val="20"/>
              </w:rPr>
            </w:pPr>
            <w:r w:rsidRPr="00417A13">
              <w:rPr>
                <w:rFonts w:ascii="Times New Roman" w:hAnsi="Times New Roman"/>
                <w:b/>
                <w:bCs/>
                <w:sz w:val="20"/>
                <w:szCs w:val="20"/>
              </w:rPr>
              <w:t>Total number responses</w:t>
            </w:r>
          </w:p>
          <w:p w:rsidR="00417A13" w:rsidRPr="00417A13" w:rsidRDefault="00417A13" w:rsidP="00417A13">
            <w:pPr>
              <w:spacing w:after="0" w:line="240" w:lineRule="auto"/>
              <w:rPr>
                <w:rFonts w:ascii="Times New Roman" w:hAnsi="Times New Roman"/>
                <w:sz w:val="20"/>
                <w:szCs w:val="20"/>
              </w:rPr>
            </w:pPr>
            <w:r w:rsidRPr="00417A13">
              <w:rPr>
                <w:rFonts w:ascii="Times New Roman" w:hAnsi="Times New Roman"/>
                <w:b/>
                <w:bCs/>
                <w:sz w:val="20"/>
                <w:szCs w:val="20"/>
              </w:rPr>
              <w:t xml:space="preserve">Total time burden </w:t>
            </w:r>
            <w:r w:rsidRPr="00417A13">
              <w:rPr>
                <w:rFonts w:ascii="Times New Roman" w:hAnsi="Times New Roman"/>
                <w:sz w:val="20"/>
                <w:szCs w:val="20"/>
              </w:rPr>
              <w:t xml:space="preserve"> </w:t>
            </w:r>
            <w:r w:rsidR="00450F4D">
              <w:rPr>
                <w:rFonts w:ascii="Times New Roman" w:hAnsi="Times New Roman"/>
                <w:sz w:val="20"/>
                <w:szCs w:val="20"/>
              </w:rPr>
              <w:t>= 45 min</w:t>
            </w:r>
            <w:r w:rsidR="00E74E9B">
              <w:rPr>
                <w:rFonts w:ascii="Times New Roman" w:hAnsi="Times New Roman"/>
                <w:sz w:val="20"/>
                <w:szCs w:val="20"/>
              </w:rPr>
              <w:t xml:space="preserve"> x 157 = 117.75 </w:t>
            </w:r>
          </w:p>
          <w:p w:rsidR="00417A13" w:rsidRPr="00417A13" w:rsidRDefault="00417A13" w:rsidP="00417A13">
            <w:pPr>
              <w:spacing w:after="0" w:line="240" w:lineRule="auto"/>
              <w:rPr>
                <w:rFonts w:ascii="Times New Roman" w:hAnsi="Times New Roman"/>
                <w:b/>
                <w:sz w:val="20"/>
                <w:szCs w:val="20"/>
              </w:rPr>
            </w:pPr>
            <w:r w:rsidRPr="00417A13">
              <w:rPr>
                <w:rFonts w:ascii="Times New Roman" w:hAnsi="Times New Roman"/>
                <w:b/>
                <w:bCs/>
                <w:sz w:val="20"/>
                <w:szCs w:val="20"/>
              </w:rPr>
              <w:t xml:space="preserve">Total personnel cost </w:t>
            </w:r>
            <w:r w:rsidRPr="00417A13">
              <w:rPr>
                <w:rFonts w:ascii="Times New Roman" w:hAnsi="Times New Roman"/>
                <w:sz w:val="20"/>
                <w:szCs w:val="20"/>
              </w:rPr>
              <w:t xml:space="preserve">($25 x </w:t>
            </w:r>
            <w:r w:rsidR="00E74E9B">
              <w:rPr>
                <w:rFonts w:ascii="Times New Roman" w:hAnsi="Times New Roman"/>
                <w:sz w:val="20"/>
                <w:szCs w:val="20"/>
              </w:rPr>
              <w:t>118</w:t>
            </w:r>
            <w:r w:rsidRPr="00417A13">
              <w:rPr>
                <w:rFonts w:ascii="Times New Roman" w:hAnsi="Times New Roman"/>
                <w:sz w:val="20"/>
                <w:szCs w:val="20"/>
              </w:rPr>
              <w:t xml:space="preserve"> hr)</w:t>
            </w:r>
          </w:p>
          <w:p w:rsidR="00417A13" w:rsidRPr="00417A13" w:rsidRDefault="00417A13" w:rsidP="00417A13">
            <w:pPr>
              <w:spacing w:after="0" w:line="240" w:lineRule="auto"/>
              <w:rPr>
                <w:rFonts w:ascii="Times New Roman" w:hAnsi="Times New Roman"/>
                <w:b/>
                <w:sz w:val="20"/>
                <w:szCs w:val="20"/>
              </w:rPr>
            </w:pPr>
            <w:r w:rsidRPr="00417A13">
              <w:rPr>
                <w:rFonts w:ascii="Times New Roman" w:hAnsi="Times New Roman"/>
                <w:b/>
                <w:sz w:val="20"/>
                <w:szCs w:val="20"/>
              </w:rPr>
              <w:t>Total miscellaneous cost</w:t>
            </w:r>
          </w:p>
        </w:tc>
        <w:tc>
          <w:tcPr>
            <w:tcW w:w="1323" w:type="dxa"/>
          </w:tcPr>
          <w:p w:rsidR="00417A13" w:rsidRPr="00417A13" w:rsidRDefault="00450F4D" w:rsidP="00417A13">
            <w:pPr>
              <w:spacing w:after="0" w:line="240" w:lineRule="auto"/>
              <w:jc w:val="right"/>
              <w:rPr>
                <w:rFonts w:ascii="Times New Roman" w:hAnsi="Times New Roman"/>
                <w:b/>
                <w:bCs/>
                <w:sz w:val="20"/>
                <w:szCs w:val="20"/>
              </w:rPr>
            </w:pPr>
            <w:r>
              <w:rPr>
                <w:rFonts w:ascii="Times New Roman" w:hAnsi="Times New Roman"/>
                <w:b/>
                <w:bCs/>
                <w:sz w:val="20"/>
                <w:szCs w:val="20"/>
              </w:rPr>
              <w:t>157</w:t>
            </w:r>
          </w:p>
          <w:p w:rsidR="00417A13" w:rsidRPr="00417A13" w:rsidRDefault="00E74E9B" w:rsidP="00417A13">
            <w:pPr>
              <w:spacing w:after="0" w:line="240" w:lineRule="auto"/>
              <w:jc w:val="right"/>
              <w:rPr>
                <w:rFonts w:ascii="Times New Roman" w:hAnsi="Times New Roman"/>
                <w:b/>
                <w:bCs/>
                <w:sz w:val="20"/>
                <w:szCs w:val="20"/>
              </w:rPr>
            </w:pPr>
            <w:r>
              <w:rPr>
                <w:rFonts w:ascii="Times New Roman" w:hAnsi="Times New Roman"/>
                <w:b/>
                <w:bCs/>
                <w:sz w:val="20"/>
                <w:szCs w:val="20"/>
              </w:rPr>
              <w:t>118</w:t>
            </w:r>
            <w:r w:rsidR="00417A13" w:rsidRPr="00417A13">
              <w:rPr>
                <w:rFonts w:ascii="Times New Roman" w:hAnsi="Times New Roman"/>
                <w:b/>
                <w:bCs/>
                <w:sz w:val="20"/>
                <w:szCs w:val="20"/>
              </w:rPr>
              <w:t xml:space="preserve"> hr</w:t>
            </w:r>
          </w:p>
          <w:p w:rsidR="00417A13" w:rsidRPr="00417A13" w:rsidRDefault="00417A13" w:rsidP="00417A13">
            <w:pPr>
              <w:spacing w:after="0" w:line="240" w:lineRule="auto"/>
              <w:jc w:val="right"/>
              <w:rPr>
                <w:rFonts w:ascii="Times New Roman" w:hAnsi="Times New Roman"/>
                <w:b/>
                <w:bCs/>
                <w:sz w:val="20"/>
                <w:szCs w:val="20"/>
              </w:rPr>
            </w:pPr>
            <w:r w:rsidRPr="00417A13">
              <w:rPr>
                <w:rFonts w:ascii="Times New Roman" w:hAnsi="Times New Roman"/>
                <w:b/>
                <w:bCs/>
                <w:sz w:val="20"/>
                <w:szCs w:val="20"/>
              </w:rPr>
              <w:t>$</w:t>
            </w:r>
            <w:r w:rsidR="00E74E9B">
              <w:rPr>
                <w:rFonts w:ascii="Times New Roman" w:hAnsi="Times New Roman"/>
                <w:b/>
                <w:bCs/>
                <w:sz w:val="20"/>
                <w:szCs w:val="20"/>
              </w:rPr>
              <w:t>2950</w:t>
            </w:r>
          </w:p>
          <w:p w:rsidR="00417A13" w:rsidRPr="00417A13" w:rsidRDefault="00417A13" w:rsidP="00417A13">
            <w:pPr>
              <w:spacing w:after="0" w:line="240" w:lineRule="auto"/>
              <w:jc w:val="right"/>
              <w:rPr>
                <w:rFonts w:ascii="Times New Roman" w:hAnsi="Times New Roman"/>
                <w:b/>
                <w:bCs/>
                <w:sz w:val="20"/>
                <w:szCs w:val="20"/>
              </w:rPr>
            </w:pPr>
            <w:r w:rsidRPr="00417A13">
              <w:rPr>
                <w:rFonts w:ascii="Times New Roman" w:hAnsi="Times New Roman"/>
                <w:b/>
                <w:bCs/>
                <w:sz w:val="20"/>
                <w:szCs w:val="20"/>
              </w:rPr>
              <w:t>$0</w:t>
            </w:r>
          </w:p>
        </w:tc>
      </w:tr>
    </w:tbl>
    <w:p w:rsidR="00593BE7" w:rsidRPr="004747EE" w:rsidRDefault="00593BE7" w:rsidP="006E1D27">
      <w:pPr>
        <w:tabs>
          <w:tab w:val="left" w:pos="360"/>
          <w:tab w:val="left" w:pos="720"/>
          <w:tab w:val="left" w:pos="1080"/>
          <w:tab w:val="left" w:pos="1440"/>
        </w:tabs>
        <w:spacing w:after="0" w:line="240" w:lineRule="auto"/>
        <w:rPr>
          <w:rFonts w:ascii="Times New Roman" w:hAnsi="Times New Roman"/>
          <w:iCs/>
          <w:sz w:val="24"/>
          <w:szCs w:val="24"/>
        </w:rPr>
      </w:pPr>
    </w:p>
    <w:sectPr w:rsidR="00593BE7" w:rsidRPr="004747E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0272" w:rsidRDefault="00C40272" w:rsidP="00C43DD2">
      <w:pPr>
        <w:spacing w:after="0" w:line="240" w:lineRule="auto"/>
      </w:pPr>
      <w:r>
        <w:separator/>
      </w:r>
    </w:p>
  </w:endnote>
  <w:endnote w:type="continuationSeparator" w:id="0">
    <w:p w:rsidR="00C40272" w:rsidRDefault="00C40272" w:rsidP="00C43D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9235890"/>
      <w:docPartObj>
        <w:docPartGallery w:val="Page Numbers (Bottom of Page)"/>
        <w:docPartUnique/>
      </w:docPartObj>
    </w:sdtPr>
    <w:sdtEndPr>
      <w:rPr>
        <w:noProof/>
      </w:rPr>
    </w:sdtEndPr>
    <w:sdtContent>
      <w:p w:rsidR="00234028" w:rsidRDefault="00234028">
        <w:pPr>
          <w:pStyle w:val="Footer"/>
          <w:jc w:val="center"/>
        </w:pPr>
        <w:r>
          <w:fldChar w:fldCharType="begin"/>
        </w:r>
        <w:r>
          <w:instrText xml:space="preserve"> PAGE   \* MERGEFORMAT </w:instrText>
        </w:r>
        <w:r>
          <w:fldChar w:fldCharType="separate"/>
        </w:r>
        <w:r w:rsidR="00AF4BC2">
          <w:rPr>
            <w:noProof/>
          </w:rPr>
          <w:t>2</w:t>
        </w:r>
        <w:r>
          <w:rPr>
            <w:noProof/>
          </w:rPr>
          <w:fldChar w:fldCharType="end"/>
        </w:r>
      </w:p>
    </w:sdtContent>
  </w:sdt>
  <w:p w:rsidR="00234028" w:rsidRDefault="002340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0272" w:rsidRDefault="00C40272" w:rsidP="00C43DD2">
      <w:pPr>
        <w:spacing w:after="0" w:line="240" w:lineRule="auto"/>
      </w:pPr>
      <w:r>
        <w:separator/>
      </w:r>
    </w:p>
  </w:footnote>
  <w:footnote w:type="continuationSeparator" w:id="0">
    <w:p w:rsidR="00C40272" w:rsidRDefault="00C40272" w:rsidP="00C43DD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7D18"/>
    <w:rsid w:val="00042AB0"/>
    <w:rsid w:val="00046E47"/>
    <w:rsid w:val="000707A6"/>
    <w:rsid w:val="000737BC"/>
    <w:rsid w:val="0009168A"/>
    <w:rsid w:val="000D1333"/>
    <w:rsid w:val="000D1CB9"/>
    <w:rsid w:val="000D461B"/>
    <w:rsid w:val="000D6293"/>
    <w:rsid w:val="000E24B2"/>
    <w:rsid w:val="0010051C"/>
    <w:rsid w:val="00116103"/>
    <w:rsid w:val="001378EE"/>
    <w:rsid w:val="00141DFB"/>
    <w:rsid w:val="00180BDC"/>
    <w:rsid w:val="001A0DAE"/>
    <w:rsid w:val="001A7567"/>
    <w:rsid w:val="001D433F"/>
    <w:rsid w:val="001D4F72"/>
    <w:rsid w:val="001D5D6E"/>
    <w:rsid w:val="00221F4D"/>
    <w:rsid w:val="00221F4E"/>
    <w:rsid w:val="0023027C"/>
    <w:rsid w:val="00234028"/>
    <w:rsid w:val="00234DAB"/>
    <w:rsid w:val="0024263E"/>
    <w:rsid w:val="00266AC0"/>
    <w:rsid w:val="002762BC"/>
    <w:rsid w:val="002A0F77"/>
    <w:rsid w:val="002A3C7D"/>
    <w:rsid w:val="002B10C6"/>
    <w:rsid w:val="002C3DF2"/>
    <w:rsid w:val="002C54F3"/>
    <w:rsid w:val="002D4947"/>
    <w:rsid w:val="002E2FA3"/>
    <w:rsid w:val="002E7472"/>
    <w:rsid w:val="00323166"/>
    <w:rsid w:val="003410C3"/>
    <w:rsid w:val="00341BB9"/>
    <w:rsid w:val="00376021"/>
    <w:rsid w:val="003764E2"/>
    <w:rsid w:val="00376726"/>
    <w:rsid w:val="00380F13"/>
    <w:rsid w:val="00382F0E"/>
    <w:rsid w:val="0038539D"/>
    <w:rsid w:val="00385D24"/>
    <w:rsid w:val="003943AC"/>
    <w:rsid w:val="003F1CD9"/>
    <w:rsid w:val="00411D94"/>
    <w:rsid w:val="00415347"/>
    <w:rsid w:val="00417A13"/>
    <w:rsid w:val="0042737F"/>
    <w:rsid w:val="00450F4D"/>
    <w:rsid w:val="00471217"/>
    <w:rsid w:val="00472704"/>
    <w:rsid w:val="004747EE"/>
    <w:rsid w:val="004758EE"/>
    <w:rsid w:val="00482E01"/>
    <w:rsid w:val="004B016F"/>
    <w:rsid w:val="004B396D"/>
    <w:rsid w:val="004C4155"/>
    <w:rsid w:val="004C705E"/>
    <w:rsid w:val="004E2616"/>
    <w:rsid w:val="004E5095"/>
    <w:rsid w:val="004F5035"/>
    <w:rsid w:val="005162EB"/>
    <w:rsid w:val="005415D3"/>
    <w:rsid w:val="005647E7"/>
    <w:rsid w:val="00593BE7"/>
    <w:rsid w:val="00595DE8"/>
    <w:rsid w:val="005D3705"/>
    <w:rsid w:val="005D7360"/>
    <w:rsid w:val="005E720F"/>
    <w:rsid w:val="00657D18"/>
    <w:rsid w:val="00660CDF"/>
    <w:rsid w:val="00686CBE"/>
    <w:rsid w:val="006A375D"/>
    <w:rsid w:val="006A6413"/>
    <w:rsid w:val="006B03D3"/>
    <w:rsid w:val="006D5E18"/>
    <w:rsid w:val="006E1D27"/>
    <w:rsid w:val="006F2520"/>
    <w:rsid w:val="006F5216"/>
    <w:rsid w:val="0070744F"/>
    <w:rsid w:val="00707F3E"/>
    <w:rsid w:val="00737B0F"/>
    <w:rsid w:val="007604D2"/>
    <w:rsid w:val="00761A0D"/>
    <w:rsid w:val="00781680"/>
    <w:rsid w:val="00795AED"/>
    <w:rsid w:val="007A2271"/>
    <w:rsid w:val="007A3F3F"/>
    <w:rsid w:val="007B3757"/>
    <w:rsid w:val="007D574F"/>
    <w:rsid w:val="00833EBA"/>
    <w:rsid w:val="00835778"/>
    <w:rsid w:val="00853DD4"/>
    <w:rsid w:val="00860573"/>
    <w:rsid w:val="008763F7"/>
    <w:rsid w:val="008A5C10"/>
    <w:rsid w:val="008B126A"/>
    <w:rsid w:val="00906D39"/>
    <w:rsid w:val="009209CE"/>
    <w:rsid w:val="00967C13"/>
    <w:rsid w:val="009B7162"/>
    <w:rsid w:val="009B7ADE"/>
    <w:rsid w:val="009D0928"/>
    <w:rsid w:val="009F426F"/>
    <w:rsid w:val="00A03668"/>
    <w:rsid w:val="00A051A6"/>
    <w:rsid w:val="00A34848"/>
    <w:rsid w:val="00A454B2"/>
    <w:rsid w:val="00A45721"/>
    <w:rsid w:val="00A46B88"/>
    <w:rsid w:val="00A47EA4"/>
    <w:rsid w:val="00A80230"/>
    <w:rsid w:val="00AA02A5"/>
    <w:rsid w:val="00AF4BC2"/>
    <w:rsid w:val="00B04468"/>
    <w:rsid w:val="00B70E38"/>
    <w:rsid w:val="00B9383C"/>
    <w:rsid w:val="00BF1D9D"/>
    <w:rsid w:val="00BF5E93"/>
    <w:rsid w:val="00C159D8"/>
    <w:rsid w:val="00C24E9B"/>
    <w:rsid w:val="00C40272"/>
    <w:rsid w:val="00C40FA6"/>
    <w:rsid w:val="00C4313F"/>
    <w:rsid w:val="00C43DD2"/>
    <w:rsid w:val="00C45DBD"/>
    <w:rsid w:val="00C65FBA"/>
    <w:rsid w:val="00C67C0F"/>
    <w:rsid w:val="00C777C3"/>
    <w:rsid w:val="00C80520"/>
    <w:rsid w:val="00C841F0"/>
    <w:rsid w:val="00C95654"/>
    <w:rsid w:val="00CA56E8"/>
    <w:rsid w:val="00CD08A2"/>
    <w:rsid w:val="00D408AB"/>
    <w:rsid w:val="00D65017"/>
    <w:rsid w:val="00D73D24"/>
    <w:rsid w:val="00D861FC"/>
    <w:rsid w:val="00D92949"/>
    <w:rsid w:val="00D97A94"/>
    <w:rsid w:val="00DC2ECD"/>
    <w:rsid w:val="00DF7612"/>
    <w:rsid w:val="00E04D95"/>
    <w:rsid w:val="00E07806"/>
    <w:rsid w:val="00E078E1"/>
    <w:rsid w:val="00E12C52"/>
    <w:rsid w:val="00E206D7"/>
    <w:rsid w:val="00E527B3"/>
    <w:rsid w:val="00E74E9B"/>
    <w:rsid w:val="00EC6371"/>
    <w:rsid w:val="00EE798D"/>
    <w:rsid w:val="00F06305"/>
    <w:rsid w:val="00F134AB"/>
    <w:rsid w:val="00F3770F"/>
    <w:rsid w:val="00F5174B"/>
    <w:rsid w:val="00F6167A"/>
    <w:rsid w:val="00F83377"/>
    <w:rsid w:val="00FB0ED0"/>
    <w:rsid w:val="00FC30AD"/>
    <w:rsid w:val="00FC7F93"/>
    <w:rsid w:val="00FD0F2A"/>
    <w:rsid w:val="00FF38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7D18"/>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E2616"/>
    <w:pPr>
      <w:spacing w:before="100" w:beforeAutospacing="1" w:after="100" w:afterAutospacing="1" w:line="240" w:lineRule="auto"/>
    </w:pPr>
    <w:rPr>
      <w:rFonts w:ascii="Times New Roman" w:hAnsi="Times New Roman"/>
      <w:sz w:val="24"/>
      <w:szCs w:val="24"/>
    </w:rPr>
  </w:style>
  <w:style w:type="paragraph" w:styleId="Header">
    <w:name w:val="header"/>
    <w:basedOn w:val="Normal"/>
    <w:link w:val="HeaderChar"/>
    <w:uiPriority w:val="99"/>
    <w:unhideWhenUsed/>
    <w:rsid w:val="00C43D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DD2"/>
    <w:rPr>
      <w:rFonts w:ascii="Calibri" w:eastAsia="Times New Roman" w:hAnsi="Calibri" w:cs="Times New Roman"/>
    </w:rPr>
  </w:style>
  <w:style w:type="paragraph" w:styleId="Footer">
    <w:name w:val="footer"/>
    <w:basedOn w:val="Normal"/>
    <w:link w:val="FooterChar"/>
    <w:uiPriority w:val="99"/>
    <w:unhideWhenUsed/>
    <w:rsid w:val="00C43D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3DD2"/>
    <w:rPr>
      <w:rFonts w:ascii="Calibri" w:eastAsia="Times New Roman" w:hAnsi="Calibri" w:cs="Times New Roman"/>
    </w:rPr>
  </w:style>
  <w:style w:type="character" w:styleId="Hyperlink">
    <w:name w:val="Hyperlink"/>
    <w:basedOn w:val="DefaultParagraphFont"/>
    <w:rsid w:val="006B03D3"/>
    <w:rPr>
      <w:color w:val="0000FF"/>
      <w:u w:val="single"/>
    </w:rPr>
  </w:style>
  <w:style w:type="paragraph" w:styleId="BalloonText">
    <w:name w:val="Balloon Text"/>
    <w:basedOn w:val="Normal"/>
    <w:link w:val="BalloonTextChar"/>
    <w:uiPriority w:val="99"/>
    <w:semiHidden/>
    <w:unhideWhenUsed/>
    <w:rsid w:val="002302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027C"/>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4758EE"/>
    <w:rPr>
      <w:sz w:val="16"/>
      <w:szCs w:val="16"/>
    </w:rPr>
  </w:style>
  <w:style w:type="paragraph" w:styleId="CommentText">
    <w:name w:val="annotation text"/>
    <w:basedOn w:val="Normal"/>
    <w:link w:val="CommentTextChar"/>
    <w:uiPriority w:val="99"/>
    <w:semiHidden/>
    <w:unhideWhenUsed/>
    <w:rsid w:val="004758EE"/>
    <w:pPr>
      <w:spacing w:line="240" w:lineRule="auto"/>
    </w:pPr>
    <w:rPr>
      <w:sz w:val="20"/>
      <w:szCs w:val="20"/>
    </w:rPr>
  </w:style>
  <w:style w:type="character" w:customStyle="1" w:styleId="CommentTextChar">
    <w:name w:val="Comment Text Char"/>
    <w:basedOn w:val="DefaultParagraphFont"/>
    <w:link w:val="CommentText"/>
    <w:uiPriority w:val="99"/>
    <w:semiHidden/>
    <w:rsid w:val="004758EE"/>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758EE"/>
    <w:rPr>
      <w:b/>
      <w:bCs/>
    </w:rPr>
  </w:style>
  <w:style w:type="character" w:customStyle="1" w:styleId="CommentSubjectChar">
    <w:name w:val="Comment Subject Char"/>
    <w:basedOn w:val="CommentTextChar"/>
    <w:link w:val="CommentSubject"/>
    <w:uiPriority w:val="99"/>
    <w:semiHidden/>
    <w:rsid w:val="004758EE"/>
    <w:rPr>
      <w:rFonts w:ascii="Calibri" w:eastAsia="Times New Roman" w:hAnsi="Calibri" w:cs="Times New Roman"/>
      <w:b/>
      <w:bCs/>
      <w:sz w:val="20"/>
      <w:szCs w:val="20"/>
    </w:rPr>
  </w:style>
  <w:style w:type="paragraph" w:styleId="NoSpacing">
    <w:name w:val="No Spacing"/>
    <w:uiPriority w:val="1"/>
    <w:qFormat/>
    <w:rsid w:val="00AF4BC2"/>
    <w:pPr>
      <w:spacing w:after="0" w:line="240" w:lineRule="auto"/>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7D18"/>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E2616"/>
    <w:pPr>
      <w:spacing w:before="100" w:beforeAutospacing="1" w:after="100" w:afterAutospacing="1" w:line="240" w:lineRule="auto"/>
    </w:pPr>
    <w:rPr>
      <w:rFonts w:ascii="Times New Roman" w:hAnsi="Times New Roman"/>
      <w:sz w:val="24"/>
      <w:szCs w:val="24"/>
    </w:rPr>
  </w:style>
  <w:style w:type="paragraph" w:styleId="Header">
    <w:name w:val="header"/>
    <w:basedOn w:val="Normal"/>
    <w:link w:val="HeaderChar"/>
    <w:uiPriority w:val="99"/>
    <w:unhideWhenUsed/>
    <w:rsid w:val="00C43D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DD2"/>
    <w:rPr>
      <w:rFonts w:ascii="Calibri" w:eastAsia="Times New Roman" w:hAnsi="Calibri" w:cs="Times New Roman"/>
    </w:rPr>
  </w:style>
  <w:style w:type="paragraph" w:styleId="Footer">
    <w:name w:val="footer"/>
    <w:basedOn w:val="Normal"/>
    <w:link w:val="FooterChar"/>
    <w:uiPriority w:val="99"/>
    <w:unhideWhenUsed/>
    <w:rsid w:val="00C43D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3DD2"/>
    <w:rPr>
      <w:rFonts w:ascii="Calibri" w:eastAsia="Times New Roman" w:hAnsi="Calibri" w:cs="Times New Roman"/>
    </w:rPr>
  </w:style>
  <w:style w:type="character" w:styleId="Hyperlink">
    <w:name w:val="Hyperlink"/>
    <w:basedOn w:val="DefaultParagraphFont"/>
    <w:rsid w:val="006B03D3"/>
    <w:rPr>
      <w:color w:val="0000FF"/>
      <w:u w:val="single"/>
    </w:rPr>
  </w:style>
  <w:style w:type="paragraph" w:styleId="BalloonText">
    <w:name w:val="Balloon Text"/>
    <w:basedOn w:val="Normal"/>
    <w:link w:val="BalloonTextChar"/>
    <w:uiPriority w:val="99"/>
    <w:semiHidden/>
    <w:unhideWhenUsed/>
    <w:rsid w:val="002302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027C"/>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4758EE"/>
    <w:rPr>
      <w:sz w:val="16"/>
      <w:szCs w:val="16"/>
    </w:rPr>
  </w:style>
  <w:style w:type="paragraph" w:styleId="CommentText">
    <w:name w:val="annotation text"/>
    <w:basedOn w:val="Normal"/>
    <w:link w:val="CommentTextChar"/>
    <w:uiPriority w:val="99"/>
    <w:semiHidden/>
    <w:unhideWhenUsed/>
    <w:rsid w:val="004758EE"/>
    <w:pPr>
      <w:spacing w:line="240" w:lineRule="auto"/>
    </w:pPr>
    <w:rPr>
      <w:sz w:val="20"/>
      <w:szCs w:val="20"/>
    </w:rPr>
  </w:style>
  <w:style w:type="character" w:customStyle="1" w:styleId="CommentTextChar">
    <w:name w:val="Comment Text Char"/>
    <w:basedOn w:val="DefaultParagraphFont"/>
    <w:link w:val="CommentText"/>
    <w:uiPriority w:val="99"/>
    <w:semiHidden/>
    <w:rsid w:val="004758EE"/>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758EE"/>
    <w:rPr>
      <w:b/>
      <w:bCs/>
    </w:rPr>
  </w:style>
  <w:style w:type="character" w:customStyle="1" w:styleId="CommentSubjectChar">
    <w:name w:val="Comment Subject Char"/>
    <w:basedOn w:val="CommentTextChar"/>
    <w:link w:val="CommentSubject"/>
    <w:uiPriority w:val="99"/>
    <w:semiHidden/>
    <w:rsid w:val="004758EE"/>
    <w:rPr>
      <w:rFonts w:ascii="Calibri" w:eastAsia="Times New Roman" w:hAnsi="Calibri" w:cs="Times New Roman"/>
      <w:b/>
      <w:bCs/>
      <w:sz w:val="20"/>
      <w:szCs w:val="20"/>
    </w:rPr>
  </w:style>
  <w:style w:type="paragraph" w:styleId="NoSpacing">
    <w:name w:val="No Spacing"/>
    <w:uiPriority w:val="1"/>
    <w:qFormat/>
    <w:rsid w:val="00AF4BC2"/>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616</Words>
  <Characters>3516</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Patsy Bearden</dc:creator>
  <cp:lastModifiedBy>KSmith</cp:lastModifiedBy>
  <cp:revision>2</cp:revision>
  <cp:lastPrinted>2012-11-19T14:24:00Z</cp:lastPrinted>
  <dcterms:created xsi:type="dcterms:W3CDTF">2012-11-19T14:26:00Z</dcterms:created>
  <dcterms:modified xsi:type="dcterms:W3CDTF">2012-11-19T14:26:00Z</dcterms:modified>
</cp:coreProperties>
</file>