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Y="1"/>
        <w:tblW w:w="11663" w:type="dxa"/>
        <w:tblLayout w:type="fixed"/>
        <w:tblLook w:val="0020" w:firstRow="1" w:lastRow="0" w:firstColumn="0" w:lastColumn="0" w:noHBand="0" w:noVBand="0"/>
      </w:tblPr>
      <w:tblGrid>
        <w:gridCol w:w="1908"/>
        <w:gridCol w:w="5286"/>
        <w:gridCol w:w="4344"/>
        <w:gridCol w:w="125"/>
      </w:tblGrid>
      <w:tr w:rsidR="001E71C7" w:rsidRPr="00FF2FCC" w:rsidTr="00FF2FCC">
        <w:trPr>
          <w:gridAfter w:val="1"/>
          <w:wAfter w:w="125" w:type="dxa"/>
          <w:trHeight w:hRule="exact" w:val="797"/>
        </w:trPr>
        <w:tc>
          <w:tcPr>
            <w:tcW w:w="1908" w:type="dxa"/>
            <w:vMerge w:val="restart"/>
            <w:tcBorders>
              <w:bottom w:val="single" w:sz="12" w:space="0" w:color="000000"/>
            </w:tcBorders>
          </w:tcPr>
          <w:p w:rsidR="00D02A40" w:rsidRPr="00FF2FCC" w:rsidRDefault="00B1068D" w:rsidP="00FF2FCC">
            <w:pPr>
              <w:widowControl/>
              <w:rPr>
                <w:b/>
                <w:bCs/>
                <w:color w:val="0000FF"/>
                <w:lang w:val="en-CA"/>
              </w:rPr>
            </w:pPr>
            <w:bookmarkStart w:id="0" w:name="_GoBack"/>
            <w:bookmarkEnd w:id="0"/>
            <w:r>
              <w:rPr>
                <w:b/>
                <w:noProof/>
                <w:color w:val="0000FF"/>
              </w:rPr>
              <w:drawing>
                <wp:inline distT="0" distB="0" distL="0" distR="0">
                  <wp:extent cx="828675" cy="847725"/>
                  <wp:effectExtent l="19050" t="0" r="9525" b="0"/>
                  <wp:docPr id="1" name="Picture 1" descr="hhs logo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s logo 4"/>
                          <pic:cNvPicPr>
                            <a:picLocks noChangeAspect="1" noChangeArrowheads="1"/>
                          </pic:cNvPicPr>
                        </pic:nvPicPr>
                        <pic:blipFill>
                          <a:blip r:embed="rId8" cstate="print"/>
                          <a:srcRect/>
                          <a:stretch>
                            <a:fillRect/>
                          </a:stretch>
                        </pic:blipFill>
                        <pic:spPr bwMode="auto">
                          <a:xfrm>
                            <a:off x="0" y="0"/>
                            <a:ext cx="828675" cy="847725"/>
                          </a:xfrm>
                          <a:prstGeom prst="rect">
                            <a:avLst/>
                          </a:prstGeom>
                          <a:noFill/>
                          <a:ln w="9525">
                            <a:noFill/>
                            <a:miter lim="800000"/>
                            <a:headEnd/>
                            <a:tailEnd/>
                          </a:ln>
                        </pic:spPr>
                      </pic:pic>
                    </a:graphicData>
                  </a:graphic>
                </wp:inline>
              </w:drawing>
            </w:r>
          </w:p>
        </w:tc>
        <w:tc>
          <w:tcPr>
            <w:tcW w:w="5286" w:type="dxa"/>
            <w:tcBorders>
              <w:bottom w:val="single" w:sz="12" w:space="0" w:color="000000"/>
            </w:tcBorders>
          </w:tcPr>
          <w:p w:rsidR="008950E0" w:rsidRPr="00FF2FCC" w:rsidRDefault="008950E0" w:rsidP="00FF2FCC">
            <w:pPr>
              <w:pStyle w:val="Heading1"/>
              <w:rPr>
                <w:b w:val="0"/>
                <w:bCs/>
                <w:color w:val="0033CC"/>
              </w:rPr>
            </w:pPr>
          </w:p>
          <w:p w:rsidR="00D02A40" w:rsidRPr="00FF2FCC" w:rsidRDefault="00D02A40" w:rsidP="00FF2FCC">
            <w:pPr>
              <w:pStyle w:val="Heading1"/>
              <w:rPr>
                <w:rFonts w:ascii="Times New Roman" w:hAnsi="Times New Roman"/>
                <w:b w:val="0"/>
                <w:bCs/>
                <w:color w:val="0033CC"/>
                <w:sz w:val="22"/>
                <w:szCs w:val="22"/>
                <w:lang w:val="en-CA"/>
              </w:rPr>
            </w:pPr>
            <w:r w:rsidRPr="00FF2FCC">
              <w:rPr>
                <w:rFonts w:ascii="Times New Roman" w:hAnsi="Times New Roman"/>
                <w:b w:val="0"/>
                <w:bCs/>
                <w:color w:val="0033CC"/>
                <w:sz w:val="22"/>
                <w:szCs w:val="22"/>
              </w:rPr>
              <w:t>DEPARTMENT OF HEALTH &amp; HUMAN SERVICES</w:t>
            </w:r>
          </w:p>
        </w:tc>
        <w:tc>
          <w:tcPr>
            <w:tcW w:w="4344" w:type="dxa"/>
            <w:tcBorders>
              <w:bottom w:val="single" w:sz="12" w:space="0" w:color="000000"/>
            </w:tcBorders>
          </w:tcPr>
          <w:p w:rsidR="001E71C7" w:rsidRPr="00FF2FCC" w:rsidRDefault="001E71C7" w:rsidP="00FF2FCC">
            <w:pPr>
              <w:widowControl/>
              <w:rPr>
                <w:rFonts w:ascii="Helv 10pt" w:hAnsi="Helv 10pt"/>
                <w:b/>
                <w:bCs/>
                <w:color w:val="0033CC"/>
                <w:sz w:val="16"/>
              </w:rPr>
            </w:pPr>
          </w:p>
          <w:p w:rsidR="001E71C7" w:rsidRPr="00FF2FCC" w:rsidRDefault="001E71C7" w:rsidP="00FF2FCC">
            <w:pPr>
              <w:widowControl/>
              <w:rPr>
                <w:rFonts w:ascii="Helv 10pt" w:hAnsi="Helv 10pt"/>
                <w:b/>
                <w:bCs/>
                <w:color w:val="0033CC"/>
                <w:sz w:val="16"/>
              </w:rPr>
            </w:pPr>
          </w:p>
          <w:p w:rsidR="00D02A40" w:rsidRPr="00FF2FCC" w:rsidRDefault="008950E0" w:rsidP="00FF2FCC">
            <w:pPr>
              <w:widowControl/>
              <w:rPr>
                <w:b/>
                <w:bCs/>
                <w:color w:val="0033CC"/>
                <w:sz w:val="18"/>
                <w:szCs w:val="18"/>
                <w:lang w:val="en-CA"/>
              </w:rPr>
            </w:pPr>
            <w:r w:rsidRPr="00FF2FCC">
              <w:rPr>
                <w:rFonts w:ascii="Helv 10pt" w:hAnsi="Helv 10pt"/>
                <w:b/>
                <w:bCs/>
                <w:color w:val="0033CC"/>
                <w:sz w:val="16"/>
              </w:rPr>
              <w:t xml:space="preserve"> </w:t>
            </w:r>
            <w:r w:rsidR="00D02A40" w:rsidRPr="00FF2FCC">
              <w:rPr>
                <w:rFonts w:ascii="Helv 10pt" w:hAnsi="Helv 10pt"/>
                <w:b/>
                <w:bCs/>
                <w:color w:val="0033CC"/>
                <w:sz w:val="18"/>
                <w:szCs w:val="18"/>
              </w:rPr>
              <w:t>Office of the Secretary</w:t>
            </w:r>
          </w:p>
        </w:tc>
      </w:tr>
      <w:tr w:rsidR="001E71C7" w:rsidRPr="00FF2FCC" w:rsidTr="00FF2FCC">
        <w:trPr>
          <w:trHeight w:val="537"/>
        </w:trPr>
        <w:tc>
          <w:tcPr>
            <w:tcW w:w="1908" w:type="dxa"/>
            <w:vMerge/>
          </w:tcPr>
          <w:p w:rsidR="00D02A40" w:rsidRPr="00FF2FCC" w:rsidRDefault="00D02A40" w:rsidP="00FF2FCC">
            <w:pPr>
              <w:widowControl/>
              <w:rPr>
                <w:color w:val="0000FF"/>
                <w:lang w:val="en-CA"/>
              </w:rPr>
            </w:pPr>
          </w:p>
        </w:tc>
        <w:tc>
          <w:tcPr>
            <w:tcW w:w="5286" w:type="dxa"/>
          </w:tcPr>
          <w:p w:rsidR="001E71C7" w:rsidRPr="00FF2FCC" w:rsidRDefault="001E71C7" w:rsidP="00FF2FCC">
            <w:pPr>
              <w:widowControl/>
              <w:rPr>
                <w:color w:val="0033CC"/>
                <w:lang w:val="en-CA"/>
              </w:rPr>
            </w:pPr>
          </w:p>
        </w:tc>
        <w:tc>
          <w:tcPr>
            <w:tcW w:w="4469" w:type="dxa"/>
            <w:gridSpan w:val="2"/>
          </w:tcPr>
          <w:p w:rsidR="00116180" w:rsidRPr="00FF2FCC" w:rsidRDefault="00116180" w:rsidP="00FF2FCC">
            <w:pPr>
              <w:widowControl/>
              <w:rPr>
                <w:rFonts w:ascii="Times New Roman" w:hAnsi="Times New Roman"/>
                <w:color w:val="0033CC"/>
                <w:lang w:val="en-CA"/>
              </w:rPr>
            </w:pPr>
          </w:p>
          <w:p w:rsidR="00D02A40" w:rsidRPr="00FF2FCC" w:rsidRDefault="008950E0" w:rsidP="00FF2FCC">
            <w:pPr>
              <w:widowControl/>
              <w:rPr>
                <w:rFonts w:ascii="Arial" w:hAnsi="Arial" w:cs="Arial"/>
                <w:color w:val="0033CC"/>
                <w:sz w:val="18"/>
                <w:szCs w:val="18"/>
                <w:lang w:val="en-CA"/>
              </w:rPr>
            </w:pPr>
            <w:r w:rsidRPr="00FF2FCC">
              <w:rPr>
                <w:rFonts w:ascii="Times New Roman" w:hAnsi="Times New Roman"/>
                <w:color w:val="0033CC"/>
                <w:lang w:val="en-CA"/>
              </w:rPr>
              <w:t xml:space="preserve"> </w:t>
            </w:r>
            <w:r w:rsidR="001E71C7" w:rsidRPr="00FF2FCC">
              <w:rPr>
                <w:rFonts w:ascii="Arial" w:hAnsi="Arial" w:cs="Arial"/>
                <w:color w:val="0033CC"/>
                <w:sz w:val="18"/>
                <w:szCs w:val="18"/>
                <w:lang w:val="en-CA"/>
              </w:rPr>
              <w:t>The Assistant Secretary for Planning and Evaluation</w:t>
            </w:r>
          </w:p>
          <w:p w:rsidR="001E71C7" w:rsidRPr="00FF2FCC" w:rsidRDefault="008950E0" w:rsidP="00FF2FCC">
            <w:pPr>
              <w:widowControl/>
              <w:rPr>
                <w:color w:val="0033CC"/>
                <w:lang w:val="en-CA"/>
              </w:rPr>
            </w:pPr>
            <w:r w:rsidRPr="00FF2FCC">
              <w:rPr>
                <w:rFonts w:ascii="Arial" w:hAnsi="Arial" w:cs="Arial"/>
                <w:color w:val="0033CC"/>
                <w:sz w:val="18"/>
                <w:szCs w:val="18"/>
                <w:lang w:val="en-CA"/>
              </w:rPr>
              <w:t xml:space="preserve"> </w:t>
            </w:r>
            <w:r w:rsidR="001E71C7" w:rsidRPr="00FF2FCC">
              <w:rPr>
                <w:rFonts w:ascii="Arial" w:hAnsi="Arial" w:cs="Arial"/>
                <w:color w:val="0033CC"/>
                <w:sz w:val="18"/>
                <w:szCs w:val="18"/>
                <w:lang w:val="en-CA"/>
              </w:rPr>
              <w:t>Washington, D.C.  20201</w:t>
            </w:r>
          </w:p>
        </w:tc>
      </w:tr>
    </w:tbl>
    <w:p w:rsidR="00D02A40" w:rsidRPr="00CA61A4" w:rsidRDefault="00954C02">
      <w:pPr>
        <w:widowControl/>
        <w:rPr>
          <w:color w:val="0000FF"/>
          <w:lang w:val="en-CA"/>
        </w:rPr>
        <w:sectPr w:rsidR="00D02A40" w:rsidRPr="00CA61A4">
          <w:footerReference w:type="default" r:id="rId9"/>
          <w:endnotePr>
            <w:numFmt w:val="decimal"/>
          </w:endnotePr>
          <w:type w:val="continuous"/>
          <w:pgSz w:w="12240" w:h="15840"/>
          <w:pgMar w:top="450" w:right="360" w:bottom="1440" w:left="417" w:header="1440" w:footer="1440" w:gutter="0"/>
          <w:cols w:space="720"/>
          <w:noEndnote/>
          <w:titlePg/>
        </w:sectPr>
      </w:pPr>
      <w:r>
        <w:rPr>
          <w:color w:val="0000FF"/>
          <w:lang w:val="en-CA"/>
        </w:rPr>
        <w:br w:type="textWrapping" w:clear="all"/>
      </w:r>
    </w:p>
    <w:p w:rsidR="00072A9B" w:rsidRPr="003A0861" w:rsidRDefault="00072A9B" w:rsidP="00072A9B">
      <w:pPr>
        <w:rPr>
          <w:sz w:val="22"/>
          <w:szCs w:val="22"/>
        </w:rPr>
      </w:pPr>
    </w:p>
    <w:p w:rsidR="00072A9B" w:rsidRPr="00072A9B" w:rsidRDefault="00072A9B" w:rsidP="00072A9B">
      <w:pPr>
        <w:rPr>
          <w:rFonts w:ascii="Times New Roman" w:hAnsi="Times New Roman"/>
          <w:sz w:val="22"/>
          <w:szCs w:val="22"/>
        </w:rPr>
      </w:pPr>
      <w:r w:rsidRPr="00072A9B">
        <w:rPr>
          <w:rFonts w:ascii="Times New Roman" w:hAnsi="Times New Roman"/>
          <w:sz w:val="22"/>
          <w:szCs w:val="22"/>
        </w:rPr>
        <w:t>TO:</w:t>
      </w:r>
      <w:r w:rsidRPr="00072A9B">
        <w:rPr>
          <w:rFonts w:ascii="Times New Roman" w:hAnsi="Times New Roman"/>
          <w:sz w:val="22"/>
          <w:szCs w:val="22"/>
        </w:rPr>
        <w:tab/>
      </w:r>
      <w:r w:rsidRPr="00072A9B">
        <w:rPr>
          <w:rFonts w:ascii="Times New Roman" w:hAnsi="Times New Roman"/>
          <w:sz w:val="22"/>
          <w:szCs w:val="22"/>
        </w:rPr>
        <w:tab/>
        <w:t>Brett O’Hara, Census Bureau</w:t>
      </w:r>
    </w:p>
    <w:p w:rsidR="00072A9B" w:rsidRPr="00072A9B" w:rsidRDefault="00072A9B" w:rsidP="00072A9B">
      <w:pPr>
        <w:rPr>
          <w:rFonts w:ascii="Times New Roman" w:hAnsi="Times New Roman"/>
          <w:sz w:val="22"/>
          <w:szCs w:val="22"/>
        </w:rPr>
      </w:pPr>
    </w:p>
    <w:p w:rsidR="00072A9B" w:rsidRPr="00072A9B" w:rsidRDefault="00072A9B" w:rsidP="00072A9B">
      <w:pPr>
        <w:rPr>
          <w:rFonts w:ascii="Times New Roman" w:hAnsi="Times New Roman"/>
          <w:sz w:val="22"/>
          <w:szCs w:val="22"/>
        </w:rPr>
      </w:pPr>
      <w:r w:rsidRPr="00072A9B">
        <w:rPr>
          <w:rFonts w:ascii="Times New Roman" w:hAnsi="Times New Roman"/>
          <w:sz w:val="22"/>
          <w:szCs w:val="22"/>
        </w:rPr>
        <w:t xml:space="preserve">CC: </w:t>
      </w:r>
      <w:r w:rsidRPr="00072A9B">
        <w:rPr>
          <w:rFonts w:ascii="Times New Roman" w:hAnsi="Times New Roman"/>
          <w:sz w:val="22"/>
          <w:szCs w:val="22"/>
        </w:rPr>
        <w:tab/>
      </w:r>
      <w:r w:rsidRPr="00072A9B">
        <w:rPr>
          <w:rFonts w:ascii="Times New Roman" w:hAnsi="Times New Roman"/>
          <w:sz w:val="22"/>
          <w:szCs w:val="22"/>
        </w:rPr>
        <w:tab/>
      </w:r>
      <w:r w:rsidR="00DB6B01">
        <w:rPr>
          <w:rFonts w:ascii="Times New Roman" w:hAnsi="Times New Roman"/>
          <w:sz w:val="22"/>
          <w:szCs w:val="22"/>
        </w:rPr>
        <w:t xml:space="preserve">Jennifer Day, </w:t>
      </w:r>
      <w:r w:rsidRPr="00072A9B">
        <w:rPr>
          <w:rFonts w:ascii="Times New Roman" w:hAnsi="Times New Roman"/>
          <w:sz w:val="22"/>
          <w:szCs w:val="22"/>
        </w:rPr>
        <w:t xml:space="preserve">Joanne Pascale, Amy </w:t>
      </w:r>
      <w:proofErr w:type="spellStart"/>
      <w:r w:rsidRPr="00072A9B">
        <w:rPr>
          <w:rFonts w:ascii="Times New Roman" w:hAnsi="Times New Roman"/>
          <w:sz w:val="22"/>
          <w:szCs w:val="22"/>
        </w:rPr>
        <w:t>Steinweg</w:t>
      </w:r>
      <w:proofErr w:type="spellEnd"/>
    </w:p>
    <w:p w:rsidR="00072A9B" w:rsidRPr="00072A9B" w:rsidRDefault="00072A9B" w:rsidP="00072A9B">
      <w:pPr>
        <w:rPr>
          <w:rFonts w:ascii="Times New Roman" w:hAnsi="Times New Roman"/>
          <w:sz w:val="22"/>
          <w:szCs w:val="22"/>
        </w:rPr>
      </w:pPr>
    </w:p>
    <w:p w:rsidR="00072A9B" w:rsidRPr="00072A9B" w:rsidRDefault="00072A9B" w:rsidP="00072A9B">
      <w:pPr>
        <w:rPr>
          <w:rFonts w:ascii="Times New Roman" w:hAnsi="Times New Roman"/>
          <w:sz w:val="22"/>
          <w:szCs w:val="22"/>
        </w:rPr>
      </w:pPr>
      <w:r w:rsidRPr="00072A9B">
        <w:rPr>
          <w:rFonts w:ascii="Times New Roman" w:hAnsi="Times New Roman"/>
          <w:sz w:val="22"/>
          <w:szCs w:val="22"/>
        </w:rPr>
        <w:t>FROM:</w:t>
      </w:r>
      <w:r w:rsidRPr="00072A9B">
        <w:rPr>
          <w:rFonts w:ascii="Times New Roman" w:hAnsi="Times New Roman"/>
          <w:sz w:val="22"/>
          <w:szCs w:val="22"/>
        </w:rPr>
        <w:tab/>
      </w:r>
      <w:r w:rsidRPr="00072A9B">
        <w:rPr>
          <w:rFonts w:ascii="Times New Roman" w:hAnsi="Times New Roman"/>
          <w:sz w:val="22"/>
          <w:szCs w:val="22"/>
        </w:rPr>
        <w:tab/>
        <w:t xml:space="preserve">Don </w:t>
      </w:r>
      <w:proofErr w:type="spellStart"/>
      <w:r w:rsidRPr="00072A9B">
        <w:rPr>
          <w:rFonts w:ascii="Times New Roman" w:hAnsi="Times New Roman"/>
          <w:sz w:val="22"/>
          <w:szCs w:val="22"/>
        </w:rPr>
        <w:t>Oellerich</w:t>
      </w:r>
      <w:proofErr w:type="spellEnd"/>
      <w:r w:rsidRPr="00072A9B">
        <w:rPr>
          <w:rFonts w:ascii="Times New Roman" w:hAnsi="Times New Roman"/>
          <w:sz w:val="22"/>
          <w:szCs w:val="22"/>
        </w:rPr>
        <w:t xml:space="preserve"> and Ben </w:t>
      </w:r>
      <w:proofErr w:type="spellStart"/>
      <w:r w:rsidRPr="00072A9B">
        <w:rPr>
          <w:rFonts w:ascii="Times New Roman" w:hAnsi="Times New Roman"/>
          <w:sz w:val="22"/>
          <w:szCs w:val="22"/>
        </w:rPr>
        <w:t>Sommers</w:t>
      </w:r>
      <w:proofErr w:type="spellEnd"/>
    </w:p>
    <w:p w:rsidR="00072A9B" w:rsidRPr="00072A9B" w:rsidRDefault="00072A9B" w:rsidP="00072A9B">
      <w:pPr>
        <w:ind w:left="720" w:firstLine="720"/>
        <w:rPr>
          <w:rFonts w:ascii="Times New Roman" w:hAnsi="Times New Roman"/>
          <w:sz w:val="22"/>
          <w:szCs w:val="22"/>
        </w:rPr>
      </w:pPr>
      <w:r w:rsidRPr="00072A9B">
        <w:rPr>
          <w:rFonts w:ascii="Times New Roman" w:hAnsi="Times New Roman"/>
          <w:sz w:val="22"/>
          <w:szCs w:val="22"/>
        </w:rPr>
        <w:t>Office of the Assistant Secretary for Planning and Evaluation</w:t>
      </w:r>
    </w:p>
    <w:p w:rsidR="00072A9B" w:rsidRPr="00072A9B" w:rsidRDefault="00072A9B" w:rsidP="00072A9B">
      <w:pPr>
        <w:ind w:left="720" w:firstLine="720"/>
        <w:rPr>
          <w:rFonts w:ascii="Times New Roman" w:hAnsi="Times New Roman"/>
          <w:sz w:val="22"/>
          <w:szCs w:val="22"/>
        </w:rPr>
      </w:pPr>
      <w:r w:rsidRPr="00072A9B">
        <w:rPr>
          <w:rFonts w:ascii="Times New Roman" w:hAnsi="Times New Roman"/>
          <w:sz w:val="22"/>
          <w:szCs w:val="22"/>
        </w:rPr>
        <w:t>Department of Health &amp; Human Services</w:t>
      </w:r>
    </w:p>
    <w:p w:rsidR="00072A9B" w:rsidRPr="00072A9B" w:rsidRDefault="00072A9B" w:rsidP="00072A9B">
      <w:pPr>
        <w:spacing w:before="40"/>
        <w:ind w:left="1440" w:hanging="1440"/>
        <w:rPr>
          <w:rFonts w:ascii="Times New Roman" w:hAnsi="Times New Roman"/>
          <w:sz w:val="22"/>
          <w:szCs w:val="22"/>
        </w:rPr>
      </w:pPr>
    </w:p>
    <w:p w:rsidR="00072A9B" w:rsidRPr="00072A9B" w:rsidRDefault="00072A9B" w:rsidP="00072A9B">
      <w:pPr>
        <w:spacing w:before="40"/>
        <w:ind w:left="1440" w:hanging="1440"/>
        <w:rPr>
          <w:rFonts w:ascii="Times New Roman" w:hAnsi="Times New Roman"/>
          <w:sz w:val="22"/>
          <w:szCs w:val="22"/>
        </w:rPr>
      </w:pPr>
      <w:r w:rsidRPr="00072A9B">
        <w:rPr>
          <w:rFonts w:ascii="Times New Roman" w:hAnsi="Times New Roman"/>
          <w:sz w:val="22"/>
          <w:szCs w:val="22"/>
        </w:rPr>
        <w:t>SUBJECT:</w:t>
      </w:r>
      <w:r w:rsidRPr="00072A9B">
        <w:rPr>
          <w:rFonts w:ascii="Times New Roman" w:hAnsi="Times New Roman"/>
          <w:sz w:val="22"/>
          <w:szCs w:val="22"/>
        </w:rPr>
        <w:tab/>
      </w:r>
      <w:r w:rsidR="00881278">
        <w:rPr>
          <w:rFonts w:ascii="Times New Roman" w:hAnsi="Times New Roman"/>
          <w:sz w:val="22"/>
          <w:szCs w:val="22"/>
        </w:rPr>
        <w:t xml:space="preserve">Operational </w:t>
      </w:r>
      <w:r w:rsidRPr="00072A9B">
        <w:rPr>
          <w:rFonts w:ascii="Times New Roman" w:hAnsi="Times New Roman"/>
          <w:sz w:val="22"/>
          <w:szCs w:val="22"/>
        </w:rPr>
        <w:t>Field Test for 2013 Current Population Survey Health Insurance Questions</w:t>
      </w:r>
    </w:p>
    <w:p w:rsidR="00072A9B" w:rsidRPr="00072A9B" w:rsidRDefault="00072A9B" w:rsidP="00072A9B">
      <w:pPr>
        <w:rPr>
          <w:rFonts w:ascii="Times New Roman" w:hAnsi="Times New Roman"/>
          <w:sz w:val="22"/>
          <w:szCs w:val="22"/>
        </w:rPr>
      </w:pPr>
    </w:p>
    <w:p w:rsidR="00072A9B" w:rsidRPr="00072A9B" w:rsidRDefault="00072A9B" w:rsidP="00072A9B">
      <w:pPr>
        <w:rPr>
          <w:rFonts w:ascii="Times New Roman" w:hAnsi="Times New Roman"/>
          <w:sz w:val="22"/>
          <w:szCs w:val="22"/>
        </w:rPr>
      </w:pPr>
      <w:r w:rsidRPr="00072A9B">
        <w:rPr>
          <w:rFonts w:ascii="Times New Roman" w:hAnsi="Times New Roman"/>
          <w:sz w:val="22"/>
          <w:szCs w:val="22"/>
        </w:rPr>
        <w:t>DATE:</w:t>
      </w:r>
      <w:r w:rsidRPr="00072A9B">
        <w:rPr>
          <w:rFonts w:ascii="Times New Roman" w:hAnsi="Times New Roman"/>
          <w:sz w:val="22"/>
          <w:szCs w:val="22"/>
        </w:rPr>
        <w:tab/>
      </w:r>
      <w:r w:rsidRPr="00072A9B">
        <w:rPr>
          <w:rFonts w:ascii="Times New Roman" w:hAnsi="Times New Roman"/>
          <w:sz w:val="22"/>
          <w:szCs w:val="22"/>
        </w:rPr>
        <w:tab/>
        <w:t>April 5, 2012</w:t>
      </w:r>
    </w:p>
    <w:p w:rsidR="00072A9B" w:rsidRPr="00072A9B" w:rsidRDefault="00072A9B" w:rsidP="00072A9B">
      <w:pPr>
        <w:rPr>
          <w:rFonts w:ascii="Times New Roman" w:hAnsi="Times New Roman"/>
          <w:sz w:val="22"/>
          <w:szCs w:val="22"/>
        </w:rPr>
      </w:pPr>
    </w:p>
    <w:p w:rsidR="00072A9B" w:rsidRPr="00072A9B" w:rsidRDefault="00072A9B" w:rsidP="00072A9B">
      <w:pPr>
        <w:rPr>
          <w:rFonts w:ascii="Times New Roman" w:hAnsi="Times New Roman"/>
          <w:sz w:val="22"/>
          <w:szCs w:val="22"/>
        </w:rPr>
      </w:pPr>
      <w:r w:rsidRPr="00072A9B">
        <w:rPr>
          <w:rFonts w:ascii="Times New Roman" w:hAnsi="Times New Roman"/>
          <w:sz w:val="22"/>
          <w:szCs w:val="22"/>
        </w:rPr>
        <w:t>Dear Brett,</w:t>
      </w:r>
    </w:p>
    <w:p w:rsidR="00072A9B" w:rsidRPr="00072A9B" w:rsidRDefault="00072A9B" w:rsidP="00072A9B">
      <w:pPr>
        <w:rPr>
          <w:rFonts w:ascii="Times New Roman" w:hAnsi="Times New Roman"/>
          <w:sz w:val="22"/>
          <w:szCs w:val="22"/>
        </w:rPr>
      </w:pPr>
    </w:p>
    <w:p w:rsidR="00072A9B" w:rsidRPr="00072A9B" w:rsidRDefault="00072A9B" w:rsidP="00072A9B">
      <w:pPr>
        <w:rPr>
          <w:rFonts w:ascii="Times New Roman" w:hAnsi="Times New Roman"/>
          <w:sz w:val="22"/>
          <w:szCs w:val="22"/>
        </w:rPr>
      </w:pPr>
      <w:r w:rsidRPr="00072A9B">
        <w:rPr>
          <w:rFonts w:ascii="Times New Roman" w:hAnsi="Times New Roman"/>
          <w:sz w:val="22"/>
          <w:szCs w:val="22"/>
        </w:rPr>
        <w:t>As you know, we have been in conversation with you and other staff at the Census Bureau to offer our input into the formulation of new health insurance questions for</w:t>
      </w:r>
      <w:r w:rsidR="00DB6B01">
        <w:rPr>
          <w:rFonts w:ascii="Times New Roman" w:hAnsi="Times New Roman"/>
          <w:sz w:val="22"/>
          <w:szCs w:val="22"/>
        </w:rPr>
        <w:t xml:space="preserve"> the Current Population Survey Annual Social and Economic Supplement (CPS-ASEC)</w:t>
      </w:r>
      <w:r w:rsidRPr="00072A9B">
        <w:rPr>
          <w:rFonts w:ascii="Times New Roman" w:hAnsi="Times New Roman"/>
          <w:sz w:val="22"/>
          <w:szCs w:val="22"/>
        </w:rPr>
        <w:t>.  We greatly appreciate the opportunity to participate in these discussions, and thank you for seeking our input.</w:t>
      </w:r>
    </w:p>
    <w:p w:rsidR="00072A9B" w:rsidRPr="00072A9B" w:rsidRDefault="00072A9B" w:rsidP="00072A9B">
      <w:pPr>
        <w:rPr>
          <w:rFonts w:ascii="Times New Roman" w:hAnsi="Times New Roman"/>
          <w:sz w:val="22"/>
          <w:szCs w:val="22"/>
        </w:rPr>
      </w:pPr>
    </w:p>
    <w:p w:rsidR="00072A9B" w:rsidRPr="00072A9B" w:rsidRDefault="00072A9B" w:rsidP="00072A9B">
      <w:pPr>
        <w:rPr>
          <w:rFonts w:ascii="Times New Roman" w:hAnsi="Times New Roman"/>
          <w:sz w:val="22"/>
          <w:szCs w:val="22"/>
        </w:rPr>
      </w:pPr>
      <w:r w:rsidRPr="00072A9B">
        <w:rPr>
          <w:rFonts w:ascii="Times New Roman" w:hAnsi="Times New Roman"/>
          <w:sz w:val="22"/>
          <w:szCs w:val="22"/>
        </w:rPr>
        <w:t>One issue that we would like to address further is the timing and nature of the field test for the 2013 CPS</w:t>
      </w:r>
      <w:r w:rsidR="00DB6B01">
        <w:rPr>
          <w:rFonts w:ascii="Times New Roman" w:hAnsi="Times New Roman"/>
          <w:sz w:val="22"/>
          <w:szCs w:val="22"/>
        </w:rPr>
        <w:t>-ASEC</w:t>
      </w:r>
      <w:r w:rsidRPr="00072A9B">
        <w:rPr>
          <w:rFonts w:ascii="Times New Roman" w:hAnsi="Times New Roman"/>
          <w:sz w:val="22"/>
          <w:szCs w:val="22"/>
        </w:rPr>
        <w:t>.  Our understanding is that Census plans to test the new health insurance questions in March 2013, and if all goes as planned, fully implement the new questions in March 2014.  While the 2014 survey will still contain questions about insurance coverage during the 2013 calendar year, the entire survey instrument for these questions will have changed.  This raises important issues in terms of a potential break-in-trend for the historical health insurance data from the CPS</w:t>
      </w:r>
      <w:r w:rsidR="00DB6B01">
        <w:rPr>
          <w:rFonts w:ascii="Times New Roman" w:hAnsi="Times New Roman"/>
          <w:sz w:val="22"/>
          <w:szCs w:val="22"/>
        </w:rPr>
        <w:t>-ASEC</w:t>
      </w:r>
      <w:r w:rsidRPr="00072A9B">
        <w:rPr>
          <w:rFonts w:ascii="Times New Roman" w:hAnsi="Times New Roman"/>
          <w:sz w:val="22"/>
          <w:szCs w:val="22"/>
        </w:rPr>
        <w:t xml:space="preserve">, which would be particularly </w:t>
      </w:r>
      <w:proofErr w:type="gramStart"/>
      <w:r w:rsidRPr="00072A9B">
        <w:rPr>
          <w:rFonts w:ascii="Times New Roman" w:hAnsi="Times New Roman"/>
          <w:sz w:val="22"/>
          <w:szCs w:val="22"/>
        </w:rPr>
        <w:t>concerning</w:t>
      </w:r>
      <w:proofErr w:type="gramEnd"/>
      <w:r w:rsidRPr="00072A9B">
        <w:rPr>
          <w:rFonts w:ascii="Times New Roman" w:hAnsi="Times New Roman"/>
          <w:sz w:val="22"/>
          <w:szCs w:val="22"/>
        </w:rPr>
        <w:t xml:space="preserve"> given the onset of major insurance expansions under the Affo</w:t>
      </w:r>
      <w:r w:rsidR="00DB6B01">
        <w:rPr>
          <w:rFonts w:ascii="Times New Roman" w:hAnsi="Times New Roman"/>
          <w:sz w:val="22"/>
          <w:szCs w:val="22"/>
        </w:rPr>
        <w:t xml:space="preserve">rdable Care Act in January </w:t>
      </w:r>
      <w:r w:rsidRPr="00072A9B">
        <w:rPr>
          <w:rFonts w:ascii="Times New Roman" w:hAnsi="Times New Roman"/>
          <w:sz w:val="22"/>
          <w:szCs w:val="22"/>
        </w:rPr>
        <w:t xml:space="preserve">2014.  </w:t>
      </w:r>
    </w:p>
    <w:p w:rsidR="00072A9B" w:rsidRPr="00072A9B" w:rsidRDefault="00072A9B" w:rsidP="00072A9B">
      <w:pPr>
        <w:rPr>
          <w:rFonts w:ascii="Times New Roman" w:hAnsi="Times New Roman"/>
          <w:sz w:val="22"/>
          <w:szCs w:val="22"/>
        </w:rPr>
      </w:pPr>
    </w:p>
    <w:p w:rsidR="00072A9B" w:rsidRPr="00072A9B" w:rsidRDefault="00072A9B" w:rsidP="00072A9B">
      <w:pPr>
        <w:rPr>
          <w:rFonts w:ascii="Times New Roman" w:hAnsi="Times New Roman"/>
          <w:sz w:val="22"/>
          <w:szCs w:val="22"/>
        </w:rPr>
      </w:pPr>
      <w:r w:rsidRPr="00072A9B">
        <w:rPr>
          <w:rFonts w:ascii="Times New Roman" w:hAnsi="Times New Roman"/>
          <w:sz w:val="22"/>
          <w:szCs w:val="22"/>
        </w:rPr>
        <w:t>In light of this issue, we would like to propose that Census take the following two steps to minimize the impact of this change:</w:t>
      </w:r>
    </w:p>
    <w:p w:rsidR="00072A9B" w:rsidRPr="00072A9B" w:rsidRDefault="00072A9B" w:rsidP="00072A9B">
      <w:pPr>
        <w:rPr>
          <w:rFonts w:ascii="Times New Roman" w:hAnsi="Times New Roman"/>
          <w:sz w:val="22"/>
          <w:szCs w:val="22"/>
        </w:rPr>
      </w:pPr>
    </w:p>
    <w:p w:rsidR="00072A9B" w:rsidRPr="00072A9B" w:rsidRDefault="00072A9B" w:rsidP="00072A9B">
      <w:pPr>
        <w:widowControl/>
        <w:numPr>
          <w:ilvl w:val="0"/>
          <w:numId w:val="1"/>
        </w:numPr>
        <w:autoSpaceDE/>
        <w:autoSpaceDN/>
        <w:adjustRightInd/>
        <w:rPr>
          <w:rFonts w:ascii="Times New Roman" w:hAnsi="Times New Roman"/>
          <w:sz w:val="22"/>
          <w:szCs w:val="22"/>
        </w:rPr>
      </w:pPr>
      <w:r w:rsidRPr="00072A9B">
        <w:rPr>
          <w:rFonts w:ascii="Times New Roman" w:hAnsi="Times New Roman"/>
          <w:sz w:val="22"/>
          <w:szCs w:val="22"/>
        </w:rPr>
        <w:t xml:space="preserve">Increase the sample size of the </w:t>
      </w:r>
      <w:proofErr w:type="gramStart"/>
      <w:r w:rsidRPr="00072A9B">
        <w:rPr>
          <w:rFonts w:ascii="Times New Roman" w:hAnsi="Times New Roman"/>
          <w:sz w:val="22"/>
          <w:szCs w:val="22"/>
        </w:rPr>
        <w:t>2013 field</w:t>
      </w:r>
      <w:proofErr w:type="gramEnd"/>
      <w:r w:rsidRPr="00072A9B">
        <w:rPr>
          <w:rFonts w:ascii="Times New Roman" w:hAnsi="Times New Roman"/>
          <w:sz w:val="22"/>
          <w:szCs w:val="22"/>
        </w:rPr>
        <w:t xml:space="preserve"> test so that the data can be used to test for changes in national estimates of overall insurance rates due to the new questions.  This is particularly important since this will be the last CPS</w:t>
      </w:r>
      <w:r w:rsidR="00DB6B01">
        <w:rPr>
          <w:rFonts w:ascii="Times New Roman" w:hAnsi="Times New Roman"/>
          <w:sz w:val="22"/>
          <w:szCs w:val="22"/>
        </w:rPr>
        <w:t>-ASEC</w:t>
      </w:r>
      <w:r w:rsidRPr="00072A9B">
        <w:rPr>
          <w:rFonts w:ascii="Times New Roman" w:hAnsi="Times New Roman"/>
          <w:sz w:val="22"/>
          <w:szCs w:val="22"/>
        </w:rPr>
        <w:t xml:space="preserve"> completed before the Affordable Care Act expansions begin.  Based on our own power calculations and our conversations with you and your staff, we think the planned test sample of 5,000 households (roughly 13,600 individuals) will be powered to detect a </w:t>
      </w:r>
      <w:proofErr w:type="gramStart"/>
      <w:r w:rsidRPr="00072A9B">
        <w:rPr>
          <w:rFonts w:ascii="Times New Roman" w:hAnsi="Times New Roman"/>
          <w:sz w:val="22"/>
          <w:szCs w:val="22"/>
        </w:rPr>
        <w:t>1 percentage</w:t>
      </w:r>
      <w:proofErr w:type="gramEnd"/>
      <w:r w:rsidRPr="00072A9B">
        <w:rPr>
          <w:rFonts w:ascii="Times New Roman" w:hAnsi="Times New Roman"/>
          <w:sz w:val="22"/>
          <w:szCs w:val="22"/>
        </w:rPr>
        <w:t xml:space="preserve"> point change in overall uninsured rate.  </w:t>
      </w:r>
      <w:proofErr w:type="gramStart"/>
      <w:r w:rsidRPr="00072A9B">
        <w:rPr>
          <w:rFonts w:ascii="Times New Roman" w:hAnsi="Times New Roman"/>
          <w:sz w:val="22"/>
          <w:szCs w:val="22"/>
        </w:rPr>
        <w:t>But</w:t>
      </w:r>
      <w:proofErr w:type="gramEnd"/>
      <w:r w:rsidRPr="00072A9B">
        <w:rPr>
          <w:rFonts w:ascii="Times New Roman" w:hAnsi="Times New Roman"/>
          <w:sz w:val="22"/>
          <w:szCs w:val="22"/>
        </w:rPr>
        <w:t xml:space="preserve"> we feel it is important to be able to detect an effect potentially half as small as that, which would require approximately another </w:t>
      </w:r>
      <w:r w:rsidR="00040F87">
        <w:rPr>
          <w:rFonts w:ascii="Times New Roman" w:hAnsi="Times New Roman"/>
          <w:sz w:val="22"/>
          <w:szCs w:val="22"/>
        </w:rPr>
        <w:t>10,000 interviewed households (</w:t>
      </w:r>
      <w:r w:rsidRPr="00072A9B">
        <w:rPr>
          <w:rFonts w:ascii="Times New Roman" w:hAnsi="Times New Roman"/>
          <w:sz w:val="22"/>
          <w:szCs w:val="22"/>
        </w:rPr>
        <w:t>24,000 individuals</w:t>
      </w:r>
      <w:r w:rsidR="00040F87">
        <w:rPr>
          <w:rFonts w:ascii="Times New Roman" w:hAnsi="Times New Roman"/>
          <w:sz w:val="22"/>
          <w:szCs w:val="22"/>
        </w:rPr>
        <w:t>)</w:t>
      </w:r>
      <w:r w:rsidRPr="00072A9B">
        <w:rPr>
          <w:rFonts w:ascii="Times New Roman" w:hAnsi="Times New Roman"/>
          <w:sz w:val="22"/>
          <w:szCs w:val="22"/>
        </w:rPr>
        <w:t xml:space="preserve"> in the test sample.</w:t>
      </w:r>
    </w:p>
    <w:p w:rsidR="00072A9B" w:rsidRPr="00072A9B" w:rsidRDefault="00072A9B" w:rsidP="00072A9B">
      <w:pPr>
        <w:widowControl/>
        <w:numPr>
          <w:ilvl w:val="0"/>
          <w:numId w:val="1"/>
        </w:numPr>
        <w:autoSpaceDE/>
        <w:autoSpaceDN/>
        <w:adjustRightInd/>
        <w:rPr>
          <w:rFonts w:ascii="Times New Roman" w:hAnsi="Times New Roman"/>
          <w:sz w:val="22"/>
          <w:szCs w:val="22"/>
        </w:rPr>
      </w:pPr>
      <w:r w:rsidRPr="00072A9B">
        <w:rPr>
          <w:rFonts w:ascii="Times New Roman" w:hAnsi="Times New Roman"/>
          <w:sz w:val="22"/>
          <w:szCs w:val="22"/>
        </w:rPr>
        <w:t xml:space="preserve">Make the </w:t>
      </w:r>
      <w:proofErr w:type="spellStart"/>
      <w:r w:rsidRPr="00072A9B">
        <w:rPr>
          <w:rFonts w:ascii="Times New Roman" w:hAnsi="Times New Roman"/>
          <w:sz w:val="22"/>
          <w:szCs w:val="22"/>
        </w:rPr>
        <w:t>microdata</w:t>
      </w:r>
      <w:proofErr w:type="spellEnd"/>
      <w:r w:rsidRPr="00072A9B">
        <w:rPr>
          <w:rFonts w:ascii="Times New Roman" w:hAnsi="Times New Roman"/>
          <w:sz w:val="22"/>
          <w:szCs w:val="22"/>
        </w:rPr>
        <w:t xml:space="preserve"> for the field test data available for public analysis once it is complete.  This will be critical in enabling independent researchers </w:t>
      </w:r>
      <w:proofErr w:type="gramStart"/>
      <w:r w:rsidRPr="00072A9B">
        <w:rPr>
          <w:rFonts w:ascii="Times New Roman" w:hAnsi="Times New Roman"/>
          <w:sz w:val="22"/>
          <w:szCs w:val="22"/>
        </w:rPr>
        <w:t>to adequately address</w:t>
      </w:r>
      <w:proofErr w:type="gramEnd"/>
      <w:r w:rsidRPr="00072A9B">
        <w:rPr>
          <w:rFonts w:ascii="Times New Roman" w:hAnsi="Times New Roman"/>
          <w:sz w:val="22"/>
          <w:szCs w:val="22"/>
        </w:rPr>
        <w:t xml:space="preserve"> the potential change in t</w:t>
      </w:r>
      <w:r w:rsidR="00DB6B01">
        <w:rPr>
          <w:rFonts w:ascii="Times New Roman" w:hAnsi="Times New Roman"/>
          <w:sz w:val="22"/>
          <w:szCs w:val="22"/>
        </w:rPr>
        <w:t xml:space="preserve">rend when moving to the new CPS-ASEC </w:t>
      </w:r>
      <w:r w:rsidRPr="00072A9B">
        <w:rPr>
          <w:rFonts w:ascii="Times New Roman" w:hAnsi="Times New Roman"/>
          <w:sz w:val="22"/>
          <w:szCs w:val="22"/>
        </w:rPr>
        <w:t>data beginning in 2014.</w:t>
      </w:r>
    </w:p>
    <w:p w:rsidR="00072A9B" w:rsidRPr="00072A9B" w:rsidRDefault="00072A9B" w:rsidP="00072A9B">
      <w:pPr>
        <w:rPr>
          <w:rFonts w:ascii="Times New Roman" w:hAnsi="Times New Roman"/>
          <w:sz w:val="22"/>
          <w:szCs w:val="22"/>
        </w:rPr>
      </w:pPr>
    </w:p>
    <w:p w:rsidR="00AE483D" w:rsidRPr="00072A9B" w:rsidRDefault="00072A9B" w:rsidP="001E1762">
      <w:pPr>
        <w:rPr>
          <w:rFonts w:ascii="Times New Roman" w:hAnsi="Times New Roman"/>
          <w:sz w:val="24"/>
          <w:lang w:val="en-CA"/>
        </w:rPr>
      </w:pPr>
      <w:r w:rsidRPr="00072A9B">
        <w:rPr>
          <w:rFonts w:ascii="Times New Roman" w:hAnsi="Times New Roman"/>
          <w:sz w:val="22"/>
          <w:szCs w:val="22"/>
        </w:rPr>
        <w:t xml:space="preserve">We are happy to work with you </w:t>
      </w:r>
      <w:r w:rsidR="00A302D1">
        <w:rPr>
          <w:rFonts w:ascii="Times New Roman" w:hAnsi="Times New Roman"/>
          <w:sz w:val="22"/>
          <w:szCs w:val="22"/>
        </w:rPr>
        <w:t xml:space="preserve">and provide </w:t>
      </w:r>
      <w:r w:rsidRPr="00072A9B">
        <w:rPr>
          <w:rFonts w:ascii="Times New Roman" w:hAnsi="Times New Roman"/>
          <w:sz w:val="22"/>
          <w:szCs w:val="22"/>
        </w:rPr>
        <w:t>for any additional funding needs that these issues may raise.  Overall, a key priority for our Department and the Administration as a whole is laying the groundwork for conducting informed and valid empirical analysis of the impacts of the Affordable Care Act.  We appreciate all that the Census Bureau is doing towards this end, and we hope that attention to these concerns will further strengthen this important effort</w:t>
      </w:r>
      <w:r>
        <w:rPr>
          <w:rFonts w:ascii="Times New Roman" w:hAnsi="Times New Roman"/>
          <w:sz w:val="22"/>
          <w:szCs w:val="22"/>
        </w:rPr>
        <w:t>.</w:t>
      </w:r>
    </w:p>
    <w:sectPr w:rsidR="00AE483D" w:rsidRPr="00072A9B" w:rsidSect="00F345F7">
      <w:endnotePr>
        <w:numFmt w:val="decimal"/>
      </w:endnotePr>
      <w:type w:val="continuous"/>
      <w:pgSz w:w="12240" w:h="15840"/>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104" w:rsidRDefault="00F05104">
      <w:r>
        <w:separator/>
      </w:r>
    </w:p>
  </w:endnote>
  <w:endnote w:type="continuationSeparator" w:id="0">
    <w:p w:rsidR="00F05104" w:rsidRDefault="00F05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10cpi">
    <w:panose1 w:val="00000000000000000000"/>
    <w:charset w:val="00"/>
    <w:family w:val="auto"/>
    <w:notTrueType/>
    <w:pitch w:val="variable"/>
    <w:sig w:usb0="00000003" w:usb1="00000000" w:usb2="00000000" w:usb3="00000000" w:csb0="00000001" w:csb1="00000000"/>
  </w:font>
  <w:font w:name="TmsRmn 10pt">
    <w:panose1 w:val="00000000000000000000"/>
    <w:charset w:val="00"/>
    <w:family w:val="auto"/>
    <w:notTrueType/>
    <w:pitch w:val="variable"/>
    <w:sig w:usb0="00000003" w:usb1="00000000" w:usb2="00000000" w:usb3="00000000" w:csb0="00000001" w:csb1="00000000"/>
  </w:font>
  <w:font w:name="Helv 10pt">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A40" w:rsidRDefault="00F345F7">
    <w:pPr>
      <w:framePr w:wrap="notBeside" w:hAnchor="text" w:xAlign="center"/>
      <w:widowControl/>
      <w:rPr>
        <w:szCs w:val="24"/>
      </w:rPr>
    </w:pPr>
    <w:r>
      <w:rPr>
        <w:szCs w:val="24"/>
      </w:rPr>
      <w:fldChar w:fldCharType="begin"/>
    </w:r>
    <w:r w:rsidR="00D02A40">
      <w:rPr>
        <w:szCs w:val="24"/>
      </w:rPr>
      <w:instrText xml:space="preserve"> PAGE  </w:instrText>
    </w:r>
    <w:r>
      <w:rPr>
        <w:szCs w:val="24"/>
      </w:rPr>
      <w:fldChar w:fldCharType="separate"/>
    </w:r>
    <w:r w:rsidR="00DB6B01">
      <w:rPr>
        <w:noProof/>
        <w:szCs w:val="24"/>
      </w:rPr>
      <w:t>2</w:t>
    </w:r>
    <w:r>
      <w:rPr>
        <w:szCs w:val="24"/>
      </w:rPr>
      <w:fldChar w:fldCharType="end"/>
    </w:r>
  </w:p>
  <w:p w:rsidR="00D02A40" w:rsidRDefault="00D02A40">
    <w:pPr>
      <w:widowControl/>
      <w:rPr>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104" w:rsidRDefault="00F05104">
      <w:r>
        <w:separator/>
      </w:r>
    </w:p>
  </w:footnote>
  <w:footnote w:type="continuationSeparator" w:id="0">
    <w:p w:rsidR="00F05104" w:rsidRDefault="00F051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132F7"/>
    <w:multiLevelType w:val="hybridMultilevel"/>
    <w:tmpl w:val="72941C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38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4C4CDD"/>
    <w:rsid w:val="00040F87"/>
    <w:rsid w:val="000626E9"/>
    <w:rsid w:val="00072A9B"/>
    <w:rsid w:val="000839B9"/>
    <w:rsid w:val="000C7CC3"/>
    <w:rsid w:val="00116180"/>
    <w:rsid w:val="001571FD"/>
    <w:rsid w:val="001E1762"/>
    <w:rsid w:val="001E71C7"/>
    <w:rsid w:val="002574EF"/>
    <w:rsid w:val="00325949"/>
    <w:rsid w:val="003B5324"/>
    <w:rsid w:val="003D4403"/>
    <w:rsid w:val="004C4CDD"/>
    <w:rsid w:val="00540D9D"/>
    <w:rsid w:val="005E7DD0"/>
    <w:rsid w:val="005F1067"/>
    <w:rsid w:val="0062780A"/>
    <w:rsid w:val="00631295"/>
    <w:rsid w:val="006D04A9"/>
    <w:rsid w:val="00774258"/>
    <w:rsid w:val="007C6314"/>
    <w:rsid w:val="008666BC"/>
    <w:rsid w:val="00881278"/>
    <w:rsid w:val="008950E0"/>
    <w:rsid w:val="008B5020"/>
    <w:rsid w:val="008F3C02"/>
    <w:rsid w:val="00954C02"/>
    <w:rsid w:val="0098312A"/>
    <w:rsid w:val="00A302D1"/>
    <w:rsid w:val="00A97745"/>
    <w:rsid w:val="00AE483D"/>
    <w:rsid w:val="00B1068D"/>
    <w:rsid w:val="00B25D9F"/>
    <w:rsid w:val="00B65675"/>
    <w:rsid w:val="00B7626E"/>
    <w:rsid w:val="00BD01FF"/>
    <w:rsid w:val="00CA61A4"/>
    <w:rsid w:val="00CC0CEB"/>
    <w:rsid w:val="00CD0516"/>
    <w:rsid w:val="00D02A40"/>
    <w:rsid w:val="00DB6B01"/>
    <w:rsid w:val="00DD07AD"/>
    <w:rsid w:val="00DF4A07"/>
    <w:rsid w:val="00E5354C"/>
    <w:rsid w:val="00F05104"/>
    <w:rsid w:val="00F277A9"/>
    <w:rsid w:val="00F345F7"/>
    <w:rsid w:val="00F51A06"/>
    <w:rsid w:val="00F75F87"/>
    <w:rsid w:val="00FF2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45F7"/>
    <w:pPr>
      <w:widowControl w:val="0"/>
      <w:autoSpaceDE w:val="0"/>
      <w:autoSpaceDN w:val="0"/>
      <w:adjustRightInd w:val="0"/>
    </w:pPr>
    <w:rPr>
      <w:rFonts w:ascii="Courier 10cpi" w:hAnsi="Courier 10cpi"/>
    </w:rPr>
  </w:style>
  <w:style w:type="paragraph" w:styleId="Heading1">
    <w:name w:val="heading 1"/>
    <w:basedOn w:val="Normal"/>
    <w:next w:val="Normal"/>
    <w:qFormat/>
    <w:rsid w:val="00F345F7"/>
    <w:pPr>
      <w:keepNext/>
      <w:widowControl/>
      <w:outlineLvl w:val="0"/>
    </w:pPr>
    <w:rPr>
      <w:rFonts w:ascii="TmsRmn 10pt" w:hAnsi="TmsRmn 10pt"/>
      <w:b/>
      <w:color w:val="000080"/>
    </w:rPr>
  </w:style>
  <w:style w:type="paragraph" w:styleId="Heading2">
    <w:name w:val="heading 2"/>
    <w:basedOn w:val="Normal"/>
    <w:next w:val="Normal"/>
    <w:qFormat/>
    <w:rsid w:val="00F345F7"/>
    <w:pPr>
      <w:keepNext/>
      <w:widowControl/>
      <w:outlineLvl w:val="1"/>
    </w:pPr>
    <w:rPr>
      <w:rFonts w:ascii="Times New Roman" w:hAnsi="Times New Roman"/>
      <w:sz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345F7"/>
    <w:pPr>
      <w:widowControl/>
    </w:pPr>
    <w:rPr>
      <w:rFonts w:ascii="Helv 10pt" w:hAnsi="Helv 10pt"/>
      <w:color w:val="0000FF"/>
      <w:sz w:val="16"/>
    </w:rPr>
  </w:style>
  <w:style w:type="paragraph" w:styleId="Header">
    <w:name w:val="header"/>
    <w:basedOn w:val="Normal"/>
    <w:rsid w:val="00F345F7"/>
    <w:pPr>
      <w:tabs>
        <w:tab w:val="center" w:pos="4320"/>
        <w:tab w:val="right" w:pos="8640"/>
      </w:tabs>
    </w:pPr>
  </w:style>
  <w:style w:type="paragraph" w:styleId="Footer">
    <w:name w:val="footer"/>
    <w:basedOn w:val="Normal"/>
    <w:rsid w:val="00F345F7"/>
    <w:pPr>
      <w:tabs>
        <w:tab w:val="center" w:pos="4320"/>
        <w:tab w:val="right" w:pos="8640"/>
      </w:tabs>
    </w:pPr>
  </w:style>
  <w:style w:type="character" w:styleId="Hyperlink">
    <w:name w:val="Hyperlink"/>
    <w:basedOn w:val="DefaultParagraphFont"/>
    <w:rsid w:val="00F277A9"/>
    <w:rPr>
      <w:color w:val="0000FF"/>
      <w:u w:val="single"/>
    </w:rPr>
  </w:style>
  <w:style w:type="character" w:customStyle="1" w:styleId="article-articlebody">
    <w:name w:val="article-articlebody"/>
    <w:basedOn w:val="DefaultParagraphFont"/>
    <w:rsid w:val="00F277A9"/>
  </w:style>
  <w:style w:type="table" w:styleId="Table3Deffects1">
    <w:name w:val="Table 3D effects 1"/>
    <w:basedOn w:val="TableNormal"/>
    <w:rsid w:val="001E71C7"/>
    <w:pPr>
      <w:widowControl w:val="0"/>
      <w:autoSpaceDE w:val="0"/>
      <w:autoSpaceDN w:val="0"/>
      <w:adjustRightInd w:val="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
    <w:name w:val="Table Grid"/>
    <w:basedOn w:val="TableNormal"/>
    <w:rsid w:val="001E71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3Deffects2">
    <w:name w:val="Table 3D effects 2"/>
    <w:basedOn w:val="TableNormal"/>
    <w:rsid w:val="001E71C7"/>
    <w:pPr>
      <w:widowControl w:val="0"/>
      <w:autoSpaceDE w:val="0"/>
      <w:autoSpaceDN w:val="0"/>
      <w:adjustRightInd w:val="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2">
    <w:name w:val="Table Simple 2"/>
    <w:basedOn w:val="TableNormal"/>
    <w:rsid w:val="001E71C7"/>
    <w:pPr>
      <w:widowControl w:val="0"/>
      <w:autoSpaceDE w:val="0"/>
      <w:autoSpaceDN w:val="0"/>
      <w:adjustRightInd w:val="0"/>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Columns4">
    <w:name w:val="Table Columns 4"/>
    <w:basedOn w:val="TableNormal"/>
    <w:rsid w:val="001E71C7"/>
    <w:pPr>
      <w:widowControl w:val="0"/>
      <w:autoSpaceDE w:val="0"/>
      <w:autoSpaceDN w:val="0"/>
      <w:adjustRightInd w:val="0"/>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Elegant">
    <w:name w:val="Table Elegant"/>
    <w:basedOn w:val="TableNormal"/>
    <w:rsid w:val="001E71C7"/>
    <w:pPr>
      <w:widowControl w:val="0"/>
      <w:autoSpaceDE w:val="0"/>
      <w:autoSpaceDN w:val="0"/>
      <w:adjustRightInd w:val="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2">
    <w:name w:val="Table Grid 2"/>
    <w:basedOn w:val="TableNormal"/>
    <w:rsid w:val="001E71C7"/>
    <w:pPr>
      <w:widowControl w:val="0"/>
      <w:autoSpaceDE w:val="0"/>
      <w:autoSpaceDN w:val="0"/>
      <w:adjustRightInd w:val="0"/>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Subtle2">
    <w:name w:val="Table Subtle 2"/>
    <w:basedOn w:val="TableNormal"/>
    <w:rsid w:val="008950E0"/>
    <w:pPr>
      <w:widowControl w:val="0"/>
      <w:autoSpaceDE w:val="0"/>
      <w:autoSpaceDN w:val="0"/>
      <w:adjustRightInd w:val="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alloonText">
    <w:name w:val="Balloon Text"/>
    <w:basedOn w:val="Normal"/>
    <w:link w:val="BalloonTextChar"/>
    <w:rsid w:val="00072A9B"/>
    <w:rPr>
      <w:rFonts w:ascii="Tahoma" w:hAnsi="Tahoma" w:cs="Tahoma"/>
      <w:sz w:val="16"/>
      <w:szCs w:val="16"/>
    </w:rPr>
  </w:style>
  <w:style w:type="character" w:customStyle="1" w:styleId="BalloonTextChar">
    <w:name w:val="Balloon Text Char"/>
    <w:basedOn w:val="DefaultParagraphFont"/>
    <w:link w:val="BalloonText"/>
    <w:rsid w:val="00072A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45F7"/>
    <w:pPr>
      <w:widowControl w:val="0"/>
      <w:autoSpaceDE w:val="0"/>
      <w:autoSpaceDN w:val="0"/>
      <w:adjustRightInd w:val="0"/>
    </w:pPr>
    <w:rPr>
      <w:rFonts w:ascii="Courier 10cpi" w:hAnsi="Courier 10cpi"/>
    </w:rPr>
  </w:style>
  <w:style w:type="paragraph" w:styleId="Heading1">
    <w:name w:val="heading 1"/>
    <w:basedOn w:val="Normal"/>
    <w:next w:val="Normal"/>
    <w:qFormat/>
    <w:rsid w:val="00F345F7"/>
    <w:pPr>
      <w:keepNext/>
      <w:widowControl/>
      <w:outlineLvl w:val="0"/>
    </w:pPr>
    <w:rPr>
      <w:rFonts w:ascii="TmsRmn 10pt" w:hAnsi="TmsRmn 10pt"/>
      <w:b/>
      <w:color w:val="000080"/>
    </w:rPr>
  </w:style>
  <w:style w:type="paragraph" w:styleId="Heading2">
    <w:name w:val="heading 2"/>
    <w:basedOn w:val="Normal"/>
    <w:next w:val="Normal"/>
    <w:qFormat/>
    <w:rsid w:val="00F345F7"/>
    <w:pPr>
      <w:keepNext/>
      <w:widowControl/>
      <w:outlineLvl w:val="1"/>
    </w:pPr>
    <w:rPr>
      <w:rFonts w:ascii="Times New Roman" w:hAnsi="Times New Roman"/>
      <w:sz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345F7"/>
    <w:pPr>
      <w:widowControl/>
    </w:pPr>
    <w:rPr>
      <w:rFonts w:ascii="Helv 10pt" w:hAnsi="Helv 10pt"/>
      <w:color w:val="0000FF"/>
      <w:sz w:val="16"/>
    </w:rPr>
  </w:style>
  <w:style w:type="paragraph" w:styleId="Header">
    <w:name w:val="header"/>
    <w:basedOn w:val="Normal"/>
    <w:rsid w:val="00F345F7"/>
    <w:pPr>
      <w:tabs>
        <w:tab w:val="center" w:pos="4320"/>
        <w:tab w:val="right" w:pos="8640"/>
      </w:tabs>
    </w:pPr>
  </w:style>
  <w:style w:type="paragraph" w:styleId="Footer">
    <w:name w:val="footer"/>
    <w:basedOn w:val="Normal"/>
    <w:rsid w:val="00F345F7"/>
    <w:pPr>
      <w:tabs>
        <w:tab w:val="center" w:pos="4320"/>
        <w:tab w:val="right" w:pos="8640"/>
      </w:tabs>
    </w:pPr>
  </w:style>
  <w:style w:type="character" w:styleId="Hyperlink">
    <w:name w:val="Hyperlink"/>
    <w:basedOn w:val="DefaultParagraphFont"/>
    <w:rsid w:val="00F277A9"/>
    <w:rPr>
      <w:color w:val="0000FF"/>
      <w:u w:val="single"/>
    </w:rPr>
  </w:style>
  <w:style w:type="character" w:customStyle="1" w:styleId="article-articlebody">
    <w:name w:val="article-articlebody"/>
    <w:basedOn w:val="DefaultParagraphFont"/>
    <w:rsid w:val="00F277A9"/>
  </w:style>
  <w:style w:type="table" w:styleId="Table3Deffects1">
    <w:name w:val="Table 3D effects 1"/>
    <w:basedOn w:val="TableNormal"/>
    <w:rsid w:val="001E71C7"/>
    <w:pPr>
      <w:widowControl w:val="0"/>
      <w:autoSpaceDE w:val="0"/>
      <w:autoSpaceDN w:val="0"/>
      <w:adjustRightInd w:val="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
    <w:name w:val="Table Grid"/>
    <w:basedOn w:val="TableNormal"/>
    <w:rsid w:val="001E71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3Deffects2">
    <w:name w:val="Table 3D effects 2"/>
    <w:basedOn w:val="TableNormal"/>
    <w:rsid w:val="001E71C7"/>
    <w:pPr>
      <w:widowControl w:val="0"/>
      <w:autoSpaceDE w:val="0"/>
      <w:autoSpaceDN w:val="0"/>
      <w:adjustRightInd w:val="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2">
    <w:name w:val="Table Simple 2"/>
    <w:basedOn w:val="TableNormal"/>
    <w:rsid w:val="001E71C7"/>
    <w:pPr>
      <w:widowControl w:val="0"/>
      <w:autoSpaceDE w:val="0"/>
      <w:autoSpaceDN w:val="0"/>
      <w:adjustRightInd w:val="0"/>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Columns4">
    <w:name w:val="Table Columns 4"/>
    <w:basedOn w:val="TableNormal"/>
    <w:rsid w:val="001E71C7"/>
    <w:pPr>
      <w:widowControl w:val="0"/>
      <w:autoSpaceDE w:val="0"/>
      <w:autoSpaceDN w:val="0"/>
      <w:adjustRightInd w:val="0"/>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Elegant">
    <w:name w:val="Table Elegant"/>
    <w:basedOn w:val="TableNormal"/>
    <w:rsid w:val="001E71C7"/>
    <w:pPr>
      <w:widowControl w:val="0"/>
      <w:autoSpaceDE w:val="0"/>
      <w:autoSpaceDN w:val="0"/>
      <w:adjustRightInd w:val="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2">
    <w:name w:val="Table Grid 2"/>
    <w:basedOn w:val="TableNormal"/>
    <w:rsid w:val="001E71C7"/>
    <w:pPr>
      <w:widowControl w:val="0"/>
      <w:autoSpaceDE w:val="0"/>
      <w:autoSpaceDN w:val="0"/>
      <w:adjustRightInd w:val="0"/>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Subtle2">
    <w:name w:val="Table Subtle 2"/>
    <w:basedOn w:val="TableNormal"/>
    <w:rsid w:val="008950E0"/>
    <w:pPr>
      <w:widowControl w:val="0"/>
      <w:autoSpaceDE w:val="0"/>
      <w:autoSpaceDN w:val="0"/>
      <w:adjustRightInd w:val="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alloonText">
    <w:name w:val="Balloon Text"/>
    <w:basedOn w:val="Normal"/>
    <w:link w:val="BalloonTextChar"/>
    <w:rsid w:val="00072A9B"/>
    <w:rPr>
      <w:rFonts w:ascii="Tahoma" w:hAnsi="Tahoma" w:cs="Tahoma"/>
      <w:sz w:val="16"/>
      <w:szCs w:val="16"/>
    </w:rPr>
  </w:style>
  <w:style w:type="character" w:customStyle="1" w:styleId="BalloonTextChar">
    <w:name w:val="Balloon Text Char"/>
    <w:basedOn w:val="DefaultParagraphFont"/>
    <w:link w:val="BalloonText"/>
    <w:rsid w:val="00072A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en.sommers\Application%20Data\Microsoft\Templates\ASPE%20PrePrinted%20Letter%20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ASPE PrePrinted Letter Head.dotx</Template>
  <TotalTime>1</TotalTime>
  <Pages>1</Pages>
  <Words>478</Words>
  <Characters>2728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DHHS</Company>
  <LinksUpToDate>false</LinksUpToDate>
  <CharactersWithSpaces>3200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Ben Sommers</dc:creator>
  <cp:keywords/>
  <dc:description/>
  <cp:lastModifiedBy>Carla Medalia</cp:lastModifiedBy>
  <cp:revision>2</cp:revision>
  <cp:lastPrinted>2012-03-09T12:52:00Z</cp:lastPrinted>
  <dcterms:created xsi:type="dcterms:W3CDTF">2012-10-26T13:16:00Z</dcterms:created>
  <dcterms:modified xsi:type="dcterms:W3CDTF">2012-10-26T13:16:00Z</dcterms:modified>
</cp:coreProperties>
</file>