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7A" w:rsidRPr="003175D4" w:rsidRDefault="00F85A43" w:rsidP="000D1620">
      <w:pPr>
        <w:pStyle w:val="Title"/>
        <w:rPr>
          <w:rFonts w:ascii="Book Antiqua" w:hAnsi="Book Antiqua"/>
          <w:color w:val="1F497D" w:themeColor="text2"/>
          <w:sz w:val="40"/>
          <w:szCs w:val="40"/>
        </w:rPr>
      </w:pPr>
      <w:bookmarkStart w:id="0" w:name="_GoBack"/>
      <w:bookmarkEnd w:id="0"/>
      <w:r w:rsidRPr="003175D4">
        <w:rPr>
          <w:rFonts w:ascii="Book Antiqua" w:hAnsi="Book Antiqua"/>
          <w:color w:val="1F497D" w:themeColor="text2"/>
          <w:sz w:val="40"/>
          <w:szCs w:val="40"/>
        </w:rPr>
        <w:t>Justification for changes to form TTB F 5100.31</w:t>
      </w:r>
    </w:p>
    <w:p w:rsidR="000D1620" w:rsidRPr="003175D4" w:rsidRDefault="000D1620" w:rsidP="000D1620">
      <w:pPr>
        <w:pStyle w:val="Heading1"/>
        <w:rPr>
          <w:rFonts w:ascii="Book Antiqua" w:hAnsi="Book Antiqua"/>
          <w:color w:val="1F497D" w:themeColor="text2"/>
          <w:sz w:val="24"/>
          <w:szCs w:val="24"/>
        </w:rPr>
      </w:pPr>
      <w:r w:rsidRPr="003175D4">
        <w:rPr>
          <w:rFonts w:ascii="Book Antiqua" w:hAnsi="Book Antiqua"/>
          <w:color w:val="1F497D" w:themeColor="text2"/>
          <w:sz w:val="24"/>
          <w:szCs w:val="24"/>
        </w:rPr>
        <w:t xml:space="preserve">Application Instructions </w:t>
      </w:r>
    </w:p>
    <w:p w:rsidR="009F1A85" w:rsidRPr="003175D4" w:rsidRDefault="009F1A85" w:rsidP="009F1A85">
      <w:pPr>
        <w:rPr>
          <w:color w:val="1F497D" w:themeColor="text2"/>
        </w:rPr>
      </w:pPr>
    </w:p>
    <w:p w:rsidR="00F85A43" w:rsidRPr="003175D4" w:rsidRDefault="00F85A43" w:rsidP="009F1A85">
      <w:pPr>
        <w:rPr>
          <w:color w:val="1F497D" w:themeColor="text2"/>
        </w:rPr>
      </w:pPr>
      <w:r w:rsidRPr="003175D4">
        <w:rPr>
          <w:color w:val="1F497D" w:themeColor="text2"/>
        </w:rPr>
        <w:t xml:space="preserve">With the impending changes to the internal </w:t>
      </w:r>
      <w:r w:rsidR="002D1F14" w:rsidRPr="003175D4">
        <w:rPr>
          <w:color w:val="1F497D" w:themeColor="text2"/>
        </w:rPr>
        <w:t>procedures associated with the processing of paper applications; changes to the form are necessary to conform to disclosure requirements and to improve clarity.  These changes are placed within the instructions, the certification and the allowable revisions</w:t>
      </w:r>
      <w:r w:rsidR="005B21D0">
        <w:rPr>
          <w:color w:val="1F497D" w:themeColor="text2"/>
        </w:rPr>
        <w:t xml:space="preserve">.  The changes are only technical changes only to these sections and the reasons for the changes are as follows:  </w:t>
      </w:r>
    </w:p>
    <w:p w:rsidR="003175D4" w:rsidRDefault="003175D4" w:rsidP="003175D4">
      <w:pPr>
        <w:pStyle w:val="Heading1"/>
        <w:rPr>
          <w:color w:val="1F497D" w:themeColor="text2"/>
          <w:sz w:val="24"/>
          <w:szCs w:val="24"/>
        </w:rPr>
      </w:pPr>
      <w:r w:rsidRPr="003175D4">
        <w:rPr>
          <w:color w:val="1F497D" w:themeColor="text2"/>
          <w:sz w:val="24"/>
          <w:szCs w:val="24"/>
        </w:rPr>
        <w:t>Instruction changes:</w:t>
      </w:r>
    </w:p>
    <w:p w:rsidR="003175D4" w:rsidRPr="003175D4" w:rsidRDefault="003175D4" w:rsidP="003175D4"/>
    <w:p w:rsidR="00DF1985" w:rsidRPr="003175D4" w:rsidRDefault="002D1F14" w:rsidP="003175D4">
      <w:pPr>
        <w:pStyle w:val="ListParagraph"/>
        <w:numPr>
          <w:ilvl w:val="0"/>
          <w:numId w:val="1"/>
        </w:numPr>
        <w:rPr>
          <w:rFonts w:ascii="Book Antiqua" w:hAnsi="Book Antiqua"/>
          <w:color w:val="1F497D" w:themeColor="text2"/>
          <w:sz w:val="24"/>
          <w:szCs w:val="24"/>
        </w:rPr>
      </w:pPr>
      <w:r w:rsidRPr="003175D4">
        <w:rPr>
          <w:rFonts w:ascii="Book Antiqua" w:hAnsi="Book Antiqua"/>
          <w:color w:val="1F497D" w:themeColor="text2"/>
          <w:sz w:val="24"/>
          <w:szCs w:val="24"/>
        </w:rPr>
        <w:t xml:space="preserve">The change associated with item number </w:t>
      </w:r>
      <w:r w:rsidR="000D1620" w:rsidRPr="003175D4">
        <w:rPr>
          <w:rFonts w:ascii="Book Antiqua" w:hAnsi="Book Antiqua"/>
          <w:color w:val="1F497D" w:themeColor="text2"/>
          <w:sz w:val="24"/>
          <w:szCs w:val="24"/>
        </w:rPr>
        <w:t>1</w:t>
      </w:r>
      <w:r w:rsidRPr="003175D4">
        <w:rPr>
          <w:rFonts w:ascii="Book Antiqua" w:hAnsi="Book Antiqua"/>
          <w:color w:val="1F497D" w:themeColor="text2"/>
          <w:sz w:val="24"/>
          <w:szCs w:val="24"/>
        </w:rPr>
        <w:t xml:space="preserve">, provides notice to </w:t>
      </w:r>
      <w:r w:rsidR="00DF1985" w:rsidRPr="003175D4">
        <w:rPr>
          <w:rFonts w:ascii="Book Antiqua" w:hAnsi="Book Antiqua"/>
          <w:color w:val="1F497D" w:themeColor="text2"/>
          <w:sz w:val="24"/>
          <w:szCs w:val="24"/>
        </w:rPr>
        <w:t>third party representative</w:t>
      </w:r>
      <w:r w:rsidRPr="003175D4">
        <w:rPr>
          <w:rFonts w:ascii="Book Antiqua" w:hAnsi="Book Antiqua"/>
          <w:color w:val="1F497D" w:themeColor="text2"/>
          <w:sz w:val="24"/>
          <w:szCs w:val="24"/>
        </w:rPr>
        <w:t>’s about the manner in which process</w:t>
      </w:r>
      <w:r w:rsidR="00BD7DDB" w:rsidRPr="00F325FD">
        <w:rPr>
          <w:rFonts w:ascii="Book Antiqua" w:hAnsi="Book Antiqua"/>
          <w:color w:val="1F497D" w:themeColor="text2"/>
          <w:sz w:val="24"/>
          <w:szCs w:val="24"/>
        </w:rPr>
        <w:t>ed</w:t>
      </w:r>
      <w:r w:rsidRPr="003175D4">
        <w:rPr>
          <w:rFonts w:ascii="Book Antiqua" w:hAnsi="Book Antiqua"/>
          <w:color w:val="1F497D" w:themeColor="text2"/>
          <w:sz w:val="24"/>
          <w:szCs w:val="24"/>
        </w:rPr>
        <w:t xml:space="preserve"> applications will </w:t>
      </w:r>
      <w:r w:rsidR="009908F9">
        <w:rPr>
          <w:rFonts w:ascii="Book Antiqua" w:hAnsi="Book Antiqua"/>
          <w:color w:val="1F497D" w:themeColor="text2"/>
          <w:sz w:val="24"/>
          <w:szCs w:val="24"/>
        </w:rPr>
        <w:t xml:space="preserve">be </w:t>
      </w:r>
      <w:r w:rsidRPr="003175D4">
        <w:rPr>
          <w:rFonts w:ascii="Book Antiqua" w:hAnsi="Book Antiqua"/>
          <w:color w:val="1F497D" w:themeColor="text2"/>
          <w:sz w:val="24"/>
          <w:szCs w:val="24"/>
        </w:rPr>
        <w:t xml:space="preserve">returned.  </w:t>
      </w:r>
    </w:p>
    <w:p w:rsidR="003175D4" w:rsidRPr="003175D4" w:rsidRDefault="003175D4" w:rsidP="003175D4">
      <w:pPr>
        <w:pStyle w:val="ListParagraph"/>
        <w:rPr>
          <w:rFonts w:ascii="Book Antiqua" w:hAnsi="Book Antiqua"/>
          <w:color w:val="1F497D" w:themeColor="text2"/>
          <w:sz w:val="24"/>
          <w:szCs w:val="24"/>
        </w:rPr>
      </w:pPr>
    </w:p>
    <w:p w:rsidR="003175D4" w:rsidRPr="003175D4" w:rsidRDefault="002D1F14" w:rsidP="003175D4">
      <w:pPr>
        <w:pStyle w:val="ListParagraph"/>
        <w:numPr>
          <w:ilvl w:val="0"/>
          <w:numId w:val="1"/>
        </w:numPr>
        <w:rPr>
          <w:rFonts w:ascii="Book Antiqua" w:hAnsi="Book Antiqua"/>
          <w:color w:val="1F497D" w:themeColor="text2"/>
          <w:sz w:val="24"/>
          <w:szCs w:val="24"/>
        </w:rPr>
      </w:pPr>
      <w:r w:rsidRPr="003175D4">
        <w:rPr>
          <w:rFonts w:ascii="Book Antiqua" w:hAnsi="Book Antiqua"/>
          <w:color w:val="1F497D" w:themeColor="text2"/>
          <w:sz w:val="24"/>
          <w:szCs w:val="24"/>
        </w:rPr>
        <w:t xml:space="preserve">The change to item number </w:t>
      </w:r>
      <w:proofErr w:type="gramStart"/>
      <w:r w:rsidRPr="003175D4">
        <w:rPr>
          <w:rFonts w:ascii="Book Antiqua" w:hAnsi="Book Antiqua"/>
          <w:color w:val="1F497D" w:themeColor="text2"/>
          <w:sz w:val="24"/>
          <w:szCs w:val="24"/>
        </w:rPr>
        <w:t>8a,</w:t>
      </w:r>
      <w:proofErr w:type="gramEnd"/>
      <w:r w:rsidR="000D1620" w:rsidRPr="003175D4">
        <w:rPr>
          <w:rFonts w:ascii="Book Antiqua" w:hAnsi="Book Antiqua"/>
          <w:color w:val="1F497D" w:themeColor="text2"/>
          <w:sz w:val="24"/>
          <w:szCs w:val="24"/>
        </w:rPr>
        <w:t xml:space="preserve"> </w:t>
      </w:r>
      <w:r w:rsidRPr="003175D4">
        <w:rPr>
          <w:rFonts w:ascii="Book Antiqua" w:hAnsi="Book Antiqua"/>
          <w:color w:val="1F497D" w:themeColor="text2"/>
          <w:sz w:val="24"/>
          <w:szCs w:val="24"/>
        </w:rPr>
        <w:t xml:space="preserve">provides information to the industry about the </w:t>
      </w:r>
      <w:r w:rsidR="00BD7DDB" w:rsidRPr="00F325FD">
        <w:rPr>
          <w:rFonts w:ascii="Book Antiqua" w:hAnsi="Book Antiqua"/>
          <w:color w:val="1F497D" w:themeColor="text2"/>
          <w:sz w:val="24"/>
          <w:szCs w:val="24"/>
        </w:rPr>
        <w:t>available</w:t>
      </w:r>
      <w:r w:rsidR="00BD7DDB">
        <w:rPr>
          <w:rFonts w:ascii="Book Antiqua" w:hAnsi="Book Antiqua"/>
          <w:color w:val="1F497D" w:themeColor="text2"/>
          <w:sz w:val="24"/>
          <w:szCs w:val="24"/>
        </w:rPr>
        <w:t xml:space="preserve"> </w:t>
      </w:r>
      <w:r w:rsidRPr="003175D4">
        <w:rPr>
          <w:rFonts w:ascii="Book Antiqua" w:hAnsi="Book Antiqua"/>
          <w:color w:val="1F497D" w:themeColor="text2"/>
          <w:sz w:val="24"/>
          <w:szCs w:val="24"/>
        </w:rPr>
        <w:t>options regarding having the processed application returned at a mailing address that differs from their permit address</w:t>
      </w:r>
      <w:r w:rsidR="00BD7DDB" w:rsidRPr="00F325FD">
        <w:rPr>
          <w:rFonts w:ascii="Book Antiqua" w:hAnsi="Book Antiqua"/>
          <w:color w:val="1F497D" w:themeColor="text2"/>
          <w:sz w:val="24"/>
          <w:szCs w:val="24"/>
        </w:rPr>
        <w:t>,</w:t>
      </w:r>
      <w:r w:rsidRPr="003175D4">
        <w:rPr>
          <w:rFonts w:ascii="Book Antiqua" w:hAnsi="Book Antiqua"/>
          <w:color w:val="1F497D" w:themeColor="text2"/>
          <w:sz w:val="24"/>
          <w:szCs w:val="24"/>
        </w:rPr>
        <w:t xml:space="preserve"> located in item number 8.</w:t>
      </w:r>
      <w:r w:rsidR="000D1620" w:rsidRPr="003175D4">
        <w:rPr>
          <w:rFonts w:ascii="Book Antiqua" w:hAnsi="Book Antiqua"/>
          <w:color w:val="1F497D" w:themeColor="text2"/>
          <w:sz w:val="24"/>
          <w:szCs w:val="24"/>
        </w:rPr>
        <w:t xml:space="preserve"> </w:t>
      </w:r>
    </w:p>
    <w:p w:rsidR="00C05E9C" w:rsidRPr="003175D4" w:rsidRDefault="000D1620" w:rsidP="003175D4">
      <w:pPr>
        <w:pStyle w:val="ListParagraph"/>
        <w:rPr>
          <w:rFonts w:ascii="Book Antiqua" w:hAnsi="Book Antiqua"/>
          <w:color w:val="1F497D" w:themeColor="text2"/>
          <w:sz w:val="24"/>
          <w:szCs w:val="24"/>
        </w:rPr>
      </w:pPr>
      <w:r w:rsidRPr="003175D4">
        <w:rPr>
          <w:rFonts w:ascii="Book Antiqua" w:hAnsi="Book Antiqua"/>
          <w:color w:val="1F497D" w:themeColor="text2"/>
          <w:sz w:val="24"/>
          <w:szCs w:val="24"/>
        </w:rPr>
        <w:t xml:space="preserve"> </w:t>
      </w:r>
    </w:p>
    <w:p w:rsidR="000D1620" w:rsidRPr="003175D4" w:rsidRDefault="003175D4" w:rsidP="003175D4">
      <w:pPr>
        <w:pStyle w:val="ListParagraph"/>
        <w:numPr>
          <w:ilvl w:val="0"/>
          <w:numId w:val="1"/>
        </w:numPr>
        <w:rPr>
          <w:rFonts w:ascii="Book Antiqua" w:hAnsi="Book Antiqua"/>
          <w:color w:val="1F497D" w:themeColor="text2"/>
          <w:sz w:val="24"/>
          <w:szCs w:val="24"/>
        </w:rPr>
      </w:pPr>
      <w:r w:rsidRPr="003175D4">
        <w:rPr>
          <w:rFonts w:ascii="Book Antiqua" w:hAnsi="Book Antiqua"/>
          <w:color w:val="1F497D" w:themeColor="text2"/>
          <w:sz w:val="24"/>
          <w:szCs w:val="24"/>
        </w:rPr>
        <w:t xml:space="preserve">The change to item number </w:t>
      </w:r>
      <w:proofErr w:type="gramStart"/>
      <w:r w:rsidRPr="003175D4">
        <w:rPr>
          <w:rFonts w:ascii="Book Antiqua" w:hAnsi="Book Antiqua"/>
          <w:color w:val="1F497D" w:themeColor="text2"/>
          <w:sz w:val="24"/>
          <w:szCs w:val="24"/>
        </w:rPr>
        <w:t>9,</w:t>
      </w:r>
      <w:proofErr w:type="gramEnd"/>
      <w:r w:rsidRPr="003175D4">
        <w:rPr>
          <w:rFonts w:ascii="Book Antiqua" w:hAnsi="Book Antiqua"/>
          <w:color w:val="1F497D" w:themeColor="text2"/>
          <w:sz w:val="24"/>
          <w:szCs w:val="24"/>
        </w:rPr>
        <w:t xml:space="preserve"> indicates that the processed application will be returned electronically – via email – if this box is </w:t>
      </w:r>
      <w:r w:rsidR="00B356A5">
        <w:rPr>
          <w:rFonts w:ascii="Book Antiqua" w:hAnsi="Book Antiqua"/>
          <w:color w:val="1F497D" w:themeColor="text2"/>
          <w:sz w:val="24"/>
          <w:szCs w:val="24"/>
        </w:rPr>
        <w:t>completed</w:t>
      </w:r>
      <w:r w:rsidR="00162A59" w:rsidRPr="00F325FD">
        <w:rPr>
          <w:rFonts w:ascii="Book Antiqua" w:hAnsi="Book Antiqua"/>
          <w:color w:val="1F497D" w:themeColor="text2"/>
          <w:sz w:val="24"/>
          <w:szCs w:val="24"/>
        </w:rPr>
        <w:t>.</w:t>
      </w:r>
      <w:r w:rsidRPr="003175D4">
        <w:rPr>
          <w:rFonts w:ascii="Book Antiqua" w:hAnsi="Book Antiqua"/>
          <w:color w:val="1F497D" w:themeColor="text2"/>
          <w:sz w:val="24"/>
          <w:szCs w:val="24"/>
        </w:rPr>
        <w:t xml:space="preserve"> </w:t>
      </w:r>
      <w:r w:rsidR="00256118" w:rsidRPr="003175D4">
        <w:rPr>
          <w:rFonts w:ascii="Book Antiqua" w:hAnsi="Book Antiqua"/>
          <w:color w:val="1F497D" w:themeColor="text2"/>
          <w:sz w:val="24"/>
          <w:szCs w:val="24"/>
        </w:rPr>
        <w:t xml:space="preserve">  </w:t>
      </w:r>
    </w:p>
    <w:p w:rsidR="000D1620" w:rsidRDefault="006F444D" w:rsidP="006F444D">
      <w:pPr>
        <w:pStyle w:val="Heading1"/>
        <w:rPr>
          <w:rFonts w:ascii="Book Antiqua" w:hAnsi="Book Antiqua"/>
          <w:color w:val="1F497D" w:themeColor="text2"/>
          <w:sz w:val="24"/>
          <w:szCs w:val="24"/>
        </w:rPr>
      </w:pPr>
      <w:r w:rsidRPr="003175D4">
        <w:rPr>
          <w:rFonts w:ascii="Book Antiqua" w:hAnsi="Book Antiqua"/>
          <w:color w:val="1F497D" w:themeColor="text2"/>
          <w:sz w:val="24"/>
          <w:szCs w:val="24"/>
        </w:rPr>
        <w:t>Certification</w:t>
      </w:r>
      <w:r w:rsidR="003175D4" w:rsidRPr="003175D4">
        <w:rPr>
          <w:rFonts w:ascii="Book Antiqua" w:hAnsi="Book Antiqua"/>
          <w:color w:val="1F497D" w:themeColor="text2"/>
          <w:sz w:val="24"/>
          <w:szCs w:val="24"/>
        </w:rPr>
        <w:t xml:space="preserve"> Change</w:t>
      </w:r>
    </w:p>
    <w:p w:rsidR="003175D4" w:rsidRPr="003175D4" w:rsidRDefault="003175D4" w:rsidP="003175D4"/>
    <w:p w:rsidR="005E5BE0" w:rsidRPr="003175D4" w:rsidRDefault="003175D4" w:rsidP="005E5BE0">
      <w:pPr>
        <w:rPr>
          <w:rFonts w:ascii="Book Antiqua" w:hAnsi="Book Antiqua"/>
          <w:color w:val="1F497D" w:themeColor="text2"/>
          <w:sz w:val="24"/>
          <w:szCs w:val="24"/>
        </w:rPr>
      </w:pPr>
      <w:r w:rsidRPr="003175D4">
        <w:rPr>
          <w:rFonts w:ascii="Book Antiqua" w:hAnsi="Book Antiqua"/>
          <w:color w:val="1F497D" w:themeColor="text2"/>
          <w:sz w:val="24"/>
          <w:szCs w:val="24"/>
        </w:rPr>
        <w:t xml:space="preserve">The change made to the certification disclosure provides for an acknowledgement on the industry members part that they understand the changes associated with the process. </w:t>
      </w:r>
    </w:p>
    <w:p w:rsidR="005E5BE0" w:rsidRDefault="005E5BE0" w:rsidP="005E5BE0">
      <w:pPr>
        <w:pStyle w:val="Heading1"/>
        <w:rPr>
          <w:rFonts w:ascii="Book Antiqua" w:hAnsi="Book Antiqua"/>
          <w:color w:val="1F497D" w:themeColor="text2"/>
          <w:sz w:val="24"/>
          <w:szCs w:val="24"/>
        </w:rPr>
      </w:pPr>
      <w:r w:rsidRPr="003175D4">
        <w:rPr>
          <w:rFonts w:ascii="Book Antiqua" w:hAnsi="Book Antiqua"/>
          <w:color w:val="1F497D" w:themeColor="text2"/>
          <w:sz w:val="24"/>
          <w:szCs w:val="24"/>
        </w:rPr>
        <w:t>Allowable Revision Change</w:t>
      </w:r>
    </w:p>
    <w:p w:rsidR="003175D4" w:rsidRPr="003175D4" w:rsidRDefault="003175D4" w:rsidP="003175D4"/>
    <w:p w:rsidR="005E5BE0" w:rsidRPr="003175D4" w:rsidRDefault="003175D4" w:rsidP="003175D4">
      <w:pPr>
        <w:rPr>
          <w:rFonts w:ascii="Book Antiqua" w:hAnsi="Book Antiqua"/>
          <w:color w:val="1F497D" w:themeColor="text2"/>
          <w:sz w:val="24"/>
          <w:szCs w:val="24"/>
        </w:rPr>
      </w:pPr>
      <w:r w:rsidRPr="003175D4">
        <w:rPr>
          <w:color w:val="1F497D" w:themeColor="text2"/>
        </w:rPr>
        <w:t xml:space="preserve">The change made to Item number 11, is to clarify the allowable revision that was added to the form previously.  The new explanation is written in plain language.  </w:t>
      </w:r>
    </w:p>
    <w:p w:rsidR="003175D4" w:rsidRPr="003175D4" w:rsidRDefault="003175D4">
      <w:pPr>
        <w:rPr>
          <w:rFonts w:ascii="Book Antiqua" w:hAnsi="Book Antiqua"/>
          <w:color w:val="1F497D" w:themeColor="text2"/>
          <w:sz w:val="24"/>
          <w:szCs w:val="24"/>
        </w:rPr>
      </w:pPr>
    </w:p>
    <w:sectPr w:rsidR="003175D4" w:rsidRPr="003175D4" w:rsidSect="009F1A85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83865"/>
    <w:multiLevelType w:val="hybridMultilevel"/>
    <w:tmpl w:val="9830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620"/>
    <w:rsid w:val="00000809"/>
    <w:rsid w:val="00031E3F"/>
    <w:rsid w:val="000D1620"/>
    <w:rsid w:val="0010557D"/>
    <w:rsid w:val="00162A59"/>
    <w:rsid w:val="00194697"/>
    <w:rsid w:val="00256118"/>
    <w:rsid w:val="002D1F14"/>
    <w:rsid w:val="002E1A9F"/>
    <w:rsid w:val="003175D4"/>
    <w:rsid w:val="00336A72"/>
    <w:rsid w:val="00367F7A"/>
    <w:rsid w:val="00507668"/>
    <w:rsid w:val="005B21D0"/>
    <w:rsid w:val="005E5BE0"/>
    <w:rsid w:val="005E6C68"/>
    <w:rsid w:val="006F444D"/>
    <w:rsid w:val="0070010E"/>
    <w:rsid w:val="007914AB"/>
    <w:rsid w:val="00855EA8"/>
    <w:rsid w:val="0088726F"/>
    <w:rsid w:val="008F39B8"/>
    <w:rsid w:val="00945412"/>
    <w:rsid w:val="009908F9"/>
    <w:rsid w:val="009D1533"/>
    <w:rsid w:val="009F1A85"/>
    <w:rsid w:val="00A625BF"/>
    <w:rsid w:val="00B05B34"/>
    <w:rsid w:val="00B356A5"/>
    <w:rsid w:val="00B62AB9"/>
    <w:rsid w:val="00BD7DDB"/>
    <w:rsid w:val="00C05E9C"/>
    <w:rsid w:val="00C50FA5"/>
    <w:rsid w:val="00CD11E2"/>
    <w:rsid w:val="00D159B4"/>
    <w:rsid w:val="00D228C4"/>
    <w:rsid w:val="00D96799"/>
    <w:rsid w:val="00DF1985"/>
    <w:rsid w:val="00E344B1"/>
    <w:rsid w:val="00EA46F5"/>
    <w:rsid w:val="00F25674"/>
    <w:rsid w:val="00F325FD"/>
    <w:rsid w:val="00F8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6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D16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16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D16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6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5E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6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D16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16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D16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6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5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Alcohol &amp; Tobacco Tax &amp; Trade Bureau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Heath, Marsha L.</dc:creator>
  <cp:lastModifiedBy>Wolfgang, Dawn</cp:lastModifiedBy>
  <cp:revision>2</cp:revision>
  <cp:lastPrinted>2012-10-17T15:12:00Z</cp:lastPrinted>
  <dcterms:created xsi:type="dcterms:W3CDTF">2012-10-26T13:00:00Z</dcterms:created>
  <dcterms:modified xsi:type="dcterms:W3CDTF">2012-10-26T13:00:00Z</dcterms:modified>
</cp:coreProperties>
</file>