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150437" w:rsidRPr="00670629" w:rsidRDefault="004E57E7" w:rsidP="00987BC1">
      <w:pPr>
        <w:jc w:val="center"/>
        <w:rPr>
          <w:rFonts w:ascii="Arial" w:hAnsi="Arial" w:cs="Arial"/>
          <w:b/>
          <w:bCs/>
          <w:sz w:val="28"/>
          <w:szCs w:val="28"/>
        </w:rPr>
      </w:pPr>
      <w:r w:rsidRPr="004E57E7">
        <w:rPr>
          <w:rFonts w:ascii="Arial" w:hAnsi="Arial" w:cs="Arial"/>
          <w:b/>
          <w:bCs/>
          <w:sz w:val="28"/>
          <w:szCs w:val="28"/>
        </w:rPr>
        <w:t>Bald Eagle Post-Delisting Monitoring</w:t>
      </w:r>
    </w:p>
    <w:p w:rsidR="00150437"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OMB Control Number 1018</w:t>
      </w:r>
      <w:r w:rsidR="00150437" w:rsidRPr="00670629">
        <w:rPr>
          <w:rFonts w:ascii="Arial" w:hAnsi="Arial" w:cs="Arial"/>
          <w:b/>
          <w:bCs/>
          <w:sz w:val="28"/>
          <w:szCs w:val="28"/>
        </w:rPr>
        <w:t>-</w:t>
      </w:r>
      <w:r w:rsidR="00F24EE4" w:rsidRPr="00CD73E7">
        <w:rPr>
          <w:rFonts w:ascii="Arial" w:hAnsi="Arial" w:cs="Arial"/>
          <w:b/>
          <w:bCs/>
          <w:sz w:val="28"/>
          <w:szCs w:val="28"/>
        </w:rPr>
        <w:t>0143</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C76AB" w:rsidRPr="00670629"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2"/>
          <w:szCs w:val="22"/>
        </w:rPr>
      </w:pPr>
      <w:r w:rsidRPr="00670629">
        <w:rPr>
          <w:rFonts w:ascii="Arial" w:hAnsi="Arial" w:cs="Arial"/>
          <w:b/>
          <w:bCs/>
          <w:sz w:val="22"/>
          <w:szCs w:val="22"/>
        </w:rPr>
        <w:t xml:space="preserve">Terms of Clearance.  </w:t>
      </w:r>
      <w:r w:rsidR="007B7E4B" w:rsidRPr="00CD73E7">
        <w:rPr>
          <w:rFonts w:ascii="Arial" w:hAnsi="Arial" w:cs="Arial"/>
          <w:b/>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57E7" w:rsidRPr="004E57E7" w:rsidRDefault="004E57E7" w:rsidP="004E57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57E7">
        <w:rPr>
          <w:rFonts w:ascii="Arial" w:hAnsi="Arial" w:cs="Arial"/>
          <w:sz w:val="22"/>
          <w:szCs w:val="22"/>
        </w:rPr>
        <w:t xml:space="preserve">This information collection implements the requirements of the Endangered Species Act (16 U.S.C. 1531 et seq.) (ESA).  The bald eagle in the lower 48 States was removed from the List of Endangered and Threatened Wildlife on August 8, 2007.  Section 4(g) of the ESA requires that all species that are recovered and removed from the List of Endangered and Threatened Wildlife (delisted) be monitored in cooperation with the States for a period of not less than 5 years. The purpose of this requirement is to detect any failure of a recovered species to sustain itself without the protections of the ESA.  There are no corresponding Fish and Wildlife Service (we/Service) regulations for the ESA’s post-delisting monitoring requirement.  </w:t>
      </w:r>
    </w:p>
    <w:p w:rsidR="004E57E7" w:rsidRPr="004E57E7" w:rsidRDefault="004E57E7" w:rsidP="004E57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57E7" w:rsidRPr="004E57E7" w:rsidRDefault="004E57E7" w:rsidP="004E57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57E7">
        <w:rPr>
          <w:rFonts w:ascii="Arial" w:hAnsi="Arial" w:cs="Arial"/>
          <w:sz w:val="22"/>
          <w:szCs w:val="22"/>
        </w:rPr>
        <w:t xml:space="preserve">The bald eagle has a large geographic distribution that includes a substantial amount of non-Federal land.  Although the ESA requires that monitoring of recovered species be conducted for not less than 5 years, the life history of bald eagles is such that it is appropriate to monitor this species for a longer period of time in order to meaningfully evaluate whether or not the recovered species continues to maintain its recovered status.  </w:t>
      </w:r>
    </w:p>
    <w:p w:rsidR="004E57E7" w:rsidRPr="004E57E7" w:rsidRDefault="004E57E7" w:rsidP="004E57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57E7" w:rsidRPr="004E57E7" w:rsidRDefault="004E57E7" w:rsidP="004E57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57E7">
        <w:rPr>
          <w:rFonts w:ascii="Arial" w:hAnsi="Arial" w:cs="Arial"/>
          <w:sz w:val="22"/>
          <w:szCs w:val="22"/>
        </w:rPr>
        <w:t xml:space="preserve">In coordination with States, tribal governments, and other partners, we developed the </w:t>
      </w:r>
      <w:r w:rsidRPr="004E57E7">
        <w:rPr>
          <w:rFonts w:ascii="Arial" w:hAnsi="Arial"/>
          <w:sz w:val="22"/>
        </w:rPr>
        <w:t>Post-Delisting Monitoring Plan for the Bald Eagle (</w:t>
      </w:r>
      <w:r w:rsidRPr="004E57E7">
        <w:rPr>
          <w:rFonts w:ascii="Arial" w:hAnsi="Arial"/>
          <w:i/>
          <w:sz w:val="22"/>
        </w:rPr>
        <w:t>Haliaeetus leucocephalus</w:t>
      </w:r>
      <w:r w:rsidRPr="004E57E7">
        <w:rPr>
          <w:rFonts w:ascii="Arial" w:hAnsi="Arial"/>
          <w:sz w:val="22"/>
        </w:rPr>
        <w:t xml:space="preserve">) in the Contiguous 48 States (Plan).  Under this Plan, we will monitor the status of the bald eagle over a 20-year period with sampling events held once every 5 years. </w:t>
      </w:r>
      <w:r w:rsidRPr="00CD73E7">
        <w:rPr>
          <w:rFonts w:ascii="Arial" w:hAnsi="Arial"/>
          <w:sz w:val="22"/>
        </w:rPr>
        <w:t>We are now preparing for our second sampling event.</w:t>
      </w:r>
      <w:r w:rsidRPr="004E57E7">
        <w:rPr>
          <w:rFonts w:ascii="Arial" w:hAnsi="Arial"/>
          <w:sz w:val="22"/>
        </w:rPr>
        <w:t xml:space="preserve"> The Plan describes the monitoring procedures and methods.</w:t>
      </w:r>
    </w:p>
    <w:p w:rsidR="004E57E7" w:rsidRPr="004E57E7" w:rsidRDefault="004E57E7" w:rsidP="004E57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57E7" w:rsidRDefault="004E57E7" w:rsidP="004E57E7">
      <w:pPr>
        <w:rPr>
          <w:rFonts w:ascii="Arial" w:hAnsi="Arial" w:cs="Arial"/>
          <w:sz w:val="22"/>
          <w:szCs w:val="22"/>
        </w:rPr>
      </w:pPr>
      <w:r w:rsidRPr="004E57E7">
        <w:rPr>
          <w:rFonts w:ascii="Arial" w:hAnsi="Arial" w:cs="Arial"/>
          <w:sz w:val="22"/>
          <w:szCs w:val="22"/>
        </w:rPr>
        <w:t>The goal of the Plan is to be able to detect a 25-percent change in occupied bald eagle nests on a national scale at 5-year intervals, with an 80</w:t>
      </w:r>
      <w:r w:rsidR="00987BC1">
        <w:rPr>
          <w:rFonts w:ascii="Arial" w:hAnsi="Arial" w:cs="Arial"/>
          <w:sz w:val="22"/>
          <w:szCs w:val="22"/>
        </w:rPr>
        <w:t>-</w:t>
      </w:r>
      <w:r w:rsidRPr="004E57E7">
        <w:rPr>
          <w:rFonts w:ascii="Arial" w:hAnsi="Arial" w:cs="Arial"/>
          <w:sz w:val="22"/>
          <w:szCs w:val="22"/>
        </w:rPr>
        <w:t>percent chance of detecting a 25</w:t>
      </w:r>
      <w:r w:rsidR="00987BC1">
        <w:rPr>
          <w:rFonts w:ascii="Arial" w:hAnsi="Arial" w:cs="Arial"/>
          <w:sz w:val="22"/>
          <w:szCs w:val="22"/>
        </w:rPr>
        <w:t>-</w:t>
      </w:r>
      <w:r w:rsidRPr="004E57E7">
        <w:rPr>
          <w:rFonts w:ascii="Arial" w:hAnsi="Arial" w:cs="Arial"/>
          <w:sz w:val="22"/>
          <w:szCs w:val="22"/>
        </w:rPr>
        <w:t xml:space="preserve">percent or greater difference between 5-year intervals. If declines are detected, particularly those equal </w:t>
      </w:r>
      <w:r w:rsidR="00987BC1">
        <w:rPr>
          <w:rFonts w:ascii="Arial" w:hAnsi="Arial" w:cs="Arial"/>
          <w:sz w:val="22"/>
          <w:szCs w:val="22"/>
        </w:rPr>
        <w:t xml:space="preserve">to </w:t>
      </w:r>
      <w:r w:rsidRPr="004E57E7">
        <w:rPr>
          <w:rFonts w:ascii="Arial" w:hAnsi="Arial" w:cs="Arial"/>
          <w:sz w:val="22"/>
          <w:szCs w:val="22"/>
        </w:rPr>
        <w:t xml:space="preserve">or exceeding the goal, the Service’s Bald Eagle Monitoring Team in conjunction with the States will investigate causes of these declines, including consideration of natural population cycles, weather, productivity, contaminants, habitat changes or any other significant evidence. The result of the investigation will be to determine if the population of bald eagles in the lower 48 States warrants expanded monitoring, additional research, and/or resumption of Federal protection under the Endangered Species Act. </w:t>
      </w:r>
      <w:r w:rsidR="00816AC7">
        <w:rPr>
          <w:rFonts w:ascii="Arial" w:hAnsi="Arial" w:cs="Arial"/>
          <w:sz w:val="22"/>
          <w:szCs w:val="22"/>
        </w:rPr>
        <w:t xml:space="preserve"> </w:t>
      </w:r>
      <w:r w:rsidRPr="004E57E7">
        <w:rPr>
          <w:rFonts w:ascii="Arial" w:hAnsi="Arial" w:cs="Arial"/>
          <w:sz w:val="22"/>
          <w:szCs w:val="22"/>
        </w:rPr>
        <w:t xml:space="preserve">At the end of the 20-year monitoring program, we will conduct a final review. </w:t>
      </w:r>
    </w:p>
    <w:p w:rsidR="004E57E7" w:rsidRPr="004E57E7" w:rsidRDefault="004E57E7" w:rsidP="004E57E7">
      <w:pPr>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57E7" w:rsidRPr="004E57E7" w:rsidRDefault="002555FA" w:rsidP="004E57E7">
      <w:pPr>
        <w:rPr>
          <w:rFonts w:ascii="Arial" w:hAnsi="Arial"/>
          <w:sz w:val="22"/>
        </w:rPr>
      </w:pPr>
      <w:r>
        <w:rPr>
          <w:rFonts w:ascii="Arial" w:hAnsi="Arial"/>
          <w:sz w:val="22"/>
        </w:rPr>
        <w:t>The baseline sur</w:t>
      </w:r>
      <w:bookmarkStart w:id="0" w:name="_GoBack"/>
      <w:bookmarkEnd w:id="0"/>
      <w:r>
        <w:rPr>
          <w:rFonts w:ascii="Arial" w:hAnsi="Arial"/>
          <w:sz w:val="22"/>
        </w:rPr>
        <w:t xml:space="preserve">vey was conducted in 2009 with aerial surveys conducted in approximately </w:t>
      </w:r>
      <w:r w:rsidR="00A30609">
        <w:rPr>
          <w:rFonts w:ascii="Arial" w:hAnsi="Arial"/>
          <w:sz w:val="22"/>
        </w:rPr>
        <w:t xml:space="preserve">14 </w:t>
      </w:r>
      <w:r w:rsidR="00987BC1">
        <w:rPr>
          <w:rFonts w:ascii="Arial" w:hAnsi="Arial"/>
          <w:sz w:val="22"/>
        </w:rPr>
        <w:t>S</w:t>
      </w:r>
      <w:r>
        <w:rPr>
          <w:rFonts w:ascii="Arial" w:hAnsi="Arial"/>
          <w:sz w:val="22"/>
        </w:rPr>
        <w:t>tates</w:t>
      </w:r>
      <w:r w:rsidR="00884887">
        <w:rPr>
          <w:rFonts w:ascii="Arial" w:hAnsi="Arial"/>
          <w:sz w:val="22"/>
        </w:rPr>
        <w:t xml:space="preserve">. </w:t>
      </w:r>
      <w:r w:rsidR="0074362D">
        <w:rPr>
          <w:rFonts w:ascii="Arial" w:hAnsi="Arial"/>
          <w:sz w:val="22"/>
        </w:rPr>
        <w:t>The initial</w:t>
      </w:r>
      <w:r>
        <w:rPr>
          <w:rFonts w:ascii="Arial" w:hAnsi="Arial"/>
          <w:sz w:val="22"/>
        </w:rPr>
        <w:t xml:space="preserve"> survey re</w:t>
      </w:r>
      <w:r w:rsidR="0074362D">
        <w:rPr>
          <w:rFonts w:ascii="Arial" w:hAnsi="Arial"/>
          <w:sz w:val="22"/>
        </w:rPr>
        <w:t>port is</w:t>
      </w:r>
      <w:r>
        <w:rPr>
          <w:rFonts w:ascii="Arial" w:hAnsi="Arial"/>
          <w:sz w:val="22"/>
        </w:rPr>
        <w:t xml:space="preserve"> available </w:t>
      </w:r>
      <w:r w:rsidR="00D217F9">
        <w:rPr>
          <w:rFonts w:ascii="Arial" w:hAnsi="Arial"/>
          <w:sz w:val="22"/>
        </w:rPr>
        <w:t xml:space="preserve">to the public </w:t>
      </w:r>
      <w:r w:rsidR="000958AA">
        <w:rPr>
          <w:rFonts w:ascii="Arial" w:hAnsi="Arial"/>
          <w:sz w:val="22"/>
        </w:rPr>
        <w:t xml:space="preserve">on the </w:t>
      </w:r>
      <w:r w:rsidR="00C12A71">
        <w:rPr>
          <w:rFonts w:ascii="Arial" w:hAnsi="Arial"/>
          <w:sz w:val="22"/>
        </w:rPr>
        <w:t>Service’s</w:t>
      </w:r>
      <w:r w:rsidR="00D217F9">
        <w:rPr>
          <w:rFonts w:ascii="Arial" w:hAnsi="Arial"/>
          <w:sz w:val="22"/>
        </w:rPr>
        <w:t xml:space="preserve"> </w:t>
      </w:r>
      <w:r w:rsidR="000958AA">
        <w:rPr>
          <w:rFonts w:ascii="Arial" w:hAnsi="Arial"/>
          <w:sz w:val="22"/>
        </w:rPr>
        <w:t>Migratory Birds website (</w:t>
      </w:r>
      <w:r w:rsidRPr="00A30609">
        <w:rPr>
          <w:rFonts w:ascii="Arial" w:hAnsi="Arial"/>
          <w:sz w:val="22"/>
        </w:rPr>
        <w:t>http:</w:t>
      </w:r>
      <w:r w:rsidR="00A30609" w:rsidRPr="00A30609">
        <w:rPr>
          <w:rFonts w:ascii="Arial" w:hAnsi="Arial"/>
          <w:sz w:val="22"/>
        </w:rPr>
        <w:t>//www.fws.gov/migratorybirds/BaldAndGoldenEagleManagement.htm</w:t>
      </w:r>
      <w:r w:rsidR="000958AA">
        <w:rPr>
          <w:rFonts w:ascii="Arial" w:hAnsi="Arial"/>
          <w:sz w:val="22"/>
        </w:rPr>
        <w:t>)</w:t>
      </w:r>
      <w:r w:rsidR="0074362D">
        <w:rPr>
          <w:rFonts w:ascii="Arial" w:hAnsi="Arial"/>
          <w:sz w:val="22"/>
        </w:rPr>
        <w:t>; a final report with detailed analyses of survey data will be added once available (this report has been delayed due to the increased dedication of resources to eagle</w:t>
      </w:r>
      <w:r w:rsidR="00987BC1">
        <w:rPr>
          <w:rFonts w:ascii="Arial" w:hAnsi="Arial"/>
          <w:sz w:val="22"/>
        </w:rPr>
        <w:t xml:space="preserve"> </w:t>
      </w:r>
      <w:r w:rsidR="0074362D">
        <w:rPr>
          <w:rFonts w:ascii="Arial" w:hAnsi="Arial"/>
          <w:sz w:val="22"/>
        </w:rPr>
        <w:t>wind permitting issues)</w:t>
      </w:r>
      <w:r>
        <w:rPr>
          <w:rFonts w:ascii="Arial" w:hAnsi="Arial"/>
          <w:sz w:val="22"/>
        </w:rPr>
        <w:t xml:space="preserve">. </w:t>
      </w:r>
      <w:r w:rsidR="00987BC1">
        <w:rPr>
          <w:rFonts w:ascii="Arial" w:hAnsi="Arial"/>
          <w:sz w:val="22"/>
        </w:rPr>
        <w:t xml:space="preserve"> </w:t>
      </w:r>
      <w:r w:rsidR="000958AA">
        <w:rPr>
          <w:rFonts w:ascii="Arial" w:hAnsi="Arial"/>
          <w:sz w:val="22"/>
        </w:rPr>
        <w:t>Following the Plan, w</w:t>
      </w:r>
      <w:r w:rsidR="004E57E7" w:rsidRPr="004E57E7">
        <w:rPr>
          <w:rFonts w:ascii="Arial" w:hAnsi="Arial"/>
          <w:sz w:val="22"/>
        </w:rPr>
        <w:t>e will</w:t>
      </w:r>
      <w:r w:rsidR="000958AA">
        <w:rPr>
          <w:rFonts w:ascii="Arial" w:hAnsi="Arial"/>
          <w:sz w:val="22"/>
        </w:rPr>
        <w:t xml:space="preserve"> continue to</w:t>
      </w:r>
      <w:r w:rsidR="004E57E7" w:rsidRPr="004E57E7">
        <w:rPr>
          <w:rFonts w:ascii="Arial" w:hAnsi="Arial"/>
          <w:sz w:val="22"/>
        </w:rPr>
        <w:t xml:space="preserve"> monitor the status of the bald eagle by collecting data on </w:t>
      </w:r>
      <w:r w:rsidR="004E57E7" w:rsidRPr="004E57E7">
        <w:rPr>
          <w:rFonts w:ascii="Arial" w:hAnsi="Arial"/>
          <w:sz w:val="22"/>
        </w:rPr>
        <w:lastRenderedPageBreak/>
        <w:t xml:space="preserve">occupied nests over a 20-year period </w:t>
      </w:r>
      <w:r w:rsidR="000958AA">
        <w:rPr>
          <w:rFonts w:ascii="Arial" w:hAnsi="Arial"/>
          <w:sz w:val="22"/>
        </w:rPr>
        <w:t xml:space="preserve">following the baseline survey, </w:t>
      </w:r>
      <w:r w:rsidR="004E57E7" w:rsidRPr="004E57E7">
        <w:rPr>
          <w:rFonts w:ascii="Arial" w:hAnsi="Arial"/>
          <w:sz w:val="22"/>
        </w:rPr>
        <w:t>with sampling events every 5 years.</w:t>
      </w:r>
      <w:r w:rsidR="00987BC1">
        <w:rPr>
          <w:rFonts w:ascii="Arial" w:hAnsi="Arial"/>
          <w:sz w:val="22"/>
        </w:rPr>
        <w:t xml:space="preserve">  </w:t>
      </w:r>
      <w:r w:rsidR="000958AA">
        <w:rPr>
          <w:rFonts w:ascii="Arial" w:hAnsi="Arial"/>
          <w:sz w:val="22"/>
        </w:rPr>
        <w:t>Future surveys</w:t>
      </w:r>
      <w:r w:rsidR="000958AA" w:rsidRPr="004E57E7">
        <w:rPr>
          <w:rFonts w:ascii="Arial" w:hAnsi="Arial"/>
          <w:sz w:val="22"/>
        </w:rPr>
        <w:t xml:space="preserve"> </w:t>
      </w:r>
      <w:r w:rsidR="000958AA">
        <w:rPr>
          <w:rFonts w:ascii="Arial" w:hAnsi="Arial"/>
          <w:sz w:val="22"/>
        </w:rPr>
        <w:t xml:space="preserve">will </w:t>
      </w:r>
      <w:r w:rsidR="004E57E7" w:rsidRPr="004E57E7">
        <w:rPr>
          <w:rFonts w:ascii="Arial" w:hAnsi="Arial"/>
          <w:sz w:val="22"/>
        </w:rPr>
        <w:t>continue</w:t>
      </w:r>
      <w:r w:rsidR="0074362D">
        <w:rPr>
          <w:rFonts w:ascii="Arial" w:hAnsi="Arial"/>
          <w:sz w:val="22"/>
        </w:rPr>
        <w:t xml:space="preserve"> to use data collected during</w:t>
      </w:r>
      <w:r w:rsidR="004E57E7" w:rsidRPr="004E57E7">
        <w:rPr>
          <w:rFonts w:ascii="Arial" w:hAnsi="Arial"/>
          <w:sz w:val="22"/>
        </w:rPr>
        <w:t xml:space="preserve"> nest check monitoring activities conducted by the States over past years and add census of area sample plots.  The information collection </w:t>
      </w:r>
      <w:r w:rsidR="0074362D">
        <w:rPr>
          <w:rFonts w:ascii="Arial" w:hAnsi="Arial"/>
          <w:sz w:val="22"/>
        </w:rPr>
        <w:t>for the next survey</w:t>
      </w:r>
      <w:r w:rsidR="000958AA">
        <w:rPr>
          <w:rFonts w:ascii="Arial" w:hAnsi="Arial"/>
          <w:sz w:val="22"/>
        </w:rPr>
        <w:t xml:space="preserve"> </w:t>
      </w:r>
      <w:r w:rsidR="004E57E7" w:rsidRPr="004E57E7">
        <w:rPr>
          <w:rFonts w:ascii="Arial" w:hAnsi="Arial"/>
          <w:sz w:val="22"/>
        </w:rPr>
        <w:t xml:space="preserve">will be done in four parts: </w:t>
      </w:r>
    </w:p>
    <w:p w:rsidR="004E57E7" w:rsidRPr="004E57E7" w:rsidRDefault="004E57E7" w:rsidP="004E57E7">
      <w:pPr>
        <w:rPr>
          <w:rFonts w:ascii="Arial" w:hAnsi="Arial"/>
          <w:sz w:val="22"/>
        </w:rPr>
      </w:pPr>
    </w:p>
    <w:p w:rsidR="004E57E7" w:rsidRPr="004E57E7" w:rsidRDefault="004E57E7" w:rsidP="004E57E7">
      <w:pPr>
        <w:tabs>
          <w:tab w:val="left" w:pos="360"/>
        </w:tabs>
        <w:rPr>
          <w:rFonts w:ascii="Arial" w:hAnsi="Arial"/>
          <w:sz w:val="22"/>
        </w:rPr>
      </w:pPr>
      <w:r w:rsidRPr="004E57E7">
        <w:rPr>
          <w:rFonts w:ascii="Arial" w:hAnsi="Arial"/>
          <w:sz w:val="22"/>
        </w:rPr>
        <w:tab/>
        <w:t>(1) Updating of State nest lists.</w:t>
      </w:r>
    </w:p>
    <w:p w:rsidR="004E57E7" w:rsidRPr="004E57E7" w:rsidRDefault="004E57E7" w:rsidP="004E57E7">
      <w:pPr>
        <w:rPr>
          <w:rFonts w:ascii="Arial" w:hAnsi="Arial"/>
          <w:sz w:val="22"/>
        </w:rPr>
      </w:pPr>
    </w:p>
    <w:p w:rsidR="004E57E7" w:rsidRPr="004E57E7" w:rsidRDefault="004E57E7" w:rsidP="004E57E7">
      <w:pPr>
        <w:tabs>
          <w:tab w:val="left" w:pos="360"/>
        </w:tabs>
        <w:ind w:left="360" w:hanging="360"/>
        <w:rPr>
          <w:rFonts w:ascii="Arial" w:hAnsi="Arial"/>
          <w:sz w:val="22"/>
        </w:rPr>
      </w:pPr>
      <w:r w:rsidRPr="004E57E7">
        <w:rPr>
          <w:rFonts w:ascii="Arial" w:hAnsi="Arial"/>
          <w:sz w:val="22"/>
        </w:rPr>
        <w:tab/>
        <w:t>(2) Sampling or conducting a census of the list cluster plots in all of the 48 contiguous States and assessing the status of the nest.</w:t>
      </w:r>
    </w:p>
    <w:p w:rsidR="004E57E7" w:rsidRPr="004E57E7" w:rsidRDefault="004E57E7" w:rsidP="004E57E7">
      <w:pPr>
        <w:rPr>
          <w:rFonts w:ascii="Arial" w:hAnsi="Arial"/>
          <w:sz w:val="22"/>
        </w:rPr>
      </w:pPr>
    </w:p>
    <w:p w:rsidR="004E57E7" w:rsidRPr="004E57E7" w:rsidRDefault="004E57E7" w:rsidP="004E57E7">
      <w:pPr>
        <w:tabs>
          <w:tab w:val="left" w:pos="360"/>
        </w:tabs>
        <w:ind w:left="360" w:hanging="360"/>
        <w:rPr>
          <w:rFonts w:ascii="Arial" w:hAnsi="Arial"/>
          <w:bCs/>
          <w:color w:val="000000"/>
          <w:sz w:val="22"/>
        </w:rPr>
      </w:pPr>
      <w:r w:rsidRPr="004E57E7">
        <w:rPr>
          <w:rFonts w:ascii="Arial" w:hAnsi="Arial"/>
          <w:sz w:val="22"/>
        </w:rPr>
        <w:tab/>
        <w:t>(3) In the 14 States with high density bald eagle strata (</w:t>
      </w:r>
      <w:r w:rsidRPr="004E57E7">
        <w:rPr>
          <w:rFonts w:ascii="Arial" w:hAnsi="Arial"/>
          <w:bCs/>
          <w:color w:val="000000"/>
          <w:sz w:val="22"/>
        </w:rPr>
        <w:t xml:space="preserve">WA, OR, MT, MN, WI, MI, IL, IA, LA, ME, VA, MD, SC, and FL), area plots will be flown with Service pilots and State biologist observers.  Independent dual observers will be used to assess the probability of detection of nests.  Other States may be added if they have the interest and resources </w:t>
      </w:r>
      <w:r w:rsidR="0074362D">
        <w:rPr>
          <w:rFonts w:ascii="Arial" w:hAnsi="Arial"/>
          <w:bCs/>
          <w:color w:val="000000"/>
          <w:sz w:val="22"/>
        </w:rPr>
        <w:t>are available</w:t>
      </w:r>
      <w:r w:rsidRPr="004E57E7">
        <w:rPr>
          <w:rFonts w:ascii="Arial" w:hAnsi="Arial"/>
          <w:bCs/>
          <w:color w:val="000000"/>
          <w:sz w:val="22"/>
        </w:rPr>
        <w:t xml:space="preserve">.  </w:t>
      </w:r>
    </w:p>
    <w:p w:rsidR="004E57E7" w:rsidRPr="004E57E7" w:rsidRDefault="004E57E7" w:rsidP="004E57E7">
      <w:pPr>
        <w:rPr>
          <w:rFonts w:ascii="Arial" w:hAnsi="Arial"/>
          <w:bCs/>
          <w:color w:val="000000"/>
          <w:sz w:val="22"/>
        </w:rPr>
      </w:pPr>
    </w:p>
    <w:p w:rsidR="004E57E7" w:rsidRPr="004E57E7" w:rsidRDefault="004E57E7" w:rsidP="004E57E7">
      <w:pPr>
        <w:tabs>
          <w:tab w:val="left" w:pos="360"/>
        </w:tabs>
        <w:ind w:left="360" w:hanging="360"/>
        <w:rPr>
          <w:rFonts w:ascii="Arial" w:hAnsi="Arial"/>
          <w:bCs/>
          <w:color w:val="000000"/>
          <w:sz w:val="22"/>
        </w:rPr>
      </w:pPr>
      <w:r w:rsidRPr="004E57E7">
        <w:rPr>
          <w:rFonts w:ascii="Arial" w:hAnsi="Arial"/>
          <w:bCs/>
          <w:color w:val="000000"/>
          <w:sz w:val="22"/>
        </w:rPr>
        <w:tab/>
        <w:t xml:space="preserve">(4) In these high density States, the nests found in the area survey must be reconciled with the nest lists to determine the new nests found in the area part of the survey.  Updating the nest lists in (1) </w:t>
      </w:r>
      <w:r w:rsidRPr="004E57E7">
        <w:rPr>
          <w:rFonts w:ascii="Arial" w:hAnsi="Arial"/>
          <w:sz w:val="22"/>
        </w:rPr>
        <w:t xml:space="preserve">creates the list frame contiguous 48 States, </w:t>
      </w:r>
      <w:r w:rsidR="007B7E4B">
        <w:rPr>
          <w:rFonts w:ascii="Arial" w:hAnsi="Arial"/>
          <w:sz w:val="22"/>
        </w:rPr>
        <w:t>by</w:t>
      </w:r>
      <w:r w:rsidRPr="004E57E7">
        <w:rPr>
          <w:rFonts w:ascii="Arial" w:hAnsi="Arial"/>
          <w:sz w:val="22"/>
        </w:rPr>
        <w:t xml:space="preserve"> cluster</w:t>
      </w:r>
      <w:r w:rsidR="007B7E4B">
        <w:rPr>
          <w:rFonts w:ascii="Arial" w:hAnsi="Arial"/>
          <w:sz w:val="22"/>
        </w:rPr>
        <w:t>ing</w:t>
      </w:r>
      <w:r w:rsidRPr="004E57E7">
        <w:rPr>
          <w:rFonts w:ascii="Arial" w:hAnsi="Arial"/>
          <w:sz w:val="22"/>
        </w:rPr>
        <w:t xml:space="preserve"> them into the 10 km</w:t>
      </w:r>
      <w:r w:rsidRPr="004E57E7">
        <w:rPr>
          <w:rFonts w:ascii="Arial" w:hAnsi="Arial"/>
          <w:sz w:val="22"/>
          <w:vertAlign w:val="superscript"/>
        </w:rPr>
        <w:t>2</w:t>
      </w:r>
      <w:r w:rsidRPr="004E57E7">
        <w:rPr>
          <w:rFonts w:ascii="Arial" w:hAnsi="Arial"/>
          <w:sz w:val="22"/>
        </w:rPr>
        <w:t xml:space="preserve">, plots that make up the area frame and the plots with list nests become the primary sampling unit. </w:t>
      </w:r>
    </w:p>
    <w:p w:rsidR="004E57E7" w:rsidRPr="004E57E7" w:rsidRDefault="004E57E7" w:rsidP="004E57E7">
      <w:pPr>
        <w:rPr>
          <w:rFonts w:ascii="Arial" w:hAnsi="Arial"/>
          <w:bCs/>
          <w:color w:val="000000"/>
          <w:sz w:val="22"/>
        </w:rPr>
      </w:pPr>
    </w:p>
    <w:p w:rsidR="004E57E7" w:rsidRPr="004E57E7" w:rsidRDefault="000958AA">
      <w:pPr>
        <w:rPr>
          <w:rFonts w:ascii="Arial" w:hAnsi="Arial" w:cs="Shruti"/>
          <w:sz w:val="22"/>
        </w:rPr>
      </w:pPr>
      <w:r>
        <w:rPr>
          <w:rFonts w:ascii="Arial" w:hAnsi="Arial"/>
          <w:bCs/>
          <w:color w:val="000000"/>
          <w:sz w:val="22"/>
        </w:rPr>
        <w:t>Future r</w:t>
      </w:r>
      <w:r w:rsidR="004E57E7" w:rsidRPr="004E57E7">
        <w:rPr>
          <w:rFonts w:ascii="Arial" w:hAnsi="Arial"/>
          <w:bCs/>
          <w:color w:val="000000"/>
          <w:sz w:val="22"/>
        </w:rPr>
        <w:t xml:space="preserve">eporting is described </w:t>
      </w:r>
      <w:r>
        <w:rPr>
          <w:rFonts w:ascii="Arial" w:hAnsi="Arial"/>
          <w:bCs/>
          <w:color w:val="000000"/>
          <w:sz w:val="22"/>
        </w:rPr>
        <w:t xml:space="preserve">in detail </w:t>
      </w:r>
      <w:r w:rsidR="004E57E7" w:rsidRPr="004E57E7">
        <w:rPr>
          <w:rFonts w:ascii="Arial" w:hAnsi="Arial"/>
          <w:bCs/>
          <w:color w:val="000000"/>
          <w:sz w:val="22"/>
        </w:rPr>
        <w:t>on page 18 of the Plan:</w:t>
      </w:r>
      <w:r w:rsidR="004E57E7" w:rsidRPr="004E57E7">
        <w:rPr>
          <w:rFonts w:ascii="Arial" w:hAnsi="Arial"/>
          <w:sz w:val="22"/>
        </w:rPr>
        <w:t xml:space="preserve"> The Service will issue a report detailing the results of </w:t>
      </w:r>
      <w:r>
        <w:rPr>
          <w:rFonts w:ascii="Arial" w:hAnsi="Arial"/>
          <w:sz w:val="22"/>
        </w:rPr>
        <w:t xml:space="preserve">each </w:t>
      </w:r>
      <w:r w:rsidR="004E57E7" w:rsidRPr="004E57E7">
        <w:rPr>
          <w:rFonts w:ascii="Arial" w:hAnsi="Arial"/>
          <w:sz w:val="22"/>
        </w:rPr>
        <w:t>breeding population survey</w:t>
      </w:r>
      <w:r>
        <w:rPr>
          <w:rFonts w:ascii="Arial" w:hAnsi="Arial"/>
          <w:sz w:val="22"/>
        </w:rPr>
        <w:t xml:space="preserve"> effort</w:t>
      </w:r>
      <w:r w:rsidR="004E57E7" w:rsidRPr="004E57E7">
        <w:rPr>
          <w:rFonts w:ascii="Arial" w:hAnsi="Arial"/>
          <w:sz w:val="22"/>
        </w:rPr>
        <w:t>.  This report will be available to the public on the internet at</w:t>
      </w:r>
      <w:r w:rsidR="0070690A">
        <w:rPr>
          <w:rFonts w:ascii="Arial" w:hAnsi="Arial"/>
          <w:sz w:val="22"/>
        </w:rPr>
        <w:t xml:space="preserve"> </w:t>
      </w:r>
      <w:r w:rsidR="0070690A" w:rsidRPr="0070690A">
        <w:rPr>
          <w:rFonts w:ascii="Arial" w:hAnsi="Arial"/>
          <w:sz w:val="22"/>
        </w:rPr>
        <w:t>http://www.fws.gov/migratorybirds/BaldAndGoldenEagleManagement.htm</w:t>
      </w:r>
      <w:r w:rsidR="004E57E7" w:rsidRPr="004E57E7">
        <w:rPr>
          <w:rFonts w:ascii="Arial" w:hAnsi="Arial"/>
          <w:sz w:val="22"/>
        </w:rPr>
        <w:t>.  The report will include a description of the geographic areas surveyed, the survey protocol, an estimate of the breeding population of bald eagles in the contiguous 48 States</w:t>
      </w:r>
      <w:r>
        <w:rPr>
          <w:rFonts w:ascii="Arial" w:hAnsi="Arial"/>
          <w:sz w:val="22"/>
        </w:rPr>
        <w:t xml:space="preserve"> and a comparison to the baseline survey effort</w:t>
      </w:r>
      <w:r w:rsidR="004E57E7" w:rsidRPr="004E57E7">
        <w:rPr>
          <w:rFonts w:ascii="Arial" w:hAnsi="Arial"/>
          <w:sz w:val="22"/>
        </w:rPr>
        <w:t xml:space="preserve">.  </w:t>
      </w:r>
      <w:r w:rsidR="007B7E4B">
        <w:rPr>
          <w:rFonts w:ascii="Arial" w:hAnsi="Arial"/>
          <w:sz w:val="22"/>
        </w:rPr>
        <w:t>N</w:t>
      </w:r>
      <w:r w:rsidR="004E57E7" w:rsidRPr="004E57E7">
        <w:rPr>
          <w:rFonts w:ascii="Arial" w:hAnsi="Arial"/>
          <w:sz w:val="22"/>
        </w:rPr>
        <w:t xml:space="preserve">est location information </w:t>
      </w:r>
      <w:r>
        <w:rPr>
          <w:rFonts w:ascii="Arial" w:hAnsi="Arial"/>
          <w:sz w:val="22"/>
        </w:rPr>
        <w:t xml:space="preserve">may </w:t>
      </w:r>
      <w:r w:rsidR="007B7E4B">
        <w:rPr>
          <w:rFonts w:ascii="Arial" w:hAnsi="Arial"/>
          <w:sz w:val="22"/>
        </w:rPr>
        <w:t>also inform</w:t>
      </w:r>
      <w:r w:rsidR="007B7E4B" w:rsidRPr="004E57E7">
        <w:rPr>
          <w:rFonts w:ascii="Arial" w:hAnsi="Arial"/>
          <w:sz w:val="22"/>
        </w:rPr>
        <w:t xml:space="preserve"> </w:t>
      </w:r>
      <w:r w:rsidR="004E57E7" w:rsidRPr="004E57E7">
        <w:rPr>
          <w:rFonts w:ascii="Arial" w:hAnsi="Arial"/>
          <w:sz w:val="22"/>
        </w:rPr>
        <w:t xml:space="preserve">bald eagle permits.  </w:t>
      </w:r>
    </w:p>
    <w:p w:rsidR="004E57E7" w:rsidRPr="004E57E7" w:rsidRDefault="004E57E7" w:rsidP="004E57E7">
      <w:pPr>
        <w:rPr>
          <w:rFonts w:ascii="Arial" w:hAnsi="Arial"/>
          <w:bCs/>
          <w:color w:val="000000"/>
          <w:sz w:val="22"/>
        </w:rPr>
      </w:pPr>
    </w:p>
    <w:p w:rsidR="004E57E7" w:rsidRPr="004E57E7" w:rsidRDefault="004E57E7" w:rsidP="004E57E7">
      <w:pPr>
        <w:rPr>
          <w:rFonts w:ascii="Arial" w:hAnsi="Arial"/>
          <w:b/>
          <w:sz w:val="22"/>
        </w:rPr>
      </w:pPr>
      <w:r w:rsidRPr="004E57E7">
        <w:rPr>
          <w:rFonts w:ascii="Arial" w:hAnsi="Arial"/>
          <w:b/>
          <w:sz w:val="22"/>
        </w:rPr>
        <w:t>List Frame</w:t>
      </w:r>
    </w:p>
    <w:p w:rsidR="004E57E7" w:rsidRPr="004E57E7" w:rsidRDefault="004E57E7" w:rsidP="004E57E7">
      <w:pPr>
        <w:rPr>
          <w:rFonts w:ascii="Arial" w:hAnsi="Arial"/>
          <w:sz w:val="22"/>
        </w:rPr>
      </w:pPr>
    </w:p>
    <w:p w:rsidR="004E57E7" w:rsidRPr="004E57E7" w:rsidRDefault="004E57E7" w:rsidP="004E57E7">
      <w:pPr>
        <w:rPr>
          <w:rFonts w:ascii="Arial" w:hAnsi="Arial"/>
          <w:sz w:val="22"/>
        </w:rPr>
      </w:pPr>
      <w:r w:rsidRPr="004E57E7">
        <w:rPr>
          <w:rFonts w:ascii="Arial" w:hAnsi="Arial"/>
          <w:sz w:val="22"/>
        </w:rPr>
        <w:t xml:space="preserve">For each survey period, each of the States in the contiguous 48 States will update </w:t>
      </w:r>
      <w:r w:rsidR="008C2EF4">
        <w:rPr>
          <w:rFonts w:ascii="Arial" w:hAnsi="Arial"/>
          <w:sz w:val="22"/>
        </w:rPr>
        <w:t>its</w:t>
      </w:r>
      <w:r w:rsidR="008C2EF4" w:rsidRPr="004E57E7">
        <w:rPr>
          <w:rFonts w:ascii="Arial" w:hAnsi="Arial"/>
          <w:sz w:val="22"/>
        </w:rPr>
        <w:t xml:space="preserve"> </w:t>
      </w:r>
      <w:r w:rsidRPr="004E57E7">
        <w:rPr>
          <w:rFonts w:ascii="Arial" w:hAnsi="Arial"/>
          <w:sz w:val="22"/>
        </w:rPr>
        <w:t>list of nests to add any new nests that have been reported and identify old nests that were destroyed.  This data is already collected by the States.  We are only asking that the States provide any changes that they would have made already, not that they actively census the status of known nests and actively look for new nests.  To receive consistent information from the States, we provide two ways to make changes to the nest lists: edit the data nest by nests and sighting by sighting or upload the changes in a comma delimited text file.  Append</w:t>
      </w:r>
      <w:r w:rsidR="002B68E2">
        <w:rPr>
          <w:rFonts w:ascii="Arial" w:hAnsi="Arial"/>
          <w:sz w:val="22"/>
        </w:rPr>
        <w:t>ix 3 in the Plan describes the W</w:t>
      </w:r>
      <w:r w:rsidRPr="004E57E7">
        <w:rPr>
          <w:rFonts w:ascii="Arial" w:hAnsi="Arial"/>
          <w:sz w:val="22"/>
        </w:rPr>
        <w:t>eb</w:t>
      </w:r>
      <w:r w:rsidR="002B68E2">
        <w:rPr>
          <w:rFonts w:ascii="Arial" w:hAnsi="Arial"/>
          <w:sz w:val="22"/>
        </w:rPr>
        <w:t xml:space="preserve"> </w:t>
      </w:r>
      <w:r w:rsidRPr="004E57E7">
        <w:rPr>
          <w:rFonts w:ascii="Arial" w:hAnsi="Arial"/>
          <w:sz w:val="22"/>
        </w:rPr>
        <w:t xml:space="preserve">site requirements and data that will be included in the nest list database.  </w:t>
      </w:r>
    </w:p>
    <w:p w:rsidR="004E57E7" w:rsidRPr="004E57E7" w:rsidRDefault="004E57E7" w:rsidP="004E57E7">
      <w:pPr>
        <w:rPr>
          <w:rFonts w:ascii="Arial" w:hAnsi="Arial" w:cs="Arial"/>
          <w:color w:val="0000FF"/>
          <w:sz w:val="22"/>
          <w:szCs w:val="22"/>
        </w:rPr>
      </w:pPr>
    </w:p>
    <w:p w:rsidR="00850930" w:rsidRDefault="004E57E7" w:rsidP="004E57E7">
      <w:pPr>
        <w:widowControl/>
        <w:spacing w:line="240" w:lineRule="atLeast"/>
        <w:rPr>
          <w:rFonts w:ascii="Arial" w:hAnsi="Arial"/>
          <w:bCs/>
          <w:color w:val="000000"/>
          <w:sz w:val="22"/>
          <w:szCs w:val="24"/>
        </w:rPr>
      </w:pPr>
      <w:r w:rsidRPr="00CD73E7">
        <w:rPr>
          <w:rFonts w:ascii="Arial" w:hAnsi="Arial"/>
          <w:b/>
          <w:bCs/>
          <w:color w:val="000000"/>
          <w:sz w:val="22"/>
          <w:szCs w:val="24"/>
        </w:rPr>
        <w:t>Area Frame</w:t>
      </w:r>
      <w:r w:rsidRPr="004E57E7">
        <w:rPr>
          <w:rFonts w:ascii="Arial" w:hAnsi="Arial"/>
          <w:bCs/>
          <w:color w:val="000000"/>
          <w:sz w:val="22"/>
          <w:szCs w:val="24"/>
        </w:rPr>
        <w:t xml:space="preserve"> </w:t>
      </w:r>
    </w:p>
    <w:p w:rsidR="00850930" w:rsidRDefault="00850930" w:rsidP="004E57E7">
      <w:pPr>
        <w:widowControl/>
        <w:spacing w:line="240" w:lineRule="atLeast"/>
        <w:rPr>
          <w:rFonts w:ascii="Arial" w:hAnsi="Arial"/>
          <w:bCs/>
          <w:color w:val="000000"/>
          <w:sz w:val="22"/>
          <w:szCs w:val="24"/>
        </w:rPr>
      </w:pPr>
    </w:p>
    <w:p w:rsidR="004E57E7" w:rsidRPr="004E57E7" w:rsidRDefault="00850930" w:rsidP="004E57E7">
      <w:pPr>
        <w:widowControl/>
        <w:spacing w:line="240" w:lineRule="atLeast"/>
        <w:rPr>
          <w:rFonts w:ascii="Arial" w:hAnsi="Arial"/>
          <w:color w:val="000000"/>
          <w:sz w:val="22"/>
        </w:rPr>
      </w:pPr>
      <w:r>
        <w:rPr>
          <w:rFonts w:ascii="Arial" w:hAnsi="Arial"/>
          <w:bCs/>
          <w:color w:val="000000"/>
          <w:sz w:val="22"/>
          <w:szCs w:val="24"/>
        </w:rPr>
        <w:t>F</w:t>
      </w:r>
      <w:r w:rsidR="004E57E7" w:rsidRPr="004E57E7">
        <w:rPr>
          <w:rFonts w:ascii="Arial" w:hAnsi="Arial"/>
          <w:bCs/>
          <w:color w:val="000000"/>
          <w:sz w:val="22"/>
          <w:szCs w:val="24"/>
        </w:rPr>
        <w:t xml:space="preserve">or States with </w:t>
      </w:r>
      <w:r>
        <w:rPr>
          <w:rFonts w:ascii="Arial" w:hAnsi="Arial"/>
          <w:bCs/>
          <w:color w:val="000000"/>
          <w:sz w:val="22"/>
          <w:szCs w:val="24"/>
        </w:rPr>
        <w:t>h</w:t>
      </w:r>
      <w:r w:rsidR="004E57E7" w:rsidRPr="004E57E7">
        <w:rPr>
          <w:rFonts w:ascii="Arial" w:hAnsi="Arial"/>
          <w:bCs/>
          <w:color w:val="000000"/>
          <w:sz w:val="22"/>
          <w:szCs w:val="24"/>
        </w:rPr>
        <w:t xml:space="preserve">igh </w:t>
      </w:r>
      <w:r>
        <w:rPr>
          <w:rFonts w:ascii="Arial" w:hAnsi="Arial"/>
          <w:bCs/>
          <w:color w:val="000000"/>
          <w:sz w:val="22"/>
          <w:szCs w:val="24"/>
        </w:rPr>
        <w:t>d</w:t>
      </w:r>
      <w:r w:rsidR="004E57E7" w:rsidRPr="004E57E7">
        <w:rPr>
          <w:rFonts w:ascii="Arial" w:hAnsi="Arial"/>
          <w:bCs/>
          <w:color w:val="000000"/>
          <w:sz w:val="22"/>
          <w:szCs w:val="24"/>
        </w:rPr>
        <w:t xml:space="preserve">ensity </w:t>
      </w:r>
      <w:r>
        <w:rPr>
          <w:rFonts w:ascii="Arial" w:hAnsi="Arial"/>
          <w:bCs/>
          <w:color w:val="000000"/>
          <w:sz w:val="22"/>
          <w:szCs w:val="24"/>
        </w:rPr>
        <w:t>e</w:t>
      </w:r>
      <w:r w:rsidR="004E57E7" w:rsidRPr="004E57E7">
        <w:rPr>
          <w:rFonts w:ascii="Arial" w:hAnsi="Arial"/>
          <w:bCs/>
          <w:color w:val="000000"/>
          <w:sz w:val="22"/>
          <w:szCs w:val="24"/>
        </w:rPr>
        <w:t xml:space="preserve">agle </w:t>
      </w:r>
      <w:r>
        <w:rPr>
          <w:rFonts w:ascii="Arial" w:hAnsi="Arial"/>
          <w:bCs/>
          <w:color w:val="000000"/>
          <w:sz w:val="22"/>
          <w:szCs w:val="24"/>
        </w:rPr>
        <w:t>s</w:t>
      </w:r>
      <w:r w:rsidR="004E57E7" w:rsidRPr="004E57E7">
        <w:rPr>
          <w:rFonts w:ascii="Arial" w:hAnsi="Arial"/>
          <w:bCs/>
          <w:color w:val="000000"/>
          <w:sz w:val="22"/>
          <w:szCs w:val="24"/>
        </w:rPr>
        <w:t>trata (WA, OR, MT, MN, WI, MI, IL, IA, LA, ME, VA, MD, SC, and FL)</w:t>
      </w:r>
      <w:r>
        <w:rPr>
          <w:rFonts w:ascii="Arial" w:hAnsi="Arial"/>
          <w:bCs/>
          <w:color w:val="000000"/>
          <w:sz w:val="22"/>
          <w:szCs w:val="24"/>
        </w:rPr>
        <w:t>, w</w:t>
      </w:r>
      <w:r w:rsidR="004E57E7" w:rsidRPr="004E57E7">
        <w:rPr>
          <w:rFonts w:ascii="Arial" w:hAnsi="Arial"/>
          <w:bCs/>
          <w:color w:val="000000"/>
          <w:sz w:val="22"/>
          <w:szCs w:val="24"/>
        </w:rPr>
        <w:t>e</w:t>
      </w:r>
      <w:r w:rsidR="004E57E7" w:rsidRPr="004E57E7">
        <w:rPr>
          <w:rFonts w:ascii="Arial" w:hAnsi="Arial"/>
          <w:color w:val="000000"/>
          <w:sz w:val="22"/>
        </w:rPr>
        <w:t xml:space="preserve"> will fly almost all of the area samples with State observers using Jack Hodges </w:t>
      </w:r>
      <w:r w:rsidR="004E57E7" w:rsidRPr="004E57E7">
        <w:rPr>
          <w:rFonts w:ascii="Arial" w:hAnsi="Arial" w:cs="Courier New"/>
          <w:color w:val="000000"/>
          <w:sz w:val="22"/>
        </w:rPr>
        <w:t>record</w:t>
      </w:r>
      <w:r w:rsidR="004E57E7" w:rsidRPr="004E57E7">
        <w:rPr>
          <w:rFonts w:ascii="Arial" w:hAnsi="Arial"/>
          <w:color w:val="000000"/>
          <w:sz w:val="22"/>
        </w:rPr>
        <w:t xml:space="preserve"> and </w:t>
      </w:r>
      <w:r w:rsidR="004E57E7" w:rsidRPr="004E57E7">
        <w:rPr>
          <w:rFonts w:ascii="Arial" w:hAnsi="Arial" w:cs="Courier New"/>
          <w:color w:val="000000"/>
          <w:sz w:val="22"/>
        </w:rPr>
        <w:t>transcribe</w:t>
      </w:r>
      <w:r w:rsidR="004E57E7" w:rsidRPr="004E57E7">
        <w:rPr>
          <w:rFonts w:ascii="Arial" w:hAnsi="Arial"/>
          <w:color w:val="000000"/>
          <w:sz w:val="22"/>
        </w:rPr>
        <w:t xml:space="preserve"> programs</w:t>
      </w:r>
      <w:r w:rsidR="00A36186">
        <w:rPr>
          <w:rFonts w:ascii="Arial" w:hAnsi="Arial"/>
          <w:color w:val="000000"/>
          <w:sz w:val="22"/>
        </w:rPr>
        <w:t>, or a similar survey software</w:t>
      </w:r>
      <w:r w:rsidR="004E57E7" w:rsidRPr="004E57E7">
        <w:rPr>
          <w:rFonts w:ascii="Arial" w:hAnsi="Arial"/>
          <w:color w:val="000000"/>
          <w:sz w:val="22"/>
        </w:rPr>
        <w:t xml:space="preserve"> (see appendix 3 of the Plan).  We will collect information from the checklist shown in appendix 3 of the Plan.  The observations will also be tagged with GPS coo</w:t>
      </w:r>
      <w:r w:rsidR="00311848">
        <w:rPr>
          <w:rFonts w:ascii="Arial" w:hAnsi="Arial"/>
          <w:color w:val="000000"/>
          <w:sz w:val="22"/>
        </w:rPr>
        <w:t>rdinates.  We will not collect “distance from the nest”</w:t>
      </w:r>
      <w:r w:rsidR="004E57E7" w:rsidRPr="004E57E7">
        <w:rPr>
          <w:rFonts w:ascii="Arial" w:hAnsi="Arial"/>
          <w:color w:val="000000"/>
          <w:sz w:val="22"/>
        </w:rPr>
        <w:t xml:space="preserve"> as in the pilot studies.</w:t>
      </w:r>
    </w:p>
    <w:p w:rsidR="004E57E7" w:rsidRPr="004E57E7" w:rsidRDefault="004E57E7" w:rsidP="004E57E7">
      <w:pPr>
        <w:rPr>
          <w:rFonts w:ascii="Arial" w:hAnsi="Arial" w:cs="Arial"/>
          <w:color w:val="0000FF"/>
          <w:sz w:val="22"/>
          <w:szCs w:val="22"/>
        </w:rPr>
      </w:pPr>
    </w:p>
    <w:p w:rsidR="00913659" w:rsidRPr="00670629" w:rsidRDefault="00150437" w:rsidP="00987BC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w:t>
      </w:r>
      <w:r w:rsidRPr="00670629">
        <w:rPr>
          <w:rFonts w:ascii="Arial" w:hAnsi="Arial" w:cs="Arial"/>
          <w:b/>
          <w:bCs/>
          <w:sz w:val="22"/>
          <w:szCs w:val="22"/>
        </w:rPr>
        <w:lastRenderedPageBreak/>
        <w:t>responses, and the basis for the decision for adopting this means of collection.  Also describe any consideration of using information technology to reduce burden [and specifically how this collection meets GPEA requirements.].</w:t>
      </w:r>
    </w:p>
    <w:p w:rsidR="00152057" w:rsidRDefault="00BC787B" w:rsidP="00987BC1">
      <w:pPr>
        <w:widowControl/>
        <w:autoSpaceDE/>
        <w:autoSpaceDN/>
        <w:adjustRightInd/>
        <w:spacing w:after="200"/>
        <w:rPr>
          <w:rFonts w:ascii="Arial" w:hAnsi="Arial"/>
          <w:color w:val="000000"/>
          <w:sz w:val="22"/>
        </w:rPr>
      </w:pPr>
      <w:r>
        <w:rPr>
          <w:rFonts w:ascii="Arial" w:hAnsi="Arial"/>
          <w:color w:val="000000"/>
          <w:sz w:val="22"/>
        </w:rPr>
        <w:br/>
      </w:r>
      <w:r w:rsidR="00152057">
        <w:rPr>
          <w:rFonts w:ascii="Arial" w:hAnsi="Arial"/>
          <w:color w:val="000000"/>
          <w:sz w:val="22"/>
        </w:rPr>
        <w:t>As described above and in a</w:t>
      </w:r>
      <w:r w:rsidR="00152057" w:rsidRPr="008D5A5E">
        <w:rPr>
          <w:rFonts w:ascii="Arial" w:hAnsi="Arial"/>
          <w:color w:val="000000"/>
          <w:sz w:val="22"/>
        </w:rPr>
        <w:t xml:space="preserve">ppendix 2 of the Plan, the dual-frame survey uses the already collected State nest list information and can obtain a more accurate estimate of occupied nests than either a list- or area-only survey.  States </w:t>
      </w:r>
      <w:r w:rsidR="00152057">
        <w:rPr>
          <w:rFonts w:ascii="Arial" w:hAnsi="Arial"/>
          <w:color w:val="000000"/>
          <w:sz w:val="22"/>
        </w:rPr>
        <w:t xml:space="preserve">will </w:t>
      </w:r>
      <w:r w:rsidR="00152057" w:rsidRPr="008D5A5E">
        <w:rPr>
          <w:rFonts w:ascii="Arial" w:hAnsi="Arial"/>
          <w:color w:val="000000"/>
          <w:sz w:val="22"/>
        </w:rPr>
        <w:t>update their nest information and upload files of the changes</w:t>
      </w:r>
      <w:r w:rsidR="00152057">
        <w:rPr>
          <w:rFonts w:ascii="Arial" w:hAnsi="Arial"/>
          <w:color w:val="000000"/>
          <w:sz w:val="22"/>
        </w:rPr>
        <w:t xml:space="preserve"> via the web</w:t>
      </w:r>
      <w:r w:rsidR="00A36186">
        <w:rPr>
          <w:rFonts w:ascii="Arial" w:hAnsi="Arial"/>
          <w:color w:val="000000"/>
          <w:sz w:val="22"/>
        </w:rPr>
        <w:t xml:space="preserve"> or e-mail</w:t>
      </w:r>
      <w:r w:rsidR="00152057" w:rsidRPr="008D5A5E">
        <w:rPr>
          <w:rFonts w:ascii="Arial" w:hAnsi="Arial"/>
          <w:color w:val="000000"/>
          <w:sz w:val="22"/>
        </w:rPr>
        <w:t>.  For the aerial part of the survey, we use Jack Hodges’s program to attach GIS locations to voice recordings.  The observations are directly stored in the computer on transcription.  The Service has funded the aerial surveys</w:t>
      </w:r>
      <w:r w:rsidR="00A36186">
        <w:rPr>
          <w:rFonts w:ascii="Arial" w:hAnsi="Arial"/>
          <w:color w:val="000000"/>
          <w:sz w:val="22"/>
        </w:rPr>
        <w:t xml:space="preserve"> and the</w:t>
      </w:r>
      <w:r w:rsidR="00A36186" w:rsidRPr="008D5A5E">
        <w:rPr>
          <w:rFonts w:ascii="Arial" w:hAnsi="Arial"/>
          <w:color w:val="000000"/>
          <w:sz w:val="22"/>
        </w:rPr>
        <w:t xml:space="preserve"> </w:t>
      </w:r>
      <w:r w:rsidR="00152057" w:rsidRPr="008D5A5E">
        <w:rPr>
          <w:rFonts w:ascii="Arial" w:hAnsi="Arial"/>
          <w:color w:val="000000"/>
          <w:sz w:val="22"/>
        </w:rPr>
        <w:t>Migratory Bird Survey</w:t>
      </w:r>
      <w:r w:rsidR="00A36186">
        <w:rPr>
          <w:rFonts w:ascii="Arial" w:hAnsi="Arial"/>
          <w:color w:val="000000"/>
          <w:sz w:val="22"/>
        </w:rPr>
        <w:t xml:space="preserve"> branch</w:t>
      </w:r>
      <w:r w:rsidR="00152057" w:rsidRPr="008D5A5E">
        <w:rPr>
          <w:rFonts w:ascii="Arial" w:hAnsi="Arial"/>
          <w:color w:val="000000"/>
          <w:sz w:val="22"/>
        </w:rPr>
        <w:t xml:space="preserve"> will fly almost all of the survey fixed-wing craft</w:t>
      </w:r>
      <w:r w:rsidR="00152057">
        <w:rPr>
          <w:rFonts w:ascii="Arial" w:hAnsi="Arial"/>
          <w:color w:val="000000"/>
          <w:sz w:val="22"/>
        </w:rPr>
        <w:t>.  The p</w:t>
      </w:r>
      <w:r w:rsidR="00152057" w:rsidRPr="008D5A5E">
        <w:rPr>
          <w:rFonts w:ascii="Arial" w:hAnsi="Arial"/>
          <w:color w:val="000000"/>
          <w:sz w:val="22"/>
        </w:rPr>
        <w:t>lanes are set up to use Jack Hodges’ program and the pilots</w:t>
      </w:r>
      <w:r w:rsidR="00152057">
        <w:rPr>
          <w:rFonts w:ascii="Arial" w:hAnsi="Arial"/>
          <w:color w:val="000000"/>
          <w:sz w:val="22"/>
        </w:rPr>
        <w:t xml:space="preserve"> have</w:t>
      </w:r>
      <w:r w:rsidR="00152057" w:rsidRPr="008D5A5E">
        <w:rPr>
          <w:rFonts w:ascii="Arial" w:hAnsi="Arial"/>
          <w:color w:val="000000"/>
          <w:sz w:val="22"/>
        </w:rPr>
        <w:t xml:space="preserve"> experience for using it.  All the information collection is entered</w:t>
      </w:r>
      <w:r w:rsidR="00152057" w:rsidRPr="008D5A5E" w:rsidDel="00C42661">
        <w:rPr>
          <w:rFonts w:ascii="Arial" w:hAnsi="Arial"/>
          <w:color w:val="000000"/>
          <w:sz w:val="22"/>
        </w:rPr>
        <w:t xml:space="preserve"> </w:t>
      </w:r>
      <w:r w:rsidR="00152057" w:rsidRPr="008D5A5E">
        <w:rPr>
          <w:rFonts w:ascii="Arial" w:hAnsi="Arial"/>
          <w:color w:val="000000"/>
          <w:sz w:val="22"/>
        </w:rPr>
        <w:t>electronically.</w:t>
      </w: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2057" w:rsidRDefault="00152057" w:rsidP="00152057">
      <w:pPr>
        <w:rPr>
          <w:rFonts w:ascii="Arial" w:hAnsi="Arial"/>
          <w:color w:val="000000"/>
          <w:sz w:val="22"/>
        </w:rPr>
      </w:pPr>
      <w:r w:rsidRPr="008D5A5E">
        <w:rPr>
          <w:rFonts w:ascii="Arial" w:hAnsi="Arial"/>
          <w:color w:val="000000"/>
          <w:sz w:val="22"/>
        </w:rPr>
        <w:t>We are using the State nest lists in our estimation.  This source of information reduces the area survey to an estimate of new nests, reducing the sample size necessary for the expensiv</w:t>
      </w:r>
      <w:r>
        <w:rPr>
          <w:rFonts w:ascii="Arial" w:hAnsi="Arial"/>
          <w:color w:val="000000"/>
          <w:sz w:val="22"/>
        </w:rPr>
        <w:t>e part area of the survey (see table 4 and figure 7 of a</w:t>
      </w:r>
      <w:r w:rsidRPr="008D5A5E">
        <w:rPr>
          <w:rFonts w:ascii="Arial" w:hAnsi="Arial"/>
          <w:color w:val="000000"/>
          <w:sz w:val="22"/>
        </w:rPr>
        <w:t xml:space="preserve">ppendix </w:t>
      </w:r>
      <w:r>
        <w:rPr>
          <w:rFonts w:ascii="Arial" w:hAnsi="Arial"/>
          <w:color w:val="000000"/>
          <w:sz w:val="22"/>
        </w:rPr>
        <w:t>1</w:t>
      </w:r>
      <w:r w:rsidRPr="008D5A5E">
        <w:rPr>
          <w:rFonts w:ascii="Arial" w:hAnsi="Arial"/>
          <w:color w:val="000000"/>
          <w:sz w:val="22"/>
        </w:rPr>
        <w:t xml:space="preserve"> of the Plan).  The nest locations are also needed for State management purposes and for the bald eagle disturbance permits.  </w:t>
      </w:r>
    </w:p>
    <w:p w:rsidR="00152057" w:rsidRPr="008D5A5E" w:rsidRDefault="00152057" w:rsidP="00152057">
      <w:pPr>
        <w:rPr>
          <w:rFonts w:ascii="Arial" w:hAnsi="Arial"/>
          <w:color w:val="000000"/>
          <w:sz w:val="22"/>
        </w:rPr>
      </w:pPr>
    </w:p>
    <w:p w:rsidR="00152057" w:rsidRDefault="00152057" w:rsidP="00152057">
      <w:pPr>
        <w:rPr>
          <w:rFonts w:ascii="Arial" w:hAnsi="Arial"/>
          <w:color w:val="000000"/>
          <w:sz w:val="22"/>
        </w:rPr>
      </w:pPr>
      <w:r w:rsidRPr="008D5A5E">
        <w:rPr>
          <w:rFonts w:ascii="Arial" w:hAnsi="Arial"/>
          <w:color w:val="000000"/>
          <w:sz w:val="22"/>
        </w:rPr>
        <w:t>The dual-frame survey may seem like a duplication in that we are observing nests as part of the list frame and also</w:t>
      </w:r>
      <w:r w:rsidR="00311848">
        <w:rPr>
          <w:rFonts w:ascii="Arial" w:hAnsi="Arial"/>
          <w:color w:val="000000"/>
          <w:sz w:val="22"/>
        </w:rPr>
        <w:t xml:space="preserve"> the area frame, but it is the “duplication”</w:t>
      </w:r>
      <w:r w:rsidRPr="008D5A5E">
        <w:rPr>
          <w:rFonts w:ascii="Arial" w:hAnsi="Arial"/>
          <w:color w:val="000000"/>
          <w:sz w:val="22"/>
        </w:rPr>
        <w:t xml:space="preserve"> that allows us to assess both that a nest is new in a statistically valid way and assess the coverage of the nest lists.</w:t>
      </w:r>
    </w:p>
    <w:p w:rsidR="00152057" w:rsidRPr="008D5A5E" w:rsidRDefault="00152057" w:rsidP="00152057">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2057" w:rsidRPr="00152057" w:rsidRDefault="00152057" w:rsidP="001520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52057">
        <w:rPr>
          <w:rFonts w:ascii="Arial" w:hAnsi="Arial"/>
          <w:color w:val="000000"/>
          <w:sz w:val="22"/>
        </w:rPr>
        <w:t xml:space="preserve">The only impact of this survey is on small State governments.  We are reducing the impact of the survey by using the nest list information they already collect, working with them to convert their nest list data to upload into our database, reducing the area survey sample size using the dual-frame design, and using all electronic data collection.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2057" w:rsidRPr="00152057" w:rsidRDefault="00152057" w:rsidP="00152057">
      <w:pPr>
        <w:rPr>
          <w:rFonts w:ascii="Arial" w:hAnsi="Arial" w:cs="Arial"/>
          <w:color w:val="0000FF"/>
          <w:sz w:val="22"/>
          <w:szCs w:val="22"/>
        </w:rPr>
      </w:pPr>
      <w:r w:rsidRPr="00152057">
        <w:rPr>
          <w:rFonts w:ascii="Arial" w:hAnsi="Arial"/>
          <w:color w:val="000000"/>
          <w:sz w:val="22"/>
        </w:rPr>
        <w:t xml:space="preserve">As stated in 1, the States and the Service are required by the Endangered Species Act to monitor delisted species.  We are surveying for the minimum required 5 years (plus the baseline survey) required by the law.  Assessing the nests lists would be less of a burden but would not provide an unbiased, statistically valid estimate on the change in population.  </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 xml:space="preserve">in connection with a statistical survey, that is not designed to produce valid and </w:t>
      </w:r>
      <w:r w:rsidRPr="00670629">
        <w:rPr>
          <w:rFonts w:ascii="Arial" w:hAnsi="Arial" w:cs="Arial"/>
          <w:b/>
          <w:bCs/>
          <w:sz w:val="22"/>
          <w:szCs w:val="22"/>
        </w:rPr>
        <w:lastRenderedPageBreak/>
        <w:t>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2057" w:rsidRDefault="00152057" w:rsidP="00152057">
      <w:pPr>
        <w:rPr>
          <w:rFonts w:ascii="Arial" w:hAnsi="Arial"/>
          <w:sz w:val="22"/>
        </w:rPr>
      </w:pPr>
      <w:bookmarkStart w:id="1" w:name="OLE_LINK3"/>
      <w:bookmarkStart w:id="2" w:name="OLE_LINK4"/>
      <w:r w:rsidRPr="00152057">
        <w:rPr>
          <w:rFonts w:ascii="Arial" w:hAnsi="Arial"/>
          <w:sz w:val="22"/>
        </w:rPr>
        <w:t>There are no circumstances that require us to collect the information in a manner inconsistent with OMB guidelines.</w:t>
      </w:r>
    </w:p>
    <w:p w:rsidR="00152057" w:rsidRPr="00152057" w:rsidRDefault="00152057" w:rsidP="00152057">
      <w:pPr>
        <w:rPr>
          <w:rFonts w:ascii="Arial" w:hAnsi="Arial"/>
          <w:sz w:val="22"/>
        </w:rPr>
      </w:pPr>
    </w:p>
    <w:bookmarkEnd w:id="1"/>
    <w:bookmarkEnd w:id="2"/>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B939C0" w:rsidRDefault="00B939C0" w:rsidP="00B939C0">
      <w:pPr>
        <w:rPr>
          <w:rFonts w:ascii="Arial" w:hAnsi="Arial" w:cs="Arial"/>
          <w:sz w:val="22"/>
          <w:szCs w:val="22"/>
        </w:rPr>
      </w:pPr>
      <w:r w:rsidRPr="00B939C0">
        <w:rPr>
          <w:rFonts w:ascii="Arial" w:hAnsi="Arial" w:cs="Arial"/>
          <w:sz w:val="22"/>
          <w:szCs w:val="22"/>
        </w:rPr>
        <w:t>On June 7, 2012, we published in the Federal Register (77 FR 33765) a notice of our intent to request that OMB renew approval for this information collection.  In that notice, we solicited comments for 60 days, ending on August 6, 2012.  We received one comment.  The commenter objected to the removal of the bald eagle from the endangered species list, but did not address the information collection requirements.  We did not make any changes to our requirements based on this comment.</w:t>
      </w:r>
      <w:r w:rsidRPr="007673AD">
        <w:rPr>
          <w:rFonts w:ascii="Arial" w:hAnsi="Arial" w:cs="Arial"/>
          <w:sz w:val="22"/>
          <w:szCs w:val="22"/>
        </w:rPr>
        <w:t xml:space="preserve"> </w:t>
      </w:r>
    </w:p>
    <w:p w:rsidR="00B939C0" w:rsidRDefault="00B939C0" w:rsidP="00B939C0">
      <w:pPr>
        <w:rPr>
          <w:rFonts w:ascii="Arial" w:hAnsi="Arial" w:cs="Arial"/>
          <w:sz w:val="22"/>
          <w:szCs w:val="22"/>
        </w:rPr>
      </w:pPr>
    </w:p>
    <w:p w:rsidR="00B939C0" w:rsidRDefault="00B939C0">
      <w:pPr>
        <w:rPr>
          <w:rFonts w:ascii="Arial" w:hAnsi="Arial"/>
          <w:sz w:val="22"/>
        </w:rPr>
      </w:pPr>
      <w:r>
        <w:rPr>
          <w:rFonts w:ascii="Arial" w:hAnsi="Arial"/>
          <w:sz w:val="22"/>
        </w:rPr>
        <w:t>In addition to the Federal Register notice, we</w:t>
      </w:r>
      <w:r w:rsidR="00F83E52">
        <w:rPr>
          <w:rFonts w:ascii="Arial" w:hAnsi="Arial"/>
          <w:sz w:val="22"/>
        </w:rPr>
        <w:t xml:space="preserve"> conducted limited public outreach regarding the collection of</w:t>
      </w:r>
      <w:r w:rsidR="00AF6C49">
        <w:rPr>
          <w:rFonts w:ascii="Arial" w:hAnsi="Arial"/>
          <w:sz w:val="22"/>
        </w:rPr>
        <w:t xml:space="preserve"> information and received responses from</w:t>
      </w:r>
      <w:r w:rsidR="00F83E52">
        <w:rPr>
          <w:rFonts w:ascii="Arial" w:hAnsi="Arial"/>
          <w:sz w:val="22"/>
        </w:rPr>
        <w:t xml:space="preserve"> the following individuals:</w:t>
      </w:r>
      <w:r w:rsidR="00AF6C49">
        <w:rPr>
          <w:rFonts w:ascii="Arial" w:hAnsi="Arial"/>
          <w:sz w:val="22"/>
        </w:rPr>
        <w:t xml:space="preserve"> </w:t>
      </w:r>
      <w:r w:rsidR="00F83E52">
        <w:rPr>
          <w:rFonts w:ascii="Arial" w:hAnsi="Arial"/>
          <w:sz w:val="22"/>
        </w:rPr>
        <w:t xml:space="preserve"> </w:t>
      </w:r>
    </w:p>
    <w:p w:rsidR="00515222" w:rsidRDefault="00515222">
      <w:pPr>
        <w:rPr>
          <w:rFonts w:ascii="Arial" w:hAnsi="Arial"/>
          <w:sz w:val="22"/>
        </w:rPr>
      </w:pPr>
    </w:p>
    <w:tbl>
      <w:tblPr>
        <w:tblStyle w:val="TableGrid"/>
        <w:tblW w:w="0" w:type="auto"/>
        <w:tblInd w:w="288" w:type="dxa"/>
        <w:tblLook w:val="04A0" w:firstRow="1" w:lastRow="0" w:firstColumn="1" w:lastColumn="0" w:noHBand="0" w:noVBand="1"/>
      </w:tblPr>
      <w:tblGrid>
        <w:gridCol w:w="4500"/>
        <w:gridCol w:w="4500"/>
      </w:tblGrid>
      <w:tr w:rsidR="00515222" w:rsidTr="00987BC1">
        <w:trPr>
          <w:cantSplit/>
        </w:trPr>
        <w:tc>
          <w:tcPr>
            <w:tcW w:w="4500" w:type="dxa"/>
          </w:tcPr>
          <w:p w:rsidR="00573E04" w:rsidRPr="00573E04" w:rsidRDefault="00573E04" w:rsidP="00573E04">
            <w:pPr>
              <w:rPr>
                <w:rFonts w:ascii="Arial" w:hAnsi="Arial"/>
              </w:rPr>
            </w:pPr>
            <w:r w:rsidRPr="00573E04">
              <w:rPr>
                <w:rFonts w:ascii="Arial" w:hAnsi="Arial"/>
              </w:rPr>
              <w:t>John S. Castrale</w:t>
            </w:r>
          </w:p>
          <w:p w:rsidR="00573E04" w:rsidRPr="00573E04" w:rsidRDefault="00573E04" w:rsidP="00573E04">
            <w:pPr>
              <w:rPr>
                <w:rFonts w:ascii="Arial" w:hAnsi="Arial"/>
              </w:rPr>
            </w:pPr>
            <w:r w:rsidRPr="00573E04">
              <w:rPr>
                <w:rFonts w:ascii="Arial" w:hAnsi="Arial"/>
              </w:rPr>
              <w:t>Indiana Division of Fish and Wildlife</w:t>
            </w:r>
          </w:p>
          <w:p w:rsidR="00573E04" w:rsidRPr="00573E04" w:rsidRDefault="00573E04" w:rsidP="00573E04">
            <w:pPr>
              <w:rPr>
                <w:rFonts w:ascii="Arial" w:hAnsi="Arial"/>
              </w:rPr>
            </w:pPr>
            <w:r w:rsidRPr="00573E04">
              <w:rPr>
                <w:rFonts w:ascii="Arial" w:hAnsi="Arial"/>
              </w:rPr>
              <w:t>562 DNR Road</w:t>
            </w:r>
          </w:p>
          <w:p w:rsidR="00573E04" w:rsidRPr="00573E04" w:rsidRDefault="00573E04" w:rsidP="00573E04">
            <w:pPr>
              <w:rPr>
                <w:rFonts w:ascii="Arial" w:hAnsi="Arial"/>
              </w:rPr>
            </w:pPr>
            <w:r w:rsidRPr="00573E04">
              <w:rPr>
                <w:rFonts w:ascii="Arial" w:hAnsi="Arial"/>
              </w:rPr>
              <w:t>Mitchell, IN 47446</w:t>
            </w:r>
          </w:p>
          <w:p w:rsidR="00161428" w:rsidRDefault="0070690A" w:rsidP="00573E04">
            <w:pPr>
              <w:rPr>
                <w:rFonts w:ascii="Arial" w:hAnsi="Arial"/>
              </w:rPr>
            </w:pPr>
            <w:r>
              <w:rPr>
                <w:rFonts w:ascii="Arial" w:hAnsi="Arial"/>
              </w:rPr>
              <w:t>(</w:t>
            </w:r>
            <w:r w:rsidR="00573E04" w:rsidRPr="00573E04">
              <w:rPr>
                <w:rFonts w:ascii="Arial" w:hAnsi="Arial"/>
              </w:rPr>
              <w:t>812</w:t>
            </w:r>
            <w:r>
              <w:rPr>
                <w:rFonts w:ascii="Arial" w:hAnsi="Arial"/>
              </w:rPr>
              <w:t>)</w:t>
            </w:r>
            <w:r w:rsidR="00573E04" w:rsidRPr="00573E04">
              <w:rPr>
                <w:rFonts w:ascii="Arial" w:hAnsi="Arial"/>
              </w:rPr>
              <w:t xml:space="preserve"> 849-4586 </w:t>
            </w:r>
            <w:r>
              <w:rPr>
                <w:rFonts w:ascii="Arial" w:hAnsi="Arial"/>
              </w:rPr>
              <w:t>e</w:t>
            </w:r>
            <w:r w:rsidRPr="00573E04">
              <w:rPr>
                <w:rFonts w:ascii="Arial" w:hAnsi="Arial"/>
              </w:rPr>
              <w:t>xt</w:t>
            </w:r>
            <w:r w:rsidR="00573E04" w:rsidRPr="00573E04">
              <w:rPr>
                <w:rFonts w:ascii="Arial" w:hAnsi="Arial"/>
              </w:rPr>
              <w:t>. 223</w:t>
            </w:r>
          </w:p>
          <w:p w:rsidR="00515222" w:rsidRPr="00515222" w:rsidRDefault="00161428" w:rsidP="00573E04">
            <w:pPr>
              <w:rPr>
                <w:rFonts w:ascii="Arial" w:hAnsi="Arial"/>
              </w:rPr>
            </w:pPr>
            <w:r w:rsidRPr="00161428">
              <w:rPr>
                <w:rFonts w:ascii="Arial" w:hAnsi="Arial"/>
              </w:rPr>
              <w:t>JCastrale@dnr.IN.gov</w:t>
            </w:r>
          </w:p>
        </w:tc>
        <w:tc>
          <w:tcPr>
            <w:tcW w:w="4500" w:type="dxa"/>
          </w:tcPr>
          <w:p w:rsidR="00573E04" w:rsidRPr="00573E04" w:rsidRDefault="00573E04" w:rsidP="00573E04">
            <w:pPr>
              <w:rPr>
                <w:rFonts w:ascii="Arial" w:hAnsi="Arial"/>
              </w:rPr>
            </w:pPr>
            <w:r w:rsidRPr="00573E04">
              <w:rPr>
                <w:rFonts w:ascii="Arial" w:hAnsi="Arial"/>
              </w:rPr>
              <w:t>Anthony T. Gonzon, Jr.</w:t>
            </w:r>
          </w:p>
          <w:p w:rsidR="00573E04" w:rsidRPr="00573E04" w:rsidRDefault="00573E04" w:rsidP="00573E04">
            <w:pPr>
              <w:rPr>
                <w:rFonts w:ascii="Arial" w:hAnsi="Arial"/>
              </w:rPr>
            </w:pPr>
            <w:r w:rsidRPr="00573E04">
              <w:rPr>
                <w:rFonts w:ascii="Arial" w:hAnsi="Arial"/>
              </w:rPr>
              <w:t>D</w:t>
            </w:r>
            <w:r w:rsidR="00237F93">
              <w:rPr>
                <w:rFonts w:ascii="Arial" w:hAnsi="Arial"/>
              </w:rPr>
              <w:t>elaware</w:t>
            </w:r>
            <w:r w:rsidRPr="00573E04">
              <w:rPr>
                <w:rFonts w:ascii="Arial" w:hAnsi="Arial"/>
              </w:rPr>
              <w:t xml:space="preserve"> Division of Fish and Wildlife</w:t>
            </w:r>
          </w:p>
          <w:p w:rsidR="00573E04" w:rsidRPr="00573E04" w:rsidRDefault="00573E04" w:rsidP="00573E04">
            <w:pPr>
              <w:rPr>
                <w:rFonts w:ascii="Arial" w:hAnsi="Arial"/>
              </w:rPr>
            </w:pPr>
            <w:r w:rsidRPr="00573E04">
              <w:rPr>
                <w:rFonts w:ascii="Arial" w:hAnsi="Arial"/>
              </w:rPr>
              <w:t>4876 Hay Point Landing Road</w:t>
            </w:r>
          </w:p>
          <w:p w:rsidR="00573E04" w:rsidRPr="00573E04" w:rsidRDefault="00573E04" w:rsidP="00573E04">
            <w:pPr>
              <w:rPr>
                <w:rFonts w:ascii="Arial" w:hAnsi="Arial"/>
              </w:rPr>
            </w:pPr>
            <w:r w:rsidRPr="00573E04">
              <w:rPr>
                <w:rFonts w:ascii="Arial" w:hAnsi="Arial"/>
              </w:rPr>
              <w:t>Smyrna, DE  19977</w:t>
            </w:r>
          </w:p>
          <w:p w:rsidR="00515222" w:rsidRPr="00515222" w:rsidRDefault="00DA4A81" w:rsidP="00515222">
            <w:pPr>
              <w:rPr>
                <w:rFonts w:ascii="Arial" w:hAnsi="Arial"/>
              </w:rPr>
            </w:pPr>
            <w:r>
              <w:rPr>
                <w:rFonts w:ascii="Arial" w:hAnsi="Arial"/>
              </w:rPr>
              <w:t>(</w:t>
            </w:r>
            <w:r w:rsidR="00573E04" w:rsidRPr="00573E04">
              <w:rPr>
                <w:rFonts w:ascii="Arial" w:hAnsi="Arial"/>
              </w:rPr>
              <w:t>302</w:t>
            </w:r>
            <w:r>
              <w:rPr>
                <w:rFonts w:ascii="Arial" w:hAnsi="Arial"/>
              </w:rPr>
              <w:t xml:space="preserve">) </w:t>
            </w:r>
            <w:r w:rsidR="00573E04" w:rsidRPr="00573E04">
              <w:rPr>
                <w:rFonts w:ascii="Arial" w:hAnsi="Arial"/>
              </w:rPr>
              <w:t>735-8673</w:t>
            </w:r>
            <w:r w:rsidR="00161428">
              <w:rPr>
                <w:rFonts w:ascii="Arial" w:hAnsi="Arial"/>
              </w:rPr>
              <w:br/>
            </w:r>
            <w:r w:rsidR="00161428" w:rsidRPr="00161428">
              <w:rPr>
                <w:rFonts w:ascii="Arial" w:hAnsi="Arial"/>
              </w:rPr>
              <w:t>Anthony.Gonzon@state.de.us</w:t>
            </w:r>
          </w:p>
        </w:tc>
      </w:tr>
      <w:tr w:rsidR="00515222" w:rsidTr="00987BC1">
        <w:trPr>
          <w:cantSplit/>
        </w:trPr>
        <w:tc>
          <w:tcPr>
            <w:tcW w:w="4500" w:type="dxa"/>
          </w:tcPr>
          <w:p w:rsidR="00515222" w:rsidRDefault="00515222" w:rsidP="00515222">
            <w:pPr>
              <w:rPr>
                <w:rFonts w:ascii="Arial" w:hAnsi="Arial"/>
              </w:rPr>
            </w:pPr>
            <w:r w:rsidRPr="00515222">
              <w:rPr>
                <w:rFonts w:ascii="Arial" w:hAnsi="Arial"/>
              </w:rPr>
              <w:t xml:space="preserve">Daryl Howell </w:t>
            </w:r>
          </w:p>
          <w:p w:rsidR="00515222" w:rsidRDefault="00515222" w:rsidP="00515222">
            <w:pPr>
              <w:rPr>
                <w:rFonts w:ascii="Arial" w:hAnsi="Arial"/>
              </w:rPr>
            </w:pPr>
            <w:r w:rsidRPr="00515222">
              <w:rPr>
                <w:rFonts w:ascii="Arial" w:hAnsi="Arial"/>
              </w:rPr>
              <w:t>Iowa Department of Natural Resources</w:t>
            </w:r>
          </w:p>
          <w:p w:rsidR="00573E04" w:rsidRPr="00573E04" w:rsidRDefault="00573E04" w:rsidP="00573E04">
            <w:pPr>
              <w:rPr>
                <w:rFonts w:ascii="Arial" w:hAnsi="Arial"/>
              </w:rPr>
            </w:pPr>
            <w:r w:rsidRPr="00573E04">
              <w:rPr>
                <w:rFonts w:ascii="Arial" w:hAnsi="Arial"/>
              </w:rPr>
              <w:t>Wallace State Office Building</w:t>
            </w:r>
          </w:p>
          <w:p w:rsidR="00573E04" w:rsidRDefault="00573E04" w:rsidP="00573E04">
            <w:pPr>
              <w:rPr>
                <w:rFonts w:ascii="Arial" w:hAnsi="Arial"/>
              </w:rPr>
            </w:pPr>
            <w:r w:rsidRPr="00573E04">
              <w:rPr>
                <w:rFonts w:ascii="Arial" w:hAnsi="Arial"/>
              </w:rPr>
              <w:t>Des Moines, IA 50319-0034</w:t>
            </w:r>
          </w:p>
          <w:p w:rsidR="00573E04" w:rsidRPr="00573E04" w:rsidRDefault="00573E04" w:rsidP="00573E04">
            <w:pPr>
              <w:rPr>
                <w:rFonts w:ascii="Arial" w:hAnsi="Arial"/>
              </w:rPr>
            </w:pPr>
            <w:r w:rsidRPr="00573E04">
              <w:rPr>
                <w:rFonts w:ascii="Arial" w:hAnsi="Arial"/>
              </w:rPr>
              <w:t>(515) 281-85224</w:t>
            </w:r>
          </w:p>
          <w:p w:rsidR="00573E04" w:rsidRPr="00515222" w:rsidRDefault="00573E04" w:rsidP="00573E04">
            <w:pPr>
              <w:rPr>
                <w:rFonts w:ascii="Arial" w:hAnsi="Arial"/>
              </w:rPr>
            </w:pPr>
            <w:r w:rsidRPr="00573E04">
              <w:rPr>
                <w:rFonts w:ascii="Arial" w:hAnsi="Arial"/>
              </w:rPr>
              <w:t>daryl.howell</w:t>
            </w:r>
            <w:r>
              <w:rPr>
                <w:rFonts w:ascii="Arial" w:hAnsi="Arial"/>
              </w:rPr>
              <w:t>@</w:t>
            </w:r>
            <w:r w:rsidRPr="00573E04">
              <w:rPr>
                <w:rFonts w:ascii="Arial" w:hAnsi="Arial"/>
              </w:rPr>
              <w:t>dnr.iowa.gov</w:t>
            </w:r>
          </w:p>
        </w:tc>
        <w:tc>
          <w:tcPr>
            <w:tcW w:w="4500" w:type="dxa"/>
          </w:tcPr>
          <w:p w:rsidR="00573E04" w:rsidRPr="00573E04" w:rsidRDefault="00573E04" w:rsidP="00573E04">
            <w:pPr>
              <w:rPr>
                <w:rFonts w:ascii="Arial" w:hAnsi="Arial"/>
              </w:rPr>
            </w:pPr>
            <w:r w:rsidRPr="00573E04">
              <w:rPr>
                <w:rFonts w:ascii="Arial" w:hAnsi="Arial"/>
              </w:rPr>
              <w:t>Tara Kieninger</w:t>
            </w:r>
          </w:p>
          <w:p w:rsidR="00573E04" w:rsidRPr="00573E04" w:rsidRDefault="00573E04" w:rsidP="00573E04">
            <w:pPr>
              <w:rPr>
                <w:rFonts w:ascii="Arial" w:hAnsi="Arial"/>
              </w:rPr>
            </w:pPr>
            <w:r w:rsidRPr="00573E04">
              <w:rPr>
                <w:rFonts w:ascii="Arial" w:hAnsi="Arial"/>
              </w:rPr>
              <w:t>Illinois Dept of Natural Resources</w:t>
            </w:r>
          </w:p>
          <w:p w:rsidR="00573E04" w:rsidRPr="00573E04" w:rsidRDefault="00573E04" w:rsidP="00573E04">
            <w:pPr>
              <w:rPr>
                <w:rFonts w:ascii="Arial" w:hAnsi="Arial"/>
              </w:rPr>
            </w:pPr>
            <w:r w:rsidRPr="00573E04">
              <w:rPr>
                <w:rFonts w:ascii="Arial" w:hAnsi="Arial"/>
              </w:rPr>
              <w:t>One Natural Resources Way</w:t>
            </w:r>
          </w:p>
          <w:p w:rsidR="00573E04" w:rsidRPr="00573E04" w:rsidRDefault="00573E04" w:rsidP="00573E04">
            <w:pPr>
              <w:rPr>
                <w:rFonts w:ascii="Arial" w:hAnsi="Arial"/>
              </w:rPr>
            </w:pPr>
            <w:r w:rsidRPr="00573E04">
              <w:rPr>
                <w:rFonts w:ascii="Arial" w:hAnsi="Arial"/>
              </w:rPr>
              <w:t>Springfield, IL  62702</w:t>
            </w:r>
          </w:p>
          <w:p w:rsidR="00573E04" w:rsidRPr="00573E04" w:rsidRDefault="00573E04" w:rsidP="00573E04">
            <w:pPr>
              <w:rPr>
                <w:rFonts w:ascii="Arial" w:hAnsi="Arial"/>
              </w:rPr>
            </w:pPr>
            <w:r w:rsidRPr="00573E04">
              <w:rPr>
                <w:rFonts w:ascii="Arial" w:hAnsi="Arial"/>
              </w:rPr>
              <w:t>(217)</w:t>
            </w:r>
            <w:r w:rsidR="0070690A">
              <w:rPr>
                <w:rFonts w:ascii="Arial" w:hAnsi="Arial"/>
              </w:rPr>
              <w:t xml:space="preserve"> </w:t>
            </w:r>
            <w:r w:rsidRPr="00573E04">
              <w:rPr>
                <w:rFonts w:ascii="Arial" w:hAnsi="Arial"/>
              </w:rPr>
              <w:t>782-2685</w:t>
            </w:r>
          </w:p>
          <w:p w:rsidR="00515222" w:rsidRPr="00515222" w:rsidRDefault="00573E04" w:rsidP="00515222">
            <w:pPr>
              <w:rPr>
                <w:rFonts w:ascii="Arial" w:hAnsi="Arial"/>
              </w:rPr>
            </w:pPr>
            <w:r w:rsidRPr="00573E04">
              <w:rPr>
                <w:rFonts w:ascii="Arial" w:hAnsi="Arial"/>
              </w:rPr>
              <w:t>tara.kieninger@illinois.gov</w:t>
            </w:r>
          </w:p>
        </w:tc>
      </w:tr>
      <w:tr w:rsidR="00515222" w:rsidTr="00987BC1">
        <w:trPr>
          <w:cantSplit/>
        </w:trPr>
        <w:tc>
          <w:tcPr>
            <w:tcW w:w="4500" w:type="dxa"/>
          </w:tcPr>
          <w:p w:rsidR="00515222" w:rsidRDefault="00515222" w:rsidP="00515222">
            <w:pPr>
              <w:rPr>
                <w:rFonts w:ascii="Arial" w:hAnsi="Arial"/>
              </w:rPr>
            </w:pPr>
            <w:r w:rsidRPr="00515222">
              <w:rPr>
                <w:rFonts w:ascii="Arial" w:hAnsi="Arial"/>
              </w:rPr>
              <w:t xml:space="preserve">Scott Somershoe </w:t>
            </w:r>
          </w:p>
          <w:p w:rsidR="00DA4A81" w:rsidRPr="00DA4A81" w:rsidRDefault="00DA4A81" w:rsidP="00DA4A81">
            <w:pPr>
              <w:rPr>
                <w:rFonts w:ascii="Arial" w:hAnsi="Arial"/>
              </w:rPr>
            </w:pPr>
            <w:r w:rsidRPr="00DA4A81">
              <w:rPr>
                <w:rFonts w:ascii="Arial" w:hAnsi="Arial"/>
              </w:rPr>
              <w:t>Tennessee Wildlife Resources Agency</w:t>
            </w:r>
          </w:p>
          <w:p w:rsidR="00DA4A81" w:rsidRPr="00DA4A81" w:rsidRDefault="00DA4A81" w:rsidP="00DA4A81">
            <w:pPr>
              <w:rPr>
                <w:rFonts w:ascii="Arial" w:hAnsi="Arial"/>
              </w:rPr>
            </w:pPr>
            <w:r w:rsidRPr="00DA4A81">
              <w:rPr>
                <w:rFonts w:ascii="Arial" w:hAnsi="Arial"/>
              </w:rPr>
              <w:t>P.O. Box 40747</w:t>
            </w:r>
          </w:p>
          <w:p w:rsidR="00DA4A81" w:rsidRPr="00DA4A81" w:rsidRDefault="00DA4A81" w:rsidP="00DA4A81">
            <w:pPr>
              <w:rPr>
                <w:rFonts w:ascii="Arial" w:hAnsi="Arial"/>
              </w:rPr>
            </w:pPr>
            <w:r w:rsidRPr="00DA4A81">
              <w:rPr>
                <w:rFonts w:ascii="Arial" w:hAnsi="Arial"/>
              </w:rPr>
              <w:t>Nashville, TN 37204</w:t>
            </w:r>
          </w:p>
          <w:p w:rsidR="00DA4A81" w:rsidRDefault="00DA4A81" w:rsidP="00DA4A81">
            <w:pPr>
              <w:rPr>
                <w:rFonts w:ascii="Arial" w:hAnsi="Arial"/>
              </w:rPr>
            </w:pPr>
            <w:r>
              <w:rPr>
                <w:rFonts w:ascii="Arial" w:hAnsi="Arial"/>
              </w:rPr>
              <w:t>(</w:t>
            </w:r>
            <w:r w:rsidRPr="00DA4A81">
              <w:rPr>
                <w:rFonts w:ascii="Arial" w:hAnsi="Arial"/>
              </w:rPr>
              <w:t>615</w:t>
            </w:r>
            <w:r>
              <w:rPr>
                <w:rFonts w:ascii="Arial" w:hAnsi="Arial"/>
              </w:rPr>
              <w:t xml:space="preserve">) </w:t>
            </w:r>
            <w:r w:rsidRPr="00DA4A81">
              <w:rPr>
                <w:rFonts w:ascii="Arial" w:hAnsi="Arial"/>
              </w:rPr>
              <w:t>781-6653</w:t>
            </w:r>
          </w:p>
          <w:p w:rsidR="00DA4A81" w:rsidRPr="00515222" w:rsidRDefault="00DA4A81" w:rsidP="00DA4A81">
            <w:pPr>
              <w:rPr>
                <w:rFonts w:ascii="Arial" w:hAnsi="Arial"/>
              </w:rPr>
            </w:pPr>
            <w:r w:rsidRPr="00DA4A81">
              <w:rPr>
                <w:rFonts w:ascii="Arial" w:hAnsi="Arial"/>
              </w:rPr>
              <w:t>Scott.Somershoe@tn.gov</w:t>
            </w:r>
          </w:p>
        </w:tc>
        <w:tc>
          <w:tcPr>
            <w:tcW w:w="4500" w:type="dxa"/>
          </w:tcPr>
          <w:p w:rsidR="00237F93" w:rsidRPr="00237F93" w:rsidRDefault="00237F93" w:rsidP="00237F93">
            <w:pPr>
              <w:rPr>
                <w:rFonts w:ascii="Arial" w:hAnsi="Arial"/>
              </w:rPr>
            </w:pPr>
            <w:r w:rsidRPr="00237F93">
              <w:rPr>
                <w:rFonts w:ascii="Arial" w:hAnsi="Arial"/>
              </w:rPr>
              <w:t>Kate Heyden</w:t>
            </w:r>
          </w:p>
          <w:p w:rsidR="00237F93" w:rsidRPr="00237F93" w:rsidRDefault="00237F93" w:rsidP="00237F93">
            <w:pPr>
              <w:rPr>
                <w:rFonts w:ascii="Arial" w:hAnsi="Arial"/>
              </w:rPr>
            </w:pPr>
            <w:r w:rsidRPr="00237F93">
              <w:rPr>
                <w:rFonts w:ascii="Arial" w:hAnsi="Arial"/>
              </w:rPr>
              <w:t>KY Department of Fish and Wildlife Resources</w:t>
            </w:r>
          </w:p>
          <w:p w:rsidR="00237F93" w:rsidRPr="00237F93" w:rsidRDefault="00237F93" w:rsidP="00237F93">
            <w:pPr>
              <w:rPr>
                <w:rFonts w:ascii="Arial" w:hAnsi="Arial"/>
              </w:rPr>
            </w:pPr>
            <w:r w:rsidRPr="00237F93">
              <w:rPr>
                <w:rFonts w:ascii="Arial" w:hAnsi="Arial"/>
              </w:rPr>
              <w:t>#1 Sportsman's Lane</w:t>
            </w:r>
          </w:p>
          <w:p w:rsidR="00237F93" w:rsidRPr="00237F93" w:rsidRDefault="00237F93" w:rsidP="00237F93">
            <w:pPr>
              <w:rPr>
                <w:rFonts w:ascii="Arial" w:hAnsi="Arial"/>
              </w:rPr>
            </w:pPr>
            <w:r w:rsidRPr="00237F93">
              <w:rPr>
                <w:rFonts w:ascii="Arial" w:hAnsi="Arial"/>
              </w:rPr>
              <w:t>Frankfort, KY  40601</w:t>
            </w:r>
          </w:p>
          <w:p w:rsidR="00237F93" w:rsidRPr="00237F93" w:rsidRDefault="00237F93" w:rsidP="00237F93">
            <w:pPr>
              <w:rPr>
                <w:rFonts w:ascii="Arial" w:hAnsi="Arial"/>
              </w:rPr>
            </w:pPr>
            <w:r>
              <w:rPr>
                <w:rFonts w:ascii="Arial" w:hAnsi="Arial"/>
              </w:rPr>
              <w:t>(</w:t>
            </w:r>
            <w:r w:rsidRPr="00237F93">
              <w:rPr>
                <w:rFonts w:ascii="Arial" w:hAnsi="Arial"/>
              </w:rPr>
              <w:t>800</w:t>
            </w:r>
            <w:r>
              <w:rPr>
                <w:rFonts w:ascii="Arial" w:hAnsi="Arial"/>
              </w:rPr>
              <w:t xml:space="preserve">) </w:t>
            </w:r>
            <w:r w:rsidRPr="00237F93">
              <w:rPr>
                <w:rFonts w:ascii="Arial" w:hAnsi="Arial"/>
              </w:rPr>
              <w:t>858</w:t>
            </w:r>
            <w:r>
              <w:rPr>
                <w:rFonts w:ascii="Arial" w:hAnsi="Arial"/>
              </w:rPr>
              <w:t>-</w:t>
            </w:r>
            <w:r w:rsidRPr="00237F93">
              <w:rPr>
                <w:rFonts w:ascii="Arial" w:hAnsi="Arial"/>
              </w:rPr>
              <w:t>1549 ext. 4475</w:t>
            </w:r>
          </w:p>
          <w:p w:rsidR="00515222" w:rsidRPr="00515222" w:rsidRDefault="00237F93" w:rsidP="00237F93">
            <w:pPr>
              <w:rPr>
                <w:rFonts w:ascii="Arial" w:hAnsi="Arial"/>
              </w:rPr>
            </w:pPr>
            <w:r w:rsidRPr="00237F93">
              <w:rPr>
                <w:rFonts w:ascii="Arial" w:hAnsi="Arial"/>
              </w:rPr>
              <w:t>kathryn.heyden@ky.gov</w:t>
            </w:r>
          </w:p>
        </w:tc>
      </w:tr>
      <w:tr w:rsidR="00573E04" w:rsidTr="00987BC1">
        <w:trPr>
          <w:cantSplit/>
        </w:trPr>
        <w:tc>
          <w:tcPr>
            <w:tcW w:w="4500" w:type="dxa"/>
          </w:tcPr>
          <w:p w:rsidR="00AD3AD5" w:rsidRPr="00AD3AD5" w:rsidRDefault="00AD3AD5" w:rsidP="00AD3AD5">
            <w:pPr>
              <w:rPr>
                <w:rFonts w:ascii="Arial" w:hAnsi="Arial"/>
              </w:rPr>
            </w:pPr>
            <w:r w:rsidRPr="00AD3AD5">
              <w:rPr>
                <w:rFonts w:ascii="Arial" w:hAnsi="Arial"/>
              </w:rPr>
              <w:lastRenderedPageBreak/>
              <w:t>Kristi DuBois</w:t>
            </w:r>
          </w:p>
          <w:p w:rsidR="00AD3AD5" w:rsidRPr="00AD3AD5" w:rsidRDefault="00161428" w:rsidP="00AD3AD5">
            <w:pPr>
              <w:rPr>
                <w:rFonts w:ascii="Arial" w:hAnsi="Arial"/>
              </w:rPr>
            </w:pPr>
            <w:r>
              <w:rPr>
                <w:rFonts w:ascii="Arial" w:hAnsi="Arial"/>
              </w:rPr>
              <w:t>Montana Fish, Wildlife and</w:t>
            </w:r>
            <w:r w:rsidR="00AD3AD5" w:rsidRPr="00AD3AD5">
              <w:rPr>
                <w:rFonts w:ascii="Arial" w:hAnsi="Arial"/>
              </w:rPr>
              <w:t xml:space="preserve"> Parks</w:t>
            </w:r>
          </w:p>
          <w:p w:rsidR="00AD3AD5" w:rsidRPr="00AD3AD5" w:rsidRDefault="00AD3AD5" w:rsidP="00AD3AD5">
            <w:pPr>
              <w:rPr>
                <w:rFonts w:ascii="Arial" w:hAnsi="Arial"/>
              </w:rPr>
            </w:pPr>
            <w:r w:rsidRPr="00AD3AD5">
              <w:rPr>
                <w:rFonts w:ascii="Arial" w:hAnsi="Arial"/>
              </w:rPr>
              <w:t>3201 Spurgin Road</w:t>
            </w:r>
          </w:p>
          <w:p w:rsidR="00AD3AD5" w:rsidRPr="00AD3AD5" w:rsidRDefault="00AD3AD5" w:rsidP="00AD3AD5">
            <w:pPr>
              <w:rPr>
                <w:rFonts w:ascii="Arial" w:hAnsi="Arial"/>
              </w:rPr>
            </w:pPr>
            <w:r w:rsidRPr="00AD3AD5">
              <w:rPr>
                <w:rFonts w:ascii="Arial" w:hAnsi="Arial"/>
              </w:rPr>
              <w:t>Missoula, MT 59804</w:t>
            </w:r>
          </w:p>
          <w:p w:rsidR="00AD3AD5" w:rsidRPr="00AD3AD5" w:rsidRDefault="00AD3AD5" w:rsidP="00AD3AD5">
            <w:pPr>
              <w:rPr>
                <w:rFonts w:ascii="Arial" w:hAnsi="Arial"/>
              </w:rPr>
            </w:pPr>
            <w:r w:rsidRPr="00AD3AD5">
              <w:rPr>
                <w:rFonts w:ascii="Arial" w:hAnsi="Arial"/>
              </w:rPr>
              <w:t>(406) 542-5551</w:t>
            </w:r>
          </w:p>
          <w:p w:rsidR="00573E04" w:rsidRPr="00515222" w:rsidRDefault="00AD3AD5" w:rsidP="00AD3AD5">
            <w:pPr>
              <w:rPr>
                <w:rFonts w:ascii="Arial" w:hAnsi="Arial"/>
              </w:rPr>
            </w:pPr>
            <w:r w:rsidRPr="00AD3AD5">
              <w:rPr>
                <w:rFonts w:ascii="Arial" w:hAnsi="Arial"/>
              </w:rPr>
              <w:t>kdubois@mt.gov</w:t>
            </w:r>
          </w:p>
        </w:tc>
        <w:tc>
          <w:tcPr>
            <w:tcW w:w="4500" w:type="dxa"/>
          </w:tcPr>
          <w:p w:rsidR="00573E04" w:rsidRPr="00515222" w:rsidRDefault="00573E04" w:rsidP="00515222">
            <w:pPr>
              <w:rPr>
                <w:rFonts w:ascii="Arial" w:hAnsi="Arial"/>
              </w:rPr>
            </w:pPr>
          </w:p>
        </w:tc>
      </w:tr>
    </w:tbl>
    <w:p w:rsidR="00B939C0" w:rsidRDefault="00B939C0">
      <w:pPr>
        <w:rPr>
          <w:rFonts w:ascii="Arial" w:hAnsi="Arial"/>
          <w:sz w:val="22"/>
        </w:rPr>
      </w:pPr>
    </w:p>
    <w:p w:rsidR="00AF6C49" w:rsidRDefault="00515222">
      <w:pPr>
        <w:rPr>
          <w:rFonts w:ascii="Arial" w:hAnsi="Arial"/>
          <w:sz w:val="22"/>
        </w:rPr>
      </w:pPr>
      <w:r>
        <w:rPr>
          <w:rFonts w:ascii="Arial" w:hAnsi="Arial"/>
          <w:sz w:val="22"/>
        </w:rPr>
        <w:t>We asked each person:</w:t>
      </w:r>
    </w:p>
    <w:p w:rsidR="00AF6C49" w:rsidRDefault="00AF6C49">
      <w:pPr>
        <w:rPr>
          <w:rFonts w:ascii="Arial" w:hAnsi="Arial"/>
          <w:sz w:val="22"/>
        </w:rPr>
      </w:pPr>
    </w:p>
    <w:p w:rsidR="00AF6C49" w:rsidRDefault="00AF6C49" w:rsidP="00AF6C49">
      <w:pPr>
        <w:rPr>
          <w:rFonts w:ascii="Arial" w:hAnsi="Arial"/>
          <w:b/>
          <w:sz w:val="22"/>
        </w:rPr>
      </w:pPr>
      <w:r w:rsidRPr="00CD73E7">
        <w:rPr>
          <w:rFonts w:ascii="Arial" w:hAnsi="Arial"/>
          <w:b/>
          <w:sz w:val="22"/>
        </w:rPr>
        <w:t xml:space="preserve">Do you </w:t>
      </w:r>
      <w:r w:rsidR="00515222">
        <w:rPr>
          <w:rFonts w:ascii="Arial" w:hAnsi="Arial"/>
          <w:b/>
          <w:sz w:val="22"/>
        </w:rPr>
        <w:t>believe</w:t>
      </w:r>
      <w:r w:rsidRPr="00CD73E7">
        <w:rPr>
          <w:rFonts w:ascii="Arial" w:hAnsi="Arial"/>
          <w:b/>
          <w:sz w:val="22"/>
        </w:rPr>
        <w:t xml:space="preserve"> the collection of information is necessary and that the information will have practical utility?</w:t>
      </w:r>
    </w:p>
    <w:p w:rsidR="00515222" w:rsidRPr="00987BC1" w:rsidRDefault="00515222" w:rsidP="00AF6C49">
      <w:pPr>
        <w:rPr>
          <w:rFonts w:ascii="Arial" w:hAnsi="Arial"/>
          <w:b/>
          <w:sz w:val="22"/>
        </w:rPr>
      </w:pPr>
    </w:p>
    <w:p w:rsidR="007A17C5" w:rsidRDefault="00515222" w:rsidP="00AF6C49">
      <w:pPr>
        <w:rPr>
          <w:rFonts w:ascii="Arial" w:hAnsi="Arial"/>
          <w:sz w:val="22"/>
        </w:rPr>
      </w:pPr>
      <w:r>
        <w:rPr>
          <w:rFonts w:ascii="Arial" w:hAnsi="Arial"/>
          <w:b/>
          <w:sz w:val="22"/>
        </w:rPr>
        <w:tab/>
      </w:r>
      <w:r>
        <w:rPr>
          <w:rFonts w:ascii="Arial" w:hAnsi="Arial"/>
          <w:sz w:val="22"/>
        </w:rPr>
        <w:t xml:space="preserve">All respondents agreed that the information is necessary </w:t>
      </w:r>
      <w:r w:rsidR="004940B9">
        <w:rPr>
          <w:rFonts w:ascii="Arial" w:hAnsi="Arial"/>
          <w:sz w:val="22"/>
        </w:rPr>
        <w:t xml:space="preserve">to determine the status of the species since delisting.  One respondent did not believe that the stratified approach would be effective in Tennessee </w:t>
      </w:r>
      <w:r w:rsidR="007A17C5" w:rsidRPr="007A17C5">
        <w:rPr>
          <w:rFonts w:ascii="Arial" w:hAnsi="Arial"/>
          <w:sz w:val="22"/>
        </w:rPr>
        <w:t>since birds are concentrated in certain areas (big lakes and rivers)</w:t>
      </w:r>
      <w:r w:rsidR="004940B9">
        <w:rPr>
          <w:rFonts w:ascii="Arial" w:hAnsi="Arial"/>
          <w:sz w:val="22"/>
        </w:rPr>
        <w:t xml:space="preserve"> and that f</w:t>
      </w:r>
      <w:r w:rsidR="007A17C5" w:rsidRPr="007A17C5">
        <w:rPr>
          <w:rFonts w:ascii="Arial" w:hAnsi="Arial"/>
          <w:sz w:val="22"/>
        </w:rPr>
        <w:t>lying random routes away from water would be a waste of time</w:t>
      </w:r>
      <w:r w:rsidR="004940B9">
        <w:rPr>
          <w:rFonts w:ascii="Arial" w:hAnsi="Arial"/>
          <w:sz w:val="22"/>
        </w:rPr>
        <w:t>.</w:t>
      </w:r>
      <w:r w:rsidR="008D1E48">
        <w:rPr>
          <w:rFonts w:ascii="Arial" w:hAnsi="Arial"/>
          <w:sz w:val="22"/>
        </w:rPr>
        <w:t xml:space="preserve"> Another respondent expressed some concerns about data consistency.</w:t>
      </w:r>
    </w:p>
    <w:p w:rsidR="004940B9" w:rsidRDefault="004940B9" w:rsidP="00AF6C49">
      <w:pPr>
        <w:rPr>
          <w:rFonts w:ascii="Arial" w:hAnsi="Arial"/>
          <w:sz w:val="22"/>
        </w:rPr>
      </w:pPr>
    </w:p>
    <w:p w:rsidR="008D1E48" w:rsidRDefault="004940B9" w:rsidP="00AF6C49">
      <w:pPr>
        <w:rPr>
          <w:rFonts w:ascii="Arial" w:hAnsi="Arial"/>
          <w:sz w:val="22"/>
        </w:rPr>
      </w:pPr>
      <w:r>
        <w:rPr>
          <w:rFonts w:ascii="Arial" w:hAnsi="Arial"/>
          <w:b/>
          <w:sz w:val="22"/>
        </w:rPr>
        <w:tab/>
      </w:r>
      <w:r w:rsidR="00161428">
        <w:rPr>
          <w:rFonts w:ascii="Arial" w:hAnsi="Arial"/>
          <w:i/>
          <w:sz w:val="22"/>
        </w:rPr>
        <w:t>Service R</w:t>
      </w:r>
      <w:r w:rsidR="00CC3AC3" w:rsidRPr="00987BC1">
        <w:rPr>
          <w:rFonts w:ascii="Arial" w:hAnsi="Arial"/>
          <w:i/>
          <w:sz w:val="22"/>
        </w:rPr>
        <w:t>esponse:</w:t>
      </w:r>
      <w:r w:rsidR="00C03B75" w:rsidRPr="00CD73E7">
        <w:rPr>
          <w:rFonts w:ascii="Arial" w:hAnsi="Arial"/>
          <w:b/>
          <w:sz w:val="22"/>
        </w:rPr>
        <w:t xml:space="preserve"> </w:t>
      </w:r>
      <w:r w:rsidR="00CC3AC3" w:rsidRPr="00987BC1">
        <w:rPr>
          <w:rFonts w:ascii="Arial" w:hAnsi="Arial"/>
          <w:b/>
          <w:sz w:val="22"/>
        </w:rPr>
        <w:t xml:space="preserve"> </w:t>
      </w:r>
      <w:r>
        <w:rPr>
          <w:rFonts w:ascii="Arial" w:hAnsi="Arial"/>
          <w:sz w:val="22"/>
        </w:rPr>
        <w:t>A</w:t>
      </w:r>
      <w:r w:rsidR="00C03B75">
        <w:rPr>
          <w:rFonts w:ascii="Arial" w:hAnsi="Arial"/>
          <w:sz w:val="22"/>
        </w:rPr>
        <w:t xml:space="preserve"> rigorous statistical design may require some time and effort sampling areas where eagles are unlikely to occur, but can greatly increase our ability to draw inferences from the data collected.</w:t>
      </w:r>
      <w:r w:rsidR="008D1E48">
        <w:rPr>
          <w:rFonts w:ascii="Arial" w:hAnsi="Arial"/>
          <w:sz w:val="22"/>
        </w:rPr>
        <w:t xml:space="preserve"> Such a design, with proper documentation, should also encourage consistency in data collection.</w:t>
      </w:r>
    </w:p>
    <w:p w:rsidR="00C03B75" w:rsidRPr="00AF6C49" w:rsidRDefault="00C03B75" w:rsidP="00AF6C49">
      <w:pPr>
        <w:rPr>
          <w:rFonts w:ascii="Arial" w:hAnsi="Arial"/>
          <w:sz w:val="22"/>
        </w:rPr>
      </w:pPr>
      <w:r>
        <w:rPr>
          <w:rFonts w:ascii="Arial" w:hAnsi="Arial"/>
          <w:sz w:val="22"/>
        </w:rPr>
        <w:t xml:space="preserve"> </w:t>
      </w:r>
    </w:p>
    <w:p w:rsidR="00AF6C49" w:rsidRDefault="00AF6C49" w:rsidP="00AF6C49">
      <w:pPr>
        <w:rPr>
          <w:rFonts w:ascii="Arial" w:hAnsi="Arial"/>
          <w:b/>
          <w:sz w:val="22"/>
        </w:rPr>
      </w:pPr>
      <w:r w:rsidRPr="00CD73E7">
        <w:rPr>
          <w:rFonts w:ascii="Arial" w:hAnsi="Arial"/>
          <w:b/>
          <w:sz w:val="22"/>
        </w:rPr>
        <w:t xml:space="preserve">Is our estimate of the burden for this collection of information accurate? </w:t>
      </w:r>
    </w:p>
    <w:p w:rsidR="004940B9" w:rsidRPr="00987BC1" w:rsidRDefault="004940B9" w:rsidP="00AF6C49">
      <w:pPr>
        <w:rPr>
          <w:rFonts w:ascii="Arial" w:hAnsi="Arial"/>
          <w:b/>
          <w:sz w:val="22"/>
        </w:rPr>
      </w:pPr>
    </w:p>
    <w:p w:rsidR="004940B9" w:rsidRDefault="004940B9" w:rsidP="00AF6C49">
      <w:pPr>
        <w:rPr>
          <w:rFonts w:ascii="Arial" w:hAnsi="Arial"/>
          <w:sz w:val="22"/>
        </w:rPr>
      </w:pPr>
      <w:r>
        <w:rPr>
          <w:rFonts w:ascii="Arial" w:hAnsi="Arial"/>
          <w:b/>
          <w:sz w:val="22"/>
        </w:rPr>
        <w:tab/>
      </w:r>
      <w:r>
        <w:rPr>
          <w:rFonts w:ascii="Arial" w:hAnsi="Arial"/>
          <w:sz w:val="22"/>
        </w:rPr>
        <w:t>Respondents agreed with our burden estimates or stated that we had overestimated the time required to respond.</w:t>
      </w:r>
    </w:p>
    <w:p w:rsidR="00A04334" w:rsidRDefault="00A04334" w:rsidP="00AF6C49">
      <w:pPr>
        <w:rPr>
          <w:rFonts w:ascii="Arial" w:hAnsi="Arial"/>
          <w:sz w:val="22"/>
        </w:rPr>
      </w:pPr>
    </w:p>
    <w:p w:rsidR="00E72FB6" w:rsidRPr="00EA0E25" w:rsidRDefault="00A04334" w:rsidP="00EA0E25">
      <w:pPr>
        <w:rPr>
          <w:rFonts w:ascii="Arial" w:hAnsi="Arial"/>
          <w:sz w:val="22"/>
        </w:rPr>
      </w:pPr>
      <w:r>
        <w:rPr>
          <w:rFonts w:ascii="Arial" w:hAnsi="Arial"/>
          <w:sz w:val="22"/>
        </w:rPr>
        <w:tab/>
      </w:r>
      <w:r>
        <w:rPr>
          <w:rFonts w:ascii="Arial" w:hAnsi="Arial"/>
          <w:i/>
          <w:sz w:val="22"/>
        </w:rPr>
        <w:t xml:space="preserve">Service </w:t>
      </w:r>
      <w:r w:rsidR="00CC3AC3" w:rsidRPr="00987BC1">
        <w:rPr>
          <w:rFonts w:ascii="Arial" w:hAnsi="Arial"/>
          <w:i/>
          <w:sz w:val="22"/>
        </w:rPr>
        <w:t xml:space="preserve">Response:  </w:t>
      </w:r>
      <w:r w:rsidR="003869A1">
        <w:rPr>
          <w:rFonts w:ascii="Arial" w:hAnsi="Arial"/>
          <w:sz w:val="22"/>
        </w:rPr>
        <w:t>The effort required to provide the information may vary from year to year, so we will maintain our previous burden estimates for the second sampling period.</w:t>
      </w:r>
    </w:p>
    <w:p w:rsidR="007A17C5" w:rsidRPr="00AF6C49" w:rsidRDefault="007A17C5" w:rsidP="00AF6C49">
      <w:pPr>
        <w:rPr>
          <w:rFonts w:ascii="Arial" w:hAnsi="Arial"/>
          <w:sz w:val="22"/>
        </w:rPr>
      </w:pPr>
    </w:p>
    <w:p w:rsidR="00AF6C49" w:rsidRPr="00CD73E7" w:rsidRDefault="00AF6C49" w:rsidP="00AF6C49">
      <w:pPr>
        <w:rPr>
          <w:rFonts w:ascii="Arial" w:hAnsi="Arial"/>
          <w:b/>
          <w:sz w:val="22"/>
        </w:rPr>
      </w:pPr>
      <w:r w:rsidRPr="00CD73E7">
        <w:rPr>
          <w:rFonts w:ascii="Arial" w:hAnsi="Arial"/>
          <w:b/>
          <w:sz w:val="22"/>
        </w:rPr>
        <w:t>Are there ways to enhance the quality, utility, and clarity of the information collected?</w:t>
      </w:r>
    </w:p>
    <w:p w:rsidR="00AF6C49" w:rsidRDefault="00AF6C49" w:rsidP="00AF6C49">
      <w:pPr>
        <w:rPr>
          <w:rFonts w:ascii="Arial" w:hAnsi="Arial"/>
          <w:sz w:val="22"/>
        </w:rPr>
      </w:pPr>
    </w:p>
    <w:p w:rsidR="00EA0E25" w:rsidRDefault="00A04334" w:rsidP="00EA0E25">
      <w:pPr>
        <w:rPr>
          <w:rFonts w:ascii="Arial" w:hAnsi="Arial"/>
          <w:sz w:val="22"/>
        </w:rPr>
      </w:pPr>
      <w:r>
        <w:rPr>
          <w:rFonts w:ascii="Arial" w:hAnsi="Arial"/>
          <w:sz w:val="22"/>
        </w:rPr>
        <w:tab/>
        <w:t>Respondents did not offer any suggestions.  However, two respondents indicated that they may have suggestions after an opportunity to review the baseline survey report.</w:t>
      </w:r>
    </w:p>
    <w:p w:rsidR="00F62981" w:rsidRDefault="00F62981" w:rsidP="00EA0E25">
      <w:pPr>
        <w:rPr>
          <w:rFonts w:ascii="Arial" w:hAnsi="Arial"/>
          <w:sz w:val="22"/>
        </w:rPr>
      </w:pPr>
    </w:p>
    <w:p w:rsidR="00F62981" w:rsidRDefault="00A04334" w:rsidP="00EA0E25">
      <w:pPr>
        <w:rPr>
          <w:rFonts w:ascii="Arial" w:hAnsi="Arial"/>
          <w:sz w:val="22"/>
        </w:rPr>
      </w:pPr>
      <w:r>
        <w:rPr>
          <w:rFonts w:ascii="Arial" w:hAnsi="Arial"/>
          <w:b/>
          <w:sz w:val="22"/>
        </w:rPr>
        <w:tab/>
      </w:r>
      <w:r w:rsidRPr="00A04334">
        <w:rPr>
          <w:rFonts w:ascii="Arial" w:hAnsi="Arial"/>
          <w:i/>
          <w:sz w:val="22"/>
        </w:rPr>
        <w:t xml:space="preserve">Service </w:t>
      </w:r>
      <w:r w:rsidR="00CC3AC3" w:rsidRPr="00987BC1">
        <w:rPr>
          <w:rFonts w:ascii="Arial" w:hAnsi="Arial"/>
          <w:i/>
          <w:sz w:val="22"/>
        </w:rPr>
        <w:t>Response:</w:t>
      </w:r>
      <w:r w:rsidR="00F62981" w:rsidRPr="002F60D1">
        <w:rPr>
          <w:rFonts w:ascii="Arial" w:hAnsi="Arial"/>
          <w:b/>
          <w:sz w:val="22"/>
        </w:rPr>
        <w:t xml:space="preserve"> </w:t>
      </w:r>
      <w:r w:rsidR="00F62981">
        <w:rPr>
          <w:rFonts w:ascii="Arial" w:hAnsi="Arial"/>
          <w:b/>
          <w:sz w:val="22"/>
        </w:rPr>
        <w:t xml:space="preserve"> </w:t>
      </w:r>
      <w:r w:rsidR="00F62981">
        <w:rPr>
          <w:rFonts w:ascii="Arial" w:hAnsi="Arial"/>
          <w:sz w:val="22"/>
        </w:rPr>
        <w:t xml:space="preserve">We will continue to work with partners to improve the efficiency with which we collaborate and share information. </w:t>
      </w:r>
      <w:r>
        <w:rPr>
          <w:rFonts w:ascii="Arial" w:hAnsi="Arial"/>
          <w:sz w:val="22"/>
        </w:rPr>
        <w:t>T</w:t>
      </w:r>
      <w:r w:rsidR="00F62981">
        <w:rPr>
          <w:rFonts w:ascii="Arial" w:hAnsi="Arial"/>
          <w:sz w:val="22"/>
        </w:rPr>
        <w:t>he baseline survey report will be pos</w:t>
      </w:r>
      <w:r w:rsidR="002B68E2">
        <w:rPr>
          <w:rFonts w:ascii="Arial" w:hAnsi="Arial"/>
          <w:sz w:val="22"/>
        </w:rPr>
        <w:t xml:space="preserve">ted on the </w:t>
      </w:r>
      <w:r>
        <w:rPr>
          <w:rFonts w:ascii="Arial" w:hAnsi="Arial"/>
          <w:sz w:val="22"/>
        </w:rPr>
        <w:t>Service</w:t>
      </w:r>
      <w:r w:rsidR="002B68E2">
        <w:rPr>
          <w:rFonts w:ascii="Arial" w:hAnsi="Arial"/>
          <w:sz w:val="22"/>
        </w:rPr>
        <w:t xml:space="preserve"> Migratory Birds W</w:t>
      </w:r>
      <w:r w:rsidR="00F62981">
        <w:rPr>
          <w:rFonts w:ascii="Arial" w:hAnsi="Arial"/>
          <w:sz w:val="22"/>
        </w:rPr>
        <w:t>eb</w:t>
      </w:r>
      <w:r w:rsidR="002B68E2">
        <w:rPr>
          <w:rFonts w:ascii="Arial" w:hAnsi="Arial"/>
          <w:sz w:val="22"/>
        </w:rPr>
        <w:t xml:space="preserve"> </w:t>
      </w:r>
      <w:r>
        <w:rPr>
          <w:rFonts w:ascii="Arial" w:hAnsi="Arial"/>
          <w:sz w:val="22"/>
        </w:rPr>
        <w:t xml:space="preserve">site </w:t>
      </w:r>
      <w:r w:rsidR="00F62981">
        <w:rPr>
          <w:rFonts w:ascii="Arial" w:hAnsi="Arial"/>
          <w:sz w:val="22"/>
        </w:rPr>
        <w:t>(</w:t>
      </w:r>
      <w:r w:rsidR="00CF35F2" w:rsidRPr="0070690A">
        <w:rPr>
          <w:rFonts w:ascii="Arial" w:hAnsi="Arial"/>
          <w:sz w:val="22"/>
        </w:rPr>
        <w:t>http://www.fws.gov/migratorybirds/BaldAndGoldenEagleManagement.htm</w:t>
      </w:r>
      <w:r w:rsidR="00F62981">
        <w:rPr>
          <w:rFonts w:ascii="Arial" w:hAnsi="Arial"/>
          <w:sz w:val="22"/>
        </w:rPr>
        <w:t>).</w:t>
      </w:r>
    </w:p>
    <w:p w:rsidR="00EA0E25" w:rsidRPr="00AF6C49" w:rsidRDefault="00EA0E25" w:rsidP="00AF6C49">
      <w:pPr>
        <w:rPr>
          <w:rFonts w:ascii="Arial" w:hAnsi="Arial"/>
          <w:sz w:val="22"/>
        </w:rPr>
      </w:pPr>
    </w:p>
    <w:p w:rsidR="00AF6C49" w:rsidRPr="00CD73E7" w:rsidRDefault="00AF6C49">
      <w:pPr>
        <w:rPr>
          <w:rFonts w:ascii="Arial" w:hAnsi="Arial"/>
          <w:b/>
          <w:sz w:val="22"/>
        </w:rPr>
      </w:pPr>
      <w:r w:rsidRPr="00CD73E7">
        <w:rPr>
          <w:rFonts w:ascii="Arial" w:hAnsi="Arial"/>
          <w:b/>
          <w:sz w:val="22"/>
        </w:rPr>
        <w:t>Are there ways to minimize the burden of the collection of information on you?</w:t>
      </w:r>
    </w:p>
    <w:p w:rsidR="00AF6C49" w:rsidRDefault="00AF6C49">
      <w:pPr>
        <w:rPr>
          <w:rFonts w:ascii="Arial" w:hAnsi="Arial"/>
          <w:sz w:val="22"/>
        </w:rPr>
      </w:pPr>
    </w:p>
    <w:p w:rsidR="00A04334" w:rsidRDefault="00A04334">
      <w:pPr>
        <w:rPr>
          <w:rFonts w:ascii="Arial" w:hAnsi="Arial"/>
          <w:sz w:val="22"/>
        </w:rPr>
      </w:pPr>
      <w:r>
        <w:rPr>
          <w:rFonts w:ascii="Arial" w:hAnsi="Arial"/>
          <w:sz w:val="22"/>
        </w:rPr>
        <w:tab/>
      </w:r>
      <w:r w:rsidR="006A67FC">
        <w:rPr>
          <w:rFonts w:ascii="Arial" w:hAnsi="Arial"/>
          <w:sz w:val="22"/>
        </w:rPr>
        <w:t>Most respondents indicated that the burden was not great and they were comfortable with the information collected.  One respondent stated that the maximum amount of lead time is needed, and another respondent indicated an interest in a central database.</w:t>
      </w:r>
    </w:p>
    <w:p w:rsidR="006A67FC" w:rsidRDefault="006A67FC">
      <w:pPr>
        <w:rPr>
          <w:rFonts w:ascii="Arial" w:hAnsi="Arial"/>
          <w:sz w:val="22"/>
        </w:rPr>
      </w:pPr>
    </w:p>
    <w:p w:rsidR="00F62981" w:rsidRDefault="006A67FC">
      <w:pPr>
        <w:rPr>
          <w:rFonts w:ascii="Arial" w:hAnsi="Arial"/>
          <w:sz w:val="22"/>
        </w:rPr>
      </w:pPr>
      <w:r>
        <w:rPr>
          <w:rFonts w:ascii="Arial" w:hAnsi="Arial"/>
          <w:sz w:val="22"/>
        </w:rPr>
        <w:tab/>
      </w:r>
      <w:r>
        <w:rPr>
          <w:rFonts w:ascii="Arial" w:hAnsi="Arial"/>
          <w:i/>
          <w:sz w:val="22"/>
        </w:rPr>
        <w:t xml:space="preserve">Service </w:t>
      </w:r>
      <w:r w:rsidR="00CC3AC3" w:rsidRPr="00987BC1">
        <w:rPr>
          <w:rFonts w:ascii="Arial" w:hAnsi="Arial"/>
          <w:i/>
          <w:sz w:val="22"/>
        </w:rPr>
        <w:t xml:space="preserve">Response:  </w:t>
      </w:r>
      <w:r w:rsidR="00CF35F2">
        <w:rPr>
          <w:rFonts w:ascii="Arial" w:hAnsi="Arial"/>
          <w:sz w:val="22"/>
        </w:rPr>
        <w:t>D</w:t>
      </w:r>
      <w:r w:rsidR="00F62981">
        <w:rPr>
          <w:rFonts w:ascii="Arial" w:hAnsi="Arial"/>
          <w:sz w:val="22"/>
        </w:rPr>
        <w:t>esignat</w:t>
      </w:r>
      <w:r w:rsidR="00CF35F2">
        <w:rPr>
          <w:rFonts w:ascii="Arial" w:hAnsi="Arial"/>
          <w:sz w:val="22"/>
        </w:rPr>
        <w:t>ing survey</w:t>
      </w:r>
      <w:r w:rsidR="00F62981">
        <w:rPr>
          <w:rFonts w:ascii="Arial" w:hAnsi="Arial"/>
          <w:sz w:val="22"/>
        </w:rPr>
        <w:t xml:space="preserve"> years should help us plan ahead to coordinate collection of updated nest list information and discuss survey planning. </w:t>
      </w:r>
      <w:r w:rsidR="00304EDF">
        <w:rPr>
          <w:rFonts w:ascii="Arial" w:hAnsi="Arial"/>
          <w:sz w:val="22"/>
        </w:rPr>
        <w:t xml:space="preserve"> </w:t>
      </w:r>
      <w:r w:rsidR="00F62981">
        <w:rPr>
          <w:rFonts w:ascii="Arial" w:hAnsi="Arial"/>
          <w:sz w:val="22"/>
        </w:rPr>
        <w:t xml:space="preserve">We are pursuing a database option that would allow partners to more efficiently update and maintain data shared while meeting appropriate data security concerns. </w:t>
      </w:r>
    </w:p>
    <w:p w:rsidR="00F62981" w:rsidRDefault="00F62981">
      <w:pPr>
        <w:rPr>
          <w:rFonts w:ascii="Arial" w:hAnsi="Arial"/>
          <w:sz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 xml:space="preserve">Explain any decision to provide any payment or gift to respondents, other than </w:t>
      </w:r>
      <w:r w:rsidRPr="00670629">
        <w:rPr>
          <w:rFonts w:ascii="Arial" w:hAnsi="Arial" w:cs="Arial"/>
          <w:b/>
          <w:bCs/>
          <w:sz w:val="22"/>
          <w:szCs w:val="22"/>
        </w:rPr>
        <w:lastRenderedPageBreak/>
        <w:t>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347B" w:rsidRPr="004B037B" w:rsidRDefault="008B347B" w:rsidP="008B347B">
      <w:pPr>
        <w:rPr>
          <w:rFonts w:ascii="Arial" w:hAnsi="Arial" w:cs="Arial"/>
          <w:sz w:val="22"/>
          <w:szCs w:val="22"/>
        </w:rPr>
      </w:pPr>
      <w:r w:rsidRPr="004B037B">
        <w:rPr>
          <w:rFonts w:ascii="Arial" w:hAnsi="Arial" w:cs="Arial"/>
          <w:sz w:val="22"/>
          <w:szCs w:val="22"/>
        </w:rPr>
        <w:t>We do not provide any payment or gifts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8B347B" w:rsidRPr="008B347B" w:rsidRDefault="008B347B" w:rsidP="008B347B">
      <w:pPr>
        <w:widowControl/>
        <w:autoSpaceDE/>
        <w:autoSpaceDN/>
        <w:adjustRightInd/>
        <w:spacing w:before="100" w:beforeAutospacing="1" w:after="100" w:afterAutospacing="1"/>
        <w:rPr>
          <w:rFonts w:ascii="Arial" w:hAnsi="Arial" w:cs="Arial"/>
          <w:sz w:val="22"/>
          <w:szCs w:val="22"/>
        </w:rPr>
      </w:pPr>
      <w:r w:rsidRPr="008B347B">
        <w:rPr>
          <w:rFonts w:ascii="Arial" w:hAnsi="Arial" w:cs="Arial"/>
          <w:sz w:val="22"/>
          <w:szCs w:val="22"/>
        </w:rPr>
        <w:t>We do not provide any assurance of confidentiality.</w:t>
      </w:r>
    </w:p>
    <w:p w:rsidR="00150437" w:rsidRPr="00670629" w:rsidRDefault="00150437" w:rsidP="00CD73E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CD73E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B347B" w:rsidRDefault="008B347B" w:rsidP="00CD73E7">
      <w:pPr>
        <w:keepNext/>
        <w:rPr>
          <w:rFonts w:ascii="Arial" w:hAnsi="Arial" w:cs="Arial"/>
          <w:sz w:val="22"/>
          <w:szCs w:val="22"/>
        </w:rPr>
      </w:pPr>
      <w:r w:rsidRPr="008B347B">
        <w:rPr>
          <w:rFonts w:ascii="Arial" w:hAnsi="Arial" w:cs="Arial"/>
          <w:sz w:val="22"/>
          <w:szCs w:val="22"/>
        </w:rPr>
        <w:t>We do not ask questions of a sensitive nature.</w:t>
      </w:r>
    </w:p>
    <w:p w:rsidR="008B347B" w:rsidRPr="008B347B" w:rsidRDefault="008B347B" w:rsidP="008B347B">
      <w:pPr>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7E282B" w:rsidRDefault="007E28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7E282B" w:rsidRPr="00884887" w:rsidRDefault="004974EC" w:rsidP="008848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For purposes of estimating the burden, we have assumed a 100 percent response rate.  </w:t>
      </w:r>
      <w:r w:rsidR="007E282B" w:rsidRPr="00884887">
        <w:rPr>
          <w:rFonts w:ascii="Arial" w:hAnsi="Arial" w:cs="Arial"/>
          <w:bCs/>
          <w:sz w:val="22"/>
          <w:szCs w:val="22"/>
        </w:rPr>
        <w:t xml:space="preserve">We estimate 48 responses and </w:t>
      </w:r>
      <w:r w:rsidR="00193F05">
        <w:rPr>
          <w:rFonts w:ascii="Arial" w:hAnsi="Arial" w:cs="Arial"/>
          <w:bCs/>
          <w:sz w:val="22"/>
          <w:szCs w:val="22"/>
        </w:rPr>
        <w:t>1,478</w:t>
      </w:r>
      <w:r w:rsidR="007E282B" w:rsidRPr="00884887">
        <w:rPr>
          <w:rFonts w:ascii="Arial" w:hAnsi="Arial" w:cs="Arial"/>
          <w:bCs/>
          <w:sz w:val="22"/>
          <w:szCs w:val="22"/>
        </w:rPr>
        <w:t xml:space="preserve"> burden hours for this information collection once every 5 years (during the year of the survey).  This is an annualized burden of 16 responses and </w:t>
      </w:r>
      <w:r w:rsidR="00193F05">
        <w:rPr>
          <w:rFonts w:ascii="Arial" w:hAnsi="Arial" w:cs="Arial"/>
          <w:bCs/>
          <w:sz w:val="22"/>
          <w:szCs w:val="22"/>
        </w:rPr>
        <w:t>493</w:t>
      </w:r>
      <w:r w:rsidR="007E282B" w:rsidRPr="00884887">
        <w:rPr>
          <w:rFonts w:ascii="Arial" w:hAnsi="Arial" w:cs="Arial"/>
          <w:bCs/>
          <w:sz w:val="22"/>
          <w:szCs w:val="22"/>
        </w:rPr>
        <w:t xml:space="preserve"> hours over a 3-year period.</w:t>
      </w:r>
      <w:r w:rsidR="00193F05">
        <w:rPr>
          <w:rFonts w:ascii="Arial" w:hAnsi="Arial" w:cs="Arial"/>
          <w:bCs/>
          <w:sz w:val="22"/>
          <w:szCs w:val="22"/>
        </w:rPr>
        <w:t xml:space="preserve"> The actual burden hours </w:t>
      </w:r>
      <w:r w:rsidR="008E4762">
        <w:rPr>
          <w:rFonts w:ascii="Arial" w:hAnsi="Arial" w:cs="Arial"/>
          <w:bCs/>
          <w:sz w:val="22"/>
          <w:szCs w:val="22"/>
        </w:rPr>
        <w:t>experienced during</w:t>
      </w:r>
      <w:r w:rsidR="00193F05">
        <w:rPr>
          <w:rFonts w:ascii="Arial" w:hAnsi="Arial" w:cs="Arial"/>
          <w:bCs/>
          <w:sz w:val="22"/>
          <w:szCs w:val="22"/>
        </w:rPr>
        <w:t xml:space="preserve"> the 2009 survey were lower than predi</w:t>
      </w:r>
      <w:r w:rsidR="008E4762">
        <w:rPr>
          <w:rFonts w:ascii="Arial" w:hAnsi="Arial" w:cs="Arial"/>
          <w:bCs/>
          <w:sz w:val="22"/>
          <w:szCs w:val="22"/>
        </w:rPr>
        <w:t>c</w:t>
      </w:r>
      <w:r w:rsidR="00193F05">
        <w:rPr>
          <w:rFonts w:ascii="Arial" w:hAnsi="Arial" w:cs="Arial"/>
          <w:bCs/>
          <w:sz w:val="22"/>
          <w:szCs w:val="22"/>
        </w:rPr>
        <w:t>ted, however burden hours are expected to vary from year to year</w:t>
      </w:r>
      <w:r w:rsidR="00B85E96">
        <w:rPr>
          <w:rFonts w:ascii="Arial" w:hAnsi="Arial" w:cs="Arial"/>
          <w:bCs/>
          <w:sz w:val="22"/>
          <w:szCs w:val="22"/>
        </w:rPr>
        <w:t>, therefore current estimates were left unadjusted</w:t>
      </w:r>
      <w:r w:rsidR="00193F05">
        <w:rPr>
          <w:rFonts w:ascii="Arial" w:hAnsi="Arial" w:cs="Arial"/>
          <w:bCs/>
          <w:sz w:val="22"/>
          <w:szCs w:val="22"/>
        </w:rPr>
        <w:t>.</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D5496C" w:rsidRDefault="00D5496C" w:rsidP="00987BC1">
      <w:pPr>
        <w:widowControl/>
        <w:autoSpaceDE/>
        <w:autoSpaceDN/>
        <w:adjustRightInd/>
        <w:spacing w:after="200" w:line="276" w:lineRule="auto"/>
        <w:rPr>
          <w:rFonts w:ascii="Arial" w:hAnsi="Arial"/>
          <w:color w:val="000000"/>
          <w:sz w:val="22"/>
        </w:rPr>
      </w:pPr>
      <w:r w:rsidRPr="004F4A79">
        <w:rPr>
          <w:rFonts w:ascii="Arial" w:hAnsi="Arial"/>
          <w:bCs/>
          <w:i/>
          <w:color w:val="000000"/>
          <w:sz w:val="22"/>
        </w:rPr>
        <w:t xml:space="preserve">Updating Nest List Burden </w:t>
      </w:r>
      <w:r w:rsidR="00EC0C09">
        <w:rPr>
          <w:rFonts w:ascii="Arial" w:hAnsi="Arial"/>
          <w:bCs/>
          <w:i/>
          <w:color w:val="000000"/>
          <w:sz w:val="22"/>
        </w:rPr>
        <w:t>–</w:t>
      </w:r>
      <w:r w:rsidRPr="004F4A79">
        <w:rPr>
          <w:rFonts w:ascii="Arial" w:hAnsi="Arial"/>
          <w:bCs/>
          <w:i/>
          <w:color w:val="000000"/>
          <w:sz w:val="22"/>
        </w:rPr>
        <w:t xml:space="preserve"> </w:t>
      </w:r>
      <w:r w:rsidR="004F2F92">
        <w:rPr>
          <w:rFonts w:ascii="Arial" w:hAnsi="Arial"/>
          <w:bCs/>
          <w:i/>
          <w:color w:val="000000"/>
          <w:sz w:val="22"/>
        </w:rPr>
        <w:t>288</w:t>
      </w:r>
      <w:r w:rsidRPr="004F4A79">
        <w:rPr>
          <w:rFonts w:ascii="Arial" w:hAnsi="Arial"/>
          <w:bCs/>
          <w:i/>
          <w:color w:val="000000"/>
          <w:sz w:val="22"/>
        </w:rPr>
        <w:t xml:space="preserve"> hours</w:t>
      </w:r>
    </w:p>
    <w:p w:rsidR="008B347B" w:rsidRDefault="00283322" w:rsidP="00987BC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 w:val="22"/>
        </w:rPr>
      </w:pPr>
      <w:r>
        <w:rPr>
          <w:rFonts w:ascii="Arial" w:hAnsi="Arial"/>
          <w:color w:val="000000"/>
          <w:sz w:val="22"/>
        </w:rPr>
        <w:t>Most S</w:t>
      </w:r>
      <w:r w:rsidR="00612213">
        <w:rPr>
          <w:rFonts w:ascii="Arial" w:hAnsi="Arial"/>
          <w:color w:val="000000"/>
          <w:sz w:val="22"/>
        </w:rPr>
        <w:t>tates collect n</w:t>
      </w:r>
      <w:r w:rsidR="00612213" w:rsidRPr="008D5A5E">
        <w:rPr>
          <w:rFonts w:ascii="Arial" w:hAnsi="Arial"/>
          <w:color w:val="000000"/>
          <w:sz w:val="22"/>
        </w:rPr>
        <w:t>est locations and status information</w:t>
      </w:r>
      <w:r>
        <w:rPr>
          <w:rFonts w:ascii="Arial" w:hAnsi="Arial"/>
          <w:color w:val="000000"/>
          <w:sz w:val="22"/>
        </w:rPr>
        <w:t>, though some more intensively than others</w:t>
      </w:r>
      <w:r w:rsidR="00612213">
        <w:rPr>
          <w:rFonts w:ascii="Arial" w:hAnsi="Arial"/>
          <w:color w:val="000000"/>
          <w:sz w:val="22"/>
        </w:rPr>
        <w:t>.  We are</w:t>
      </w:r>
      <w:r w:rsidR="00612213" w:rsidRPr="008D5A5E">
        <w:rPr>
          <w:rFonts w:ascii="Arial" w:hAnsi="Arial"/>
          <w:color w:val="000000"/>
          <w:sz w:val="22"/>
        </w:rPr>
        <w:t xml:space="preserve"> asking the States to reformat </w:t>
      </w:r>
      <w:r>
        <w:rPr>
          <w:rFonts w:ascii="Arial" w:hAnsi="Arial"/>
          <w:color w:val="000000"/>
          <w:sz w:val="22"/>
        </w:rPr>
        <w:t>the</w:t>
      </w:r>
      <w:r w:rsidR="007A623E">
        <w:rPr>
          <w:rFonts w:ascii="Arial" w:hAnsi="Arial"/>
          <w:color w:val="000000"/>
          <w:sz w:val="22"/>
        </w:rPr>
        <w:t xml:space="preserve"> bald eagle</w:t>
      </w:r>
      <w:r>
        <w:rPr>
          <w:rFonts w:ascii="Arial" w:hAnsi="Arial"/>
          <w:color w:val="000000"/>
          <w:sz w:val="22"/>
        </w:rPr>
        <w:t xml:space="preserve"> nest data they have already collected</w:t>
      </w:r>
      <w:r w:rsidR="00612213" w:rsidRPr="008D5A5E">
        <w:rPr>
          <w:rFonts w:ascii="Arial" w:hAnsi="Arial"/>
          <w:color w:val="000000"/>
          <w:sz w:val="22"/>
        </w:rPr>
        <w:t xml:space="preserve"> and </w:t>
      </w:r>
      <w:r w:rsidR="00612213">
        <w:rPr>
          <w:rFonts w:ascii="Arial" w:hAnsi="Arial"/>
          <w:color w:val="000000"/>
          <w:sz w:val="22"/>
        </w:rPr>
        <w:t xml:space="preserve">e-mail it to us or </w:t>
      </w:r>
      <w:r w:rsidR="00612213" w:rsidRPr="008D5A5E">
        <w:rPr>
          <w:rFonts w:ascii="Arial" w:hAnsi="Arial"/>
          <w:color w:val="000000"/>
          <w:sz w:val="22"/>
        </w:rPr>
        <w:t xml:space="preserve">upload it to </w:t>
      </w:r>
      <w:r w:rsidR="00612213">
        <w:rPr>
          <w:rFonts w:ascii="Arial" w:hAnsi="Arial"/>
          <w:color w:val="000000"/>
          <w:sz w:val="22"/>
        </w:rPr>
        <w:t>a</w:t>
      </w:r>
      <w:r w:rsidR="00612213" w:rsidRPr="008D5A5E">
        <w:rPr>
          <w:rFonts w:ascii="Arial" w:hAnsi="Arial"/>
          <w:color w:val="000000"/>
          <w:sz w:val="22"/>
        </w:rPr>
        <w:t xml:space="preserve"> data</w:t>
      </w:r>
      <w:r w:rsidR="00612213">
        <w:rPr>
          <w:rFonts w:ascii="Arial" w:hAnsi="Arial"/>
          <w:color w:val="000000"/>
          <w:sz w:val="22"/>
        </w:rPr>
        <w:t>base.  We expect 48 respondents, each taking 6 hours to gather, reformat, and upload the information.</w:t>
      </w:r>
      <w:r w:rsidR="00612213" w:rsidRPr="008D5A5E">
        <w:rPr>
          <w:rFonts w:ascii="Arial" w:hAnsi="Arial"/>
          <w:color w:val="000000"/>
          <w:sz w:val="22"/>
        </w:rPr>
        <w:t xml:space="preserve">  </w:t>
      </w:r>
      <w:r>
        <w:rPr>
          <w:rFonts w:ascii="Arial" w:hAnsi="Arial"/>
          <w:color w:val="000000"/>
          <w:sz w:val="22"/>
        </w:rPr>
        <w:t xml:space="preserve">Though </w:t>
      </w:r>
      <w:r w:rsidR="008B347B">
        <w:rPr>
          <w:rFonts w:ascii="Arial" w:hAnsi="Arial"/>
          <w:color w:val="000000"/>
          <w:sz w:val="22"/>
        </w:rPr>
        <w:t xml:space="preserve">States </w:t>
      </w:r>
      <w:r w:rsidR="00F94415">
        <w:rPr>
          <w:rFonts w:ascii="Arial" w:hAnsi="Arial"/>
          <w:color w:val="000000"/>
          <w:sz w:val="22"/>
        </w:rPr>
        <w:t xml:space="preserve">are </w:t>
      </w:r>
      <w:r>
        <w:rPr>
          <w:rFonts w:ascii="Arial" w:hAnsi="Arial"/>
          <w:color w:val="000000"/>
          <w:sz w:val="22"/>
        </w:rPr>
        <w:t xml:space="preserve">only </w:t>
      </w:r>
      <w:r w:rsidR="00F94415">
        <w:rPr>
          <w:rFonts w:ascii="Arial" w:hAnsi="Arial"/>
          <w:color w:val="000000"/>
          <w:sz w:val="22"/>
        </w:rPr>
        <w:t xml:space="preserve">asked to </w:t>
      </w:r>
      <w:r w:rsidR="008B347B" w:rsidRPr="008D5A5E">
        <w:rPr>
          <w:rFonts w:ascii="Arial" w:hAnsi="Arial"/>
          <w:color w:val="000000"/>
          <w:sz w:val="22"/>
        </w:rPr>
        <w:t xml:space="preserve">update the nest list information every </w:t>
      </w:r>
      <w:r w:rsidR="008B347B">
        <w:rPr>
          <w:rFonts w:ascii="Arial" w:hAnsi="Arial"/>
          <w:color w:val="000000"/>
          <w:sz w:val="22"/>
        </w:rPr>
        <w:t xml:space="preserve">5 years, </w:t>
      </w:r>
      <w:r>
        <w:rPr>
          <w:rFonts w:ascii="Arial" w:hAnsi="Arial"/>
          <w:color w:val="000000"/>
          <w:sz w:val="22"/>
        </w:rPr>
        <w:t xml:space="preserve">they </w:t>
      </w:r>
      <w:r w:rsidR="008B347B" w:rsidRPr="008D5A5E">
        <w:rPr>
          <w:rFonts w:ascii="Arial" w:hAnsi="Arial"/>
          <w:color w:val="000000"/>
          <w:sz w:val="22"/>
        </w:rPr>
        <w:t xml:space="preserve">may </w:t>
      </w:r>
      <w:r>
        <w:rPr>
          <w:rFonts w:ascii="Arial" w:hAnsi="Arial"/>
          <w:color w:val="000000"/>
          <w:sz w:val="22"/>
        </w:rPr>
        <w:t xml:space="preserve">choose to </w:t>
      </w:r>
      <w:r w:rsidR="008B347B" w:rsidRPr="008D5A5E">
        <w:rPr>
          <w:rFonts w:ascii="Arial" w:hAnsi="Arial"/>
          <w:color w:val="000000"/>
          <w:sz w:val="22"/>
        </w:rPr>
        <w:t xml:space="preserve">update it more often.  </w:t>
      </w:r>
    </w:p>
    <w:p w:rsidR="008B347B" w:rsidRPr="008D5A5E" w:rsidRDefault="008B347B" w:rsidP="008B3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347B" w:rsidRPr="004F4A79" w:rsidRDefault="008B347B" w:rsidP="008B347B">
      <w:pPr>
        <w:widowControl/>
        <w:spacing w:line="240" w:lineRule="atLeast"/>
        <w:rPr>
          <w:rFonts w:ascii="Arial" w:hAnsi="Arial"/>
          <w:bCs/>
          <w:i/>
          <w:color w:val="000000"/>
          <w:sz w:val="22"/>
        </w:rPr>
      </w:pPr>
      <w:r w:rsidRPr="004F4A79">
        <w:rPr>
          <w:rFonts w:ascii="Arial" w:hAnsi="Arial"/>
          <w:bCs/>
          <w:i/>
          <w:color w:val="000000"/>
          <w:sz w:val="22"/>
        </w:rPr>
        <w:t xml:space="preserve">List and Area Sampling Burden </w:t>
      </w:r>
      <w:r w:rsidR="00EC0C09">
        <w:rPr>
          <w:rFonts w:ascii="Arial" w:hAnsi="Arial"/>
          <w:bCs/>
          <w:i/>
          <w:color w:val="000000"/>
          <w:sz w:val="22"/>
        </w:rPr>
        <w:t>–</w:t>
      </w:r>
      <w:r w:rsidRPr="004F4A79">
        <w:rPr>
          <w:rFonts w:ascii="Arial" w:hAnsi="Arial"/>
          <w:bCs/>
          <w:i/>
          <w:color w:val="000000"/>
          <w:sz w:val="22"/>
        </w:rPr>
        <w:t xml:space="preserve"> </w:t>
      </w:r>
      <w:r w:rsidR="00193F05">
        <w:rPr>
          <w:rFonts w:ascii="Arial" w:hAnsi="Arial"/>
          <w:bCs/>
          <w:i/>
          <w:color w:val="000000"/>
          <w:sz w:val="22"/>
        </w:rPr>
        <w:t>534</w:t>
      </w:r>
      <w:r w:rsidR="004F2F92" w:rsidRPr="004F4A79">
        <w:rPr>
          <w:rFonts w:ascii="Arial" w:hAnsi="Arial"/>
          <w:bCs/>
          <w:i/>
          <w:color w:val="000000"/>
          <w:sz w:val="22"/>
        </w:rPr>
        <w:t xml:space="preserve"> </w:t>
      </w:r>
      <w:r w:rsidR="00EC0C09" w:rsidRPr="004F4A79">
        <w:rPr>
          <w:rFonts w:ascii="Arial" w:hAnsi="Arial"/>
          <w:bCs/>
          <w:i/>
          <w:color w:val="000000"/>
          <w:sz w:val="22"/>
        </w:rPr>
        <w:t>hours</w:t>
      </w:r>
    </w:p>
    <w:p w:rsidR="008B347B" w:rsidRDefault="008B347B" w:rsidP="008B347B">
      <w:pPr>
        <w:widowControl/>
        <w:spacing w:line="240" w:lineRule="atLeast"/>
        <w:rPr>
          <w:rFonts w:ascii="Arial" w:hAnsi="Arial"/>
          <w:color w:val="000000"/>
          <w:sz w:val="22"/>
        </w:rPr>
      </w:pPr>
    </w:p>
    <w:p w:rsidR="00EC0C09" w:rsidRDefault="008B347B" w:rsidP="00357D4B">
      <w:pPr>
        <w:widowControl/>
        <w:spacing w:line="240" w:lineRule="atLeast"/>
        <w:rPr>
          <w:rFonts w:ascii="Arial" w:hAnsi="Arial"/>
          <w:color w:val="000000"/>
          <w:sz w:val="22"/>
        </w:rPr>
      </w:pPr>
      <w:r w:rsidRPr="008D5A5E">
        <w:rPr>
          <w:rFonts w:ascii="Arial" w:hAnsi="Arial"/>
          <w:color w:val="000000"/>
          <w:sz w:val="22"/>
        </w:rPr>
        <w:t xml:space="preserve">We </w:t>
      </w:r>
      <w:r w:rsidR="00193F05">
        <w:rPr>
          <w:rFonts w:ascii="Arial" w:hAnsi="Arial"/>
          <w:color w:val="000000"/>
          <w:sz w:val="22"/>
        </w:rPr>
        <w:t>considered</w:t>
      </w:r>
      <w:r w:rsidR="00193F05" w:rsidRPr="008D5A5E">
        <w:rPr>
          <w:rFonts w:ascii="Arial" w:hAnsi="Arial"/>
          <w:color w:val="000000"/>
          <w:sz w:val="22"/>
        </w:rPr>
        <w:t xml:space="preserve"> </w:t>
      </w:r>
      <w:r w:rsidRPr="008D5A5E">
        <w:rPr>
          <w:rFonts w:ascii="Arial" w:hAnsi="Arial"/>
          <w:color w:val="000000"/>
          <w:sz w:val="22"/>
        </w:rPr>
        <w:t xml:space="preserve">the flight time </w:t>
      </w:r>
      <w:r w:rsidR="00996F69">
        <w:rPr>
          <w:rFonts w:ascii="Arial" w:hAnsi="Arial"/>
          <w:color w:val="000000"/>
          <w:sz w:val="22"/>
        </w:rPr>
        <w:t>flown in the 2009 survey plus 10 percent</w:t>
      </w:r>
      <w:r w:rsidR="00C07D7A">
        <w:rPr>
          <w:rFonts w:ascii="Arial" w:hAnsi="Arial"/>
          <w:color w:val="000000"/>
          <w:sz w:val="22"/>
        </w:rPr>
        <w:t xml:space="preserve"> (this account</w:t>
      </w:r>
      <w:r w:rsidR="000E6A9B">
        <w:rPr>
          <w:rFonts w:ascii="Arial" w:hAnsi="Arial"/>
          <w:color w:val="000000"/>
          <w:sz w:val="22"/>
        </w:rPr>
        <w:t>s</w:t>
      </w:r>
      <w:r w:rsidR="00C07D7A">
        <w:rPr>
          <w:rFonts w:ascii="Arial" w:hAnsi="Arial"/>
          <w:color w:val="000000"/>
          <w:sz w:val="22"/>
        </w:rPr>
        <w:t xml:space="preserve"> for additional flight time needed as State nest list</w:t>
      </w:r>
      <w:r w:rsidR="00C4189D">
        <w:rPr>
          <w:rFonts w:ascii="Arial" w:hAnsi="Arial"/>
          <w:color w:val="000000"/>
          <w:sz w:val="22"/>
        </w:rPr>
        <w:t>s</w:t>
      </w:r>
      <w:r w:rsidR="00C07D7A">
        <w:rPr>
          <w:rFonts w:ascii="Arial" w:hAnsi="Arial"/>
          <w:color w:val="000000"/>
          <w:sz w:val="22"/>
        </w:rPr>
        <w:t xml:space="preserve"> begin to degrade </w:t>
      </w:r>
      <w:r w:rsidR="000E6A9B">
        <w:rPr>
          <w:rFonts w:ascii="Arial" w:hAnsi="Arial"/>
          <w:color w:val="000000"/>
          <w:sz w:val="22"/>
        </w:rPr>
        <w:t xml:space="preserve">over time </w:t>
      </w:r>
      <w:r w:rsidR="00C07D7A">
        <w:rPr>
          <w:rFonts w:ascii="Arial" w:hAnsi="Arial"/>
          <w:color w:val="000000"/>
          <w:sz w:val="22"/>
        </w:rPr>
        <w:t>and additional aerial surveys must be added</w:t>
      </w:r>
      <w:r w:rsidR="000E6A9B">
        <w:rPr>
          <w:rFonts w:ascii="Arial" w:hAnsi="Arial"/>
          <w:color w:val="000000"/>
          <w:sz w:val="22"/>
        </w:rPr>
        <w:t>)</w:t>
      </w:r>
      <w:r w:rsidR="00996F69">
        <w:rPr>
          <w:rFonts w:ascii="Arial" w:hAnsi="Arial"/>
          <w:color w:val="000000"/>
          <w:sz w:val="22"/>
        </w:rPr>
        <w:t>.  We</w:t>
      </w:r>
      <w:r w:rsidR="00C07D7A">
        <w:rPr>
          <w:rFonts w:ascii="Arial" w:hAnsi="Arial"/>
          <w:color w:val="000000"/>
          <w:sz w:val="22"/>
        </w:rPr>
        <w:t xml:space="preserve"> </w:t>
      </w:r>
      <w:r w:rsidR="0041098F">
        <w:rPr>
          <w:rFonts w:ascii="Arial" w:hAnsi="Arial"/>
          <w:color w:val="000000"/>
          <w:sz w:val="22"/>
        </w:rPr>
        <w:t>include</w:t>
      </w:r>
      <w:r w:rsidR="00C07D7A">
        <w:rPr>
          <w:rFonts w:ascii="Arial" w:hAnsi="Arial"/>
          <w:color w:val="000000"/>
          <w:sz w:val="22"/>
        </w:rPr>
        <w:t xml:space="preserve"> </w:t>
      </w:r>
      <w:r w:rsidR="004F2F92">
        <w:rPr>
          <w:rFonts w:ascii="Arial" w:hAnsi="Arial"/>
          <w:color w:val="000000"/>
          <w:sz w:val="22"/>
        </w:rPr>
        <w:t xml:space="preserve">1 </w:t>
      </w:r>
      <w:r w:rsidR="0041098F">
        <w:rPr>
          <w:rFonts w:ascii="Arial" w:hAnsi="Arial"/>
          <w:color w:val="000000"/>
          <w:sz w:val="22"/>
        </w:rPr>
        <w:t xml:space="preserve">additional </w:t>
      </w:r>
      <w:r w:rsidR="00996F69">
        <w:rPr>
          <w:rFonts w:ascii="Arial" w:hAnsi="Arial"/>
          <w:color w:val="000000"/>
          <w:sz w:val="22"/>
        </w:rPr>
        <w:t xml:space="preserve">hour of </w:t>
      </w:r>
      <w:r w:rsidR="00C07D7A">
        <w:rPr>
          <w:rFonts w:ascii="Arial" w:hAnsi="Arial"/>
          <w:color w:val="000000"/>
          <w:sz w:val="22"/>
        </w:rPr>
        <w:t xml:space="preserve">data </w:t>
      </w:r>
      <w:r w:rsidR="00996F69">
        <w:rPr>
          <w:rFonts w:ascii="Arial" w:hAnsi="Arial"/>
          <w:color w:val="000000"/>
          <w:sz w:val="22"/>
        </w:rPr>
        <w:t xml:space="preserve">transcription for every </w:t>
      </w:r>
      <w:r w:rsidR="004F2F92">
        <w:rPr>
          <w:rFonts w:ascii="Arial" w:hAnsi="Arial"/>
          <w:color w:val="000000"/>
          <w:sz w:val="22"/>
        </w:rPr>
        <w:t xml:space="preserve">5 </w:t>
      </w:r>
      <w:r w:rsidR="00996F69">
        <w:rPr>
          <w:rFonts w:ascii="Arial" w:hAnsi="Arial"/>
          <w:color w:val="000000"/>
          <w:sz w:val="22"/>
        </w:rPr>
        <w:t xml:space="preserve">hours of flight.  </w:t>
      </w:r>
      <w:r w:rsidR="00C07D7A">
        <w:rPr>
          <w:rFonts w:ascii="Arial" w:hAnsi="Arial"/>
          <w:color w:val="000000"/>
          <w:sz w:val="22"/>
        </w:rPr>
        <w:t xml:space="preserve">Between the various surveys, we </w:t>
      </w:r>
      <w:r w:rsidR="00357D4B">
        <w:rPr>
          <w:rFonts w:ascii="Arial" w:hAnsi="Arial"/>
          <w:color w:val="000000"/>
          <w:sz w:val="22"/>
        </w:rPr>
        <w:t xml:space="preserve">anticipate </w:t>
      </w:r>
      <w:r w:rsidR="00C07D7A">
        <w:rPr>
          <w:rFonts w:ascii="Arial" w:hAnsi="Arial"/>
          <w:color w:val="000000"/>
          <w:sz w:val="22"/>
        </w:rPr>
        <w:t xml:space="preserve">approximately </w:t>
      </w:r>
      <w:r w:rsidR="00357D4B">
        <w:rPr>
          <w:rFonts w:ascii="Arial" w:hAnsi="Arial"/>
          <w:color w:val="000000"/>
          <w:sz w:val="22"/>
        </w:rPr>
        <w:t>4</w:t>
      </w:r>
      <w:r w:rsidR="00FF6A72">
        <w:rPr>
          <w:rFonts w:ascii="Arial" w:hAnsi="Arial"/>
          <w:color w:val="000000"/>
          <w:sz w:val="22"/>
        </w:rPr>
        <w:t>45</w:t>
      </w:r>
      <w:r w:rsidR="00357D4B">
        <w:rPr>
          <w:rFonts w:ascii="Arial" w:hAnsi="Arial"/>
          <w:color w:val="000000"/>
          <w:sz w:val="22"/>
        </w:rPr>
        <w:t xml:space="preserve"> </w:t>
      </w:r>
      <w:r w:rsidR="00DE15BE">
        <w:rPr>
          <w:rFonts w:ascii="Arial" w:hAnsi="Arial"/>
          <w:color w:val="000000"/>
          <w:sz w:val="22"/>
        </w:rPr>
        <w:t xml:space="preserve">hours </w:t>
      </w:r>
      <w:r w:rsidR="00C07D7A">
        <w:rPr>
          <w:rFonts w:ascii="Arial" w:hAnsi="Arial"/>
          <w:color w:val="000000"/>
          <w:sz w:val="22"/>
        </w:rPr>
        <w:t>of flight time</w:t>
      </w:r>
      <w:r w:rsidR="00357D4B">
        <w:rPr>
          <w:rFonts w:ascii="Arial" w:hAnsi="Arial"/>
          <w:color w:val="000000"/>
          <w:sz w:val="22"/>
        </w:rPr>
        <w:t xml:space="preserve"> </w:t>
      </w:r>
      <w:r w:rsidR="0018176A">
        <w:rPr>
          <w:rFonts w:ascii="Arial" w:hAnsi="Arial"/>
          <w:color w:val="000000"/>
          <w:sz w:val="22"/>
        </w:rPr>
        <w:t>plus 89 hours for data transcription.</w:t>
      </w:r>
    </w:p>
    <w:p w:rsidR="008B347B" w:rsidRDefault="008B347B" w:rsidP="008B347B">
      <w:pPr>
        <w:widowControl/>
        <w:spacing w:line="240" w:lineRule="atLeast"/>
        <w:ind w:left="360"/>
        <w:rPr>
          <w:rFonts w:ascii="Arial" w:hAnsi="Arial"/>
          <w:color w:val="000000"/>
          <w:sz w:val="22"/>
        </w:rPr>
      </w:pPr>
    </w:p>
    <w:p w:rsidR="008B347B" w:rsidRPr="004F4A79" w:rsidRDefault="008B347B" w:rsidP="00884887">
      <w:pPr>
        <w:keepNext/>
        <w:widowControl/>
        <w:spacing w:line="240" w:lineRule="atLeast"/>
        <w:rPr>
          <w:rFonts w:ascii="Arial" w:hAnsi="Arial"/>
          <w:i/>
          <w:color w:val="000000"/>
          <w:sz w:val="22"/>
        </w:rPr>
      </w:pPr>
      <w:r w:rsidRPr="004F4A79">
        <w:rPr>
          <w:rFonts w:ascii="Arial" w:hAnsi="Arial"/>
          <w:i/>
          <w:color w:val="000000"/>
          <w:sz w:val="22"/>
        </w:rPr>
        <w:t xml:space="preserve">Training </w:t>
      </w:r>
      <w:r w:rsidR="00EC0C09">
        <w:rPr>
          <w:rFonts w:ascii="Arial" w:hAnsi="Arial"/>
          <w:i/>
          <w:color w:val="000000"/>
          <w:sz w:val="22"/>
        </w:rPr>
        <w:t>–</w:t>
      </w:r>
      <w:r w:rsidRPr="004F4A79">
        <w:rPr>
          <w:rFonts w:ascii="Arial" w:hAnsi="Arial"/>
          <w:i/>
          <w:color w:val="000000"/>
          <w:sz w:val="22"/>
        </w:rPr>
        <w:t xml:space="preserve"> </w:t>
      </w:r>
      <w:r w:rsidR="004F2F92">
        <w:rPr>
          <w:rFonts w:ascii="Arial" w:hAnsi="Arial"/>
          <w:i/>
          <w:color w:val="000000"/>
          <w:sz w:val="22"/>
        </w:rPr>
        <w:t>320</w:t>
      </w:r>
      <w:r w:rsidR="00EC0C09" w:rsidRPr="004F4A79">
        <w:rPr>
          <w:rFonts w:ascii="Arial" w:hAnsi="Arial"/>
          <w:bCs/>
          <w:i/>
          <w:color w:val="000000"/>
          <w:sz w:val="22"/>
        </w:rPr>
        <w:t xml:space="preserve"> hours</w:t>
      </w:r>
    </w:p>
    <w:p w:rsidR="008B347B" w:rsidRDefault="008B347B" w:rsidP="00884887">
      <w:pPr>
        <w:keepNext/>
        <w:widowControl/>
        <w:spacing w:line="240" w:lineRule="atLeast"/>
        <w:rPr>
          <w:rFonts w:ascii="Arial" w:hAnsi="Arial"/>
          <w:color w:val="000000"/>
          <w:sz w:val="22"/>
        </w:rPr>
      </w:pPr>
    </w:p>
    <w:p w:rsidR="008B347B" w:rsidRDefault="008B347B" w:rsidP="00884887">
      <w:pPr>
        <w:keepNext/>
        <w:widowControl/>
        <w:spacing w:line="240" w:lineRule="atLeast"/>
        <w:rPr>
          <w:rFonts w:ascii="Arial" w:hAnsi="Arial"/>
          <w:color w:val="000000"/>
          <w:sz w:val="22"/>
        </w:rPr>
      </w:pPr>
      <w:r w:rsidRPr="008D5A5E">
        <w:rPr>
          <w:rFonts w:ascii="Arial" w:hAnsi="Arial"/>
          <w:color w:val="000000"/>
          <w:sz w:val="22"/>
        </w:rPr>
        <w:t xml:space="preserve">Training will take a day and may involve 40 </w:t>
      </w:r>
      <w:r>
        <w:rPr>
          <w:rFonts w:ascii="Arial" w:hAnsi="Arial"/>
          <w:color w:val="000000"/>
          <w:sz w:val="22"/>
        </w:rPr>
        <w:t xml:space="preserve">persons including </w:t>
      </w:r>
      <w:r w:rsidRPr="008D5A5E">
        <w:rPr>
          <w:rFonts w:ascii="Arial" w:hAnsi="Arial"/>
          <w:color w:val="000000"/>
          <w:sz w:val="22"/>
        </w:rPr>
        <w:t>observers, crews</w:t>
      </w:r>
      <w:r>
        <w:rPr>
          <w:rFonts w:ascii="Arial" w:hAnsi="Arial"/>
          <w:color w:val="000000"/>
          <w:sz w:val="22"/>
        </w:rPr>
        <w:t>,</w:t>
      </w:r>
      <w:r w:rsidRPr="008D5A5E">
        <w:rPr>
          <w:rFonts w:ascii="Arial" w:hAnsi="Arial"/>
          <w:color w:val="000000"/>
          <w:sz w:val="22"/>
        </w:rPr>
        <w:t xml:space="preserve"> and supervisors of the State surveys</w:t>
      </w:r>
      <w:r>
        <w:rPr>
          <w:rFonts w:ascii="Arial" w:hAnsi="Arial"/>
          <w:color w:val="000000"/>
          <w:sz w:val="22"/>
        </w:rPr>
        <w:t>.  8</w:t>
      </w:r>
      <w:r w:rsidRPr="008D5A5E">
        <w:rPr>
          <w:rFonts w:ascii="Arial" w:hAnsi="Arial"/>
          <w:color w:val="000000"/>
          <w:sz w:val="22"/>
        </w:rPr>
        <w:t xml:space="preserve"> hours for 40 people is 320 hours</w:t>
      </w:r>
      <w:r w:rsidR="000E6A9B">
        <w:rPr>
          <w:rFonts w:ascii="Arial" w:hAnsi="Arial"/>
          <w:color w:val="000000"/>
          <w:sz w:val="22"/>
        </w:rPr>
        <w:t xml:space="preserve"> over 5 years</w:t>
      </w:r>
      <w:r w:rsidRPr="008D5A5E">
        <w:rPr>
          <w:rFonts w:ascii="Arial" w:hAnsi="Arial"/>
          <w:color w:val="000000"/>
          <w:sz w:val="22"/>
        </w:rPr>
        <w:t xml:space="preserve">.  </w:t>
      </w:r>
    </w:p>
    <w:p w:rsidR="008B347B" w:rsidRDefault="008B347B" w:rsidP="008B347B">
      <w:pPr>
        <w:widowControl/>
        <w:spacing w:line="240" w:lineRule="atLeast"/>
        <w:rPr>
          <w:rFonts w:ascii="Arial" w:hAnsi="Arial"/>
          <w:color w:val="000000"/>
          <w:sz w:val="22"/>
        </w:rPr>
      </w:pPr>
    </w:p>
    <w:p w:rsidR="008B347B" w:rsidRPr="004F4A79" w:rsidRDefault="008B347B" w:rsidP="008B347B">
      <w:pPr>
        <w:widowControl/>
        <w:spacing w:line="240" w:lineRule="atLeast"/>
        <w:rPr>
          <w:rFonts w:ascii="Arial" w:hAnsi="Arial"/>
          <w:i/>
          <w:sz w:val="22"/>
        </w:rPr>
      </w:pPr>
      <w:r w:rsidRPr="004F4A79">
        <w:rPr>
          <w:rFonts w:ascii="Arial" w:hAnsi="Arial"/>
          <w:i/>
          <w:sz w:val="22"/>
        </w:rPr>
        <w:t xml:space="preserve">Maps </w:t>
      </w:r>
      <w:r w:rsidR="00EC0C09">
        <w:rPr>
          <w:rFonts w:ascii="Arial" w:hAnsi="Arial"/>
          <w:i/>
          <w:sz w:val="22"/>
        </w:rPr>
        <w:t>–</w:t>
      </w:r>
      <w:r w:rsidRPr="004F4A79">
        <w:rPr>
          <w:rFonts w:ascii="Arial" w:hAnsi="Arial"/>
          <w:i/>
          <w:sz w:val="22"/>
        </w:rPr>
        <w:t xml:space="preserve"> </w:t>
      </w:r>
      <w:r w:rsidR="00193F05">
        <w:rPr>
          <w:rFonts w:ascii="Arial" w:hAnsi="Arial"/>
          <w:i/>
          <w:sz w:val="22"/>
        </w:rPr>
        <w:t>336</w:t>
      </w:r>
      <w:r w:rsidR="00EC0C09" w:rsidRPr="004F4A79">
        <w:rPr>
          <w:rFonts w:ascii="Arial" w:hAnsi="Arial"/>
          <w:bCs/>
          <w:i/>
          <w:color w:val="000000"/>
          <w:sz w:val="22"/>
        </w:rPr>
        <w:t xml:space="preserve"> hours</w:t>
      </w:r>
    </w:p>
    <w:p w:rsidR="008B347B" w:rsidRDefault="008B347B" w:rsidP="008B347B">
      <w:pPr>
        <w:widowControl/>
        <w:spacing w:line="240" w:lineRule="atLeast"/>
        <w:rPr>
          <w:rFonts w:ascii="Arial" w:hAnsi="Arial"/>
          <w:sz w:val="22"/>
        </w:rPr>
      </w:pPr>
    </w:p>
    <w:p w:rsidR="008B347B" w:rsidRDefault="008B347B" w:rsidP="00987BC1">
      <w:pPr>
        <w:widowControl/>
        <w:spacing w:line="240" w:lineRule="atLeast"/>
        <w:rPr>
          <w:rFonts w:ascii="Arial" w:hAnsi="Arial"/>
          <w:sz w:val="22"/>
        </w:rPr>
      </w:pPr>
      <w:r w:rsidRPr="00DB5641">
        <w:rPr>
          <w:rFonts w:ascii="Arial" w:hAnsi="Arial"/>
          <w:sz w:val="22"/>
        </w:rPr>
        <w:t xml:space="preserve">States with high density strata may have to prepare geographic information system layers of habitat and maps of the sample plots and GPS way point files.  </w:t>
      </w:r>
      <w:r w:rsidR="000F2AF4">
        <w:rPr>
          <w:rFonts w:ascii="Arial" w:hAnsi="Arial"/>
          <w:sz w:val="22"/>
        </w:rPr>
        <w:t>Though o</w:t>
      </w:r>
      <w:r w:rsidR="00E13A58">
        <w:rPr>
          <w:rFonts w:ascii="Arial" w:hAnsi="Arial"/>
          <w:sz w:val="22"/>
        </w:rPr>
        <w:t>nly limited numbers of S</w:t>
      </w:r>
      <w:r w:rsidR="0018176A">
        <w:rPr>
          <w:rFonts w:ascii="Arial" w:hAnsi="Arial"/>
          <w:sz w:val="22"/>
        </w:rPr>
        <w:t>t</w:t>
      </w:r>
      <w:r w:rsidR="00E13A58">
        <w:rPr>
          <w:rFonts w:ascii="Arial" w:hAnsi="Arial"/>
          <w:sz w:val="22"/>
        </w:rPr>
        <w:t xml:space="preserve">ates are anticipated </w:t>
      </w:r>
      <w:r w:rsidR="003C6C00">
        <w:rPr>
          <w:rFonts w:ascii="Arial" w:hAnsi="Arial"/>
          <w:sz w:val="22"/>
        </w:rPr>
        <w:t>to have the requisite software and technical expertise to do this</w:t>
      </w:r>
      <w:r w:rsidR="00E13A58">
        <w:rPr>
          <w:rFonts w:ascii="Arial" w:hAnsi="Arial"/>
          <w:sz w:val="22"/>
        </w:rPr>
        <w:t>, we estimate</w:t>
      </w:r>
      <w:r w:rsidRPr="00DB5641">
        <w:rPr>
          <w:rFonts w:ascii="Arial" w:hAnsi="Arial"/>
          <w:sz w:val="22"/>
        </w:rPr>
        <w:t xml:space="preserve"> approximately 24 hours</w:t>
      </w:r>
      <w:r w:rsidR="006E0B91">
        <w:rPr>
          <w:rFonts w:ascii="Arial" w:hAnsi="Arial"/>
          <w:sz w:val="22"/>
        </w:rPr>
        <w:t xml:space="preserve"> </w:t>
      </w:r>
      <w:r w:rsidR="00E13A58">
        <w:rPr>
          <w:rFonts w:ascii="Arial" w:hAnsi="Arial"/>
          <w:sz w:val="22"/>
        </w:rPr>
        <w:t>for 1</w:t>
      </w:r>
      <w:r w:rsidR="005D7352">
        <w:rPr>
          <w:rFonts w:ascii="Arial" w:hAnsi="Arial"/>
          <w:sz w:val="22"/>
        </w:rPr>
        <w:t>4</w:t>
      </w:r>
      <w:r w:rsidR="0018176A">
        <w:rPr>
          <w:rFonts w:ascii="Arial" w:hAnsi="Arial"/>
          <w:sz w:val="22"/>
        </w:rPr>
        <w:t xml:space="preserve"> S</w:t>
      </w:r>
      <w:r w:rsidR="00E13A58">
        <w:rPr>
          <w:rFonts w:ascii="Arial" w:hAnsi="Arial"/>
          <w:sz w:val="22"/>
        </w:rPr>
        <w:t>tates</w:t>
      </w:r>
      <w:r w:rsidRPr="00DB5641">
        <w:rPr>
          <w:rFonts w:ascii="Arial" w:hAnsi="Arial"/>
          <w:sz w:val="22"/>
        </w:rPr>
        <w:t xml:space="preserve">, or a total of </w:t>
      </w:r>
      <w:r w:rsidR="005D7352">
        <w:rPr>
          <w:rFonts w:ascii="Arial" w:hAnsi="Arial"/>
          <w:sz w:val="22"/>
        </w:rPr>
        <w:t>336</w:t>
      </w:r>
      <w:r w:rsidR="006E0B91" w:rsidRPr="00DB5641">
        <w:rPr>
          <w:rFonts w:ascii="Arial" w:hAnsi="Arial"/>
          <w:sz w:val="22"/>
        </w:rPr>
        <w:t xml:space="preserve"> </w:t>
      </w:r>
      <w:r w:rsidRPr="00DB5641">
        <w:rPr>
          <w:rFonts w:ascii="Arial" w:hAnsi="Arial"/>
          <w:sz w:val="22"/>
        </w:rPr>
        <w:t>hours</w:t>
      </w:r>
      <w:r w:rsidR="003C6C00">
        <w:rPr>
          <w:rFonts w:ascii="Arial" w:hAnsi="Arial"/>
          <w:sz w:val="22"/>
        </w:rPr>
        <w:t xml:space="preserve"> over 5 years. </w:t>
      </w:r>
    </w:p>
    <w:p w:rsidR="00605E54" w:rsidRDefault="00605E54" w:rsidP="00987BC1">
      <w:pPr>
        <w:widowControl/>
        <w:spacing w:line="240" w:lineRule="atLeast"/>
        <w:rPr>
          <w:rFonts w:ascii="Arial" w:hAnsi="Arial"/>
          <w:sz w:val="22"/>
        </w:rPr>
      </w:pPr>
    </w:p>
    <w:p w:rsidR="00605E54" w:rsidRDefault="00605E54" w:rsidP="00605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lastRenderedPageBreak/>
        <w:t>We estimate the total dollar value of the burden hours associated with this information collection to be $</w:t>
      </w:r>
      <w:r w:rsidR="00650958" w:rsidRPr="00650958">
        <w:rPr>
          <w:rFonts w:ascii="Arial" w:hAnsi="Arial" w:cs="Arial"/>
          <w:bCs/>
          <w:sz w:val="22"/>
          <w:szCs w:val="22"/>
        </w:rPr>
        <w:t>55</w:t>
      </w:r>
      <w:r w:rsidR="00650958">
        <w:rPr>
          <w:rFonts w:ascii="Arial" w:hAnsi="Arial" w:cs="Arial"/>
          <w:bCs/>
          <w:sz w:val="22"/>
          <w:szCs w:val="22"/>
        </w:rPr>
        <w:t>,</w:t>
      </w:r>
      <w:r w:rsidR="00650958" w:rsidRPr="00650958">
        <w:rPr>
          <w:rFonts w:ascii="Arial" w:hAnsi="Arial" w:cs="Arial"/>
          <w:bCs/>
          <w:sz w:val="22"/>
          <w:szCs w:val="22"/>
        </w:rPr>
        <w:t>632</w:t>
      </w:r>
      <w:r>
        <w:rPr>
          <w:rFonts w:ascii="Arial" w:hAnsi="Arial" w:cs="Arial"/>
          <w:bCs/>
          <w:sz w:val="22"/>
          <w:szCs w:val="22"/>
        </w:rPr>
        <w:t xml:space="preserve"> (rounded) during the survey year (once every 5 years) or $</w:t>
      </w:r>
      <w:r w:rsidR="00650958" w:rsidRPr="00650958">
        <w:rPr>
          <w:rFonts w:ascii="Arial" w:hAnsi="Arial" w:cs="Arial"/>
          <w:bCs/>
          <w:sz w:val="22"/>
          <w:szCs w:val="22"/>
        </w:rPr>
        <w:t>18</w:t>
      </w:r>
      <w:r w:rsidR="00650958">
        <w:rPr>
          <w:rFonts w:ascii="Arial" w:hAnsi="Arial" w:cs="Arial"/>
          <w:bCs/>
          <w:sz w:val="22"/>
          <w:szCs w:val="22"/>
        </w:rPr>
        <w:t>,</w:t>
      </w:r>
      <w:r w:rsidR="00650958" w:rsidRPr="00650958">
        <w:rPr>
          <w:rFonts w:ascii="Arial" w:hAnsi="Arial" w:cs="Arial"/>
          <w:bCs/>
          <w:sz w:val="22"/>
          <w:szCs w:val="22"/>
        </w:rPr>
        <w:t>54</w:t>
      </w:r>
      <w:r w:rsidR="00650958">
        <w:rPr>
          <w:rFonts w:ascii="Arial" w:hAnsi="Arial" w:cs="Arial"/>
          <w:bCs/>
          <w:sz w:val="22"/>
          <w:szCs w:val="22"/>
        </w:rPr>
        <w:t>4</w:t>
      </w:r>
      <w:r>
        <w:rPr>
          <w:rFonts w:ascii="Arial" w:hAnsi="Arial" w:cs="Arial"/>
          <w:bCs/>
          <w:sz w:val="22"/>
          <w:szCs w:val="22"/>
        </w:rPr>
        <w:t xml:space="preserve"> annually over the 3-year approval period.  </w:t>
      </w:r>
      <w:r w:rsidRPr="00D10592">
        <w:rPr>
          <w:rFonts w:ascii="Arial" w:hAnsi="Arial" w:cs="Arial"/>
          <w:sz w:val="22"/>
        </w:rPr>
        <w:t xml:space="preserve">To obtain the rate for State/local/tribal government, we used data from </w:t>
      </w:r>
      <w:hyperlink r:id="rId9" w:history="1">
        <w:r w:rsidRPr="00D10592">
          <w:rPr>
            <w:rStyle w:val="Hyperlink"/>
            <w:rFonts w:ascii="Arial" w:hAnsi="Arial" w:cs="Arial"/>
            <w:color w:val="auto"/>
            <w:sz w:val="22"/>
          </w:rPr>
          <w:t>http://www.bls.gov/oes/current/naics4_999200.htm</w:t>
        </w:r>
      </w:hyperlink>
      <w:r w:rsidRPr="00D10592">
        <w:rPr>
          <w:rFonts w:ascii="Arial" w:hAnsi="Arial" w:cs="Arial"/>
          <w:sz w:val="22"/>
        </w:rPr>
        <w:t xml:space="preserve"> , Table 19-1023</w:t>
      </w:r>
      <w:r>
        <w:rPr>
          <w:rFonts w:ascii="Arial" w:hAnsi="Arial" w:cs="Arial"/>
          <w:sz w:val="22"/>
        </w:rPr>
        <w:t xml:space="preserve">, which lists the mean hour wage of a </w:t>
      </w:r>
      <w:r w:rsidRPr="00D10592">
        <w:rPr>
          <w:rFonts w:ascii="Arial" w:hAnsi="Arial" w:cs="Arial"/>
          <w:sz w:val="22"/>
        </w:rPr>
        <w:t xml:space="preserve">wildlife biologist </w:t>
      </w:r>
      <w:r>
        <w:rPr>
          <w:rFonts w:ascii="Arial" w:hAnsi="Arial" w:cs="Arial"/>
          <w:sz w:val="22"/>
        </w:rPr>
        <w:t>as $25.09</w:t>
      </w:r>
      <w:r w:rsidRPr="00D10592">
        <w:rPr>
          <w:rFonts w:ascii="Arial" w:hAnsi="Arial" w:cs="Arial"/>
          <w:sz w:val="22"/>
        </w:rPr>
        <w:t xml:space="preserve">.  To account for benefits, we multiplied the </w:t>
      </w:r>
      <w:r>
        <w:rPr>
          <w:rFonts w:ascii="Arial" w:hAnsi="Arial" w:cs="Arial"/>
          <w:sz w:val="22"/>
        </w:rPr>
        <w:t xml:space="preserve">mean hourly </w:t>
      </w:r>
      <w:r w:rsidRPr="00D10592">
        <w:rPr>
          <w:rFonts w:ascii="Arial" w:hAnsi="Arial" w:cs="Arial"/>
          <w:sz w:val="22"/>
        </w:rPr>
        <w:t xml:space="preserve">rate </w:t>
      </w:r>
      <w:r>
        <w:rPr>
          <w:rFonts w:ascii="Arial" w:hAnsi="Arial" w:cs="Arial"/>
          <w:sz w:val="22"/>
        </w:rPr>
        <w:t xml:space="preserve">by 1.5, for a total of $37.64. </w:t>
      </w:r>
      <w:r w:rsidRPr="00D10592">
        <w:rPr>
          <w:rFonts w:ascii="Arial" w:hAnsi="Arial" w:cs="Arial"/>
          <w:sz w:val="22"/>
        </w:rPr>
        <w:t xml:space="preserve"> We calculated the benefits in accordance with </w:t>
      </w:r>
      <w:r w:rsidRPr="007673AD">
        <w:rPr>
          <w:rFonts w:ascii="Arial" w:hAnsi="Arial" w:cs="Arial"/>
          <w:sz w:val="22"/>
          <w:szCs w:val="22"/>
        </w:rPr>
        <w:t>USDL-12-1</w:t>
      </w:r>
      <w:r>
        <w:rPr>
          <w:rFonts w:ascii="Arial" w:hAnsi="Arial" w:cs="Arial"/>
          <w:sz w:val="22"/>
          <w:szCs w:val="22"/>
        </w:rPr>
        <w:t>830</w:t>
      </w:r>
      <w:r w:rsidRPr="007673AD">
        <w:rPr>
          <w:rFonts w:ascii="Arial" w:hAnsi="Arial" w:cs="Arial"/>
          <w:sz w:val="22"/>
          <w:szCs w:val="22"/>
        </w:rPr>
        <w:t xml:space="preserve">, </w:t>
      </w:r>
      <w:r>
        <w:rPr>
          <w:rFonts w:ascii="Arial" w:hAnsi="Arial" w:cs="Arial"/>
          <w:sz w:val="22"/>
          <w:szCs w:val="22"/>
        </w:rPr>
        <w:t>September 11</w:t>
      </w:r>
      <w:r w:rsidRPr="007673AD">
        <w:rPr>
          <w:rFonts w:ascii="Arial" w:hAnsi="Arial" w:cs="Arial"/>
          <w:sz w:val="22"/>
          <w:szCs w:val="22"/>
        </w:rPr>
        <w:t>, 2012, Employer Costs for Employee Compensation—</w:t>
      </w:r>
      <w:r>
        <w:rPr>
          <w:rFonts w:ascii="Arial" w:hAnsi="Arial" w:cs="Arial"/>
          <w:sz w:val="22"/>
          <w:szCs w:val="22"/>
        </w:rPr>
        <w:t xml:space="preserve">June </w:t>
      </w:r>
      <w:r w:rsidRPr="007673AD">
        <w:rPr>
          <w:rFonts w:ascii="Arial" w:hAnsi="Arial" w:cs="Arial"/>
          <w:sz w:val="22"/>
          <w:szCs w:val="22"/>
        </w:rPr>
        <w:t>2012 (</w:t>
      </w:r>
      <w:hyperlink r:id="rId10" w:history="1">
        <w:r w:rsidRPr="00B20030">
          <w:rPr>
            <w:rStyle w:val="Hyperlink"/>
            <w:rFonts w:ascii="Arial" w:hAnsi="Arial" w:cs="Arial"/>
            <w:sz w:val="22"/>
            <w:szCs w:val="22"/>
          </w:rPr>
          <w:t>http://www.bls.gov/news.release/pdf/ecec.pdf</w:t>
        </w:r>
      </w:hyperlink>
      <w:r w:rsidRPr="007673AD">
        <w:rPr>
          <w:rFonts w:ascii="Arial" w:hAnsi="Arial" w:cs="Arial"/>
          <w:sz w:val="22"/>
          <w:szCs w:val="22"/>
        </w:rPr>
        <w:t>)</w:t>
      </w:r>
      <w:r>
        <w:rPr>
          <w:rFonts w:ascii="Arial" w:hAnsi="Arial" w:cs="Arial"/>
          <w:sz w:val="22"/>
          <w:szCs w:val="22"/>
        </w:rPr>
        <w:t>.</w:t>
      </w:r>
    </w:p>
    <w:p w:rsidR="00FC3110" w:rsidRPr="00987BC1" w:rsidRDefault="00FC3110" w:rsidP="005774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DE15BE" w:rsidRDefault="00DE15BE" w:rsidP="00987B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670629" w:rsidRDefault="00150437" w:rsidP="008848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347B" w:rsidRPr="008B347B" w:rsidRDefault="008B347B" w:rsidP="008B3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8B347B">
        <w:rPr>
          <w:rFonts w:ascii="Arial" w:hAnsi="Arial" w:cs="Arial"/>
          <w:bCs/>
          <w:sz w:val="22"/>
          <w:szCs w:val="22"/>
        </w:rPr>
        <w:t>We have not identified any nonhour cost burden.</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F7C4A" w:rsidRDefault="008B347B" w:rsidP="004A1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8B347B">
        <w:rPr>
          <w:rFonts w:ascii="Arial" w:hAnsi="Arial"/>
          <w:sz w:val="22"/>
        </w:rPr>
        <w:t xml:space="preserve">We estimate </w:t>
      </w:r>
      <w:r w:rsidR="005976AB">
        <w:rPr>
          <w:rFonts w:ascii="Arial" w:hAnsi="Arial"/>
          <w:sz w:val="22"/>
        </w:rPr>
        <w:t>the</w:t>
      </w:r>
      <w:r w:rsidR="005976AB" w:rsidRPr="008B347B">
        <w:rPr>
          <w:rFonts w:ascii="Arial" w:hAnsi="Arial"/>
          <w:sz w:val="22"/>
        </w:rPr>
        <w:t xml:space="preserve"> </w:t>
      </w:r>
      <w:r w:rsidRPr="008B347B">
        <w:rPr>
          <w:rFonts w:ascii="Arial" w:hAnsi="Arial"/>
          <w:sz w:val="22"/>
        </w:rPr>
        <w:t xml:space="preserve">total cost to the Federal Government for </w:t>
      </w:r>
      <w:r w:rsidR="005976AB">
        <w:rPr>
          <w:rFonts w:ascii="Arial" w:hAnsi="Arial"/>
          <w:sz w:val="22"/>
        </w:rPr>
        <w:t>this</w:t>
      </w:r>
      <w:r w:rsidRPr="008B347B">
        <w:rPr>
          <w:rFonts w:ascii="Arial" w:hAnsi="Arial"/>
          <w:sz w:val="22"/>
        </w:rPr>
        <w:t xml:space="preserve"> survey</w:t>
      </w:r>
      <w:r w:rsidR="003B637F">
        <w:rPr>
          <w:rFonts w:ascii="Arial" w:hAnsi="Arial"/>
          <w:sz w:val="22"/>
        </w:rPr>
        <w:t xml:space="preserve"> during this renewal period</w:t>
      </w:r>
      <w:r w:rsidRPr="008B347B">
        <w:rPr>
          <w:rFonts w:ascii="Arial" w:hAnsi="Arial"/>
          <w:sz w:val="22"/>
        </w:rPr>
        <w:t xml:space="preserve"> to be $</w:t>
      </w:r>
      <w:r w:rsidR="0018176A">
        <w:rPr>
          <w:rFonts w:ascii="Arial" w:hAnsi="Arial"/>
          <w:sz w:val="22"/>
        </w:rPr>
        <w:t>430</w:t>
      </w:r>
      <w:r w:rsidR="004974EC">
        <w:rPr>
          <w:rFonts w:ascii="Arial" w:hAnsi="Arial"/>
          <w:sz w:val="22"/>
        </w:rPr>
        <w:t>,000</w:t>
      </w:r>
      <w:r w:rsidR="00187996">
        <w:rPr>
          <w:rFonts w:ascii="Arial" w:hAnsi="Arial"/>
          <w:sz w:val="22"/>
        </w:rPr>
        <w:t>. This</w:t>
      </w:r>
      <w:r w:rsidRPr="008B347B">
        <w:rPr>
          <w:rFonts w:ascii="Arial" w:hAnsi="Arial"/>
          <w:sz w:val="22"/>
        </w:rPr>
        <w:t xml:space="preserve"> includ</w:t>
      </w:r>
      <w:r w:rsidR="00187996">
        <w:rPr>
          <w:rFonts w:ascii="Arial" w:hAnsi="Arial"/>
          <w:sz w:val="22"/>
        </w:rPr>
        <w:t>es</w:t>
      </w:r>
      <w:r w:rsidRPr="008B347B">
        <w:rPr>
          <w:rFonts w:ascii="Arial" w:hAnsi="Arial"/>
          <w:sz w:val="22"/>
        </w:rPr>
        <w:t xml:space="preserve"> </w:t>
      </w:r>
      <w:r w:rsidR="007C7983">
        <w:rPr>
          <w:rFonts w:ascii="Arial" w:hAnsi="Arial"/>
          <w:color w:val="000000"/>
          <w:sz w:val="22"/>
        </w:rPr>
        <w:t>$</w:t>
      </w:r>
      <w:r w:rsidR="00CC1FCC">
        <w:rPr>
          <w:rFonts w:ascii="Arial" w:hAnsi="Arial"/>
          <w:color w:val="000000"/>
          <w:sz w:val="22"/>
        </w:rPr>
        <w:t>273</w:t>
      </w:r>
      <w:r w:rsidR="004974EC">
        <w:rPr>
          <w:rFonts w:ascii="Arial" w:hAnsi="Arial"/>
          <w:color w:val="000000"/>
          <w:sz w:val="22"/>
        </w:rPr>
        <w:t>,000</w:t>
      </w:r>
      <w:r w:rsidR="00CC1FCC">
        <w:rPr>
          <w:rFonts w:ascii="Arial" w:hAnsi="Arial"/>
          <w:color w:val="000000"/>
          <w:sz w:val="22"/>
        </w:rPr>
        <w:t xml:space="preserve"> </w:t>
      </w:r>
      <w:r w:rsidR="0095613C">
        <w:rPr>
          <w:rFonts w:ascii="Arial" w:hAnsi="Arial"/>
          <w:sz w:val="22"/>
        </w:rPr>
        <w:t>for</w:t>
      </w:r>
      <w:r w:rsidRPr="008B347B">
        <w:rPr>
          <w:rFonts w:ascii="Arial" w:hAnsi="Arial"/>
          <w:sz w:val="22"/>
        </w:rPr>
        <w:t xml:space="preserve"> </w:t>
      </w:r>
      <w:r w:rsidR="0095613C">
        <w:rPr>
          <w:rFonts w:ascii="Arial" w:hAnsi="Arial"/>
          <w:sz w:val="22"/>
        </w:rPr>
        <w:t xml:space="preserve">aerial survey </w:t>
      </w:r>
      <w:r w:rsidRPr="008B347B">
        <w:rPr>
          <w:rFonts w:ascii="Arial" w:hAnsi="Arial"/>
          <w:sz w:val="22"/>
        </w:rPr>
        <w:t>flight tim</w:t>
      </w:r>
      <w:r w:rsidR="0095613C">
        <w:rPr>
          <w:rFonts w:ascii="Arial" w:hAnsi="Arial"/>
          <w:sz w:val="22"/>
        </w:rPr>
        <w:t>e</w:t>
      </w:r>
      <w:r w:rsidRPr="008B347B">
        <w:rPr>
          <w:rFonts w:ascii="Arial" w:hAnsi="Arial"/>
          <w:sz w:val="22"/>
        </w:rPr>
        <w:t>, $</w:t>
      </w:r>
      <w:r w:rsidR="00A12516">
        <w:rPr>
          <w:rFonts w:ascii="Arial" w:hAnsi="Arial"/>
          <w:sz w:val="22"/>
        </w:rPr>
        <w:t>1</w:t>
      </w:r>
      <w:r w:rsidR="0018176A">
        <w:rPr>
          <w:rFonts w:ascii="Arial" w:hAnsi="Arial"/>
          <w:sz w:val="22"/>
        </w:rPr>
        <w:t>12</w:t>
      </w:r>
      <w:r w:rsidR="004974EC">
        <w:rPr>
          <w:rFonts w:ascii="Arial" w:hAnsi="Arial"/>
          <w:sz w:val="22"/>
        </w:rPr>
        <w:t>,000</w:t>
      </w:r>
      <w:r w:rsidR="00A12516" w:rsidRPr="008B347B">
        <w:rPr>
          <w:rFonts w:ascii="Arial" w:hAnsi="Arial"/>
          <w:sz w:val="22"/>
        </w:rPr>
        <w:t xml:space="preserve"> </w:t>
      </w:r>
      <w:r w:rsidRPr="008B347B">
        <w:rPr>
          <w:rFonts w:ascii="Arial" w:hAnsi="Arial"/>
          <w:sz w:val="22"/>
        </w:rPr>
        <w:t xml:space="preserve">for </w:t>
      </w:r>
      <w:r w:rsidR="00187996">
        <w:rPr>
          <w:rFonts w:ascii="Arial" w:hAnsi="Arial"/>
          <w:sz w:val="22"/>
        </w:rPr>
        <w:t xml:space="preserve">salary/benefits (see Table </w:t>
      </w:r>
      <w:r w:rsidR="00992A8E">
        <w:rPr>
          <w:rFonts w:ascii="Arial" w:hAnsi="Arial"/>
          <w:sz w:val="22"/>
        </w:rPr>
        <w:t>1</w:t>
      </w:r>
      <w:r w:rsidR="00187996">
        <w:rPr>
          <w:rFonts w:ascii="Arial" w:hAnsi="Arial"/>
          <w:sz w:val="22"/>
        </w:rPr>
        <w:t>)</w:t>
      </w:r>
      <w:r w:rsidRPr="008B347B">
        <w:rPr>
          <w:rFonts w:ascii="Arial" w:hAnsi="Arial"/>
          <w:sz w:val="22"/>
        </w:rPr>
        <w:t>, $2</w:t>
      </w:r>
      <w:r w:rsidR="002B68E2">
        <w:rPr>
          <w:rFonts w:ascii="Arial" w:hAnsi="Arial"/>
          <w:sz w:val="22"/>
        </w:rPr>
        <w:t>0</w:t>
      </w:r>
      <w:r w:rsidR="004974EC">
        <w:rPr>
          <w:rFonts w:ascii="Arial" w:hAnsi="Arial"/>
          <w:sz w:val="22"/>
        </w:rPr>
        <w:t>,000</w:t>
      </w:r>
      <w:r w:rsidR="002B68E2">
        <w:rPr>
          <w:rFonts w:ascii="Arial" w:hAnsi="Arial"/>
          <w:sz w:val="22"/>
        </w:rPr>
        <w:t xml:space="preserve"> for training, </w:t>
      </w:r>
      <w:r w:rsidR="005F7C4A" w:rsidRPr="008B347B">
        <w:rPr>
          <w:rFonts w:ascii="Arial" w:hAnsi="Arial"/>
          <w:sz w:val="22"/>
        </w:rPr>
        <w:t>$</w:t>
      </w:r>
      <w:r w:rsidR="0018176A">
        <w:rPr>
          <w:rFonts w:ascii="Arial" w:hAnsi="Arial"/>
          <w:sz w:val="22"/>
        </w:rPr>
        <w:t>1</w:t>
      </w:r>
      <w:r w:rsidR="004974EC">
        <w:rPr>
          <w:rFonts w:ascii="Arial" w:hAnsi="Arial"/>
          <w:sz w:val="22"/>
        </w:rPr>
        <w:t>5,000</w:t>
      </w:r>
      <w:r w:rsidR="005F7C4A" w:rsidRPr="008B347B">
        <w:rPr>
          <w:rFonts w:ascii="Arial" w:hAnsi="Arial"/>
          <w:sz w:val="22"/>
        </w:rPr>
        <w:t xml:space="preserve"> for travel</w:t>
      </w:r>
      <w:r w:rsidR="0018176A">
        <w:rPr>
          <w:rFonts w:ascii="Arial" w:hAnsi="Arial"/>
          <w:sz w:val="22"/>
        </w:rPr>
        <w:t>,</w:t>
      </w:r>
      <w:r w:rsidR="005F7C4A">
        <w:rPr>
          <w:rFonts w:ascii="Arial" w:hAnsi="Arial"/>
          <w:sz w:val="22"/>
        </w:rPr>
        <w:t xml:space="preserve"> and </w:t>
      </w:r>
      <w:r w:rsidR="002B68E2">
        <w:rPr>
          <w:rFonts w:ascii="Arial" w:hAnsi="Arial"/>
          <w:sz w:val="22"/>
        </w:rPr>
        <w:t>$</w:t>
      </w:r>
      <w:r w:rsidR="007C7983">
        <w:rPr>
          <w:rFonts w:ascii="Arial" w:hAnsi="Arial"/>
          <w:sz w:val="22"/>
        </w:rPr>
        <w:t>10</w:t>
      </w:r>
      <w:r w:rsidR="004974EC">
        <w:rPr>
          <w:rFonts w:ascii="Arial" w:hAnsi="Arial"/>
          <w:sz w:val="22"/>
        </w:rPr>
        <w:t>,000</w:t>
      </w:r>
      <w:r w:rsidR="002B68E2">
        <w:rPr>
          <w:rFonts w:ascii="Arial" w:hAnsi="Arial"/>
          <w:sz w:val="22"/>
        </w:rPr>
        <w:t xml:space="preserve"> for W</w:t>
      </w:r>
      <w:r w:rsidRPr="008B347B">
        <w:rPr>
          <w:rFonts w:ascii="Arial" w:hAnsi="Arial"/>
          <w:sz w:val="22"/>
        </w:rPr>
        <w:t>eb</w:t>
      </w:r>
      <w:r w:rsidR="002B68E2">
        <w:rPr>
          <w:rFonts w:ascii="Arial" w:hAnsi="Arial"/>
          <w:sz w:val="22"/>
        </w:rPr>
        <w:t xml:space="preserve"> </w:t>
      </w:r>
      <w:r w:rsidRPr="008B347B">
        <w:rPr>
          <w:rFonts w:ascii="Arial" w:hAnsi="Arial"/>
          <w:sz w:val="22"/>
        </w:rPr>
        <w:t>site development</w:t>
      </w:r>
      <w:r w:rsidR="005F7C4A">
        <w:rPr>
          <w:rFonts w:ascii="Arial" w:hAnsi="Arial"/>
          <w:sz w:val="22"/>
        </w:rPr>
        <w:t>.</w:t>
      </w:r>
      <w:r w:rsidRPr="008B347B">
        <w:rPr>
          <w:rFonts w:ascii="Arial" w:hAnsi="Arial"/>
          <w:sz w:val="22"/>
        </w:rPr>
        <w:t xml:space="preserve">  Over 3 years, the annualized cost would be $</w:t>
      </w:r>
      <w:r w:rsidR="0018176A">
        <w:rPr>
          <w:rFonts w:ascii="Arial" w:hAnsi="Arial"/>
          <w:sz w:val="22"/>
        </w:rPr>
        <w:t>14</w:t>
      </w:r>
      <w:r w:rsidR="00C15353">
        <w:rPr>
          <w:rFonts w:ascii="Arial" w:hAnsi="Arial"/>
          <w:sz w:val="22"/>
        </w:rPr>
        <w:t>3</w:t>
      </w:r>
      <w:r w:rsidR="004974EC">
        <w:rPr>
          <w:rFonts w:ascii="Arial" w:hAnsi="Arial"/>
          <w:sz w:val="22"/>
        </w:rPr>
        <w:t>,000</w:t>
      </w:r>
      <w:r w:rsidRPr="008B347B">
        <w:rPr>
          <w:rFonts w:ascii="Arial" w:hAnsi="Arial"/>
          <w:sz w:val="22"/>
        </w:rPr>
        <w:t xml:space="preserve">.  </w:t>
      </w:r>
    </w:p>
    <w:p w:rsidR="0018176A" w:rsidRDefault="0018176A" w:rsidP="004A13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BB541A" w:rsidRPr="00987BC1" w:rsidRDefault="00BB541A" w:rsidP="00987BC1">
      <w:pPr>
        <w:pStyle w:val="Caption"/>
        <w:keepNext/>
        <w:rPr>
          <w:rFonts w:ascii="Arial" w:hAnsi="Arial" w:cs="Arial"/>
        </w:rPr>
      </w:pPr>
      <w:r w:rsidRPr="00987BC1">
        <w:rPr>
          <w:rFonts w:ascii="Arial" w:hAnsi="Arial" w:cs="Arial"/>
          <w:color w:val="auto"/>
        </w:rPr>
        <w:t xml:space="preserve">Table </w:t>
      </w:r>
      <w:r w:rsidR="00992A8E">
        <w:rPr>
          <w:rFonts w:ascii="Arial" w:hAnsi="Arial" w:cs="Arial"/>
          <w:color w:val="auto"/>
        </w:rPr>
        <w:t>1</w:t>
      </w:r>
      <w:r w:rsidRPr="00987BC1">
        <w:rPr>
          <w:rFonts w:ascii="Arial" w:hAnsi="Arial" w:cs="Arial"/>
          <w:color w:val="auto"/>
        </w:rPr>
        <w:t>.</w:t>
      </w:r>
      <w:r>
        <w:rPr>
          <w:rFonts w:ascii="Arial" w:hAnsi="Arial" w:cs="Arial"/>
          <w:color w:val="auto"/>
        </w:rPr>
        <w:t xml:space="preserve"> Salary/benefit cost weighted average calculations.</w:t>
      </w:r>
    </w:p>
    <w:tbl>
      <w:tblPr>
        <w:tblStyle w:val="TableGrid"/>
        <w:tblW w:w="9108" w:type="dxa"/>
        <w:tblLayout w:type="fixed"/>
        <w:tblLook w:val="01E0" w:firstRow="1" w:lastRow="1" w:firstColumn="1" w:lastColumn="1" w:noHBand="0" w:noVBand="0"/>
      </w:tblPr>
      <w:tblGrid>
        <w:gridCol w:w="1998"/>
        <w:gridCol w:w="1406"/>
        <w:gridCol w:w="1350"/>
        <w:gridCol w:w="1350"/>
        <w:gridCol w:w="1440"/>
        <w:gridCol w:w="1564"/>
      </w:tblGrid>
      <w:tr w:rsidR="008E250C" w:rsidRPr="00BB541A" w:rsidTr="00987BC1">
        <w:tc>
          <w:tcPr>
            <w:tcW w:w="1998" w:type="dxa"/>
            <w:vAlign w:val="center"/>
          </w:tcPr>
          <w:p w:rsidR="00CE55D2" w:rsidRPr="00987BC1" w:rsidRDefault="00CE55D2" w:rsidP="00987BC1">
            <w:pPr>
              <w:jc w:val="center"/>
              <w:rPr>
                <w:rFonts w:ascii="Arial" w:hAnsi="Arial" w:cs="Arial"/>
                <w:b/>
                <w:szCs w:val="22"/>
              </w:rPr>
            </w:pPr>
            <w:r w:rsidRPr="00987BC1">
              <w:rPr>
                <w:rFonts w:ascii="Arial" w:hAnsi="Arial" w:cs="Arial"/>
                <w:b/>
                <w:szCs w:val="22"/>
              </w:rPr>
              <w:t>Position</w:t>
            </w:r>
          </w:p>
        </w:tc>
        <w:tc>
          <w:tcPr>
            <w:tcW w:w="1406" w:type="dxa"/>
            <w:vAlign w:val="center"/>
          </w:tcPr>
          <w:p w:rsidR="00CE55D2" w:rsidRPr="00987BC1" w:rsidRDefault="00CE55D2" w:rsidP="00987BC1">
            <w:pPr>
              <w:jc w:val="center"/>
              <w:rPr>
                <w:rFonts w:ascii="Arial" w:hAnsi="Arial" w:cs="Arial"/>
                <w:b/>
                <w:szCs w:val="22"/>
              </w:rPr>
            </w:pPr>
            <w:r w:rsidRPr="00987BC1">
              <w:rPr>
                <w:rFonts w:ascii="Arial" w:hAnsi="Arial" w:cs="Arial"/>
                <w:b/>
                <w:szCs w:val="22"/>
              </w:rPr>
              <w:t>Grade</w:t>
            </w:r>
          </w:p>
        </w:tc>
        <w:tc>
          <w:tcPr>
            <w:tcW w:w="1350" w:type="dxa"/>
            <w:vAlign w:val="center"/>
          </w:tcPr>
          <w:p w:rsidR="00CE55D2" w:rsidRPr="00987BC1" w:rsidRDefault="004642FE" w:rsidP="00987BC1">
            <w:pPr>
              <w:jc w:val="center"/>
              <w:rPr>
                <w:rFonts w:ascii="Arial" w:hAnsi="Arial" w:cs="Arial"/>
                <w:b/>
                <w:szCs w:val="22"/>
              </w:rPr>
            </w:pPr>
            <w:r w:rsidRPr="00BB541A">
              <w:rPr>
                <w:rFonts w:ascii="Arial" w:hAnsi="Arial" w:cs="Arial"/>
                <w:b/>
                <w:szCs w:val="22"/>
              </w:rPr>
              <w:t>Hourly pay rate ($</w:t>
            </w:r>
            <w:r w:rsidR="00CE55D2" w:rsidRPr="00987BC1">
              <w:rPr>
                <w:rFonts w:ascii="Arial" w:hAnsi="Arial" w:cs="Arial"/>
                <w:b/>
                <w:szCs w:val="22"/>
              </w:rPr>
              <w:t>)</w:t>
            </w:r>
          </w:p>
        </w:tc>
        <w:tc>
          <w:tcPr>
            <w:tcW w:w="1350" w:type="dxa"/>
            <w:vAlign w:val="center"/>
          </w:tcPr>
          <w:p w:rsidR="00CE55D2" w:rsidRPr="00987BC1" w:rsidRDefault="00CE55D2" w:rsidP="00987BC1">
            <w:pPr>
              <w:jc w:val="center"/>
              <w:rPr>
                <w:rFonts w:ascii="Arial" w:hAnsi="Arial" w:cs="Arial"/>
                <w:b/>
                <w:szCs w:val="22"/>
              </w:rPr>
            </w:pPr>
            <w:r w:rsidRPr="00987BC1">
              <w:rPr>
                <w:rFonts w:ascii="Arial" w:hAnsi="Arial" w:cs="Arial"/>
                <w:b/>
                <w:szCs w:val="22"/>
              </w:rPr>
              <w:t>Hourly rate including benefits</w:t>
            </w:r>
            <w:r w:rsidR="004642FE" w:rsidRPr="00BB541A">
              <w:rPr>
                <w:rFonts w:ascii="Arial" w:hAnsi="Arial" w:cs="Arial"/>
                <w:b/>
                <w:szCs w:val="22"/>
              </w:rPr>
              <w:t xml:space="preserve"> ($)</w:t>
            </w:r>
          </w:p>
        </w:tc>
        <w:tc>
          <w:tcPr>
            <w:tcW w:w="1440" w:type="dxa"/>
            <w:vAlign w:val="center"/>
          </w:tcPr>
          <w:p w:rsidR="00CE55D2" w:rsidRPr="00987BC1" w:rsidRDefault="004642FE" w:rsidP="00987BC1">
            <w:pPr>
              <w:jc w:val="center"/>
              <w:rPr>
                <w:rFonts w:ascii="Arial" w:hAnsi="Arial" w:cs="Arial"/>
                <w:b/>
                <w:szCs w:val="22"/>
              </w:rPr>
            </w:pPr>
            <w:r w:rsidRPr="00BB541A">
              <w:rPr>
                <w:rFonts w:ascii="Arial" w:hAnsi="Arial" w:cs="Arial"/>
                <w:b/>
                <w:szCs w:val="22"/>
              </w:rPr>
              <w:t xml:space="preserve">Percent </w:t>
            </w:r>
            <w:r w:rsidR="00CE55D2" w:rsidRPr="00987BC1">
              <w:rPr>
                <w:rFonts w:ascii="Arial" w:hAnsi="Arial" w:cs="Arial"/>
                <w:b/>
                <w:szCs w:val="22"/>
              </w:rPr>
              <w:t>time spent on collection</w:t>
            </w:r>
          </w:p>
        </w:tc>
        <w:tc>
          <w:tcPr>
            <w:tcW w:w="1564" w:type="dxa"/>
            <w:vAlign w:val="center"/>
          </w:tcPr>
          <w:p w:rsidR="00CE55D2" w:rsidRPr="00987BC1" w:rsidRDefault="00CE55D2" w:rsidP="00987BC1">
            <w:pPr>
              <w:jc w:val="center"/>
              <w:rPr>
                <w:rFonts w:ascii="Arial" w:hAnsi="Arial" w:cs="Arial"/>
                <w:b/>
                <w:szCs w:val="22"/>
              </w:rPr>
            </w:pPr>
            <w:r w:rsidRPr="00987BC1">
              <w:rPr>
                <w:rFonts w:ascii="Arial" w:hAnsi="Arial" w:cs="Arial"/>
                <w:b/>
                <w:szCs w:val="22"/>
              </w:rPr>
              <w:t>Weighted average ($/hr)</w:t>
            </w:r>
          </w:p>
        </w:tc>
      </w:tr>
      <w:tr w:rsidR="008E250C" w:rsidRPr="00BB541A" w:rsidTr="00987BC1">
        <w:tc>
          <w:tcPr>
            <w:tcW w:w="1998" w:type="dxa"/>
          </w:tcPr>
          <w:p w:rsidR="00CE55D2" w:rsidRPr="00987BC1" w:rsidRDefault="00CE55D2" w:rsidP="00EF048E">
            <w:pPr>
              <w:rPr>
                <w:rFonts w:ascii="Arial" w:hAnsi="Arial" w:cs="Arial"/>
                <w:szCs w:val="22"/>
              </w:rPr>
            </w:pPr>
            <w:r w:rsidRPr="00987BC1">
              <w:rPr>
                <w:rFonts w:ascii="Arial" w:hAnsi="Arial" w:cs="Arial"/>
                <w:szCs w:val="22"/>
              </w:rPr>
              <w:t>Professional and technical staff (biologist</w:t>
            </w:r>
            <w:r w:rsidR="000245C5" w:rsidRPr="00BB541A">
              <w:rPr>
                <w:rFonts w:ascii="Arial" w:hAnsi="Arial" w:cs="Arial"/>
                <w:szCs w:val="22"/>
              </w:rPr>
              <w:t>/survey coordinator</w:t>
            </w:r>
            <w:r w:rsidR="00EF048E" w:rsidRPr="00987BC1">
              <w:rPr>
                <w:rFonts w:ascii="Arial" w:hAnsi="Arial" w:cs="Arial"/>
                <w:szCs w:val="22"/>
              </w:rPr>
              <w:t>)</w:t>
            </w:r>
          </w:p>
        </w:tc>
        <w:tc>
          <w:tcPr>
            <w:tcW w:w="1406" w:type="dxa"/>
            <w:vAlign w:val="center"/>
          </w:tcPr>
          <w:p w:rsidR="00CE55D2" w:rsidRPr="00987BC1" w:rsidRDefault="00CE55D2" w:rsidP="00987BC1">
            <w:pPr>
              <w:jc w:val="center"/>
              <w:rPr>
                <w:rFonts w:ascii="Arial" w:hAnsi="Arial" w:cs="Arial"/>
                <w:szCs w:val="22"/>
              </w:rPr>
            </w:pPr>
            <w:r w:rsidRPr="00987BC1">
              <w:rPr>
                <w:rFonts w:ascii="Arial" w:hAnsi="Arial" w:cs="Arial"/>
                <w:szCs w:val="22"/>
              </w:rPr>
              <w:t>GS-1</w:t>
            </w:r>
            <w:r w:rsidR="00EF048E" w:rsidRPr="00987BC1">
              <w:rPr>
                <w:rFonts w:ascii="Arial" w:hAnsi="Arial" w:cs="Arial"/>
                <w:szCs w:val="22"/>
              </w:rPr>
              <w:t>2</w:t>
            </w:r>
            <w:r w:rsidRPr="00987BC1">
              <w:rPr>
                <w:rFonts w:ascii="Arial" w:hAnsi="Arial" w:cs="Arial"/>
                <w:szCs w:val="22"/>
              </w:rPr>
              <w:t xml:space="preserve"> step </w:t>
            </w:r>
            <w:r w:rsidR="00EF048E" w:rsidRPr="00987BC1">
              <w:rPr>
                <w:rFonts w:ascii="Arial" w:hAnsi="Arial" w:cs="Arial"/>
                <w:szCs w:val="22"/>
              </w:rPr>
              <w:t>1</w:t>
            </w:r>
          </w:p>
        </w:tc>
        <w:tc>
          <w:tcPr>
            <w:tcW w:w="1350"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35.88</w:t>
            </w:r>
          </w:p>
        </w:tc>
        <w:tc>
          <w:tcPr>
            <w:tcW w:w="1350"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53.82</w:t>
            </w:r>
          </w:p>
        </w:tc>
        <w:tc>
          <w:tcPr>
            <w:tcW w:w="1440"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30</w:t>
            </w:r>
          </w:p>
        </w:tc>
        <w:tc>
          <w:tcPr>
            <w:tcW w:w="1564"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16.15</w:t>
            </w:r>
          </w:p>
        </w:tc>
      </w:tr>
      <w:tr w:rsidR="008E250C" w:rsidRPr="00BB541A" w:rsidTr="00987BC1">
        <w:tc>
          <w:tcPr>
            <w:tcW w:w="1998" w:type="dxa"/>
          </w:tcPr>
          <w:p w:rsidR="00CE55D2" w:rsidRPr="00987BC1" w:rsidRDefault="00EF048E" w:rsidP="00EF048E">
            <w:pPr>
              <w:rPr>
                <w:rFonts w:ascii="Arial" w:hAnsi="Arial" w:cs="Arial"/>
                <w:szCs w:val="22"/>
              </w:rPr>
            </w:pPr>
            <w:r w:rsidRPr="00987BC1">
              <w:rPr>
                <w:rFonts w:ascii="Arial" w:hAnsi="Arial" w:cs="Arial"/>
                <w:szCs w:val="22"/>
              </w:rPr>
              <w:t xml:space="preserve">Professional and technical staff (biometrician)  </w:t>
            </w:r>
          </w:p>
        </w:tc>
        <w:tc>
          <w:tcPr>
            <w:tcW w:w="1406" w:type="dxa"/>
            <w:vAlign w:val="center"/>
          </w:tcPr>
          <w:p w:rsidR="00CE55D2" w:rsidRPr="00987BC1" w:rsidRDefault="00CE55D2" w:rsidP="00987BC1">
            <w:pPr>
              <w:jc w:val="center"/>
              <w:rPr>
                <w:rFonts w:ascii="Arial" w:hAnsi="Arial" w:cs="Arial"/>
                <w:szCs w:val="22"/>
              </w:rPr>
            </w:pPr>
            <w:r w:rsidRPr="00987BC1">
              <w:rPr>
                <w:rFonts w:ascii="Arial" w:hAnsi="Arial" w:cs="Arial"/>
                <w:szCs w:val="22"/>
              </w:rPr>
              <w:t>GS 13 step 5</w:t>
            </w:r>
          </w:p>
        </w:tc>
        <w:tc>
          <w:tcPr>
            <w:tcW w:w="1350"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48.35</w:t>
            </w:r>
          </w:p>
        </w:tc>
        <w:tc>
          <w:tcPr>
            <w:tcW w:w="1350"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72.53</w:t>
            </w:r>
          </w:p>
        </w:tc>
        <w:tc>
          <w:tcPr>
            <w:tcW w:w="1440"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15</w:t>
            </w:r>
          </w:p>
        </w:tc>
        <w:tc>
          <w:tcPr>
            <w:tcW w:w="1564" w:type="dxa"/>
            <w:vAlign w:val="center"/>
          </w:tcPr>
          <w:p w:rsidR="00CE55D2" w:rsidRPr="00987BC1" w:rsidRDefault="004642FE" w:rsidP="00987BC1">
            <w:pPr>
              <w:jc w:val="center"/>
              <w:rPr>
                <w:rFonts w:ascii="Arial" w:hAnsi="Arial" w:cs="Arial"/>
                <w:szCs w:val="22"/>
              </w:rPr>
            </w:pPr>
            <w:r w:rsidRPr="00BB541A">
              <w:rPr>
                <w:rFonts w:ascii="Arial" w:hAnsi="Arial" w:cs="Arial"/>
                <w:szCs w:val="22"/>
              </w:rPr>
              <w:t>10.88</w:t>
            </w:r>
          </w:p>
        </w:tc>
      </w:tr>
      <w:tr w:rsidR="008E250C" w:rsidRPr="00BB541A" w:rsidTr="00987BC1">
        <w:tc>
          <w:tcPr>
            <w:tcW w:w="1998" w:type="dxa"/>
          </w:tcPr>
          <w:p w:rsidR="00CE55D2" w:rsidRPr="00987BC1" w:rsidRDefault="00CE55D2" w:rsidP="003C6C00">
            <w:pPr>
              <w:rPr>
                <w:rFonts w:ascii="Arial" w:hAnsi="Arial" w:cs="Arial"/>
                <w:b/>
                <w:szCs w:val="22"/>
              </w:rPr>
            </w:pPr>
            <w:r w:rsidRPr="00987BC1">
              <w:rPr>
                <w:rFonts w:ascii="Arial" w:hAnsi="Arial" w:cs="Arial"/>
                <w:b/>
                <w:szCs w:val="22"/>
              </w:rPr>
              <w:t>Weighted Avg</w:t>
            </w:r>
          </w:p>
          <w:p w:rsidR="00CE55D2" w:rsidRPr="00987BC1" w:rsidRDefault="00CE55D2" w:rsidP="003C6C00">
            <w:pPr>
              <w:rPr>
                <w:rFonts w:ascii="Arial" w:hAnsi="Arial" w:cs="Arial"/>
                <w:b/>
                <w:szCs w:val="22"/>
              </w:rPr>
            </w:pPr>
            <w:r w:rsidRPr="00987BC1">
              <w:rPr>
                <w:rFonts w:ascii="Arial" w:hAnsi="Arial" w:cs="Arial"/>
                <w:b/>
                <w:szCs w:val="22"/>
              </w:rPr>
              <w:t>($/hr)</w:t>
            </w:r>
          </w:p>
        </w:tc>
        <w:tc>
          <w:tcPr>
            <w:tcW w:w="1406" w:type="dxa"/>
            <w:vAlign w:val="center"/>
          </w:tcPr>
          <w:p w:rsidR="00CE55D2" w:rsidRPr="00987BC1" w:rsidRDefault="00CE55D2" w:rsidP="00987BC1">
            <w:pPr>
              <w:jc w:val="center"/>
              <w:rPr>
                <w:rFonts w:ascii="Arial" w:hAnsi="Arial" w:cs="Arial"/>
                <w:szCs w:val="22"/>
              </w:rPr>
            </w:pPr>
          </w:p>
        </w:tc>
        <w:tc>
          <w:tcPr>
            <w:tcW w:w="1350" w:type="dxa"/>
            <w:vAlign w:val="center"/>
          </w:tcPr>
          <w:p w:rsidR="00CE55D2" w:rsidRPr="00987BC1" w:rsidRDefault="00CE55D2" w:rsidP="00987BC1">
            <w:pPr>
              <w:jc w:val="center"/>
              <w:rPr>
                <w:rFonts w:ascii="Arial" w:hAnsi="Arial" w:cs="Arial"/>
                <w:szCs w:val="22"/>
              </w:rPr>
            </w:pPr>
          </w:p>
        </w:tc>
        <w:tc>
          <w:tcPr>
            <w:tcW w:w="1350" w:type="dxa"/>
            <w:vAlign w:val="center"/>
          </w:tcPr>
          <w:p w:rsidR="00CE55D2" w:rsidRPr="00987BC1" w:rsidRDefault="00CE55D2" w:rsidP="00987BC1">
            <w:pPr>
              <w:jc w:val="center"/>
              <w:rPr>
                <w:rFonts w:ascii="Arial" w:hAnsi="Arial" w:cs="Arial"/>
                <w:szCs w:val="22"/>
              </w:rPr>
            </w:pPr>
          </w:p>
        </w:tc>
        <w:tc>
          <w:tcPr>
            <w:tcW w:w="1440" w:type="dxa"/>
            <w:vAlign w:val="center"/>
          </w:tcPr>
          <w:p w:rsidR="00CE55D2" w:rsidRPr="00987BC1" w:rsidRDefault="00CE55D2" w:rsidP="00987BC1">
            <w:pPr>
              <w:jc w:val="center"/>
              <w:rPr>
                <w:rFonts w:ascii="Arial" w:hAnsi="Arial" w:cs="Arial"/>
                <w:szCs w:val="22"/>
              </w:rPr>
            </w:pPr>
          </w:p>
        </w:tc>
        <w:tc>
          <w:tcPr>
            <w:tcW w:w="1564" w:type="dxa"/>
            <w:vAlign w:val="center"/>
          </w:tcPr>
          <w:p w:rsidR="00CE55D2" w:rsidRPr="00987BC1" w:rsidRDefault="00CE55D2" w:rsidP="00CC1FCC">
            <w:pPr>
              <w:jc w:val="center"/>
              <w:rPr>
                <w:rFonts w:ascii="Arial" w:hAnsi="Arial" w:cs="Arial"/>
                <w:b/>
                <w:szCs w:val="22"/>
              </w:rPr>
            </w:pPr>
            <w:r w:rsidRPr="00987BC1">
              <w:rPr>
                <w:rFonts w:ascii="Arial" w:hAnsi="Arial" w:cs="Arial"/>
                <w:b/>
                <w:szCs w:val="22"/>
              </w:rPr>
              <w:t>$</w:t>
            </w:r>
            <w:r w:rsidR="004642FE" w:rsidRPr="00BB541A">
              <w:rPr>
                <w:rFonts w:ascii="Arial" w:hAnsi="Arial" w:cs="Arial"/>
                <w:b/>
                <w:szCs w:val="22"/>
              </w:rPr>
              <w:t>27.</w:t>
            </w:r>
            <w:r w:rsidR="00CC1FCC">
              <w:rPr>
                <w:rFonts w:ascii="Arial" w:hAnsi="Arial" w:cs="Arial"/>
                <w:b/>
                <w:szCs w:val="22"/>
              </w:rPr>
              <w:t>03</w:t>
            </w:r>
          </w:p>
        </w:tc>
      </w:tr>
    </w:tbl>
    <w:p w:rsidR="00CE55D2" w:rsidRDefault="00CE55D2" w:rsidP="00CE55D2">
      <w:pPr>
        <w:rPr>
          <w:rFonts w:ascii="Arial" w:hAnsi="Arial" w:cs="Arial"/>
          <w:color w:val="000000"/>
          <w:sz w:val="22"/>
          <w:szCs w:val="22"/>
        </w:rPr>
      </w:pPr>
      <w:r w:rsidRPr="008E250C">
        <w:rPr>
          <w:rFonts w:ascii="Arial" w:hAnsi="Arial" w:cs="Arial"/>
          <w:sz w:val="22"/>
          <w:szCs w:val="22"/>
        </w:rPr>
        <w:br/>
      </w:r>
      <w:r w:rsidR="00587BAB">
        <w:rPr>
          <w:rFonts w:ascii="Arial" w:hAnsi="Arial" w:cs="Arial"/>
          <w:color w:val="000000"/>
          <w:sz w:val="22"/>
          <w:szCs w:val="22"/>
        </w:rPr>
        <w:t>The e</w:t>
      </w:r>
      <w:r w:rsidR="00F13FE9" w:rsidRPr="00F13FE9">
        <w:rPr>
          <w:rFonts w:ascii="Arial" w:hAnsi="Arial" w:cs="Arial"/>
          <w:color w:val="000000"/>
          <w:sz w:val="22"/>
          <w:szCs w:val="22"/>
        </w:rPr>
        <w:t xml:space="preserve">stimated salary/benefits cost to Federal Government to </w:t>
      </w:r>
      <w:r w:rsidR="004A13A4">
        <w:rPr>
          <w:rFonts w:ascii="Arial" w:hAnsi="Arial" w:cs="Arial"/>
          <w:color w:val="000000"/>
          <w:sz w:val="22"/>
          <w:szCs w:val="22"/>
        </w:rPr>
        <w:t>run the survey</w:t>
      </w:r>
      <w:r w:rsidR="00F13FE9" w:rsidRPr="00F13FE9">
        <w:rPr>
          <w:rFonts w:ascii="Arial" w:hAnsi="Arial" w:cs="Arial"/>
          <w:color w:val="000000"/>
          <w:sz w:val="22"/>
          <w:szCs w:val="22"/>
        </w:rPr>
        <w:t xml:space="preserve"> is $</w:t>
      </w:r>
      <w:r w:rsidR="0018176A">
        <w:rPr>
          <w:rFonts w:ascii="Arial" w:hAnsi="Arial" w:cs="Arial"/>
          <w:color w:val="000000"/>
          <w:sz w:val="22"/>
          <w:szCs w:val="22"/>
        </w:rPr>
        <w:t>112,445</w:t>
      </w:r>
      <w:r w:rsidR="00587BAB">
        <w:rPr>
          <w:rFonts w:ascii="Arial" w:hAnsi="Arial" w:cs="Arial"/>
          <w:color w:val="000000"/>
          <w:sz w:val="22"/>
          <w:szCs w:val="22"/>
        </w:rPr>
        <w:t xml:space="preserve">. </w:t>
      </w:r>
      <w:r w:rsidR="00F13FE9" w:rsidRPr="00F13FE9">
        <w:rPr>
          <w:rFonts w:ascii="Arial" w:hAnsi="Arial" w:cs="Arial"/>
          <w:color w:val="000000"/>
          <w:sz w:val="22"/>
          <w:szCs w:val="22"/>
        </w:rPr>
        <w:t xml:space="preserve"> </w:t>
      </w:r>
      <w:r w:rsidR="00587BAB">
        <w:rPr>
          <w:rFonts w:ascii="Arial" w:hAnsi="Arial" w:cs="Arial"/>
          <w:color w:val="000000"/>
          <w:sz w:val="22"/>
          <w:szCs w:val="22"/>
        </w:rPr>
        <w:t xml:space="preserve">This includes </w:t>
      </w:r>
      <w:r w:rsidR="00F13FE9" w:rsidRPr="00F13FE9">
        <w:rPr>
          <w:rFonts w:ascii="Arial" w:hAnsi="Arial" w:cs="Arial"/>
          <w:color w:val="000000"/>
          <w:sz w:val="22"/>
          <w:szCs w:val="22"/>
        </w:rPr>
        <w:t>($</w:t>
      </w:r>
      <w:r w:rsidR="004642FE">
        <w:rPr>
          <w:rFonts w:ascii="Arial" w:hAnsi="Arial" w:cs="Arial"/>
          <w:color w:val="000000"/>
          <w:sz w:val="22"/>
          <w:szCs w:val="22"/>
        </w:rPr>
        <w:t>27.</w:t>
      </w:r>
      <w:r w:rsidR="00CC1FCC">
        <w:rPr>
          <w:rFonts w:ascii="Arial" w:hAnsi="Arial" w:cs="Arial"/>
          <w:color w:val="000000"/>
          <w:sz w:val="22"/>
          <w:szCs w:val="22"/>
        </w:rPr>
        <w:t>03</w:t>
      </w:r>
      <w:r w:rsidR="00CC1FCC" w:rsidRPr="00F13FE9">
        <w:rPr>
          <w:rFonts w:ascii="Arial" w:hAnsi="Arial" w:cs="Arial"/>
          <w:color w:val="000000"/>
          <w:sz w:val="22"/>
          <w:szCs w:val="22"/>
        </w:rPr>
        <w:t xml:space="preserve"> </w:t>
      </w:r>
      <w:r w:rsidR="00F13FE9" w:rsidRPr="00F13FE9">
        <w:rPr>
          <w:rFonts w:ascii="Arial" w:hAnsi="Arial" w:cs="Arial"/>
          <w:color w:val="000000"/>
          <w:sz w:val="22"/>
          <w:szCs w:val="22"/>
        </w:rPr>
        <w:t xml:space="preserve">weighted average $/hr </w:t>
      </w:r>
      <w:r w:rsidR="00DA082B">
        <w:rPr>
          <w:rFonts w:ascii="Arial" w:hAnsi="Arial" w:cs="Arial"/>
          <w:color w:val="000000"/>
          <w:sz w:val="22"/>
          <w:szCs w:val="22"/>
        </w:rPr>
        <w:t xml:space="preserve">x </w:t>
      </w:r>
      <w:r w:rsidR="00700D3C">
        <w:rPr>
          <w:rFonts w:ascii="Arial" w:hAnsi="Arial" w:cs="Arial"/>
          <w:color w:val="000000"/>
          <w:sz w:val="22"/>
          <w:szCs w:val="22"/>
        </w:rPr>
        <w:t>4</w:t>
      </w:r>
      <w:r w:rsidR="0018176A">
        <w:rPr>
          <w:rFonts w:ascii="Arial" w:hAnsi="Arial" w:cs="Arial"/>
          <w:color w:val="000000"/>
          <w:sz w:val="22"/>
          <w:szCs w:val="22"/>
        </w:rPr>
        <w:t>,</w:t>
      </w:r>
      <w:r w:rsidR="00700D3C">
        <w:rPr>
          <w:rFonts w:ascii="Arial" w:hAnsi="Arial" w:cs="Arial"/>
          <w:color w:val="000000"/>
          <w:sz w:val="22"/>
          <w:szCs w:val="22"/>
        </w:rPr>
        <w:t>160</w:t>
      </w:r>
      <w:r w:rsidR="0018176A">
        <w:rPr>
          <w:rFonts w:ascii="Arial" w:hAnsi="Arial" w:cs="Arial"/>
          <w:color w:val="000000"/>
          <w:sz w:val="22"/>
          <w:szCs w:val="22"/>
        </w:rPr>
        <w:t xml:space="preserve"> hours</w:t>
      </w:r>
      <w:r w:rsidR="00F13FE9" w:rsidRPr="00F13FE9">
        <w:rPr>
          <w:rFonts w:ascii="Arial" w:hAnsi="Arial" w:cs="Arial"/>
          <w:color w:val="000000"/>
          <w:sz w:val="22"/>
          <w:szCs w:val="22"/>
        </w:rPr>
        <w:t>).</w:t>
      </w:r>
      <w:r w:rsidR="00633F79">
        <w:rPr>
          <w:rFonts w:ascii="Arial" w:hAnsi="Arial" w:cs="Arial"/>
          <w:color w:val="000000"/>
          <w:sz w:val="22"/>
          <w:szCs w:val="22"/>
        </w:rPr>
        <w:t xml:space="preserve"> </w:t>
      </w:r>
      <w:r w:rsidR="00633F79" w:rsidRPr="00633F79">
        <w:rPr>
          <w:rFonts w:ascii="Arial" w:hAnsi="Arial" w:cs="Arial"/>
          <w:color w:val="000000"/>
          <w:sz w:val="22"/>
          <w:szCs w:val="22"/>
        </w:rPr>
        <w:t xml:space="preserve">We used Office of Personnel Management Salary Table </w:t>
      </w:r>
      <w:r w:rsidR="00992A8E" w:rsidRPr="00633F79">
        <w:rPr>
          <w:rFonts w:ascii="Arial" w:hAnsi="Arial" w:cs="Arial"/>
          <w:color w:val="000000"/>
          <w:sz w:val="22"/>
          <w:szCs w:val="22"/>
        </w:rPr>
        <w:t>20</w:t>
      </w:r>
      <w:r w:rsidR="00992A8E">
        <w:rPr>
          <w:rFonts w:ascii="Arial" w:hAnsi="Arial" w:cs="Arial"/>
          <w:color w:val="000000"/>
          <w:sz w:val="22"/>
          <w:szCs w:val="22"/>
        </w:rPr>
        <w:t>12</w:t>
      </w:r>
      <w:r w:rsidR="00633F79" w:rsidRPr="00633F79">
        <w:rPr>
          <w:rFonts w:ascii="Arial" w:hAnsi="Arial" w:cs="Arial"/>
          <w:color w:val="000000"/>
          <w:sz w:val="22"/>
          <w:szCs w:val="22"/>
        </w:rPr>
        <w:t>-DCB (</w:t>
      </w:r>
      <w:r w:rsidR="00992A8E" w:rsidRPr="00992A8E">
        <w:rPr>
          <w:rFonts w:ascii="Arial" w:hAnsi="Arial" w:cs="Arial"/>
          <w:color w:val="000000"/>
          <w:sz w:val="22"/>
          <w:szCs w:val="22"/>
        </w:rPr>
        <w:t>http://www.opm.gov/oca/12tables/html/dcb_h.asp</w:t>
      </w:r>
      <w:r w:rsidR="00633F79" w:rsidRPr="00633F79">
        <w:rPr>
          <w:rFonts w:ascii="Arial" w:hAnsi="Arial" w:cs="Arial"/>
          <w:color w:val="000000"/>
          <w:sz w:val="22"/>
          <w:szCs w:val="22"/>
        </w:rPr>
        <w:t>) to determine the hourly wages and multiplied the hourly wage by 1.5 to account for benefits in accordance with BLS news release US</w:t>
      </w:r>
      <w:r w:rsidR="00633F79">
        <w:rPr>
          <w:rFonts w:ascii="Arial" w:hAnsi="Arial" w:cs="Arial"/>
          <w:color w:val="000000"/>
          <w:sz w:val="22"/>
          <w:szCs w:val="22"/>
        </w:rPr>
        <w:t>DL</w:t>
      </w:r>
      <w:r w:rsidR="00992A8E">
        <w:rPr>
          <w:rFonts w:ascii="Arial" w:hAnsi="Arial" w:cs="Arial"/>
          <w:color w:val="000000"/>
          <w:sz w:val="22"/>
          <w:szCs w:val="22"/>
        </w:rPr>
        <w:t xml:space="preserve"> 12-1830</w:t>
      </w:r>
      <w:r w:rsidR="00633F79">
        <w:rPr>
          <w:rFonts w:ascii="Arial" w:hAnsi="Arial" w:cs="Arial"/>
          <w:color w:val="000000"/>
          <w:sz w:val="22"/>
          <w:szCs w:val="22"/>
        </w:rPr>
        <w:t xml:space="preserve">, </w:t>
      </w:r>
      <w:r w:rsidR="00992A8E">
        <w:rPr>
          <w:rFonts w:ascii="Arial" w:hAnsi="Arial" w:cs="Arial"/>
          <w:color w:val="000000"/>
          <w:sz w:val="22"/>
          <w:szCs w:val="22"/>
        </w:rPr>
        <w:t>September 11, 2012</w:t>
      </w:r>
      <w:r w:rsidR="00633F79">
        <w:rPr>
          <w:rFonts w:ascii="Arial" w:hAnsi="Arial" w:cs="Arial"/>
          <w:color w:val="000000"/>
          <w:sz w:val="22"/>
          <w:szCs w:val="22"/>
        </w:rPr>
        <w:t>.</w:t>
      </w:r>
    </w:p>
    <w:p w:rsidR="00CE55D2" w:rsidRDefault="00CE55D2" w:rsidP="008B3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176A" w:rsidRDefault="0018176A">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CF11EA" w:rsidRDefault="003176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are no program changes or adjustments. </w:t>
      </w:r>
    </w:p>
    <w:p w:rsidR="0018176A" w:rsidRPr="00670629" w:rsidRDefault="00181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B4DB1" w:rsidRPr="006B4DB1" w:rsidRDefault="003E505B" w:rsidP="006B4DB1">
      <w:pPr>
        <w:rPr>
          <w:rFonts w:ascii="Arial" w:hAnsi="Arial"/>
          <w:sz w:val="22"/>
        </w:rPr>
      </w:pPr>
      <w:r>
        <w:rPr>
          <w:rFonts w:ascii="Arial" w:hAnsi="Arial"/>
          <w:sz w:val="22"/>
        </w:rPr>
        <w:t>Once the second survey is completed, t</w:t>
      </w:r>
      <w:r w:rsidR="009B61D4">
        <w:rPr>
          <w:rFonts w:ascii="Arial" w:hAnsi="Arial"/>
          <w:sz w:val="22"/>
        </w:rPr>
        <w:t>he</w:t>
      </w:r>
      <w:r w:rsidR="006B4DB1" w:rsidRPr="006B4DB1">
        <w:rPr>
          <w:rFonts w:ascii="Arial" w:hAnsi="Arial"/>
          <w:sz w:val="22"/>
        </w:rPr>
        <w:t xml:space="preserve"> Service will</w:t>
      </w:r>
      <w:r>
        <w:rPr>
          <w:rFonts w:ascii="Arial" w:hAnsi="Arial"/>
          <w:sz w:val="22"/>
        </w:rPr>
        <w:t xml:space="preserve"> analyze the data as detailed in the Plan (page 18)</w:t>
      </w:r>
      <w:r w:rsidR="006B4DB1" w:rsidRPr="006B4DB1">
        <w:rPr>
          <w:rFonts w:ascii="Arial" w:hAnsi="Arial"/>
          <w:sz w:val="22"/>
        </w:rPr>
        <w:t xml:space="preserve"> </w:t>
      </w:r>
      <w:r>
        <w:rPr>
          <w:rFonts w:ascii="Arial" w:hAnsi="Arial"/>
          <w:sz w:val="22"/>
        </w:rPr>
        <w:t xml:space="preserve">and </w:t>
      </w:r>
      <w:r w:rsidR="006B4DB1" w:rsidRPr="006B4DB1">
        <w:rPr>
          <w:rFonts w:ascii="Arial" w:hAnsi="Arial"/>
          <w:sz w:val="22"/>
        </w:rPr>
        <w:t xml:space="preserve">issue a report detailing the results of the </w:t>
      </w:r>
      <w:r w:rsidR="009B61D4">
        <w:rPr>
          <w:rFonts w:ascii="Arial" w:hAnsi="Arial"/>
          <w:sz w:val="22"/>
        </w:rPr>
        <w:t>second</w:t>
      </w:r>
      <w:r w:rsidR="009B61D4" w:rsidRPr="006B4DB1">
        <w:rPr>
          <w:rFonts w:ascii="Arial" w:hAnsi="Arial"/>
          <w:sz w:val="22"/>
        </w:rPr>
        <w:t xml:space="preserve"> </w:t>
      </w:r>
      <w:r w:rsidR="006B4DB1" w:rsidRPr="006B4DB1">
        <w:rPr>
          <w:rFonts w:ascii="Arial" w:hAnsi="Arial"/>
          <w:sz w:val="22"/>
        </w:rPr>
        <w:t xml:space="preserve">breeding population survey, which will serve as our </w:t>
      </w:r>
      <w:r w:rsidR="009B61D4">
        <w:rPr>
          <w:rFonts w:ascii="Arial" w:hAnsi="Arial"/>
          <w:sz w:val="22"/>
        </w:rPr>
        <w:t xml:space="preserve">first comparison with the </w:t>
      </w:r>
      <w:r w:rsidR="006B4DB1" w:rsidRPr="006B4DB1">
        <w:rPr>
          <w:rFonts w:ascii="Arial" w:hAnsi="Arial"/>
          <w:sz w:val="22"/>
        </w:rPr>
        <w:t xml:space="preserve">baseline </w:t>
      </w:r>
      <w:r w:rsidR="009B61D4">
        <w:rPr>
          <w:rFonts w:ascii="Arial" w:hAnsi="Arial"/>
          <w:sz w:val="22"/>
        </w:rPr>
        <w:t>from 2009</w:t>
      </w:r>
      <w:r w:rsidR="006B4DB1" w:rsidRPr="006B4DB1">
        <w:rPr>
          <w:rFonts w:ascii="Arial" w:hAnsi="Arial"/>
          <w:sz w:val="22"/>
        </w:rPr>
        <w:t xml:space="preserve">.  This report will be available to the public in printed form and on the internet at </w:t>
      </w:r>
      <w:r w:rsidR="00AE276D" w:rsidRPr="0070690A">
        <w:rPr>
          <w:rFonts w:ascii="Arial" w:hAnsi="Arial"/>
          <w:sz w:val="22"/>
        </w:rPr>
        <w:t>http://www.fws.gov/migratorybirds/BaldAndGoldenEagleManagement.htm</w:t>
      </w:r>
      <w:r w:rsidR="006B4DB1" w:rsidRPr="006B4DB1">
        <w:rPr>
          <w:rFonts w:ascii="Arial" w:hAnsi="Arial"/>
          <w:sz w:val="22"/>
        </w:rPr>
        <w:t>.  The</w:t>
      </w:r>
      <w:r w:rsidR="009B61D4">
        <w:rPr>
          <w:rFonts w:ascii="Arial" w:hAnsi="Arial"/>
          <w:sz w:val="22"/>
        </w:rPr>
        <w:t xml:space="preserve"> new</w:t>
      </w:r>
      <w:r w:rsidR="006B4DB1" w:rsidRPr="006B4DB1">
        <w:rPr>
          <w:rFonts w:ascii="Arial" w:hAnsi="Arial"/>
          <w:sz w:val="22"/>
        </w:rPr>
        <w:t xml:space="preserve"> report will include a description of the geographic areas surveyed, the survey protocol, an estimate of the breeding population of bald eagles in the contiguous 48 States</w:t>
      </w:r>
      <w:r w:rsidR="00A3354D">
        <w:rPr>
          <w:rFonts w:ascii="Arial" w:hAnsi="Arial"/>
          <w:sz w:val="22"/>
        </w:rPr>
        <w:t>, and an evaluation as to whether the bald eagle is meeting the criteria discussed in the Plan to continue with the “recovered” designation under the Endang</w:t>
      </w:r>
      <w:r w:rsidR="00F766C5">
        <w:rPr>
          <w:rFonts w:ascii="Arial" w:hAnsi="Arial"/>
          <w:sz w:val="22"/>
        </w:rPr>
        <w:t>er</w:t>
      </w:r>
      <w:r w:rsidR="00A3354D">
        <w:rPr>
          <w:rFonts w:ascii="Arial" w:hAnsi="Arial"/>
          <w:sz w:val="22"/>
        </w:rPr>
        <w:t>ed Species Act</w:t>
      </w:r>
      <w:r w:rsidR="006B4DB1" w:rsidRPr="006B4DB1">
        <w:rPr>
          <w:rFonts w:ascii="Arial" w:hAnsi="Arial"/>
          <w:sz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6B4DB1" w:rsidRPr="006B4DB1" w:rsidRDefault="006B4DB1" w:rsidP="006B4DB1">
      <w:pPr>
        <w:rPr>
          <w:rFonts w:ascii="Arial" w:hAnsi="Arial" w:cs="Arial"/>
          <w:sz w:val="22"/>
          <w:szCs w:val="22"/>
        </w:rPr>
      </w:pPr>
      <w:r w:rsidRPr="006B4DB1">
        <w:rPr>
          <w:rFonts w:ascii="Arial" w:hAnsi="Arial" w:cs="Arial"/>
          <w:sz w:val="22"/>
          <w:szCs w:val="22"/>
        </w:rPr>
        <w:t>We will display the expiration date on appropriate materials.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884887">
      <w:pPr>
        <w:keepNext/>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884887">
      <w:pPr>
        <w:keepNext/>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B4DB1" w:rsidRPr="006B4DB1" w:rsidRDefault="006B4DB1" w:rsidP="00884887">
      <w:pPr>
        <w:keepNext/>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rPr>
      </w:pPr>
      <w:r w:rsidRPr="006B4DB1">
        <w:rPr>
          <w:rFonts w:ascii="Arial" w:hAnsi="Arial" w:cs="Arial"/>
          <w:sz w:val="22"/>
          <w:szCs w:val="22"/>
        </w:rPr>
        <w:t>There are no exceptions to the certification statement.</w:t>
      </w:r>
      <w:r w:rsidRPr="006B4DB1">
        <w:rPr>
          <w:rFonts w:ascii="Arial" w:hAnsi="Arial" w:cs="Arial"/>
          <w:bCs/>
          <w:sz w:val="22"/>
          <w:szCs w:val="22"/>
        </w:rPr>
        <w:t xml:space="preserve">   </w:t>
      </w:r>
    </w:p>
    <w:p w:rsidR="001A1789" w:rsidRPr="009B1CDE" w:rsidRDefault="001A17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p>
    <w:p w:rsidR="00A00E93" w:rsidRPr="009B1CDE" w:rsidRDefault="00A00E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rPr>
      </w:pPr>
    </w:p>
    <w:p w:rsidR="00A00E93" w:rsidRPr="00AC325A" w:rsidRDefault="009B1CD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9B1CDE">
        <w:rPr>
          <w:rFonts w:ascii="Arial" w:hAnsi="Arial" w:cs="Arial"/>
          <w:bCs/>
          <w:color w:val="0000FF"/>
          <w:sz w:val="22"/>
          <w:szCs w:val="22"/>
        </w:rPr>
        <w:t xml:space="preserve"> </w:t>
      </w:r>
    </w:p>
    <w:sectPr w:rsidR="00A00E93" w:rsidRPr="00AC325A" w:rsidSect="00F54295">
      <w:footerReference w:type="default" r:id="rId11"/>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EF" w:rsidRDefault="00A52BEF">
      <w:r>
        <w:separator/>
      </w:r>
    </w:p>
  </w:endnote>
  <w:endnote w:type="continuationSeparator" w:id="0">
    <w:p w:rsidR="00A52BEF" w:rsidRDefault="00A52BEF">
      <w:r>
        <w:continuationSeparator/>
      </w:r>
    </w:p>
  </w:endnote>
  <w:endnote w:type="continuationNotice" w:id="1">
    <w:p w:rsidR="00A52BEF" w:rsidRDefault="00A52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3C" w:rsidRDefault="00700D3C"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4EC">
      <w:rPr>
        <w:rStyle w:val="PageNumber"/>
        <w:noProof/>
      </w:rPr>
      <w:t>4</w:t>
    </w:r>
    <w:r>
      <w:rPr>
        <w:rStyle w:val="PageNumber"/>
      </w:rPr>
      <w:fldChar w:fldCharType="end"/>
    </w:r>
  </w:p>
  <w:p w:rsidR="00700D3C" w:rsidRDefault="00700D3C"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EF" w:rsidRDefault="00A52BEF">
      <w:r>
        <w:separator/>
      </w:r>
    </w:p>
  </w:footnote>
  <w:footnote w:type="continuationSeparator" w:id="0">
    <w:p w:rsidR="00A52BEF" w:rsidRDefault="00A52BEF">
      <w:r>
        <w:continuationSeparator/>
      </w:r>
    </w:p>
  </w:footnote>
  <w:footnote w:type="continuationNotice" w:id="1">
    <w:p w:rsidR="00A52BEF" w:rsidRDefault="00A52B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5A82ED7"/>
    <w:multiLevelType w:val="hybridMultilevel"/>
    <w:tmpl w:val="4978E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2"/>
  </w:num>
  <w:num w:numId="6">
    <w:abstractNumId w:val="6"/>
  </w:num>
  <w:num w:numId="7">
    <w:abstractNumId w:val="13"/>
  </w:num>
  <w:num w:numId="8">
    <w:abstractNumId w:val="5"/>
  </w:num>
  <w:num w:numId="9">
    <w:abstractNumId w:val="4"/>
  </w:num>
  <w:num w:numId="10">
    <w:abstractNumId w:val="1"/>
  </w:num>
  <w:num w:numId="11">
    <w:abstractNumId w:val="12"/>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C10"/>
    <w:rsid w:val="00010C97"/>
    <w:rsid w:val="000110EB"/>
    <w:rsid w:val="00017569"/>
    <w:rsid w:val="000245C5"/>
    <w:rsid w:val="00034D80"/>
    <w:rsid w:val="0006242C"/>
    <w:rsid w:val="000807B5"/>
    <w:rsid w:val="0008548C"/>
    <w:rsid w:val="000958AA"/>
    <w:rsid w:val="0009783F"/>
    <w:rsid w:val="000B41D9"/>
    <w:rsid w:val="000C3C8B"/>
    <w:rsid w:val="000D498D"/>
    <w:rsid w:val="000E6A9B"/>
    <w:rsid w:val="000F2AF4"/>
    <w:rsid w:val="000F3998"/>
    <w:rsid w:val="00104DAB"/>
    <w:rsid w:val="00120C04"/>
    <w:rsid w:val="00120E95"/>
    <w:rsid w:val="00131570"/>
    <w:rsid w:val="001459E5"/>
    <w:rsid w:val="00150437"/>
    <w:rsid w:val="00152057"/>
    <w:rsid w:val="00153299"/>
    <w:rsid w:val="00157818"/>
    <w:rsid w:val="00161428"/>
    <w:rsid w:val="0017017E"/>
    <w:rsid w:val="00180A60"/>
    <w:rsid w:val="0018176A"/>
    <w:rsid w:val="00187996"/>
    <w:rsid w:val="00193F05"/>
    <w:rsid w:val="001A0215"/>
    <w:rsid w:val="001A1789"/>
    <w:rsid w:val="001F41ED"/>
    <w:rsid w:val="001F627C"/>
    <w:rsid w:val="002111DA"/>
    <w:rsid w:val="00230D14"/>
    <w:rsid w:val="002367E1"/>
    <w:rsid w:val="00237F93"/>
    <w:rsid w:val="002555FA"/>
    <w:rsid w:val="00261817"/>
    <w:rsid w:val="00273E81"/>
    <w:rsid w:val="00283322"/>
    <w:rsid w:val="002A3603"/>
    <w:rsid w:val="002A7BBD"/>
    <w:rsid w:val="002B68E2"/>
    <w:rsid w:val="002B7FC1"/>
    <w:rsid w:val="002C4305"/>
    <w:rsid w:val="002E4F75"/>
    <w:rsid w:val="00304EDF"/>
    <w:rsid w:val="00305AAE"/>
    <w:rsid w:val="00311848"/>
    <w:rsid w:val="0031767A"/>
    <w:rsid w:val="003264F3"/>
    <w:rsid w:val="00326620"/>
    <w:rsid w:val="00357D4B"/>
    <w:rsid w:val="00360E28"/>
    <w:rsid w:val="00372251"/>
    <w:rsid w:val="00375972"/>
    <w:rsid w:val="00375D63"/>
    <w:rsid w:val="0038338F"/>
    <w:rsid w:val="00384A4E"/>
    <w:rsid w:val="003869A1"/>
    <w:rsid w:val="003B1915"/>
    <w:rsid w:val="003B637F"/>
    <w:rsid w:val="003C0EBF"/>
    <w:rsid w:val="003C46A4"/>
    <w:rsid w:val="003C6C00"/>
    <w:rsid w:val="003D2DED"/>
    <w:rsid w:val="003E505B"/>
    <w:rsid w:val="00402F28"/>
    <w:rsid w:val="004035E3"/>
    <w:rsid w:val="00405387"/>
    <w:rsid w:val="0041098F"/>
    <w:rsid w:val="00417BC4"/>
    <w:rsid w:val="00423226"/>
    <w:rsid w:val="004510AB"/>
    <w:rsid w:val="004642FE"/>
    <w:rsid w:val="004810E6"/>
    <w:rsid w:val="004940B9"/>
    <w:rsid w:val="004974EC"/>
    <w:rsid w:val="004A13A4"/>
    <w:rsid w:val="004A2225"/>
    <w:rsid w:val="004C706B"/>
    <w:rsid w:val="004D2003"/>
    <w:rsid w:val="004E57E7"/>
    <w:rsid w:val="004E730E"/>
    <w:rsid w:val="004F0AC9"/>
    <w:rsid w:val="004F2F92"/>
    <w:rsid w:val="004F5E56"/>
    <w:rsid w:val="00514A63"/>
    <w:rsid w:val="00515222"/>
    <w:rsid w:val="005217FF"/>
    <w:rsid w:val="005647CC"/>
    <w:rsid w:val="005702DB"/>
    <w:rsid w:val="00573E04"/>
    <w:rsid w:val="005774E1"/>
    <w:rsid w:val="00584606"/>
    <w:rsid w:val="00587BAB"/>
    <w:rsid w:val="00593FCA"/>
    <w:rsid w:val="005976AB"/>
    <w:rsid w:val="005A0410"/>
    <w:rsid w:val="005A3F05"/>
    <w:rsid w:val="005C76AB"/>
    <w:rsid w:val="005D5FFB"/>
    <w:rsid w:val="005D7352"/>
    <w:rsid w:val="005E5240"/>
    <w:rsid w:val="005F7C4A"/>
    <w:rsid w:val="00605E54"/>
    <w:rsid w:val="00612213"/>
    <w:rsid w:val="00633F79"/>
    <w:rsid w:val="006365C6"/>
    <w:rsid w:val="00641441"/>
    <w:rsid w:val="00650958"/>
    <w:rsid w:val="00656209"/>
    <w:rsid w:val="00670629"/>
    <w:rsid w:val="00676266"/>
    <w:rsid w:val="006A2D89"/>
    <w:rsid w:val="006A67FC"/>
    <w:rsid w:val="006B4DB1"/>
    <w:rsid w:val="006E02C7"/>
    <w:rsid w:val="006E0B23"/>
    <w:rsid w:val="006E0B91"/>
    <w:rsid w:val="006E3E3B"/>
    <w:rsid w:val="00700D3C"/>
    <w:rsid w:val="00704A79"/>
    <w:rsid w:val="0070690A"/>
    <w:rsid w:val="007234AC"/>
    <w:rsid w:val="0074362D"/>
    <w:rsid w:val="007460D4"/>
    <w:rsid w:val="00760C33"/>
    <w:rsid w:val="007769CE"/>
    <w:rsid w:val="007817D7"/>
    <w:rsid w:val="007A17C5"/>
    <w:rsid w:val="007A623E"/>
    <w:rsid w:val="007B7AC1"/>
    <w:rsid w:val="007B7E4B"/>
    <w:rsid w:val="007C78A2"/>
    <w:rsid w:val="007C7983"/>
    <w:rsid w:val="007D1DAC"/>
    <w:rsid w:val="007E282B"/>
    <w:rsid w:val="007F5B07"/>
    <w:rsid w:val="00816AC7"/>
    <w:rsid w:val="00825436"/>
    <w:rsid w:val="0084375D"/>
    <w:rsid w:val="00850930"/>
    <w:rsid w:val="0086321C"/>
    <w:rsid w:val="00871AB7"/>
    <w:rsid w:val="008830C3"/>
    <w:rsid w:val="00884887"/>
    <w:rsid w:val="00886CF3"/>
    <w:rsid w:val="00887E97"/>
    <w:rsid w:val="008B347B"/>
    <w:rsid w:val="008B73D0"/>
    <w:rsid w:val="008C1B2F"/>
    <w:rsid w:val="008C2EF4"/>
    <w:rsid w:val="008D1E48"/>
    <w:rsid w:val="008E250C"/>
    <w:rsid w:val="008E4762"/>
    <w:rsid w:val="008E6EA8"/>
    <w:rsid w:val="00907EC4"/>
    <w:rsid w:val="009122F8"/>
    <w:rsid w:val="00913659"/>
    <w:rsid w:val="00917E7A"/>
    <w:rsid w:val="0095362B"/>
    <w:rsid w:val="0095613C"/>
    <w:rsid w:val="00963258"/>
    <w:rsid w:val="00973854"/>
    <w:rsid w:val="0098194E"/>
    <w:rsid w:val="00987BC1"/>
    <w:rsid w:val="00992A8E"/>
    <w:rsid w:val="00993A49"/>
    <w:rsid w:val="00996F69"/>
    <w:rsid w:val="009B1CDE"/>
    <w:rsid w:val="009B61D4"/>
    <w:rsid w:val="009D418C"/>
    <w:rsid w:val="009E0C59"/>
    <w:rsid w:val="009E2D2F"/>
    <w:rsid w:val="009E2E8D"/>
    <w:rsid w:val="00A004C4"/>
    <w:rsid w:val="00A00E93"/>
    <w:rsid w:val="00A01B93"/>
    <w:rsid w:val="00A04334"/>
    <w:rsid w:val="00A12516"/>
    <w:rsid w:val="00A24AD0"/>
    <w:rsid w:val="00A30609"/>
    <w:rsid w:val="00A30EDD"/>
    <w:rsid w:val="00A3354D"/>
    <w:rsid w:val="00A36186"/>
    <w:rsid w:val="00A52BEF"/>
    <w:rsid w:val="00A57650"/>
    <w:rsid w:val="00A73C59"/>
    <w:rsid w:val="00A74DA1"/>
    <w:rsid w:val="00A80285"/>
    <w:rsid w:val="00A906F5"/>
    <w:rsid w:val="00A9672A"/>
    <w:rsid w:val="00AB6EB2"/>
    <w:rsid w:val="00AC325A"/>
    <w:rsid w:val="00AD3AD5"/>
    <w:rsid w:val="00AE276D"/>
    <w:rsid w:val="00AE4375"/>
    <w:rsid w:val="00AF69FF"/>
    <w:rsid w:val="00AF6C49"/>
    <w:rsid w:val="00B02D69"/>
    <w:rsid w:val="00B0516F"/>
    <w:rsid w:val="00B14C4E"/>
    <w:rsid w:val="00B15E16"/>
    <w:rsid w:val="00B234DC"/>
    <w:rsid w:val="00B45D26"/>
    <w:rsid w:val="00B51632"/>
    <w:rsid w:val="00B6693D"/>
    <w:rsid w:val="00B85E96"/>
    <w:rsid w:val="00B87D33"/>
    <w:rsid w:val="00B931AB"/>
    <w:rsid w:val="00B939C0"/>
    <w:rsid w:val="00BB0E92"/>
    <w:rsid w:val="00BB4A08"/>
    <w:rsid w:val="00BB541A"/>
    <w:rsid w:val="00BB6043"/>
    <w:rsid w:val="00BC787B"/>
    <w:rsid w:val="00BD7B63"/>
    <w:rsid w:val="00BE45D3"/>
    <w:rsid w:val="00BF324C"/>
    <w:rsid w:val="00C03B75"/>
    <w:rsid w:val="00C07D7A"/>
    <w:rsid w:val="00C12A71"/>
    <w:rsid w:val="00C15353"/>
    <w:rsid w:val="00C17DB2"/>
    <w:rsid w:val="00C279E4"/>
    <w:rsid w:val="00C376DB"/>
    <w:rsid w:val="00C40439"/>
    <w:rsid w:val="00C4189D"/>
    <w:rsid w:val="00C50496"/>
    <w:rsid w:val="00C718DC"/>
    <w:rsid w:val="00C85649"/>
    <w:rsid w:val="00CC1D72"/>
    <w:rsid w:val="00CC1FCC"/>
    <w:rsid w:val="00CC3AC3"/>
    <w:rsid w:val="00CD17E8"/>
    <w:rsid w:val="00CD73E7"/>
    <w:rsid w:val="00CE55D2"/>
    <w:rsid w:val="00CF11EA"/>
    <w:rsid w:val="00CF12F5"/>
    <w:rsid w:val="00CF35F2"/>
    <w:rsid w:val="00D01411"/>
    <w:rsid w:val="00D12B17"/>
    <w:rsid w:val="00D217F9"/>
    <w:rsid w:val="00D5496C"/>
    <w:rsid w:val="00D8089C"/>
    <w:rsid w:val="00DA082B"/>
    <w:rsid w:val="00DA4A81"/>
    <w:rsid w:val="00DD0EA7"/>
    <w:rsid w:val="00DD40C1"/>
    <w:rsid w:val="00DE15BE"/>
    <w:rsid w:val="00DF3FB7"/>
    <w:rsid w:val="00E13A58"/>
    <w:rsid w:val="00E150F2"/>
    <w:rsid w:val="00E1762E"/>
    <w:rsid w:val="00E200C2"/>
    <w:rsid w:val="00E450B4"/>
    <w:rsid w:val="00E72FB6"/>
    <w:rsid w:val="00E96D94"/>
    <w:rsid w:val="00EA0E25"/>
    <w:rsid w:val="00EA697A"/>
    <w:rsid w:val="00EB452C"/>
    <w:rsid w:val="00EC0C09"/>
    <w:rsid w:val="00EC7AB0"/>
    <w:rsid w:val="00EF048E"/>
    <w:rsid w:val="00F03863"/>
    <w:rsid w:val="00F052BE"/>
    <w:rsid w:val="00F10779"/>
    <w:rsid w:val="00F13FE9"/>
    <w:rsid w:val="00F24EE4"/>
    <w:rsid w:val="00F54295"/>
    <w:rsid w:val="00F62981"/>
    <w:rsid w:val="00F766C5"/>
    <w:rsid w:val="00F81992"/>
    <w:rsid w:val="00F83E52"/>
    <w:rsid w:val="00F85E69"/>
    <w:rsid w:val="00F94415"/>
    <w:rsid w:val="00FC3110"/>
    <w:rsid w:val="00FD0999"/>
    <w:rsid w:val="00FD26BB"/>
    <w:rsid w:val="00FF1496"/>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7A17C5"/>
    <w:pPr>
      <w:ind w:left="720"/>
      <w:contextualSpacing/>
    </w:pPr>
  </w:style>
  <w:style w:type="character" w:styleId="CommentReference">
    <w:name w:val="annotation reference"/>
    <w:basedOn w:val="DefaultParagraphFont"/>
    <w:uiPriority w:val="99"/>
    <w:semiHidden/>
    <w:unhideWhenUsed/>
    <w:rsid w:val="002B68E2"/>
    <w:rPr>
      <w:sz w:val="16"/>
      <w:szCs w:val="16"/>
    </w:rPr>
  </w:style>
  <w:style w:type="paragraph" w:styleId="CommentText">
    <w:name w:val="annotation text"/>
    <w:basedOn w:val="Normal"/>
    <w:link w:val="CommentTextChar"/>
    <w:uiPriority w:val="99"/>
    <w:semiHidden/>
    <w:unhideWhenUsed/>
    <w:rsid w:val="002B68E2"/>
  </w:style>
  <w:style w:type="character" w:customStyle="1" w:styleId="CommentTextChar">
    <w:name w:val="Comment Text Char"/>
    <w:basedOn w:val="DefaultParagraphFont"/>
    <w:link w:val="CommentText"/>
    <w:uiPriority w:val="99"/>
    <w:semiHidden/>
    <w:rsid w:val="002B68E2"/>
    <w:rPr>
      <w:sz w:val="20"/>
      <w:szCs w:val="20"/>
    </w:rPr>
  </w:style>
  <w:style w:type="paragraph" w:styleId="CommentSubject">
    <w:name w:val="annotation subject"/>
    <w:basedOn w:val="CommentText"/>
    <w:next w:val="CommentText"/>
    <w:link w:val="CommentSubjectChar"/>
    <w:uiPriority w:val="99"/>
    <w:semiHidden/>
    <w:unhideWhenUsed/>
    <w:rsid w:val="002B68E2"/>
    <w:rPr>
      <w:b/>
      <w:bCs/>
    </w:rPr>
  </w:style>
  <w:style w:type="character" w:customStyle="1" w:styleId="CommentSubjectChar">
    <w:name w:val="Comment Subject Char"/>
    <w:basedOn w:val="CommentTextChar"/>
    <w:link w:val="CommentSubject"/>
    <w:uiPriority w:val="99"/>
    <w:semiHidden/>
    <w:rsid w:val="002B68E2"/>
    <w:rPr>
      <w:b/>
      <w:bCs/>
      <w:sz w:val="20"/>
      <w:szCs w:val="20"/>
    </w:rPr>
  </w:style>
  <w:style w:type="paragraph" w:styleId="Header">
    <w:name w:val="header"/>
    <w:basedOn w:val="Normal"/>
    <w:link w:val="HeaderChar"/>
    <w:uiPriority w:val="99"/>
    <w:unhideWhenUsed/>
    <w:rsid w:val="005D5FFB"/>
    <w:pPr>
      <w:tabs>
        <w:tab w:val="center" w:pos="4680"/>
        <w:tab w:val="right" w:pos="9360"/>
      </w:tabs>
    </w:pPr>
  </w:style>
  <w:style w:type="character" w:customStyle="1" w:styleId="HeaderChar">
    <w:name w:val="Header Char"/>
    <w:basedOn w:val="DefaultParagraphFont"/>
    <w:link w:val="Header"/>
    <w:uiPriority w:val="99"/>
    <w:rsid w:val="005D5FFB"/>
    <w:rPr>
      <w:sz w:val="20"/>
      <w:szCs w:val="20"/>
    </w:rPr>
  </w:style>
  <w:style w:type="paragraph" w:styleId="Revision">
    <w:name w:val="Revision"/>
    <w:hidden/>
    <w:uiPriority w:val="99"/>
    <w:semiHidden/>
    <w:rsid w:val="005217FF"/>
    <w:pPr>
      <w:spacing w:after="0" w:line="240" w:lineRule="auto"/>
    </w:pPr>
    <w:rPr>
      <w:sz w:val="20"/>
      <w:szCs w:val="20"/>
    </w:rPr>
  </w:style>
  <w:style w:type="paragraph" w:styleId="Caption">
    <w:name w:val="caption"/>
    <w:basedOn w:val="Normal"/>
    <w:next w:val="Normal"/>
    <w:uiPriority w:val="35"/>
    <w:unhideWhenUsed/>
    <w:qFormat/>
    <w:rsid w:val="00187996"/>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7A17C5"/>
    <w:pPr>
      <w:ind w:left="720"/>
      <w:contextualSpacing/>
    </w:pPr>
  </w:style>
  <w:style w:type="character" w:styleId="CommentReference">
    <w:name w:val="annotation reference"/>
    <w:basedOn w:val="DefaultParagraphFont"/>
    <w:uiPriority w:val="99"/>
    <w:semiHidden/>
    <w:unhideWhenUsed/>
    <w:rsid w:val="002B68E2"/>
    <w:rPr>
      <w:sz w:val="16"/>
      <w:szCs w:val="16"/>
    </w:rPr>
  </w:style>
  <w:style w:type="paragraph" w:styleId="CommentText">
    <w:name w:val="annotation text"/>
    <w:basedOn w:val="Normal"/>
    <w:link w:val="CommentTextChar"/>
    <w:uiPriority w:val="99"/>
    <w:semiHidden/>
    <w:unhideWhenUsed/>
    <w:rsid w:val="002B68E2"/>
  </w:style>
  <w:style w:type="character" w:customStyle="1" w:styleId="CommentTextChar">
    <w:name w:val="Comment Text Char"/>
    <w:basedOn w:val="DefaultParagraphFont"/>
    <w:link w:val="CommentText"/>
    <w:uiPriority w:val="99"/>
    <w:semiHidden/>
    <w:rsid w:val="002B68E2"/>
    <w:rPr>
      <w:sz w:val="20"/>
      <w:szCs w:val="20"/>
    </w:rPr>
  </w:style>
  <w:style w:type="paragraph" w:styleId="CommentSubject">
    <w:name w:val="annotation subject"/>
    <w:basedOn w:val="CommentText"/>
    <w:next w:val="CommentText"/>
    <w:link w:val="CommentSubjectChar"/>
    <w:uiPriority w:val="99"/>
    <w:semiHidden/>
    <w:unhideWhenUsed/>
    <w:rsid w:val="002B68E2"/>
    <w:rPr>
      <w:b/>
      <w:bCs/>
    </w:rPr>
  </w:style>
  <w:style w:type="character" w:customStyle="1" w:styleId="CommentSubjectChar">
    <w:name w:val="Comment Subject Char"/>
    <w:basedOn w:val="CommentTextChar"/>
    <w:link w:val="CommentSubject"/>
    <w:uiPriority w:val="99"/>
    <w:semiHidden/>
    <w:rsid w:val="002B68E2"/>
    <w:rPr>
      <w:b/>
      <w:bCs/>
      <w:sz w:val="20"/>
      <w:szCs w:val="20"/>
    </w:rPr>
  </w:style>
  <w:style w:type="paragraph" w:styleId="Header">
    <w:name w:val="header"/>
    <w:basedOn w:val="Normal"/>
    <w:link w:val="HeaderChar"/>
    <w:uiPriority w:val="99"/>
    <w:unhideWhenUsed/>
    <w:rsid w:val="005D5FFB"/>
    <w:pPr>
      <w:tabs>
        <w:tab w:val="center" w:pos="4680"/>
        <w:tab w:val="right" w:pos="9360"/>
      </w:tabs>
    </w:pPr>
  </w:style>
  <w:style w:type="character" w:customStyle="1" w:styleId="HeaderChar">
    <w:name w:val="Header Char"/>
    <w:basedOn w:val="DefaultParagraphFont"/>
    <w:link w:val="Header"/>
    <w:uiPriority w:val="99"/>
    <w:rsid w:val="005D5FFB"/>
    <w:rPr>
      <w:sz w:val="20"/>
      <w:szCs w:val="20"/>
    </w:rPr>
  </w:style>
  <w:style w:type="paragraph" w:styleId="Revision">
    <w:name w:val="Revision"/>
    <w:hidden/>
    <w:uiPriority w:val="99"/>
    <w:semiHidden/>
    <w:rsid w:val="005217FF"/>
    <w:pPr>
      <w:spacing w:after="0" w:line="240" w:lineRule="auto"/>
    </w:pPr>
    <w:rPr>
      <w:sz w:val="20"/>
      <w:szCs w:val="20"/>
    </w:rPr>
  </w:style>
  <w:style w:type="paragraph" w:styleId="Caption">
    <w:name w:val="caption"/>
    <w:basedOn w:val="Normal"/>
    <w:next w:val="Normal"/>
    <w:uiPriority w:val="35"/>
    <w:unhideWhenUsed/>
    <w:qFormat/>
    <w:rsid w:val="001879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93928">
      <w:marLeft w:val="0"/>
      <w:marRight w:val="0"/>
      <w:marTop w:val="0"/>
      <w:marBottom w:val="0"/>
      <w:divBdr>
        <w:top w:val="none" w:sz="0" w:space="0" w:color="auto"/>
        <w:left w:val="none" w:sz="0" w:space="0" w:color="auto"/>
        <w:bottom w:val="none" w:sz="0" w:space="0" w:color="auto"/>
        <w:right w:val="none" w:sz="0" w:space="0" w:color="auto"/>
      </w:divBdr>
    </w:div>
    <w:div w:id="386493929">
      <w:marLeft w:val="0"/>
      <w:marRight w:val="0"/>
      <w:marTop w:val="0"/>
      <w:marBottom w:val="0"/>
      <w:divBdr>
        <w:top w:val="none" w:sz="0" w:space="0" w:color="auto"/>
        <w:left w:val="none" w:sz="0" w:space="0" w:color="auto"/>
        <w:bottom w:val="none" w:sz="0" w:space="0" w:color="auto"/>
        <w:right w:val="none" w:sz="0" w:space="0" w:color="auto"/>
      </w:divBdr>
    </w:div>
    <w:div w:id="386493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4CA0-F8A0-4F46-91AA-10B55886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3434</Words>
  <Characters>18750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U.S. Fish &amp; Wildlife Service</cp:lastModifiedBy>
  <cp:revision>4</cp:revision>
  <cp:lastPrinted>2012-10-03T22:43:00Z</cp:lastPrinted>
  <dcterms:created xsi:type="dcterms:W3CDTF">2012-10-07T19:48:00Z</dcterms:created>
  <dcterms:modified xsi:type="dcterms:W3CDTF">2012-10-18T21:39:00Z</dcterms:modified>
</cp:coreProperties>
</file>