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3F0" w:rsidRPr="00487239" w:rsidRDefault="007823F0" w:rsidP="00FA5817">
      <w:pPr>
        <w:pStyle w:val="Title"/>
        <w:rPr>
          <w:rFonts w:cstheme="minorHAnsi"/>
        </w:rPr>
      </w:pPr>
      <w:bookmarkStart w:id="0" w:name="_Toc292136615"/>
      <w:bookmarkStart w:id="1" w:name="_GoBack"/>
      <w:bookmarkEnd w:id="1"/>
      <w:r w:rsidRPr="00487239">
        <w:rPr>
          <w:rFonts w:cstheme="minorHAnsi"/>
        </w:rPr>
        <w:t>MEDICAID</w:t>
      </w:r>
      <w:bookmarkEnd w:id="0"/>
      <w:r w:rsidRPr="00487239">
        <w:rPr>
          <w:rFonts w:cstheme="minorHAnsi"/>
        </w:rPr>
        <w:t xml:space="preserve"> INCENTIVES FOR PREVENT</w:t>
      </w:r>
      <w:r w:rsidR="00D40D52" w:rsidRPr="00487239">
        <w:rPr>
          <w:rFonts w:cstheme="minorHAnsi"/>
        </w:rPr>
        <w:t>ION OF CHRONIC DISEASES (MIPCD)</w:t>
      </w:r>
    </w:p>
    <w:p w:rsidR="007823F0" w:rsidRPr="00487239" w:rsidRDefault="007823F0" w:rsidP="00FA5817">
      <w:pPr>
        <w:pStyle w:val="Subtitle"/>
        <w:rPr>
          <w:rFonts w:cstheme="minorHAnsi"/>
        </w:rPr>
      </w:pPr>
      <w:r w:rsidRPr="00487239">
        <w:rPr>
          <w:rFonts w:cstheme="minorHAnsi"/>
        </w:rPr>
        <w:t>MINIMUM DATA SET</w:t>
      </w:r>
      <w:r w:rsidR="00335A26" w:rsidRPr="00487239">
        <w:rPr>
          <w:rFonts w:cstheme="minorHAnsi"/>
        </w:rPr>
        <w:t xml:space="preserve"> </w:t>
      </w:r>
      <w:r w:rsidR="00F3596E" w:rsidRPr="00487239">
        <w:rPr>
          <w:rFonts w:cstheme="minorHAnsi"/>
        </w:rPr>
        <w:t xml:space="preserve">– </w:t>
      </w:r>
      <w:r w:rsidR="00DF01FB" w:rsidRPr="00487239">
        <w:rPr>
          <w:rFonts w:cstheme="minorHAnsi"/>
        </w:rPr>
        <w:t>New York</w:t>
      </w:r>
      <w:r w:rsidR="006027F9" w:rsidRPr="00487239">
        <w:rPr>
          <w:rFonts w:cstheme="minorHAnsi"/>
        </w:rPr>
        <w:t xml:space="preserve"> </w:t>
      </w:r>
    </w:p>
    <w:p w:rsidR="007823F0" w:rsidRPr="00487239" w:rsidRDefault="007823F0" w:rsidP="007823F0">
      <w:pPr>
        <w:rPr>
          <w:rFonts w:cstheme="minorHAnsi"/>
        </w:rPr>
      </w:pPr>
    </w:p>
    <w:p w:rsidR="005939B5" w:rsidRPr="00487239" w:rsidRDefault="005939B5" w:rsidP="00DF01FB">
      <w:pPr>
        <w:pStyle w:val="Heading1"/>
      </w:pPr>
      <w:r w:rsidRPr="00487239">
        <w:t>A. Core Modules</w:t>
      </w:r>
    </w:p>
    <w:p w:rsidR="005939B5" w:rsidRPr="00487239" w:rsidRDefault="005939B5" w:rsidP="008029E0">
      <w:pPr>
        <w:pStyle w:val="Caption"/>
      </w:pPr>
      <w:r w:rsidRPr="00487239">
        <w:t>Table A1. Record Identification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9"/>
        <w:gridCol w:w="1359"/>
        <w:gridCol w:w="2700"/>
        <w:gridCol w:w="900"/>
        <w:gridCol w:w="1461"/>
        <w:gridCol w:w="2067"/>
      </w:tblGrid>
      <w:tr w:rsidR="00CD0DBF" w:rsidRPr="00487239" w:rsidTr="00EC061B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CD0DBF" w:rsidRPr="00487239" w:rsidRDefault="00CD0DBF" w:rsidP="00AD2CA5">
            <w:pPr>
              <w:jc w:val="center"/>
              <w:rPr>
                <w:rFonts w:cstheme="minorHAnsi"/>
                <w:b/>
              </w:rPr>
            </w:pPr>
            <w:r w:rsidRPr="00487239">
              <w:rPr>
                <w:rFonts w:cstheme="minorHAnsi"/>
                <w:b/>
              </w:rPr>
              <w:t>Name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CD0DBF" w:rsidRPr="00487239" w:rsidRDefault="00CD0DBF" w:rsidP="00AD2CA5">
            <w:pPr>
              <w:jc w:val="center"/>
              <w:rPr>
                <w:rFonts w:cstheme="minorHAnsi"/>
                <w:b/>
              </w:rPr>
            </w:pPr>
            <w:r w:rsidRPr="00487239">
              <w:rPr>
                <w:rFonts w:cstheme="minorHAnsi"/>
                <w:b/>
              </w:rPr>
              <w:t>Definition</w:t>
            </w:r>
          </w:p>
        </w:tc>
        <w:tc>
          <w:tcPr>
            <w:tcW w:w="2700" w:type="dxa"/>
            <w:shd w:val="clear" w:color="auto" w:fill="660000"/>
            <w:vAlign w:val="bottom"/>
          </w:tcPr>
          <w:p w:rsidR="00CD0DBF" w:rsidRPr="00487239" w:rsidRDefault="00CD0DBF" w:rsidP="00AD2CA5">
            <w:pPr>
              <w:jc w:val="center"/>
              <w:rPr>
                <w:rFonts w:cstheme="minorHAnsi"/>
                <w:b/>
              </w:rPr>
            </w:pPr>
            <w:r w:rsidRPr="00487239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900" w:type="dxa"/>
            <w:shd w:val="clear" w:color="auto" w:fill="660000"/>
            <w:vAlign w:val="bottom"/>
          </w:tcPr>
          <w:p w:rsidR="00CD0DBF" w:rsidRPr="00487239" w:rsidRDefault="00CD0DBF" w:rsidP="00AD2CA5">
            <w:pPr>
              <w:jc w:val="center"/>
              <w:rPr>
                <w:rFonts w:cstheme="minorHAnsi"/>
                <w:b/>
              </w:rPr>
            </w:pPr>
            <w:r w:rsidRPr="00487239">
              <w:rPr>
                <w:rFonts w:cstheme="minorHAnsi"/>
                <w:b/>
              </w:rPr>
              <w:t>Width</w:t>
            </w:r>
          </w:p>
        </w:tc>
        <w:tc>
          <w:tcPr>
            <w:tcW w:w="1461" w:type="dxa"/>
            <w:shd w:val="clear" w:color="auto" w:fill="660000"/>
            <w:vAlign w:val="bottom"/>
          </w:tcPr>
          <w:p w:rsidR="00CD0DBF" w:rsidRPr="00487239" w:rsidRDefault="00CD0DBF" w:rsidP="00AD2CA5">
            <w:pPr>
              <w:jc w:val="center"/>
              <w:rPr>
                <w:rFonts w:cstheme="minorHAnsi"/>
                <w:b/>
              </w:rPr>
            </w:pPr>
            <w:r w:rsidRPr="00487239">
              <w:rPr>
                <w:rFonts w:cstheme="minorHAnsi"/>
                <w:b/>
              </w:rPr>
              <w:t>Type</w:t>
            </w:r>
          </w:p>
        </w:tc>
        <w:tc>
          <w:tcPr>
            <w:tcW w:w="2067" w:type="dxa"/>
            <w:shd w:val="clear" w:color="auto" w:fill="660000"/>
            <w:vAlign w:val="bottom"/>
          </w:tcPr>
          <w:p w:rsidR="00CD0DBF" w:rsidRPr="00487239" w:rsidRDefault="00CD0DBF" w:rsidP="00AD2CA5">
            <w:pPr>
              <w:jc w:val="center"/>
              <w:rPr>
                <w:rFonts w:cstheme="minorHAnsi"/>
                <w:b/>
              </w:rPr>
            </w:pPr>
            <w:r w:rsidRPr="00487239">
              <w:rPr>
                <w:rFonts w:cstheme="minorHAnsi"/>
                <w:b/>
              </w:rPr>
              <w:t>Value/Format</w:t>
            </w:r>
          </w:p>
        </w:tc>
      </w:tr>
      <w:tr w:rsidR="00DF01FB" w:rsidRPr="00487239" w:rsidTr="00EC061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Rec_Var_1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State Abbreviation</w:t>
            </w:r>
          </w:p>
        </w:tc>
        <w:tc>
          <w:tcPr>
            <w:tcW w:w="2700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US Postal Service state abbreviation. For e.g., California is CA</w:t>
            </w:r>
          </w:p>
        </w:tc>
        <w:tc>
          <w:tcPr>
            <w:tcW w:w="900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61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String</w:t>
            </w:r>
          </w:p>
        </w:tc>
        <w:tc>
          <w:tcPr>
            <w:tcW w:w="2067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xx</w:t>
            </w:r>
          </w:p>
        </w:tc>
      </w:tr>
      <w:tr w:rsidR="00DF01FB" w:rsidRPr="00487239" w:rsidTr="00EC061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Rec_Var_2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Reporting Quarter</w:t>
            </w:r>
          </w:p>
        </w:tc>
        <w:tc>
          <w:tcPr>
            <w:tcW w:w="2700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Current reporting quarter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Provide the date of the first day of the quarter. For example, 01012012 for data from the first quarter of 2012.</w:t>
            </w:r>
          </w:p>
        </w:tc>
        <w:tc>
          <w:tcPr>
            <w:tcW w:w="900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61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2067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MMDDYYYY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DF01FB" w:rsidRPr="00487239" w:rsidTr="00EC061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Rec_Var_3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Record Trail</w:t>
            </w:r>
          </w:p>
        </w:tc>
        <w:tc>
          <w:tcPr>
            <w:tcW w:w="2700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Sequence of quarterly record of the enrollee 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For e.g., </w:t>
            </w:r>
            <w:r w:rsidR="00AA446C">
              <w:rPr>
                <w:rFonts w:cstheme="minorHAnsi"/>
                <w:sz w:val="20"/>
                <w:szCs w:val="20"/>
              </w:rPr>
              <w:t>t</w:t>
            </w:r>
            <w:r w:rsidRPr="00487239">
              <w:rPr>
                <w:rFonts w:cstheme="minorHAnsi"/>
                <w:sz w:val="20"/>
                <w:szCs w:val="20"/>
              </w:rPr>
              <w:t xml:space="preserve">he record for the third quarter of enrollment for an enrollee will be coded as 3. 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At the end of the first quarter of enrollment, two records are to be furnished for an enrollee - a baseline record (code = 0) and the end-of-first quarter record (code = 1). Thereafter, only one record is generated each quarter. </w:t>
            </w:r>
          </w:p>
        </w:tc>
        <w:tc>
          <w:tcPr>
            <w:tcW w:w="900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61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67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0 (Baseline)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 (Quarter 1)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2 (Quarter 2)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3 (Quarter 3)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4 (Quarter 4) 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5 (Quarter 5)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6 (Quarter 6)  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7 (Quarter 7)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 (Quarter 8)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 (Quarter 9)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10 (Quarter 10)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11 (Quarter 11)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12 (Quarter 12)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13 (Quarter 13)  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14 (Quarter 14)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15 (Quarter 15)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16 (Quarter 16)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17 (Quarter 17)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18 (Quarter 18)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19 (Quarter 19)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20 (Quarter 20)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21 (Post-program follow up at 6 months)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22 (Post-program follow up at 12 months)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23 (Post-program follow up – month not specified)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DF01FB" w:rsidRPr="00487239" w:rsidTr="00EC061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lastRenderedPageBreak/>
              <w:t>Rec_Var_4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Program Completion Quarter</w:t>
            </w:r>
          </w:p>
        </w:tc>
        <w:tc>
          <w:tcPr>
            <w:tcW w:w="2700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Quarter of completing the MIPCD program 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Provide the date of the first day of the quarter during which the enrollee completes the program. For example, 01012012 for data from the first quarter of 2012.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If the enrollee has not completed the program yet, code 88888888 (N/A) may be entered.</w:t>
            </w:r>
          </w:p>
        </w:tc>
        <w:tc>
          <w:tcPr>
            <w:tcW w:w="900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61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2067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MMDDYYYY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88888888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(N/A)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DF01FB" w:rsidRPr="00487239" w:rsidTr="00EC061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Rec_Var_5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Enrollment Sequence</w:t>
            </w:r>
          </w:p>
        </w:tc>
        <w:tc>
          <w:tcPr>
            <w:tcW w:w="2700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Current enrollment sequence of the participant 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F01FB" w:rsidRPr="00487239" w:rsidRDefault="00DF01FB" w:rsidP="00EC061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Some states allow participants to reenroll after discontinuing participation for a significant period of time. Some states count this reenrollment as the continuation of the original enrollment, while other states consider this as a separate enrollment. For participants from states where</w:t>
            </w:r>
            <w:r w:rsidR="00EC061B" w:rsidRPr="00487239">
              <w:rPr>
                <w:rFonts w:cstheme="minorHAnsi"/>
                <w:sz w:val="20"/>
                <w:szCs w:val="20"/>
              </w:rPr>
              <w:t xml:space="preserve"> </w:t>
            </w:r>
            <w:r w:rsidRPr="00487239">
              <w:rPr>
                <w:rFonts w:cstheme="minorHAnsi"/>
                <w:sz w:val="20"/>
                <w:szCs w:val="20"/>
              </w:rPr>
              <w:t xml:space="preserve">reenrollment is counted as a separate enrollment, the actual sequence of enrollment is to be provided. For e.g., a participant’s second enrollment is to be coded as 2. For all other states, code 1 is to be entered. </w:t>
            </w:r>
          </w:p>
        </w:tc>
        <w:tc>
          <w:tcPr>
            <w:tcW w:w="900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61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67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 (Single enrollment)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x (Sequence of enrollment)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 (Missing/unknown)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DF01FB" w:rsidRPr="00487239" w:rsidTr="00EC061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Rec_Var_6</w:t>
            </w:r>
          </w:p>
        </w:tc>
        <w:tc>
          <w:tcPr>
            <w:tcW w:w="0" w:type="auto"/>
          </w:tcPr>
          <w:p w:rsidR="00DF01FB" w:rsidRPr="00487239" w:rsidRDefault="00DF01FB" w:rsidP="00EC061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Unique </w:t>
            </w:r>
            <w:r w:rsidR="00EC061B" w:rsidRPr="00487239">
              <w:rPr>
                <w:rFonts w:cstheme="minorHAnsi"/>
                <w:sz w:val="20"/>
                <w:szCs w:val="20"/>
              </w:rPr>
              <w:t>P</w:t>
            </w:r>
            <w:r w:rsidRPr="00487239">
              <w:rPr>
                <w:rFonts w:cstheme="minorHAnsi"/>
                <w:sz w:val="20"/>
                <w:szCs w:val="20"/>
              </w:rPr>
              <w:t>articipant ID</w:t>
            </w:r>
          </w:p>
        </w:tc>
        <w:tc>
          <w:tcPr>
            <w:tcW w:w="2700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Participant’s unique program ID </w:t>
            </w:r>
          </w:p>
        </w:tc>
        <w:tc>
          <w:tcPr>
            <w:tcW w:w="900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61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String </w:t>
            </w:r>
          </w:p>
        </w:tc>
        <w:tc>
          <w:tcPr>
            <w:tcW w:w="2067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487239">
              <w:rPr>
                <w:rFonts w:cstheme="minorHAnsi"/>
                <w:sz w:val="20"/>
                <w:szCs w:val="20"/>
              </w:rPr>
              <w:t>xxxxxxxxxxxxxxx</w:t>
            </w:r>
            <w:proofErr w:type="spellEnd"/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:rsidR="00756DE4" w:rsidRPr="00487239" w:rsidRDefault="00756DE4">
      <w:pPr>
        <w:rPr>
          <w:rFonts w:cstheme="minorHAnsi"/>
        </w:rPr>
      </w:pPr>
    </w:p>
    <w:p w:rsidR="009A3292" w:rsidRPr="00487239" w:rsidRDefault="009A3292">
      <w:pPr>
        <w:rPr>
          <w:rFonts w:cstheme="minorHAnsi"/>
        </w:rPr>
      </w:pPr>
    </w:p>
    <w:p w:rsidR="00756DE4" w:rsidRPr="00487239" w:rsidRDefault="00756DE4" w:rsidP="008029E0">
      <w:pPr>
        <w:pStyle w:val="Caption"/>
      </w:pPr>
      <w:r w:rsidRPr="00487239">
        <w:t>Table A2. Demographic Information and Medicaid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9"/>
        <w:gridCol w:w="1631"/>
        <w:gridCol w:w="2241"/>
        <w:gridCol w:w="834"/>
        <w:gridCol w:w="1461"/>
        <w:gridCol w:w="2130"/>
      </w:tblGrid>
      <w:tr w:rsidR="004B6D5D" w:rsidRPr="00487239" w:rsidTr="00DF01FB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4B6D5D" w:rsidRPr="00487239" w:rsidRDefault="004B6D5D" w:rsidP="00DF01FB">
            <w:pPr>
              <w:jc w:val="center"/>
              <w:rPr>
                <w:rFonts w:cstheme="minorHAnsi"/>
                <w:b/>
              </w:rPr>
            </w:pPr>
            <w:r w:rsidRPr="00487239">
              <w:rPr>
                <w:rFonts w:cstheme="minorHAnsi"/>
                <w:b/>
              </w:rPr>
              <w:t>Name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487239" w:rsidRDefault="004B6D5D" w:rsidP="00DF01FB">
            <w:pPr>
              <w:jc w:val="center"/>
              <w:rPr>
                <w:rFonts w:cstheme="minorHAnsi"/>
                <w:b/>
              </w:rPr>
            </w:pPr>
            <w:r w:rsidRPr="00487239">
              <w:rPr>
                <w:rFonts w:cstheme="minorHAnsi"/>
                <w:b/>
              </w:rPr>
              <w:t>Definition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487239" w:rsidRDefault="004B6D5D" w:rsidP="00DF01FB">
            <w:pPr>
              <w:jc w:val="center"/>
              <w:rPr>
                <w:rFonts w:cstheme="minorHAnsi"/>
                <w:b/>
              </w:rPr>
            </w:pPr>
            <w:r w:rsidRPr="00487239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487239" w:rsidRDefault="004B6D5D" w:rsidP="00DF01FB">
            <w:pPr>
              <w:jc w:val="center"/>
              <w:rPr>
                <w:rFonts w:cstheme="minorHAnsi"/>
                <w:b/>
              </w:rPr>
            </w:pPr>
            <w:r w:rsidRPr="00487239">
              <w:rPr>
                <w:rFonts w:cstheme="minorHAnsi"/>
                <w:b/>
              </w:rPr>
              <w:t>Width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487239" w:rsidRDefault="004B6D5D" w:rsidP="00DF01FB">
            <w:pPr>
              <w:jc w:val="center"/>
              <w:rPr>
                <w:rFonts w:cstheme="minorHAnsi"/>
                <w:b/>
              </w:rPr>
            </w:pPr>
            <w:r w:rsidRPr="00487239">
              <w:rPr>
                <w:rFonts w:cstheme="minorHAnsi"/>
                <w:b/>
              </w:rPr>
              <w:t>Type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487239" w:rsidRDefault="004B6D5D" w:rsidP="00DF01FB">
            <w:pPr>
              <w:jc w:val="center"/>
              <w:rPr>
                <w:rFonts w:cstheme="minorHAnsi"/>
                <w:b/>
              </w:rPr>
            </w:pPr>
            <w:r w:rsidRPr="00487239">
              <w:rPr>
                <w:rFonts w:cstheme="minorHAnsi"/>
                <w:b/>
              </w:rPr>
              <w:t>Value/Format</w:t>
            </w:r>
          </w:p>
        </w:tc>
      </w:tr>
      <w:tr w:rsidR="00DF01FB" w:rsidRPr="00487239" w:rsidTr="00DF01F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Core_Var_1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Date of Birth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MMDDYYYY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DF01FB" w:rsidRPr="00487239" w:rsidTr="00DF01F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Core_Var_2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Gender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 (Male)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2 (Female)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DF01FB" w:rsidRPr="00487239" w:rsidTr="00DF01F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lastRenderedPageBreak/>
              <w:t>Core_Var_3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Race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DF01FB" w:rsidRPr="00487239" w:rsidRDefault="00DF01FB" w:rsidP="00DF01F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872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872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 (White)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2 (Black or African American)</w:t>
            </w:r>
          </w:p>
          <w:p w:rsidR="00DF01FB" w:rsidRPr="00487239" w:rsidRDefault="00DF01FB" w:rsidP="00DF01F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87239">
              <w:rPr>
                <w:rFonts w:asciiTheme="minorHAnsi" w:hAnsiTheme="minorHAnsi" w:cstheme="minorHAnsi"/>
                <w:sz w:val="20"/>
                <w:szCs w:val="20"/>
              </w:rPr>
              <w:t>3 (</w:t>
            </w:r>
            <w:r w:rsidRPr="004872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American Indian or Alaska Native</w:t>
            </w:r>
            <w:r w:rsidRPr="0048723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DF01FB" w:rsidRPr="00487239" w:rsidRDefault="00DF01FB" w:rsidP="00DF01F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87239">
              <w:rPr>
                <w:rFonts w:asciiTheme="minorHAnsi" w:hAnsiTheme="minorHAnsi" w:cstheme="minorHAnsi"/>
                <w:sz w:val="20"/>
                <w:szCs w:val="20"/>
              </w:rPr>
              <w:t>4 (Asian)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5 (Native Hawaiian or Other Pacific Islander)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6 (Multiple races)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DF01FB" w:rsidRPr="00487239" w:rsidTr="00DF01F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Core_Var_4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Ethnicity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DF01FB" w:rsidRPr="00487239" w:rsidRDefault="00DF01FB" w:rsidP="00DF01F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872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872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0 (Not Hispanic or Latino)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 (Hispanic or Latino)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DF01FB" w:rsidRPr="00487239" w:rsidTr="00DF01F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Core_Var_5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Educational Attainment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Highest grade completed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Only applicable to states that collect this information. 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88 (N/A)</w:t>
            </w:r>
          </w:p>
        </w:tc>
      </w:tr>
      <w:tr w:rsidR="00DF01FB" w:rsidRPr="00487239" w:rsidTr="00DF01F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Core_Var_6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Diabetes at Baseline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Whether had diabetes at baseline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State can use its own definition of the condition depending on data availability.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 (Yes)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2 (No)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DF01FB" w:rsidRPr="00487239" w:rsidTr="00DF01F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Core_Var_7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Hypertension at Baseline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Whether had high blood pressure at baseline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State can use its own definition of the condition depending on data availability.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 (Yes)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2 (No)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DF01FB" w:rsidRPr="00487239" w:rsidTr="00DF01F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Core_Var_8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Heart Disease at Baseline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Whether had heart disease at baseline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State can use its own definition of the condition depending on data availability.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 (Yes)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2 (No)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DF01FB" w:rsidRPr="00487239" w:rsidTr="00DF01F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Core_Var_9</w:t>
            </w:r>
          </w:p>
        </w:tc>
        <w:tc>
          <w:tcPr>
            <w:tcW w:w="0" w:type="auto"/>
          </w:tcPr>
          <w:p w:rsidR="00DF01FB" w:rsidRPr="00487239" w:rsidRDefault="00DF01FB" w:rsidP="00EC061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Smoker at </w:t>
            </w:r>
            <w:r w:rsidR="00EC061B" w:rsidRPr="00487239">
              <w:rPr>
                <w:rFonts w:cstheme="minorHAnsi"/>
                <w:sz w:val="20"/>
                <w:szCs w:val="20"/>
              </w:rPr>
              <w:t>B</w:t>
            </w:r>
            <w:r w:rsidRPr="00487239">
              <w:rPr>
                <w:rFonts w:cstheme="minorHAnsi"/>
                <w:sz w:val="20"/>
                <w:szCs w:val="20"/>
              </w:rPr>
              <w:t>aseline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Whether a smoker at baseline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State can use its own definition of the condition depending on data availability.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 (Yes)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2 (No)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DF01FB" w:rsidRPr="00487239" w:rsidTr="00DF01F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lastRenderedPageBreak/>
              <w:t>Core_Var_10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Date of Lapse of Medicaid Eligibility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Date of losing Medicaid eligibility during the quarter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MMDDYYYY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88888888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(N/A)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DF01FB" w:rsidRPr="00487239" w:rsidTr="00DF01F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Core_Var_11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Date of Regaining Medicaid Eligibility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Date of regaining  Medicaid eligibility during the quarter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MMDDYYYY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88888888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(N/A)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</w:tbl>
    <w:p w:rsidR="0091161A" w:rsidRPr="00487239" w:rsidRDefault="0091161A">
      <w:pPr>
        <w:rPr>
          <w:rFonts w:cstheme="minorHAnsi"/>
        </w:rPr>
      </w:pPr>
    </w:p>
    <w:p w:rsidR="00CD0DBF" w:rsidRPr="00487239" w:rsidRDefault="00CD0DBF" w:rsidP="00CD0DBF">
      <w:pPr>
        <w:rPr>
          <w:rFonts w:cstheme="minorHAnsi"/>
        </w:rPr>
      </w:pPr>
    </w:p>
    <w:p w:rsidR="00756DE4" w:rsidRPr="00487239" w:rsidRDefault="00756DE4" w:rsidP="00DF01FB">
      <w:pPr>
        <w:pStyle w:val="Heading1"/>
      </w:pPr>
      <w:r w:rsidRPr="00487239">
        <w:t>B. State-specific Modules</w:t>
      </w:r>
    </w:p>
    <w:p w:rsidR="0091161A" w:rsidRPr="00487239" w:rsidRDefault="0091161A" w:rsidP="008029E0">
      <w:pPr>
        <w:pStyle w:val="Caption"/>
      </w:pPr>
      <w:r w:rsidRPr="00487239">
        <w:t>Table B1. Enrollment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2144"/>
        <w:gridCol w:w="834"/>
        <w:gridCol w:w="1506"/>
        <w:gridCol w:w="2358"/>
      </w:tblGrid>
      <w:tr w:rsidR="004B6D5D" w:rsidRPr="00487239" w:rsidTr="00EC061B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4B6D5D" w:rsidRPr="00487239" w:rsidRDefault="004B6D5D" w:rsidP="00DF01FB">
            <w:pPr>
              <w:jc w:val="center"/>
              <w:rPr>
                <w:rFonts w:cstheme="minorHAnsi"/>
                <w:b/>
              </w:rPr>
            </w:pPr>
            <w:r w:rsidRPr="00487239">
              <w:rPr>
                <w:rFonts w:cstheme="minorHAnsi"/>
                <w:b/>
              </w:rPr>
              <w:t>Name</w:t>
            </w:r>
          </w:p>
        </w:tc>
        <w:tc>
          <w:tcPr>
            <w:tcW w:w="1367" w:type="dxa"/>
            <w:shd w:val="clear" w:color="auto" w:fill="660000"/>
            <w:vAlign w:val="bottom"/>
          </w:tcPr>
          <w:p w:rsidR="004B6D5D" w:rsidRPr="00487239" w:rsidRDefault="004B6D5D" w:rsidP="00DF01FB">
            <w:pPr>
              <w:jc w:val="center"/>
              <w:rPr>
                <w:rFonts w:cstheme="minorHAnsi"/>
                <w:b/>
              </w:rPr>
            </w:pPr>
            <w:r w:rsidRPr="00487239">
              <w:rPr>
                <w:rFonts w:cstheme="minorHAnsi"/>
                <w:b/>
              </w:rPr>
              <w:t>Definition</w:t>
            </w:r>
          </w:p>
        </w:tc>
        <w:tc>
          <w:tcPr>
            <w:tcW w:w="2144" w:type="dxa"/>
            <w:shd w:val="clear" w:color="auto" w:fill="660000"/>
            <w:vAlign w:val="bottom"/>
          </w:tcPr>
          <w:p w:rsidR="004B6D5D" w:rsidRPr="00487239" w:rsidRDefault="004B6D5D" w:rsidP="00DF01FB">
            <w:pPr>
              <w:jc w:val="center"/>
              <w:rPr>
                <w:rFonts w:cstheme="minorHAnsi"/>
                <w:b/>
              </w:rPr>
            </w:pPr>
            <w:r w:rsidRPr="00487239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834" w:type="dxa"/>
            <w:shd w:val="clear" w:color="auto" w:fill="660000"/>
            <w:vAlign w:val="bottom"/>
          </w:tcPr>
          <w:p w:rsidR="004B6D5D" w:rsidRPr="00487239" w:rsidRDefault="004B6D5D" w:rsidP="00DF01FB">
            <w:pPr>
              <w:jc w:val="center"/>
              <w:rPr>
                <w:rFonts w:cstheme="minorHAnsi"/>
                <w:b/>
              </w:rPr>
            </w:pPr>
            <w:r w:rsidRPr="00487239">
              <w:rPr>
                <w:rFonts w:cstheme="minorHAnsi"/>
                <w:b/>
              </w:rPr>
              <w:t>Width</w:t>
            </w:r>
          </w:p>
        </w:tc>
        <w:tc>
          <w:tcPr>
            <w:tcW w:w="1506" w:type="dxa"/>
            <w:shd w:val="clear" w:color="auto" w:fill="660000"/>
            <w:vAlign w:val="bottom"/>
          </w:tcPr>
          <w:p w:rsidR="004B6D5D" w:rsidRPr="00487239" w:rsidRDefault="004B6D5D" w:rsidP="00DF01FB">
            <w:pPr>
              <w:jc w:val="center"/>
              <w:rPr>
                <w:rFonts w:cstheme="minorHAnsi"/>
                <w:b/>
              </w:rPr>
            </w:pPr>
            <w:r w:rsidRPr="00487239">
              <w:rPr>
                <w:rFonts w:cstheme="minorHAnsi"/>
                <w:b/>
              </w:rPr>
              <w:t>Type</w:t>
            </w:r>
          </w:p>
        </w:tc>
        <w:tc>
          <w:tcPr>
            <w:tcW w:w="2358" w:type="dxa"/>
            <w:shd w:val="clear" w:color="auto" w:fill="660000"/>
            <w:vAlign w:val="bottom"/>
          </w:tcPr>
          <w:p w:rsidR="004B6D5D" w:rsidRPr="00487239" w:rsidRDefault="004B6D5D" w:rsidP="00DF01FB">
            <w:pPr>
              <w:jc w:val="center"/>
              <w:rPr>
                <w:rFonts w:cstheme="minorHAnsi"/>
                <w:b/>
              </w:rPr>
            </w:pPr>
            <w:r w:rsidRPr="00487239">
              <w:rPr>
                <w:rFonts w:cstheme="minorHAnsi"/>
                <w:b/>
              </w:rPr>
              <w:t>Value/Format</w:t>
            </w:r>
          </w:p>
        </w:tc>
      </w:tr>
      <w:tr w:rsidR="00DF01FB" w:rsidRPr="00487239" w:rsidTr="00EC061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Enroll_Var_1</w:t>
            </w:r>
          </w:p>
        </w:tc>
        <w:tc>
          <w:tcPr>
            <w:tcW w:w="1367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Program Eligibility</w:t>
            </w:r>
          </w:p>
        </w:tc>
        <w:tc>
          <w:tcPr>
            <w:tcW w:w="2144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Code that best describes </w:t>
            </w:r>
            <w:r w:rsidR="00EC061B" w:rsidRPr="00487239">
              <w:rPr>
                <w:rFonts w:cstheme="minorHAnsi"/>
                <w:sz w:val="20"/>
                <w:szCs w:val="20"/>
              </w:rPr>
              <w:t>program</w:t>
            </w:r>
            <w:r w:rsidRPr="00487239">
              <w:rPr>
                <w:rFonts w:cstheme="minorHAnsi"/>
                <w:sz w:val="20"/>
                <w:szCs w:val="20"/>
              </w:rPr>
              <w:t xml:space="preserve"> eligibility category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4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06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358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 (Smoker)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 (Diabetes)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 (Pre-diabetes or at risk for diabetes)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14 (High blood pressure)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DF01FB" w:rsidRPr="00487239" w:rsidTr="00EC061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Enroll_Var_2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7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Outreach</w:t>
            </w:r>
          </w:p>
        </w:tc>
        <w:tc>
          <w:tcPr>
            <w:tcW w:w="2144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Source of outreach and recruitment into the program</w:t>
            </w:r>
            <w:r w:rsidR="00EC061B" w:rsidRPr="0048723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34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06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358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88 (N/A)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DF01FB" w:rsidRPr="00487239" w:rsidTr="00EC061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lastRenderedPageBreak/>
              <w:t>Enroll_Var_3</w:t>
            </w:r>
          </w:p>
        </w:tc>
        <w:tc>
          <w:tcPr>
            <w:tcW w:w="1367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Program Arm</w:t>
            </w:r>
          </w:p>
        </w:tc>
        <w:tc>
          <w:tcPr>
            <w:tcW w:w="2144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Code of program arm 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Each arm of the program to be coded 1, 2, 3 etc. with sufficient specificity so that each person can only be in one mutually exclusive category at a time.</w:t>
            </w:r>
          </w:p>
        </w:tc>
        <w:tc>
          <w:tcPr>
            <w:tcW w:w="834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06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358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 (Smoking –</w:t>
            </w:r>
            <w:r w:rsidR="00EC061B" w:rsidRPr="00487239">
              <w:rPr>
                <w:rFonts w:cstheme="minorHAnsi"/>
                <w:sz w:val="20"/>
                <w:szCs w:val="20"/>
              </w:rPr>
              <w:t xml:space="preserve"> </w:t>
            </w:r>
            <w:r w:rsidRPr="00487239">
              <w:rPr>
                <w:rFonts w:cstheme="minorHAnsi"/>
                <w:sz w:val="20"/>
                <w:szCs w:val="20"/>
              </w:rPr>
              <w:t>Schedule A)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2 (Smoking –</w:t>
            </w:r>
            <w:r w:rsidR="00EC061B" w:rsidRPr="00487239">
              <w:rPr>
                <w:rFonts w:cstheme="minorHAnsi"/>
                <w:sz w:val="20"/>
                <w:szCs w:val="20"/>
              </w:rPr>
              <w:t xml:space="preserve"> </w:t>
            </w:r>
            <w:r w:rsidRPr="00487239">
              <w:rPr>
                <w:rFonts w:cstheme="minorHAnsi"/>
                <w:sz w:val="20"/>
                <w:szCs w:val="20"/>
              </w:rPr>
              <w:t>Schedule B)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3 (Smoking –</w:t>
            </w:r>
            <w:r w:rsidR="00EC061B" w:rsidRPr="00487239">
              <w:rPr>
                <w:rFonts w:cstheme="minorHAnsi"/>
                <w:sz w:val="20"/>
                <w:szCs w:val="20"/>
              </w:rPr>
              <w:t xml:space="preserve"> </w:t>
            </w:r>
            <w:r w:rsidRPr="00487239">
              <w:rPr>
                <w:rFonts w:cstheme="minorHAnsi"/>
                <w:sz w:val="20"/>
                <w:szCs w:val="20"/>
              </w:rPr>
              <w:t>Schedule C)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4 (Smoking –</w:t>
            </w:r>
            <w:r w:rsidR="00EC061B" w:rsidRPr="00487239">
              <w:rPr>
                <w:rFonts w:cstheme="minorHAnsi"/>
                <w:sz w:val="20"/>
                <w:szCs w:val="20"/>
              </w:rPr>
              <w:t xml:space="preserve"> </w:t>
            </w:r>
            <w:r w:rsidRPr="00487239">
              <w:rPr>
                <w:rFonts w:cstheme="minorHAnsi"/>
                <w:sz w:val="20"/>
                <w:szCs w:val="20"/>
              </w:rPr>
              <w:t>Schedule D)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5 (Diabetes Prevention – Schedule A)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6 (Diabetes Prevention – Schedule B)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7 (Diabetes Prevention – Schedule C)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 (Diabetes Prevention – Schedule D)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 (Diabetes Management – Schedule A)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10 (Diabetes Management – Schedule B)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11 (Diabetes Management – Schedule C)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12 (Diabetes Management – Schedule D)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13 (Hypertension – Schedule A)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14 (Hypertension – Schedule B)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15 (Hypertension – Schedule C)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16 (Hypertension – Schedule D)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99 (Missing/unknown) </w:t>
            </w:r>
          </w:p>
        </w:tc>
      </w:tr>
      <w:tr w:rsidR="00DF01FB" w:rsidRPr="00487239" w:rsidTr="00EC061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Enroll_Var_3a</w:t>
            </w:r>
          </w:p>
        </w:tc>
        <w:tc>
          <w:tcPr>
            <w:tcW w:w="1367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Simultaneous Enrollment</w:t>
            </w:r>
          </w:p>
        </w:tc>
        <w:tc>
          <w:tcPr>
            <w:tcW w:w="2144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Whether enrollee is simultaneously enrolled in two program arms. For e.g., simultaneously enrolled in the diabetes and hypertension programs that are operating in the same </w:t>
            </w:r>
            <w:r w:rsidR="00EC061B" w:rsidRPr="00487239">
              <w:rPr>
                <w:rFonts w:cstheme="minorHAnsi"/>
                <w:sz w:val="20"/>
                <w:szCs w:val="20"/>
              </w:rPr>
              <w:t>boroughs</w:t>
            </w:r>
          </w:p>
        </w:tc>
        <w:tc>
          <w:tcPr>
            <w:tcW w:w="834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358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 (Yes)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2 (No)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 (Missing/unknown)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DF01FB" w:rsidRPr="00487239" w:rsidTr="00EC061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Enroll_Var_4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7" w:type="dxa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Tobacco Cessation 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4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Tobacco cessation is a prevention goal</w:t>
            </w:r>
          </w:p>
        </w:tc>
        <w:tc>
          <w:tcPr>
            <w:tcW w:w="834" w:type="dxa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358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 (Yes)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2 (No)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 (N/A)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DF01FB" w:rsidRPr="00487239" w:rsidTr="00EC061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Enroll_Var_5</w:t>
            </w:r>
          </w:p>
        </w:tc>
        <w:tc>
          <w:tcPr>
            <w:tcW w:w="1367" w:type="dxa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Weight Control</w:t>
            </w:r>
          </w:p>
        </w:tc>
        <w:tc>
          <w:tcPr>
            <w:tcW w:w="2144" w:type="dxa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Controlling or reducing weight is a prevention goal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4" w:type="dxa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358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 (Yes)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2 (No)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 (N/A)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DF01FB" w:rsidRPr="00487239" w:rsidTr="00EC061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lastRenderedPageBreak/>
              <w:t>Enroll_Var_6</w:t>
            </w:r>
          </w:p>
        </w:tc>
        <w:tc>
          <w:tcPr>
            <w:tcW w:w="1367" w:type="dxa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Lower Cholesterol</w:t>
            </w:r>
          </w:p>
        </w:tc>
        <w:tc>
          <w:tcPr>
            <w:tcW w:w="2144" w:type="dxa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Lowering cholesterol levels is a prevention goal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4" w:type="dxa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358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 (Yes)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2 (No)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 (N/A)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DF01FB" w:rsidRPr="00487239" w:rsidTr="00EC061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Enroll_Var_7</w:t>
            </w:r>
          </w:p>
        </w:tc>
        <w:tc>
          <w:tcPr>
            <w:tcW w:w="1367" w:type="dxa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Lower Blood Pressure</w:t>
            </w:r>
          </w:p>
        </w:tc>
        <w:tc>
          <w:tcPr>
            <w:tcW w:w="2144" w:type="dxa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Lowering blood pressure is a prevention goal</w:t>
            </w:r>
          </w:p>
        </w:tc>
        <w:tc>
          <w:tcPr>
            <w:tcW w:w="834" w:type="dxa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358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 (Yes)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2 (No)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 (N/A)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DF01FB" w:rsidRPr="00487239" w:rsidTr="00EC061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Enroll_Var_8</w:t>
            </w:r>
          </w:p>
        </w:tc>
        <w:tc>
          <w:tcPr>
            <w:tcW w:w="1367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Diabetes Control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4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Avoiding/managing diabetes is a prevention goal</w:t>
            </w:r>
          </w:p>
        </w:tc>
        <w:tc>
          <w:tcPr>
            <w:tcW w:w="834" w:type="dxa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358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 (Yes)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2 (No)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 (N/A)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DF01FB" w:rsidRPr="00487239" w:rsidTr="00EC061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Enroll_Var_9</w:t>
            </w:r>
          </w:p>
        </w:tc>
        <w:tc>
          <w:tcPr>
            <w:tcW w:w="1367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Manage Behavioral Health</w:t>
            </w:r>
          </w:p>
        </w:tc>
        <w:tc>
          <w:tcPr>
            <w:tcW w:w="2144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Controlling and managing behavioral health conditions is a prevention goal</w:t>
            </w:r>
          </w:p>
        </w:tc>
        <w:tc>
          <w:tcPr>
            <w:tcW w:w="834" w:type="dxa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358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 (Yes)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2 (No)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 (N/A)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DF01FB" w:rsidRPr="00487239" w:rsidTr="00EC061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Enroll_Var_10</w:t>
            </w:r>
          </w:p>
        </w:tc>
        <w:tc>
          <w:tcPr>
            <w:tcW w:w="1367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Provider Agency</w:t>
            </w:r>
          </w:p>
        </w:tc>
        <w:tc>
          <w:tcPr>
            <w:tcW w:w="2144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Name of the agencies providing the </w:t>
            </w:r>
            <w:r w:rsidR="00EC061B" w:rsidRPr="00487239">
              <w:rPr>
                <w:rFonts w:cstheme="minorHAnsi"/>
                <w:sz w:val="20"/>
                <w:szCs w:val="20"/>
              </w:rPr>
              <w:t>program</w:t>
            </w:r>
            <w:r w:rsidRPr="00487239">
              <w:rPr>
                <w:rFonts w:cstheme="minorHAnsi"/>
                <w:sz w:val="20"/>
                <w:szCs w:val="20"/>
              </w:rPr>
              <w:t xml:space="preserve"> services. For e.g., YMCA, xxx clinic)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NY to provide free text or codes, if they consider the variable relevant</w:t>
            </w:r>
          </w:p>
        </w:tc>
        <w:tc>
          <w:tcPr>
            <w:tcW w:w="834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50/2</w:t>
            </w:r>
          </w:p>
        </w:tc>
        <w:tc>
          <w:tcPr>
            <w:tcW w:w="1506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2358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Free text/codes</w:t>
            </w:r>
          </w:p>
        </w:tc>
      </w:tr>
      <w:tr w:rsidR="00DF01FB" w:rsidRPr="00487239" w:rsidTr="00EC061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Enroll_Var_11</w:t>
            </w:r>
          </w:p>
        </w:tc>
        <w:tc>
          <w:tcPr>
            <w:tcW w:w="1367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Date of Current Enrollment</w:t>
            </w:r>
          </w:p>
        </w:tc>
        <w:tc>
          <w:tcPr>
            <w:tcW w:w="2144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Date of enrollment in the </w:t>
            </w:r>
            <w:r w:rsidR="00EC061B" w:rsidRPr="00487239">
              <w:rPr>
                <w:rFonts w:cstheme="minorHAnsi"/>
                <w:sz w:val="20"/>
                <w:szCs w:val="20"/>
              </w:rPr>
              <w:t>program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Date of current (latest) enrollment for those participants for whom the current enrollment is not their first enrollment.</w:t>
            </w:r>
          </w:p>
        </w:tc>
        <w:tc>
          <w:tcPr>
            <w:tcW w:w="834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506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2358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MMDDYYYY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DF01FB" w:rsidRPr="00487239" w:rsidTr="00EC061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Enroll_Var_12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7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Program of Most Recent Prior Enrollment </w:t>
            </w:r>
          </w:p>
        </w:tc>
        <w:tc>
          <w:tcPr>
            <w:tcW w:w="2144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Code of program arm of most recent prior enrollment in the </w:t>
            </w:r>
            <w:r w:rsidR="00EC061B" w:rsidRPr="00487239">
              <w:rPr>
                <w:rFonts w:cstheme="minorHAnsi"/>
                <w:sz w:val="20"/>
                <w:szCs w:val="20"/>
              </w:rPr>
              <w:t>program</w:t>
            </w:r>
            <w:r w:rsidRPr="00487239">
              <w:rPr>
                <w:rFonts w:cstheme="minorHAnsi"/>
                <w:sz w:val="20"/>
                <w:szCs w:val="20"/>
              </w:rPr>
              <w:t xml:space="preserve"> for those participants for whom the current enrollment is not their first enrollment. For those participants whose current enrollment is their first enrollment, code 88 (N/A) may be provided.</w:t>
            </w:r>
          </w:p>
        </w:tc>
        <w:tc>
          <w:tcPr>
            <w:tcW w:w="834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06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String</w:t>
            </w:r>
          </w:p>
        </w:tc>
        <w:tc>
          <w:tcPr>
            <w:tcW w:w="2358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88 (N/A)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DF01FB" w:rsidRPr="00487239" w:rsidTr="00EC061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lastRenderedPageBreak/>
              <w:t>Enroll_Var_13</w:t>
            </w:r>
          </w:p>
        </w:tc>
        <w:tc>
          <w:tcPr>
            <w:tcW w:w="1367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Date of  Most Recent Prior Enrollment</w:t>
            </w:r>
          </w:p>
        </w:tc>
        <w:tc>
          <w:tcPr>
            <w:tcW w:w="2144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Date of enrolling in the most recent prior enrollment in the </w:t>
            </w:r>
            <w:r w:rsidR="00EC061B" w:rsidRPr="00487239">
              <w:rPr>
                <w:rFonts w:cstheme="minorHAnsi"/>
                <w:sz w:val="20"/>
                <w:szCs w:val="20"/>
              </w:rPr>
              <w:t>program</w:t>
            </w:r>
            <w:r w:rsidRPr="00487239">
              <w:rPr>
                <w:rFonts w:cstheme="minorHAnsi"/>
                <w:sz w:val="20"/>
                <w:szCs w:val="20"/>
              </w:rPr>
              <w:t>.  For those participants whose current enrollment is their first enrollment, code 88888888 (N/A) may be provided.</w:t>
            </w:r>
          </w:p>
        </w:tc>
        <w:tc>
          <w:tcPr>
            <w:tcW w:w="834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506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2358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888888888 (N/A)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DF01FB" w:rsidRPr="00487239" w:rsidTr="00EC061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Enroll_Var_14</w:t>
            </w:r>
          </w:p>
        </w:tc>
        <w:tc>
          <w:tcPr>
            <w:tcW w:w="1367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Reason for  Most Recent Prior Disenrollment</w:t>
            </w:r>
          </w:p>
        </w:tc>
        <w:tc>
          <w:tcPr>
            <w:tcW w:w="2144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The reason for </w:t>
            </w:r>
            <w:proofErr w:type="spellStart"/>
            <w:r w:rsidRPr="00487239">
              <w:rPr>
                <w:rFonts w:cstheme="minorHAnsi"/>
                <w:sz w:val="20"/>
                <w:szCs w:val="20"/>
              </w:rPr>
              <w:t>disenrolling</w:t>
            </w:r>
            <w:proofErr w:type="spellEnd"/>
            <w:r w:rsidRPr="00487239">
              <w:rPr>
                <w:rFonts w:cstheme="minorHAnsi"/>
                <w:sz w:val="20"/>
                <w:szCs w:val="20"/>
              </w:rPr>
              <w:t xml:space="preserve"> from the most recent prior enrollment in the </w:t>
            </w:r>
            <w:r w:rsidR="00EC061B" w:rsidRPr="00487239">
              <w:rPr>
                <w:rFonts w:cstheme="minorHAnsi"/>
                <w:sz w:val="20"/>
                <w:szCs w:val="20"/>
              </w:rPr>
              <w:t>program</w:t>
            </w:r>
            <w:r w:rsidRPr="00487239">
              <w:rPr>
                <w:rFonts w:cstheme="minorHAnsi"/>
                <w:sz w:val="20"/>
                <w:szCs w:val="20"/>
              </w:rPr>
              <w:t>.  For those participants whose current enrollment is their first enrollment, code 88 (N/A) may be provided.</w:t>
            </w:r>
          </w:p>
        </w:tc>
        <w:tc>
          <w:tcPr>
            <w:tcW w:w="834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06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358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88 (N/A)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:rsidR="0091161A" w:rsidRPr="00487239" w:rsidRDefault="0091161A">
      <w:pPr>
        <w:rPr>
          <w:rFonts w:cstheme="minorHAnsi"/>
        </w:rPr>
      </w:pPr>
    </w:p>
    <w:p w:rsidR="0091161A" w:rsidRPr="00487239" w:rsidRDefault="0091161A" w:rsidP="008029E0">
      <w:pPr>
        <w:rPr>
          <w:rFonts w:cstheme="minorHAnsi"/>
        </w:rPr>
      </w:pPr>
    </w:p>
    <w:p w:rsidR="00756DE4" w:rsidRPr="00487239" w:rsidRDefault="00756DE4" w:rsidP="008029E0">
      <w:pPr>
        <w:pStyle w:val="Caption"/>
      </w:pPr>
      <w:r w:rsidRPr="00487239">
        <w:t>Table B</w:t>
      </w:r>
      <w:r w:rsidR="0091161A" w:rsidRPr="00487239">
        <w:t>2</w:t>
      </w:r>
      <w:r w:rsidRPr="00487239">
        <w:t xml:space="preserve">. </w:t>
      </w:r>
      <w:r w:rsidR="0091161A" w:rsidRPr="00487239">
        <w:t>Service Utilization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8"/>
        <w:gridCol w:w="1660"/>
        <w:gridCol w:w="2610"/>
        <w:gridCol w:w="1080"/>
        <w:gridCol w:w="990"/>
        <w:gridCol w:w="2088"/>
      </w:tblGrid>
      <w:tr w:rsidR="004B6D5D" w:rsidRPr="00487239" w:rsidTr="00EC061B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4B6D5D" w:rsidRPr="00487239" w:rsidRDefault="004B6D5D" w:rsidP="00DF01FB">
            <w:pPr>
              <w:jc w:val="center"/>
              <w:rPr>
                <w:rFonts w:cstheme="minorHAnsi"/>
                <w:b/>
              </w:rPr>
            </w:pPr>
            <w:r w:rsidRPr="00487239">
              <w:rPr>
                <w:rFonts w:cstheme="minorHAnsi"/>
                <w:b/>
              </w:rPr>
              <w:t>Name</w:t>
            </w:r>
          </w:p>
        </w:tc>
        <w:tc>
          <w:tcPr>
            <w:tcW w:w="1660" w:type="dxa"/>
            <w:shd w:val="clear" w:color="auto" w:fill="660000"/>
            <w:vAlign w:val="bottom"/>
          </w:tcPr>
          <w:p w:rsidR="004B6D5D" w:rsidRPr="00487239" w:rsidRDefault="004B6D5D" w:rsidP="00DF01FB">
            <w:pPr>
              <w:jc w:val="center"/>
              <w:rPr>
                <w:rFonts w:cstheme="minorHAnsi"/>
                <w:b/>
              </w:rPr>
            </w:pPr>
            <w:r w:rsidRPr="00487239">
              <w:rPr>
                <w:rFonts w:cstheme="minorHAnsi"/>
                <w:b/>
              </w:rPr>
              <w:t>Definition</w:t>
            </w:r>
          </w:p>
        </w:tc>
        <w:tc>
          <w:tcPr>
            <w:tcW w:w="2610" w:type="dxa"/>
            <w:shd w:val="clear" w:color="auto" w:fill="660000"/>
            <w:vAlign w:val="bottom"/>
          </w:tcPr>
          <w:p w:rsidR="004B6D5D" w:rsidRPr="00487239" w:rsidRDefault="004B6D5D" w:rsidP="00DF01FB">
            <w:pPr>
              <w:jc w:val="center"/>
              <w:rPr>
                <w:rFonts w:cstheme="minorHAnsi"/>
                <w:b/>
              </w:rPr>
            </w:pPr>
            <w:r w:rsidRPr="00487239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1080" w:type="dxa"/>
            <w:shd w:val="clear" w:color="auto" w:fill="660000"/>
            <w:vAlign w:val="bottom"/>
          </w:tcPr>
          <w:p w:rsidR="004B6D5D" w:rsidRPr="00487239" w:rsidRDefault="004B6D5D" w:rsidP="00DF01FB">
            <w:pPr>
              <w:jc w:val="center"/>
              <w:rPr>
                <w:rFonts w:cstheme="minorHAnsi"/>
                <w:b/>
              </w:rPr>
            </w:pPr>
            <w:r w:rsidRPr="00487239">
              <w:rPr>
                <w:rFonts w:cstheme="minorHAnsi"/>
                <w:b/>
              </w:rPr>
              <w:t>Width</w:t>
            </w:r>
          </w:p>
        </w:tc>
        <w:tc>
          <w:tcPr>
            <w:tcW w:w="990" w:type="dxa"/>
            <w:shd w:val="clear" w:color="auto" w:fill="660000"/>
            <w:vAlign w:val="bottom"/>
          </w:tcPr>
          <w:p w:rsidR="004B6D5D" w:rsidRPr="00487239" w:rsidRDefault="004B6D5D" w:rsidP="00DF01FB">
            <w:pPr>
              <w:jc w:val="center"/>
              <w:rPr>
                <w:rFonts w:cstheme="minorHAnsi"/>
                <w:b/>
              </w:rPr>
            </w:pPr>
            <w:r w:rsidRPr="00487239">
              <w:rPr>
                <w:rFonts w:cstheme="minorHAnsi"/>
                <w:b/>
              </w:rPr>
              <w:t>Type</w:t>
            </w:r>
          </w:p>
        </w:tc>
        <w:tc>
          <w:tcPr>
            <w:tcW w:w="2088" w:type="dxa"/>
            <w:shd w:val="clear" w:color="auto" w:fill="660000"/>
            <w:vAlign w:val="bottom"/>
          </w:tcPr>
          <w:p w:rsidR="004B6D5D" w:rsidRPr="00487239" w:rsidRDefault="004B6D5D" w:rsidP="00DF01FB">
            <w:pPr>
              <w:jc w:val="center"/>
              <w:rPr>
                <w:rFonts w:cstheme="minorHAnsi"/>
                <w:b/>
              </w:rPr>
            </w:pPr>
            <w:r w:rsidRPr="00487239">
              <w:rPr>
                <w:rFonts w:cstheme="minorHAnsi"/>
                <w:b/>
              </w:rPr>
              <w:t>Value/Format</w:t>
            </w:r>
          </w:p>
        </w:tc>
      </w:tr>
      <w:tr w:rsidR="00DF01FB" w:rsidRPr="00487239" w:rsidTr="00EC061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Serv_Var_1</w:t>
            </w:r>
          </w:p>
        </w:tc>
        <w:tc>
          <w:tcPr>
            <w:tcW w:w="1660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Service No. 1 - Number of Units </w:t>
            </w:r>
          </w:p>
        </w:tc>
        <w:tc>
          <w:tcPr>
            <w:tcW w:w="2610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Diabetes Prevention Educational Session</w:t>
            </w:r>
          </w:p>
        </w:tc>
        <w:tc>
          <w:tcPr>
            <w:tcW w:w="1080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88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xx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88 (N/A)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DF01FB" w:rsidRPr="00487239" w:rsidTr="00EC061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Serv_Var_2</w:t>
            </w:r>
          </w:p>
        </w:tc>
        <w:tc>
          <w:tcPr>
            <w:tcW w:w="1660" w:type="dxa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Service No. 2 - Number of Units </w:t>
            </w:r>
          </w:p>
        </w:tc>
        <w:tc>
          <w:tcPr>
            <w:tcW w:w="2610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Smoking Cessation Counseling Session </w:t>
            </w:r>
          </w:p>
        </w:tc>
        <w:tc>
          <w:tcPr>
            <w:tcW w:w="1080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88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xx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88 (N/A)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DF01FB" w:rsidRPr="00487239" w:rsidTr="00EC061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Serv_Var_3</w:t>
            </w:r>
          </w:p>
        </w:tc>
        <w:tc>
          <w:tcPr>
            <w:tcW w:w="1660" w:type="dxa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Service No. 3 - Number of Units </w:t>
            </w:r>
          </w:p>
        </w:tc>
        <w:tc>
          <w:tcPr>
            <w:tcW w:w="2610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Smoking Prescription Filled (NRT, Chantix, </w:t>
            </w:r>
            <w:proofErr w:type="spellStart"/>
            <w:r w:rsidRPr="00487239">
              <w:rPr>
                <w:rFonts w:cstheme="minorHAnsi"/>
                <w:sz w:val="20"/>
                <w:szCs w:val="20"/>
              </w:rPr>
              <w:t>Zyban</w:t>
            </w:r>
            <w:proofErr w:type="spellEnd"/>
            <w:r w:rsidRPr="00487239">
              <w:rPr>
                <w:rFonts w:cstheme="minorHAnsi"/>
                <w:sz w:val="20"/>
                <w:szCs w:val="20"/>
              </w:rPr>
              <w:t xml:space="preserve">) 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Provide the number of times filled</w:t>
            </w:r>
          </w:p>
        </w:tc>
        <w:tc>
          <w:tcPr>
            <w:tcW w:w="1080" w:type="dxa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Numeric </w:t>
            </w:r>
          </w:p>
        </w:tc>
        <w:tc>
          <w:tcPr>
            <w:tcW w:w="2088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xx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88 (N/A)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DF01FB" w:rsidRPr="00487239" w:rsidTr="00EC061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Serv_Var_4</w:t>
            </w:r>
          </w:p>
        </w:tc>
        <w:tc>
          <w:tcPr>
            <w:tcW w:w="1660" w:type="dxa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Service No. 4 - Number of Units </w:t>
            </w:r>
          </w:p>
        </w:tc>
        <w:tc>
          <w:tcPr>
            <w:tcW w:w="2610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Attend Diabetes Management Primary Care Appointment</w:t>
            </w:r>
          </w:p>
        </w:tc>
        <w:tc>
          <w:tcPr>
            <w:tcW w:w="1080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88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xx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88 (N/A)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DF01FB" w:rsidRPr="00487239" w:rsidTr="00EC061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Serv_Var_5</w:t>
            </w:r>
          </w:p>
        </w:tc>
        <w:tc>
          <w:tcPr>
            <w:tcW w:w="1660" w:type="dxa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Service No. 5 - Number of Units </w:t>
            </w:r>
          </w:p>
        </w:tc>
        <w:tc>
          <w:tcPr>
            <w:tcW w:w="2610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Diabetes Prescription Filled 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Provide the number of times filled</w:t>
            </w:r>
          </w:p>
        </w:tc>
        <w:tc>
          <w:tcPr>
            <w:tcW w:w="1080" w:type="dxa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Numeric </w:t>
            </w:r>
          </w:p>
        </w:tc>
        <w:tc>
          <w:tcPr>
            <w:tcW w:w="2088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xx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88 (N/A)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DF01FB" w:rsidRPr="00487239" w:rsidTr="00EC061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Serv_Var_6</w:t>
            </w:r>
          </w:p>
        </w:tc>
        <w:tc>
          <w:tcPr>
            <w:tcW w:w="1660" w:type="dxa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Service No. 6 - Number of Units </w:t>
            </w:r>
          </w:p>
        </w:tc>
        <w:tc>
          <w:tcPr>
            <w:tcW w:w="2610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Attend Hypertension Primary Care Appointment</w:t>
            </w:r>
          </w:p>
        </w:tc>
        <w:tc>
          <w:tcPr>
            <w:tcW w:w="1080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88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xx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88 (N/A)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DF01FB" w:rsidRPr="00487239" w:rsidTr="00EC061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Serv_Var_7</w:t>
            </w:r>
          </w:p>
        </w:tc>
        <w:tc>
          <w:tcPr>
            <w:tcW w:w="1660" w:type="dxa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Service No. 7 - Number of Units </w:t>
            </w:r>
          </w:p>
        </w:tc>
        <w:tc>
          <w:tcPr>
            <w:tcW w:w="2610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Hypertension Prescription Filled 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Provide the number of times filled</w:t>
            </w:r>
          </w:p>
        </w:tc>
        <w:tc>
          <w:tcPr>
            <w:tcW w:w="1080" w:type="dxa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Numeric </w:t>
            </w:r>
          </w:p>
        </w:tc>
        <w:tc>
          <w:tcPr>
            <w:tcW w:w="2088" w:type="dxa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xx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88 (N/A)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</w:tbl>
    <w:p w:rsidR="00B32CDF" w:rsidRPr="00487239" w:rsidRDefault="00B32CDF" w:rsidP="008029E0">
      <w:pPr>
        <w:spacing w:line="276" w:lineRule="auto"/>
        <w:jc w:val="left"/>
        <w:rPr>
          <w:rFonts w:cstheme="minorHAnsi"/>
        </w:rPr>
      </w:pPr>
    </w:p>
    <w:p w:rsidR="00A17801" w:rsidRPr="00487239" w:rsidRDefault="0091161A" w:rsidP="008029E0">
      <w:pPr>
        <w:pStyle w:val="Caption"/>
      </w:pPr>
      <w:r w:rsidRPr="00487239">
        <w:t>Table B3</w:t>
      </w:r>
      <w:r w:rsidR="00A17801" w:rsidRPr="00487239">
        <w:t>. Incentives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9"/>
        <w:gridCol w:w="1412"/>
        <w:gridCol w:w="3158"/>
        <w:gridCol w:w="834"/>
        <w:gridCol w:w="910"/>
        <w:gridCol w:w="1853"/>
      </w:tblGrid>
      <w:tr w:rsidR="004B6D5D" w:rsidRPr="00487239" w:rsidTr="00DF01FB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4B6D5D" w:rsidRPr="00487239" w:rsidRDefault="004B6D5D" w:rsidP="00DF01FB">
            <w:pPr>
              <w:jc w:val="center"/>
              <w:rPr>
                <w:rFonts w:cstheme="minorHAnsi"/>
                <w:b/>
              </w:rPr>
            </w:pPr>
            <w:r w:rsidRPr="00487239">
              <w:rPr>
                <w:rFonts w:cstheme="minorHAnsi"/>
                <w:b/>
              </w:rPr>
              <w:t>Name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487239" w:rsidRDefault="004B6D5D" w:rsidP="00DF01FB">
            <w:pPr>
              <w:jc w:val="center"/>
              <w:rPr>
                <w:rFonts w:cstheme="minorHAnsi"/>
                <w:b/>
              </w:rPr>
            </w:pPr>
            <w:r w:rsidRPr="00487239">
              <w:rPr>
                <w:rFonts w:cstheme="minorHAnsi"/>
                <w:b/>
              </w:rPr>
              <w:t>Definition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487239" w:rsidRDefault="004B6D5D" w:rsidP="00DF01FB">
            <w:pPr>
              <w:jc w:val="center"/>
              <w:rPr>
                <w:rFonts w:cstheme="minorHAnsi"/>
                <w:b/>
              </w:rPr>
            </w:pPr>
            <w:r w:rsidRPr="00487239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487239" w:rsidRDefault="004B6D5D" w:rsidP="00DF01FB">
            <w:pPr>
              <w:jc w:val="center"/>
              <w:rPr>
                <w:rFonts w:cstheme="minorHAnsi"/>
                <w:b/>
              </w:rPr>
            </w:pPr>
            <w:r w:rsidRPr="00487239">
              <w:rPr>
                <w:rFonts w:cstheme="minorHAnsi"/>
                <w:b/>
              </w:rPr>
              <w:t>Width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487239" w:rsidRDefault="004B6D5D" w:rsidP="00DF01FB">
            <w:pPr>
              <w:jc w:val="center"/>
              <w:rPr>
                <w:rFonts w:cstheme="minorHAnsi"/>
                <w:b/>
              </w:rPr>
            </w:pPr>
            <w:r w:rsidRPr="00487239">
              <w:rPr>
                <w:rFonts w:cstheme="minorHAnsi"/>
                <w:b/>
              </w:rPr>
              <w:t>Type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487239" w:rsidRDefault="004B6D5D" w:rsidP="00DF01FB">
            <w:pPr>
              <w:jc w:val="center"/>
              <w:rPr>
                <w:rFonts w:cstheme="minorHAnsi"/>
                <w:b/>
              </w:rPr>
            </w:pPr>
            <w:r w:rsidRPr="00487239">
              <w:rPr>
                <w:rFonts w:cstheme="minorHAnsi"/>
                <w:b/>
              </w:rPr>
              <w:t>Value/Format</w:t>
            </w:r>
          </w:p>
        </w:tc>
      </w:tr>
      <w:tr w:rsidR="00DF01FB" w:rsidRPr="00487239" w:rsidTr="00DF01F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Incent_Var_1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Incentive No. 1  - Dollar Value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Attend 4 Diabetes Prevention Education Sessions (Schedule A, $62.50)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Numeric 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487239">
              <w:rPr>
                <w:rFonts w:cstheme="minorHAnsi"/>
                <w:sz w:val="20"/>
                <w:szCs w:val="20"/>
              </w:rPr>
              <w:t>xxxx</w:t>
            </w:r>
            <w:proofErr w:type="spellEnd"/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8888 (N/A)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DF01FB" w:rsidRPr="00487239" w:rsidTr="00DF01F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Incent_Var_2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Incentive No. 2  - Dollar Value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Attend 4 Diabetes Prevention Education Sessions (Schedule C, $31.25)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Numeric 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487239">
              <w:rPr>
                <w:rFonts w:cstheme="minorHAnsi"/>
                <w:sz w:val="20"/>
                <w:szCs w:val="20"/>
              </w:rPr>
              <w:t>xxxx</w:t>
            </w:r>
            <w:proofErr w:type="spellEnd"/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8888 (N/A)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DF01FB" w:rsidRPr="00487239" w:rsidTr="00DF01F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Incent_Var_3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Incentive No. 3  - Dollar Value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Decrease in Weight by 5% (Schedule A, $62.50)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487239">
              <w:rPr>
                <w:rFonts w:cstheme="minorHAnsi"/>
                <w:sz w:val="20"/>
                <w:szCs w:val="20"/>
              </w:rPr>
              <w:t>xxxx</w:t>
            </w:r>
            <w:proofErr w:type="spellEnd"/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8888 (N/A)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DF01FB" w:rsidRPr="00487239" w:rsidTr="00DF01F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Incent_Var_4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Incentive No. 4  - Dollar Value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Decrease in Weight by 5%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(Schedule C, $31.25)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487239">
              <w:rPr>
                <w:rFonts w:cstheme="minorHAnsi"/>
                <w:sz w:val="20"/>
                <w:szCs w:val="20"/>
              </w:rPr>
              <w:t>xxxx</w:t>
            </w:r>
            <w:proofErr w:type="spellEnd"/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8888 (N/A)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DF01FB" w:rsidRPr="00487239" w:rsidTr="00DF01F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Incent_Var_5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Incentive No. 5  - Dollar Value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Smoking Cessation Counseling Session or Monthly Prescription Fill (Schedule A, $50)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487239">
              <w:rPr>
                <w:rFonts w:cstheme="minorHAnsi"/>
                <w:sz w:val="20"/>
                <w:szCs w:val="20"/>
              </w:rPr>
              <w:t>xxxx</w:t>
            </w:r>
            <w:proofErr w:type="spellEnd"/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8888 (N/A)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DF01FB" w:rsidRPr="00487239" w:rsidTr="00DF01F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Incent_Var_6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Incentive No. 6  - Dollar Value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Smoking Cessation Counseling Session or Monthly Prescription Fill (Schedule C, $25)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487239">
              <w:rPr>
                <w:rFonts w:cstheme="minorHAnsi"/>
                <w:sz w:val="20"/>
                <w:szCs w:val="20"/>
              </w:rPr>
              <w:t>xxxx</w:t>
            </w:r>
            <w:proofErr w:type="spellEnd"/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8888 (N/A)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DF01FB" w:rsidRPr="00487239" w:rsidTr="00DF01F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Incent_Var_7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Incentive No. 7  - Dollar Value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First Negative Cotinine Test (Schedule A, $100)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487239">
              <w:rPr>
                <w:rFonts w:cstheme="minorHAnsi"/>
                <w:sz w:val="20"/>
                <w:szCs w:val="20"/>
              </w:rPr>
              <w:t>xxxx</w:t>
            </w:r>
            <w:proofErr w:type="spellEnd"/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8888 (N/A)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DF01FB" w:rsidRPr="00487239" w:rsidTr="00DF01F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Incent_Var_8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Incentive No. 8 - Dollar Value 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Second Negative Cotinine Test (Schedule C, $150)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487239">
              <w:rPr>
                <w:rFonts w:cstheme="minorHAnsi"/>
                <w:sz w:val="20"/>
                <w:szCs w:val="20"/>
              </w:rPr>
              <w:t>xxxx</w:t>
            </w:r>
            <w:proofErr w:type="spellEnd"/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8888 (N/A)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DF01FB" w:rsidRPr="00487239" w:rsidTr="00DF01F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Incent_Var_9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Incentive No. 9  - Dollar Value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First Negative Cotinine Test (Schedule A, $50)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487239">
              <w:rPr>
                <w:rFonts w:cstheme="minorHAnsi"/>
                <w:sz w:val="20"/>
                <w:szCs w:val="20"/>
              </w:rPr>
              <w:t>xxxx</w:t>
            </w:r>
            <w:proofErr w:type="spellEnd"/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8888 (N/A)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DF01FB" w:rsidRPr="00487239" w:rsidTr="00DF01F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Incent_Var_10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Incentive No. 10  - Dollar Value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Second Negative Cotinine Test (Schedule C, $75)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487239">
              <w:rPr>
                <w:rFonts w:cstheme="minorHAnsi"/>
                <w:sz w:val="20"/>
                <w:szCs w:val="20"/>
              </w:rPr>
              <w:t>xxxx</w:t>
            </w:r>
            <w:proofErr w:type="spellEnd"/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8888 (N/A)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DF01FB" w:rsidRPr="00487239" w:rsidTr="00DF01F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Incent_Var_11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Incentive No. 11  - Dollar Value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Attend Primary Care Appointment or Prescription Fill  – Diabetes Management (Schedule A, $50)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487239">
              <w:rPr>
                <w:rFonts w:cstheme="minorHAnsi"/>
                <w:sz w:val="20"/>
                <w:szCs w:val="20"/>
              </w:rPr>
              <w:t>xxxx</w:t>
            </w:r>
            <w:proofErr w:type="spellEnd"/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8888 (N/A)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DF01FB" w:rsidRPr="00487239" w:rsidTr="00DF01F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Incent_Var_12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Incentive No. 12  - Dollar Value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Attend Primary Care Appointment or Prescription Fill  – Diabetes Management (Schedule C, $25)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487239">
              <w:rPr>
                <w:rFonts w:cstheme="minorHAnsi"/>
                <w:sz w:val="20"/>
                <w:szCs w:val="20"/>
              </w:rPr>
              <w:t>xxxx</w:t>
            </w:r>
            <w:proofErr w:type="spellEnd"/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8888 (N/A)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DF01FB" w:rsidRPr="00487239" w:rsidTr="00DF01F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lastRenderedPageBreak/>
              <w:t>Incent_Var_13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Incentive No. 13  - Dollar Value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Decrease in HbA1c by 0.6% or Maintaining HbA1c under 8% (Schedule A, $75)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487239">
              <w:rPr>
                <w:rFonts w:cstheme="minorHAnsi"/>
                <w:sz w:val="20"/>
                <w:szCs w:val="20"/>
              </w:rPr>
              <w:t>xxxx</w:t>
            </w:r>
            <w:proofErr w:type="spellEnd"/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8888 (N/A)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DF01FB" w:rsidRPr="00487239" w:rsidTr="00DF01F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Incent_Var_14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Incentive No. 14  - Dollar Value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Decrease in HbA1c by 0.6% or Maintaining HbA1c under 8% (Schedule C, $34.50)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487239">
              <w:rPr>
                <w:rFonts w:cstheme="minorHAnsi"/>
                <w:sz w:val="20"/>
                <w:szCs w:val="20"/>
              </w:rPr>
              <w:t>xxxx</w:t>
            </w:r>
            <w:proofErr w:type="spellEnd"/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8888 (N/A)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DF01FB" w:rsidRPr="00487239" w:rsidTr="00DF01F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Incent_Var_15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Incentive No. 15  - Dollar Value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Attend Primary Care Appointment or Prescription Fill  – Hypertension (Schedule A, $50)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487239">
              <w:rPr>
                <w:rFonts w:cstheme="minorHAnsi"/>
                <w:sz w:val="20"/>
                <w:szCs w:val="20"/>
              </w:rPr>
              <w:t>xxxx</w:t>
            </w:r>
            <w:proofErr w:type="spellEnd"/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8888 (N/A)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DF01FB" w:rsidRPr="00487239" w:rsidTr="00DF01F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Incent_Var_16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Incentive No. 16  - Dollar Value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Attend Primary Care Appointment or Prescription Fill  – Hypertension (Schedule C, $25)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487239">
              <w:rPr>
                <w:rFonts w:cstheme="minorHAnsi"/>
                <w:sz w:val="20"/>
                <w:szCs w:val="20"/>
              </w:rPr>
              <w:t>xxxx</w:t>
            </w:r>
            <w:proofErr w:type="spellEnd"/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8888 (N/A)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DF01FB" w:rsidRPr="00487239" w:rsidTr="00DF01F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Incent_Var_17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Incentive No. 17 - Dollar Value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Decrease in Systolic BP by 10mmHg or  Achieve Target Blood Pressure below the JNC-8 Targets (systolic blood pressure &lt;140 for non-diabetics; &lt;130 for diabetics) (Schedule A, $50)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487239">
              <w:rPr>
                <w:rFonts w:cstheme="minorHAnsi"/>
                <w:sz w:val="20"/>
                <w:szCs w:val="20"/>
              </w:rPr>
              <w:t>xxxx</w:t>
            </w:r>
            <w:proofErr w:type="spellEnd"/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8888 (N/A)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DF01FB" w:rsidRPr="00487239" w:rsidTr="00DF01F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Incent_Var_18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Incentive No. 18 - Dollar Value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Decrease in Systolic BP by 10mmHg or  Achieving Target Blood Pressure below the JNC-8 Targets (systolic blood pressure &lt;140 for non-diabetics; &lt;130 for diabetics) (Schedule C, $25)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487239">
              <w:rPr>
                <w:rFonts w:cstheme="minorHAnsi"/>
                <w:sz w:val="20"/>
                <w:szCs w:val="20"/>
              </w:rPr>
              <w:t>xxxx</w:t>
            </w:r>
            <w:proofErr w:type="spellEnd"/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8888 (N/A)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</w:tbl>
    <w:p w:rsidR="00B32CDF" w:rsidRPr="00487239" w:rsidRDefault="00B32CDF" w:rsidP="008029E0">
      <w:pPr>
        <w:rPr>
          <w:rFonts w:cstheme="minorHAnsi"/>
        </w:rPr>
      </w:pPr>
    </w:p>
    <w:p w:rsidR="00B32CDF" w:rsidRPr="00487239" w:rsidRDefault="00B32CDF" w:rsidP="008029E0">
      <w:pPr>
        <w:rPr>
          <w:rFonts w:cstheme="minorHAnsi"/>
        </w:rPr>
      </w:pPr>
    </w:p>
    <w:p w:rsidR="00A17801" w:rsidRPr="00487239" w:rsidRDefault="0091161A" w:rsidP="008029E0">
      <w:pPr>
        <w:pStyle w:val="Caption"/>
      </w:pPr>
      <w:r w:rsidRPr="00487239">
        <w:t>Table B4</w:t>
      </w:r>
      <w:r w:rsidR="00A17801" w:rsidRPr="00487239">
        <w:t>. Health and Behavioral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0"/>
        <w:gridCol w:w="1637"/>
        <w:gridCol w:w="1981"/>
        <w:gridCol w:w="834"/>
        <w:gridCol w:w="1461"/>
        <w:gridCol w:w="2113"/>
      </w:tblGrid>
      <w:tr w:rsidR="004B6D5D" w:rsidRPr="00487239" w:rsidTr="00DF01FB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4B6D5D" w:rsidRPr="00487239" w:rsidRDefault="004B6D5D" w:rsidP="00DF01FB">
            <w:pPr>
              <w:jc w:val="center"/>
              <w:rPr>
                <w:rFonts w:cstheme="minorHAnsi"/>
                <w:b/>
              </w:rPr>
            </w:pPr>
            <w:r w:rsidRPr="00487239">
              <w:rPr>
                <w:rFonts w:cstheme="minorHAnsi"/>
                <w:b/>
              </w:rPr>
              <w:t>Name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487239" w:rsidRDefault="004B6D5D" w:rsidP="00DF01FB">
            <w:pPr>
              <w:jc w:val="center"/>
              <w:rPr>
                <w:rFonts w:cstheme="minorHAnsi"/>
                <w:b/>
              </w:rPr>
            </w:pPr>
            <w:r w:rsidRPr="00487239">
              <w:rPr>
                <w:rFonts w:cstheme="minorHAnsi"/>
                <w:b/>
              </w:rPr>
              <w:t>Definition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487239" w:rsidRDefault="004B6D5D" w:rsidP="00DF01FB">
            <w:pPr>
              <w:jc w:val="center"/>
              <w:rPr>
                <w:rFonts w:cstheme="minorHAnsi"/>
                <w:b/>
              </w:rPr>
            </w:pPr>
            <w:r w:rsidRPr="00487239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487239" w:rsidRDefault="004B6D5D" w:rsidP="00DF01FB">
            <w:pPr>
              <w:jc w:val="center"/>
              <w:rPr>
                <w:rFonts w:cstheme="minorHAnsi"/>
                <w:b/>
              </w:rPr>
            </w:pPr>
            <w:r w:rsidRPr="00487239">
              <w:rPr>
                <w:rFonts w:cstheme="minorHAnsi"/>
                <w:b/>
              </w:rPr>
              <w:t>Width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487239" w:rsidRDefault="004B6D5D" w:rsidP="00DF01FB">
            <w:pPr>
              <w:jc w:val="center"/>
              <w:rPr>
                <w:rFonts w:cstheme="minorHAnsi"/>
                <w:b/>
              </w:rPr>
            </w:pPr>
            <w:r w:rsidRPr="00487239">
              <w:rPr>
                <w:rFonts w:cstheme="minorHAnsi"/>
                <w:b/>
              </w:rPr>
              <w:t>Type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487239" w:rsidRDefault="004B6D5D" w:rsidP="00DF01FB">
            <w:pPr>
              <w:jc w:val="center"/>
              <w:rPr>
                <w:rFonts w:cstheme="minorHAnsi"/>
                <w:b/>
              </w:rPr>
            </w:pPr>
            <w:r w:rsidRPr="00487239">
              <w:rPr>
                <w:rFonts w:cstheme="minorHAnsi"/>
                <w:b/>
              </w:rPr>
              <w:t>Value/Format</w:t>
            </w:r>
          </w:p>
        </w:tc>
      </w:tr>
      <w:tr w:rsidR="00DF01FB" w:rsidRPr="00487239" w:rsidTr="00DF01F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Outcome_Var_1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Weight 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Pounds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xxx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888(N/A)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999 (Missing/unknown)</w:t>
            </w:r>
          </w:p>
        </w:tc>
      </w:tr>
      <w:tr w:rsidR="00DF01FB" w:rsidRPr="00487239" w:rsidTr="00DF01F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Outcome_Var_2</w:t>
            </w:r>
          </w:p>
        </w:tc>
        <w:tc>
          <w:tcPr>
            <w:tcW w:w="0" w:type="auto"/>
          </w:tcPr>
          <w:p w:rsidR="00DF01FB" w:rsidRPr="00487239" w:rsidRDefault="00DF01FB" w:rsidP="00EC061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Date of </w:t>
            </w:r>
            <w:r w:rsidR="00EC061B" w:rsidRPr="00487239">
              <w:rPr>
                <w:rFonts w:cstheme="minorHAnsi"/>
                <w:sz w:val="20"/>
                <w:szCs w:val="20"/>
              </w:rPr>
              <w:t>M</w:t>
            </w:r>
            <w:r w:rsidRPr="00487239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MMDDYYYY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DF01FB" w:rsidRPr="00487239" w:rsidTr="00DF01F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Outcome_Var_3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Negative Cotinine Test</w:t>
            </w:r>
          </w:p>
        </w:tc>
        <w:tc>
          <w:tcPr>
            <w:tcW w:w="0" w:type="auto"/>
          </w:tcPr>
          <w:p w:rsidR="00DF01FB" w:rsidRPr="00487239" w:rsidRDefault="00DF01FB" w:rsidP="00EC061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Whether Cotinine </w:t>
            </w:r>
            <w:r w:rsidR="00EC061B" w:rsidRPr="00487239">
              <w:rPr>
                <w:rFonts w:cstheme="minorHAnsi"/>
                <w:sz w:val="20"/>
                <w:szCs w:val="20"/>
              </w:rPr>
              <w:t>t</w:t>
            </w:r>
            <w:r w:rsidRPr="00487239">
              <w:rPr>
                <w:rFonts w:cstheme="minorHAnsi"/>
                <w:sz w:val="20"/>
                <w:szCs w:val="20"/>
              </w:rPr>
              <w:t>est negative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1 (Yes)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2 (No)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 (N/A)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DF01FB" w:rsidRPr="00487239" w:rsidTr="00DF01F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Outcome_Var_4</w:t>
            </w:r>
          </w:p>
        </w:tc>
        <w:tc>
          <w:tcPr>
            <w:tcW w:w="0" w:type="auto"/>
          </w:tcPr>
          <w:p w:rsidR="00DF01FB" w:rsidRPr="00487239" w:rsidRDefault="00DF01FB" w:rsidP="00EC061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Date of </w:t>
            </w:r>
            <w:r w:rsidR="00EC061B" w:rsidRPr="00487239">
              <w:rPr>
                <w:rFonts w:cstheme="minorHAnsi"/>
                <w:sz w:val="20"/>
                <w:szCs w:val="20"/>
              </w:rPr>
              <w:t>M</w:t>
            </w:r>
            <w:r w:rsidRPr="00487239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Date of most recent measurement 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0" w:type="auto"/>
          </w:tcPr>
          <w:p w:rsidR="00EC061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MMDDYYYY 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DF01FB" w:rsidRPr="00487239" w:rsidTr="00DF01F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lastRenderedPageBreak/>
              <w:t>Outcome_Var_5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HbA1c 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Percentage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487239">
              <w:rPr>
                <w:rFonts w:cstheme="minorHAnsi"/>
                <w:sz w:val="20"/>
                <w:szCs w:val="20"/>
              </w:rPr>
              <w:t>xxxx</w:t>
            </w:r>
            <w:proofErr w:type="spellEnd"/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8888 (N/A)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DF01FB" w:rsidRPr="00487239" w:rsidTr="00DF01F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Outcome_Var_6</w:t>
            </w:r>
          </w:p>
        </w:tc>
        <w:tc>
          <w:tcPr>
            <w:tcW w:w="0" w:type="auto"/>
          </w:tcPr>
          <w:p w:rsidR="00DF01FB" w:rsidRPr="00487239" w:rsidRDefault="00DF01FB" w:rsidP="00EC061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Date of </w:t>
            </w:r>
            <w:r w:rsidR="00EC061B" w:rsidRPr="00487239">
              <w:rPr>
                <w:rFonts w:cstheme="minorHAnsi"/>
                <w:sz w:val="20"/>
                <w:szCs w:val="20"/>
              </w:rPr>
              <w:t>M</w:t>
            </w:r>
            <w:r w:rsidRPr="00487239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Date of most recent measurement 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0" w:type="auto"/>
          </w:tcPr>
          <w:p w:rsidR="00EC061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MMDDYYYY 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DF01FB" w:rsidRPr="00487239" w:rsidTr="00DF01F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Outcome_Var_7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Systolic Blood Pressure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mm Hg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xxx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888(N/A)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999 (Missing/unknown)</w:t>
            </w:r>
          </w:p>
        </w:tc>
      </w:tr>
      <w:tr w:rsidR="00DF01FB" w:rsidRPr="00487239" w:rsidTr="00DF01FB">
        <w:trPr>
          <w:cantSplit/>
        </w:trPr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Outcome_Var_8</w:t>
            </w:r>
          </w:p>
        </w:tc>
        <w:tc>
          <w:tcPr>
            <w:tcW w:w="0" w:type="auto"/>
          </w:tcPr>
          <w:p w:rsidR="00DF01FB" w:rsidRPr="00487239" w:rsidRDefault="00DF01FB" w:rsidP="00EC061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Date of </w:t>
            </w:r>
            <w:r w:rsidR="00EC061B" w:rsidRPr="00487239">
              <w:rPr>
                <w:rFonts w:cstheme="minorHAnsi"/>
                <w:sz w:val="20"/>
                <w:szCs w:val="20"/>
              </w:rPr>
              <w:t>M</w:t>
            </w:r>
            <w:r w:rsidRPr="00487239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Date of most recent measurement 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0" w:type="auto"/>
          </w:tcPr>
          <w:p w:rsidR="00EC061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 xml:space="preserve">MMDDYYYY </w:t>
            </w:r>
          </w:p>
          <w:p w:rsidR="00DF01FB" w:rsidRPr="00487239" w:rsidRDefault="00DF01FB" w:rsidP="00DF01FB">
            <w:pPr>
              <w:jc w:val="left"/>
              <w:rPr>
                <w:rFonts w:cstheme="minorHAnsi"/>
                <w:sz w:val="20"/>
                <w:szCs w:val="20"/>
              </w:rPr>
            </w:pPr>
            <w:r w:rsidRPr="00487239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</w:tbl>
    <w:p w:rsidR="00BC4018" w:rsidRPr="00487239" w:rsidRDefault="00BC4018" w:rsidP="00CB22BC">
      <w:pPr>
        <w:rPr>
          <w:rFonts w:cstheme="minorHAnsi"/>
        </w:rPr>
      </w:pPr>
    </w:p>
    <w:p w:rsidR="00707B59" w:rsidRPr="00487239" w:rsidRDefault="00707B59" w:rsidP="008029E0">
      <w:pPr>
        <w:rPr>
          <w:rFonts w:cstheme="minorHAnsi"/>
        </w:rPr>
      </w:pPr>
    </w:p>
    <w:p w:rsidR="00707B59" w:rsidRPr="00487239" w:rsidRDefault="00707B59" w:rsidP="008029E0">
      <w:pPr>
        <w:rPr>
          <w:rFonts w:cstheme="minorHAnsi"/>
        </w:rPr>
      </w:pPr>
    </w:p>
    <w:p w:rsidR="0001177E" w:rsidRPr="00487239" w:rsidRDefault="0001177E" w:rsidP="008029E0">
      <w:pPr>
        <w:rPr>
          <w:rFonts w:cstheme="minorHAnsi"/>
        </w:rPr>
      </w:pPr>
    </w:p>
    <w:sectPr w:rsidR="0001177E" w:rsidRPr="00487239" w:rsidSect="00D7491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122" w:rsidRDefault="00763122" w:rsidP="00BB19A6">
      <w:r>
        <w:separator/>
      </w:r>
    </w:p>
    <w:p w:rsidR="00763122" w:rsidRDefault="00763122"/>
  </w:endnote>
  <w:endnote w:type="continuationSeparator" w:id="0">
    <w:p w:rsidR="00763122" w:rsidRDefault="00763122" w:rsidP="00BB19A6">
      <w:r>
        <w:continuationSeparator/>
      </w:r>
    </w:p>
    <w:p w:rsidR="00763122" w:rsidRDefault="007631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733889"/>
      <w:docPartObj>
        <w:docPartGallery w:val="Page Numbers (Bottom of Page)"/>
        <w:docPartUnique/>
      </w:docPartObj>
    </w:sdtPr>
    <w:sdtEndPr/>
    <w:sdtContent>
      <w:p w:rsidR="00DF01FB" w:rsidRDefault="00DF01FB" w:rsidP="00EC06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01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122" w:rsidRDefault="00763122" w:rsidP="00BB19A6">
      <w:r>
        <w:separator/>
      </w:r>
    </w:p>
    <w:p w:rsidR="00763122" w:rsidRDefault="00763122"/>
  </w:footnote>
  <w:footnote w:type="continuationSeparator" w:id="0">
    <w:p w:rsidR="00763122" w:rsidRDefault="00763122" w:rsidP="00BB19A6">
      <w:r>
        <w:continuationSeparator/>
      </w:r>
    </w:p>
    <w:p w:rsidR="00763122" w:rsidRDefault="0076312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93CE3"/>
    <w:multiLevelType w:val="hybridMultilevel"/>
    <w:tmpl w:val="8EEA3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82829"/>
    <w:multiLevelType w:val="hybridMultilevel"/>
    <w:tmpl w:val="8EEA3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F0"/>
    <w:rsid w:val="000037DF"/>
    <w:rsid w:val="0001047D"/>
    <w:rsid w:val="000110AC"/>
    <w:rsid w:val="0001177E"/>
    <w:rsid w:val="000122CA"/>
    <w:rsid w:val="000179AF"/>
    <w:rsid w:val="0002188B"/>
    <w:rsid w:val="00021EF6"/>
    <w:rsid w:val="00025EF9"/>
    <w:rsid w:val="000334CF"/>
    <w:rsid w:val="000347D3"/>
    <w:rsid w:val="00047BCC"/>
    <w:rsid w:val="000516CC"/>
    <w:rsid w:val="00051D78"/>
    <w:rsid w:val="00053183"/>
    <w:rsid w:val="000544B1"/>
    <w:rsid w:val="00054E4D"/>
    <w:rsid w:val="00057309"/>
    <w:rsid w:val="000612B7"/>
    <w:rsid w:val="00064AAF"/>
    <w:rsid w:val="00070C3B"/>
    <w:rsid w:val="0007189D"/>
    <w:rsid w:val="0008480B"/>
    <w:rsid w:val="000904AB"/>
    <w:rsid w:val="000A1D6C"/>
    <w:rsid w:val="000B127D"/>
    <w:rsid w:val="000B4C1D"/>
    <w:rsid w:val="000D0C5E"/>
    <w:rsid w:val="000E7E7D"/>
    <w:rsid w:val="000F1C02"/>
    <w:rsid w:val="000F27A3"/>
    <w:rsid w:val="000F4B11"/>
    <w:rsid w:val="001032E1"/>
    <w:rsid w:val="0010351F"/>
    <w:rsid w:val="00110187"/>
    <w:rsid w:val="00111B39"/>
    <w:rsid w:val="00112EE9"/>
    <w:rsid w:val="00113CD6"/>
    <w:rsid w:val="001140FA"/>
    <w:rsid w:val="00126BC7"/>
    <w:rsid w:val="00127AF5"/>
    <w:rsid w:val="001342AE"/>
    <w:rsid w:val="00135A05"/>
    <w:rsid w:val="00140578"/>
    <w:rsid w:val="00141E99"/>
    <w:rsid w:val="0014732B"/>
    <w:rsid w:val="00156864"/>
    <w:rsid w:val="0015798B"/>
    <w:rsid w:val="00164945"/>
    <w:rsid w:val="00166D54"/>
    <w:rsid w:val="00171E5F"/>
    <w:rsid w:val="0017635F"/>
    <w:rsid w:val="00177A4B"/>
    <w:rsid w:val="00183678"/>
    <w:rsid w:val="001875C7"/>
    <w:rsid w:val="0019695F"/>
    <w:rsid w:val="001B0A85"/>
    <w:rsid w:val="001B2ABB"/>
    <w:rsid w:val="001B4D59"/>
    <w:rsid w:val="001B5DBF"/>
    <w:rsid w:val="001C00C5"/>
    <w:rsid w:val="001C13EB"/>
    <w:rsid w:val="001C5BEB"/>
    <w:rsid w:val="001C6D83"/>
    <w:rsid w:val="001E15F2"/>
    <w:rsid w:val="001F0118"/>
    <w:rsid w:val="001F32AF"/>
    <w:rsid w:val="001F3706"/>
    <w:rsid w:val="001F3B57"/>
    <w:rsid w:val="001F436E"/>
    <w:rsid w:val="001F60C4"/>
    <w:rsid w:val="001F61C2"/>
    <w:rsid w:val="00201830"/>
    <w:rsid w:val="002025B1"/>
    <w:rsid w:val="0020546A"/>
    <w:rsid w:val="002115AB"/>
    <w:rsid w:val="00213F9C"/>
    <w:rsid w:val="0022051D"/>
    <w:rsid w:val="00220E7B"/>
    <w:rsid w:val="002223D8"/>
    <w:rsid w:val="00222C08"/>
    <w:rsid w:val="002258FE"/>
    <w:rsid w:val="00233C04"/>
    <w:rsid w:val="00233E7C"/>
    <w:rsid w:val="00235241"/>
    <w:rsid w:val="00235697"/>
    <w:rsid w:val="00236493"/>
    <w:rsid w:val="002408EA"/>
    <w:rsid w:val="002435C0"/>
    <w:rsid w:val="00245CFF"/>
    <w:rsid w:val="00245E0B"/>
    <w:rsid w:val="00251039"/>
    <w:rsid w:val="00264395"/>
    <w:rsid w:val="00264A7B"/>
    <w:rsid w:val="0026795C"/>
    <w:rsid w:val="002812BB"/>
    <w:rsid w:val="002834F0"/>
    <w:rsid w:val="002837A6"/>
    <w:rsid w:val="00290B81"/>
    <w:rsid w:val="00292584"/>
    <w:rsid w:val="00295164"/>
    <w:rsid w:val="002A45F2"/>
    <w:rsid w:val="002A4B9B"/>
    <w:rsid w:val="002A6BA3"/>
    <w:rsid w:val="002B34C2"/>
    <w:rsid w:val="002B5F90"/>
    <w:rsid w:val="002C1DF5"/>
    <w:rsid w:val="002C22CD"/>
    <w:rsid w:val="002C2D30"/>
    <w:rsid w:val="002C6660"/>
    <w:rsid w:val="002C749F"/>
    <w:rsid w:val="002D1D9F"/>
    <w:rsid w:val="002D57C6"/>
    <w:rsid w:val="002D59EF"/>
    <w:rsid w:val="002D5EC1"/>
    <w:rsid w:val="002E437A"/>
    <w:rsid w:val="002E4A54"/>
    <w:rsid w:val="002E687A"/>
    <w:rsid w:val="002F00B3"/>
    <w:rsid w:val="002F283B"/>
    <w:rsid w:val="002F3B09"/>
    <w:rsid w:val="003034C9"/>
    <w:rsid w:val="00303901"/>
    <w:rsid w:val="00307D36"/>
    <w:rsid w:val="00313553"/>
    <w:rsid w:val="00314430"/>
    <w:rsid w:val="00321ED0"/>
    <w:rsid w:val="00323F1C"/>
    <w:rsid w:val="003311F0"/>
    <w:rsid w:val="003313D9"/>
    <w:rsid w:val="0033575F"/>
    <w:rsid w:val="00335A26"/>
    <w:rsid w:val="003473C5"/>
    <w:rsid w:val="003531B3"/>
    <w:rsid w:val="00353A3E"/>
    <w:rsid w:val="0035425C"/>
    <w:rsid w:val="00360373"/>
    <w:rsid w:val="00364940"/>
    <w:rsid w:val="00366BF0"/>
    <w:rsid w:val="003734F2"/>
    <w:rsid w:val="00374876"/>
    <w:rsid w:val="00382628"/>
    <w:rsid w:val="00383977"/>
    <w:rsid w:val="00385CC6"/>
    <w:rsid w:val="003902B5"/>
    <w:rsid w:val="00392AE1"/>
    <w:rsid w:val="003A363E"/>
    <w:rsid w:val="003A4C4E"/>
    <w:rsid w:val="003A505E"/>
    <w:rsid w:val="003B04F7"/>
    <w:rsid w:val="003B1908"/>
    <w:rsid w:val="003B1CF9"/>
    <w:rsid w:val="003B3D96"/>
    <w:rsid w:val="003B3F43"/>
    <w:rsid w:val="003B6F18"/>
    <w:rsid w:val="003B7F90"/>
    <w:rsid w:val="003C41EE"/>
    <w:rsid w:val="003C56E8"/>
    <w:rsid w:val="003D1910"/>
    <w:rsid w:val="003E62B9"/>
    <w:rsid w:val="003E6EAF"/>
    <w:rsid w:val="003F11D8"/>
    <w:rsid w:val="003F2D88"/>
    <w:rsid w:val="003F638E"/>
    <w:rsid w:val="00406627"/>
    <w:rsid w:val="0042035A"/>
    <w:rsid w:val="00427F44"/>
    <w:rsid w:val="00432327"/>
    <w:rsid w:val="00435599"/>
    <w:rsid w:val="004411A5"/>
    <w:rsid w:val="004504BE"/>
    <w:rsid w:val="00454A63"/>
    <w:rsid w:val="00456ED1"/>
    <w:rsid w:val="0046047D"/>
    <w:rsid w:val="004627BC"/>
    <w:rsid w:val="00465407"/>
    <w:rsid w:val="0047389F"/>
    <w:rsid w:val="00473A42"/>
    <w:rsid w:val="00482768"/>
    <w:rsid w:val="00486F96"/>
    <w:rsid w:val="00487239"/>
    <w:rsid w:val="00492066"/>
    <w:rsid w:val="00493D77"/>
    <w:rsid w:val="00495ADD"/>
    <w:rsid w:val="004961BC"/>
    <w:rsid w:val="00497942"/>
    <w:rsid w:val="004979F1"/>
    <w:rsid w:val="004A3C7A"/>
    <w:rsid w:val="004A51F6"/>
    <w:rsid w:val="004B03C5"/>
    <w:rsid w:val="004B16B7"/>
    <w:rsid w:val="004B63A5"/>
    <w:rsid w:val="004B6D5D"/>
    <w:rsid w:val="004B763A"/>
    <w:rsid w:val="004D3438"/>
    <w:rsid w:val="004D66D0"/>
    <w:rsid w:val="004D71C2"/>
    <w:rsid w:val="004E295E"/>
    <w:rsid w:val="004E4372"/>
    <w:rsid w:val="004E47A9"/>
    <w:rsid w:val="004E4AFC"/>
    <w:rsid w:val="004F0A10"/>
    <w:rsid w:val="004F143E"/>
    <w:rsid w:val="004F1F5B"/>
    <w:rsid w:val="004F7435"/>
    <w:rsid w:val="00500183"/>
    <w:rsid w:val="00502CB5"/>
    <w:rsid w:val="00507AEA"/>
    <w:rsid w:val="00512CA9"/>
    <w:rsid w:val="00514374"/>
    <w:rsid w:val="00521508"/>
    <w:rsid w:val="0052164D"/>
    <w:rsid w:val="005216E8"/>
    <w:rsid w:val="00521821"/>
    <w:rsid w:val="00521FE3"/>
    <w:rsid w:val="00522EAE"/>
    <w:rsid w:val="00526B65"/>
    <w:rsid w:val="00526E3C"/>
    <w:rsid w:val="005276F9"/>
    <w:rsid w:val="00530BE5"/>
    <w:rsid w:val="00531B84"/>
    <w:rsid w:val="00533F27"/>
    <w:rsid w:val="00533F2A"/>
    <w:rsid w:val="0053487B"/>
    <w:rsid w:val="0054496A"/>
    <w:rsid w:val="00552CCD"/>
    <w:rsid w:val="00553292"/>
    <w:rsid w:val="00561601"/>
    <w:rsid w:val="00574A17"/>
    <w:rsid w:val="0058032C"/>
    <w:rsid w:val="00585605"/>
    <w:rsid w:val="005878B0"/>
    <w:rsid w:val="005932DB"/>
    <w:rsid w:val="005935B5"/>
    <w:rsid w:val="005939B5"/>
    <w:rsid w:val="00597D2E"/>
    <w:rsid w:val="005A509B"/>
    <w:rsid w:val="005A697D"/>
    <w:rsid w:val="005B2251"/>
    <w:rsid w:val="005B3013"/>
    <w:rsid w:val="005B3E5A"/>
    <w:rsid w:val="005C144A"/>
    <w:rsid w:val="005C6A42"/>
    <w:rsid w:val="005D4E09"/>
    <w:rsid w:val="005E0534"/>
    <w:rsid w:val="005E3440"/>
    <w:rsid w:val="005E5D39"/>
    <w:rsid w:val="005F569A"/>
    <w:rsid w:val="006027F9"/>
    <w:rsid w:val="00605899"/>
    <w:rsid w:val="006112FA"/>
    <w:rsid w:val="00615114"/>
    <w:rsid w:val="00615708"/>
    <w:rsid w:val="00616D92"/>
    <w:rsid w:val="00621CB4"/>
    <w:rsid w:val="00624D1D"/>
    <w:rsid w:val="00626962"/>
    <w:rsid w:val="006453BE"/>
    <w:rsid w:val="0064674F"/>
    <w:rsid w:val="0064728C"/>
    <w:rsid w:val="00652049"/>
    <w:rsid w:val="006559F0"/>
    <w:rsid w:val="00655D1D"/>
    <w:rsid w:val="00660264"/>
    <w:rsid w:val="0066440C"/>
    <w:rsid w:val="00665A3D"/>
    <w:rsid w:val="00670B39"/>
    <w:rsid w:val="00671B12"/>
    <w:rsid w:val="00676F89"/>
    <w:rsid w:val="00690E07"/>
    <w:rsid w:val="006960FA"/>
    <w:rsid w:val="006978D5"/>
    <w:rsid w:val="006A3356"/>
    <w:rsid w:val="006A64F2"/>
    <w:rsid w:val="006B16FF"/>
    <w:rsid w:val="006B2948"/>
    <w:rsid w:val="006B2D60"/>
    <w:rsid w:val="006B5835"/>
    <w:rsid w:val="006C553A"/>
    <w:rsid w:val="006D3DEA"/>
    <w:rsid w:val="006D66DD"/>
    <w:rsid w:val="006E2E7A"/>
    <w:rsid w:val="006E5F8C"/>
    <w:rsid w:val="00700669"/>
    <w:rsid w:val="00700752"/>
    <w:rsid w:val="00704D5A"/>
    <w:rsid w:val="00705C69"/>
    <w:rsid w:val="00707B59"/>
    <w:rsid w:val="0071142C"/>
    <w:rsid w:val="00715CDB"/>
    <w:rsid w:val="00722E5D"/>
    <w:rsid w:val="007233A7"/>
    <w:rsid w:val="00723A4F"/>
    <w:rsid w:val="007274DF"/>
    <w:rsid w:val="0073298F"/>
    <w:rsid w:val="00756DE4"/>
    <w:rsid w:val="00762E57"/>
    <w:rsid w:val="00763122"/>
    <w:rsid w:val="007714C7"/>
    <w:rsid w:val="007823F0"/>
    <w:rsid w:val="00783A25"/>
    <w:rsid w:val="00784183"/>
    <w:rsid w:val="00787E6B"/>
    <w:rsid w:val="0079111E"/>
    <w:rsid w:val="007A516F"/>
    <w:rsid w:val="007A5B20"/>
    <w:rsid w:val="007A5BD7"/>
    <w:rsid w:val="007B02DE"/>
    <w:rsid w:val="007B2CA7"/>
    <w:rsid w:val="007B2CC2"/>
    <w:rsid w:val="007B3847"/>
    <w:rsid w:val="007B78AD"/>
    <w:rsid w:val="007B7BB4"/>
    <w:rsid w:val="007D0F25"/>
    <w:rsid w:val="007E2DAC"/>
    <w:rsid w:val="007E7A23"/>
    <w:rsid w:val="007F261B"/>
    <w:rsid w:val="008029E0"/>
    <w:rsid w:val="0080551F"/>
    <w:rsid w:val="0080693D"/>
    <w:rsid w:val="00821F15"/>
    <w:rsid w:val="008224AA"/>
    <w:rsid w:val="00823464"/>
    <w:rsid w:val="00826704"/>
    <w:rsid w:val="00832AFE"/>
    <w:rsid w:val="0083398C"/>
    <w:rsid w:val="008370E3"/>
    <w:rsid w:val="008432B1"/>
    <w:rsid w:val="00843578"/>
    <w:rsid w:val="008504AA"/>
    <w:rsid w:val="00850A79"/>
    <w:rsid w:val="00851B02"/>
    <w:rsid w:val="00852D61"/>
    <w:rsid w:val="00853725"/>
    <w:rsid w:val="008543DD"/>
    <w:rsid w:val="008575D8"/>
    <w:rsid w:val="00861A2E"/>
    <w:rsid w:val="0086564A"/>
    <w:rsid w:val="00865BBE"/>
    <w:rsid w:val="00874D4D"/>
    <w:rsid w:val="00880211"/>
    <w:rsid w:val="00881FBC"/>
    <w:rsid w:val="00882B64"/>
    <w:rsid w:val="00887F32"/>
    <w:rsid w:val="00890668"/>
    <w:rsid w:val="00893696"/>
    <w:rsid w:val="008974E4"/>
    <w:rsid w:val="00897520"/>
    <w:rsid w:val="008A0ADD"/>
    <w:rsid w:val="008A7B1D"/>
    <w:rsid w:val="008B0387"/>
    <w:rsid w:val="008B1205"/>
    <w:rsid w:val="008B5373"/>
    <w:rsid w:val="008C2C5B"/>
    <w:rsid w:val="008D327C"/>
    <w:rsid w:val="008D4A5A"/>
    <w:rsid w:val="008E2158"/>
    <w:rsid w:val="008E2252"/>
    <w:rsid w:val="008E56D8"/>
    <w:rsid w:val="008F38CC"/>
    <w:rsid w:val="008F69B1"/>
    <w:rsid w:val="0091161A"/>
    <w:rsid w:val="00915B20"/>
    <w:rsid w:val="00921899"/>
    <w:rsid w:val="00921EC7"/>
    <w:rsid w:val="009249AD"/>
    <w:rsid w:val="00925E6B"/>
    <w:rsid w:val="00932EF1"/>
    <w:rsid w:val="00934BA1"/>
    <w:rsid w:val="009367E5"/>
    <w:rsid w:val="00940D02"/>
    <w:rsid w:val="0094470C"/>
    <w:rsid w:val="00944A1F"/>
    <w:rsid w:val="0094622D"/>
    <w:rsid w:val="00953D86"/>
    <w:rsid w:val="00962536"/>
    <w:rsid w:val="00966599"/>
    <w:rsid w:val="00972FB4"/>
    <w:rsid w:val="009804A0"/>
    <w:rsid w:val="00987D69"/>
    <w:rsid w:val="009912D7"/>
    <w:rsid w:val="009941E2"/>
    <w:rsid w:val="009A3292"/>
    <w:rsid w:val="009B4A58"/>
    <w:rsid w:val="009C02DC"/>
    <w:rsid w:val="009C77D9"/>
    <w:rsid w:val="009C7C48"/>
    <w:rsid w:val="009D01D1"/>
    <w:rsid w:val="009D17E7"/>
    <w:rsid w:val="009E73CF"/>
    <w:rsid w:val="009F0EB1"/>
    <w:rsid w:val="009F4CB1"/>
    <w:rsid w:val="009F738B"/>
    <w:rsid w:val="00A04801"/>
    <w:rsid w:val="00A10CF3"/>
    <w:rsid w:val="00A134AE"/>
    <w:rsid w:val="00A17801"/>
    <w:rsid w:val="00A2708A"/>
    <w:rsid w:val="00A31C9F"/>
    <w:rsid w:val="00A31E46"/>
    <w:rsid w:val="00A35463"/>
    <w:rsid w:val="00A364D6"/>
    <w:rsid w:val="00A37A06"/>
    <w:rsid w:val="00A47702"/>
    <w:rsid w:val="00A50AE0"/>
    <w:rsid w:val="00A53E64"/>
    <w:rsid w:val="00A61D29"/>
    <w:rsid w:val="00A62FF0"/>
    <w:rsid w:val="00A63EBB"/>
    <w:rsid w:val="00A65745"/>
    <w:rsid w:val="00A7176B"/>
    <w:rsid w:val="00A725B3"/>
    <w:rsid w:val="00A75EC3"/>
    <w:rsid w:val="00A77F08"/>
    <w:rsid w:val="00A81426"/>
    <w:rsid w:val="00A85C90"/>
    <w:rsid w:val="00A86BC6"/>
    <w:rsid w:val="00A9080C"/>
    <w:rsid w:val="00A92D6F"/>
    <w:rsid w:val="00A93522"/>
    <w:rsid w:val="00A96C85"/>
    <w:rsid w:val="00AA0557"/>
    <w:rsid w:val="00AA2416"/>
    <w:rsid w:val="00AA3FEC"/>
    <w:rsid w:val="00AA42DB"/>
    <w:rsid w:val="00AA446C"/>
    <w:rsid w:val="00AB0D8F"/>
    <w:rsid w:val="00AB4A6B"/>
    <w:rsid w:val="00AC29E2"/>
    <w:rsid w:val="00AD05C5"/>
    <w:rsid w:val="00AD2147"/>
    <w:rsid w:val="00AD2CA5"/>
    <w:rsid w:val="00AF0D57"/>
    <w:rsid w:val="00AF1017"/>
    <w:rsid w:val="00AF327E"/>
    <w:rsid w:val="00B06588"/>
    <w:rsid w:val="00B10023"/>
    <w:rsid w:val="00B17E3B"/>
    <w:rsid w:val="00B23145"/>
    <w:rsid w:val="00B240CD"/>
    <w:rsid w:val="00B32CDF"/>
    <w:rsid w:val="00B420A0"/>
    <w:rsid w:val="00B44396"/>
    <w:rsid w:val="00B47106"/>
    <w:rsid w:val="00B47A18"/>
    <w:rsid w:val="00B51A73"/>
    <w:rsid w:val="00B52AC9"/>
    <w:rsid w:val="00B567C2"/>
    <w:rsid w:val="00B645B4"/>
    <w:rsid w:val="00B74028"/>
    <w:rsid w:val="00B80701"/>
    <w:rsid w:val="00B87E8A"/>
    <w:rsid w:val="00B94F30"/>
    <w:rsid w:val="00B953DD"/>
    <w:rsid w:val="00BA0A5E"/>
    <w:rsid w:val="00BA3211"/>
    <w:rsid w:val="00BB1217"/>
    <w:rsid w:val="00BB19A6"/>
    <w:rsid w:val="00BB38C3"/>
    <w:rsid w:val="00BB48D1"/>
    <w:rsid w:val="00BB7A9F"/>
    <w:rsid w:val="00BC2739"/>
    <w:rsid w:val="00BC326C"/>
    <w:rsid w:val="00BC4018"/>
    <w:rsid w:val="00BD4A04"/>
    <w:rsid w:val="00BD79A6"/>
    <w:rsid w:val="00BE02D7"/>
    <w:rsid w:val="00BE07C4"/>
    <w:rsid w:val="00BE65AA"/>
    <w:rsid w:val="00BF1442"/>
    <w:rsid w:val="00BF3EB0"/>
    <w:rsid w:val="00BF476C"/>
    <w:rsid w:val="00BF5DDE"/>
    <w:rsid w:val="00C1374E"/>
    <w:rsid w:val="00C15592"/>
    <w:rsid w:val="00C22823"/>
    <w:rsid w:val="00C25782"/>
    <w:rsid w:val="00C257A9"/>
    <w:rsid w:val="00C26BAE"/>
    <w:rsid w:val="00C3273F"/>
    <w:rsid w:val="00C4343B"/>
    <w:rsid w:val="00C4553B"/>
    <w:rsid w:val="00C51555"/>
    <w:rsid w:val="00C54F12"/>
    <w:rsid w:val="00C601A5"/>
    <w:rsid w:val="00C647FF"/>
    <w:rsid w:val="00C64CA8"/>
    <w:rsid w:val="00C751EE"/>
    <w:rsid w:val="00C927B5"/>
    <w:rsid w:val="00CA0CDA"/>
    <w:rsid w:val="00CA2B61"/>
    <w:rsid w:val="00CA69DC"/>
    <w:rsid w:val="00CA6FCA"/>
    <w:rsid w:val="00CA7998"/>
    <w:rsid w:val="00CA7F58"/>
    <w:rsid w:val="00CB00D6"/>
    <w:rsid w:val="00CB22BC"/>
    <w:rsid w:val="00CC248B"/>
    <w:rsid w:val="00CD0DBF"/>
    <w:rsid w:val="00CD24C5"/>
    <w:rsid w:val="00CD3C1F"/>
    <w:rsid w:val="00CE1B17"/>
    <w:rsid w:val="00CE2650"/>
    <w:rsid w:val="00CE3029"/>
    <w:rsid w:val="00CE7F95"/>
    <w:rsid w:val="00CF05FF"/>
    <w:rsid w:val="00CF232F"/>
    <w:rsid w:val="00CF5F1B"/>
    <w:rsid w:val="00CF6980"/>
    <w:rsid w:val="00D00810"/>
    <w:rsid w:val="00D01056"/>
    <w:rsid w:val="00D048DE"/>
    <w:rsid w:val="00D16139"/>
    <w:rsid w:val="00D1633D"/>
    <w:rsid w:val="00D167C4"/>
    <w:rsid w:val="00D26332"/>
    <w:rsid w:val="00D27ABA"/>
    <w:rsid w:val="00D27C82"/>
    <w:rsid w:val="00D30E5D"/>
    <w:rsid w:val="00D329AF"/>
    <w:rsid w:val="00D33ED0"/>
    <w:rsid w:val="00D350E1"/>
    <w:rsid w:val="00D35917"/>
    <w:rsid w:val="00D36588"/>
    <w:rsid w:val="00D40D52"/>
    <w:rsid w:val="00D47DC8"/>
    <w:rsid w:val="00D519B6"/>
    <w:rsid w:val="00D54035"/>
    <w:rsid w:val="00D57957"/>
    <w:rsid w:val="00D60C3D"/>
    <w:rsid w:val="00D62AF9"/>
    <w:rsid w:val="00D74914"/>
    <w:rsid w:val="00D922A7"/>
    <w:rsid w:val="00D922F3"/>
    <w:rsid w:val="00D93BA0"/>
    <w:rsid w:val="00DA2BD4"/>
    <w:rsid w:val="00DA5D74"/>
    <w:rsid w:val="00DA6A43"/>
    <w:rsid w:val="00DC1805"/>
    <w:rsid w:val="00DC18BA"/>
    <w:rsid w:val="00DC2CE0"/>
    <w:rsid w:val="00DC6E2E"/>
    <w:rsid w:val="00DD4DC9"/>
    <w:rsid w:val="00DD5EF9"/>
    <w:rsid w:val="00DD6B53"/>
    <w:rsid w:val="00DE4DB5"/>
    <w:rsid w:val="00DF01FB"/>
    <w:rsid w:val="00DF3C71"/>
    <w:rsid w:val="00DF5A15"/>
    <w:rsid w:val="00E2509B"/>
    <w:rsid w:val="00E26A28"/>
    <w:rsid w:val="00E31CAD"/>
    <w:rsid w:val="00E344C9"/>
    <w:rsid w:val="00E3504D"/>
    <w:rsid w:val="00E520B8"/>
    <w:rsid w:val="00E52666"/>
    <w:rsid w:val="00E55219"/>
    <w:rsid w:val="00E5535C"/>
    <w:rsid w:val="00E56DA9"/>
    <w:rsid w:val="00E636AD"/>
    <w:rsid w:val="00E70A91"/>
    <w:rsid w:val="00E745D2"/>
    <w:rsid w:val="00E80300"/>
    <w:rsid w:val="00E810B4"/>
    <w:rsid w:val="00E86EEF"/>
    <w:rsid w:val="00E92962"/>
    <w:rsid w:val="00E9420C"/>
    <w:rsid w:val="00E94E4F"/>
    <w:rsid w:val="00E9598E"/>
    <w:rsid w:val="00EA189B"/>
    <w:rsid w:val="00EA1A71"/>
    <w:rsid w:val="00EA4006"/>
    <w:rsid w:val="00EB1E9B"/>
    <w:rsid w:val="00EB7A3B"/>
    <w:rsid w:val="00EC0007"/>
    <w:rsid w:val="00EC061B"/>
    <w:rsid w:val="00EC6FBB"/>
    <w:rsid w:val="00ED0C4D"/>
    <w:rsid w:val="00ED65CA"/>
    <w:rsid w:val="00EE4F49"/>
    <w:rsid w:val="00F045B8"/>
    <w:rsid w:val="00F1127B"/>
    <w:rsid w:val="00F20923"/>
    <w:rsid w:val="00F247AB"/>
    <w:rsid w:val="00F31030"/>
    <w:rsid w:val="00F31417"/>
    <w:rsid w:val="00F32A29"/>
    <w:rsid w:val="00F34C32"/>
    <w:rsid w:val="00F3596E"/>
    <w:rsid w:val="00F43278"/>
    <w:rsid w:val="00F51615"/>
    <w:rsid w:val="00F60673"/>
    <w:rsid w:val="00F61F1B"/>
    <w:rsid w:val="00F6633C"/>
    <w:rsid w:val="00F6644E"/>
    <w:rsid w:val="00F67C05"/>
    <w:rsid w:val="00F701C5"/>
    <w:rsid w:val="00F702AF"/>
    <w:rsid w:val="00F77031"/>
    <w:rsid w:val="00F803C3"/>
    <w:rsid w:val="00F8364F"/>
    <w:rsid w:val="00F86A16"/>
    <w:rsid w:val="00F927C4"/>
    <w:rsid w:val="00F94616"/>
    <w:rsid w:val="00FA5817"/>
    <w:rsid w:val="00FB054D"/>
    <w:rsid w:val="00FB1AA6"/>
    <w:rsid w:val="00FD1385"/>
    <w:rsid w:val="00FD1D47"/>
    <w:rsid w:val="00FD3764"/>
    <w:rsid w:val="00FD63F9"/>
    <w:rsid w:val="00FD6453"/>
    <w:rsid w:val="00FD680F"/>
    <w:rsid w:val="00FE3BA3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D5D"/>
    <w:pPr>
      <w:spacing w:after="0" w:line="240" w:lineRule="auto"/>
      <w:jc w:val="both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01FB"/>
    <w:pPr>
      <w:jc w:val="left"/>
      <w:outlineLvl w:val="0"/>
    </w:pPr>
    <w:rPr>
      <w:rFonts w:cstheme="minorHAnsi"/>
      <w:b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39B5"/>
    <w:pPr>
      <w:jc w:val="left"/>
      <w:outlineLvl w:val="1"/>
    </w:pPr>
    <w:rPr>
      <w:rFonts w:cstheme="minorHAns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5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2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F01FB"/>
    <w:rPr>
      <w:rFonts w:eastAsia="Times New Roman" w:cstheme="minorHAnsi"/>
      <w:b/>
      <w:sz w:val="26"/>
      <w:szCs w:val="26"/>
    </w:rPr>
  </w:style>
  <w:style w:type="paragraph" w:customStyle="1" w:styleId="Default">
    <w:name w:val="Default"/>
    <w:rsid w:val="00FD1D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725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348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8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87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8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87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8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87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1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9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1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9A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5A2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A5817"/>
    <w:pPr>
      <w:jc w:val="center"/>
    </w:pPr>
    <w:rPr>
      <w:rFonts w:cs="Arial"/>
      <w:b/>
      <w:color w:val="660000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FA5817"/>
    <w:rPr>
      <w:rFonts w:eastAsia="Times New Roman" w:cs="Arial"/>
      <w:b/>
      <w:color w:val="66000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817"/>
    <w:pPr>
      <w:jc w:val="center"/>
    </w:pPr>
    <w:rPr>
      <w:rFonts w:cs="Arial"/>
      <w:b/>
      <w:color w:val="66000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817"/>
    <w:rPr>
      <w:rFonts w:eastAsia="Times New Roman" w:cs="Arial"/>
      <w:b/>
      <w:color w:val="66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39B5"/>
    <w:rPr>
      <w:rFonts w:eastAsia="Times New Roman" w:cstheme="minorHAnsi"/>
      <w:b/>
      <w:i/>
      <w:sz w:val="24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756DE4"/>
    <w:pPr>
      <w:keepNext/>
    </w:pPr>
    <w:rPr>
      <w:rFonts w:cstheme="minorHAnsi"/>
      <w:b/>
      <w:bCs/>
      <w:sz w:val="22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D5D"/>
    <w:pPr>
      <w:spacing w:after="0" w:line="240" w:lineRule="auto"/>
      <w:jc w:val="both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01FB"/>
    <w:pPr>
      <w:jc w:val="left"/>
      <w:outlineLvl w:val="0"/>
    </w:pPr>
    <w:rPr>
      <w:rFonts w:cstheme="minorHAnsi"/>
      <w:b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39B5"/>
    <w:pPr>
      <w:jc w:val="left"/>
      <w:outlineLvl w:val="1"/>
    </w:pPr>
    <w:rPr>
      <w:rFonts w:cstheme="minorHAns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5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2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F01FB"/>
    <w:rPr>
      <w:rFonts w:eastAsia="Times New Roman" w:cstheme="minorHAnsi"/>
      <w:b/>
      <w:sz w:val="26"/>
      <w:szCs w:val="26"/>
    </w:rPr>
  </w:style>
  <w:style w:type="paragraph" w:customStyle="1" w:styleId="Default">
    <w:name w:val="Default"/>
    <w:rsid w:val="00FD1D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725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348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8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87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8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87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8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87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1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9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1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9A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5A2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A5817"/>
    <w:pPr>
      <w:jc w:val="center"/>
    </w:pPr>
    <w:rPr>
      <w:rFonts w:cs="Arial"/>
      <w:b/>
      <w:color w:val="660000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FA5817"/>
    <w:rPr>
      <w:rFonts w:eastAsia="Times New Roman" w:cs="Arial"/>
      <w:b/>
      <w:color w:val="66000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817"/>
    <w:pPr>
      <w:jc w:val="center"/>
    </w:pPr>
    <w:rPr>
      <w:rFonts w:cs="Arial"/>
      <w:b/>
      <w:color w:val="66000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817"/>
    <w:rPr>
      <w:rFonts w:eastAsia="Times New Roman" w:cs="Arial"/>
      <w:b/>
      <w:color w:val="66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39B5"/>
    <w:rPr>
      <w:rFonts w:eastAsia="Times New Roman" w:cstheme="minorHAnsi"/>
      <w:b/>
      <w:i/>
      <w:sz w:val="24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756DE4"/>
    <w:pPr>
      <w:keepNext/>
    </w:pPr>
    <w:rPr>
      <w:rFonts w:cstheme="minorHAnsi"/>
      <w:b/>
      <w:bCs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915A9-03D3-4E63-B64D-28550D283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2000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Medicaid Incentives for Prevention of Chronic Diseases New York Minimum Data Set</vt:lpstr>
    </vt:vector>
  </TitlesOfParts>
  <Manager/>
  <Company>HHS</Company>
  <LinksUpToDate>false</LinksUpToDate>
  <CharactersWithSpaces>13374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Medicaid Incentives for Prevention of Chronic Diseases New York Minimum Data Set</dc:title>
  <dc:subject>MIPCD MDS Data Elements, New York, 7/23/2012</dc:subject>
  <dc:creator>CMS</dc:creator>
  <cp:keywords>MIPCD</cp:keywords>
  <cp:lastModifiedBy>Kristen Corey</cp:lastModifiedBy>
  <cp:revision>6</cp:revision>
  <dcterms:created xsi:type="dcterms:W3CDTF">2012-07-23T19:45:00Z</dcterms:created>
  <dcterms:modified xsi:type="dcterms:W3CDTF">2012-07-24T17:25:00Z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