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05" w:rsidRPr="003B3705" w:rsidRDefault="003B3705" w:rsidP="003B3705">
      <w:pPr>
        <w:jc w:val="center"/>
        <w:rPr>
          <w:b/>
        </w:rPr>
      </w:pPr>
      <w:r w:rsidRPr="003B3705">
        <w:rPr>
          <w:b/>
        </w:rPr>
        <w:t>Supporting Statement</w:t>
      </w:r>
    </w:p>
    <w:p w:rsidR="003B3705" w:rsidRPr="003B3705" w:rsidRDefault="003B3705" w:rsidP="003B3705">
      <w:pPr>
        <w:jc w:val="center"/>
        <w:rPr>
          <w:b/>
        </w:rPr>
      </w:pPr>
      <w:r w:rsidRPr="003B3705">
        <w:rPr>
          <w:b/>
        </w:rPr>
        <w:t>U.S. Department of Commerce</w:t>
      </w:r>
    </w:p>
    <w:p w:rsidR="003B3705" w:rsidRPr="003B3705" w:rsidRDefault="003B3705" w:rsidP="003B3705">
      <w:pPr>
        <w:jc w:val="center"/>
        <w:rPr>
          <w:b/>
        </w:rPr>
      </w:pPr>
      <w:r w:rsidRPr="003B3705">
        <w:rPr>
          <w:b/>
        </w:rPr>
        <w:t>Bureau of Economic Analysis</w:t>
      </w:r>
    </w:p>
    <w:p w:rsidR="003B3705" w:rsidRPr="003B3705" w:rsidRDefault="003B3705" w:rsidP="003B3705">
      <w:pPr>
        <w:jc w:val="center"/>
        <w:rPr>
          <w:b/>
        </w:rPr>
      </w:pPr>
      <w:r w:rsidRPr="003B3705">
        <w:rPr>
          <w:b/>
        </w:rPr>
        <w:t xml:space="preserve">Ocean Freight Revenues and Foreign </w:t>
      </w:r>
    </w:p>
    <w:p w:rsidR="003B3705" w:rsidRPr="003B3705" w:rsidRDefault="003B3705" w:rsidP="003B3705">
      <w:pPr>
        <w:jc w:val="center"/>
        <w:rPr>
          <w:b/>
        </w:rPr>
      </w:pPr>
      <w:r w:rsidRPr="003B3705">
        <w:rPr>
          <w:b/>
        </w:rPr>
        <w:t>Expenses of United States Carriers (Form BE-30) and U.S. Airline Operators’ Foreign Revenues and Expenses (Form BE-37)</w:t>
      </w:r>
    </w:p>
    <w:p w:rsidR="005D488B" w:rsidRDefault="003B3705" w:rsidP="003B3705">
      <w:pPr>
        <w:jc w:val="center"/>
        <w:rPr>
          <w:b/>
        </w:rPr>
      </w:pPr>
      <w:r w:rsidRPr="003B3705">
        <w:rPr>
          <w:b/>
        </w:rPr>
        <w:t>OMB Control Number: 0608-0011</w:t>
      </w:r>
    </w:p>
    <w:p w:rsidR="003B3705" w:rsidRDefault="003B3705" w:rsidP="003B3705">
      <w:pPr>
        <w:jc w:val="center"/>
        <w:rPr>
          <w:b/>
        </w:rPr>
      </w:pPr>
    </w:p>
    <w:p w:rsidR="003B3705" w:rsidRDefault="003B3705" w:rsidP="003B3705">
      <w:pPr>
        <w:jc w:val="center"/>
        <w:rPr>
          <w:b/>
        </w:rPr>
      </w:pPr>
    </w:p>
    <w:p w:rsidR="005D488B" w:rsidRDefault="005D488B" w:rsidP="00CD6AF6">
      <w:pPr>
        <w:numPr>
          <w:ilvl w:val="0"/>
          <w:numId w:val="3"/>
        </w:numPr>
        <w:tabs>
          <w:tab w:val="clear" w:pos="720"/>
          <w:tab w:val="num" w:pos="360"/>
        </w:tabs>
        <w:ind w:hanging="720"/>
        <w:rPr>
          <w:b/>
        </w:rPr>
      </w:pPr>
      <w:r>
        <w:rPr>
          <w:b/>
        </w:rPr>
        <w:t>J</w:t>
      </w:r>
      <w:r w:rsidR="00CD6AF6">
        <w:rPr>
          <w:b/>
        </w:rPr>
        <w:t>USTIFICATION</w:t>
      </w:r>
    </w:p>
    <w:p w:rsidR="005D488B" w:rsidRDefault="005D488B" w:rsidP="005D488B">
      <w:pPr>
        <w:rPr>
          <w:b/>
        </w:rPr>
      </w:pPr>
    </w:p>
    <w:p w:rsidR="005D488B" w:rsidRDefault="005D488B" w:rsidP="00CD6AF6">
      <w:pPr>
        <w:numPr>
          <w:ilvl w:val="0"/>
          <w:numId w:val="2"/>
        </w:numPr>
        <w:tabs>
          <w:tab w:val="clear" w:pos="720"/>
          <w:tab w:val="num" w:pos="360"/>
        </w:tabs>
        <w:ind w:left="0" w:firstLine="0"/>
        <w:rPr>
          <w:b/>
          <w:u w:val="single"/>
        </w:rPr>
      </w:pPr>
      <w:r w:rsidRPr="005D488B">
        <w:rPr>
          <w:b/>
          <w:u w:val="single"/>
        </w:rPr>
        <w:t>Explain the circumstances that make the collection of information necessary.</w:t>
      </w:r>
    </w:p>
    <w:p w:rsidR="007522BF" w:rsidRDefault="007522BF" w:rsidP="005D488B"/>
    <w:p w:rsidR="00B71F2C" w:rsidRDefault="00B02983" w:rsidP="00B71F2C">
      <w:r w:rsidRPr="00B02983">
        <w:t>The Bureau of Economic Analysis (BEA) produces the International Transactions Accounts (ITAs) of the United States.  These accounts provide a comprehensive and detailed view of economic transactions between the United States and other countries.  In addition, they provide input into other U.S. economic measures and accounts, contributing particularly to the National Income and Product Accounts (NIPAs).  The ITAs are used extensively by both government and private organizations for national and international economic policy support and for analytical purposes.  T</w:t>
      </w:r>
      <w:r w:rsidR="005A4639">
        <w:t xml:space="preserve">he information collected </w:t>
      </w:r>
      <w:r w:rsidR="00785CCE">
        <w:t>o</w:t>
      </w:r>
      <w:r w:rsidR="005A4639">
        <w:t>n these</w:t>
      </w:r>
      <w:r w:rsidRPr="00B02983">
        <w:t xml:space="preserve"> survey</w:t>
      </w:r>
      <w:r w:rsidR="005A4639">
        <w:t>s</w:t>
      </w:r>
      <w:r w:rsidRPr="00B02983">
        <w:t xml:space="preserve"> </w:t>
      </w:r>
      <w:r w:rsidR="005A4639">
        <w:t>is</w:t>
      </w:r>
      <w:r w:rsidRPr="00B02983">
        <w:t xml:space="preserve"> included in the other transportation account in the ITAs.</w:t>
      </w:r>
    </w:p>
    <w:p w:rsidR="00B02983" w:rsidRDefault="00B02983" w:rsidP="00B71F2C"/>
    <w:p w:rsidR="003B3705" w:rsidRDefault="00B71F2C" w:rsidP="00B71F2C">
      <w:r>
        <w:t xml:space="preserve">The </w:t>
      </w:r>
      <w:r w:rsidR="00807293">
        <w:t>BE-</w:t>
      </w:r>
      <w:r w:rsidR="003B3705">
        <w:t xml:space="preserve">30 and BE-37 are </w:t>
      </w:r>
      <w:r w:rsidR="000F2605">
        <w:t>mandatory survey</w:t>
      </w:r>
      <w:r w:rsidR="003B3705">
        <w:t>s</w:t>
      </w:r>
      <w:r w:rsidR="000F2605">
        <w:t xml:space="preserve">, </w:t>
      </w:r>
      <w:r w:rsidR="000E20DB">
        <w:t xml:space="preserve">conducted </w:t>
      </w:r>
      <w:r>
        <w:t xml:space="preserve">under the authority of the International Investment and Trade in Services Survey Act (P.L. 94-472, 22 U.S.C. 3101 through 3108), </w:t>
      </w:r>
      <w:r w:rsidR="000F2605">
        <w:t xml:space="preserve">hereinafter “the Act.”  </w:t>
      </w:r>
      <w:r w:rsidR="003B3705">
        <w:t>They are</w:t>
      </w:r>
      <w:r w:rsidR="000F2605">
        <w:t xml:space="preserve"> the subject of this supporting statement.</w:t>
      </w:r>
      <w:r w:rsidR="00807293">
        <w:t xml:space="preserve">  </w:t>
      </w:r>
    </w:p>
    <w:p w:rsidR="003B3705" w:rsidRDefault="003B3705" w:rsidP="00B71F2C"/>
    <w:p w:rsidR="00807293" w:rsidRDefault="00807293" w:rsidP="00B71F2C">
      <w:r>
        <w:t xml:space="preserve">The </w:t>
      </w:r>
      <w:r w:rsidR="003B3705">
        <w:t xml:space="preserve">BE-30 </w:t>
      </w:r>
      <w:r>
        <w:t xml:space="preserve">survey requests </w:t>
      </w:r>
      <w:r w:rsidR="002723ED">
        <w:t xml:space="preserve">that </w:t>
      </w:r>
      <w:r w:rsidR="003B3705" w:rsidRPr="003B3705">
        <w:t xml:space="preserve">U.S. ocean freight carriers (owners and operators) </w:t>
      </w:r>
      <w:r w:rsidR="003B3705">
        <w:t xml:space="preserve">report </w:t>
      </w:r>
      <w:r w:rsidR="005A4639">
        <w:t xml:space="preserve">(a) </w:t>
      </w:r>
      <w:r w:rsidR="003B3705" w:rsidRPr="003B3705">
        <w:t xml:space="preserve">revenue on cargo outbound from U.S. ports and the associated shipping weight; </w:t>
      </w:r>
      <w:r w:rsidR="005A4639">
        <w:t xml:space="preserve">(b) </w:t>
      </w:r>
      <w:r w:rsidR="003B3705" w:rsidRPr="003B3705">
        <w:t xml:space="preserve">revenue on cargo inbound into the United States and the associated shipping weight; </w:t>
      </w:r>
      <w:r w:rsidR="005A4639">
        <w:t xml:space="preserve">(c) </w:t>
      </w:r>
      <w:r w:rsidR="003B3705" w:rsidRPr="003B3705">
        <w:t>reve</w:t>
      </w:r>
      <w:r w:rsidR="005A4639">
        <w:t xml:space="preserve">nue on cross-trade cargoes; (d) </w:t>
      </w:r>
      <w:r w:rsidR="003B3705" w:rsidRPr="003B3705">
        <w:t>charter hire (with crew) and space leasing re</w:t>
      </w:r>
      <w:r w:rsidR="003B3705">
        <w:t xml:space="preserve">venues from foreign residents; </w:t>
      </w:r>
      <w:r w:rsidR="005A4639">
        <w:t xml:space="preserve">(e) </w:t>
      </w:r>
      <w:r w:rsidR="003B3705" w:rsidRPr="003B3705">
        <w:t>expenses in foreign countries</w:t>
      </w:r>
      <w:r w:rsidR="005A4639">
        <w:t>;</w:t>
      </w:r>
      <w:r w:rsidR="003B3705" w:rsidRPr="003B3705">
        <w:t xml:space="preserve"> and </w:t>
      </w:r>
      <w:r w:rsidR="005A4639">
        <w:t xml:space="preserve">(f) </w:t>
      </w:r>
      <w:r w:rsidR="003B3705" w:rsidRPr="003B3705">
        <w:t>charter hire (with crew) and space leasing payments to foreign residents.</w:t>
      </w:r>
      <w:r w:rsidR="003B3705">
        <w:t xml:space="preserve"> </w:t>
      </w:r>
      <w:r>
        <w:t xml:space="preserve">The information is collected on a quarterly basis from </w:t>
      </w:r>
      <w:r w:rsidR="003B3705">
        <w:t>U.S. ocean freight carriers (owners and operators)</w:t>
      </w:r>
      <w:r>
        <w:t xml:space="preserve"> w</w:t>
      </w:r>
      <w:r w:rsidR="009738A5">
        <w:t>hose</w:t>
      </w:r>
      <w:r>
        <w:t xml:space="preserve"> </w:t>
      </w:r>
      <w:r w:rsidR="000607B2">
        <w:t xml:space="preserve">total </w:t>
      </w:r>
      <w:r>
        <w:t>annual covered revenues or</w:t>
      </w:r>
      <w:r w:rsidR="00980A20">
        <w:t xml:space="preserve"> total annual covered</w:t>
      </w:r>
      <w:r>
        <w:t xml:space="preserve"> expenses incurred </w:t>
      </w:r>
      <w:r w:rsidR="003B3705">
        <w:t>outside</w:t>
      </w:r>
      <w:r>
        <w:t xml:space="preserve"> the United States </w:t>
      </w:r>
      <w:r w:rsidR="009738A5">
        <w:t>are</w:t>
      </w:r>
      <w:r w:rsidR="003B3705">
        <w:t xml:space="preserve"> $500,000 </w:t>
      </w:r>
      <w:r w:rsidR="00B02983">
        <w:t xml:space="preserve">or more.  A report is not required from </w:t>
      </w:r>
      <w:r w:rsidR="003B3705">
        <w:t>U.S. ocean freight carriers</w:t>
      </w:r>
      <w:r>
        <w:t xml:space="preserve"> w</w:t>
      </w:r>
      <w:r w:rsidR="009738A5">
        <w:t>hose</w:t>
      </w:r>
      <w:r>
        <w:t xml:space="preserve"> </w:t>
      </w:r>
      <w:r w:rsidR="000607B2">
        <w:t xml:space="preserve">total </w:t>
      </w:r>
      <w:r>
        <w:t xml:space="preserve">annual covered revenues and </w:t>
      </w:r>
      <w:r w:rsidR="000607B2">
        <w:t xml:space="preserve">total </w:t>
      </w:r>
      <w:r>
        <w:t xml:space="preserve">annual covered expenses </w:t>
      </w:r>
      <w:r w:rsidR="009738A5">
        <w:t xml:space="preserve">are </w:t>
      </w:r>
      <w:r w:rsidR="003B3705">
        <w:t>below $500,000</w:t>
      </w:r>
      <w:r w:rsidR="00B02983">
        <w:t>.</w:t>
      </w:r>
    </w:p>
    <w:p w:rsidR="003B3705" w:rsidRDefault="003B3705" w:rsidP="00B71F2C"/>
    <w:p w:rsidR="003B3705" w:rsidRDefault="003B3705" w:rsidP="00B71F2C">
      <w:r>
        <w:t xml:space="preserve">The BE-37 survey requests that U.S. airline operators report </w:t>
      </w:r>
      <w:r w:rsidR="005A4639">
        <w:t xml:space="preserve">(a) </w:t>
      </w:r>
      <w:r w:rsidRPr="003B3705">
        <w:t xml:space="preserve">revenue derived from carriage of export freight and express from the United States to points outside the United States; </w:t>
      </w:r>
      <w:r w:rsidR="005A4639">
        <w:t xml:space="preserve">(b) </w:t>
      </w:r>
      <w:r w:rsidRPr="003B3705">
        <w:t xml:space="preserve">revenue derived from carriage of freight and express originating from, and destined to, points outside the United States; </w:t>
      </w:r>
      <w:r w:rsidR="005A4639">
        <w:t xml:space="preserve">(c) </w:t>
      </w:r>
      <w:r w:rsidRPr="003B3705">
        <w:t xml:space="preserve">revenue derived from </w:t>
      </w:r>
      <w:r w:rsidR="009D4BC7">
        <w:t>transporting</w:t>
      </w:r>
      <w:r w:rsidRPr="003B3705">
        <w:t xml:space="preserve"> passengers originating from, and destined to, points</w:t>
      </w:r>
      <w:r>
        <w:t xml:space="preserve"> outside the United States;</w:t>
      </w:r>
      <w:r w:rsidR="005A4639">
        <w:t xml:space="preserve"> (d)</w:t>
      </w:r>
      <w:r>
        <w:t xml:space="preserve"> </w:t>
      </w:r>
      <w:r w:rsidR="009D4BC7" w:rsidRPr="00685081">
        <w:rPr>
          <w:rFonts w:eastAsia="Arial"/>
        </w:rPr>
        <w:t>revenue from transporting passengers to</w:t>
      </w:r>
      <w:r w:rsidR="009D4BC7">
        <w:rPr>
          <w:rFonts w:eastAsia="Arial"/>
        </w:rPr>
        <w:t xml:space="preserve"> and </w:t>
      </w:r>
      <w:r w:rsidR="009D4BC7" w:rsidRPr="00685081">
        <w:rPr>
          <w:rFonts w:eastAsia="Arial"/>
        </w:rPr>
        <w:t>from the United State</w:t>
      </w:r>
      <w:r w:rsidR="007308AC">
        <w:rPr>
          <w:rFonts w:eastAsia="Arial"/>
        </w:rPr>
        <w:t xml:space="preserve">s and the associated </w:t>
      </w:r>
      <w:r w:rsidR="007308AC" w:rsidRPr="00114F6A">
        <w:rPr>
          <w:bCs/>
        </w:rPr>
        <w:t>number of passengers</w:t>
      </w:r>
      <w:r w:rsidR="009D4BC7">
        <w:rPr>
          <w:rFonts w:eastAsia="Arial"/>
        </w:rPr>
        <w:t>; (</w:t>
      </w:r>
      <w:r w:rsidR="007308AC">
        <w:rPr>
          <w:rFonts w:eastAsia="Arial"/>
        </w:rPr>
        <w:t>e</w:t>
      </w:r>
      <w:r w:rsidR="009D4BC7">
        <w:rPr>
          <w:rFonts w:eastAsia="Arial"/>
        </w:rPr>
        <w:t xml:space="preserve">) </w:t>
      </w:r>
      <w:r w:rsidRPr="003B3705">
        <w:t>interline settlement receipts</w:t>
      </w:r>
      <w:r>
        <w:t xml:space="preserve"> from foreign airline operators; </w:t>
      </w:r>
      <w:r w:rsidR="005A4639">
        <w:t>(</w:t>
      </w:r>
      <w:r w:rsidR="007308AC">
        <w:t>f</w:t>
      </w:r>
      <w:r w:rsidR="005A4639">
        <w:t xml:space="preserve">) </w:t>
      </w:r>
      <w:r w:rsidRPr="003B3705">
        <w:t xml:space="preserve">expenses incurred outside the United States for fuel and oil, station and maintenance bases, wages, </w:t>
      </w:r>
      <w:r w:rsidRPr="003B3705">
        <w:lastRenderedPageBreak/>
        <w:t xml:space="preserve">and other goods and services purchased abroad [except aircraft (without crew) leasing expenses]; </w:t>
      </w:r>
      <w:r w:rsidR="005A4639">
        <w:t>(</w:t>
      </w:r>
      <w:r w:rsidR="007308AC">
        <w:t>g</w:t>
      </w:r>
      <w:r w:rsidR="005A4639">
        <w:t xml:space="preserve">) </w:t>
      </w:r>
      <w:r w:rsidRPr="003B3705">
        <w:t xml:space="preserve">aircraft (with crew) leasing expenses; and </w:t>
      </w:r>
      <w:r w:rsidR="005A4639">
        <w:t>(</w:t>
      </w:r>
      <w:r w:rsidR="007308AC">
        <w:t>h</w:t>
      </w:r>
      <w:r w:rsidR="005A4639">
        <w:t xml:space="preserve">) </w:t>
      </w:r>
      <w:r w:rsidRPr="003B3705">
        <w:t>interline settlement payments to foreign airline operators.</w:t>
      </w:r>
      <w:r>
        <w:t xml:space="preserve">  </w:t>
      </w:r>
      <w:r w:rsidRPr="003B3705">
        <w:t xml:space="preserve"> The information is collected on a quarterly basis from U.S. </w:t>
      </w:r>
      <w:r>
        <w:t>airline operators</w:t>
      </w:r>
      <w:r w:rsidRPr="003B3705">
        <w:t xml:space="preserve"> whose total annual covered revenues or </w:t>
      </w:r>
      <w:r w:rsidR="001E70C3" w:rsidRPr="003B3705">
        <w:t xml:space="preserve">total annual covered </w:t>
      </w:r>
      <w:r w:rsidRPr="003B3705">
        <w:t xml:space="preserve">expenses incurred outside the United States are $500,000 or more.  A report is not required from U.S. </w:t>
      </w:r>
      <w:r>
        <w:t xml:space="preserve">airline operators </w:t>
      </w:r>
      <w:r w:rsidRPr="003B3705">
        <w:t xml:space="preserve">whose total annual covered revenues and total annual covered expenses are below $500,000. </w:t>
      </w:r>
    </w:p>
    <w:p w:rsidR="00B02983" w:rsidRDefault="00B02983" w:rsidP="00B71F2C"/>
    <w:p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RDefault="00641D1A" w:rsidP="007522BF"/>
    <w:p w:rsidR="00B02983" w:rsidRDefault="00B02983" w:rsidP="00B02983">
      <w:r>
        <w:t xml:space="preserve">The information will be used by BEA in estimating the transportation portion of the U.S. ITAs. For each country and region, BEA will estimate the </w:t>
      </w:r>
      <w:r w:rsidR="003B3705">
        <w:t xml:space="preserve">foreign revenues and expenses of </w:t>
      </w:r>
      <w:r w:rsidR="003B3705" w:rsidRPr="003B3705">
        <w:t>U.S. ocean freight carriers</w:t>
      </w:r>
      <w:r w:rsidR="003B3705">
        <w:t xml:space="preserve"> and U.S. airline operators</w:t>
      </w:r>
      <w:r w:rsidR="0028299E">
        <w:t xml:space="preserve"> </w:t>
      </w:r>
      <w:r>
        <w:t xml:space="preserve">based on the </w:t>
      </w:r>
      <w:r w:rsidR="0028299E">
        <w:t>revenues</w:t>
      </w:r>
      <w:r w:rsidR="001E70C3">
        <w:t xml:space="preserve"> and</w:t>
      </w:r>
      <w:r w:rsidR="0028299E">
        <w:t xml:space="preserve"> </w:t>
      </w:r>
      <w:r>
        <w:t xml:space="preserve">expenses reported by </w:t>
      </w:r>
      <w:r w:rsidR="005D5BCE">
        <w:t xml:space="preserve">U.S. </w:t>
      </w:r>
      <w:r w:rsidR="0028299E">
        <w:t>persons</w:t>
      </w:r>
      <w:r>
        <w:t xml:space="preserve"> covered by the survey</w:t>
      </w:r>
      <w:r w:rsidR="0028299E">
        <w:t>s</w:t>
      </w:r>
      <w:r>
        <w:t xml:space="preserve">.  </w:t>
      </w:r>
    </w:p>
    <w:p w:rsidR="009C71B4" w:rsidRDefault="009C71B4" w:rsidP="009C71B4"/>
    <w:p w:rsidR="009C71B4" w:rsidRDefault="009C71B4" w:rsidP="009C71B4">
      <w:r>
        <w:t xml:space="preserve">Data from the survey are needed to (a) monitor U.S. exports and imports of transactions in transportation services; (b) analyze their impact on the U.S. and foreign economies; (c) compile and improve the U.S. international transactions, national income and product, and input-output accounts; (d) support U.S. international trade policy; (e) assess and promote U.S. competitiveness in international trade; and (f) improve the ability of U.S. businesses to identify and evaluate market opportunities.  </w:t>
      </w:r>
    </w:p>
    <w:p w:rsidR="009C71B4" w:rsidRDefault="009C71B4" w:rsidP="009C71B4"/>
    <w:p w:rsidR="00653618" w:rsidRDefault="009C71B4" w:rsidP="009C71B4">
      <w:r>
        <w:t>The Section 515 Information Quality Guidelines 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data quality before the final estimates are released.  The data are collected and reviewed according to documented procedures including the use of check lists, procedures manuals, and on-going review by the appropriate supervisor or team leader.  The quality of the data are validated using computerized edit 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i.e., OMB, Department of Commerce, and those of the Bureau of Economic Analysis</w:t>
      </w:r>
      <w:r w:rsidR="00B02983">
        <w:t>.</w:t>
      </w:r>
    </w:p>
    <w:p w:rsidR="00B02983" w:rsidRDefault="00B02983" w:rsidP="00B02983"/>
    <w:p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RDefault="007522BF" w:rsidP="005D488B"/>
    <w:p w:rsidR="005D5BCE" w:rsidRDefault="009C71B4" w:rsidP="005D488B">
      <w:r w:rsidRPr="009C71B4">
        <w:t>BEA’s electronic filing system</w:t>
      </w:r>
      <w:r w:rsidR="001E70C3">
        <w:t xml:space="preserve">, </w:t>
      </w:r>
      <w:r w:rsidR="001E70C3" w:rsidRPr="009C71B4">
        <w:t>eFile</w:t>
      </w:r>
      <w:r w:rsidR="001E70C3">
        <w:t>,</w:t>
      </w:r>
      <w:r w:rsidRPr="009C71B4">
        <w:t xml:space="preserve"> has been used successfully for many of BEA’s surveys.  The eFile system makes use of fillable Adobe PDF forms that can be downloaded, completed, saved, and submitted securely to BEA.  The </w:t>
      </w:r>
      <w:r w:rsidR="001E70C3">
        <w:t xml:space="preserve">BE-30 and BE-37 </w:t>
      </w:r>
      <w:r w:rsidRPr="009C71B4">
        <w:t>survey</w:t>
      </w:r>
      <w:r w:rsidR="00197B98">
        <w:t>s</w:t>
      </w:r>
      <w:r w:rsidRPr="009C71B4">
        <w:t xml:space="preserve"> will use eFile or a similar system for electronic data submission.  Based on prior quarter</w:t>
      </w:r>
      <w:r w:rsidR="00982BBC">
        <w:t>ly</w:t>
      </w:r>
      <w:r w:rsidRPr="009C71B4">
        <w:t xml:space="preserve"> responses, BEA expects that approximately </w:t>
      </w:r>
      <w:r w:rsidR="00785CCE">
        <w:t>90</w:t>
      </w:r>
      <w:r w:rsidR="00314FF4">
        <w:t xml:space="preserve"> </w:t>
      </w:r>
      <w:r w:rsidR="00785CCE">
        <w:t>percent</w:t>
      </w:r>
      <w:r w:rsidRPr="009C71B4">
        <w:t xml:space="preserve"> of the respondents will </w:t>
      </w:r>
      <w:r w:rsidRPr="009C71B4">
        <w:lastRenderedPageBreak/>
        <w:t>use eFile</w:t>
      </w:r>
      <w:r w:rsidR="00197B98">
        <w:t xml:space="preserve"> when filing the BE-30 survey, and that approximately </w:t>
      </w:r>
      <w:r w:rsidR="00785CCE">
        <w:t>80</w:t>
      </w:r>
      <w:r w:rsidR="00314FF4">
        <w:t xml:space="preserve"> </w:t>
      </w:r>
      <w:r w:rsidR="00785CCE">
        <w:t>percent</w:t>
      </w:r>
      <w:r w:rsidR="00197B98">
        <w:t xml:space="preserve"> of respondents will use eFile when filing the BE-37 survey</w:t>
      </w:r>
      <w:r w:rsidRPr="009C71B4">
        <w:t xml:space="preserve">.  </w:t>
      </w:r>
    </w:p>
    <w:p w:rsidR="009C71B4" w:rsidRDefault="009C71B4" w:rsidP="005D488B">
      <w:pPr>
        <w:rPr>
          <w:b/>
        </w:rPr>
      </w:pPr>
    </w:p>
    <w:p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rsidR="00080946" w:rsidRPr="00E528BB" w:rsidRDefault="00080946" w:rsidP="00080946"/>
    <w:p w:rsidR="005D5BCE" w:rsidRDefault="005D5BCE" w:rsidP="005D5BCE">
      <w:r>
        <w:t xml:space="preserve">Data on </w:t>
      </w:r>
      <w:r w:rsidR="0028299E">
        <w:t xml:space="preserve">foreign revenues and expenses of U.S. ocean freight carriers and U.S. airline carriers </w:t>
      </w:r>
      <w:r>
        <w:t>are only available from surveys conducted by BEA.  The quarterly collection of data is required to provide timely indicators of quarterly movements in transactions.</w:t>
      </w:r>
    </w:p>
    <w:p w:rsidR="005D5BCE" w:rsidRDefault="005D5BCE" w:rsidP="005D5BCE"/>
    <w:p w:rsidR="005D5BCE" w:rsidRDefault="009C71B4" w:rsidP="005D5BCE">
      <w:r w:rsidRPr="009C71B4">
        <w:t>The Census Bureau conducts economics surveys of establishments in services industries and includes on those surveys broad questions pertaining to revenues derived from sales to foreign persons.  These surveys do not identify the type of service or the country of the foreign customer, both of which are required by the ITAs.</w:t>
      </w:r>
    </w:p>
    <w:p w:rsidR="009C71B4" w:rsidRDefault="009C71B4" w:rsidP="005D5BCE"/>
    <w:p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RPr="00E528BB" w:rsidRDefault="000C5729" w:rsidP="000C5729">
      <w:pPr>
        <w:rPr>
          <w:b/>
        </w:rPr>
      </w:pPr>
    </w:p>
    <w:p w:rsidR="00F8497E" w:rsidRDefault="005D5BCE" w:rsidP="000C5729">
      <w:r w:rsidRPr="005D5BCE">
        <w:t xml:space="preserve">The information collection excludes most small </w:t>
      </w:r>
      <w:r w:rsidR="0028299E">
        <w:t>businesses</w:t>
      </w:r>
      <w:r w:rsidRPr="005D5BCE">
        <w:t xml:space="preserve"> f</w:t>
      </w:r>
      <w:r w:rsidR="0028299E">
        <w:t>rom mandatory reporting.  A BE-30</w:t>
      </w:r>
      <w:r w:rsidR="00827336">
        <w:t xml:space="preserve"> quarterly</w:t>
      </w:r>
      <w:r w:rsidRPr="005D5BCE">
        <w:t xml:space="preserve"> survey will </w:t>
      </w:r>
      <w:r w:rsidR="00A85AEC">
        <w:t xml:space="preserve">not </w:t>
      </w:r>
      <w:r w:rsidRPr="005D5BCE">
        <w:t xml:space="preserve">be required from U.S. </w:t>
      </w:r>
      <w:r w:rsidR="0028299E">
        <w:t>ocean freight carriers</w:t>
      </w:r>
      <w:r w:rsidRPr="005D5BCE">
        <w:t xml:space="preserve"> if the</w:t>
      </w:r>
      <w:r w:rsidR="00827336">
        <w:t xml:space="preserve"> total covered </w:t>
      </w:r>
      <w:r w:rsidR="0028299E">
        <w:t xml:space="preserve">revenues and </w:t>
      </w:r>
      <w:r w:rsidR="005B5EDE">
        <w:t xml:space="preserve">total covered </w:t>
      </w:r>
      <w:r w:rsidR="00827336">
        <w:t>expenses were each less than $</w:t>
      </w:r>
      <w:r w:rsidR="0028299E">
        <w:t>500,000</w:t>
      </w:r>
      <w:r w:rsidR="00827336">
        <w:t xml:space="preserve"> during the previous year, or are expected to be less than $5</w:t>
      </w:r>
      <w:r w:rsidR="0028299E">
        <w:t>00,000</w:t>
      </w:r>
      <w:r w:rsidR="00827336">
        <w:t xml:space="preserve"> during the current year.</w:t>
      </w:r>
      <w:r w:rsidRPr="005D5BCE">
        <w:t xml:space="preserve">  </w:t>
      </w:r>
      <w:r w:rsidR="0028299E">
        <w:t>A BE-37</w:t>
      </w:r>
      <w:r w:rsidR="0028299E" w:rsidRPr="0028299E">
        <w:t xml:space="preserve"> quarterly survey will </w:t>
      </w:r>
      <w:r w:rsidR="00A85AEC">
        <w:t xml:space="preserve">not </w:t>
      </w:r>
      <w:r w:rsidR="0028299E" w:rsidRPr="0028299E">
        <w:t xml:space="preserve">be required from U.S. </w:t>
      </w:r>
      <w:r w:rsidR="00496A4D">
        <w:t>airline operators</w:t>
      </w:r>
      <w:r w:rsidR="0028299E" w:rsidRPr="0028299E">
        <w:t xml:space="preserve"> if the total covered revenues and </w:t>
      </w:r>
      <w:r w:rsidR="00496A4D">
        <w:t xml:space="preserve">total covered </w:t>
      </w:r>
      <w:r w:rsidR="0028299E" w:rsidRPr="0028299E">
        <w:t xml:space="preserve">expenses were each less than $500,000 during the previous year, or are expected to be less than $500,000 during the current year.  </w:t>
      </w:r>
      <w:r w:rsidRPr="005D5BCE">
        <w:t>Thus, the exemption level</w:t>
      </w:r>
      <w:r w:rsidR="0028299E">
        <w:t>s</w:t>
      </w:r>
      <w:r w:rsidRPr="005D5BCE">
        <w:t xml:space="preserve"> will exclude most small U.S. </w:t>
      </w:r>
      <w:r w:rsidR="0028299E">
        <w:t xml:space="preserve">businesses </w:t>
      </w:r>
      <w:r w:rsidRPr="005D5BCE">
        <w:t>from mandatory reporting. To further reduce burden, respondents may provide estimates of their transactions where precise data cannot be obtained without undue burden.</w:t>
      </w:r>
    </w:p>
    <w:p w:rsidR="0028299E" w:rsidRDefault="0028299E" w:rsidP="000C5729"/>
    <w:p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RDefault="000C5729" w:rsidP="005D488B">
      <w:pPr>
        <w:rPr>
          <w:b/>
        </w:rPr>
      </w:pPr>
    </w:p>
    <w:p w:rsidR="001A6A95" w:rsidRDefault="009C71B4" w:rsidP="004D7EFF">
      <w:r w:rsidRPr="009C71B4">
        <w:t>The data are needed on a quarterly basis in order to adequately monitor U.S. international trade in transportation services, especially in the current economic environment, when such trade is changing rapidly in size, variety, and complexity.  Statistics on exports and imports of transportation services are published by BEA as part of the ITAs and NIPAs, which are compiled quarterly.  In addition to these quarterly estimates, monthly estimates must be prepared from these data for inclusion in the joint BEA-Census Bureau monthly news release on trade in goods and services.  The quality of all these estimates would be seriously impaired if the data were collected less frequently.  Quarterly surveys also provide more accurate current information on U.S. trade in transportation services for use in connection with trade policy and promotion and for other economic uses</w:t>
      </w:r>
      <w:r>
        <w:t>.</w:t>
      </w:r>
    </w:p>
    <w:p w:rsidR="00714E1B" w:rsidRPr="00E528BB" w:rsidRDefault="001A6A95" w:rsidP="00714E1B">
      <w:pPr>
        <w:rPr>
          <w:b/>
        </w:rPr>
      </w:pPr>
      <w:r>
        <w:br w:type="page"/>
      </w:r>
      <w:r w:rsidR="00714E1B" w:rsidRPr="00E528BB">
        <w:rPr>
          <w:b/>
        </w:rPr>
        <w:lastRenderedPageBreak/>
        <w:t xml:space="preserve">7.  </w:t>
      </w:r>
      <w:r w:rsidR="00714E1B" w:rsidRPr="00E528BB">
        <w:rPr>
          <w:b/>
          <w:u w:val="single"/>
        </w:rPr>
        <w:t>Explain any special circumstances that require the collection to be conducted in a manner inconsistent with OMB guidelines</w:t>
      </w:r>
      <w:r w:rsidR="00714E1B" w:rsidRPr="00E528BB">
        <w:rPr>
          <w:b/>
        </w:rPr>
        <w:t>.</w:t>
      </w:r>
    </w:p>
    <w:p w:rsidR="00714E1B" w:rsidRPr="00E528BB" w:rsidRDefault="00714E1B" w:rsidP="00714E1B">
      <w:pPr>
        <w:rPr>
          <w:b/>
        </w:rPr>
      </w:pPr>
    </w:p>
    <w:p w:rsidR="00714E1B" w:rsidRPr="00E528BB" w:rsidRDefault="00714E1B" w:rsidP="00714E1B">
      <w:r w:rsidRPr="00E528BB">
        <w:t xml:space="preserve">No aspects of the </w:t>
      </w:r>
      <w:r w:rsidR="00C14142">
        <w:t>Quarterly</w:t>
      </w:r>
      <w:r w:rsidR="00F34918">
        <w:t xml:space="preserve"> </w:t>
      </w:r>
      <w:r>
        <w:t>Survey</w:t>
      </w:r>
      <w:r w:rsidR="00827336">
        <w:t xml:space="preserve"> of </w:t>
      </w:r>
      <w:r w:rsidR="0028299E">
        <w:t>Ocean Freight Revenues and Foreign Expenses of United States Carriers (Form BE-30) or Quarterly Survey of U.S. Airline Operators’ Foreign Revenues and Expenses (Form BE-37) require special justification.</w:t>
      </w:r>
    </w:p>
    <w:p w:rsidR="00714E1B" w:rsidRPr="00E528BB" w:rsidRDefault="00714E1B" w:rsidP="00714E1B"/>
    <w:p w:rsidR="00714E1B" w:rsidRPr="00E528BB" w:rsidRDefault="00714E1B" w:rsidP="00714E1B">
      <w:pPr>
        <w:rPr>
          <w:b/>
        </w:rPr>
      </w:pPr>
      <w:r w:rsidRPr="00E528BB">
        <w:rPr>
          <w:b/>
        </w:rPr>
        <w:t xml:space="preserve">8.  </w:t>
      </w:r>
      <w:r w:rsidRPr="00E528BB">
        <w:rPr>
          <w:b/>
          <w:u w:val="single"/>
        </w:rPr>
        <w:t xml:space="preserve">Provide </w:t>
      </w:r>
      <w:r w:rsidR="00AA16FD">
        <w:rPr>
          <w:b/>
          <w:u w:val="single"/>
        </w:rPr>
        <w:t xml:space="preserve">citation information for </w:t>
      </w:r>
      <w:r w:rsidRPr="00E528BB">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RDefault="00714E1B" w:rsidP="00714E1B"/>
    <w:p w:rsidR="00EF2C1D" w:rsidRDefault="00827336" w:rsidP="007278E2">
      <w:pPr>
        <w:rPr>
          <w:color w:val="000000"/>
        </w:rPr>
      </w:pPr>
      <w:r w:rsidRPr="00827336">
        <w:rPr>
          <w:color w:val="000000"/>
        </w:rPr>
        <w:t xml:space="preserve">This submission follows a public request for comments </w:t>
      </w:r>
      <w:r w:rsidR="0028299E">
        <w:rPr>
          <w:color w:val="000000"/>
        </w:rPr>
        <w:t>in the Federal Register</w:t>
      </w:r>
      <w:r w:rsidR="00EF2C1D">
        <w:rPr>
          <w:color w:val="000000"/>
        </w:rPr>
        <w:t xml:space="preserve"> on</w:t>
      </w:r>
    </w:p>
    <w:p w:rsidR="00601F44" w:rsidRDefault="00A63A9B" w:rsidP="007278E2">
      <w:pPr>
        <w:rPr>
          <w:color w:val="000000"/>
        </w:rPr>
      </w:pPr>
      <w:r>
        <w:rPr>
          <w:color w:val="000000"/>
        </w:rPr>
        <w:t xml:space="preserve"> July 13, 2012</w:t>
      </w:r>
      <w:r w:rsidR="0028299E">
        <w:rPr>
          <w:color w:val="000000"/>
        </w:rPr>
        <w:t xml:space="preserve"> (Vol. 77</w:t>
      </w:r>
      <w:r w:rsidR="00827336" w:rsidRPr="00827336">
        <w:rPr>
          <w:color w:val="000000"/>
        </w:rPr>
        <w:t xml:space="preserve">, pages </w:t>
      </w:r>
      <w:r w:rsidR="0028299E">
        <w:rPr>
          <w:color w:val="000000"/>
        </w:rPr>
        <w:t>41372-41373</w:t>
      </w:r>
      <w:r w:rsidR="00827336" w:rsidRPr="00827336">
        <w:rPr>
          <w:color w:val="000000"/>
        </w:rPr>
        <w:t xml:space="preserve">).  </w:t>
      </w:r>
      <w:r w:rsidR="0028299E">
        <w:rPr>
          <w:color w:val="000000"/>
        </w:rPr>
        <w:t>One comment was received as follows: “Surveys should be</w:t>
      </w:r>
      <w:r w:rsidR="0028299E" w:rsidRPr="0028299E">
        <w:rPr>
          <w:color w:val="000000"/>
        </w:rPr>
        <w:t xml:space="preserve"> </w:t>
      </w:r>
      <w:r w:rsidR="0028299E">
        <w:rPr>
          <w:color w:val="000000"/>
        </w:rPr>
        <w:t>done on</w:t>
      </w:r>
      <w:r w:rsidR="0028299E" w:rsidRPr="0028299E">
        <w:rPr>
          <w:color w:val="000000"/>
        </w:rPr>
        <w:t xml:space="preserve"> </w:t>
      </w:r>
      <w:r w:rsidR="0028299E">
        <w:rPr>
          <w:color w:val="000000"/>
        </w:rPr>
        <w:t>line</w:t>
      </w:r>
      <w:r w:rsidR="0028299E" w:rsidRPr="0028299E">
        <w:rPr>
          <w:color w:val="000000"/>
        </w:rPr>
        <w:t xml:space="preserve"> </w:t>
      </w:r>
      <w:r w:rsidR="0028299E">
        <w:rPr>
          <w:color w:val="000000"/>
        </w:rPr>
        <w:t>using internet</w:t>
      </w:r>
      <w:r w:rsidR="0028299E" w:rsidRPr="0028299E">
        <w:rPr>
          <w:color w:val="000000"/>
        </w:rPr>
        <w:t xml:space="preserve">. </w:t>
      </w:r>
      <w:r w:rsidR="0028299E">
        <w:rPr>
          <w:color w:val="000000"/>
        </w:rPr>
        <w:t>See no reason to continue to us</w:t>
      </w:r>
      <w:r w:rsidR="00785CCE">
        <w:rPr>
          <w:color w:val="000000"/>
        </w:rPr>
        <w:t>e</w:t>
      </w:r>
      <w:r w:rsidR="0028299E">
        <w:rPr>
          <w:color w:val="000000"/>
        </w:rPr>
        <w:t xml:space="preserve"> mail</w:t>
      </w:r>
      <w:r w:rsidR="0028299E" w:rsidRPr="0028299E">
        <w:rPr>
          <w:color w:val="000000"/>
        </w:rPr>
        <w:t xml:space="preserve">. </w:t>
      </w:r>
      <w:r w:rsidR="0028299E">
        <w:rPr>
          <w:color w:val="000000"/>
        </w:rPr>
        <w:t>Believe us tax dollars can be saved by converting</w:t>
      </w:r>
      <w:r w:rsidR="00827336" w:rsidRPr="00827336">
        <w:rPr>
          <w:color w:val="000000"/>
        </w:rPr>
        <w:t>.</w:t>
      </w:r>
      <w:r w:rsidR="0028299E">
        <w:rPr>
          <w:color w:val="000000"/>
        </w:rPr>
        <w:t>”</w:t>
      </w:r>
      <w:r w:rsidR="00827336" w:rsidRPr="00827336">
        <w:rPr>
          <w:color w:val="000000"/>
        </w:rPr>
        <w:t xml:space="preserve">  </w:t>
      </w:r>
      <w:r w:rsidR="00601F44">
        <w:rPr>
          <w:color w:val="000000"/>
        </w:rPr>
        <w:t xml:space="preserve">BEA currently makes available to respondents an electronic filing system, eFile.  </w:t>
      </w:r>
      <w:r w:rsidR="0028299E" w:rsidRPr="0028299E">
        <w:rPr>
          <w:color w:val="000000"/>
        </w:rPr>
        <w:t xml:space="preserve">The eFile system makes use of fillable Adobe PDF forms that can be downloaded, completed, saved, and submitted securely to BEA.  The </w:t>
      </w:r>
      <w:r w:rsidR="00785CCE">
        <w:rPr>
          <w:color w:val="000000"/>
        </w:rPr>
        <w:t xml:space="preserve">BE-30 and BE-37 </w:t>
      </w:r>
      <w:r w:rsidR="0028299E" w:rsidRPr="0028299E">
        <w:rPr>
          <w:color w:val="000000"/>
        </w:rPr>
        <w:t>survey</w:t>
      </w:r>
      <w:r w:rsidR="00785CCE">
        <w:rPr>
          <w:color w:val="000000"/>
        </w:rPr>
        <w:t>s</w:t>
      </w:r>
      <w:r w:rsidR="0028299E" w:rsidRPr="0028299E">
        <w:rPr>
          <w:color w:val="000000"/>
        </w:rPr>
        <w:t xml:space="preserve"> will use eFile or a similar system for electronic data submission.  </w:t>
      </w:r>
    </w:p>
    <w:p w:rsidR="00601F44" w:rsidRDefault="00601F44" w:rsidP="007278E2">
      <w:pPr>
        <w:rPr>
          <w:color w:val="000000"/>
        </w:rPr>
      </w:pPr>
    </w:p>
    <w:p w:rsidR="009A0AB0" w:rsidRDefault="00827336" w:rsidP="007278E2">
      <w:pPr>
        <w:rPr>
          <w:color w:val="000000"/>
        </w:rPr>
      </w:pPr>
      <w:r w:rsidRPr="00827336">
        <w:rPr>
          <w:color w:val="000000"/>
        </w:rPr>
        <w:t>BEA maintains a continuing dialogue with respondents and with data users, including its own internal users through the Bureau’s Source Data Improvement and Evaluation Program, to ensure that, as far as possible, the required data serve their intended purposes and are available from existing records, that the instructions are clear, and that unreasonable burdens are not imposed.</w:t>
      </w:r>
    </w:p>
    <w:p w:rsidR="00827336" w:rsidRDefault="00827336" w:rsidP="007278E2"/>
    <w:p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RDefault="00714E1B" w:rsidP="00714E1B"/>
    <w:p w:rsidR="00714E1B" w:rsidRPr="00E528BB" w:rsidRDefault="0063415B" w:rsidP="00714E1B">
      <w:r>
        <w:t xml:space="preserve">No payments or gifts to the respondents </w:t>
      </w:r>
      <w:r w:rsidR="00611965">
        <w:t>are</w:t>
      </w:r>
      <w:r>
        <w:t xml:space="preserve"> made.  </w:t>
      </w:r>
    </w:p>
    <w:p w:rsidR="00C16893" w:rsidRDefault="00C16893" w:rsidP="004D7EFF"/>
    <w:p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RDefault="00F51A14" w:rsidP="00F51A14">
      <w:pPr>
        <w:rPr>
          <w:b/>
        </w:rPr>
      </w:pPr>
    </w:p>
    <w:p w:rsidR="009C71B4" w:rsidRDefault="009C71B4" w:rsidP="009C71B4">
      <w:r>
        <w:t xml:space="preserve">Sec.5(c)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the information between agencies or officials designated to perform functions under the Act, but only for analytical and statistical purposes.  No official or employee (including consultants and contractors and </w:t>
      </w:r>
      <w:r>
        <w:lastRenderedPageBreak/>
        <w:t>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such person without the prior written permission of the person filing the report and the customer of such person, where the information supplied is identifiable as being derived from the records of such customer.</w:t>
      </w:r>
    </w:p>
    <w:p w:rsidR="009C71B4" w:rsidRDefault="009C71B4" w:rsidP="009C71B4"/>
    <w:p w:rsidR="00B84DFB" w:rsidRDefault="009C71B4" w:rsidP="009C71B4">
      <w:r>
        <w:t>BEA provides respondents with assurance that it will keep the reported data confidential.  The following statement is taken directly from the reporting instructions for the survey.  “</w:t>
      </w:r>
      <w:r w:rsidRPr="009C71B4">
        <w:rPr>
          <w:b/>
        </w:rPr>
        <w:t>Confidentiality</w:t>
      </w:r>
      <w:r>
        <w:t xml:space="preserve"> – The Act provides that your report is CONFIDENTIAL and may be used only for analytical or statistical purposes.  Without your prior written permission, the information filed in your report CANNOT be presented in a manner that allows it to be individually identified.  Your report CANNOT be used for purposes of taxation, investigation, or regulation.  Copies retained in your files are immune from legal process.”</w:t>
      </w:r>
    </w:p>
    <w:p w:rsidR="009C71B4" w:rsidRPr="00E528BB" w:rsidRDefault="009C71B4" w:rsidP="009C71B4">
      <w:pPr>
        <w:rPr>
          <w:b/>
        </w:rPr>
      </w:pPr>
    </w:p>
    <w:p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RDefault="00F51A14" w:rsidP="00F51A14">
      <w:pPr>
        <w:rPr>
          <w:b/>
        </w:rPr>
      </w:pPr>
    </w:p>
    <w:p w:rsidR="00F51A14" w:rsidRPr="00E528BB" w:rsidRDefault="00F51A14" w:rsidP="00F51A14">
      <w:r w:rsidRPr="00E528BB">
        <w:t>No questions of a sensitive nature are asked.</w:t>
      </w:r>
    </w:p>
    <w:p w:rsidR="00F51A14" w:rsidRDefault="00F51A14" w:rsidP="00F51A14"/>
    <w:p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RDefault="00F51A14" w:rsidP="00F51A14">
      <w:pPr>
        <w:rPr>
          <w:b/>
        </w:rPr>
      </w:pPr>
    </w:p>
    <w:p w:rsidR="00300ABA" w:rsidRDefault="002B4FDC" w:rsidP="00611965">
      <w:bookmarkStart w:id="0" w:name="OLE_LINK1"/>
      <w:r>
        <w:t xml:space="preserve">The </w:t>
      </w:r>
      <w:r w:rsidR="009C71B4">
        <w:t>BE-30</w:t>
      </w:r>
      <w:r>
        <w:t xml:space="preserve"> survey </w:t>
      </w:r>
      <w:r w:rsidR="00B84DFB">
        <w:t xml:space="preserve">as proposed </w:t>
      </w:r>
      <w:r>
        <w:t xml:space="preserve">is expected to result in </w:t>
      </w:r>
      <w:smartTag w:uri="urn:schemas-microsoft-com:office:smarttags" w:element="PersonName">
        <w:r>
          <w:t>the</w:t>
        </w:r>
      </w:smartTag>
      <w:r w:rsidR="009C71B4">
        <w:t xml:space="preserve"> filing of approximately 32</w:t>
      </w:r>
      <w:r>
        <w:t xml:space="preserve"> reports</w:t>
      </w:r>
      <w:r w:rsidR="00300ABA">
        <w:t xml:space="preserve"> per quarter</w:t>
      </w:r>
      <w:r w:rsidR="008777B1">
        <w:t xml:space="preserve"> (</w:t>
      </w:r>
      <w:r w:rsidR="009C71B4">
        <w:t>128</w:t>
      </w:r>
      <w:r w:rsidR="008777B1">
        <w:t xml:space="preserve"> reports annually)</w:t>
      </w:r>
      <w:r w:rsidR="00B84DFB">
        <w:t>.  BEA expects</w:t>
      </w:r>
      <w:r>
        <w:t xml:space="preserve"> approximately</w:t>
      </w:r>
      <w:r w:rsidR="00A9749D">
        <w:t xml:space="preserve"> </w:t>
      </w:r>
      <w:r w:rsidR="00861E62">
        <w:t>116</w:t>
      </w:r>
      <w:r w:rsidR="00B84DFB">
        <w:t xml:space="preserve"> mandatory responses</w:t>
      </w:r>
      <w:r w:rsidR="009C71B4">
        <w:t xml:space="preserve"> and </w:t>
      </w:r>
      <w:r w:rsidR="00861E62">
        <w:t>12</w:t>
      </w:r>
      <w:r>
        <w:t xml:space="preserve"> </w:t>
      </w:r>
      <w:r w:rsidR="00B84DFB">
        <w:t>other responses- claims for exemption and voluntary responses</w:t>
      </w:r>
      <w:r>
        <w:t xml:space="preserve">.  </w:t>
      </w:r>
      <w:r w:rsidR="00AD3C96">
        <w:t xml:space="preserve">The </w:t>
      </w:r>
      <w:r w:rsidR="00B84DFB">
        <w:t xml:space="preserve">average </w:t>
      </w:r>
      <w:r w:rsidR="00AD3C96">
        <w:t xml:space="preserve">burden for </w:t>
      </w:r>
      <w:r w:rsidR="00B84DFB">
        <w:t>completing the quarterly survey</w:t>
      </w:r>
      <w:r w:rsidR="00AD3C96">
        <w:t xml:space="preserve"> is estimated </w:t>
      </w:r>
      <w:bookmarkEnd w:id="0"/>
      <w:r w:rsidR="00B84DFB">
        <w:t xml:space="preserve">at </w:t>
      </w:r>
      <w:r w:rsidR="009C71B4">
        <w:t>4</w:t>
      </w:r>
      <w:r w:rsidR="00B84DFB">
        <w:t xml:space="preserve"> hours for companies filing mandatory data and one hour for other responses, resulting in </w:t>
      </w:r>
      <w:r w:rsidR="00A9749D">
        <w:t xml:space="preserve">an overall </w:t>
      </w:r>
      <w:r w:rsidR="00B84DFB">
        <w:t xml:space="preserve">respondent burden of </w:t>
      </w:r>
      <w:r w:rsidR="00861E62">
        <w:t>476</w:t>
      </w:r>
      <w:r w:rsidR="00A9749D">
        <w:t xml:space="preserve"> hours (</w:t>
      </w:r>
      <w:r w:rsidR="009C71B4">
        <w:t>1</w:t>
      </w:r>
      <w:r w:rsidR="00861E62">
        <w:t>16</w:t>
      </w:r>
      <w:r w:rsidR="00B84DFB">
        <w:t xml:space="preserve"> mandatory responses tim</w:t>
      </w:r>
      <w:r w:rsidR="00A9749D">
        <w:t xml:space="preserve">es </w:t>
      </w:r>
      <w:r w:rsidR="009C71B4">
        <w:t xml:space="preserve">4 hours average burden plus </w:t>
      </w:r>
      <w:r w:rsidR="00861E62">
        <w:t>12</w:t>
      </w:r>
      <w:r w:rsidR="00B84DFB">
        <w:t xml:space="preserve"> other responses times one hour</w:t>
      </w:r>
      <w:r w:rsidR="00A9749D">
        <w:t>)</w:t>
      </w:r>
      <w:r w:rsidR="00AA204B">
        <w:t>.</w:t>
      </w:r>
      <w:r w:rsidR="008777B1">
        <w:t xml:space="preserve">  </w:t>
      </w:r>
      <w:r>
        <w:t xml:space="preserve">This estimate covers </w:t>
      </w:r>
      <w:smartTag w:uri="urn:schemas-microsoft-com:office:smarttags" w:element="PersonName">
        <w:r>
          <w:t>the</w:t>
        </w:r>
      </w:smartTag>
      <w:r>
        <w:t xml:space="preserve"> amount of time for respondents to review </w:t>
      </w:r>
      <w:r w:rsidR="008777B1">
        <w:t xml:space="preserve">the </w:t>
      </w:r>
      <w:r>
        <w:t>instructions, search existing data sources, ga</w:t>
      </w:r>
      <w:smartTag w:uri="urn:schemas-microsoft-com:office:smarttags" w:element="PersonName">
        <w:r>
          <w:t>the</w:t>
        </w:r>
      </w:smartTag>
      <w:r>
        <w:t xml:space="preserve">r and maintain </w:t>
      </w:r>
      <w:smartTag w:uri="urn:schemas-microsoft-com:office:smarttags" w:element="PersonName">
        <w:r>
          <w:t>the</w:t>
        </w:r>
      </w:smartTag>
      <w:r>
        <w:t xml:space="preserve"> data needed, and complete and review </w:t>
      </w:r>
      <w:smartTag w:uri="urn:schemas-microsoft-com:office:smarttags" w:element="PersonName">
        <w:r>
          <w:t>the</w:t>
        </w:r>
      </w:smartTag>
      <w:r>
        <w:t xml:space="preserve"> information collection.</w:t>
      </w:r>
      <w:r w:rsidR="008777B1">
        <w:t xml:space="preserve">  </w:t>
      </w:r>
      <w:r w:rsidR="00A9749D" w:rsidRPr="00A9749D">
        <w:t>The burden estimates used in this submission reflect</w:t>
      </w:r>
      <w:r w:rsidR="00A9749D">
        <w:t xml:space="preserve"> </w:t>
      </w:r>
      <w:r w:rsidR="009C71B4">
        <w:t>BEA’s experience with the BE-30 survey form since 2004</w:t>
      </w:r>
      <w:r w:rsidR="00A9749D" w:rsidRPr="00A9749D">
        <w:t>.</w:t>
      </w:r>
    </w:p>
    <w:p w:rsidR="00A9749D" w:rsidRDefault="00A9749D" w:rsidP="00611965"/>
    <w:p w:rsidR="00BB1419" w:rsidRDefault="00A9749D" w:rsidP="00BB1419">
      <w:r w:rsidRPr="00A9749D">
        <w:t xml:space="preserve">The </w:t>
      </w:r>
      <w:r w:rsidR="00EC2D48">
        <w:t xml:space="preserve">BE-30 </w:t>
      </w:r>
      <w:r w:rsidRPr="00A9749D">
        <w:t xml:space="preserve">survey </w:t>
      </w:r>
      <w:r>
        <w:t xml:space="preserve">will be required from </w:t>
      </w:r>
      <w:r w:rsidRPr="00A9749D">
        <w:t xml:space="preserve">U.S. </w:t>
      </w:r>
      <w:r w:rsidR="00EC2D48">
        <w:t>ocean freight</w:t>
      </w:r>
      <w:r w:rsidRPr="00A9749D">
        <w:t xml:space="preserve"> carriers whose transactions in any one of the </w:t>
      </w:r>
      <w:r w:rsidR="00EC2D48">
        <w:t xml:space="preserve">six </w:t>
      </w:r>
      <w:r>
        <w:t xml:space="preserve">categories below </w:t>
      </w:r>
      <w:r w:rsidR="00EC2D48">
        <w:t>were</w:t>
      </w:r>
      <w:r>
        <w:t xml:space="preserve"> $</w:t>
      </w:r>
      <w:r w:rsidR="00EC2D48">
        <w:t>500,000</w:t>
      </w:r>
      <w:r>
        <w:t xml:space="preserve"> </w:t>
      </w:r>
      <w:r w:rsidR="00EC2D48">
        <w:t xml:space="preserve">or more </w:t>
      </w:r>
      <w:r>
        <w:t xml:space="preserve">in the prior </w:t>
      </w:r>
      <w:r w:rsidRPr="00A9749D">
        <w:t xml:space="preserve">year or </w:t>
      </w:r>
      <w:r w:rsidR="00EC2D48">
        <w:t>are</w:t>
      </w:r>
      <w:r w:rsidRPr="00A9749D">
        <w:t xml:space="preserve"> expected to </w:t>
      </w:r>
      <w:r w:rsidR="00EC2D48">
        <w:t xml:space="preserve">equal or </w:t>
      </w:r>
      <w:r w:rsidRPr="00A9749D">
        <w:t xml:space="preserve">exceed that </w:t>
      </w:r>
      <w:r>
        <w:t>amount during the current</w:t>
      </w:r>
      <w:r w:rsidRPr="00A9749D">
        <w:t xml:space="preserve"> year:</w:t>
      </w:r>
      <w:r>
        <w:t xml:space="preserve"> </w:t>
      </w:r>
      <w:r w:rsidR="00EC2D48">
        <w:t>1</w:t>
      </w:r>
      <w:r w:rsidR="00EC2D48" w:rsidRPr="00EC2D48">
        <w:t>) revenue on cargo outbound from U.S. ports and th</w:t>
      </w:r>
      <w:r w:rsidR="00EC2D48">
        <w:t>e associated shipping weight; 2</w:t>
      </w:r>
      <w:r w:rsidR="00EC2D48" w:rsidRPr="00EC2D48">
        <w:t>) revenue on cargo inbound into the United States and the</w:t>
      </w:r>
      <w:r w:rsidR="00EC2D48">
        <w:t xml:space="preserve"> associated shipping weight; 3</w:t>
      </w:r>
      <w:r w:rsidR="00EC2D48" w:rsidRPr="00EC2D48">
        <w:t>) re</w:t>
      </w:r>
      <w:r w:rsidR="00EC2D48">
        <w:t>venue on cross-trade cargoes; 4</w:t>
      </w:r>
      <w:r w:rsidR="00EC2D48" w:rsidRPr="00EC2D48">
        <w:t>) charter hire (with crew) and space leasing rev</w:t>
      </w:r>
      <w:r w:rsidR="00EC2D48">
        <w:t>enues from foreign residents; 5</w:t>
      </w:r>
      <w:r w:rsidR="00EC2D48" w:rsidRPr="00EC2D48">
        <w:t>) expen</w:t>
      </w:r>
      <w:r w:rsidR="00EC2D48">
        <w:t>ses in foreign countries; and 6</w:t>
      </w:r>
      <w:r w:rsidR="00EC2D48" w:rsidRPr="00EC2D48">
        <w:t>) charter hire (with crew) and space leasing payments to foreign residents.</w:t>
      </w:r>
    </w:p>
    <w:p w:rsidR="00EC2D48" w:rsidRDefault="00EC2D48" w:rsidP="00BB1419"/>
    <w:p w:rsidR="00EC2D48" w:rsidRDefault="00EC2D48" w:rsidP="00BB1419">
      <w:r>
        <w:lastRenderedPageBreak/>
        <w:t>The BE-37</w:t>
      </w:r>
      <w:r w:rsidRPr="00EC2D48">
        <w:t xml:space="preserve"> survey as proposed is expected to result i</w:t>
      </w:r>
      <w:r>
        <w:t>n the filing of approximately 23 reports per quarter (92</w:t>
      </w:r>
      <w:r w:rsidRPr="00EC2D48">
        <w:t xml:space="preserve"> reports annually).  BEA expects approximately </w:t>
      </w:r>
      <w:r w:rsidR="00861E62">
        <w:t>56</w:t>
      </w:r>
      <w:r w:rsidRPr="00EC2D48">
        <w:t xml:space="preserve"> mandatory responses and </w:t>
      </w:r>
      <w:r w:rsidR="00861E62">
        <w:t>36</w:t>
      </w:r>
      <w:r w:rsidRPr="00EC2D48">
        <w:t xml:space="preserve"> other responses- claims for exemption and voluntary responses.  The average burden for completing the quarterly survey is estimated at 4 hours for companies filing mandatory data and one hour for other responses, resulting in an overall respondent burden of </w:t>
      </w:r>
      <w:r w:rsidR="00861E62">
        <w:t>260</w:t>
      </w:r>
      <w:r w:rsidRPr="00EC2D48">
        <w:t xml:space="preserve"> hours (</w:t>
      </w:r>
      <w:r w:rsidR="00861E62">
        <w:t>56</w:t>
      </w:r>
      <w:r w:rsidRPr="00EC2D48">
        <w:t xml:space="preserve"> mandatory responses times 4 hours average burden plus </w:t>
      </w:r>
      <w:r w:rsidR="00861E62">
        <w:t>36</w:t>
      </w:r>
      <w:r w:rsidRPr="00EC2D48">
        <w:t xml:space="preserve"> other responses times one hour).  This estimate covers the amount of time for respondents to review the instructions, search existing data sources, gather and maintain the data needed, and complete and review the information collection.  The burden estimates used in this submission reflect BEA’s experience with the BE-</w:t>
      </w:r>
      <w:r w:rsidR="00A70963" w:rsidRPr="00EC2D48">
        <w:t>3</w:t>
      </w:r>
      <w:r w:rsidR="00A70963">
        <w:t>7</w:t>
      </w:r>
      <w:r w:rsidR="00A70963" w:rsidRPr="00EC2D48">
        <w:t xml:space="preserve"> </w:t>
      </w:r>
      <w:r w:rsidRPr="00EC2D48">
        <w:t>survey form since 2004.</w:t>
      </w:r>
    </w:p>
    <w:p w:rsidR="00EC2D48" w:rsidRDefault="00EC2D48" w:rsidP="00BB1419"/>
    <w:p w:rsidR="00EC2D48" w:rsidRDefault="00EC2D48" w:rsidP="00BB1419">
      <w:r>
        <w:t xml:space="preserve">The BE-37 survey will be required from U.S. airline operators whose transactions in any one of the categories below </w:t>
      </w:r>
      <w:r w:rsidRPr="00EC2D48">
        <w:t>were $500,000 or more in the prior year or are expected to equal or exceed that amount during the current year:</w:t>
      </w:r>
      <w:r>
        <w:t xml:space="preserve"> 1</w:t>
      </w:r>
      <w:r w:rsidRPr="00EC2D48">
        <w:t>) revenue derived from carriage of export freight and express from the United States to poin</w:t>
      </w:r>
      <w:r>
        <w:t>ts outside the United States; 2</w:t>
      </w:r>
      <w:r w:rsidRPr="00EC2D48">
        <w:t>)  revenue derived from carriage of freight and express originating from, and destined to, poin</w:t>
      </w:r>
      <w:r>
        <w:t>ts outside the United States; 3</w:t>
      </w:r>
      <w:r w:rsidRPr="00EC2D48">
        <w:t xml:space="preserve">) revenue derived from </w:t>
      </w:r>
      <w:r w:rsidR="00A70963">
        <w:t>transporting</w:t>
      </w:r>
      <w:r w:rsidRPr="00EC2D48">
        <w:t xml:space="preserve"> passengers originating from, and destined to, poin</w:t>
      </w:r>
      <w:r>
        <w:t>ts outside the United States; 4</w:t>
      </w:r>
      <w:r w:rsidRPr="00EC2D48">
        <w:t xml:space="preserve">) </w:t>
      </w:r>
      <w:r w:rsidR="00AD0A0E" w:rsidRPr="00685081">
        <w:rPr>
          <w:rFonts w:eastAsia="Arial"/>
        </w:rPr>
        <w:t>revenue from transporting passengers to</w:t>
      </w:r>
      <w:r w:rsidR="00AD0A0E">
        <w:rPr>
          <w:rFonts w:eastAsia="Arial"/>
        </w:rPr>
        <w:t xml:space="preserve"> and </w:t>
      </w:r>
      <w:r w:rsidR="00AD0A0E" w:rsidRPr="00685081">
        <w:rPr>
          <w:rFonts w:eastAsia="Arial"/>
        </w:rPr>
        <w:t>from the United State</w:t>
      </w:r>
      <w:r w:rsidR="00AD0A0E">
        <w:rPr>
          <w:rFonts w:eastAsia="Arial"/>
        </w:rPr>
        <w:t xml:space="preserve">s and the associated </w:t>
      </w:r>
      <w:r w:rsidR="00AD0A0E" w:rsidRPr="00114F6A">
        <w:rPr>
          <w:bCs/>
        </w:rPr>
        <w:t>number of passengers</w:t>
      </w:r>
      <w:r w:rsidR="00AD0A0E">
        <w:rPr>
          <w:rFonts w:eastAsia="Arial"/>
        </w:rPr>
        <w:t>; 5</w:t>
      </w:r>
      <w:r w:rsidR="00A70963">
        <w:rPr>
          <w:rFonts w:eastAsia="Arial"/>
        </w:rPr>
        <w:t>)</w:t>
      </w:r>
      <w:r w:rsidRPr="00EC2D48">
        <w:t xml:space="preserve"> interline settlement receipts fr</w:t>
      </w:r>
      <w:r>
        <w:t xml:space="preserve">om foreign airline operators; </w:t>
      </w:r>
      <w:r w:rsidR="00AD0A0E">
        <w:t>6</w:t>
      </w:r>
      <w:r w:rsidRPr="00EC2D48">
        <w:t>) expenses incurred outside the United States for fuel and oil, station and maintenance bases, wages, and other goods and services purchased abroad [except aircraft (wit</w:t>
      </w:r>
      <w:r>
        <w:t xml:space="preserve">hout crew) leasing expenses]; </w:t>
      </w:r>
      <w:r w:rsidR="00AD0A0E">
        <w:t>7</w:t>
      </w:r>
      <w:r w:rsidRPr="00EC2D48">
        <w:t>) aircraft (wit</w:t>
      </w:r>
      <w:r>
        <w:t xml:space="preserve">h crew) leasing expenses; and </w:t>
      </w:r>
      <w:r w:rsidR="00AD0A0E">
        <w:t>8</w:t>
      </w:r>
      <w:r w:rsidRPr="00EC2D48">
        <w:t>) interline settlement payments to foreign airline operators.</w:t>
      </w:r>
    </w:p>
    <w:p w:rsidR="00EC2D48" w:rsidRDefault="00EC2D48" w:rsidP="00BB1419"/>
    <w:p w:rsidR="00BB1419" w:rsidRDefault="00BB1419" w:rsidP="00BB1419">
      <w:r w:rsidRPr="00BB1419">
        <w:t>The actual burden will vary from reporter to reporter, depending on the number and size of their transactions and the ease of assembling the data</w:t>
      </w:r>
      <w:r w:rsidR="00785CCE">
        <w:t>.</w:t>
      </w:r>
    </w:p>
    <w:p w:rsidR="00BB1419" w:rsidRDefault="00BB1419" w:rsidP="00BB1419"/>
    <w:p w:rsidR="00BB1419" w:rsidRDefault="00EC2D48" w:rsidP="00BB1419">
      <w:r>
        <w:t>All 22</w:t>
      </w:r>
      <w:r w:rsidR="00BB1419">
        <w:t xml:space="preserve">0 reports BEA expects to receive </w:t>
      </w:r>
      <w:r w:rsidR="0050469B">
        <w:t xml:space="preserve">from both surveys </w:t>
      </w:r>
      <w:r w:rsidR="00BB1419">
        <w:t>will be completed by for-profit entities.</w:t>
      </w:r>
    </w:p>
    <w:p w:rsidR="00BB1419" w:rsidRDefault="00BB1419" w:rsidP="00BB1419"/>
    <w:p w:rsidR="00A9749D" w:rsidRDefault="00BB1419" w:rsidP="00BB1419">
      <w:r>
        <w:t>The estimated annual cost to the public is $</w:t>
      </w:r>
      <w:r w:rsidR="00934C7A">
        <w:t>29,</w:t>
      </w:r>
      <w:r w:rsidR="00861E62">
        <w:t>440</w:t>
      </w:r>
      <w:r>
        <w:t xml:space="preserve"> based on the estimated reporting burden of </w:t>
      </w:r>
      <w:r w:rsidR="00934C7A">
        <w:t>7</w:t>
      </w:r>
      <w:r w:rsidR="00861E62">
        <w:t>36</w:t>
      </w:r>
      <w:r>
        <w:t xml:space="preserve"> hours and the estimated hourly cost of $40.</w:t>
      </w:r>
    </w:p>
    <w:p w:rsidR="002B4FDC" w:rsidRDefault="002B4FDC" w:rsidP="00611965">
      <w:pPr>
        <w:rPr>
          <w:color w:val="000000"/>
        </w:rPr>
      </w:pPr>
    </w:p>
    <w:p w:rsidR="00F51A14" w:rsidRPr="00E528BB" w:rsidRDefault="00F51A14" w:rsidP="00F51A14">
      <w:pPr>
        <w:rPr>
          <w:b/>
        </w:rPr>
      </w:pPr>
      <w:r w:rsidRPr="00E528BB">
        <w:rPr>
          <w:b/>
        </w:rPr>
        <w:t xml:space="preserve">13.  </w:t>
      </w:r>
      <w:r w:rsidRPr="00E528BB">
        <w:rPr>
          <w:b/>
          <w:u w:val="single"/>
        </w:rPr>
        <w:t xml:space="preserve">Provide an estimate of the total annual cost burden to the respondents or record-keepers resulting from the collection (excluding the value of the burden hours in </w:t>
      </w:r>
      <w:r w:rsidR="00054740">
        <w:rPr>
          <w:b/>
          <w:u w:val="single"/>
        </w:rPr>
        <w:t xml:space="preserve">Question </w:t>
      </w:r>
      <w:r w:rsidRPr="00E528BB">
        <w:rPr>
          <w:b/>
          <w:u w:val="single"/>
        </w:rPr>
        <w:t>12 above)</w:t>
      </w:r>
      <w:r w:rsidRPr="00E528BB">
        <w:rPr>
          <w:b/>
        </w:rPr>
        <w:t>.</w:t>
      </w:r>
    </w:p>
    <w:p w:rsidR="00F51A14" w:rsidRPr="00E528BB" w:rsidRDefault="00F51A14" w:rsidP="00F51A14">
      <w:pPr>
        <w:rPr>
          <w:b/>
        </w:rPr>
      </w:pPr>
    </w:p>
    <w:p w:rsidR="001A6A95" w:rsidRDefault="00BB1419" w:rsidP="00F51A14">
      <w:r w:rsidRPr="00BB1419">
        <w:t>Other than respondent cost associated wit</w:t>
      </w:r>
      <w:r>
        <w:t xml:space="preserve">h the estimated burden of </w:t>
      </w:r>
      <w:r w:rsidR="00934C7A">
        <w:t>7</w:t>
      </w:r>
      <w:r w:rsidR="00861E62">
        <w:t>36</w:t>
      </w:r>
      <w:r w:rsidRPr="00BB1419">
        <w:t xml:space="preserve"> hours (see A.12 above), the total additional annual cost burden to respondents is expected to be negligible.  Total capital and start-up costs are insignificant, because new technology or capital equipment would not be needed by respondents in order to prepare their responses to the survey.  As a consequence, the total cost of operating and maintaining the technology and capital equipment will also be insignificant.  Purchases of services to complete the information collection are also expected to be insignificant.</w:t>
      </w:r>
    </w:p>
    <w:p w:rsidR="00F51A14" w:rsidRPr="00E528BB" w:rsidRDefault="001A6A95" w:rsidP="00F51A14">
      <w:pPr>
        <w:rPr>
          <w:b/>
        </w:rPr>
      </w:pPr>
      <w:r>
        <w:br w:type="page"/>
      </w:r>
      <w:r w:rsidR="00F51A14" w:rsidRPr="00E528BB">
        <w:rPr>
          <w:b/>
        </w:rPr>
        <w:lastRenderedPageBreak/>
        <w:t xml:space="preserve">14.  </w:t>
      </w:r>
      <w:r w:rsidR="00F51A14" w:rsidRPr="00E528BB">
        <w:rPr>
          <w:b/>
          <w:u w:val="single"/>
        </w:rPr>
        <w:t>Provide estimates of annualized cost to the Federal government</w:t>
      </w:r>
      <w:r w:rsidR="00F51A14" w:rsidRPr="00E528BB">
        <w:rPr>
          <w:b/>
        </w:rPr>
        <w:t>.</w:t>
      </w:r>
    </w:p>
    <w:p w:rsidR="00F51A14" w:rsidRPr="00E528BB" w:rsidRDefault="00F51A14" w:rsidP="00F51A14"/>
    <w:p w:rsidR="00F84A97" w:rsidRDefault="00BB1419" w:rsidP="00F51A14">
      <w:r w:rsidRPr="00BB1419">
        <w:t>The annual project cost to the Federal Government fo</w:t>
      </w:r>
      <w:r w:rsidR="00934C7A">
        <w:t>r this survey is estimated at $10</w:t>
      </w:r>
      <w:r w:rsidRPr="00BB1419">
        <w:t>,</w:t>
      </w:r>
      <w:r w:rsidR="00A70963">
        <w:t>0</w:t>
      </w:r>
      <w:r w:rsidRPr="00BB1419">
        <w:t>50, which consists of $8,050 for salaries and related overhead and $2</w:t>
      </w:r>
      <w:r w:rsidR="00934C7A">
        <w:t>,0</w:t>
      </w:r>
      <w:r w:rsidRPr="00BB1419">
        <w:t>00 for equipment, supplies, form design, and computer processing.</w:t>
      </w:r>
    </w:p>
    <w:p w:rsidR="00BB1419" w:rsidRDefault="00BB1419" w:rsidP="00F51A14">
      <w:pPr>
        <w:rPr>
          <w:rFonts w:cs="Arial"/>
        </w:rPr>
      </w:pPr>
    </w:p>
    <w:p w:rsidR="00F51A14" w:rsidRPr="00E528BB" w:rsidRDefault="00F51A14" w:rsidP="00F51A14">
      <w:pPr>
        <w:rPr>
          <w:b/>
          <w:u w:val="single"/>
        </w:rPr>
      </w:pPr>
      <w:r w:rsidRPr="00E528BB">
        <w:rPr>
          <w:b/>
        </w:rPr>
        <w:t xml:space="preserve">15.  </w:t>
      </w:r>
      <w:r w:rsidRPr="00E528BB">
        <w:rPr>
          <w:b/>
          <w:u w:val="single"/>
        </w:rPr>
        <w:t>Explain the reasons for any program changes or adjustments</w:t>
      </w:r>
      <w:r w:rsidRPr="00E528BB">
        <w:rPr>
          <w:b/>
        </w:rPr>
        <w:t>.</w:t>
      </w:r>
    </w:p>
    <w:p w:rsidR="00F51A14" w:rsidRPr="00E528BB" w:rsidRDefault="00F51A14" w:rsidP="00F51A14">
      <w:pPr>
        <w:rPr>
          <w:b/>
        </w:rPr>
      </w:pPr>
    </w:p>
    <w:p w:rsidR="00E455B2" w:rsidRDefault="00BB1419" w:rsidP="00E455B2">
      <w:r w:rsidRPr="00BB1419">
        <w:t>This request is for an extension of a currently approved collection.  The change in the estimate of burden, fro</w:t>
      </w:r>
      <w:r>
        <w:t xml:space="preserve">m </w:t>
      </w:r>
      <w:r w:rsidR="00A3540C">
        <w:t>864</w:t>
      </w:r>
      <w:r>
        <w:t xml:space="preserve"> hours to </w:t>
      </w:r>
      <w:r w:rsidR="00934C7A">
        <w:t>7</w:t>
      </w:r>
      <w:r w:rsidR="00C910A5">
        <w:t>36</w:t>
      </w:r>
      <w:r w:rsidR="00934C7A">
        <w:t xml:space="preserve"> </w:t>
      </w:r>
      <w:r w:rsidRPr="00BB1419">
        <w:t>hours</w:t>
      </w:r>
      <w:r w:rsidR="008E10C7">
        <w:t xml:space="preserve"> (in ROCIS 737)</w:t>
      </w:r>
      <w:r w:rsidRPr="00BB1419">
        <w:t xml:space="preserve">, is a decrease of </w:t>
      </w:r>
      <w:r w:rsidR="00934C7A">
        <w:t>1</w:t>
      </w:r>
      <w:r w:rsidR="00A3540C">
        <w:t>27</w:t>
      </w:r>
      <w:r w:rsidRPr="00BB1419">
        <w:t xml:space="preserve"> hours.  This change is shown as an adjustment and is because prior burden estimates did not account for smaller respondent burden for o</w:t>
      </w:r>
      <w:r w:rsidR="00E455B2">
        <w:t xml:space="preserve">ther than mandatory responses. </w:t>
      </w:r>
      <w:r w:rsidR="00E455B2" w:rsidRPr="00BB1419">
        <w:t xml:space="preserve">The average burden for completing the </w:t>
      </w:r>
      <w:r w:rsidR="00E455B2">
        <w:t>quarterly survey is estimated at 4</w:t>
      </w:r>
      <w:r w:rsidR="00E455B2" w:rsidRPr="00BB1419">
        <w:t xml:space="preserve"> hours for companies filing mandatory data and one hour for other responses, resulting in a total respondent burden of </w:t>
      </w:r>
      <w:r w:rsidR="00E455B2">
        <w:t>736</w:t>
      </w:r>
      <w:r w:rsidR="00E455B2" w:rsidRPr="00BB1419">
        <w:t xml:space="preserve"> hours (</w:t>
      </w:r>
      <w:r w:rsidR="00E455B2">
        <w:t>172</w:t>
      </w:r>
      <w:r w:rsidR="00E455B2" w:rsidRPr="009E4526">
        <w:t xml:space="preserve"> mandatory responses times </w:t>
      </w:r>
      <w:r w:rsidR="00E455B2">
        <w:t>4</w:t>
      </w:r>
      <w:r w:rsidR="00E455B2" w:rsidRPr="009E4526">
        <w:t xml:space="preserve"> hours average burden plus </w:t>
      </w:r>
      <w:r w:rsidR="00E455B2">
        <w:t>48 other responses times one hour</w:t>
      </w:r>
      <w:r w:rsidR="00E455B2" w:rsidRPr="00BB1419">
        <w:t>). The average burden level for mandatory responses remains unchanged</w:t>
      </w:r>
      <w:r w:rsidR="00E455B2">
        <w:t>.</w:t>
      </w:r>
    </w:p>
    <w:p w:rsidR="00BB1419" w:rsidRDefault="00BB1419" w:rsidP="00300ABA"/>
    <w:p w:rsidR="00A3540C" w:rsidRDefault="00A3540C" w:rsidP="00300ABA"/>
    <w:p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A20079" w:rsidRPr="007C0DBC" w:rsidRDefault="00A20079" w:rsidP="002B101C">
      <w:pPr>
        <w:ind w:left="720"/>
      </w:pPr>
      <w:r>
        <w:t xml:space="preserve">  </w:t>
      </w:r>
    </w:p>
    <w:p w:rsidR="00934C7A" w:rsidRDefault="00934C7A" w:rsidP="00934C7A">
      <w:r>
        <w:t xml:space="preserve">The data from this survey will be used to estimate international transportation services transactions by major world region and selected countries for the U.S. ITAs on a quarterly basis.  These estimates will be published in BEA’s monthly journal, the </w:t>
      </w:r>
      <w:r w:rsidRPr="00AB1674">
        <w:rPr>
          <w:i/>
        </w:rPr>
        <w:t>Survey of Current Business</w:t>
      </w:r>
      <w:r>
        <w:t xml:space="preserve">, and on BEA’s web site (www.bea.gov).  The data will also be used to provide the basis for the </w:t>
      </w:r>
      <w:r w:rsidR="0050469B">
        <w:t xml:space="preserve">reporting </w:t>
      </w:r>
      <w:r>
        <w:t xml:space="preserve">of transportation transactions in monthly estimates of international services transactions, which are included in a joint BEA-Census Bureau news release on U.S. trade in goods and services.  </w:t>
      </w:r>
    </w:p>
    <w:p w:rsidR="00934C7A" w:rsidRDefault="00934C7A" w:rsidP="00934C7A"/>
    <w:p w:rsidR="009E4526" w:rsidRDefault="00934C7A" w:rsidP="00934C7A">
      <w:r>
        <w:t xml:space="preserve">Quarterly statistics developed from the survey results are released four times a year as part of the U.S. international transactions accounts approximately 75 days after the close of each quarter.  Annual summations of the quarterly statistics are released approximately </w:t>
      </w:r>
      <w:r w:rsidR="00785CCE">
        <w:t>75 days</w:t>
      </w:r>
      <w:r>
        <w:t xml:space="preserve"> after the end of the year.  An analysis of the quarterly statistics appears in the </w:t>
      </w:r>
      <w:r w:rsidRPr="00A85AEC">
        <w:rPr>
          <w:i/>
        </w:rPr>
        <w:t>Survey of Current Business</w:t>
      </w:r>
      <w:r>
        <w:t xml:space="preserve"> approximately 105 days after the end of each quarter.  Detailed annual estimates are included in an article on U.S. international services published each year, usually in the October issue of the </w:t>
      </w:r>
      <w:r w:rsidRPr="00A85AEC">
        <w:rPr>
          <w:i/>
        </w:rPr>
        <w:t>Survey of Current Business</w:t>
      </w:r>
      <w:r>
        <w:t xml:space="preserve">.  </w:t>
      </w:r>
      <w:r w:rsidR="00A3540C">
        <w:t xml:space="preserve">  </w:t>
      </w:r>
      <w:r>
        <w:t xml:space="preserve">The </w:t>
      </w:r>
      <w:r w:rsidRPr="00A85AEC">
        <w:rPr>
          <w:i/>
        </w:rPr>
        <w:t>Survey of Current Business</w:t>
      </w:r>
      <w:r>
        <w:t xml:space="preserve"> is available on BEA’s web site as well as in hard copy.</w:t>
      </w:r>
    </w:p>
    <w:p w:rsidR="00934C7A" w:rsidRPr="00E528BB" w:rsidRDefault="00934C7A" w:rsidP="00934C7A"/>
    <w:p w:rsidR="00A3540C" w:rsidRDefault="00A3540C" w:rsidP="00F51A14">
      <w:pPr>
        <w:rPr>
          <w:b/>
        </w:rPr>
      </w:pPr>
    </w:p>
    <w:p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RDefault="00F51A14" w:rsidP="00F51A14">
      <w:pPr>
        <w:rPr>
          <w:b/>
        </w:rPr>
      </w:pPr>
    </w:p>
    <w:p w:rsidR="00F51A14" w:rsidRPr="00E528BB" w:rsidRDefault="00F51A14" w:rsidP="00F51A14">
      <w:r w:rsidRPr="00E528BB">
        <w:t>The OMB expiration date will be displayed on the forms.</w:t>
      </w:r>
    </w:p>
    <w:p w:rsidR="00F51A14" w:rsidRPr="00E528BB" w:rsidRDefault="00F51A14" w:rsidP="00F51A14"/>
    <w:p w:rsidR="00A3540C" w:rsidRDefault="00A3540C" w:rsidP="00F51A14">
      <w:pPr>
        <w:rPr>
          <w:b/>
        </w:rPr>
      </w:pPr>
    </w:p>
    <w:p w:rsidR="00F51A14" w:rsidRPr="00E528BB" w:rsidRDefault="00F51A14" w:rsidP="00F51A14">
      <w:pPr>
        <w:rPr>
          <w:b/>
        </w:rPr>
      </w:pPr>
      <w:r w:rsidRPr="00E528BB">
        <w:rPr>
          <w:b/>
        </w:rPr>
        <w:lastRenderedPageBreak/>
        <w:t xml:space="preserve">18.  </w:t>
      </w:r>
      <w:r w:rsidRPr="00E528BB">
        <w:rPr>
          <w:b/>
          <w:u w:val="single"/>
        </w:rPr>
        <w:t>Explain each exception to the certification statement</w:t>
      </w:r>
      <w:r w:rsidRPr="00E528BB">
        <w:rPr>
          <w:b/>
        </w:rPr>
        <w:t>.</w:t>
      </w:r>
    </w:p>
    <w:p w:rsidR="00F51A14" w:rsidRPr="00E528BB" w:rsidRDefault="00F51A14" w:rsidP="00F51A14">
      <w:pPr>
        <w:rPr>
          <w:b/>
        </w:rPr>
      </w:pPr>
    </w:p>
    <w:p w:rsidR="00327495" w:rsidRPr="006079C5" w:rsidRDefault="009E4526" w:rsidP="00934C7A">
      <w:r w:rsidRPr="009E4526">
        <w:t xml:space="preserve">The </w:t>
      </w:r>
      <w:r w:rsidR="00934C7A">
        <w:t xml:space="preserve">quarterly survey of Ocean Freight Revenues and Foreign Expenses of United States Carriers (Form BE-30) and </w:t>
      </w:r>
      <w:r w:rsidR="009F4BF1">
        <w:t xml:space="preserve">the </w:t>
      </w:r>
      <w:r w:rsidR="00934C7A">
        <w:t xml:space="preserve">quarterly survey of U.S. Airline Operators’ Foreign Revenues and Expenses (Form BE-37) </w:t>
      </w:r>
      <w:r w:rsidRPr="009E4526">
        <w:t xml:space="preserve">information collection </w:t>
      </w:r>
      <w:r w:rsidR="00054740">
        <w:t>are</w:t>
      </w:r>
      <w:r w:rsidRPr="009E4526">
        <w:t xml:space="preserve"> consistent with the certification in all respects</w:t>
      </w:r>
      <w:r w:rsidR="00934C7A">
        <w:t>.</w:t>
      </w:r>
    </w:p>
    <w:sectPr w:rsidR="00327495" w:rsidRPr="006079C5" w:rsidSect="003E6C8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0C7" w:rsidRDefault="008E10C7">
      <w:r>
        <w:separator/>
      </w:r>
    </w:p>
  </w:endnote>
  <w:endnote w:type="continuationSeparator" w:id="0">
    <w:p w:rsidR="008E10C7" w:rsidRDefault="008E1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C7" w:rsidRDefault="008E10C7"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E10C7" w:rsidRDefault="008E1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C7" w:rsidRDefault="008E10C7"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278">
      <w:rPr>
        <w:rStyle w:val="PageNumber"/>
        <w:noProof/>
      </w:rPr>
      <w:t>8</w:t>
    </w:r>
    <w:r>
      <w:rPr>
        <w:rStyle w:val="PageNumber"/>
      </w:rPr>
      <w:fldChar w:fldCharType="end"/>
    </w:r>
  </w:p>
  <w:p w:rsidR="008E10C7" w:rsidRDefault="008E1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0C7" w:rsidRDefault="008E10C7">
      <w:r>
        <w:separator/>
      </w:r>
    </w:p>
  </w:footnote>
  <w:footnote w:type="continuationSeparator" w:id="0">
    <w:p w:rsidR="008E10C7" w:rsidRDefault="008E1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15361"/>
  </w:hdrShapeDefaults>
  <w:footnotePr>
    <w:footnote w:id="-1"/>
    <w:footnote w:id="0"/>
  </w:footnotePr>
  <w:endnotePr>
    <w:endnote w:id="-1"/>
    <w:endnote w:id="0"/>
  </w:endnotePr>
  <w:compat/>
  <w:rsids>
    <w:rsidRoot w:val="00242631"/>
    <w:rsid w:val="00003071"/>
    <w:rsid w:val="000041D8"/>
    <w:rsid w:val="00004AAE"/>
    <w:rsid w:val="000051B7"/>
    <w:rsid w:val="0000671E"/>
    <w:rsid w:val="00006A7B"/>
    <w:rsid w:val="00007646"/>
    <w:rsid w:val="00010E88"/>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21F5"/>
    <w:rsid w:val="00023534"/>
    <w:rsid w:val="00023671"/>
    <w:rsid w:val="00023985"/>
    <w:rsid w:val="000243F8"/>
    <w:rsid w:val="000258A6"/>
    <w:rsid w:val="000275F0"/>
    <w:rsid w:val="00030ABA"/>
    <w:rsid w:val="000322FC"/>
    <w:rsid w:val="000339FB"/>
    <w:rsid w:val="00034161"/>
    <w:rsid w:val="0003493B"/>
    <w:rsid w:val="00035199"/>
    <w:rsid w:val="00036CC5"/>
    <w:rsid w:val="00037DF3"/>
    <w:rsid w:val="00040726"/>
    <w:rsid w:val="00040F49"/>
    <w:rsid w:val="0004128E"/>
    <w:rsid w:val="0004188E"/>
    <w:rsid w:val="00041F06"/>
    <w:rsid w:val="00042B7A"/>
    <w:rsid w:val="00043318"/>
    <w:rsid w:val="00043469"/>
    <w:rsid w:val="000437DF"/>
    <w:rsid w:val="00044864"/>
    <w:rsid w:val="00044FDB"/>
    <w:rsid w:val="0004501A"/>
    <w:rsid w:val="000454CB"/>
    <w:rsid w:val="00046021"/>
    <w:rsid w:val="000468BB"/>
    <w:rsid w:val="000473C1"/>
    <w:rsid w:val="00053B66"/>
    <w:rsid w:val="00054740"/>
    <w:rsid w:val="00055032"/>
    <w:rsid w:val="000576B9"/>
    <w:rsid w:val="000607B2"/>
    <w:rsid w:val="00061DF1"/>
    <w:rsid w:val="000657BD"/>
    <w:rsid w:val="00065DD6"/>
    <w:rsid w:val="00066093"/>
    <w:rsid w:val="00066A83"/>
    <w:rsid w:val="000702F8"/>
    <w:rsid w:val="00070B54"/>
    <w:rsid w:val="00070E34"/>
    <w:rsid w:val="00073551"/>
    <w:rsid w:val="0007367F"/>
    <w:rsid w:val="00073779"/>
    <w:rsid w:val="00074048"/>
    <w:rsid w:val="00074946"/>
    <w:rsid w:val="000756F6"/>
    <w:rsid w:val="0007720D"/>
    <w:rsid w:val="000774DA"/>
    <w:rsid w:val="00077EAA"/>
    <w:rsid w:val="00080946"/>
    <w:rsid w:val="00080D2D"/>
    <w:rsid w:val="00082107"/>
    <w:rsid w:val="000821F1"/>
    <w:rsid w:val="00082B1D"/>
    <w:rsid w:val="0008361D"/>
    <w:rsid w:val="00083AC4"/>
    <w:rsid w:val="00083CB2"/>
    <w:rsid w:val="00084C53"/>
    <w:rsid w:val="00085C51"/>
    <w:rsid w:val="000868E3"/>
    <w:rsid w:val="0009154C"/>
    <w:rsid w:val="000925FF"/>
    <w:rsid w:val="00095058"/>
    <w:rsid w:val="000959B2"/>
    <w:rsid w:val="00095AA8"/>
    <w:rsid w:val="000960B4"/>
    <w:rsid w:val="00096180"/>
    <w:rsid w:val="00096C59"/>
    <w:rsid w:val="00097897"/>
    <w:rsid w:val="00097CA8"/>
    <w:rsid w:val="000A01A6"/>
    <w:rsid w:val="000A410E"/>
    <w:rsid w:val="000A4914"/>
    <w:rsid w:val="000A4A00"/>
    <w:rsid w:val="000A6C44"/>
    <w:rsid w:val="000A6F05"/>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7B0F"/>
    <w:rsid w:val="000C7EC8"/>
    <w:rsid w:val="000D0BE7"/>
    <w:rsid w:val="000D1C9D"/>
    <w:rsid w:val="000D2BEC"/>
    <w:rsid w:val="000D4700"/>
    <w:rsid w:val="000D4DD4"/>
    <w:rsid w:val="000D5E58"/>
    <w:rsid w:val="000D6B4A"/>
    <w:rsid w:val="000D6B5B"/>
    <w:rsid w:val="000D7277"/>
    <w:rsid w:val="000D76EE"/>
    <w:rsid w:val="000E20DB"/>
    <w:rsid w:val="000E230C"/>
    <w:rsid w:val="000E35CB"/>
    <w:rsid w:val="000E3950"/>
    <w:rsid w:val="000E47EB"/>
    <w:rsid w:val="000E6706"/>
    <w:rsid w:val="000E795A"/>
    <w:rsid w:val="000F0150"/>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472B"/>
    <w:rsid w:val="00105975"/>
    <w:rsid w:val="001067ED"/>
    <w:rsid w:val="001069B0"/>
    <w:rsid w:val="00107E26"/>
    <w:rsid w:val="00111FE0"/>
    <w:rsid w:val="00114C30"/>
    <w:rsid w:val="00115758"/>
    <w:rsid w:val="00116A05"/>
    <w:rsid w:val="00117D7E"/>
    <w:rsid w:val="00120BFA"/>
    <w:rsid w:val="00121DD9"/>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4EE"/>
    <w:rsid w:val="00137F47"/>
    <w:rsid w:val="001408A3"/>
    <w:rsid w:val="00140D19"/>
    <w:rsid w:val="0014426B"/>
    <w:rsid w:val="00145BEE"/>
    <w:rsid w:val="00146054"/>
    <w:rsid w:val="00146072"/>
    <w:rsid w:val="001469FB"/>
    <w:rsid w:val="00147F20"/>
    <w:rsid w:val="00151652"/>
    <w:rsid w:val="00152DEC"/>
    <w:rsid w:val="00153A0D"/>
    <w:rsid w:val="00153ACD"/>
    <w:rsid w:val="001543F9"/>
    <w:rsid w:val="00154DAE"/>
    <w:rsid w:val="00156463"/>
    <w:rsid w:val="00160676"/>
    <w:rsid w:val="00160D09"/>
    <w:rsid w:val="00161AAC"/>
    <w:rsid w:val="001620E8"/>
    <w:rsid w:val="00162394"/>
    <w:rsid w:val="00162A7C"/>
    <w:rsid w:val="001636B5"/>
    <w:rsid w:val="0016499F"/>
    <w:rsid w:val="00165159"/>
    <w:rsid w:val="001661B7"/>
    <w:rsid w:val="0016637E"/>
    <w:rsid w:val="00166B5F"/>
    <w:rsid w:val="0016776D"/>
    <w:rsid w:val="00167867"/>
    <w:rsid w:val="00170869"/>
    <w:rsid w:val="00171231"/>
    <w:rsid w:val="001729A1"/>
    <w:rsid w:val="001732DA"/>
    <w:rsid w:val="001736EF"/>
    <w:rsid w:val="00174044"/>
    <w:rsid w:val="00174C86"/>
    <w:rsid w:val="0017603F"/>
    <w:rsid w:val="00176F3C"/>
    <w:rsid w:val="001776D3"/>
    <w:rsid w:val="00181759"/>
    <w:rsid w:val="0018386A"/>
    <w:rsid w:val="00184F82"/>
    <w:rsid w:val="001904E0"/>
    <w:rsid w:val="001926F3"/>
    <w:rsid w:val="00193C1B"/>
    <w:rsid w:val="00194554"/>
    <w:rsid w:val="00195B66"/>
    <w:rsid w:val="00196899"/>
    <w:rsid w:val="001970B5"/>
    <w:rsid w:val="00197B98"/>
    <w:rsid w:val="001A0A6D"/>
    <w:rsid w:val="001A5041"/>
    <w:rsid w:val="001A542F"/>
    <w:rsid w:val="001A6A11"/>
    <w:rsid w:val="001A6A95"/>
    <w:rsid w:val="001B0A3E"/>
    <w:rsid w:val="001B1611"/>
    <w:rsid w:val="001B1FEA"/>
    <w:rsid w:val="001B32E1"/>
    <w:rsid w:val="001B431A"/>
    <w:rsid w:val="001B4C14"/>
    <w:rsid w:val="001B5F28"/>
    <w:rsid w:val="001B7021"/>
    <w:rsid w:val="001B7CAC"/>
    <w:rsid w:val="001C0CE5"/>
    <w:rsid w:val="001C18F8"/>
    <w:rsid w:val="001C24D9"/>
    <w:rsid w:val="001C2849"/>
    <w:rsid w:val="001C49DB"/>
    <w:rsid w:val="001C7136"/>
    <w:rsid w:val="001C7212"/>
    <w:rsid w:val="001C769B"/>
    <w:rsid w:val="001C7757"/>
    <w:rsid w:val="001C787E"/>
    <w:rsid w:val="001C7EA4"/>
    <w:rsid w:val="001D00AD"/>
    <w:rsid w:val="001D20F5"/>
    <w:rsid w:val="001D2967"/>
    <w:rsid w:val="001D2A26"/>
    <w:rsid w:val="001D2A63"/>
    <w:rsid w:val="001D4524"/>
    <w:rsid w:val="001D570B"/>
    <w:rsid w:val="001D5AC7"/>
    <w:rsid w:val="001D5CA5"/>
    <w:rsid w:val="001D7188"/>
    <w:rsid w:val="001E0452"/>
    <w:rsid w:val="001E0958"/>
    <w:rsid w:val="001E131B"/>
    <w:rsid w:val="001E22EB"/>
    <w:rsid w:val="001E24E4"/>
    <w:rsid w:val="001E34C2"/>
    <w:rsid w:val="001E3D1D"/>
    <w:rsid w:val="001E5017"/>
    <w:rsid w:val="001E6DF2"/>
    <w:rsid w:val="001E70C3"/>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3AFA"/>
    <w:rsid w:val="00203C82"/>
    <w:rsid w:val="0020408B"/>
    <w:rsid w:val="00204A49"/>
    <w:rsid w:val="002052C8"/>
    <w:rsid w:val="00205471"/>
    <w:rsid w:val="002059EE"/>
    <w:rsid w:val="00207207"/>
    <w:rsid w:val="00210F66"/>
    <w:rsid w:val="002119B7"/>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13D"/>
    <w:rsid w:val="002264BD"/>
    <w:rsid w:val="00226E19"/>
    <w:rsid w:val="00230174"/>
    <w:rsid w:val="0023192C"/>
    <w:rsid w:val="002325B7"/>
    <w:rsid w:val="00232BD6"/>
    <w:rsid w:val="00232ECC"/>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2310"/>
    <w:rsid w:val="00252BFA"/>
    <w:rsid w:val="00253A23"/>
    <w:rsid w:val="00253A53"/>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23ED"/>
    <w:rsid w:val="002742DF"/>
    <w:rsid w:val="002746FC"/>
    <w:rsid w:val="0027489A"/>
    <w:rsid w:val="00274BCE"/>
    <w:rsid w:val="0027502E"/>
    <w:rsid w:val="00275770"/>
    <w:rsid w:val="0027639F"/>
    <w:rsid w:val="002764C7"/>
    <w:rsid w:val="00280905"/>
    <w:rsid w:val="00282088"/>
    <w:rsid w:val="0028299E"/>
    <w:rsid w:val="00282C5A"/>
    <w:rsid w:val="00285103"/>
    <w:rsid w:val="0028573C"/>
    <w:rsid w:val="00285B80"/>
    <w:rsid w:val="00285E52"/>
    <w:rsid w:val="0028609A"/>
    <w:rsid w:val="00286857"/>
    <w:rsid w:val="00286BAD"/>
    <w:rsid w:val="00286EBC"/>
    <w:rsid w:val="00287888"/>
    <w:rsid w:val="002915D1"/>
    <w:rsid w:val="00292EFB"/>
    <w:rsid w:val="00293F9E"/>
    <w:rsid w:val="00294C2B"/>
    <w:rsid w:val="00295768"/>
    <w:rsid w:val="00296D7F"/>
    <w:rsid w:val="002A14DA"/>
    <w:rsid w:val="002A6141"/>
    <w:rsid w:val="002A7248"/>
    <w:rsid w:val="002A7605"/>
    <w:rsid w:val="002B0AED"/>
    <w:rsid w:val="002B101C"/>
    <w:rsid w:val="002B19BA"/>
    <w:rsid w:val="002B1E85"/>
    <w:rsid w:val="002B1E96"/>
    <w:rsid w:val="002B2000"/>
    <w:rsid w:val="002B2511"/>
    <w:rsid w:val="002B25BC"/>
    <w:rsid w:val="002B4FDC"/>
    <w:rsid w:val="002C25F5"/>
    <w:rsid w:val="002C3A81"/>
    <w:rsid w:val="002C53CB"/>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79"/>
    <w:rsid w:val="002F21F7"/>
    <w:rsid w:val="002F466F"/>
    <w:rsid w:val="002F524A"/>
    <w:rsid w:val="00300ABA"/>
    <w:rsid w:val="00301546"/>
    <w:rsid w:val="003027D1"/>
    <w:rsid w:val="00303400"/>
    <w:rsid w:val="00303567"/>
    <w:rsid w:val="0030466E"/>
    <w:rsid w:val="003052C6"/>
    <w:rsid w:val="0030595A"/>
    <w:rsid w:val="00306F58"/>
    <w:rsid w:val="003070A1"/>
    <w:rsid w:val="0030749F"/>
    <w:rsid w:val="00312A1F"/>
    <w:rsid w:val="00312F98"/>
    <w:rsid w:val="0031385A"/>
    <w:rsid w:val="0031436C"/>
    <w:rsid w:val="00314FF4"/>
    <w:rsid w:val="00315801"/>
    <w:rsid w:val="003176AC"/>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549E"/>
    <w:rsid w:val="00337DA4"/>
    <w:rsid w:val="00340287"/>
    <w:rsid w:val="00343548"/>
    <w:rsid w:val="00344B55"/>
    <w:rsid w:val="0034540C"/>
    <w:rsid w:val="003458A2"/>
    <w:rsid w:val="00346573"/>
    <w:rsid w:val="00346D23"/>
    <w:rsid w:val="00346EDA"/>
    <w:rsid w:val="00347D04"/>
    <w:rsid w:val="00347DBF"/>
    <w:rsid w:val="00353216"/>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1BA3"/>
    <w:rsid w:val="003723F6"/>
    <w:rsid w:val="00372595"/>
    <w:rsid w:val="003725BB"/>
    <w:rsid w:val="003735EB"/>
    <w:rsid w:val="00373E7D"/>
    <w:rsid w:val="00374A5A"/>
    <w:rsid w:val="00375769"/>
    <w:rsid w:val="00377035"/>
    <w:rsid w:val="00381B76"/>
    <w:rsid w:val="00381F08"/>
    <w:rsid w:val="00382F42"/>
    <w:rsid w:val="00385CDE"/>
    <w:rsid w:val="00387054"/>
    <w:rsid w:val="0039043C"/>
    <w:rsid w:val="00391874"/>
    <w:rsid w:val="003925CD"/>
    <w:rsid w:val="0039573D"/>
    <w:rsid w:val="00395D3A"/>
    <w:rsid w:val="003960BF"/>
    <w:rsid w:val="0039648E"/>
    <w:rsid w:val="00396947"/>
    <w:rsid w:val="0039713C"/>
    <w:rsid w:val="00397977"/>
    <w:rsid w:val="003A13E7"/>
    <w:rsid w:val="003A26C9"/>
    <w:rsid w:val="003A331B"/>
    <w:rsid w:val="003A3CDD"/>
    <w:rsid w:val="003B0BAD"/>
    <w:rsid w:val="003B16C3"/>
    <w:rsid w:val="003B2E56"/>
    <w:rsid w:val="003B3705"/>
    <w:rsid w:val="003B468C"/>
    <w:rsid w:val="003B51FB"/>
    <w:rsid w:val="003B5693"/>
    <w:rsid w:val="003B608E"/>
    <w:rsid w:val="003B630C"/>
    <w:rsid w:val="003B680D"/>
    <w:rsid w:val="003B709A"/>
    <w:rsid w:val="003B745E"/>
    <w:rsid w:val="003B7922"/>
    <w:rsid w:val="003C3218"/>
    <w:rsid w:val="003C362E"/>
    <w:rsid w:val="003C59E7"/>
    <w:rsid w:val="003C5E8D"/>
    <w:rsid w:val="003C6477"/>
    <w:rsid w:val="003C6A88"/>
    <w:rsid w:val="003C6C69"/>
    <w:rsid w:val="003D0A5E"/>
    <w:rsid w:val="003D1C65"/>
    <w:rsid w:val="003D1D7C"/>
    <w:rsid w:val="003D27F9"/>
    <w:rsid w:val="003D343E"/>
    <w:rsid w:val="003D487B"/>
    <w:rsid w:val="003D5C68"/>
    <w:rsid w:val="003E05BB"/>
    <w:rsid w:val="003E0739"/>
    <w:rsid w:val="003E186C"/>
    <w:rsid w:val="003E38EB"/>
    <w:rsid w:val="003E3F0C"/>
    <w:rsid w:val="003E420D"/>
    <w:rsid w:val="003E44D3"/>
    <w:rsid w:val="003E6727"/>
    <w:rsid w:val="003E69DA"/>
    <w:rsid w:val="003E6C8B"/>
    <w:rsid w:val="003E759D"/>
    <w:rsid w:val="003E7E9B"/>
    <w:rsid w:val="003F1C0A"/>
    <w:rsid w:val="003F1D7D"/>
    <w:rsid w:val="003F42EB"/>
    <w:rsid w:val="003F4F3A"/>
    <w:rsid w:val="003F5D3F"/>
    <w:rsid w:val="003F6288"/>
    <w:rsid w:val="003F6DB7"/>
    <w:rsid w:val="003F75B2"/>
    <w:rsid w:val="00400A43"/>
    <w:rsid w:val="00400F1F"/>
    <w:rsid w:val="0040170E"/>
    <w:rsid w:val="0040242E"/>
    <w:rsid w:val="00403535"/>
    <w:rsid w:val="00403737"/>
    <w:rsid w:val="00405F77"/>
    <w:rsid w:val="004073D0"/>
    <w:rsid w:val="00407D78"/>
    <w:rsid w:val="00410583"/>
    <w:rsid w:val="004108B8"/>
    <w:rsid w:val="00411228"/>
    <w:rsid w:val="0041364B"/>
    <w:rsid w:val="004139FF"/>
    <w:rsid w:val="00413DA6"/>
    <w:rsid w:val="0041471F"/>
    <w:rsid w:val="00416197"/>
    <w:rsid w:val="00420085"/>
    <w:rsid w:val="0042014E"/>
    <w:rsid w:val="004221B7"/>
    <w:rsid w:val="00424EDB"/>
    <w:rsid w:val="004253A0"/>
    <w:rsid w:val="00425CAD"/>
    <w:rsid w:val="00426FFF"/>
    <w:rsid w:val="00427A60"/>
    <w:rsid w:val="004307AB"/>
    <w:rsid w:val="004310F9"/>
    <w:rsid w:val="00431598"/>
    <w:rsid w:val="00431738"/>
    <w:rsid w:val="00434FE2"/>
    <w:rsid w:val="004355E6"/>
    <w:rsid w:val="00437A37"/>
    <w:rsid w:val="00440100"/>
    <w:rsid w:val="00440386"/>
    <w:rsid w:val="00441497"/>
    <w:rsid w:val="00441E2A"/>
    <w:rsid w:val="0044328E"/>
    <w:rsid w:val="00443541"/>
    <w:rsid w:val="0044464A"/>
    <w:rsid w:val="0044505C"/>
    <w:rsid w:val="004464B6"/>
    <w:rsid w:val="00446624"/>
    <w:rsid w:val="004473AD"/>
    <w:rsid w:val="00447D42"/>
    <w:rsid w:val="004504AD"/>
    <w:rsid w:val="00452F79"/>
    <w:rsid w:val="004544B9"/>
    <w:rsid w:val="00454B6F"/>
    <w:rsid w:val="00454D7C"/>
    <w:rsid w:val="00455804"/>
    <w:rsid w:val="004568E4"/>
    <w:rsid w:val="00457B33"/>
    <w:rsid w:val="00460795"/>
    <w:rsid w:val="00461049"/>
    <w:rsid w:val="00462B37"/>
    <w:rsid w:val="0046305D"/>
    <w:rsid w:val="004634FB"/>
    <w:rsid w:val="00463BB1"/>
    <w:rsid w:val="00464631"/>
    <w:rsid w:val="00465326"/>
    <w:rsid w:val="0046585D"/>
    <w:rsid w:val="00466110"/>
    <w:rsid w:val="00467EF2"/>
    <w:rsid w:val="00471101"/>
    <w:rsid w:val="0047223C"/>
    <w:rsid w:val="00472F98"/>
    <w:rsid w:val="00476541"/>
    <w:rsid w:val="00476DA8"/>
    <w:rsid w:val="00477A07"/>
    <w:rsid w:val="00482010"/>
    <w:rsid w:val="004844AA"/>
    <w:rsid w:val="00484D38"/>
    <w:rsid w:val="00486038"/>
    <w:rsid w:val="004900FE"/>
    <w:rsid w:val="00490C96"/>
    <w:rsid w:val="004926B5"/>
    <w:rsid w:val="004927AB"/>
    <w:rsid w:val="0049291B"/>
    <w:rsid w:val="00495E2F"/>
    <w:rsid w:val="00496A4D"/>
    <w:rsid w:val="00497635"/>
    <w:rsid w:val="00497F83"/>
    <w:rsid w:val="004A02B4"/>
    <w:rsid w:val="004A33B7"/>
    <w:rsid w:val="004A4256"/>
    <w:rsid w:val="004A4CFE"/>
    <w:rsid w:val="004A567A"/>
    <w:rsid w:val="004A7F1D"/>
    <w:rsid w:val="004B04B7"/>
    <w:rsid w:val="004B3507"/>
    <w:rsid w:val="004B3990"/>
    <w:rsid w:val="004B3A69"/>
    <w:rsid w:val="004B3C04"/>
    <w:rsid w:val="004B4111"/>
    <w:rsid w:val="004B44A7"/>
    <w:rsid w:val="004B66C5"/>
    <w:rsid w:val="004C162C"/>
    <w:rsid w:val="004C4A7F"/>
    <w:rsid w:val="004C5255"/>
    <w:rsid w:val="004C65D5"/>
    <w:rsid w:val="004C705E"/>
    <w:rsid w:val="004C7B34"/>
    <w:rsid w:val="004D153D"/>
    <w:rsid w:val="004D3318"/>
    <w:rsid w:val="004D432E"/>
    <w:rsid w:val="004D68D8"/>
    <w:rsid w:val="004D6916"/>
    <w:rsid w:val="004D7EFF"/>
    <w:rsid w:val="004E12C5"/>
    <w:rsid w:val="004E1731"/>
    <w:rsid w:val="004E2EE0"/>
    <w:rsid w:val="004E33C4"/>
    <w:rsid w:val="004E4522"/>
    <w:rsid w:val="004E538C"/>
    <w:rsid w:val="004E6085"/>
    <w:rsid w:val="004F0B37"/>
    <w:rsid w:val="004F2AF1"/>
    <w:rsid w:val="00501B50"/>
    <w:rsid w:val="00501DD9"/>
    <w:rsid w:val="00504021"/>
    <w:rsid w:val="0050469B"/>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3BD6"/>
    <w:rsid w:val="00524FBF"/>
    <w:rsid w:val="0052641E"/>
    <w:rsid w:val="00531491"/>
    <w:rsid w:val="005323AA"/>
    <w:rsid w:val="005342D7"/>
    <w:rsid w:val="0053466C"/>
    <w:rsid w:val="005358D4"/>
    <w:rsid w:val="0053653B"/>
    <w:rsid w:val="00541C76"/>
    <w:rsid w:val="00541CA5"/>
    <w:rsid w:val="00544602"/>
    <w:rsid w:val="00546FCA"/>
    <w:rsid w:val="00550BAE"/>
    <w:rsid w:val="00550BB9"/>
    <w:rsid w:val="00551BE2"/>
    <w:rsid w:val="00551CE9"/>
    <w:rsid w:val="00552B2B"/>
    <w:rsid w:val="00554A5E"/>
    <w:rsid w:val="00554D48"/>
    <w:rsid w:val="005554C9"/>
    <w:rsid w:val="00556236"/>
    <w:rsid w:val="00556A12"/>
    <w:rsid w:val="00557E8C"/>
    <w:rsid w:val="00560125"/>
    <w:rsid w:val="00560644"/>
    <w:rsid w:val="0056083B"/>
    <w:rsid w:val="0056093D"/>
    <w:rsid w:val="00561963"/>
    <w:rsid w:val="00561CE9"/>
    <w:rsid w:val="00562679"/>
    <w:rsid w:val="005641A1"/>
    <w:rsid w:val="00564B87"/>
    <w:rsid w:val="005704D1"/>
    <w:rsid w:val="00571342"/>
    <w:rsid w:val="005724F4"/>
    <w:rsid w:val="00572DDB"/>
    <w:rsid w:val="00576052"/>
    <w:rsid w:val="00576256"/>
    <w:rsid w:val="0057774A"/>
    <w:rsid w:val="00577D85"/>
    <w:rsid w:val="00580C9A"/>
    <w:rsid w:val="0058470C"/>
    <w:rsid w:val="00584A30"/>
    <w:rsid w:val="00585C03"/>
    <w:rsid w:val="005903A3"/>
    <w:rsid w:val="00590E72"/>
    <w:rsid w:val="005911C3"/>
    <w:rsid w:val="005947DA"/>
    <w:rsid w:val="00597310"/>
    <w:rsid w:val="005A2EFD"/>
    <w:rsid w:val="005A3CFC"/>
    <w:rsid w:val="005A4639"/>
    <w:rsid w:val="005A6AED"/>
    <w:rsid w:val="005A6B76"/>
    <w:rsid w:val="005A6B8E"/>
    <w:rsid w:val="005A7FC6"/>
    <w:rsid w:val="005B077C"/>
    <w:rsid w:val="005B3F43"/>
    <w:rsid w:val="005B5609"/>
    <w:rsid w:val="005B572E"/>
    <w:rsid w:val="005B5EDE"/>
    <w:rsid w:val="005B6334"/>
    <w:rsid w:val="005B7260"/>
    <w:rsid w:val="005B7BE8"/>
    <w:rsid w:val="005B7EC1"/>
    <w:rsid w:val="005C0F70"/>
    <w:rsid w:val="005C3EE7"/>
    <w:rsid w:val="005C422C"/>
    <w:rsid w:val="005C457A"/>
    <w:rsid w:val="005C6F89"/>
    <w:rsid w:val="005C7984"/>
    <w:rsid w:val="005D0A9F"/>
    <w:rsid w:val="005D22D5"/>
    <w:rsid w:val="005D2F48"/>
    <w:rsid w:val="005D3FE0"/>
    <w:rsid w:val="005D424E"/>
    <w:rsid w:val="005D488B"/>
    <w:rsid w:val="005D5029"/>
    <w:rsid w:val="005D5BCE"/>
    <w:rsid w:val="005D66E9"/>
    <w:rsid w:val="005D6FAC"/>
    <w:rsid w:val="005D786E"/>
    <w:rsid w:val="005E0837"/>
    <w:rsid w:val="005E0B98"/>
    <w:rsid w:val="005E209A"/>
    <w:rsid w:val="005E28A6"/>
    <w:rsid w:val="005E2C74"/>
    <w:rsid w:val="005E3B35"/>
    <w:rsid w:val="005E3E57"/>
    <w:rsid w:val="005E4EC6"/>
    <w:rsid w:val="005E4FED"/>
    <w:rsid w:val="005E51DC"/>
    <w:rsid w:val="005E576F"/>
    <w:rsid w:val="005E761B"/>
    <w:rsid w:val="005F050C"/>
    <w:rsid w:val="005F0E79"/>
    <w:rsid w:val="005F19CE"/>
    <w:rsid w:val="005F1D73"/>
    <w:rsid w:val="005F341D"/>
    <w:rsid w:val="005F40B6"/>
    <w:rsid w:val="005F42B3"/>
    <w:rsid w:val="005F5162"/>
    <w:rsid w:val="005F5230"/>
    <w:rsid w:val="005F5912"/>
    <w:rsid w:val="005F64AB"/>
    <w:rsid w:val="005F7292"/>
    <w:rsid w:val="005F742F"/>
    <w:rsid w:val="0060084F"/>
    <w:rsid w:val="00601F44"/>
    <w:rsid w:val="006030C8"/>
    <w:rsid w:val="006031D8"/>
    <w:rsid w:val="006039F0"/>
    <w:rsid w:val="006047E1"/>
    <w:rsid w:val="00604FEF"/>
    <w:rsid w:val="006050D6"/>
    <w:rsid w:val="0060523B"/>
    <w:rsid w:val="006079C5"/>
    <w:rsid w:val="00611418"/>
    <w:rsid w:val="00611965"/>
    <w:rsid w:val="0061316E"/>
    <w:rsid w:val="006138D9"/>
    <w:rsid w:val="0061458B"/>
    <w:rsid w:val="006159D6"/>
    <w:rsid w:val="00616272"/>
    <w:rsid w:val="006173E6"/>
    <w:rsid w:val="0061744A"/>
    <w:rsid w:val="0062051D"/>
    <w:rsid w:val="006207DF"/>
    <w:rsid w:val="00620C13"/>
    <w:rsid w:val="00621E50"/>
    <w:rsid w:val="0062484B"/>
    <w:rsid w:val="00625902"/>
    <w:rsid w:val="0062657F"/>
    <w:rsid w:val="006267E1"/>
    <w:rsid w:val="006271CE"/>
    <w:rsid w:val="006273B0"/>
    <w:rsid w:val="00627D78"/>
    <w:rsid w:val="006305DB"/>
    <w:rsid w:val="00630B45"/>
    <w:rsid w:val="0063415B"/>
    <w:rsid w:val="0063423E"/>
    <w:rsid w:val="00634E33"/>
    <w:rsid w:val="00634FD1"/>
    <w:rsid w:val="00635061"/>
    <w:rsid w:val="00635D23"/>
    <w:rsid w:val="00635E19"/>
    <w:rsid w:val="00637717"/>
    <w:rsid w:val="006404D3"/>
    <w:rsid w:val="00641D1A"/>
    <w:rsid w:val="00641DC9"/>
    <w:rsid w:val="00641FC1"/>
    <w:rsid w:val="00642528"/>
    <w:rsid w:val="006442BD"/>
    <w:rsid w:val="0064564C"/>
    <w:rsid w:val="006460BE"/>
    <w:rsid w:val="00646402"/>
    <w:rsid w:val="00646E8A"/>
    <w:rsid w:val="00653618"/>
    <w:rsid w:val="0065361D"/>
    <w:rsid w:val="00653E0B"/>
    <w:rsid w:val="00654A28"/>
    <w:rsid w:val="00654D26"/>
    <w:rsid w:val="00660180"/>
    <w:rsid w:val="006637E5"/>
    <w:rsid w:val="0066385B"/>
    <w:rsid w:val="0066442D"/>
    <w:rsid w:val="00665671"/>
    <w:rsid w:val="006656B0"/>
    <w:rsid w:val="0066588C"/>
    <w:rsid w:val="00666D51"/>
    <w:rsid w:val="00666F74"/>
    <w:rsid w:val="00670803"/>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6482"/>
    <w:rsid w:val="00691285"/>
    <w:rsid w:val="00692326"/>
    <w:rsid w:val="00692D6F"/>
    <w:rsid w:val="0069480B"/>
    <w:rsid w:val="00696855"/>
    <w:rsid w:val="00696897"/>
    <w:rsid w:val="0069747A"/>
    <w:rsid w:val="006A001B"/>
    <w:rsid w:val="006A0F48"/>
    <w:rsid w:val="006A1ECA"/>
    <w:rsid w:val="006A2AE6"/>
    <w:rsid w:val="006A3495"/>
    <w:rsid w:val="006A3598"/>
    <w:rsid w:val="006A3FD5"/>
    <w:rsid w:val="006A4B94"/>
    <w:rsid w:val="006A585F"/>
    <w:rsid w:val="006A5ED1"/>
    <w:rsid w:val="006B074B"/>
    <w:rsid w:val="006B183F"/>
    <w:rsid w:val="006B2794"/>
    <w:rsid w:val="006B29CB"/>
    <w:rsid w:val="006B3701"/>
    <w:rsid w:val="006B3843"/>
    <w:rsid w:val="006B3A61"/>
    <w:rsid w:val="006B3C01"/>
    <w:rsid w:val="006B4316"/>
    <w:rsid w:val="006B4721"/>
    <w:rsid w:val="006B52DD"/>
    <w:rsid w:val="006B636E"/>
    <w:rsid w:val="006B652B"/>
    <w:rsid w:val="006B7D97"/>
    <w:rsid w:val="006C1103"/>
    <w:rsid w:val="006C21AA"/>
    <w:rsid w:val="006C2F26"/>
    <w:rsid w:val="006C3CE4"/>
    <w:rsid w:val="006C3F43"/>
    <w:rsid w:val="006C3F7A"/>
    <w:rsid w:val="006C68DA"/>
    <w:rsid w:val="006D27AA"/>
    <w:rsid w:val="006D28C9"/>
    <w:rsid w:val="006D4A79"/>
    <w:rsid w:val="006D4AE8"/>
    <w:rsid w:val="006D51A1"/>
    <w:rsid w:val="006D670C"/>
    <w:rsid w:val="006D77C6"/>
    <w:rsid w:val="006E0681"/>
    <w:rsid w:val="006E070A"/>
    <w:rsid w:val="006E14B9"/>
    <w:rsid w:val="006E2EE9"/>
    <w:rsid w:val="006E4891"/>
    <w:rsid w:val="006E6131"/>
    <w:rsid w:val="006E6171"/>
    <w:rsid w:val="006E6268"/>
    <w:rsid w:val="006F119D"/>
    <w:rsid w:val="006F3DA4"/>
    <w:rsid w:val="006F4299"/>
    <w:rsid w:val="006F5324"/>
    <w:rsid w:val="006F5671"/>
    <w:rsid w:val="006F590F"/>
    <w:rsid w:val="006F5A26"/>
    <w:rsid w:val="007009D1"/>
    <w:rsid w:val="00700CDD"/>
    <w:rsid w:val="00700F71"/>
    <w:rsid w:val="00701D98"/>
    <w:rsid w:val="007030E1"/>
    <w:rsid w:val="00704452"/>
    <w:rsid w:val="00704B36"/>
    <w:rsid w:val="00704F44"/>
    <w:rsid w:val="007058CC"/>
    <w:rsid w:val="007124C7"/>
    <w:rsid w:val="00713593"/>
    <w:rsid w:val="00713F0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08AC"/>
    <w:rsid w:val="007312EC"/>
    <w:rsid w:val="00731FA0"/>
    <w:rsid w:val="007323C3"/>
    <w:rsid w:val="007324D4"/>
    <w:rsid w:val="00735819"/>
    <w:rsid w:val="007370D8"/>
    <w:rsid w:val="007370E0"/>
    <w:rsid w:val="007377A8"/>
    <w:rsid w:val="00740AF5"/>
    <w:rsid w:val="0074393B"/>
    <w:rsid w:val="00744E1E"/>
    <w:rsid w:val="00745FBC"/>
    <w:rsid w:val="00747516"/>
    <w:rsid w:val="00750298"/>
    <w:rsid w:val="00750807"/>
    <w:rsid w:val="0075176B"/>
    <w:rsid w:val="007522BF"/>
    <w:rsid w:val="007531F0"/>
    <w:rsid w:val="00753344"/>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55D"/>
    <w:rsid w:val="00776FE0"/>
    <w:rsid w:val="00780454"/>
    <w:rsid w:val="00781571"/>
    <w:rsid w:val="00781C72"/>
    <w:rsid w:val="00782AD8"/>
    <w:rsid w:val="007833DD"/>
    <w:rsid w:val="00783A98"/>
    <w:rsid w:val="007844BE"/>
    <w:rsid w:val="0078564B"/>
    <w:rsid w:val="00785BA2"/>
    <w:rsid w:val="00785CCE"/>
    <w:rsid w:val="00786CBE"/>
    <w:rsid w:val="00792AFE"/>
    <w:rsid w:val="00792D13"/>
    <w:rsid w:val="00792F4C"/>
    <w:rsid w:val="007957B5"/>
    <w:rsid w:val="007A01B4"/>
    <w:rsid w:val="007A0341"/>
    <w:rsid w:val="007A3548"/>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5F05"/>
    <w:rsid w:val="007E0219"/>
    <w:rsid w:val="007E17BF"/>
    <w:rsid w:val="007E2036"/>
    <w:rsid w:val="007E2637"/>
    <w:rsid w:val="007E3EEA"/>
    <w:rsid w:val="007E5790"/>
    <w:rsid w:val="007E676D"/>
    <w:rsid w:val="007E6DE7"/>
    <w:rsid w:val="007F1658"/>
    <w:rsid w:val="007F20C7"/>
    <w:rsid w:val="007F3A89"/>
    <w:rsid w:val="007F3F68"/>
    <w:rsid w:val="007F78F5"/>
    <w:rsid w:val="00801207"/>
    <w:rsid w:val="008030BA"/>
    <w:rsid w:val="00805FE4"/>
    <w:rsid w:val="00806C26"/>
    <w:rsid w:val="00807293"/>
    <w:rsid w:val="0081119B"/>
    <w:rsid w:val="008117BE"/>
    <w:rsid w:val="00813DFA"/>
    <w:rsid w:val="008145DD"/>
    <w:rsid w:val="0081494D"/>
    <w:rsid w:val="00814BFA"/>
    <w:rsid w:val="0081555B"/>
    <w:rsid w:val="00815890"/>
    <w:rsid w:val="008161FB"/>
    <w:rsid w:val="00816B0F"/>
    <w:rsid w:val="00817477"/>
    <w:rsid w:val="008200AD"/>
    <w:rsid w:val="00822473"/>
    <w:rsid w:val="0082258F"/>
    <w:rsid w:val="00823EC3"/>
    <w:rsid w:val="00824B24"/>
    <w:rsid w:val="00827336"/>
    <w:rsid w:val="00827F89"/>
    <w:rsid w:val="008300A1"/>
    <w:rsid w:val="00830440"/>
    <w:rsid w:val="008338AF"/>
    <w:rsid w:val="00833932"/>
    <w:rsid w:val="008348A8"/>
    <w:rsid w:val="00835817"/>
    <w:rsid w:val="00837720"/>
    <w:rsid w:val="008379F4"/>
    <w:rsid w:val="008409B1"/>
    <w:rsid w:val="00840CFF"/>
    <w:rsid w:val="00841B63"/>
    <w:rsid w:val="00843028"/>
    <w:rsid w:val="008440EF"/>
    <w:rsid w:val="008456CA"/>
    <w:rsid w:val="00846011"/>
    <w:rsid w:val="00846571"/>
    <w:rsid w:val="008512F6"/>
    <w:rsid w:val="008513F9"/>
    <w:rsid w:val="008517FE"/>
    <w:rsid w:val="00851DDF"/>
    <w:rsid w:val="008521AE"/>
    <w:rsid w:val="008538D2"/>
    <w:rsid w:val="00854D86"/>
    <w:rsid w:val="008555A3"/>
    <w:rsid w:val="00855F85"/>
    <w:rsid w:val="008562D9"/>
    <w:rsid w:val="00856BC8"/>
    <w:rsid w:val="00861E62"/>
    <w:rsid w:val="00863D57"/>
    <w:rsid w:val="00864561"/>
    <w:rsid w:val="00864C3B"/>
    <w:rsid w:val="00865A0E"/>
    <w:rsid w:val="00865A28"/>
    <w:rsid w:val="00867AF3"/>
    <w:rsid w:val="00870841"/>
    <w:rsid w:val="0087172E"/>
    <w:rsid w:val="0087297A"/>
    <w:rsid w:val="008733B5"/>
    <w:rsid w:val="00876EEA"/>
    <w:rsid w:val="008771A9"/>
    <w:rsid w:val="008777B1"/>
    <w:rsid w:val="008817AA"/>
    <w:rsid w:val="0088307F"/>
    <w:rsid w:val="008832F8"/>
    <w:rsid w:val="008834B4"/>
    <w:rsid w:val="0088353E"/>
    <w:rsid w:val="00884455"/>
    <w:rsid w:val="00885FF2"/>
    <w:rsid w:val="00887AF7"/>
    <w:rsid w:val="008916B6"/>
    <w:rsid w:val="008916C4"/>
    <w:rsid w:val="00892466"/>
    <w:rsid w:val="00894B56"/>
    <w:rsid w:val="008958DD"/>
    <w:rsid w:val="00895FC6"/>
    <w:rsid w:val="00896714"/>
    <w:rsid w:val="00896AB3"/>
    <w:rsid w:val="00896D42"/>
    <w:rsid w:val="008A1278"/>
    <w:rsid w:val="008A1740"/>
    <w:rsid w:val="008A4110"/>
    <w:rsid w:val="008A58CC"/>
    <w:rsid w:val="008A625D"/>
    <w:rsid w:val="008A6F6F"/>
    <w:rsid w:val="008A6FE7"/>
    <w:rsid w:val="008B0333"/>
    <w:rsid w:val="008B0341"/>
    <w:rsid w:val="008B1470"/>
    <w:rsid w:val="008B3FB0"/>
    <w:rsid w:val="008B403A"/>
    <w:rsid w:val="008B4382"/>
    <w:rsid w:val="008B52A8"/>
    <w:rsid w:val="008B5520"/>
    <w:rsid w:val="008B6C17"/>
    <w:rsid w:val="008B7171"/>
    <w:rsid w:val="008B7F4B"/>
    <w:rsid w:val="008C1241"/>
    <w:rsid w:val="008C1744"/>
    <w:rsid w:val="008C47DD"/>
    <w:rsid w:val="008D0528"/>
    <w:rsid w:val="008D0DFF"/>
    <w:rsid w:val="008D28C0"/>
    <w:rsid w:val="008D2EC7"/>
    <w:rsid w:val="008D2EF9"/>
    <w:rsid w:val="008D36BF"/>
    <w:rsid w:val="008D3D61"/>
    <w:rsid w:val="008D4748"/>
    <w:rsid w:val="008D4F9A"/>
    <w:rsid w:val="008D787E"/>
    <w:rsid w:val="008D7E70"/>
    <w:rsid w:val="008E100F"/>
    <w:rsid w:val="008E10C7"/>
    <w:rsid w:val="008E3CB1"/>
    <w:rsid w:val="008E58E1"/>
    <w:rsid w:val="008E6A64"/>
    <w:rsid w:val="008E7795"/>
    <w:rsid w:val="008E783E"/>
    <w:rsid w:val="008F0F2D"/>
    <w:rsid w:val="008F22CA"/>
    <w:rsid w:val="00900778"/>
    <w:rsid w:val="0090093D"/>
    <w:rsid w:val="00902441"/>
    <w:rsid w:val="0090394D"/>
    <w:rsid w:val="00903B13"/>
    <w:rsid w:val="00904A5E"/>
    <w:rsid w:val="00904C9F"/>
    <w:rsid w:val="00905121"/>
    <w:rsid w:val="00906D6C"/>
    <w:rsid w:val="00907D86"/>
    <w:rsid w:val="009101A1"/>
    <w:rsid w:val="00910EA0"/>
    <w:rsid w:val="0091187D"/>
    <w:rsid w:val="009130EE"/>
    <w:rsid w:val="00914976"/>
    <w:rsid w:val="009208CC"/>
    <w:rsid w:val="00920C73"/>
    <w:rsid w:val="00924829"/>
    <w:rsid w:val="0092625C"/>
    <w:rsid w:val="00927CD0"/>
    <w:rsid w:val="009316C9"/>
    <w:rsid w:val="00933281"/>
    <w:rsid w:val="009333B0"/>
    <w:rsid w:val="00934C7A"/>
    <w:rsid w:val="00935548"/>
    <w:rsid w:val="00935EB6"/>
    <w:rsid w:val="009364FC"/>
    <w:rsid w:val="00937D59"/>
    <w:rsid w:val="009412CC"/>
    <w:rsid w:val="0094427B"/>
    <w:rsid w:val="00944B29"/>
    <w:rsid w:val="00944CB8"/>
    <w:rsid w:val="00945AEE"/>
    <w:rsid w:val="00947EAC"/>
    <w:rsid w:val="00947FB4"/>
    <w:rsid w:val="0095039E"/>
    <w:rsid w:val="00951087"/>
    <w:rsid w:val="00951321"/>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584D"/>
    <w:rsid w:val="009658CB"/>
    <w:rsid w:val="00965B82"/>
    <w:rsid w:val="00965BF3"/>
    <w:rsid w:val="0096654C"/>
    <w:rsid w:val="00971423"/>
    <w:rsid w:val="00971463"/>
    <w:rsid w:val="00971A4B"/>
    <w:rsid w:val="00971C48"/>
    <w:rsid w:val="00972D39"/>
    <w:rsid w:val="009738A5"/>
    <w:rsid w:val="00974159"/>
    <w:rsid w:val="0097449D"/>
    <w:rsid w:val="0097772A"/>
    <w:rsid w:val="00980A20"/>
    <w:rsid w:val="0098214E"/>
    <w:rsid w:val="009827A1"/>
    <w:rsid w:val="00982BBC"/>
    <w:rsid w:val="00982F68"/>
    <w:rsid w:val="009848FD"/>
    <w:rsid w:val="00985F62"/>
    <w:rsid w:val="00985F79"/>
    <w:rsid w:val="00986F64"/>
    <w:rsid w:val="00990A15"/>
    <w:rsid w:val="00990E3B"/>
    <w:rsid w:val="009920BF"/>
    <w:rsid w:val="00993471"/>
    <w:rsid w:val="009957A2"/>
    <w:rsid w:val="00995AFE"/>
    <w:rsid w:val="00996A37"/>
    <w:rsid w:val="00997303"/>
    <w:rsid w:val="00997AF2"/>
    <w:rsid w:val="00997B8E"/>
    <w:rsid w:val="009A0AB0"/>
    <w:rsid w:val="009A23EE"/>
    <w:rsid w:val="009A31C3"/>
    <w:rsid w:val="009A35CD"/>
    <w:rsid w:val="009A4893"/>
    <w:rsid w:val="009A53A2"/>
    <w:rsid w:val="009A5BFD"/>
    <w:rsid w:val="009B06D6"/>
    <w:rsid w:val="009B10E6"/>
    <w:rsid w:val="009B262F"/>
    <w:rsid w:val="009B2B53"/>
    <w:rsid w:val="009B4150"/>
    <w:rsid w:val="009B431C"/>
    <w:rsid w:val="009B44EA"/>
    <w:rsid w:val="009B49D2"/>
    <w:rsid w:val="009B4A95"/>
    <w:rsid w:val="009B715D"/>
    <w:rsid w:val="009B7C6B"/>
    <w:rsid w:val="009C02D0"/>
    <w:rsid w:val="009C0784"/>
    <w:rsid w:val="009C1579"/>
    <w:rsid w:val="009C19E5"/>
    <w:rsid w:val="009C1C6C"/>
    <w:rsid w:val="009C359B"/>
    <w:rsid w:val="009C43F5"/>
    <w:rsid w:val="009C4D7F"/>
    <w:rsid w:val="009C5B74"/>
    <w:rsid w:val="009C5F69"/>
    <w:rsid w:val="009C69C9"/>
    <w:rsid w:val="009C71B4"/>
    <w:rsid w:val="009D01DF"/>
    <w:rsid w:val="009D07DD"/>
    <w:rsid w:val="009D313F"/>
    <w:rsid w:val="009D3D32"/>
    <w:rsid w:val="009D4BC7"/>
    <w:rsid w:val="009D5DEA"/>
    <w:rsid w:val="009D702C"/>
    <w:rsid w:val="009E31E9"/>
    <w:rsid w:val="009E36D4"/>
    <w:rsid w:val="009E4526"/>
    <w:rsid w:val="009E4BF3"/>
    <w:rsid w:val="009E506D"/>
    <w:rsid w:val="009E6AFC"/>
    <w:rsid w:val="009E7076"/>
    <w:rsid w:val="009E70DC"/>
    <w:rsid w:val="009E7988"/>
    <w:rsid w:val="009F122E"/>
    <w:rsid w:val="009F218E"/>
    <w:rsid w:val="009F2BFB"/>
    <w:rsid w:val="009F3FC1"/>
    <w:rsid w:val="009F4145"/>
    <w:rsid w:val="009F4BF1"/>
    <w:rsid w:val="009F4FDD"/>
    <w:rsid w:val="009F50EC"/>
    <w:rsid w:val="009F5119"/>
    <w:rsid w:val="009F73E9"/>
    <w:rsid w:val="009F7465"/>
    <w:rsid w:val="009F7818"/>
    <w:rsid w:val="00A00C7F"/>
    <w:rsid w:val="00A02126"/>
    <w:rsid w:val="00A0229B"/>
    <w:rsid w:val="00A028E5"/>
    <w:rsid w:val="00A04D5C"/>
    <w:rsid w:val="00A051DD"/>
    <w:rsid w:val="00A05897"/>
    <w:rsid w:val="00A07589"/>
    <w:rsid w:val="00A07D21"/>
    <w:rsid w:val="00A10ED6"/>
    <w:rsid w:val="00A11C46"/>
    <w:rsid w:val="00A20079"/>
    <w:rsid w:val="00A227D6"/>
    <w:rsid w:val="00A2447E"/>
    <w:rsid w:val="00A2458A"/>
    <w:rsid w:val="00A270BF"/>
    <w:rsid w:val="00A27D66"/>
    <w:rsid w:val="00A30482"/>
    <w:rsid w:val="00A3095C"/>
    <w:rsid w:val="00A32760"/>
    <w:rsid w:val="00A32BE8"/>
    <w:rsid w:val="00A338B1"/>
    <w:rsid w:val="00A34850"/>
    <w:rsid w:val="00A3540C"/>
    <w:rsid w:val="00A36502"/>
    <w:rsid w:val="00A367BF"/>
    <w:rsid w:val="00A410D0"/>
    <w:rsid w:val="00A4171F"/>
    <w:rsid w:val="00A420AD"/>
    <w:rsid w:val="00A46C87"/>
    <w:rsid w:val="00A501C8"/>
    <w:rsid w:val="00A52AE4"/>
    <w:rsid w:val="00A52DF8"/>
    <w:rsid w:val="00A53304"/>
    <w:rsid w:val="00A5386B"/>
    <w:rsid w:val="00A53E21"/>
    <w:rsid w:val="00A57F2A"/>
    <w:rsid w:val="00A61B7D"/>
    <w:rsid w:val="00A61EEA"/>
    <w:rsid w:val="00A62115"/>
    <w:rsid w:val="00A62748"/>
    <w:rsid w:val="00A63A9B"/>
    <w:rsid w:val="00A66646"/>
    <w:rsid w:val="00A70963"/>
    <w:rsid w:val="00A70D4E"/>
    <w:rsid w:val="00A72382"/>
    <w:rsid w:val="00A72AEA"/>
    <w:rsid w:val="00A766C4"/>
    <w:rsid w:val="00A7745D"/>
    <w:rsid w:val="00A7779E"/>
    <w:rsid w:val="00A80130"/>
    <w:rsid w:val="00A802B8"/>
    <w:rsid w:val="00A816DD"/>
    <w:rsid w:val="00A81E5E"/>
    <w:rsid w:val="00A827E0"/>
    <w:rsid w:val="00A83167"/>
    <w:rsid w:val="00A84442"/>
    <w:rsid w:val="00A856C6"/>
    <w:rsid w:val="00A85911"/>
    <w:rsid w:val="00A85AEC"/>
    <w:rsid w:val="00A877AB"/>
    <w:rsid w:val="00A87A1D"/>
    <w:rsid w:val="00A902CC"/>
    <w:rsid w:val="00A906B1"/>
    <w:rsid w:val="00A90E44"/>
    <w:rsid w:val="00A91957"/>
    <w:rsid w:val="00A92AC8"/>
    <w:rsid w:val="00A93206"/>
    <w:rsid w:val="00A94655"/>
    <w:rsid w:val="00A9749D"/>
    <w:rsid w:val="00AA16FD"/>
    <w:rsid w:val="00AA19AB"/>
    <w:rsid w:val="00AA204B"/>
    <w:rsid w:val="00AA267D"/>
    <w:rsid w:val="00AA4C08"/>
    <w:rsid w:val="00AA515A"/>
    <w:rsid w:val="00AA5797"/>
    <w:rsid w:val="00AA5AB0"/>
    <w:rsid w:val="00AA741D"/>
    <w:rsid w:val="00AB1674"/>
    <w:rsid w:val="00AB2150"/>
    <w:rsid w:val="00AB2374"/>
    <w:rsid w:val="00AB46A8"/>
    <w:rsid w:val="00AB5671"/>
    <w:rsid w:val="00AB6B67"/>
    <w:rsid w:val="00AB7775"/>
    <w:rsid w:val="00AC4767"/>
    <w:rsid w:val="00AC510A"/>
    <w:rsid w:val="00AC5E89"/>
    <w:rsid w:val="00AD0118"/>
    <w:rsid w:val="00AD0216"/>
    <w:rsid w:val="00AD0A0E"/>
    <w:rsid w:val="00AD1739"/>
    <w:rsid w:val="00AD3C96"/>
    <w:rsid w:val="00AD410C"/>
    <w:rsid w:val="00AD612E"/>
    <w:rsid w:val="00AD6AB2"/>
    <w:rsid w:val="00AE1F52"/>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209D"/>
    <w:rsid w:val="00AF2D46"/>
    <w:rsid w:val="00AF42C8"/>
    <w:rsid w:val="00AF44E2"/>
    <w:rsid w:val="00AF6C97"/>
    <w:rsid w:val="00AF7A5F"/>
    <w:rsid w:val="00B0067D"/>
    <w:rsid w:val="00B006E7"/>
    <w:rsid w:val="00B0148F"/>
    <w:rsid w:val="00B02070"/>
    <w:rsid w:val="00B02983"/>
    <w:rsid w:val="00B03326"/>
    <w:rsid w:val="00B070F6"/>
    <w:rsid w:val="00B077A2"/>
    <w:rsid w:val="00B130D1"/>
    <w:rsid w:val="00B14598"/>
    <w:rsid w:val="00B14A54"/>
    <w:rsid w:val="00B14C89"/>
    <w:rsid w:val="00B16521"/>
    <w:rsid w:val="00B204FC"/>
    <w:rsid w:val="00B2157C"/>
    <w:rsid w:val="00B21733"/>
    <w:rsid w:val="00B22EBF"/>
    <w:rsid w:val="00B236D6"/>
    <w:rsid w:val="00B242AE"/>
    <w:rsid w:val="00B25159"/>
    <w:rsid w:val="00B2652E"/>
    <w:rsid w:val="00B3045C"/>
    <w:rsid w:val="00B30F7A"/>
    <w:rsid w:val="00B31102"/>
    <w:rsid w:val="00B31666"/>
    <w:rsid w:val="00B32880"/>
    <w:rsid w:val="00B33653"/>
    <w:rsid w:val="00B34CBF"/>
    <w:rsid w:val="00B34D07"/>
    <w:rsid w:val="00B354DD"/>
    <w:rsid w:val="00B3581C"/>
    <w:rsid w:val="00B362CD"/>
    <w:rsid w:val="00B3753A"/>
    <w:rsid w:val="00B40713"/>
    <w:rsid w:val="00B413B4"/>
    <w:rsid w:val="00B4284A"/>
    <w:rsid w:val="00B43A32"/>
    <w:rsid w:val="00B43B56"/>
    <w:rsid w:val="00B44EE0"/>
    <w:rsid w:val="00B4583F"/>
    <w:rsid w:val="00B46058"/>
    <w:rsid w:val="00B46A27"/>
    <w:rsid w:val="00B47999"/>
    <w:rsid w:val="00B47EFD"/>
    <w:rsid w:val="00B5055D"/>
    <w:rsid w:val="00B50FAC"/>
    <w:rsid w:val="00B51EB1"/>
    <w:rsid w:val="00B53743"/>
    <w:rsid w:val="00B54891"/>
    <w:rsid w:val="00B565BA"/>
    <w:rsid w:val="00B56E18"/>
    <w:rsid w:val="00B573C1"/>
    <w:rsid w:val="00B57EE9"/>
    <w:rsid w:val="00B63762"/>
    <w:rsid w:val="00B63CA9"/>
    <w:rsid w:val="00B67319"/>
    <w:rsid w:val="00B70606"/>
    <w:rsid w:val="00B70FDF"/>
    <w:rsid w:val="00B71F2C"/>
    <w:rsid w:val="00B72FAC"/>
    <w:rsid w:val="00B74A62"/>
    <w:rsid w:val="00B76151"/>
    <w:rsid w:val="00B80854"/>
    <w:rsid w:val="00B80AB0"/>
    <w:rsid w:val="00B83DD6"/>
    <w:rsid w:val="00B83FD2"/>
    <w:rsid w:val="00B84863"/>
    <w:rsid w:val="00B84A98"/>
    <w:rsid w:val="00B84DFB"/>
    <w:rsid w:val="00B866DA"/>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419"/>
    <w:rsid w:val="00BB1C7F"/>
    <w:rsid w:val="00BB2466"/>
    <w:rsid w:val="00BB3C3A"/>
    <w:rsid w:val="00BB3FD6"/>
    <w:rsid w:val="00BB4AFC"/>
    <w:rsid w:val="00BB53E9"/>
    <w:rsid w:val="00BB5701"/>
    <w:rsid w:val="00BB64F6"/>
    <w:rsid w:val="00BC1AD1"/>
    <w:rsid w:val="00BC2240"/>
    <w:rsid w:val="00BC2618"/>
    <w:rsid w:val="00BC331F"/>
    <w:rsid w:val="00BC3DD4"/>
    <w:rsid w:val="00BC40DE"/>
    <w:rsid w:val="00BC457A"/>
    <w:rsid w:val="00BC517C"/>
    <w:rsid w:val="00BC568B"/>
    <w:rsid w:val="00BD57D2"/>
    <w:rsid w:val="00BD59B9"/>
    <w:rsid w:val="00BD59C1"/>
    <w:rsid w:val="00BD6654"/>
    <w:rsid w:val="00BD7BCD"/>
    <w:rsid w:val="00BE002E"/>
    <w:rsid w:val="00BE2074"/>
    <w:rsid w:val="00BE2298"/>
    <w:rsid w:val="00BE380B"/>
    <w:rsid w:val="00BE3FBA"/>
    <w:rsid w:val="00BE49AE"/>
    <w:rsid w:val="00BE4BCC"/>
    <w:rsid w:val="00BE4E80"/>
    <w:rsid w:val="00BE51D5"/>
    <w:rsid w:val="00BE527E"/>
    <w:rsid w:val="00BE6C58"/>
    <w:rsid w:val="00BE6C82"/>
    <w:rsid w:val="00BF0B0E"/>
    <w:rsid w:val="00BF3EA5"/>
    <w:rsid w:val="00BF46FD"/>
    <w:rsid w:val="00BF5CD5"/>
    <w:rsid w:val="00BF5F4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142"/>
    <w:rsid w:val="00C14EB8"/>
    <w:rsid w:val="00C15C5B"/>
    <w:rsid w:val="00C16893"/>
    <w:rsid w:val="00C16C61"/>
    <w:rsid w:val="00C20393"/>
    <w:rsid w:val="00C21D20"/>
    <w:rsid w:val="00C22406"/>
    <w:rsid w:val="00C22734"/>
    <w:rsid w:val="00C23A0E"/>
    <w:rsid w:val="00C24124"/>
    <w:rsid w:val="00C2484F"/>
    <w:rsid w:val="00C25C1D"/>
    <w:rsid w:val="00C33FC9"/>
    <w:rsid w:val="00C350EB"/>
    <w:rsid w:val="00C35302"/>
    <w:rsid w:val="00C36970"/>
    <w:rsid w:val="00C36D5E"/>
    <w:rsid w:val="00C4056F"/>
    <w:rsid w:val="00C40C7E"/>
    <w:rsid w:val="00C40E51"/>
    <w:rsid w:val="00C41464"/>
    <w:rsid w:val="00C4244E"/>
    <w:rsid w:val="00C4567D"/>
    <w:rsid w:val="00C457D5"/>
    <w:rsid w:val="00C45D1E"/>
    <w:rsid w:val="00C51AE0"/>
    <w:rsid w:val="00C520B0"/>
    <w:rsid w:val="00C52188"/>
    <w:rsid w:val="00C53712"/>
    <w:rsid w:val="00C5444B"/>
    <w:rsid w:val="00C546B9"/>
    <w:rsid w:val="00C5660B"/>
    <w:rsid w:val="00C60CB1"/>
    <w:rsid w:val="00C629CF"/>
    <w:rsid w:val="00C63F9D"/>
    <w:rsid w:val="00C64D68"/>
    <w:rsid w:val="00C661E6"/>
    <w:rsid w:val="00C712ED"/>
    <w:rsid w:val="00C713EC"/>
    <w:rsid w:val="00C718ED"/>
    <w:rsid w:val="00C7256D"/>
    <w:rsid w:val="00C727D9"/>
    <w:rsid w:val="00C7457D"/>
    <w:rsid w:val="00C74C9D"/>
    <w:rsid w:val="00C766E7"/>
    <w:rsid w:val="00C77A7D"/>
    <w:rsid w:val="00C80F38"/>
    <w:rsid w:val="00C82FDD"/>
    <w:rsid w:val="00C83B16"/>
    <w:rsid w:val="00C8603B"/>
    <w:rsid w:val="00C86702"/>
    <w:rsid w:val="00C867B4"/>
    <w:rsid w:val="00C87F9A"/>
    <w:rsid w:val="00C910A5"/>
    <w:rsid w:val="00C9162A"/>
    <w:rsid w:val="00C91C9E"/>
    <w:rsid w:val="00C922F1"/>
    <w:rsid w:val="00C93D00"/>
    <w:rsid w:val="00C93D5B"/>
    <w:rsid w:val="00C94A54"/>
    <w:rsid w:val="00C94AA4"/>
    <w:rsid w:val="00C9580F"/>
    <w:rsid w:val="00C9588B"/>
    <w:rsid w:val="00C958BE"/>
    <w:rsid w:val="00C96BF4"/>
    <w:rsid w:val="00C9776D"/>
    <w:rsid w:val="00CA129C"/>
    <w:rsid w:val="00CA1381"/>
    <w:rsid w:val="00CA20AE"/>
    <w:rsid w:val="00CA2242"/>
    <w:rsid w:val="00CA2813"/>
    <w:rsid w:val="00CA3742"/>
    <w:rsid w:val="00CA4B40"/>
    <w:rsid w:val="00CA63D0"/>
    <w:rsid w:val="00CA6E84"/>
    <w:rsid w:val="00CA7CC9"/>
    <w:rsid w:val="00CA7F84"/>
    <w:rsid w:val="00CB0287"/>
    <w:rsid w:val="00CB18FC"/>
    <w:rsid w:val="00CB1D73"/>
    <w:rsid w:val="00CB35A9"/>
    <w:rsid w:val="00CB4482"/>
    <w:rsid w:val="00CB4746"/>
    <w:rsid w:val="00CB575F"/>
    <w:rsid w:val="00CB5C3B"/>
    <w:rsid w:val="00CB63CB"/>
    <w:rsid w:val="00CB768E"/>
    <w:rsid w:val="00CC0FBD"/>
    <w:rsid w:val="00CC1089"/>
    <w:rsid w:val="00CC3260"/>
    <w:rsid w:val="00CC59E3"/>
    <w:rsid w:val="00CC5AE8"/>
    <w:rsid w:val="00CC61BC"/>
    <w:rsid w:val="00CC64CF"/>
    <w:rsid w:val="00CC6B49"/>
    <w:rsid w:val="00CD002B"/>
    <w:rsid w:val="00CD07EC"/>
    <w:rsid w:val="00CD1601"/>
    <w:rsid w:val="00CD1E7D"/>
    <w:rsid w:val="00CD3ACD"/>
    <w:rsid w:val="00CD43D3"/>
    <w:rsid w:val="00CD576E"/>
    <w:rsid w:val="00CD5917"/>
    <w:rsid w:val="00CD5B9B"/>
    <w:rsid w:val="00CD6AF6"/>
    <w:rsid w:val="00CD7285"/>
    <w:rsid w:val="00CE2221"/>
    <w:rsid w:val="00CE3D1B"/>
    <w:rsid w:val="00CE4FF5"/>
    <w:rsid w:val="00CE5D09"/>
    <w:rsid w:val="00CE6A67"/>
    <w:rsid w:val="00CE7C5F"/>
    <w:rsid w:val="00CE7E7C"/>
    <w:rsid w:val="00CE7ECD"/>
    <w:rsid w:val="00CF1EB8"/>
    <w:rsid w:val="00CF2A81"/>
    <w:rsid w:val="00CF3FB9"/>
    <w:rsid w:val="00CF45DA"/>
    <w:rsid w:val="00CF5158"/>
    <w:rsid w:val="00CF5CB9"/>
    <w:rsid w:val="00CF6B6B"/>
    <w:rsid w:val="00CF6D05"/>
    <w:rsid w:val="00CF6EAA"/>
    <w:rsid w:val="00CF759D"/>
    <w:rsid w:val="00D00357"/>
    <w:rsid w:val="00D023F4"/>
    <w:rsid w:val="00D05235"/>
    <w:rsid w:val="00D054B3"/>
    <w:rsid w:val="00D05E35"/>
    <w:rsid w:val="00D0626A"/>
    <w:rsid w:val="00D06A56"/>
    <w:rsid w:val="00D10180"/>
    <w:rsid w:val="00D113A3"/>
    <w:rsid w:val="00D11B0A"/>
    <w:rsid w:val="00D12127"/>
    <w:rsid w:val="00D133B2"/>
    <w:rsid w:val="00D13BD6"/>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2F38"/>
    <w:rsid w:val="00D33508"/>
    <w:rsid w:val="00D33F71"/>
    <w:rsid w:val="00D401E8"/>
    <w:rsid w:val="00D40ECA"/>
    <w:rsid w:val="00D4281D"/>
    <w:rsid w:val="00D42A3D"/>
    <w:rsid w:val="00D42C84"/>
    <w:rsid w:val="00D43D45"/>
    <w:rsid w:val="00D44576"/>
    <w:rsid w:val="00D454D4"/>
    <w:rsid w:val="00D45DB7"/>
    <w:rsid w:val="00D4684E"/>
    <w:rsid w:val="00D47F00"/>
    <w:rsid w:val="00D52D11"/>
    <w:rsid w:val="00D5382A"/>
    <w:rsid w:val="00D54035"/>
    <w:rsid w:val="00D5417B"/>
    <w:rsid w:val="00D543E5"/>
    <w:rsid w:val="00D54495"/>
    <w:rsid w:val="00D54790"/>
    <w:rsid w:val="00D54D01"/>
    <w:rsid w:val="00D5665F"/>
    <w:rsid w:val="00D57491"/>
    <w:rsid w:val="00D60C4B"/>
    <w:rsid w:val="00D6317F"/>
    <w:rsid w:val="00D63195"/>
    <w:rsid w:val="00D634BB"/>
    <w:rsid w:val="00D6452A"/>
    <w:rsid w:val="00D6515D"/>
    <w:rsid w:val="00D659EA"/>
    <w:rsid w:val="00D679DB"/>
    <w:rsid w:val="00D725F7"/>
    <w:rsid w:val="00D72F92"/>
    <w:rsid w:val="00D752CC"/>
    <w:rsid w:val="00D75668"/>
    <w:rsid w:val="00D76865"/>
    <w:rsid w:val="00D77126"/>
    <w:rsid w:val="00D77D49"/>
    <w:rsid w:val="00D77F97"/>
    <w:rsid w:val="00D81A76"/>
    <w:rsid w:val="00D82461"/>
    <w:rsid w:val="00D834BA"/>
    <w:rsid w:val="00D845A4"/>
    <w:rsid w:val="00D84B86"/>
    <w:rsid w:val="00D8549F"/>
    <w:rsid w:val="00D8569C"/>
    <w:rsid w:val="00D8606D"/>
    <w:rsid w:val="00D874BB"/>
    <w:rsid w:val="00D87BD5"/>
    <w:rsid w:val="00D87C64"/>
    <w:rsid w:val="00D90D36"/>
    <w:rsid w:val="00D9324C"/>
    <w:rsid w:val="00D93B8C"/>
    <w:rsid w:val="00D94B87"/>
    <w:rsid w:val="00D965BC"/>
    <w:rsid w:val="00DA026D"/>
    <w:rsid w:val="00DA249A"/>
    <w:rsid w:val="00DA3B79"/>
    <w:rsid w:val="00DA4ED0"/>
    <w:rsid w:val="00DA5855"/>
    <w:rsid w:val="00DA6B3B"/>
    <w:rsid w:val="00DB01F7"/>
    <w:rsid w:val="00DB0522"/>
    <w:rsid w:val="00DB2DC1"/>
    <w:rsid w:val="00DB2F87"/>
    <w:rsid w:val="00DC007D"/>
    <w:rsid w:val="00DC01C6"/>
    <w:rsid w:val="00DC0423"/>
    <w:rsid w:val="00DC1FCD"/>
    <w:rsid w:val="00DC35F3"/>
    <w:rsid w:val="00DC3D39"/>
    <w:rsid w:val="00DC6BF6"/>
    <w:rsid w:val="00DC7B27"/>
    <w:rsid w:val="00DC7E19"/>
    <w:rsid w:val="00DC7FF9"/>
    <w:rsid w:val="00DD0456"/>
    <w:rsid w:val="00DD1BEA"/>
    <w:rsid w:val="00DD26B1"/>
    <w:rsid w:val="00DD2C02"/>
    <w:rsid w:val="00DD41C7"/>
    <w:rsid w:val="00DD5785"/>
    <w:rsid w:val="00DD5F5E"/>
    <w:rsid w:val="00DD697A"/>
    <w:rsid w:val="00DD72B4"/>
    <w:rsid w:val="00DE0511"/>
    <w:rsid w:val="00DE0550"/>
    <w:rsid w:val="00DE1B4B"/>
    <w:rsid w:val="00DE36F9"/>
    <w:rsid w:val="00DE43D7"/>
    <w:rsid w:val="00DE67F9"/>
    <w:rsid w:val="00DE6FD6"/>
    <w:rsid w:val="00DE71C0"/>
    <w:rsid w:val="00DE76ED"/>
    <w:rsid w:val="00DE774E"/>
    <w:rsid w:val="00DF0BD3"/>
    <w:rsid w:val="00DF25E4"/>
    <w:rsid w:val="00DF2C73"/>
    <w:rsid w:val="00DF3632"/>
    <w:rsid w:val="00DF3932"/>
    <w:rsid w:val="00DF4B37"/>
    <w:rsid w:val="00DF4D25"/>
    <w:rsid w:val="00DF518F"/>
    <w:rsid w:val="00E00C07"/>
    <w:rsid w:val="00E0273F"/>
    <w:rsid w:val="00E03E4E"/>
    <w:rsid w:val="00E0413D"/>
    <w:rsid w:val="00E042D3"/>
    <w:rsid w:val="00E05028"/>
    <w:rsid w:val="00E06278"/>
    <w:rsid w:val="00E10F87"/>
    <w:rsid w:val="00E13D69"/>
    <w:rsid w:val="00E1512C"/>
    <w:rsid w:val="00E218A5"/>
    <w:rsid w:val="00E21B66"/>
    <w:rsid w:val="00E220A6"/>
    <w:rsid w:val="00E222BB"/>
    <w:rsid w:val="00E2272C"/>
    <w:rsid w:val="00E23D63"/>
    <w:rsid w:val="00E24734"/>
    <w:rsid w:val="00E2514C"/>
    <w:rsid w:val="00E2566B"/>
    <w:rsid w:val="00E26EC0"/>
    <w:rsid w:val="00E27DBF"/>
    <w:rsid w:val="00E30C28"/>
    <w:rsid w:val="00E31F3C"/>
    <w:rsid w:val="00E32F42"/>
    <w:rsid w:val="00E33122"/>
    <w:rsid w:val="00E33CD5"/>
    <w:rsid w:val="00E3576C"/>
    <w:rsid w:val="00E35DC0"/>
    <w:rsid w:val="00E36028"/>
    <w:rsid w:val="00E4067F"/>
    <w:rsid w:val="00E408EC"/>
    <w:rsid w:val="00E41FCE"/>
    <w:rsid w:val="00E42617"/>
    <w:rsid w:val="00E44718"/>
    <w:rsid w:val="00E44AC8"/>
    <w:rsid w:val="00E44F9C"/>
    <w:rsid w:val="00E455B2"/>
    <w:rsid w:val="00E45BEC"/>
    <w:rsid w:val="00E45D4B"/>
    <w:rsid w:val="00E46C62"/>
    <w:rsid w:val="00E50B33"/>
    <w:rsid w:val="00E534D5"/>
    <w:rsid w:val="00E540FC"/>
    <w:rsid w:val="00E54C72"/>
    <w:rsid w:val="00E557AD"/>
    <w:rsid w:val="00E559AA"/>
    <w:rsid w:val="00E57531"/>
    <w:rsid w:val="00E6012F"/>
    <w:rsid w:val="00E63043"/>
    <w:rsid w:val="00E63190"/>
    <w:rsid w:val="00E63886"/>
    <w:rsid w:val="00E646A8"/>
    <w:rsid w:val="00E64A02"/>
    <w:rsid w:val="00E64E18"/>
    <w:rsid w:val="00E65D5F"/>
    <w:rsid w:val="00E66ADC"/>
    <w:rsid w:val="00E67C91"/>
    <w:rsid w:val="00E703F5"/>
    <w:rsid w:val="00E712D4"/>
    <w:rsid w:val="00E718C9"/>
    <w:rsid w:val="00E74488"/>
    <w:rsid w:val="00E769F1"/>
    <w:rsid w:val="00E7742E"/>
    <w:rsid w:val="00E8095B"/>
    <w:rsid w:val="00E80EA8"/>
    <w:rsid w:val="00E821A6"/>
    <w:rsid w:val="00E82463"/>
    <w:rsid w:val="00E83CDF"/>
    <w:rsid w:val="00E8503B"/>
    <w:rsid w:val="00E85A63"/>
    <w:rsid w:val="00E85AE9"/>
    <w:rsid w:val="00E8730B"/>
    <w:rsid w:val="00E87510"/>
    <w:rsid w:val="00E92273"/>
    <w:rsid w:val="00E94862"/>
    <w:rsid w:val="00E94C51"/>
    <w:rsid w:val="00E96D13"/>
    <w:rsid w:val="00E978D7"/>
    <w:rsid w:val="00EA37B6"/>
    <w:rsid w:val="00EA3982"/>
    <w:rsid w:val="00EA5F96"/>
    <w:rsid w:val="00EA6412"/>
    <w:rsid w:val="00EA6747"/>
    <w:rsid w:val="00EA713D"/>
    <w:rsid w:val="00EA738B"/>
    <w:rsid w:val="00EA7965"/>
    <w:rsid w:val="00EA7C27"/>
    <w:rsid w:val="00EB0A1F"/>
    <w:rsid w:val="00EB1211"/>
    <w:rsid w:val="00EB1714"/>
    <w:rsid w:val="00EB4300"/>
    <w:rsid w:val="00EB45C9"/>
    <w:rsid w:val="00EB77F9"/>
    <w:rsid w:val="00EB7E87"/>
    <w:rsid w:val="00EC0AF7"/>
    <w:rsid w:val="00EC1601"/>
    <w:rsid w:val="00EC19E3"/>
    <w:rsid w:val="00EC255C"/>
    <w:rsid w:val="00EC2BC3"/>
    <w:rsid w:val="00EC2D14"/>
    <w:rsid w:val="00EC2D48"/>
    <w:rsid w:val="00EC4EF3"/>
    <w:rsid w:val="00EC5AAC"/>
    <w:rsid w:val="00EC659E"/>
    <w:rsid w:val="00EC719B"/>
    <w:rsid w:val="00EC7E2D"/>
    <w:rsid w:val="00ED22F5"/>
    <w:rsid w:val="00ED2726"/>
    <w:rsid w:val="00ED2CD8"/>
    <w:rsid w:val="00ED3292"/>
    <w:rsid w:val="00ED58E7"/>
    <w:rsid w:val="00EE1CFD"/>
    <w:rsid w:val="00EE2AD0"/>
    <w:rsid w:val="00EE5B3B"/>
    <w:rsid w:val="00EE6DE1"/>
    <w:rsid w:val="00EE70CB"/>
    <w:rsid w:val="00EE7518"/>
    <w:rsid w:val="00EF1DD2"/>
    <w:rsid w:val="00EF1E82"/>
    <w:rsid w:val="00EF2240"/>
    <w:rsid w:val="00EF2AAF"/>
    <w:rsid w:val="00EF2C1D"/>
    <w:rsid w:val="00EF4E07"/>
    <w:rsid w:val="00EF51AA"/>
    <w:rsid w:val="00EF61F8"/>
    <w:rsid w:val="00EF70D2"/>
    <w:rsid w:val="00F00B8F"/>
    <w:rsid w:val="00F023D1"/>
    <w:rsid w:val="00F02FB8"/>
    <w:rsid w:val="00F03F69"/>
    <w:rsid w:val="00F04867"/>
    <w:rsid w:val="00F04DF4"/>
    <w:rsid w:val="00F0520E"/>
    <w:rsid w:val="00F0697E"/>
    <w:rsid w:val="00F10024"/>
    <w:rsid w:val="00F101F4"/>
    <w:rsid w:val="00F10BC2"/>
    <w:rsid w:val="00F12305"/>
    <w:rsid w:val="00F14139"/>
    <w:rsid w:val="00F17413"/>
    <w:rsid w:val="00F17630"/>
    <w:rsid w:val="00F17F93"/>
    <w:rsid w:val="00F202C5"/>
    <w:rsid w:val="00F23D75"/>
    <w:rsid w:val="00F24274"/>
    <w:rsid w:val="00F26DA7"/>
    <w:rsid w:val="00F270BA"/>
    <w:rsid w:val="00F31AD1"/>
    <w:rsid w:val="00F31FC0"/>
    <w:rsid w:val="00F33372"/>
    <w:rsid w:val="00F3386A"/>
    <w:rsid w:val="00F34918"/>
    <w:rsid w:val="00F35E4E"/>
    <w:rsid w:val="00F36A6C"/>
    <w:rsid w:val="00F36D7D"/>
    <w:rsid w:val="00F36F95"/>
    <w:rsid w:val="00F430D2"/>
    <w:rsid w:val="00F4334A"/>
    <w:rsid w:val="00F43F1D"/>
    <w:rsid w:val="00F453A4"/>
    <w:rsid w:val="00F45479"/>
    <w:rsid w:val="00F45FDA"/>
    <w:rsid w:val="00F467A7"/>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5171"/>
    <w:rsid w:val="00F7530E"/>
    <w:rsid w:val="00F75C6A"/>
    <w:rsid w:val="00F80383"/>
    <w:rsid w:val="00F82785"/>
    <w:rsid w:val="00F8313C"/>
    <w:rsid w:val="00F8351D"/>
    <w:rsid w:val="00F83B6C"/>
    <w:rsid w:val="00F8497E"/>
    <w:rsid w:val="00F84A97"/>
    <w:rsid w:val="00F8593A"/>
    <w:rsid w:val="00F85B8E"/>
    <w:rsid w:val="00F9176D"/>
    <w:rsid w:val="00F92305"/>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B12BF"/>
    <w:rsid w:val="00FB175B"/>
    <w:rsid w:val="00FB1E4D"/>
    <w:rsid w:val="00FB4BE7"/>
    <w:rsid w:val="00FB73E7"/>
    <w:rsid w:val="00FC03EF"/>
    <w:rsid w:val="00FC1370"/>
    <w:rsid w:val="00FC1B45"/>
    <w:rsid w:val="00FC2058"/>
    <w:rsid w:val="00FC3411"/>
    <w:rsid w:val="00FC5150"/>
    <w:rsid w:val="00FC5A3E"/>
    <w:rsid w:val="00FD0720"/>
    <w:rsid w:val="00FD2869"/>
    <w:rsid w:val="00FD6A58"/>
    <w:rsid w:val="00FD6EA9"/>
    <w:rsid w:val="00FD78D7"/>
    <w:rsid w:val="00FE398D"/>
    <w:rsid w:val="00FE3AAA"/>
    <w:rsid w:val="00FE3BD7"/>
    <w:rsid w:val="00FE3C20"/>
    <w:rsid w:val="00FE5A57"/>
    <w:rsid w:val="00FE5F66"/>
    <w:rsid w:val="00FE6605"/>
    <w:rsid w:val="00FE767B"/>
    <w:rsid w:val="00FF1327"/>
    <w:rsid w:val="00FF1A3F"/>
    <w:rsid w:val="00FF21B6"/>
    <w:rsid w:val="00FF705C"/>
    <w:rsid w:val="00FF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9C71B4"/>
    <w:rPr>
      <w:sz w:val="16"/>
      <w:szCs w:val="16"/>
    </w:rPr>
  </w:style>
  <w:style w:type="paragraph" w:styleId="CommentText">
    <w:name w:val="annotation text"/>
    <w:basedOn w:val="Normal"/>
    <w:link w:val="CommentTextChar"/>
    <w:rsid w:val="009C71B4"/>
    <w:rPr>
      <w:sz w:val="20"/>
      <w:szCs w:val="20"/>
    </w:rPr>
  </w:style>
  <w:style w:type="character" w:customStyle="1" w:styleId="CommentTextChar">
    <w:name w:val="Comment Text Char"/>
    <w:basedOn w:val="DefaultParagraphFont"/>
    <w:link w:val="CommentText"/>
    <w:rsid w:val="009C71B4"/>
  </w:style>
  <w:style w:type="paragraph" w:styleId="CommentSubject">
    <w:name w:val="annotation subject"/>
    <w:basedOn w:val="CommentText"/>
    <w:next w:val="CommentText"/>
    <w:link w:val="CommentSubjectChar"/>
    <w:rsid w:val="009C71B4"/>
    <w:rPr>
      <w:b/>
      <w:bCs/>
    </w:rPr>
  </w:style>
  <w:style w:type="character" w:customStyle="1" w:styleId="CommentSubjectChar">
    <w:name w:val="Comment Subject Char"/>
    <w:link w:val="CommentSubject"/>
    <w:rsid w:val="009C71B4"/>
    <w:rPr>
      <w:b/>
      <w:bCs/>
    </w:rPr>
  </w:style>
  <w:style w:type="paragraph" w:styleId="Header">
    <w:name w:val="header"/>
    <w:basedOn w:val="Normal"/>
    <w:link w:val="HeaderChar"/>
    <w:rsid w:val="0056093D"/>
    <w:pPr>
      <w:tabs>
        <w:tab w:val="center" w:pos="4680"/>
        <w:tab w:val="right" w:pos="9360"/>
      </w:tabs>
    </w:pPr>
  </w:style>
  <w:style w:type="character" w:customStyle="1" w:styleId="HeaderChar">
    <w:name w:val="Header Char"/>
    <w:basedOn w:val="DefaultParagraphFont"/>
    <w:link w:val="Header"/>
    <w:rsid w:val="0056093D"/>
    <w:rPr>
      <w:sz w:val="24"/>
      <w:szCs w:val="24"/>
    </w:rPr>
  </w:style>
</w:styles>
</file>

<file path=word/webSettings.xml><?xml version="1.0" encoding="utf-8"?>
<w:webSettings xmlns:r="http://schemas.openxmlformats.org/officeDocument/2006/relationships" xmlns:w="http://schemas.openxmlformats.org/wordprocessingml/2006/main">
  <w:divs>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FDCE8-EEA0-4DA3-967D-88AC1465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20752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Commerce</dc:creator>
  <cp:keywords/>
  <cp:lastModifiedBy>gbanks</cp:lastModifiedBy>
  <cp:revision>2</cp:revision>
  <cp:lastPrinted>2009-08-12T14:09:00Z</cp:lastPrinted>
  <dcterms:created xsi:type="dcterms:W3CDTF">2012-10-17T18:02:00Z</dcterms:created>
  <dcterms:modified xsi:type="dcterms:W3CDTF">2012-10-17T18:02:00Z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1691784683</vt:i4>
  </property>
  <property fmtid="{D5CDD505-2E9C-101B-9397-08002B2CF9AE}" pid="3" name="_NewReviewCycle">
    <vt:lpwstr/>
  </property>
  <property fmtid="{D5CDD505-2E9C-101B-9397-08002B2CF9AE}" pid="4" name="_EmailSubject">
    <vt:lpwstr>30 day notice docs for BE-9 and BE-30&amp;37</vt:lpwstr>
  </property>
  <property fmtid="{D5CDD505-2E9C-101B-9397-08002B2CF9AE}" pid="5" name="_AuthorEmail">
    <vt:lpwstr>Jennifer.Ribarsky@bea.gov</vt:lpwstr>
  </property>
  <property fmtid="{D5CDD505-2E9C-101B-9397-08002B2CF9AE}" pid="6" name="_AuthorEmailDisplayName">
    <vt:lpwstr>Ribarsky, Jennifer</vt:lpwstr>
  </property>
  <property fmtid="{D5CDD505-2E9C-101B-9397-08002B2CF9AE}" pid="7" name="_PreviousAdHocReviewCycleID">
    <vt:i4>1084003345</vt:i4>
  </property>
  <property fmtid="{D5CDD505-2E9C-101B-9397-08002B2CF9AE}" pid="8" name="_ReviewingToolsShownOnce">
    <vt:lpwstr/>
  </property>
</Properties>
</file>