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0E" w:rsidRPr="001D5F1A" w:rsidRDefault="00D9710E" w:rsidP="00D9710E">
      <w:pPr>
        <w:jc w:val="center"/>
        <w:rPr>
          <w:b/>
          <w:sz w:val="23"/>
          <w:szCs w:val="23"/>
        </w:rPr>
      </w:pPr>
      <w:r>
        <w:rPr>
          <w:noProof/>
        </w:rPr>
        <w:drawing>
          <wp:inline distT="0" distB="0" distL="0" distR="0">
            <wp:extent cx="5923915" cy="723265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10E" w:rsidRPr="002644CE" w:rsidRDefault="00D9710E" w:rsidP="00D9710E">
      <w:pPr>
        <w:jc w:val="center"/>
        <w:rPr>
          <w:b/>
          <w:sz w:val="23"/>
          <w:szCs w:val="23"/>
        </w:rPr>
      </w:pPr>
    </w:p>
    <w:p w:rsidR="00D9710E" w:rsidRDefault="00D9710E" w:rsidP="00D9710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U.S. Department of Veterans Affairs</w:t>
      </w:r>
    </w:p>
    <w:p w:rsidR="00D9710E" w:rsidRPr="00382B6A" w:rsidRDefault="00E8170C" w:rsidP="00D9710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Grants for T</w:t>
      </w:r>
      <w:r w:rsidR="00D9710E">
        <w:rPr>
          <w:b/>
          <w:sz w:val="23"/>
          <w:szCs w:val="23"/>
        </w:rPr>
        <w:t>ransportation of Veterans in Highly Rural Areas</w:t>
      </w:r>
    </w:p>
    <w:p w:rsidR="00D9710E" w:rsidRPr="00382B6A" w:rsidRDefault="004F4D02" w:rsidP="00D9710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Quarterly</w:t>
      </w:r>
      <w:r w:rsidR="00916E1E">
        <w:rPr>
          <w:b/>
          <w:sz w:val="23"/>
          <w:szCs w:val="23"/>
        </w:rPr>
        <w:t xml:space="preserve">, Semi-Annual, </w:t>
      </w:r>
      <w:r w:rsidR="00546D9E">
        <w:rPr>
          <w:b/>
          <w:sz w:val="23"/>
          <w:szCs w:val="23"/>
        </w:rPr>
        <w:t>Annual</w:t>
      </w:r>
      <w:r w:rsidR="00916E1E">
        <w:rPr>
          <w:b/>
          <w:sz w:val="23"/>
          <w:szCs w:val="23"/>
        </w:rPr>
        <w:t xml:space="preserve"> and F</w:t>
      </w:r>
      <w:bookmarkStart w:id="0" w:name="_GoBack"/>
      <w:bookmarkEnd w:id="0"/>
      <w:r w:rsidR="00916E1E">
        <w:rPr>
          <w:b/>
          <w:sz w:val="23"/>
          <w:szCs w:val="23"/>
        </w:rPr>
        <w:t>inal</w:t>
      </w:r>
      <w:r w:rsidR="00546D9E" w:rsidRPr="00382B6A">
        <w:rPr>
          <w:b/>
          <w:sz w:val="23"/>
          <w:szCs w:val="23"/>
        </w:rPr>
        <w:t xml:space="preserve"> </w:t>
      </w:r>
      <w:r w:rsidR="00D9710E" w:rsidRPr="00382B6A">
        <w:rPr>
          <w:b/>
          <w:sz w:val="23"/>
          <w:szCs w:val="23"/>
        </w:rPr>
        <w:t>Grantee Performance Report</w:t>
      </w:r>
    </w:p>
    <w:p w:rsidR="00D9710E" w:rsidRPr="00382B6A" w:rsidRDefault="00D9710E" w:rsidP="00D9710E">
      <w:pPr>
        <w:rPr>
          <w:sz w:val="23"/>
          <w:szCs w:val="23"/>
        </w:rPr>
      </w:pPr>
    </w:p>
    <w:p w:rsidR="00D9710E" w:rsidRDefault="00D9710E" w:rsidP="00D9710E">
      <w:pPr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Instructions: Please complete the following form </w:t>
      </w:r>
      <w:r w:rsidR="0004611F">
        <w:rPr>
          <w:i/>
          <w:sz w:val="23"/>
          <w:szCs w:val="23"/>
        </w:rPr>
        <w:t>quarterly</w:t>
      </w:r>
      <w:r w:rsidR="00916E1E">
        <w:rPr>
          <w:i/>
          <w:sz w:val="23"/>
          <w:szCs w:val="23"/>
        </w:rPr>
        <w:t>, semi-annually, annually</w:t>
      </w:r>
      <w:r w:rsidR="00C813B4">
        <w:rPr>
          <w:i/>
          <w:sz w:val="23"/>
          <w:szCs w:val="23"/>
        </w:rPr>
        <w:t>,</w:t>
      </w:r>
      <w:r w:rsidR="00916E1E">
        <w:rPr>
          <w:i/>
          <w:sz w:val="23"/>
          <w:szCs w:val="23"/>
        </w:rPr>
        <w:t xml:space="preserve"> and at the conclusion of the grant</w:t>
      </w:r>
      <w:r w:rsidR="00F677F3">
        <w:rPr>
          <w:i/>
          <w:sz w:val="23"/>
          <w:szCs w:val="23"/>
        </w:rPr>
        <w:t>, and</w:t>
      </w:r>
      <w:r w:rsidR="002B3C2C">
        <w:rPr>
          <w:i/>
          <w:sz w:val="23"/>
          <w:szCs w:val="23"/>
        </w:rPr>
        <w:t xml:space="preserve"> submit to the VA HRTG Program Office at </w:t>
      </w:r>
      <w:hyperlink r:id="rId8" w:history="1">
        <w:r w:rsidR="002B3C2C" w:rsidRPr="00077FB4">
          <w:rPr>
            <w:rStyle w:val="Hyperlink"/>
            <w:i/>
            <w:sz w:val="23"/>
            <w:szCs w:val="23"/>
          </w:rPr>
          <w:t>HRTG@va.gov</w:t>
        </w:r>
      </w:hyperlink>
      <w:r w:rsidR="002B3C2C">
        <w:rPr>
          <w:i/>
          <w:sz w:val="23"/>
          <w:szCs w:val="23"/>
        </w:rPr>
        <w:t>.  Please</w:t>
      </w:r>
      <w:r w:rsidR="00F677F3">
        <w:rPr>
          <w:i/>
          <w:sz w:val="23"/>
          <w:szCs w:val="23"/>
        </w:rPr>
        <w:t xml:space="preserve"> indicate </w:t>
      </w:r>
      <w:r w:rsidR="00C813B4">
        <w:rPr>
          <w:i/>
          <w:sz w:val="23"/>
          <w:szCs w:val="23"/>
        </w:rPr>
        <w:t xml:space="preserve">the timeframe </w:t>
      </w:r>
      <w:r w:rsidR="00F677F3">
        <w:rPr>
          <w:i/>
          <w:sz w:val="23"/>
          <w:szCs w:val="23"/>
        </w:rPr>
        <w:t>for which the form is being submitted on the “timeframe of report” line</w:t>
      </w:r>
      <w:r w:rsidR="00C813B4">
        <w:rPr>
          <w:i/>
          <w:sz w:val="23"/>
          <w:szCs w:val="23"/>
        </w:rPr>
        <w:t xml:space="preserve"> (ex. Jan-Mar 2014)</w:t>
      </w:r>
      <w:r w:rsidR="00F677F3">
        <w:rPr>
          <w:i/>
          <w:sz w:val="23"/>
          <w:szCs w:val="23"/>
        </w:rPr>
        <w:t>.</w:t>
      </w:r>
      <w:r w:rsidR="0004611F">
        <w:rPr>
          <w:i/>
          <w:sz w:val="23"/>
          <w:szCs w:val="23"/>
        </w:rPr>
        <w:t xml:space="preserve">  </w:t>
      </w:r>
      <w:r w:rsidR="002B3C2C">
        <w:rPr>
          <w:i/>
          <w:sz w:val="23"/>
          <w:szCs w:val="23"/>
        </w:rPr>
        <w:t>Your Quarterly Financial Reports should be submitted with this form when th</w:t>
      </w:r>
      <w:r w:rsidR="00C813B4">
        <w:rPr>
          <w:i/>
          <w:sz w:val="23"/>
          <w:szCs w:val="23"/>
        </w:rPr>
        <w:t>is form is submitted quarterly.</w:t>
      </w:r>
      <w:r>
        <w:rPr>
          <w:i/>
          <w:sz w:val="23"/>
          <w:szCs w:val="23"/>
        </w:rPr>
        <w:t xml:space="preserve"> </w:t>
      </w:r>
    </w:p>
    <w:p w:rsidR="00D9710E" w:rsidRPr="00F73954" w:rsidRDefault="00D9710E" w:rsidP="00D9710E">
      <w:pPr>
        <w:rPr>
          <w:i/>
          <w:sz w:val="23"/>
          <w:szCs w:val="23"/>
        </w:rPr>
      </w:pPr>
    </w:p>
    <w:p w:rsidR="00D9710E" w:rsidRPr="00382B6A" w:rsidRDefault="00D9710E" w:rsidP="00D9710E">
      <w:pPr>
        <w:rPr>
          <w:b/>
          <w:sz w:val="23"/>
          <w:szCs w:val="23"/>
          <w:u w:val="single"/>
        </w:rPr>
      </w:pPr>
      <w:r w:rsidRPr="00382B6A">
        <w:rPr>
          <w:b/>
          <w:sz w:val="23"/>
          <w:szCs w:val="23"/>
        </w:rPr>
        <w:t xml:space="preserve">Grantee Name: </w:t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</w:p>
    <w:p w:rsidR="00D9710E" w:rsidRPr="00382B6A" w:rsidRDefault="00D9710E" w:rsidP="00D9710E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</w:rPr>
        <w:t xml:space="preserve">HRTG </w:t>
      </w:r>
      <w:r w:rsidRPr="00382B6A">
        <w:rPr>
          <w:b/>
          <w:sz w:val="23"/>
          <w:szCs w:val="23"/>
        </w:rPr>
        <w:t xml:space="preserve">Grant Amount: </w:t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  <w:r w:rsidRPr="00382B6A">
        <w:rPr>
          <w:b/>
          <w:sz w:val="23"/>
          <w:szCs w:val="23"/>
          <w:u w:val="single"/>
        </w:rPr>
        <w:tab/>
      </w:r>
    </w:p>
    <w:p w:rsidR="00D9710E" w:rsidRPr="00382B6A" w:rsidRDefault="00F677F3" w:rsidP="00D9710E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</w:rPr>
        <w:t>Timeframe</w:t>
      </w:r>
      <w:r w:rsidRPr="00382B6A">
        <w:rPr>
          <w:b/>
          <w:sz w:val="23"/>
          <w:szCs w:val="23"/>
        </w:rPr>
        <w:t xml:space="preserve"> </w:t>
      </w:r>
      <w:r w:rsidR="00D9710E" w:rsidRPr="00382B6A">
        <w:rPr>
          <w:b/>
          <w:sz w:val="23"/>
          <w:szCs w:val="23"/>
        </w:rPr>
        <w:t xml:space="preserve">of Report: </w:t>
      </w:r>
      <w:r w:rsidR="00D9710E" w:rsidRPr="00382B6A">
        <w:rPr>
          <w:b/>
          <w:sz w:val="23"/>
          <w:szCs w:val="23"/>
          <w:u w:val="single"/>
        </w:rPr>
        <w:tab/>
      </w:r>
      <w:r w:rsidR="00D9710E" w:rsidRPr="00382B6A">
        <w:rPr>
          <w:b/>
          <w:sz w:val="23"/>
          <w:szCs w:val="23"/>
          <w:u w:val="single"/>
        </w:rPr>
        <w:tab/>
      </w:r>
      <w:r w:rsidR="00D9710E" w:rsidRPr="00382B6A">
        <w:rPr>
          <w:b/>
          <w:sz w:val="23"/>
          <w:szCs w:val="23"/>
          <w:u w:val="single"/>
        </w:rPr>
        <w:tab/>
      </w:r>
      <w:r w:rsidR="00D9710E" w:rsidRPr="00382B6A">
        <w:rPr>
          <w:b/>
          <w:sz w:val="23"/>
          <w:szCs w:val="23"/>
          <w:u w:val="single"/>
        </w:rPr>
        <w:tab/>
      </w:r>
    </w:p>
    <w:p w:rsidR="00D9710E" w:rsidRDefault="00D9710E" w:rsidP="00D9710E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</w:rPr>
      </w:pPr>
    </w:p>
    <w:p w:rsidR="00D9710E" w:rsidRDefault="00D9710E" w:rsidP="00D9710E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</w:rPr>
      </w:pPr>
    </w:p>
    <w:p w:rsidR="00D9710E" w:rsidRPr="00645858" w:rsidRDefault="00D9710E" w:rsidP="001458C6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4D2F6D">
        <w:rPr>
          <w:rFonts w:ascii="Arial" w:hAnsi="Arial" w:cs="Arial"/>
          <w:b/>
        </w:rPr>
        <w:t>Program Evaluation Plan</w:t>
      </w:r>
    </w:p>
    <w:p w:rsidR="00D9710E" w:rsidRDefault="00D9710E" w:rsidP="00D9710E">
      <w:pPr>
        <w:rPr>
          <w:b/>
        </w:rPr>
      </w:pPr>
    </w:p>
    <w:p w:rsidR="00D9710E" w:rsidRPr="001458C6" w:rsidRDefault="00D9710E" w:rsidP="001458C6">
      <w:pPr>
        <w:pStyle w:val="Heading3"/>
        <w:rPr>
          <w:rFonts w:ascii="Arial" w:hAnsi="Arial" w:cs="Arial"/>
          <w:color w:val="auto"/>
        </w:rPr>
      </w:pPr>
      <w:r w:rsidRPr="001458C6">
        <w:rPr>
          <w:rFonts w:ascii="Arial" w:hAnsi="Arial" w:cs="Arial"/>
          <w:color w:val="auto"/>
        </w:rPr>
        <w:t>Performance Measures</w:t>
      </w:r>
    </w:p>
    <w:p w:rsidR="00D9710E" w:rsidRDefault="00D9710E" w:rsidP="00D9710E">
      <w:pPr>
        <w:rPr>
          <w:rFonts w:ascii="Arial" w:hAnsi="Arial" w:cs="Arial"/>
        </w:rPr>
      </w:pPr>
    </w:p>
    <w:p w:rsidR="00D9710E" w:rsidRDefault="00D9710E" w:rsidP="00D971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Information must be collected to ensure program efficacy and appropriate use of government funds. </w:t>
      </w:r>
      <w:r w:rsidRPr="00CC5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CC5C25">
        <w:rPr>
          <w:rFonts w:ascii="Arial" w:hAnsi="Arial" w:cs="Arial"/>
        </w:rPr>
        <w:t xml:space="preserve">pplicants </w:t>
      </w:r>
      <w:r>
        <w:rPr>
          <w:rFonts w:ascii="Arial" w:hAnsi="Arial" w:cs="Arial"/>
        </w:rPr>
        <w:t xml:space="preserve">that </w:t>
      </w:r>
      <w:r w:rsidRPr="00CC5C25">
        <w:rPr>
          <w:rFonts w:ascii="Arial" w:hAnsi="Arial" w:cs="Arial"/>
        </w:rPr>
        <w:t>receive funding under this solicitation must provide data that measure the results of their work.</w:t>
      </w:r>
      <w:r>
        <w:rPr>
          <w:rFonts w:ascii="Arial" w:hAnsi="Arial" w:cs="Arial"/>
        </w:rPr>
        <w:t xml:space="preserve"> </w:t>
      </w:r>
      <w:r w:rsidRPr="00CC5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Any award recipient will be required, post award, </w:t>
      </w:r>
      <w:r w:rsidRPr="005331DC">
        <w:rPr>
          <w:rFonts w:ascii="Arial" w:hAnsi="Arial" w:cs="Arial"/>
        </w:rPr>
        <w:t xml:space="preserve">to provide the data requested in the “Data Grantee Provides” column so that </w:t>
      </w:r>
      <w:r>
        <w:rPr>
          <w:rFonts w:ascii="Arial" w:hAnsi="Arial" w:cs="Arial"/>
        </w:rPr>
        <w:t>VA</w:t>
      </w:r>
      <w:r w:rsidRPr="005331DC">
        <w:rPr>
          <w:rFonts w:ascii="Arial" w:hAnsi="Arial" w:cs="Arial"/>
        </w:rPr>
        <w:t xml:space="preserve"> can calculate values for the “Performance </w:t>
      </w:r>
      <w:r>
        <w:rPr>
          <w:rFonts w:ascii="Arial" w:hAnsi="Arial" w:cs="Arial"/>
        </w:rPr>
        <w:tab/>
      </w:r>
      <w:r w:rsidRPr="005331DC">
        <w:rPr>
          <w:rFonts w:ascii="Arial" w:hAnsi="Arial" w:cs="Arial"/>
        </w:rPr>
        <w:t>Measures” column</w:t>
      </w:r>
      <w:r>
        <w:rPr>
          <w:rFonts w:ascii="Arial" w:hAnsi="Arial" w:cs="Arial"/>
        </w:rPr>
        <w:t>.</w:t>
      </w:r>
      <w:r w:rsidRPr="00CC5C25">
        <w:rPr>
          <w:rFonts w:ascii="Arial" w:hAnsi="Arial" w:cs="Arial"/>
        </w:rPr>
        <w:t xml:space="preserve"> Performance measures for this solicitation are as follows:</w:t>
      </w:r>
    </w:p>
    <w:p w:rsidR="00D9710E" w:rsidRPr="00806E16" w:rsidRDefault="00D9710E" w:rsidP="00D9710E">
      <w:pPr>
        <w:pStyle w:val="ListParagraph"/>
        <w:numPr>
          <w:ilvl w:val="0"/>
          <w:numId w:val="1"/>
        </w:numPr>
        <w:tabs>
          <w:tab w:val="left" w:pos="0"/>
          <w:tab w:val="left" w:pos="1170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806E16">
        <w:rPr>
          <w:rFonts w:ascii="Arial" w:hAnsi="Arial" w:cs="Arial"/>
        </w:rPr>
        <w:t>Record of time expended.</w:t>
      </w:r>
    </w:p>
    <w:p w:rsidR="00D9710E" w:rsidRPr="00806E16" w:rsidRDefault="00D9710E" w:rsidP="00D9710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170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806E16">
        <w:rPr>
          <w:rFonts w:ascii="Arial" w:hAnsi="Arial" w:cs="Arial"/>
        </w:rPr>
        <w:t>Record of grant funds expended.</w:t>
      </w:r>
    </w:p>
    <w:p w:rsidR="00D9710E" w:rsidRPr="00806E16" w:rsidRDefault="00D9710E" w:rsidP="00D9710E">
      <w:pPr>
        <w:pStyle w:val="ListParagraph"/>
        <w:numPr>
          <w:ilvl w:val="0"/>
          <w:numId w:val="1"/>
        </w:numPr>
        <w:tabs>
          <w:tab w:val="left" w:pos="0"/>
          <w:tab w:val="left" w:pos="810"/>
          <w:tab w:val="left" w:pos="1170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806E16">
        <w:rPr>
          <w:rFonts w:ascii="Arial" w:hAnsi="Arial" w:cs="Arial"/>
        </w:rPr>
        <w:t>Trips completed.</w:t>
      </w:r>
    </w:p>
    <w:p w:rsidR="00D9710E" w:rsidRPr="00806E16" w:rsidRDefault="00D9710E" w:rsidP="00D9710E">
      <w:pPr>
        <w:pStyle w:val="ListParagraph"/>
        <w:numPr>
          <w:ilvl w:val="0"/>
          <w:numId w:val="1"/>
        </w:numPr>
        <w:tabs>
          <w:tab w:val="left" w:pos="0"/>
          <w:tab w:val="left" w:pos="810"/>
          <w:tab w:val="left" w:pos="1170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806E16">
        <w:rPr>
          <w:rFonts w:ascii="Arial" w:hAnsi="Arial" w:cs="Arial"/>
        </w:rPr>
        <w:t>Total distance covered.</w:t>
      </w:r>
    </w:p>
    <w:p w:rsidR="00D9710E" w:rsidRPr="00806E16" w:rsidRDefault="00D9710E" w:rsidP="00D9710E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810"/>
          <w:tab w:val="left" w:pos="1170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806E16">
        <w:rPr>
          <w:rFonts w:ascii="Arial" w:hAnsi="Arial" w:cs="Arial"/>
        </w:rPr>
        <w:t>Veterans served.</w:t>
      </w:r>
    </w:p>
    <w:p w:rsidR="00D9710E" w:rsidRPr="00806E16" w:rsidRDefault="00D9710E" w:rsidP="00D9710E">
      <w:pPr>
        <w:pStyle w:val="ListParagraph"/>
        <w:numPr>
          <w:ilvl w:val="0"/>
          <w:numId w:val="1"/>
        </w:numPr>
        <w:tabs>
          <w:tab w:val="left" w:pos="0"/>
          <w:tab w:val="left" w:pos="810"/>
          <w:tab w:val="left" w:pos="1170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806E16">
        <w:rPr>
          <w:rFonts w:ascii="Arial" w:hAnsi="Arial" w:cs="Arial"/>
        </w:rPr>
        <w:lastRenderedPageBreak/>
        <w:t>Locations serviced.</w:t>
      </w:r>
    </w:p>
    <w:p w:rsidR="00D9710E" w:rsidRPr="000B31CA" w:rsidRDefault="00D9710E" w:rsidP="00D9710E">
      <w:pPr>
        <w:pStyle w:val="ListParagraph"/>
        <w:numPr>
          <w:ilvl w:val="0"/>
          <w:numId w:val="1"/>
        </w:numPr>
        <w:tabs>
          <w:tab w:val="left" w:pos="0"/>
          <w:tab w:val="left" w:pos="810"/>
          <w:tab w:val="left" w:pos="1170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806E16">
        <w:rPr>
          <w:rFonts w:ascii="Arial" w:hAnsi="Arial" w:cs="Arial"/>
        </w:rPr>
        <w:t>Veteran satisfaction survey.</w:t>
      </w:r>
      <w:r>
        <w:rPr>
          <w:rFonts w:ascii="Arial" w:hAnsi="Arial" w:cs="Arial"/>
        </w:rPr>
        <w:t xml:space="preserve"> (Provided by VA)</w:t>
      </w:r>
    </w:p>
    <w:p w:rsidR="00D9710E" w:rsidRDefault="00D9710E" w:rsidP="00D9710E">
      <w:pPr>
        <w:rPr>
          <w:rFonts w:ascii="Arial" w:hAnsi="Arial" w:cs="Arial"/>
        </w:rPr>
      </w:pPr>
    </w:p>
    <w:p w:rsidR="00D9710E" w:rsidRPr="000D7DA0" w:rsidRDefault="00D9710E" w:rsidP="00D9710E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  <w:t>Submission of performance measures data is not required for the application.  Instead</w:t>
      </w:r>
      <w:r w:rsidRPr="003323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ab/>
      </w:r>
      <w:r w:rsidRPr="0033237A">
        <w:rPr>
          <w:rFonts w:ascii="Arial" w:hAnsi="Arial" w:cs="Arial"/>
        </w:rPr>
        <w:t xml:space="preserve">applicants must discuss in their application their </w:t>
      </w:r>
      <w:r>
        <w:rPr>
          <w:rFonts w:ascii="Arial" w:hAnsi="Arial" w:cs="Arial"/>
        </w:rPr>
        <w:t xml:space="preserve">proposed </w:t>
      </w:r>
      <w:r w:rsidRPr="0033237A">
        <w:rPr>
          <w:rFonts w:ascii="Arial" w:hAnsi="Arial" w:cs="Arial"/>
        </w:rPr>
        <w:t xml:space="preserve">methods for collecting data for </w:t>
      </w:r>
      <w:r>
        <w:rPr>
          <w:rFonts w:ascii="Arial" w:hAnsi="Arial" w:cs="Arial"/>
        </w:rPr>
        <w:tab/>
      </w:r>
      <w:r w:rsidRPr="0033237A">
        <w:rPr>
          <w:rFonts w:ascii="Arial" w:hAnsi="Arial" w:cs="Arial"/>
        </w:rPr>
        <w:t xml:space="preserve">performance measures.  Please refer to </w:t>
      </w:r>
      <w:r>
        <w:rPr>
          <w:rFonts w:ascii="Arial" w:hAnsi="Arial" w:cs="Arial"/>
        </w:rPr>
        <w:t xml:space="preserve">the section </w:t>
      </w:r>
      <w:r w:rsidRPr="0033237A">
        <w:rPr>
          <w:rFonts w:ascii="Arial" w:hAnsi="Arial" w:cs="Arial"/>
        </w:rPr>
        <w:t xml:space="preserve">“What </w:t>
      </w:r>
      <w:r>
        <w:rPr>
          <w:rFonts w:ascii="Arial" w:hAnsi="Arial" w:cs="Arial"/>
        </w:rPr>
        <w:t xml:space="preserve">an </w:t>
      </w:r>
      <w:r w:rsidRPr="0033237A">
        <w:rPr>
          <w:rFonts w:ascii="Arial" w:hAnsi="Arial" w:cs="Arial"/>
        </w:rPr>
        <w:t xml:space="preserve">Application </w:t>
      </w:r>
      <w:r>
        <w:rPr>
          <w:rFonts w:ascii="Arial" w:hAnsi="Arial" w:cs="Arial"/>
        </w:rPr>
        <w:t xml:space="preserve">Should </w:t>
      </w:r>
      <w:r>
        <w:rPr>
          <w:rFonts w:ascii="Arial" w:hAnsi="Arial" w:cs="Arial"/>
        </w:rPr>
        <w:tab/>
      </w:r>
      <w:r w:rsidRPr="0033237A">
        <w:rPr>
          <w:rFonts w:ascii="Arial" w:hAnsi="Arial" w:cs="Arial"/>
        </w:rPr>
        <w:t>Include” (below) for additional information.</w:t>
      </w:r>
    </w:p>
    <w:p w:rsidR="00D9710E" w:rsidRPr="003E1D44" w:rsidRDefault="00D9710E" w:rsidP="00D9710E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  <w:t>Note on project evaluations:</w:t>
      </w:r>
      <w:r>
        <w:rPr>
          <w:rFonts w:ascii="Arial" w:hAnsi="Arial" w:cs="Arial"/>
        </w:rPr>
        <w:t xml:space="preserve">  </w:t>
      </w:r>
      <w:r w:rsidRPr="003E1D44">
        <w:rPr>
          <w:rFonts w:ascii="Arial" w:hAnsi="Arial" w:cs="Arial"/>
        </w:rPr>
        <w:t xml:space="preserve">Applicants that propose to use funds awarded through </w:t>
      </w:r>
      <w:r>
        <w:rPr>
          <w:rFonts w:ascii="Arial" w:hAnsi="Arial" w:cs="Arial"/>
        </w:rPr>
        <w:tab/>
      </w:r>
      <w:r w:rsidRPr="003E1D44">
        <w:rPr>
          <w:rFonts w:ascii="Arial" w:hAnsi="Arial" w:cs="Arial"/>
        </w:rPr>
        <w:t>this solicitation to conduct pro</w:t>
      </w:r>
      <w:r>
        <w:rPr>
          <w:rFonts w:ascii="Arial" w:hAnsi="Arial" w:cs="Arial"/>
        </w:rPr>
        <w:t>ject</w:t>
      </w:r>
      <w:r w:rsidRPr="003E1D44">
        <w:rPr>
          <w:rFonts w:ascii="Arial" w:hAnsi="Arial" w:cs="Arial"/>
        </w:rPr>
        <w:t xml:space="preserve"> evaluations should be aware that certain pro</w:t>
      </w:r>
      <w:r>
        <w:rPr>
          <w:rFonts w:ascii="Arial" w:hAnsi="Arial" w:cs="Arial"/>
        </w:rPr>
        <w:t>ject</w:t>
      </w:r>
      <w:r w:rsidRPr="003E1D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E1D44">
        <w:rPr>
          <w:rFonts w:ascii="Arial" w:hAnsi="Arial" w:cs="Arial"/>
        </w:rPr>
        <w:t xml:space="preserve">evaluations (such as systematic investigations designed to develop or contribute to </w:t>
      </w:r>
      <w:r>
        <w:rPr>
          <w:rFonts w:ascii="Arial" w:hAnsi="Arial" w:cs="Arial"/>
        </w:rPr>
        <w:tab/>
      </w:r>
      <w:r w:rsidRPr="003E1D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E1D44">
        <w:rPr>
          <w:rFonts w:ascii="Arial" w:hAnsi="Arial" w:cs="Arial"/>
        </w:rPr>
        <w:t xml:space="preserve">knowledge) may constitute “research.”   However, project evaluations that are intended </w:t>
      </w:r>
      <w:r>
        <w:rPr>
          <w:rFonts w:ascii="Arial" w:hAnsi="Arial" w:cs="Arial"/>
        </w:rPr>
        <w:tab/>
      </w:r>
      <w:r w:rsidRPr="003E1D44">
        <w:rPr>
          <w:rFonts w:ascii="Arial" w:hAnsi="Arial" w:cs="Arial"/>
        </w:rPr>
        <w:t xml:space="preserve">only to generate internal improvements to a program or service, or are conducted </w:t>
      </w:r>
      <w:r>
        <w:rPr>
          <w:rFonts w:ascii="Arial" w:hAnsi="Arial" w:cs="Arial"/>
        </w:rPr>
        <w:t xml:space="preserve">only </w:t>
      </w:r>
      <w:r w:rsidRPr="003E1D44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ab/>
      </w:r>
      <w:r w:rsidRPr="003E1D44">
        <w:rPr>
          <w:rFonts w:ascii="Arial" w:hAnsi="Arial" w:cs="Arial"/>
        </w:rPr>
        <w:t xml:space="preserve">meet </w:t>
      </w:r>
      <w:r>
        <w:rPr>
          <w:rFonts w:ascii="Arial" w:hAnsi="Arial" w:cs="Arial"/>
        </w:rPr>
        <w:t>VA</w:t>
      </w:r>
      <w:r w:rsidRPr="003E1D44">
        <w:rPr>
          <w:rFonts w:ascii="Arial" w:hAnsi="Arial" w:cs="Arial"/>
        </w:rPr>
        <w:t xml:space="preserve">’s </w:t>
      </w:r>
      <w:r>
        <w:rPr>
          <w:rFonts w:ascii="Arial" w:hAnsi="Arial" w:cs="Arial"/>
        </w:rPr>
        <w:t xml:space="preserve">performance measure data </w:t>
      </w:r>
      <w:r w:rsidRPr="003E1D44">
        <w:rPr>
          <w:rFonts w:ascii="Arial" w:hAnsi="Arial" w:cs="Arial"/>
        </w:rPr>
        <w:t xml:space="preserve">reporting requirements likely do not constitute </w:t>
      </w:r>
      <w:r>
        <w:rPr>
          <w:rFonts w:ascii="Arial" w:hAnsi="Arial" w:cs="Arial"/>
        </w:rPr>
        <w:tab/>
      </w:r>
      <w:r w:rsidRPr="003E1D44">
        <w:rPr>
          <w:rFonts w:ascii="Arial" w:hAnsi="Arial" w:cs="Arial"/>
        </w:rPr>
        <w:t xml:space="preserve">“research.”  Research is subject to applicable </w:t>
      </w:r>
      <w:r>
        <w:rPr>
          <w:rFonts w:ascii="Arial" w:hAnsi="Arial" w:cs="Arial"/>
        </w:rPr>
        <w:t>VA</w:t>
      </w:r>
      <w:r w:rsidRPr="003E1D44">
        <w:rPr>
          <w:rFonts w:ascii="Arial" w:hAnsi="Arial" w:cs="Arial"/>
        </w:rPr>
        <w:t xml:space="preserve"> human subjects protections.  </w:t>
      </w:r>
      <w:r>
        <w:rPr>
          <w:rFonts w:ascii="Arial" w:hAnsi="Arial" w:cs="Arial"/>
        </w:rPr>
        <w:tab/>
      </w:r>
      <w:r w:rsidRPr="003E1D44">
        <w:rPr>
          <w:rFonts w:ascii="Arial" w:hAnsi="Arial" w:cs="Arial"/>
        </w:rPr>
        <w:t xml:space="preserve">Applicants should provide sufficient information for </w:t>
      </w:r>
      <w:r>
        <w:rPr>
          <w:rFonts w:ascii="Arial" w:hAnsi="Arial" w:cs="Arial"/>
        </w:rPr>
        <w:t>VA</w:t>
      </w:r>
      <w:r w:rsidRPr="003E1D44">
        <w:rPr>
          <w:rFonts w:ascii="Arial" w:hAnsi="Arial" w:cs="Arial"/>
        </w:rPr>
        <w:t xml:space="preserve"> to determine whether the </w:t>
      </w:r>
      <w:r>
        <w:rPr>
          <w:rFonts w:ascii="Arial" w:hAnsi="Arial" w:cs="Arial"/>
        </w:rPr>
        <w:tab/>
      </w:r>
      <w:r w:rsidRPr="003E1D44">
        <w:rPr>
          <w:rFonts w:ascii="Arial" w:hAnsi="Arial" w:cs="Arial"/>
        </w:rPr>
        <w:t>particular project they propose</w:t>
      </w:r>
      <w:r w:rsidRPr="003E1D44">
        <w:rPr>
          <w:rFonts w:ascii="Arial" w:hAnsi="Arial" w:cs="Arial"/>
          <w:b/>
          <w:bCs/>
        </w:rPr>
        <w:t xml:space="preserve"> </w:t>
      </w:r>
      <w:r w:rsidRPr="003E1D44">
        <w:rPr>
          <w:rFonts w:ascii="Arial" w:hAnsi="Arial" w:cs="Arial"/>
        </w:rPr>
        <w:t xml:space="preserve">would either intentionally or unintentionally collect and/or </w:t>
      </w:r>
      <w:r>
        <w:rPr>
          <w:rFonts w:ascii="Arial" w:hAnsi="Arial" w:cs="Arial"/>
        </w:rPr>
        <w:tab/>
      </w:r>
      <w:r w:rsidRPr="003E1D44">
        <w:rPr>
          <w:rFonts w:ascii="Arial" w:hAnsi="Arial" w:cs="Arial"/>
        </w:rPr>
        <w:t xml:space="preserve">use information in such a way that it meets the </w:t>
      </w:r>
      <w:r>
        <w:rPr>
          <w:rFonts w:ascii="Arial" w:hAnsi="Arial" w:cs="Arial"/>
        </w:rPr>
        <w:t>VA</w:t>
      </w:r>
      <w:r w:rsidRPr="003E1D44">
        <w:rPr>
          <w:rFonts w:ascii="Arial" w:hAnsi="Arial" w:cs="Arial"/>
        </w:rPr>
        <w:t xml:space="preserve"> regulatory definition of research.</w:t>
      </w:r>
    </w:p>
    <w:p w:rsidR="00D9710E" w:rsidRPr="00AB3993" w:rsidRDefault="00D9710E" w:rsidP="00D9710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E1D44">
        <w:rPr>
          <w:rFonts w:ascii="Arial" w:hAnsi="Arial" w:cs="Arial"/>
        </w:rPr>
        <w:t xml:space="preserve">Research, for the purposes of </w:t>
      </w:r>
      <w:r>
        <w:rPr>
          <w:rFonts w:ascii="Arial" w:hAnsi="Arial" w:cs="Arial"/>
        </w:rPr>
        <w:t>VA</w:t>
      </w:r>
      <w:r w:rsidRPr="003E1D44">
        <w:rPr>
          <w:rFonts w:ascii="Arial" w:hAnsi="Arial" w:cs="Arial"/>
        </w:rPr>
        <w:t xml:space="preserve">-funded programs, is defined as, “a systematic </w:t>
      </w:r>
      <w:r>
        <w:rPr>
          <w:rFonts w:ascii="Arial" w:hAnsi="Arial" w:cs="Arial"/>
        </w:rPr>
        <w:tab/>
      </w:r>
      <w:r w:rsidRPr="003E1D44">
        <w:rPr>
          <w:rFonts w:ascii="Arial" w:hAnsi="Arial" w:cs="Arial"/>
        </w:rPr>
        <w:t xml:space="preserve">investigation, including research development, testing, and evaluation, designed to </w:t>
      </w:r>
      <w:r>
        <w:rPr>
          <w:rFonts w:ascii="Arial" w:hAnsi="Arial" w:cs="Arial"/>
        </w:rPr>
        <w:tab/>
      </w:r>
      <w:r w:rsidRPr="003E1D44">
        <w:rPr>
          <w:rFonts w:ascii="Arial" w:hAnsi="Arial" w:cs="Arial"/>
        </w:rPr>
        <w:t xml:space="preserve">develop or contribute to generalizable knowledge.”  </w:t>
      </w:r>
      <w:proofErr w:type="gramStart"/>
      <w:r w:rsidRPr="003E1D44">
        <w:rPr>
          <w:rFonts w:ascii="Arial" w:hAnsi="Arial" w:cs="Arial"/>
        </w:rPr>
        <w:t>28 C.F.R. § 46.102(d).</w:t>
      </w:r>
      <w:proofErr w:type="gramEnd"/>
      <w:r w:rsidRPr="003E1D44">
        <w:rPr>
          <w:rFonts w:ascii="Arial" w:hAnsi="Arial" w:cs="Arial"/>
        </w:rPr>
        <w:t xml:space="preserve">  </w:t>
      </w:r>
    </w:p>
    <w:p w:rsidR="00D9710E" w:rsidRDefault="00D9710E" w:rsidP="00D9710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06E16">
        <w:rPr>
          <w:rFonts w:ascii="Arial" w:hAnsi="Arial" w:cs="Arial"/>
        </w:rPr>
        <w:t xml:space="preserve">Define measurable goals for determining the success of delivery of transportation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6E16">
        <w:rPr>
          <w:rFonts w:ascii="Arial" w:hAnsi="Arial" w:cs="Arial"/>
        </w:rPr>
        <w:t xml:space="preserve">services.  How will you assess the program?  How will you adjust the program, if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6E16">
        <w:rPr>
          <w:rFonts w:ascii="Arial" w:hAnsi="Arial" w:cs="Arial"/>
        </w:rPr>
        <w:t>needed?  At a minimum the following should be measured:</w:t>
      </w:r>
    </w:p>
    <w:p w:rsidR="00D9710E" w:rsidRPr="00CC5C25" w:rsidRDefault="00D9710E" w:rsidP="00D9710E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3"/>
        <w:gridCol w:w="1445"/>
        <w:gridCol w:w="2880"/>
        <w:gridCol w:w="2880"/>
      </w:tblGrid>
      <w:tr w:rsidR="00D9710E" w:rsidRPr="00CC5C25" w:rsidTr="00F677F3">
        <w:tc>
          <w:tcPr>
            <w:tcW w:w="2443" w:type="dxa"/>
          </w:tcPr>
          <w:p w:rsidR="00D9710E" w:rsidRPr="00CC5C25" w:rsidRDefault="00D9710E" w:rsidP="00F677F3">
            <w:pPr>
              <w:pStyle w:val="Heading2"/>
              <w:rPr>
                <w:sz w:val="22"/>
                <w:szCs w:val="22"/>
              </w:rPr>
            </w:pPr>
          </w:p>
          <w:p w:rsidR="00D9710E" w:rsidRPr="00CC5C25" w:rsidRDefault="00D9710E" w:rsidP="00F677F3">
            <w:pPr>
              <w:pStyle w:val="Heading2"/>
              <w:rPr>
                <w:sz w:val="22"/>
                <w:szCs w:val="22"/>
              </w:rPr>
            </w:pPr>
            <w:r w:rsidRPr="00CC5C25">
              <w:rPr>
                <w:sz w:val="22"/>
                <w:szCs w:val="22"/>
              </w:rPr>
              <w:t>Objective</w:t>
            </w:r>
          </w:p>
        </w:tc>
        <w:tc>
          <w:tcPr>
            <w:tcW w:w="1445" w:type="dxa"/>
            <w:shd w:val="clear" w:color="auto" w:fill="FFFF00"/>
          </w:tcPr>
          <w:p w:rsidR="00D9710E" w:rsidRPr="00B01975" w:rsidRDefault="00D9710E" w:rsidP="00F677F3">
            <w:pPr>
              <w:pStyle w:val="Heading2"/>
              <w:rPr>
                <w:sz w:val="22"/>
                <w:szCs w:val="22"/>
                <w:highlight w:val="yellow"/>
              </w:rPr>
            </w:pPr>
          </w:p>
          <w:p w:rsidR="00D9710E" w:rsidRDefault="00D9710E" w:rsidP="00F677F3">
            <w:pPr>
              <w:pStyle w:val="Heading2"/>
              <w:rPr>
                <w:sz w:val="22"/>
                <w:szCs w:val="22"/>
                <w:highlight w:val="yellow"/>
              </w:rPr>
            </w:pPr>
            <w:r w:rsidRPr="00B01975">
              <w:rPr>
                <w:sz w:val="22"/>
                <w:szCs w:val="22"/>
                <w:highlight w:val="yellow"/>
              </w:rPr>
              <w:t xml:space="preserve">Catalog ID </w:t>
            </w:r>
            <w:r>
              <w:rPr>
                <w:sz w:val="18"/>
                <w:szCs w:val="18"/>
                <w:highlight w:val="yellow"/>
              </w:rPr>
              <w:t>[</w:t>
            </w:r>
            <w:r w:rsidRPr="00EB48DF">
              <w:rPr>
                <w:i/>
                <w:sz w:val="18"/>
                <w:szCs w:val="18"/>
                <w:highlight w:val="yellow"/>
              </w:rPr>
              <w:t>for internal use only, delete before posting</w:t>
            </w:r>
            <w:r>
              <w:rPr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2880" w:type="dxa"/>
          </w:tcPr>
          <w:p w:rsidR="00D9710E" w:rsidRPr="00CC5C25" w:rsidRDefault="00D9710E" w:rsidP="00F677F3">
            <w:pPr>
              <w:pStyle w:val="Heading2"/>
              <w:rPr>
                <w:sz w:val="22"/>
                <w:szCs w:val="22"/>
              </w:rPr>
            </w:pPr>
          </w:p>
          <w:p w:rsidR="00D9710E" w:rsidRPr="00CC5C25" w:rsidRDefault="00D9710E" w:rsidP="00F677F3">
            <w:pPr>
              <w:pStyle w:val="Heading2"/>
              <w:rPr>
                <w:sz w:val="22"/>
                <w:szCs w:val="22"/>
              </w:rPr>
            </w:pPr>
            <w:r w:rsidRPr="00CC5C25">
              <w:rPr>
                <w:sz w:val="22"/>
                <w:szCs w:val="22"/>
              </w:rPr>
              <w:t>Performance Measure(s)</w:t>
            </w:r>
          </w:p>
        </w:tc>
        <w:tc>
          <w:tcPr>
            <w:tcW w:w="2880" w:type="dxa"/>
          </w:tcPr>
          <w:p w:rsidR="00D9710E" w:rsidRPr="00CC5C25" w:rsidRDefault="00D9710E" w:rsidP="00F677F3">
            <w:pPr>
              <w:pStyle w:val="Heading2"/>
              <w:rPr>
                <w:sz w:val="22"/>
                <w:szCs w:val="22"/>
              </w:rPr>
            </w:pPr>
          </w:p>
          <w:p w:rsidR="00D9710E" w:rsidRPr="00CC5C25" w:rsidRDefault="00D9710E" w:rsidP="00F677F3">
            <w:pPr>
              <w:pStyle w:val="Heading2"/>
              <w:rPr>
                <w:sz w:val="22"/>
                <w:szCs w:val="22"/>
              </w:rPr>
            </w:pPr>
            <w:r w:rsidRPr="00CC5C25">
              <w:rPr>
                <w:sz w:val="22"/>
                <w:szCs w:val="22"/>
              </w:rPr>
              <w:t>Data Grantee Provides</w:t>
            </w:r>
          </w:p>
        </w:tc>
      </w:tr>
      <w:tr w:rsidR="00D9710E" w:rsidRPr="00CC5C25" w:rsidTr="00F677F3">
        <w:tc>
          <w:tcPr>
            <w:tcW w:w="2443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it takes to pick up a veteran and drop the veteran at destination.</w:t>
            </w:r>
          </w:p>
        </w:tc>
        <w:tc>
          <w:tcPr>
            <w:tcW w:w="1445" w:type="dxa"/>
            <w:shd w:val="clear" w:color="auto" w:fill="FFFF00"/>
          </w:tcPr>
          <w:p w:rsidR="00D9710E" w:rsidRPr="00B01975" w:rsidRDefault="00D9710E" w:rsidP="00F677F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80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of time expended</w:t>
            </w:r>
          </w:p>
        </w:tc>
      </w:tr>
      <w:tr w:rsidR="00D9710E" w:rsidRPr="00CC5C25" w:rsidTr="00F677F3">
        <w:tc>
          <w:tcPr>
            <w:tcW w:w="2443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detailed record of grant funds expended.</w:t>
            </w:r>
          </w:p>
        </w:tc>
        <w:tc>
          <w:tcPr>
            <w:tcW w:w="1445" w:type="dxa"/>
            <w:shd w:val="clear" w:color="auto" w:fill="FFFF00"/>
          </w:tcPr>
          <w:p w:rsidR="00D9710E" w:rsidRPr="00B01975" w:rsidRDefault="00D9710E" w:rsidP="00F677F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80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of grant funds expended</w:t>
            </w:r>
          </w:p>
        </w:tc>
      </w:tr>
      <w:tr w:rsidR="00D9710E" w:rsidRPr="00CC5C25" w:rsidTr="00F677F3">
        <w:tc>
          <w:tcPr>
            <w:tcW w:w="2443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trips completed on a given day, week, month and </w:t>
            </w:r>
            <w:r>
              <w:rPr>
                <w:rFonts w:ascii="Arial" w:hAnsi="Arial" w:cs="Arial"/>
              </w:rPr>
              <w:lastRenderedPageBreak/>
              <w:t>year.</w:t>
            </w:r>
          </w:p>
        </w:tc>
        <w:tc>
          <w:tcPr>
            <w:tcW w:w="1445" w:type="dxa"/>
            <w:shd w:val="clear" w:color="auto" w:fill="FFFF00"/>
          </w:tcPr>
          <w:p w:rsidR="00D9710E" w:rsidRPr="00B01975" w:rsidRDefault="00D9710E" w:rsidP="00F677F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80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Trips completed</w:t>
            </w:r>
          </w:p>
        </w:tc>
      </w:tr>
      <w:tr w:rsidR="00D9710E" w:rsidRPr="00CC5C25" w:rsidTr="00F677F3">
        <w:tc>
          <w:tcPr>
            <w:tcW w:w="2443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Total distance driven on a given day, week, month and year.</w:t>
            </w:r>
          </w:p>
        </w:tc>
        <w:tc>
          <w:tcPr>
            <w:tcW w:w="1445" w:type="dxa"/>
            <w:shd w:val="clear" w:color="auto" w:fill="FFFF00"/>
          </w:tcPr>
          <w:p w:rsidR="00D9710E" w:rsidRPr="00B01975" w:rsidRDefault="00D9710E" w:rsidP="00F677F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80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miles covered</w:t>
            </w:r>
          </w:p>
        </w:tc>
      </w:tr>
      <w:tr w:rsidR="00D9710E" w:rsidRPr="00CC5C25" w:rsidTr="00F677F3">
        <w:tc>
          <w:tcPr>
            <w:tcW w:w="2443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veterans served on a given day, week, month or year.</w:t>
            </w:r>
          </w:p>
        </w:tc>
        <w:tc>
          <w:tcPr>
            <w:tcW w:w="1445" w:type="dxa"/>
            <w:shd w:val="clear" w:color="auto" w:fill="FFFF00"/>
          </w:tcPr>
          <w:p w:rsidR="00D9710E" w:rsidRPr="00B01975" w:rsidRDefault="00D9710E" w:rsidP="00F677F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80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veterans served</w:t>
            </w:r>
          </w:p>
        </w:tc>
      </w:tr>
      <w:tr w:rsidR="00D9710E" w:rsidRPr="00CC5C25" w:rsidTr="00F677F3">
        <w:tc>
          <w:tcPr>
            <w:tcW w:w="2443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veterans served</w:t>
            </w:r>
          </w:p>
        </w:tc>
        <w:tc>
          <w:tcPr>
            <w:tcW w:w="1445" w:type="dxa"/>
            <w:shd w:val="clear" w:color="auto" w:fill="FFFF00"/>
          </w:tcPr>
          <w:p w:rsidR="00D9710E" w:rsidRPr="00B01975" w:rsidRDefault="00D9710E" w:rsidP="00F677F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80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D9710E" w:rsidRDefault="00D9710E" w:rsidP="00F6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Locations of pick-up and drop-off (VA, Home, CBOC, etc)</w:t>
            </w:r>
          </w:p>
        </w:tc>
      </w:tr>
      <w:tr w:rsidR="00D9710E" w:rsidRPr="00CC5C25" w:rsidTr="00F677F3">
        <w:tc>
          <w:tcPr>
            <w:tcW w:w="2443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veterans satisfied with the service.</w:t>
            </w:r>
          </w:p>
        </w:tc>
        <w:tc>
          <w:tcPr>
            <w:tcW w:w="1445" w:type="dxa"/>
            <w:shd w:val="clear" w:color="auto" w:fill="FFFF00"/>
          </w:tcPr>
          <w:p w:rsidR="00D9710E" w:rsidRPr="00B01975" w:rsidRDefault="00D9710E" w:rsidP="00F677F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80" w:type="dxa"/>
          </w:tcPr>
          <w:p w:rsidR="00D9710E" w:rsidRPr="00CC5C25" w:rsidRDefault="00D9710E" w:rsidP="00F677F3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D9710E" w:rsidRDefault="00D9710E" w:rsidP="00F6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Veterans satisfaction</w:t>
            </w:r>
          </w:p>
        </w:tc>
      </w:tr>
    </w:tbl>
    <w:p w:rsidR="00205184" w:rsidRDefault="00205184"/>
    <w:sectPr w:rsidR="00205184" w:rsidSect="002051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C2C" w:rsidRDefault="002B3C2C" w:rsidP="00221C43">
      <w:pPr>
        <w:spacing w:after="0" w:line="240" w:lineRule="auto"/>
      </w:pPr>
      <w:r>
        <w:separator/>
      </w:r>
    </w:p>
  </w:endnote>
  <w:endnote w:type="continuationSeparator" w:id="0">
    <w:p w:rsidR="002B3C2C" w:rsidRDefault="002B3C2C" w:rsidP="0022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2C" w:rsidRDefault="002B3C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2C" w:rsidRPr="00221C43" w:rsidRDefault="002B3C2C">
    <w:pPr>
      <w:pStyle w:val="Footer"/>
      <w:rPr>
        <w:rFonts w:ascii="Arial" w:hAnsi="Arial" w:cs="Arial"/>
        <w:b/>
        <w:sz w:val="18"/>
        <w:szCs w:val="18"/>
      </w:rPr>
    </w:pPr>
    <w:r w:rsidRPr="00221C43">
      <w:rPr>
        <w:rFonts w:ascii="Arial" w:hAnsi="Arial" w:cs="Arial"/>
        <w:b/>
        <w:sz w:val="18"/>
        <w:szCs w:val="18"/>
      </w:rPr>
      <w:t>VA Form 10-</w:t>
    </w:r>
    <w:r w:rsidR="00F4782F">
      <w:rPr>
        <w:rFonts w:ascii="Arial" w:hAnsi="Arial" w:cs="Arial"/>
        <w:b/>
        <w:sz w:val="18"/>
        <w:szCs w:val="18"/>
      </w:rPr>
      <w:t>100</w:t>
    </w:r>
    <w:r w:rsidR="00F4782F" w:rsidRPr="00221C43">
      <w:rPr>
        <w:rFonts w:ascii="Arial" w:hAnsi="Arial" w:cs="Arial"/>
        <w:b/>
        <w:sz w:val="18"/>
        <w:szCs w:val="18"/>
      </w:rPr>
      <w:t>56</w:t>
    </w:r>
    <w:r w:rsidRPr="00221C43">
      <w:rPr>
        <w:rFonts w:ascii="Arial" w:hAnsi="Arial" w:cs="Arial"/>
        <w:b/>
        <w:sz w:val="18"/>
        <w:szCs w:val="18"/>
      </w:rPr>
      <w:br/>
    </w:r>
    <w:r w:rsidR="00F4782F">
      <w:rPr>
        <w:rFonts w:ascii="Arial" w:hAnsi="Arial" w:cs="Arial"/>
        <w:b/>
        <w:sz w:val="18"/>
        <w:szCs w:val="18"/>
      </w:rPr>
      <w:t>MAR 2013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2C" w:rsidRDefault="002B3C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C2C" w:rsidRDefault="002B3C2C" w:rsidP="00221C43">
      <w:pPr>
        <w:spacing w:after="0" w:line="240" w:lineRule="auto"/>
      </w:pPr>
      <w:r>
        <w:separator/>
      </w:r>
    </w:p>
  </w:footnote>
  <w:footnote w:type="continuationSeparator" w:id="0">
    <w:p w:rsidR="002B3C2C" w:rsidRDefault="002B3C2C" w:rsidP="00221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2C" w:rsidRDefault="002B3C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2C" w:rsidRPr="00221C43" w:rsidRDefault="002B3C2C" w:rsidP="00221C43">
    <w:pPr>
      <w:pStyle w:val="Header"/>
      <w:ind w:left="6660"/>
      <w:rPr>
        <w:rFonts w:ascii="Arial" w:hAnsi="Arial" w:cs="Arial"/>
        <w:sz w:val="18"/>
        <w:szCs w:val="18"/>
      </w:rPr>
    </w:pPr>
    <w:r w:rsidRPr="00221C43">
      <w:rPr>
        <w:rFonts w:ascii="Arial" w:hAnsi="Arial" w:cs="Arial"/>
        <w:sz w:val="18"/>
        <w:szCs w:val="18"/>
      </w:rPr>
      <w:t>OMB 2900-XXXX</w:t>
    </w:r>
    <w:r w:rsidRPr="00221C43">
      <w:rPr>
        <w:rFonts w:ascii="Arial" w:hAnsi="Arial" w:cs="Arial"/>
        <w:sz w:val="18"/>
        <w:szCs w:val="18"/>
      </w:rPr>
      <w:br/>
      <w:t xml:space="preserve">Estimated Burden: </w:t>
    </w:r>
    <w:r>
      <w:rPr>
        <w:rFonts w:ascii="Arial" w:hAnsi="Arial" w:cs="Arial"/>
        <w:sz w:val="18"/>
        <w:szCs w:val="18"/>
      </w:rPr>
      <w:t>2.25 hours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2C" w:rsidRDefault="002B3C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613D1"/>
    <w:multiLevelType w:val="hybridMultilevel"/>
    <w:tmpl w:val="683E913E"/>
    <w:lvl w:ilvl="0" w:tplc="91BA03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10E"/>
    <w:rsid w:val="0004611F"/>
    <w:rsid w:val="00096151"/>
    <w:rsid w:val="00143004"/>
    <w:rsid w:val="001458C6"/>
    <w:rsid w:val="001629AB"/>
    <w:rsid w:val="00205184"/>
    <w:rsid w:val="0020763C"/>
    <w:rsid w:val="00221C43"/>
    <w:rsid w:val="002B3C2C"/>
    <w:rsid w:val="002B6269"/>
    <w:rsid w:val="00301448"/>
    <w:rsid w:val="00490E0D"/>
    <w:rsid w:val="004F4D02"/>
    <w:rsid w:val="0051431D"/>
    <w:rsid w:val="005265A4"/>
    <w:rsid w:val="00546D9E"/>
    <w:rsid w:val="00547731"/>
    <w:rsid w:val="005D5FA2"/>
    <w:rsid w:val="006558C4"/>
    <w:rsid w:val="00734CF1"/>
    <w:rsid w:val="007E74F4"/>
    <w:rsid w:val="00805B89"/>
    <w:rsid w:val="008F7749"/>
    <w:rsid w:val="00916E1E"/>
    <w:rsid w:val="00976B90"/>
    <w:rsid w:val="00AA0858"/>
    <w:rsid w:val="00C813B4"/>
    <w:rsid w:val="00D601C4"/>
    <w:rsid w:val="00D9710E"/>
    <w:rsid w:val="00DC2790"/>
    <w:rsid w:val="00DE6E6A"/>
    <w:rsid w:val="00E01DBA"/>
    <w:rsid w:val="00E02531"/>
    <w:rsid w:val="00E43219"/>
    <w:rsid w:val="00E8170C"/>
    <w:rsid w:val="00F4782F"/>
    <w:rsid w:val="00F677F3"/>
    <w:rsid w:val="00FE6AAF"/>
    <w:rsid w:val="00FF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10E"/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D9710E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1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710E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9710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971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rsid w:val="00D971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10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21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1C43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221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1C43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TG@va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vhahec.sysa</dc:creator>
  <cp:lastModifiedBy>EIE Desktop Technologies</cp:lastModifiedBy>
  <cp:revision>2</cp:revision>
  <cp:lastPrinted>2013-02-19T15:49:00Z</cp:lastPrinted>
  <dcterms:created xsi:type="dcterms:W3CDTF">2013-03-15T13:26:00Z</dcterms:created>
  <dcterms:modified xsi:type="dcterms:W3CDTF">2013-03-15T13:26:00Z</dcterms:modified>
</cp:coreProperties>
</file>