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D81A16" w:rsidRDefault="00A72CE8" w:rsidP="00A72CE8">
      <w:r>
        <w:rPr>
          <w:bCs/>
        </w:rPr>
        <w:t xml:space="preserve">The Pipeline and Hazardous Materials Safety Administration (PHMSA, we) requests approval from the Office of Management and Budget (OMB) for a change to a currently approved collection entitled </w:t>
      </w:r>
      <w:r w:rsidRPr="002B7DAA">
        <w:rPr>
          <w:bCs/>
        </w:rPr>
        <w:t>“</w:t>
      </w:r>
      <w:r w:rsidRPr="002D368B">
        <w:rPr>
          <w:bCs/>
        </w:rPr>
        <w:t>Incident and Annual Reports for Gas Pipeline Operators</w:t>
      </w:r>
      <w:r>
        <w:rPr>
          <w:bCs/>
        </w:rPr>
        <w:t xml:space="preserve">” (OMB Control No. 2137-0522).  </w:t>
      </w:r>
      <w:r>
        <w:t xml:space="preserve">The current expiration date for this information collection is January 31, 2014.  </w:t>
      </w:r>
    </w:p>
    <w:p w:rsidR="00D81A16" w:rsidRDefault="00D81A16" w:rsidP="00A72CE8"/>
    <w:p w:rsidR="00A72CE8" w:rsidRPr="00390EAD" w:rsidRDefault="00A72CE8" w:rsidP="00A72CE8">
      <w:pPr>
        <w:rPr>
          <w:bCs/>
        </w:rPr>
      </w:pPr>
      <w:r w:rsidRPr="00390EAD">
        <w:t xml:space="preserve">The change to this information collection is necessary to incorporate </w:t>
      </w:r>
      <w:r w:rsidR="00390EAD">
        <w:t>amendments</w:t>
      </w:r>
      <w:r w:rsidRPr="00390EAD">
        <w:t xml:space="preserve"> to the </w:t>
      </w:r>
      <w:proofErr w:type="gramStart"/>
      <w:r w:rsidRPr="00390EAD">
        <w:t>following</w:t>
      </w:r>
      <w:proofErr w:type="gramEnd"/>
      <w:r w:rsidRPr="00390EAD">
        <w:t xml:space="preserve"> forms:</w:t>
      </w:r>
    </w:p>
    <w:p w:rsidR="00A72CE8" w:rsidRPr="00390EAD" w:rsidRDefault="00EA6572" w:rsidP="00A72CE8">
      <w:pPr>
        <w:numPr>
          <w:ilvl w:val="0"/>
          <w:numId w:val="2"/>
        </w:numPr>
        <w:rPr>
          <w:bCs/>
        </w:rPr>
      </w:pPr>
      <w:r w:rsidRPr="00390EAD">
        <w:rPr>
          <w:bCs/>
        </w:rPr>
        <w:t>Gas Transmission Annual Report (PHMSA F 7100.2-1)</w:t>
      </w:r>
    </w:p>
    <w:p w:rsidR="00A72CE8" w:rsidRPr="00390EAD" w:rsidRDefault="00EA6572" w:rsidP="00A72CE8">
      <w:pPr>
        <w:numPr>
          <w:ilvl w:val="0"/>
          <w:numId w:val="2"/>
        </w:numPr>
        <w:rPr>
          <w:bCs/>
        </w:rPr>
      </w:pPr>
      <w:r w:rsidRPr="00390EAD">
        <w:rPr>
          <w:bCs/>
        </w:rPr>
        <w:t>Gas Transmission Incident Rep</w:t>
      </w:r>
      <w:r w:rsidR="00A72CE8" w:rsidRPr="00390EAD">
        <w:rPr>
          <w:bCs/>
        </w:rPr>
        <w:t>o</w:t>
      </w:r>
      <w:r w:rsidRPr="00390EAD">
        <w:rPr>
          <w:bCs/>
        </w:rPr>
        <w:t>rt</w:t>
      </w:r>
      <w:r w:rsidR="00A72CE8" w:rsidRPr="00390EAD">
        <w:rPr>
          <w:bCs/>
        </w:rPr>
        <w:t xml:space="preserve"> Incident Report</w:t>
      </w:r>
      <w:r w:rsidRPr="00390EAD">
        <w:rPr>
          <w:bCs/>
        </w:rPr>
        <w:t xml:space="preserve"> (PHMSA F 7100.2)</w:t>
      </w:r>
      <w:r w:rsidR="00A72CE8" w:rsidRPr="00390EAD">
        <w:rPr>
          <w:bCs/>
        </w:rPr>
        <w:t xml:space="preserve"> </w:t>
      </w:r>
    </w:p>
    <w:p w:rsidR="00A72CE8" w:rsidRDefault="00A72CE8" w:rsidP="00A72CE8">
      <w:pPr>
        <w:rPr>
          <w:bCs/>
          <w:highlight w:val="yellow"/>
        </w:rPr>
      </w:pPr>
    </w:p>
    <w:p w:rsidR="00D81A16" w:rsidRPr="00D81A16" w:rsidRDefault="00D81A16" w:rsidP="00A72CE8">
      <w:pPr>
        <w:rPr>
          <w:bCs/>
        </w:rPr>
      </w:pPr>
      <w:r>
        <w:rPr>
          <w:bCs/>
        </w:rPr>
        <w:t>This information collection is being revised in conjunction with the</w:t>
      </w:r>
      <w:r w:rsidR="00EB0AFA">
        <w:rPr>
          <w:bCs/>
        </w:rPr>
        <w:t xml:space="preserve"> </w:t>
      </w:r>
      <w:r w:rsidR="00EB0AFA" w:rsidRPr="00A23581">
        <w:rPr>
          <w:bCs/>
        </w:rPr>
        <w:t>Hazardous Liquid Accident Report (PHMSA F 7000-1)</w:t>
      </w:r>
      <w:r>
        <w:rPr>
          <w:bCs/>
        </w:rPr>
        <w:t xml:space="preserve"> that is</w:t>
      </w:r>
      <w:r w:rsidR="00EB0AFA">
        <w:rPr>
          <w:bCs/>
        </w:rPr>
        <w:t xml:space="preserve"> maintained</w:t>
      </w:r>
      <w:r>
        <w:rPr>
          <w:bCs/>
        </w:rPr>
        <w:t xml:space="preserve"> under</w:t>
      </w:r>
      <w:r w:rsidR="00EB0AFA">
        <w:rPr>
          <w:bCs/>
        </w:rPr>
        <w:t xml:space="preserve"> OMB Control #</w:t>
      </w:r>
      <w:r>
        <w:rPr>
          <w:bCs/>
        </w:rPr>
        <w:t xml:space="preserve"> 2137-0047</w:t>
      </w:r>
      <w:r w:rsidR="00EB0AFA">
        <w:rPr>
          <w:bCs/>
        </w:rPr>
        <w:t>.  The 60-day and 30-day FR notices address all the revisions to all three of the forms associated with the two information collections (2137-0522 and 2137-0047).</w:t>
      </w:r>
    </w:p>
    <w:p w:rsidR="002B5544" w:rsidRDefault="002B5544" w:rsidP="00376728">
      <w:pPr>
        <w:rPr>
          <w:bCs/>
        </w:rPr>
      </w:pPr>
    </w:p>
    <w:p w:rsidR="00376728" w:rsidRDefault="00376728"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376728" w:rsidP="00376728">
      <w:r>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 xml:space="preserve">istribution pipeline failures.  </w:t>
      </w:r>
    </w:p>
    <w:p w:rsidR="00FF7653" w:rsidRDefault="00FF7653" w:rsidP="00376728"/>
    <w:p w:rsidR="005A4737" w:rsidRDefault="00376728" w:rsidP="00376728">
      <w:r>
        <w:t>The requirements for</w:t>
      </w:r>
      <w:r w:rsidR="005A4737">
        <w:t xml:space="preserve"> annual</w:t>
      </w:r>
      <w:r>
        <w:t xml:space="preserve"> reporting </w:t>
      </w:r>
      <w:r w:rsidR="005A4737">
        <w:t xml:space="preserve">and </w:t>
      </w:r>
      <w:r>
        <w:t xml:space="preserve">incidents are in 49 CFR Part 191.  </w:t>
      </w:r>
      <w:r w:rsidR="005A4737">
        <w:t xml:space="preserve"> The PHMSA delegation of authority is found in 49 CFR 1.97 which allows for PHMSA to exercise the authority vested in the Secretary in under Chapter 601 of title 49, U.S.C.</w:t>
      </w:r>
    </w:p>
    <w:p w:rsidR="00376728" w:rsidRDefault="00376728" w:rsidP="00376728">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RDefault="00376728" w:rsidP="00376728"/>
    <w:p w:rsidR="00376728" w:rsidRDefault="00376728" w:rsidP="00376728"/>
    <w:p w:rsidR="00376728" w:rsidRDefault="00376728" w:rsidP="00376728">
      <w:pPr>
        <w:rPr>
          <w:bCs/>
        </w:rPr>
      </w:pPr>
    </w:p>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t>PHMSA uses this information to gather annual,</w:t>
      </w:r>
      <w:r w:rsidR="00B210DA">
        <w:t xml:space="preserve"> and </w:t>
      </w:r>
      <w:r>
        <w:t>incident, and failure information from gas pipeline operators.  The term “gas pipeline operators” includes Gas Transmission operators, Gas Distribution operators, and LNG pipeline facility operators.</w:t>
      </w:r>
    </w:p>
    <w:p w:rsidR="00F3387A" w:rsidRDefault="00F3387A" w:rsidP="00376728"/>
    <w:p w:rsidR="00F3387A" w:rsidRDefault="001F3D85" w:rsidP="00376728">
      <w:r>
        <w:t>This collection is broken down into two categories (Annual reporting and Incident Reporting).</w:t>
      </w:r>
    </w:p>
    <w:p w:rsidR="00F3387A" w:rsidRDefault="00F3387A" w:rsidP="00376728"/>
    <w:p w:rsidR="00EE1FBD" w:rsidRDefault="00673951">
      <w:pPr>
        <w:ind w:firstLine="720"/>
      </w:pPr>
      <w:r w:rsidRPr="00673951">
        <w:rPr>
          <w:u w:val="single"/>
        </w:rPr>
        <w:t>A. Annual Reporting</w:t>
      </w:r>
      <w:r w:rsidR="001F3D85">
        <w:t>:</w:t>
      </w:r>
      <w:r w:rsidR="00A076D6">
        <w:t xml:space="preserve">  </w:t>
      </w:r>
      <w:r w:rsidR="00D32396">
        <w:t>PHMSA collect</w:t>
      </w:r>
      <w:r w:rsidR="005C03FE">
        <w:t>s annual information from gas pipeline operators</w:t>
      </w:r>
      <w:r w:rsidR="00D32396">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rsidR="00D32396">
        <w:t>The annual report forms</w:t>
      </w:r>
      <w:r w:rsidR="00A076D6">
        <w:t xml:space="preserve"> are </w:t>
      </w:r>
      <w:r w:rsidR="009111F0">
        <w:t>identified as follows</w:t>
      </w:r>
      <w:r w:rsidR="00A076D6">
        <w:t>:</w:t>
      </w:r>
    </w:p>
    <w:p w:rsidR="001B4315" w:rsidRDefault="00673951" w:rsidP="001B4315">
      <w:pPr>
        <w:pStyle w:val="ListParagraph"/>
        <w:numPr>
          <w:ilvl w:val="0"/>
          <w:numId w:val="1"/>
        </w:numPr>
      </w:pPr>
      <w:r w:rsidRPr="001B4315">
        <w:t>Gas Distribution Annual Report</w:t>
      </w:r>
      <w:r w:rsidR="00980327">
        <w:t xml:space="preserve"> </w:t>
      </w:r>
    </w:p>
    <w:p w:rsidR="00EE1FBD" w:rsidRDefault="00A076D6" w:rsidP="001B4315">
      <w:pPr>
        <w:pStyle w:val="ListParagraph"/>
        <w:numPr>
          <w:ilvl w:val="0"/>
          <w:numId w:val="1"/>
        </w:numPr>
      </w:pPr>
      <w:r>
        <w:t>Gas Transmission Annual Report</w:t>
      </w:r>
    </w:p>
    <w:p w:rsidR="00EE1FBD" w:rsidRDefault="00A076D6">
      <w:pPr>
        <w:pStyle w:val="ListParagraph"/>
        <w:numPr>
          <w:ilvl w:val="0"/>
          <w:numId w:val="1"/>
        </w:numPr>
      </w:pPr>
      <w:r>
        <w:t>LNG  Annual Report</w:t>
      </w:r>
    </w:p>
    <w:p w:rsidR="00EE1FBD" w:rsidRDefault="00EE1FBD">
      <w:pPr>
        <w:pStyle w:val="ListParagraph"/>
      </w:pPr>
    </w:p>
    <w:p w:rsidR="001263CB" w:rsidRDefault="009111F0" w:rsidP="001263CB">
      <w:r>
        <w:t xml:space="preserve">Gas Distribution operators are </w:t>
      </w:r>
      <w:r w:rsidR="001B4315">
        <w:t xml:space="preserve">also </w:t>
      </w:r>
      <w:r>
        <w:t xml:space="preserve">required to submit </w:t>
      </w:r>
      <w:r w:rsidR="00673951" w:rsidRPr="001B4315">
        <w:t>Mechanical Fitting Failure reports (PHMSA F-7100.1-2)</w:t>
      </w:r>
      <w:r>
        <w:t xml:space="preserve"> on an annual basis.  </w:t>
      </w:r>
      <w:r w:rsidR="001263CB">
        <w:t>PHMSA use</w:t>
      </w:r>
      <w:r w:rsidR="001B4315">
        <w:t>s</w:t>
      </w:r>
      <w:r w:rsidR="001263CB">
        <w:t xml:space="preserve"> the mechanical fitting failure report to look for trending information relative to such failures in an effort to find ways to reduce future failures.  These reports </w:t>
      </w:r>
      <w:r w:rsidR="001B4315">
        <w:t>are</w:t>
      </w:r>
      <w:r w:rsidR="001263CB">
        <w:t xml:space="preserve"> filed by operators of gas distribution pipeline systems.</w:t>
      </w:r>
    </w:p>
    <w:p w:rsidR="009111F0" w:rsidRDefault="009111F0" w:rsidP="009111F0"/>
    <w:p w:rsidR="00EE1FBD" w:rsidRDefault="00EE1FBD">
      <w:pPr>
        <w:ind w:firstLine="720"/>
      </w:pPr>
    </w:p>
    <w:p w:rsidR="00EE1FBD" w:rsidRDefault="00673951">
      <w:pPr>
        <w:ind w:firstLine="360"/>
      </w:pPr>
      <w:r w:rsidRPr="00673951">
        <w:rPr>
          <w:u w:val="single"/>
        </w:rPr>
        <w:t>B. Incident Reporting</w:t>
      </w:r>
      <w:r w:rsidR="00A076D6">
        <w:rPr>
          <w:u w:val="single"/>
        </w:rPr>
        <w:t>:</w:t>
      </w:r>
      <w:r w:rsidR="001F3D85" w:rsidRPr="00A076D6">
        <w:t xml:space="preserve"> </w:t>
      </w:r>
      <w:r w:rsidRPr="00673951">
        <w:t xml:space="preserve"> </w:t>
      </w:r>
      <w:r w:rsidR="001F3D85">
        <w:t>Gas pipe</w:t>
      </w:r>
      <w:r w:rsidR="00376728">
        <w:t xml:space="preserve">line operators </w:t>
      </w:r>
      <w:r w:rsidR="001F3D85">
        <w:t>are r</w:t>
      </w:r>
      <w:r w:rsidR="00A076D6">
        <w:t xml:space="preserve">equired </w:t>
      </w:r>
      <w:r w:rsidR="001F3D85">
        <w:t xml:space="preserve">to </w:t>
      </w:r>
      <w:r w:rsidR="00D32396">
        <w:t>provide immediate notification</w:t>
      </w:r>
      <w:r w:rsidR="00A076D6">
        <w:t>, in accordance with § 191.5,</w:t>
      </w:r>
      <w:r w:rsidR="001F3D85">
        <w:t xml:space="preserve"> </w:t>
      </w:r>
      <w:r w:rsidR="00376728">
        <w:t xml:space="preserve">following pipeline incidents </w:t>
      </w:r>
      <w:r w:rsidR="001F3D85">
        <w:t>as defined in § 191.3</w:t>
      </w:r>
      <w:r w:rsidR="00376728">
        <w:t>.</w:t>
      </w:r>
      <w:r w:rsidR="00C66F47">
        <w:t xml:space="preserve"> </w:t>
      </w:r>
      <w:r w:rsidR="00376728">
        <w:t xml:space="preserve"> </w:t>
      </w:r>
      <w:r w:rsidR="00D32396">
        <w:t xml:space="preserve">PHMSA uses these immediate notifications to address ongoing safety issues related to an incident.  </w:t>
      </w:r>
    </w:p>
    <w:p w:rsidR="00EE1FBD" w:rsidRDefault="00D32396">
      <w:pPr>
        <w:ind w:firstLine="720"/>
      </w:pPr>
      <w: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r w:rsidR="00A076D6">
        <w:t xml:space="preserve">The incident reports </w:t>
      </w:r>
      <w:r w:rsidR="009111F0">
        <w:t>are identified as follows</w:t>
      </w:r>
      <w:r w:rsidR="00A076D6">
        <w:t>:</w:t>
      </w:r>
    </w:p>
    <w:p w:rsidR="00A076D6" w:rsidRDefault="00A076D6" w:rsidP="00A076D6">
      <w:pPr>
        <w:pStyle w:val="ListParagraph"/>
        <w:numPr>
          <w:ilvl w:val="0"/>
          <w:numId w:val="1"/>
        </w:numPr>
      </w:pPr>
      <w:r>
        <w:t>Gas Distribution Incident Report</w:t>
      </w:r>
    </w:p>
    <w:p w:rsidR="00A076D6" w:rsidRDefault="00A076D6" w:rsidP="00A076D6">
      <w:pPr>
        <w:pStyle w:val="ListParagraph"/>
        <w:numPr>
          <w:ilvl w:val="0"/>
          <w:numId w:val="1"/>
        </w:numPr>
      </w:pPr>
      <w:r>
        <w:t>Gas Transmission Incident Report</w:t>
      </w:r>
    </w:p>
    <w:p w:rsidR="00A076D6" w:rsidRDefault="00A076D6" w:rsidP="00A076D6">
      <w:pPr>
        <w:pStyle w:val="ListParagraph"/>
        <w:numPr>
          <w:ilvl w:val="0"/>
          <w:numId w:val="1"/>
        </w:numPr>
      </w:pPr>
      <w:r>
        <w:t>LNG Incident Report</w:t>
      </w:r>
    </w:p>
    <w:p w:rsidR="00EE1FBD" w:rsidRDefault="00EE1FBD">
      <w:pPr>
        <w:ind w:firstLine="720"/>
      </w:pPr>
    </w:p>
    <w:p w:rsidR="00376728" w:rsidRDefault="00376728" w:rsidP="00376728">
      <w:r>
        <w:br/>
      </w:r>
      <w:r w:rsidR="001263CB">
        <w:t xml:space="preserve">The information from annual and incident reports </w:t>
      </w:r>
      <w:r>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1B4315" w:rsidRDefault="001B4315" w:rsidP="00376728"/>
    <w:p w:rsidR="001B4315" w:rsidRDefault="001B4315" w:rsidP="00376728"/>
    <w:p w:rsidR="001B4315" w:rsidRDefault="001B4315" w:rsidP="00376728"/>
    <w:p w:rsidR="00FF7653" w:rsidRDefault="00FF7653" w:rsidP="00376728"/>
    <w:p w:rsidR="00376728" w:rsidRDefault="00376728"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75382D" w:rsidRDefault="0075382D" w:rsidP="00376728">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Lack of </w:t>
      </w:r>
      <w:r>
        <w:t xml:space="preserve">immediate </w:t>
      </w:r>
      <w:r w:rsidR="00376728">
        <w:t>notification</w:t>
      </w:r>
      <w:r>
        <w:t xml:space="preserve"> to the National Response Center via phone or e-mail as specified in § 191.5 </w:t>
      </w:r>
      <w:r w:rsidR="00376728">
        <w:t xml:space="preserve">may increase the risks to people and property if the release is ongoing. </w:t>
      </w:r>
    </w:p>
    <w:p w:rsidR="0075382D" w:rsidRDefault="0075382D" w:rsidP="00376728"/>
    <w:p w:rsidR="00376728" w:rsidRDefault="0075382D" w:rsidP="00376728">
      <w:pPr>
        <w:rPr>
          <w:bCs/>
        </w:rPr>
      </w:pPr>
      <w:r>
        <w:t xml:space="preserve">B. Annual Reporting: </w:t>
      </w:r>
      <w:r w:rsidR="00376728">
        <w:t xml:space="preserve"> 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rsidR="00376728">
            <w:t>U.S.</w:t>
          </w:r>
        </w:smartTag>
      </w:smartTag>
      <w:r w:rsidR="00376728">
        <w:t xml:space="preserve">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w:t>
      </w:r>
      <w:r w:rsidR="00D34FE9">
        <w:t>are no special circumstances within this request.</w:t>
      </w:r>
    </w:p>
    <w:p w:rsidR="00376728" w:rsidRDefault="00376728" w:rsidP="00376728">
      <w:pPr>
        <w:rPr>
          <w:bCs/>
        </w:rPr>
      </w:pPr>
    </w:p>
    <w:p w:rsidR="00376728" w:rsidRPr="00390EAD" w:rsidRDefault="00376728" w:rsidP="00376728">
      <w:r w:rsidRPr="004B4409">
        <w:rPr>
          <w:bCs/>
        </w:rPr>
        <w:t xml:space="preserve">8.  </w:t>
      </w:r>
      <w:r w:rsidRPr="004B4409">
        <w:rPr>
          <w:bCs/>
        </w:rPr>
        <w:tab/>
      </w:r>
      <w:r w:rsidRPr="00390EAD">
        <w:rPr>
          <w:bCs/>
          <w:u w:val="single"/>
        </w:rPr>
        <w:t>Compliance with 5 CFR 1320.8.</w:t>
      </w:r>
      <w:r w:rsidRPr="00390EAD">
        <w:t xml:space="preserve"> </w:t>
      </w:r>
    </w:p>
    <w:p w:rsidR="00CE3167" w:rsidRPr="00390EAD" w:rsidRDefault="00CE3167" w:rsidP="00376728">
      <w:pPr>
        <w:rPr>
          <w:bCs/>
        </w:rPr>
      </w:pPr>
    </w:p>
    <w:p w:rsidR="00CE3167" w:rsidRDefault="00D85780" w:rsidP="00CE3167">
      <w:r w:rsidRPr="00390EAD">
        <w:t>The 60-day Federal Register notice was published on April 13, 2012 (77 FR 22387)</w:t>
      </w:r>
      <w:r w:rsidR="00CE3167" w:rsidRPr="00390EAD">
        <w:t>.</w:t>
      </w:r>
      <w:r w:rsidRPr="00390EAD">
        <w:t xml:space="preserve">  PHMSA received 12 comments</w:t>
      </w:r>
      <w:r w:rsidR="00165FB1">
        <w:t xml:space="preserve"> with only 11 comments applying to this information collection (2137-0522)</w:t>
      </w:r>
      <w:r w:rsidRPr="00390EAD">
        <w:t>.  Comments were submitted on a variety of topics regarding the proposed changes to the forms and instructions.  The comments were</w:t>
      </w:r>
      <w:r w:rsidR="00390EAD" w:rsidRPr="00390EAD">
        <w:t xml:space="preserve"> summarized and</w:t>
      </w:r>
      <w:r w:rsidRPr="00390EAD">
        <w:t xml:space="preserve"> addressed in the 30-day Federal Register notice</w:t>
      </w:r>
      <w:r w:rsidR="00390EAD" w:rsidRPr="00390EAD">
        <w:t xml:space="preserve"> (attached)</w:t>
      </w:r>
      <w:r w:rsidRPr="00390EAD">
        <w:t xml:space="preserve"> that was published on September 21, 2012</w:t>
      </w:r>
      <w:r w:rsidR="00CF5CFB">
        <w:t xml:space="preserve"> (77 FR 58616)</w:t>
      </w:r>
      <w:r w:rsidRPr="00390EAD">
        <w:t>.</w:t>
      </w:r>
      <w:r w:rsidR="00F8564A">
        <w:t xml:space="preserve">  PHMSA received six comments on the 30 day FR notice.  A summary of the comments and PHMSA’s corresponding responses are attached in ROCIS.  The main thrusts of the comments were to request additional time to submit the revised Gas Transmission Annual Report and acknowledge the additional time necessary to complete the collection.  PHMSA has responded to these comments by allowing for additional time to submit the report and revising the estimated time to complete the Gas Transmission Annual Report form.</w:t>
      </w:r>
    </w:p>
    <w:p w:rsidR="00CE3167" w:rsidRDefault="00CE3167" w:rsidP="00CE3167"/>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F63DF5" w:rsidP="00F63DF5">
      <w:pPr>
        <w:rPr>
          <w:bCs/>
        </w:rPr>
      </w:pPr>
      <w:r>
        <w:rPr>
          <w:bCs/>
        </w:rPr>
        <w:t>This</w:t>
      </w:r>
      <w:r w:rsidR="00376728">
        <w:rPr>
          <w:bCs/>
        </w:rPr>
        <w:t xml:space="preserve"> information collection do</w:t>
      </w:r>
      <w:r>
        <w:rPr>
          <w:bCs/>
        </w:rPr>
        <w:t>es</w:t>
      </w:r>
      <w:r w:rsidR="00376728">
        <w:rPr>
          <w:bCs/>
        </w:rPr>
        <w:t xml:space="preserve"> not include anything of a sensitive nature or of any matters considered private.  Therefore, we do not foresee any need to assure confidentiality of the information to be collected.</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6077EB" w:rsidRDefault="00376728" w:rsidP="00376728">
      <w:r>
        <w:rPr>
          <w:bCs/>
        </w:rPr>
        <w:t>12.</w:t>
      </w:r>
      <w:r w:rsidRPr="004B4409">
        <w:rPr>
          <w:bCs/>
        </w:rPr>
        <w:t xml:space="preserve"> </w:t>
      </w:r>
      <w:r w:rsidRPr="004B4409">
        <w:rPr>
          <w:bCs/>
        </w:rPr>
        <w:tab/>
      </w:r>
      <w:r w:rsidRPr="006077EB">
        <w:rPr>
          <w:bCs/>
          <w:u w:val="single"/>
        </w:rPr>
        <w:t>Estimate of burden hours for information requested.</w:t>
      </w:r>
      <w:r w:rsidRPr="006077EB">
        <w:t xml:space="preserve"> </w:t>
      </w:r>
    </w:p>
    <w:p w:rsidR="00376728" w:rsidRPr="006077EB" w:rsidRDefault="00376728" w:rsidP="00376728">
      <w:pPr>
        <w:rPr>
          <w:bCs/>
          <w:u w:val="single"/>
        </w:rPr>
      </w:pPr>
      <w:r w:rsidRPr="006077EB">
        <w:rPr>
          <w:bCs/>
          <w:u w:val="single"/>
        </w:rPr>
        <w:t>Estimate of annual burden hours:</w:t>
      </w:r>
    </w:p>
    <w:p w:rsidR="00376728" w:rsidRPr="006077EB" w:rsidRDefault="00376728" w:rsidP="00376728">
      <w:pPr>
        <w:rPr>
          <w:bCs/>
        </w:rPr>
      </w:pPr>
    </w:p>
    <w:p w:rsidR="00376728" w:rsidRPr="006077EB" w:rsidRDefault="00EF51DC" w:rsidP="00376728">
      <w:pPr>
        <w:rPr>
          <w:bCs/>
        </w:rPr>
      </w:pPr>
      <w:r>
        <w:rPr>
          <w:bCs/>
        </w:rPr>
        <w:t>106,171</w:t>
      </w:r>
      <w:r w:rsidR="006077EB">
        <w:rPr>
          <w:bCs/>
        </w:rPr>
        <w:t xml:space="preserve"> </w:t>
      </w:r>
      <w:r w:rsidR="00376728" w:rsidRPr="006077EB">
        <w:rPr>
          <w:bCs/>
        </w:rPr>
        <w:t xml:space="preserve">hours </w:t>
      </w:r>
      <w:r w:rsidR="00593286" w:rsidRPr="006077EB">
        <w:rPr>
          <w:bCs/>
        </w:rPr>
        <w:t xml:space="preserve">   </w:t>
      </w:r>
      <w:r w:rsidR="00376728" w:rsidRPr="006077EB">
        <w:rPr>
          <w:bCs/>
        </w:rPr>
        <w:t>Total Annual Burden Hours</w:t>
      </w:r>
    </w:p>
    <w:p w:rsidR="00376728" w:rsidRPr="006077EB" w:rsidRDefault="00376728" w:rsidP="00376728">
      <w:pPr>
        <w:rPr>
          <w:bCs/>
        </w:rPr>
      </w:pPr>
    </w:p>
    <w:p w:rsidR="00376728" w:rsidRPr="006077EB" w:rsidRDefault="00160A14" w:rsidP="00376728">
      <w:pPr>
        <w:rPr>
          <w:i/>
        </w:rPr>
      </w:pPr>
      <w:r w:rsidRPr="006077EB">
        <w:rPr>
          <w:i/>
        </w:rPr>
        <w:t xml:space="preserve">(a) </w:t>
      </w:r>
      <w:r w:rsidR="00FF0F63" w:rsidRPr="006077EB">
        <w:rPr>
          <w:i/>
        </w:rPr>
        <w:t xml:space="preserve">Immediate </w:t>
      </w:r>
      <w:r w:rsidR="00376728" w:rsidRPr="006077EB">
        <w:rPr>
          <w:i/>
        </w:rPr>
        <w:t>Notice of Incidents (Section 191.5) w/570 Responses</w:t>
      </w:r>
    </w:p>
    <w:p w:rsidR="00376728" w:rsidRPr="006077EB" w:rsidRDefault="00376728" w:rsidP="00376728">
      <w:pPr>
        <w:rPr>
          <w:i/>
        </w:rPr>
      </w:pPr>
    </w:p>
    <w:p w:rsidR="00376728" w:rsidRPr="006077EB" w:rsidRDefault="00FF0F63" w:rsidP="00376728">
      <w:r w:rsidRPr="006077EB">
        <w:t xml:space="preserve">Gas Pipeline operators are required to provide immediate notification of incidents as detailed in § 191.5.  </w:t>
      </w:r>
      <w:r w:rsidR="00376728" w:rsidRPr="006077EB">
        <w:t xml:space="preserve">Based on past estimates, there was an annual average of 570 </w:t>
      </w:r>
      <w:r w:rsidRPr="006077EB">
        <w:t>immediate notifications</w:t>
      </w:r>
      <w:r w:rsidR="00376728" w:rsidRPr="006077EB">
        <w:t xml:space="preserve">.  PHMSA estimates that these </w:t>
      </w:r>
      <w:r w:rsidRPr="006077EB">
        <w:t xml:space="preserve">notifications </w:t>
      </w:r>
      <w:r w:rsidR="00376728" w:rsidRPr="006077EB">
        <w:t xml:space="preserve">are estimated to require 30 minutes for operators to complete.  The total time is expected to be 285 hours (= 570 reports x 0.5 hours).  </w:t>
      </w:r>
    </w:p>
    <w:p w:rsidR="00376728" w:rsidRPr="006077EB" w:rsidRDefault="00376728" w:rsidP="00376728">
      <w:pPr>
        <w:rPr>
          <w:i/>
        </w:rPr>
      </w:pPr>
    </w:p>
    <w:p w:rsidR="00376728" w:rsidRPr="006077EB" w:rsidRDefault="00160A14" w:rsidP="00376728">
      <w:pPr>
        <w:rPr>
          <w:i/>
        </w:rPr>
      </w:pPr>
      <w:r w:rsidRPr="006077EB">
        <w:rPr>
          <w:i/>
        </w:rPr>
        <w:t xml:space="preserve">(b) </w:t>
      </w:r>
      <w:r w:rsidR="00376728" w:rsidRPr="006077EB">
        <w:rPr>
          <w:i/>
        </w:rPr>
        <w:t>Incident Reports for gas distribution systems (Section 191.9) and gas transmission, liquefied natural gas, and gathering systems (Section 191.15) w/30</w:t>
      </w:r>
      <w:r w:rsidR="00DA38F0" w:rsidRPr="006077EB">
        <w:rPr>
          <w:i/>
        </w:rPr>
        <w:t>1</w:t>
      </w:r>
      <w:r w:rsidR="00376728" w:rsidRPr="006077EB">
        <w:rPr>
          <w:b/>
          <w:i/>
        </w:rPr>
        <w:t xml:space="preserve"> </w:t>
      </w:r>
      <w:r w:rsidR="00376728" w:rsidRPr="006077EB">
        <w:rPr>
          <w:i/>
        </w:rPr>
        <w:t xml:space="preserve">responses </w:t>
      </w:r>
    </w:p>
    <w:p w:rsidR="00376728" w:rsidRPr="006077EB" w:rsidRDefault="00376728" w:rsidP="00376728"/>
    <w:p w:rsidR="00667FA1" w:rsidRPr="006077EB" w:rsidRDefault="00667FA1" w:rsidP="00160A14">
      <w:r w:rsidRPr="006077EB">
        <w:t>(Gas transmission/gathering and distribution Incident Reports)</w:t>
      </w:r>
    </w:p>
    <w:p w:rsidR="00376728" w:rsidRPr="006077EB" w:rsidRDefault="00376728" w:rsidP="00376728">
      <w:r w:rsidRPr="006077EB">
        <w:t>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w:t>
      </w:r>
      <w:r w:rsidR="00593286" w:rsidRPr="006077EB">
        <w:t xml:space="preserve">ncident reports).  </w:t>
      </w:r>
      <w:r w:rsidRPr="006077EB">
        <w:t>PHMSA estimates that</w:t>
      </w:r>
      <w:r w:rsidR="009A66B6" w:rsidRPr="006077EB">
        <w:t xml:space="preserve"> each</w:t>
      </w:r>
      <w:r w:rsidRPr="006077EB">
        <w:t xml:space="preserve"> form </w:t>
      </w:r>
      <w:r w:rsidR="009A66B6" w:rsidRPr="006077EB">
        <w:t>takes 10 hours to complete</w:t>
      </w:r>
      <w:r w:rsidRPr="006077EB">
        <w:t>.  Th</w:t>
      </w:r>
      <w:r w:rsidR="00D053F7" w:rsidRPr="006077EB">
        <w:t>ere PHMSA estimates and annual burden hour</w:t>
      </w:r>
      <w:r w:rsidRPr="006077EB">
        <w:t xml:space="preserve"> </w:t>
      </w:r>
      <w:r w:rsidR="009A66B6" w:rsidRPr="006077EB">
        <w:t xml:space="preserve">total of </w:t>
      </w:r>
      <w:r w:rsidRPr="006077EB">
        <w:t>3,000 hours (300 responses * 10 hours/response).</w:t>
      </w:r>
    </w:p>
    <w:p w:rsidR="00DA38F0" w:rsidRPr="006077EB" w:rsidRDefault="00DA38F0" w:rsidP="00376728"/>
    <w:p w:rsidR="00DA38F0" w:rsidRPr="006077EB" w:rsidRDefault="00DA38F0" w:rsidP="00160A14">
      <w:r w:rsidRPr="006077EB">
        <w:t>(LNG Incident Reports)</w:t>
      </w:r>
    </w:p>
    <w:p w:rsidR="00DA38F0" w:rsidRPr="006077EB" w:rsidRDefault="00DA38F0" w:rsidP="00376728">
      <w:r w:rsidRPr="006077EB">
        <w:t>PHMSA estimates the information c</w:t>
      </w:r>
      <w:r w:rsidR="00D34FE9" w:rsidRPr="006077EB">
        <w:t xml:space="preserve">ollection burden related to </w:t>
      </w:r>
      <w:r w:rsidRPr="006077EB">
        <w:t>incident reporting requirements</w:t>
      </w:r>
      <w:r w:rsidR="00D34FE9" w:rsidRPr="006077EB">
        <w:t xml:space="preserve"> for</w:t>
      </w:r>
      <w:r w:rsidRPr="006077EB">
        <w:t xml:space="preserve"> LNG facility operators </w:t>
      </w:r>
      <w:r w:rsidR="00D34FE9" w:rsidRPr="006077EB">
        <w:t>to</w:t>
      </w:r>
      <w:r w:rsidRPr="006077EB">
        <w:t xml:space="preserve"> be approximately 10  hours annually (1 LNG report per year *10 hours to prepare each report)].</w:t>
      </w:r>
    </w:p>
    <w:p w:rsidR="00667FA1" w:rsidRPr="006077EB" w:rsidRDefault="00667FA1" w:rsidP="00376728">
      <w:r w:rsidRPr="006077EB">
        <w:tab/>
      </w:r>
    </w:p>
    <w:p w:rsidR="00667FA1" w:rsidRPr="006077EB" w:rsidRDefault="00667FA1" w:rsidP="00160A14">
      <w:pPr>
        <w:ind w:firstLine="720"/>
      </w:pPr>
      <w:r w:rsidRPr="006077EB">
        <w:t>Incident Burden Total</w:t>
      </w:r>
    </w:p>
    <w:p w:rsidR="00667FA1" w:rsidRPr="006077EB" w:rsidRDefault="00667FA1" w:rsidP="00376728">
      <w:r w:rsidRPr="006077EB">
        <w:t xml:space="preserve">The total burden due to all of the above types of incident reports is 3,010 hours (3,000 </w:t>
      </w:r>
      <w:proofErr w:type="spellStart"/>
      <w:r w:rsidRPr="006077EB">
        <w:t>hrs</w:t>
      </w:r>
      <w:proofErr w:type="spellEnd"/>
      <w:r w:rsidRPr="006077EB">
        <w:t xml:space="preserve"> gas </w:t>
      </w:r>
      <w:proofErr w:type="spellStart"/>
      <w:r w:rsidRPr="006077EB">
        <w:t>distrib</w:t>
      </w:r>
      <w:proofErr w:type="spellEnd"/>
      <w:r w:rsidRPr="006077EB">
        <w:t xml:space="preserve"> and transmission + 10 </w:t>
      </w:r>
      <w:proofErr w:type="spellStart"/>
      <w:r w:rsidRPr="006077EB">
        <w:t>hrs</w:t>
      </w:r>
      <w:proofErr w:type="spellEnd"/>
      <w:r w:rsidRPr="006077EB">
        <w:t xml:space="preserve"> LNG)</w:t>
      </w:r>
    </w:p>
    <w:p w:rsidR="00667FA1" w:rsidRPr="006077EB" w:rsidRDefault="00667FA1" w:rsidP="00376728"/>
    <w:p w:rsidR="00376728" w:rsidRPr="006077EB" w:rsidRDefault="00160A14" w:rsidP="00376728">
      <w:pPr>
        <w:rPr>
          <w:i/>
        </w:rPr>
      </w:pPr>
      <w:r w:rsidRPr="006077EB">
        <w:rPr>
          <w:i/>
        </w:rPr>
        <w:t xml:space="preserve">(c) </w:t>
      </w:r>
      <w:r w:rsidR="00376728" w:rsidRPr="006077EB">
        <w:rPr>
          <w:i/>
        </w:rPr>
        <w:t>Annual Reports for gas distribution systems (Section 191.11)</w:t>
      </w:r>
      <w:r w:rsidR="007C389F" w:rsidRPr="006077EB">
        <w:rPr>
          <w:i/>
        </w:rPr>
        <w:t>,</w:t>
      </w:r>
      <w:r w:rsidR="00376728" w:rsidRPr="006077EB">
        <w:rPr>
          <w:i/>
        </w:rPr>
        <w:t xml:space="preserve"> gas transmission, and gathering systems</w:t>
      </w:r>
      <w:r w:rsidR="00DA38F0" w:rsidRPr="006077EB">
        <w:rPr>
          <w:i/>
        </w:rPr>
        <w:t>, LNG Facilities</w:t>
      </w:r>
      <w:r w:rsidR="004F153D" w:rsidRPr="006077EB">
        <w:rPr>
          <w:i/>
        </w:rPr>
        <w:t xml:space="preserve"> </w:t>
      </w:r>
      <w:r w:rsidR="00376728" w:rsidRPr="006077EB">
        <w:rPr>
          <w:i/>
        </w:rPr>
        <w:t>(Section 191.17) w</w:t>
      </w:r>
      <w:r w:rsidR="00376728" w:rsidRPr="006077EB">
        <w:rPr>
          <w:b/>
          <w:i/>
        </w:rPr>
        <w:t>/</w:t>
      </w:r>
      <w:r w:rsidR="00376728" w:rsidRPr="006077EB">
        <w:rPr>
          <w:i/>
        </w:rPr>
        <w:t>2,</w:t>
      </w:r>
      <w:r w:rsidR="004F153D" w:rsidRPr="006077EB">
        <w:rPr>
          <w:i/>
        </w:rPr>
        <w:t>993</w:t>
      </w:r>
      <w:r w:rsidR="00376728" w:rsidRPr="006077EB">
        <w:rPr>
          <w:i/>
        </w:rPr>
        <w:t xml:space="preserve"> responses</w:t>
      </w:r>
    </w:p>
    <w:p w:rsidR="00376728" w:rsidRPr="006077EB" w:rsidRDefault="00376728" w:rsidP="00376728"/>
    <w:p w:rsidR="00376728" w:rsidRPr="006077EB" w:rsidRDefault="00376728" w:rsidP="00376728">
      <w:r w:rsidRPr="006077EB">
        <w:t>Annual reports are required for all 2,</w:t>
      </w:r>
      <w:r w:rsidR="007671AC" w:rsidRPr="006077EB">
        <w:t>375</w:t>
      </w:r>
      <w:r w:rsidRPr="006077EB">
        <w:t xml:space="preserve"> (1,</w:t>
      </w:r>
      <w:r w:rsidR="007671AC" w:rsidRPr="006077EB">
        <w:t>343</w:t>
      </w:r>
      <w:r w:rsidRPr="006077EB">
        <w:t xml:space="preserve"> distribution + 950 transmission</w:t>
      </w:r>
      <w:r w:rsidR="00CE1FF7" w:rsidRPr="006077EB">
        <w:t>+</w:t>
      </w:r>
      <w:r w:rsidR="007671AC" w:rsidRPr="006077EB">
        <w:t xml:space="preserve">82 </w:t>
      </w:r>
      <w:r w:rsidR="00CE1FF7" w:rsidRPr="006077EB">
        <w:t>LNG</w:t>
      </w:r>
      <w:r w:rsidRPr="006077EB">
        <w:t>) operators of gas distribution, gas transmission and gathering pipelines</w:t>
      </w:r>
      <w:r w:rsidR="00CE1FF7" w:rsidRPr="006077EB">
        <w:t>, and LNG facilities</w:t>
      </w:r>
      <w:r w:rsidRPr="006077EB">
        <w:t xml:space="preserve">.  PHMSA estimates that, with the exception of </w:t>
      </w:r>
      <w:r w:rsidR="00CE1FF7" w:rsidRPr="006077EB">
        <w:t>transmission and gathering</w:t>
      </w:r>
      <w:r w:rsidRPr="006077EB">
        <w:t xml:space="preserve"> system annual reports, each annual report will require 12 hours of work to complete.  An explanation of the estimated burden hours for annual reports is detailed as follows: </w:t>
      </w:r>
    </w:p>
    <w:p w:rsidR="00376728" w:rsidRPr="006077EB" w:rsidRDefault="00376728" w:rsidP="00376728"/>
    <w:p w:rsidR="00376728" w:rsidRPr="006077EB" w:rsidRDefault="00160A14" w:rsidP="00160A14">
      <w:pPr>
        <w:ind w:firstLine="720"/>
        <w:rPr>
          <w:b/>
          <w:i/>
        </w:rPr>
      </w:pPr>
      <w:r w:rsidRPr="006077EB">
        <w:t>1</w:t>
      </w:r>
      <w:r w:rsidR="00376728" w:rsidRPr="006077EB">
        <w:t xml:space="preserve">. Distribution Systems Annual Report </w:t>
      </w:r>
      <w:r w:rsidR="00FB6C3E" w:rsidRPr="006077EB">
        <w:rPr>
          <w:u w:val="single"/>
        </w:rPr>
        <w:t>(</w:t>
      </w:r>
      <w:r w:rsidR="00B47217" w:rsidRPr="006077EB">
        <w:rPr>
          <w:u w:val="single"/>
        </w:rPr>
        <w:t>23,040</w:t>
      </w:r>
      <w:r w:rsidR="00FB6C3E" w:rsidRPr="006077EB">
        <w:rPr>
          <w:u w:val="single"/>
        </w:rPr>
        <w:t xml:space="preserve"> hours</w:t>
      </w:r>
      <w:r w:rsidR="00CE1FF7" w:rsidRPr="006077EB">
        <w:t>)</w:t>
      </w:r>
      <w:r w:rsidR="0025028B" w:rsidRPr="006077EB">
        <w:t xml:space="preserve"> </w:t>
      </w:r>
    </w:p>
    <w:p w:rsidR="00944529" w:rsidRPr="006077EB" w:rsidRDefault="00376728" w:rsidP="00376728">
      <w:r w:rsidRPr="006077EB">
        <w:t>Currently, PHMSA estimates that 1,</w:t>
      </w:r>
      <w:r w:rsidR="00FB6C3E" w:rsidRPr="006077EB">
        <w:t>343</w:t>
      </w:r>
      <w:r w:rsidRPr="006077EB">
        <w:t xml:space="preserve"> Distribution operators will submit an estimated 1,440 reports.  </w:t>
      </w:r>
      <w:r w:rsidR="00C06182" w:rsidRPr="006077EB">
        <w:t xml:space="preserve">PHMSA estimates that each Distribution Systems Annual Report will take 16 hours to prepare and submit.  </w:t>
      </w:r>
      <w:r w:rsidR="00FB6C3E" w:rsidRPr="006077EB">
        <w:t xml:space="preserve">This will result in an annual burden hour estimate of 23,040 hours (16 hours * 1,440 reports).  </w:t>
      </w:r>
    </w:p>
    <w:p w:rsidR="00C06182" w:rsidRPr="006077EB" w:rsidRDefault="00C06182" w:rsidP="00376728"/>
    <w:p w:rsidR="00376728" w:rsidRPr="006077EB" w:rsidRDefault="00160A14" w:rsidP="00160A14">
      <w:pPr>
        <w:ind w:firstLine="720"/>
        <w:rPr>
          <w:b/>
          <w:u w:val="single"/>
        </w:rPr>
      </w:pPr>
      <w:r w:rsidRPr="006077EB">
        <w:t>2</w:t>
      </w:r>
      <w:r w:rsidR="00376728" w:rsidRPr="006077EB">
        <w:t>. Transmission Systems Annual Report</w:t>
      </w:r>
      <w:r w:rsidR="00864F8D" w:rsidRPr="006077EB">
        <w:t xml:space="preserve"> (</w:t>
      </w:r>
      <w:r w:rsidR="006E1DC7">
        <w:t>60,480</w:t>
      </w:r>
      <w:r w:rsidR="00864F8D" w:rsidRPr="006077EB">
        <w:t xml:space="preserve"> hours </w:t>
      </w:r>
      <w:r w:rsidR="00DA38F0" w:rsidRPr="006077EB">
        <w:rPr>
          <w:b/>
          <w:u w:val="single"/>
        </w:rPr>
        <w:t>(</w:t>
      </w:r>
      <w:r w:rsidR="00864F8D" w:rsidRPr="006077EB">
        <w:rPr>
          <w:b/>
          <w:u w:val="single"/>
        </w:rPr>
        <w:t>incl. +</w:t>
      </w:r>
      <w:r w:rsidR="006E1DC7">
        <w:rPr>
          <w:b/>
          <w:u w:val="single"/>
        </w:rPr>
        <w:t>28,800</w:t>
      </w:r>
      <w:r w:rsidR="00864F8D" w:rsidRPr="006077EB">
        <w:rPr>
          <w:b/>
          <w:u w:val="single"/>
        </w:rPr>
        <w:t xml:space="preserve"> </w:t>
      </w:r>
      <w:r w:rsidR="00CE1FF7" w:rsidRPr="006077EB">
        <w:rPr>
          <w:b/>
          <w:u w:val="single"/>
        </w:rPr>
        <w:t>hours</w:t>
      </w:r>
      <w:r w:rsidR="00DA38F0" w:rsidRPr="006077EB">
        <w:rPr>
          <w:b/>
          <w:u w:val="single"/>
        </w:rPr>
        <w:t>)</w:t>
      </w:r>
      <w:r w:rsidR="00864F8D" w:rsidRPr="006077EB">
        <w:rPr>
          <w:u w:val="single"/>
        </w:rPr>
        <w:t>)</w:t>
      </w:r>
    </w:p>
    <w:p w:rsidR="00DA38F0" w:rsidRDefault="009B251B" w:rsidP="00376728">
      <w:r w:rsidRPr="006077EB">
        <w:t>PHMSA averages approximately 1,440 gas transmission annual reports each year.  Previously, each report took approximately 12 hours to complete for estimated burden of 17,280 hours (1,440 reports*12 hours).  PHMSA estimates that with the</w:t>
      </w:r>
      <w:r w:rsidR="0025028B" w:rsidRPr="006077EB">
        <w:t xml:space="preserve"> recent</w:t>
      </w:r>
      <w:r w:rsidRPr="006077EB">
        <w:t xml:space="preserve"> form changes</w:t>
      </w:r>
      <w:r w:rsidR="0025028B" w:rsidRPr="006077EB">
        <w:t xml:space="preserve"> from the One Rule</w:t>
      </w:r>
      <w:r w:rsidRPr="006077EB">
        <w:t xml:space="preserve">, not including the Integrity Management Reporting portion, </w:t>
      </w:r>
      <w:r w:rsidR="0025028B" w:rsidRPr="006077EB">
        <w:t>resulted</w:t>
      </w:r>
      <w:r w:rsidRPr="006077EB">
        <w:t xml:space="preserve"> in an additional 2 hours to complete for an estimated burden of 20,160 hours ((1,440 reports *(12+2 hours)).  In addition, PHMSA </w:t>
      </w:r>
      <w:r w:rsidR="0025028B" w:rsidRPr="006077EB">
        <w:t>used the One Rule to</w:t>
      </w:r>
      <w:r w:rsidRPr="006077EB">
        <w:t xml:space="preserve"> add the bi-annual Integrity Management Program (IMP) Reporting requirements into the gas transmission annual report.  The Gas Transmission IMP reporting requirements only apply to 721 operators.  Each of these operators is estimated to take approximately 16 hours to complete their Gas Transmission IMP reporting requirements for a total of 11,536 hours (721 operators * 16 hours) on the IMP reporting requirements alone.     Therefore, the total burden hour estimate for gas transmission annual report is 31,696 </w:t>
      </w:r>
      <w:r w:rsidRPr="006077EB">
        <w:lastRenderedPageBreak/>
        <w:t>hours (20,160 hours + 11,536) with an average of 22.01 hours per form</w:t>
      </w:r>
      <w:r w:rsidR="00D81A16">
        <w:t xml:space="preserve"> (31,696 hours/1440).  </w:t>
      </w:r>
      <w:r w:rsidR="00D85780" w:rsidRPr="006077EB">
        <w:t xml:space="preserve">PHMSA is amending the form to collect additional information such MAOP record verification, pipelines able to use in-line inspection technology, and pipelines subject to pressure testing.  Therefore, PHMSA is adding an additional </w:t>
      </w:r>
      <w:r w:rsidR="006E1DC7">
        <w:t>20</w:t>
      </w:r>
      <w:r w:rsidR="006E1DC7" w:rsidRPr="006077EB">
        <w:t xml:space="preserve"> </w:t>
      </w:r>
      <w:r w:rsidR="00D85780" w:rsidRPr="006077EB">
        <w:t xml:space="preserve">hours per form to the estimated burden, resulting in a new total burden hour estimate of </w:t>
      </w:r>
      <w:r w:rsidR="006E1DC7">
        <w:t>60,480</w:t>
      </w:r>
      <w:r w:rsidR="00D85780" w:rsidRPr="006077EB">
        <w:t xml:space="preserve"> (1,440 * (22.01+</w:t>
      </w:r>
      <w:r w:rsidR="006E1DC7">
        <w:t>20</w:t>
      </w:r>
      <w:r w:rsidR="00D85780" w:rsidRPr="006077EB">
        <w:t xml:space="preserve">)).    This increases the burden by </w:t>
      </w:r>
      <w:r w:rsidR="006E1DC7">
        <w:t>28,800</w:t>
      </w:r>
      <w:r w:rsidR="00D85780" w:rsidRPr="006077EB">
        <w:t xml:space="preserve"> hours (</w:t>
      </w:r>
      <w:r w:rsidR="006E1DC7">
        <w:t>1,440*20</w:t>
      </w:r>
      <w:r w:rsidR="00D85780" w:rsidRPr="006077EB">
        <w:t>).</w:t>
      </w:r>
    </w:p>
    <w:p w:rsidR="007C389F" w:rsidRPr="006077EB" w:rsidRDefault="007C389F" w:rsidP="00376728"/>
    <w:p w:rsidR="00DA38F0" w:rsidRPr="006077EB" w:rsidRDefault="00160A14" w:rsidP="00160A14">
      <w:pPr>
        <w:ind w:firstLine="720"/>
      </w:pPr>
      <w:r w:rsidRPr="006077EB">
        <w:t>3</w:t>
      </w:r>
      <w:r w:rsidR="00DA38F0" w:rsidRPr="006077EB">
        <w:t xml:space="preserve">. LNG Annual Report </w:t>
      </w:r>
      <w:r w:rsidR="00DA38F0" w:rsidRPr="006077EB">
        <w:rPr>
          <w:u w:val="single"/>
        </w:rPr>
        <w:t>(</w:t>
      </w:r>
      <w:r w:rsidR="00CE1FF7" w:rsidRPr="006077EB">
        <w:rPr>
          <w:u w:val="single"/>
        </w:rPr>
        <w:t>1,356 hours</w:t>
      </w:r>
      <w:r w:rsidR="00DA38F0" w:rsidRPr="006077EB">
        <w:rPr>
          <w:u w:val="single"/>
        </w:rPr>
        <w:t>)</w:t>
      </w:r>
    </w:p>
    <w:p w:rsidR="00376728" w:rsidRPr="006077EB" w:rsidRDefault="007671AC" w:rsidP="00376728">
      <w:r w:rsidRPr="006077EB">
        <w:t>PHMSA estimates that there are 82 LNG pipeline operators for 113 LNG facilities.</w:t>
      </w:r>
      <w:r w:rsidR="00376728" w:rsidRPr="006077EB">
        <w:t xml:space="preserve"> </w:t>
      </w:r>
      <w:r w:rsidR="00DA38F0" w:rsidRPr="006077EB">
        <w:t xml:space="preserve">PHMSA estimates the information collection burden related to preparing the LNG annual reports </w:t>
      </w:r>
      <w:r w:rsidR="00D34FE9" w:rsidRPr="006077EB">
        <w:t xml:space="preserve">to </w:t>
      </w:r>
      <w:r w:rsidR="00DA38F0" w:rsidRPr="006077EB">
        <w:t>be approximately 1,356 hours (</w:t>
      </w:r>
      <w:r w:rsidRPr="006077EB">
        <w:t>113 LNG facilities</w:t>
      </w:r>
      <w:r w:rsidR="00DA38F0" w:rsidRPr="006077EB">
        <w:t>* 12 hours to prepare the report) per year.</w:t>
      </w:r>
    </w:p>
    <w:p w:rsidR="00DA38F0" w:rsidRPr="006077EB" w:rsidRDefault="00DA38F0" w:rsidP="00376728"/>
    <w:p w:rsidR="007C389F" w:rsidRPr="006077EB" w:rsidRDefault="00160A14" w:rsidP="007C389F">
      <w:pPr>
        <w:rPr>
          <w:i/>
        </w:rPr>
      </w:pPr>
      <w:r w:rsidRPr="006077EB">
        <w:rPr>
          <w:i/>
        </w:rPr>
        <w:t>(d)</w:t>
      </w:r>
      <w:r w:rsidR="007C389F" w:rsidRPr="006077EB">
        <w:rPr>
          <w:i/>
        </w:rPr>
        <w:t>Mechanical Fitting Failure Reports for gas distribution systems w/18,000 responses</w:t>
      </w:r>
    </w:p>
    <w:p w:rsidR="007C389F" w:rsidRPr="006077EB" w:rsidRDefault="007C389F" w:rsidP="007C389F"/>
    <w:p w:rsidR="007C389F" w:rsidRPr="006077EB" w:rsidRDefault="007C389F" w:rsidP="007C389F">
      <w:r w:rsidRPr="006077EB">
        <w:t>Mechanical Fitting Failure Reports (18,000 hours)</w:t>
      </w:r>
    </w:p>
    <w:p w:rsidR="007C389F" w:rsidRPr="006077EB" w:rsidRDefault="007C389F" w:rsidP="007C389F">
      <w:r w:rsidRPr="006077EB">
        <w:t>PHMSA requir</w:t>
      </w:r>
      <w:r w:rsidR="00C06182" w:rsidRPr="006077EB">
        <w:t>es</w:t>
      </w:r>
      <w:r w:rsidRPr="006077EB">
        <w:t xml:space="preserve"> operators </w:t>
      </w:r>
      <w:r w:rsidR="00C06182" w:rsidRPr="006077EB">
        <w:t xml:space="preserve">to </w:t>
      </w:r>
      <w:r w:rsidRPr="006077EB">
        <w:t xml:space="preserve">submit </w:t>
      </w:r>
      <w:r w:rsidR="00C06182" w:rsidRPr="006077EB">
        <w:t xml:space="preserve">mechanical fitting failure reports for Gas Distribution operators </w:t>
      </w:r>
      <w:r w:rsidRPr="006077EB">
        <w:t>on annual basis along with an option to report throughout the year.  PHMSA estimates that 1,</w:t>
      </w:r>
      <w:r w:rsidR="00FB6C3E" w:rsidRPr="006077EB">
        <w:t>343</w:t>
      </w:r>
      <w:r w:rsidR="00C06182" w:rsidRPr="006077EB">
        <w:t xml:space="preserve"> </w:t>
      </w:r>
      <w:r w:rsidRPr="006077EB">
        <w:t>Distribution operators will submit an estimated 18,000 reports.  PHMSA estimates that it will take each operator approximately 1 hour to file each report for an annual burden of 18,000 hours (1 hour per report * 18,000 reports).</w:t>
      </w:r>
    </w:p>
    <w:p w:rsidR="007C389F" w:rsidRPr="006077EB" w:rsidRDefault="007C389F" w:rsidP="00376728">
      <w:pPr>
        <w:rPr>
          <w:b/>
          <w:bCs/>
          <w:i/>
          <w:sz w:val="32"/>
        </w:rPr>
      </w:pPr>
    </w:p>
    <w:p w:rsidR="00376728" w:rsidRPr="006077EB" w:rsidRDefault="00160A14" w:rsidP="00376728">
      <w:pPr>
        <w:rPr>
          <w:b/>
          <w:bCs/>
          <w:i/>
        </w:rPr>
      </w:pPr>
      <w:r w:rsidRPr="006077EB">
        <w:rPr>
          <w:b/>
          <w:bCs/>
          <w:i/>
        </w:rPr>
        <w:t xml:space="preserve">(e) </w:t>
      </w:r>
      <w:r w:rsidR="00376728" w:rsidRPr="006077EB">
        <w:rPr>
          <w:b/>
          <w:bCs/>
          <w:i/>
        </w:rPr>
        <w:t>Total Hours:</w:t>
      </w:r>
    </w:p>
    <w:p w:rsidR="00376728" w:rsidRPr="006077EB" w:rsidRDefault="00376728" w:rsidP="00376728">
      <w:pPr>
        <w:rPr>
          <w:b/>
          <w:bCs/>
        </w:rPr>
      </w:pPr>
      <w:r w:rsidRPr="006077EB">
        <w:rPr>
          <w:bCs/>
        </w:rPr>
        <w:t>Telephonic Notification (285 hours) + Incident Reports (3,0</w:t>
      </w:r>
      <w:r w:rsidR="00544F07" w:rsidRPr="006077EB">
        <w:rPr>
          <w:bCs/>
        </w:rPr>
        <w:t>10</w:t>
      </w:r>
      <w:r w:rsidRPr="006077EB">
        <w:rPr>
          <w:bCs/>
        </w:rPr>
        <w:t xml:space="preserve"> hours) + Annual Reports (</w:t>
      </w:r>
      <w:r w:rsidR="009E6DCC" w:rsidRPr="006077EB">
        <w:rPr>
          <w:bCs/>
        </w:rPr>
        <w:t>23,040</w:t>
      </w:r>
      <w:r w:rsidR="00544F07" w:rsidRPr="006077EB">
        <w:rPr>
          <w:bCs/>
        </w:rPr>
        <w:t>+</w:t>
      </w:r>
      <w:r w:rsidR="006E1DC7">
        <w:rPr>
          <w:bCs/>
        </w:rPr>
        <w:t>60,480</w:t>
      </w:r>
      <w:r w:rsidR="00544F07" w:rsidRPr="006077EB">
        <w:rPr>
          <w:bCs/>
        </w:rPr>
        <w:t>+1,356</w:t>
      </w:r>
      <w:r w:rsidRPr="006077EB">
        <w:rPr>
          <w:bCs/>
        </w:rPr>
        <w:t>)</w:t>
      </w:r>
      <w:r w:rsidR="00160A14" w:rsidRPr="006077EB">
        <w:rPr>
          <w:bCs/>
        </w:rPr>
        <w:t xml:space="preserve"> + Mechanical Fitting Failure Report (18,000 hours)</w:t>
      </w:r>
      <w:r w:rsidRPr="006077EB">
        <w:rPr>
          <w:bCs/>
        </w:rPr>
        <w:t xml:space="preserve"> = </w:t>
      </w:r>
      <w:r w:rsidR="00797058">
        <w:rPr>
          <w:bCs/>
        </w:rPr>
        <w:t>106,171</w:t>
      </w:r>
      <w:r w:rsidR="00160A14" w:rsidRPr="006077EB">
        <w:rPr>
          <w:b/>
          <w:bCs/>
        </w:rPr>
        <w:t xml:space="preserve"> </w:t>
      </w:r>
      <w:r w:rsidR="00160A14" w:rsidRPr="006077EB">
        <w:rPr>
          <w:bCs/>
        </w:rPr>
        <w:t>hours.</w:t>
      </w:r>
    </w:p>
    <w:p w:rsidR="009E6DCC" w:rsidRPr="006077EB" w:rsidRDefault="009E6DCC" w:rsidP="009E6DCC"/>
    <w:p w:rsidR="009E6DCC" w:rsidRPr="006077EB" w:rsidRDefault="009E6DCC" w:rsidP="009E6DCC">
      <w:r w:rsidRPr="006077EB">
        <w:t xml:space="preserve">PHMSA assumes that the reporting would be made by an engineering manager, who is expected to cost, fully loaded, $68.60 per hour.  </w:t>
      </w:r>
    </w:p>
    <w:p w:rsidR="009E6DCC" w:rsidRPr="006077EB" w:rsidRDefault="009E6DCC" w:rsidP="009E6DCC"/>
    <w:p w:rsidR="009E6DCC" w:rsidRDefault="009E6DCC" w:rsidP="009E6DCC">
      <w:r w:rsidRPr="006077EB">
        <w:t>The total annual estimated costs for this information collection with all of the incorporated proposals would be $</w:t>
      </w:r>
      <w:r w:rsidR="00797058">
        <w:t>7</w:t>
      </w:r>
      <w:r w:rsidRPr="006077EB">
        <w:t>,</w:t>
      </w:r>
      <w:r w:rsidR="00797058">
        <w:t>283,330.60</w:t>
      </w:r>
      <w:r w:rsidRPr="006077EB">
        <w:t xml:space="preserve"> (= $68.60 * </w:t>
      </w:r>
      <w:r w:rsidR="00797058">
        <w:t>106,171</w:t>
      </w:r>
      <w:r w:rsidRPr="006077EB">
        <w:t xml:space="preserve"> hours)</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9E6DCC" w:rsidP="00376728">
      <w:r>
        <w:t xml:space="preserve">There are no </w:t>
      </w:r>
      <w:r w:rsidR="00B47217">
        <w:t>costs to respondents</w:t>
      </w:r>
      <w:r>
        <w:t xml:space="preserve"> other than </w:t>
      </w:r>
      <w:r w:rsidR="00DB6BB6">
        <w:t xml:space="preserve">the annual estimated costs </w:t>
      </w:r>
      <w:r>
        <w:t>specified in Question 12.</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D0331D" w:rsidRDefault="00D0331D" w:rsidP="00D0331D">
      <w:r w:rsidRPr="00EF4BE6">
        <w:t>PHMSA spends an estimated cost of $405,101 to operate and maintain this information collection.  Operations and maintenance includes PRA compliance, interface improvements, database management, planning, revisions, and customer service.</w:t>
      </w:r>
    </w:p>
    <w:p w:rsidR="00D0331D" w:rsidRPr="00EF4BE6" w:rsidRDefault="00D0331D" w:rsidP="00D0331D"/>
    <w:tbl>
      <w:tblPr>
        <w:tblStyle w:val="TableGrid"/>
        <w:tblW w:w="0" w:type="auto"/>
        <w:tblLook w:val="04A0" w:firstRow="1" w:lastRow="0" w:firstColumn="1" w:lastColumn="0" w:noHBand="0" w:noVBand="1"/>
      </w:tblPr>
      <w:tblGrid>
        <w:gridCol w:w="2382"/>
        <w:gridCol w:w="1493"/>
        <w:gridCol w:w="1263"/>
        <w:gridCol w:w="1093"/>
        <w:gridCol w:w="1530"/>
      </w:tblGrid>
      <w:tr w:rsidR="00D0331D" w:rsidRPr="00EF4BE6" w:rsidTr="006E1DC7">
        <w:tc>
          <w:tcPr>
            <w:tcW w:w="2382" w:type="dxa"/>
          </w:tcPr>
          <w:p w:rsidR="00D0331D" w:rsidRPr="00EF4BE6" w:rsidRDefault="00D0331D" w:rsidP="006E1DC7"/>
        </w:tc>
        <w:tc>
          <w:tcPr>
            <w:tcW w:w="1493" w:type="dxa"/>
          </w:tcPr>
          <w:p w:rsidR="00D0331D" w:rsidRPr="00EF4BE6" w:rsidRDefault="00D0331D" w:rsidP="006E1DC7">
            <w:r w:rsidRPr="00EF4BE6">
              <w:t xml:space="preserve">Monthly Average </w:t>
            </w:r>
            <w:r w:rsidRPr="00EF4BE6">
              <w:lastRenderedPageBreak/>
              <w:t>(</w:t>
            </w:r>
            <w:proofErr w:type="spellStart"/>
            <w:r w:rsidRPr="00EF4BE6">
              <w:t>Hrs</w:t>
            </w:r>
            <w:proofErr w:type="spellEnd"/>
            <w:r w:rsidRPr="00EF4BE6">
              <w:t>)</w:t>
            </w:r>
          </w:p>
        </w:tc>
        <w:tc>
          <w:tcPr>
            <w:tcW w:w="1218" w:type="dxa"/>
          </w:tcPr>
          <w:p w:rsidR="00D0331D" w:rsidRPr="00EF4BE6" w:rsidRDefault="00D0331D" w:rsidP="006E1DC7">
            <w:r w:rsidRPr="00EF4BE6">
              <w:lastRenderedPageBreak/>
              <w:t>Hourly Rate</w:t>
            </w:r>
          </w:p>
        </w:tc>
        <w:tc>
          <w:tcPr>
            <w:tcW w:w="1093" w:type="dxa"/>
          </w:tcPr>
          <w:p w:rsidR="00D0331D" w:rsidRPr="00EF4BE6" w:rsidRDefault="00D0331D" w:rsidP="006E1DC7">
            <w:r w:rsidRPr="00EF4BE6">
              <w:t>Annual Hours</w:t>
            </w:r>
          </w:p>
        </w:tc>
        <w:tc>
          <w:tcPr>
            <w:tcW w:w="1530" w:type="dxa"/>
          </w:tcPr>
          <w:p w:rsidR="00D0331D" w:rsidRPr="00EF4BE6" w:rsidRDefault="00D0331D" w:rsidP="006E1DC7">
            <w:r w:rsidRPr="00EF4BE6">
              <w:t>Total Costs</w:t>
            </w:r>
          </w:p>
        </w:tc>
      </w:tr>
      <w:tr w:rsidR="00D0331D" w:rsidRPr="00EF4BE6" w:rsidTr="006E1DC7">
        <w:tc>
          <w:tcPr>
            <w:tcW w:w="2382" w:type="dxa"/>
          </w:tcPr>
          <w:p w:rsidR="00D0331D" w:rsidRPr="00EF4BE6" w:rsidRDefault="00D0331D" w:rsidP="006E1DC7">
            <w:r w:rsidRPr="00EF4BE6">
              <w:lastRenderedPageBreak/>
              <w:t xml:space="preserve">Salary Costs* </w:t>
            </w:r>
          </w:p>
        </w:tc>
        <w:tc>
          <w:tcPr>
            <w:tcW w:w="1493" w:type="dxa"/>
          </w:tcPr>
          <w:p w:rsidR="00D0331D" w:rsidRPr="00EF4BE6" w:rsidRDefault="00D0331D" w:rsidP="006E1DC7">
            <w:r w:rsidRPr="00EF4BE6">
              <w:t>7</w:t>
            </w:r>
          </w:p>
        </w:tc>
        <w:tc>
          <w:tcPr>
            <w:tcW w:w="1218" w:type="dxa"/>
          </w:tcPr>
          <w:p w:rsidR="00D0331D" w:rsidRPr="00EF4BE6" w:rsidRDefault="00D0331D" w:rsidP="006E1DC7">
            <w:r w:rsidRPr="00EF4BE6">
              <w:t>$38.82/</w:t>
            </w:r>
            <w:proofErr w:type="spellStart"/>
            <w:r w:rsidRPr="00EF4BE6">
              <w:t>hr</w:t>
            </w:r>
            <w:proofErr w:type="spellEnd"/>
          </w:p>
        </w:tc>
        <w:tc>
          <w:tcPr>
            <w:tcW w:w="1093" w:type="dxa"/>
          </w:tcPr>
          <w:p w:rsidR="00D0331D" w:rsidRPr="00EF4BE6" w:rsidRDefault="00D0331D" w:rsidP="006E1DC7">
            <w:r w:rsidRPr="00EF4BE6">
              <w:t>84</w:t>
            </w:r>
          </w:p>
        </w:tc>
        <w:tc>
          <w:tcPr>
            <w:tcW w:w="1530" w:type="dxa"/>
          </w:tcPr>
          <w:p w:rsidR="00D0331D" w:rsidRPr="00EF4BE6" w:rsidRDefault="00D0331D" w:rsidP="006E1DC7">
            <w:r w:rsidRPr="00EF4BE6">
              <w:t>$3,260</w:t>
            </w:r>
          </w:p>
        </w:tc>
      </w:tr>
      <w:tr w:rsidR="00D0331D" w:rsidRPr="00EF4BE6" w:rsidTr="006E1DC7">
        <w:tc>
          <w:tcPr>
            <w:tcW w:w="2382" w:type="dxa"/>
          </w:tcPr>
          <w:p w:rsidR="00D0331D" w:rsidRPr="00EF4BE6" w:rsidRDefault="00D0331D" w:rsidP="006E1DC7">
            <w:r w:rsidRPr="00EF4BE6">
              <w:t>Contracting Costs** -</w:t>
            </w:r>
          </w:p>
          <w:p w:rsidR="00D0331D" w:rsidRPr="00EF4BE6" w:rsidRDefault="00D0331D" w:rsidP="006E1DC7">
            <w:r w:rsidRPr="00EF4BE6">
              <w:t xml:space="preserve">Gas Incident Forms </w:t>
            </w:r>
          </w:p>
          <w:p w:rsidR="00D0331D" w:rsidRPr="00EF4BE6" w:rsidRDefault="00D0331D" w:rsidP="006E1DC7">
            <w:r w:rsidRPr="00EF4BE6">
              <w:t>(GT, GD, LNG)</w:t>
            </w:r>
          </w:p>
        </w:tc>
        <w:tc>
          <w:tcPr>
            <w:tcW w:w="1493" w:type="dxa"/>
          </w:tcPr>
          <w:p w:rsidR="00D0331D" w:rsidRPr="00EF4BE6" w:rsidRDefault="00D0331D" w:rsidP="006E1DC7">
            <w:r w:rsidRPr="00EF4BE6">
              <w:t>117.5</w:t>
            </w:r>
          </w:p>
        </w:tc>
        <w:tc>
          <w:tcPr>
            <w:tcW w:w="1218" w:type="dxa"/>
          </w:tcPr>
          <w:p w:rsidR="00D0331D" w:rsidRPr="00EF4BE6" w:rsidRDefault="00D0331D" w:rsidP="006E1DC7">
            <w:r w:rsidRPr="00EF4BE6">
              <w:t>$128.50/</w:t>
            </w:r>
            <w:proofErr w:type="spellStart"/>
            <w:r w:rsidRPr="00EF4BE6">
              <w:t>hr</w:t>
            </w:r>
            <w:proofErr w:type="spellEnd"/>
          </w:p>
        </w:tc>
        <w:tc>
          <w:tcPr>
            <w:tcW w:w="1093" w:type="dxa"/>
          </w:tcPr>
          <w:p w:rsidR="00D0331D" w:rsidRPr="00EF4BE6" w:rsidRDefault="00D0331D" w:rsidP="006E1DC7">
            <w:r w:rsidRPr="00EF4BE6">
              <w:t>1410</w:t>
            </w:r>
          </w:p>
        </w:tc>
        <w:tc>
          <w:tcPr>
            <w:tcW w:w="1530" w:type="dxa"/>
          </w:tcPr>
          <w:p w:rsidR="00D0331D" w:rsidRPr="00EF4BE6" w:rsidRDefault="00D0331D" w:rsidP="006E1DC7">
            <w:r w:rsidRPr="00EF4BE6">
              <w:t>$181,185</w:t>
            </w:r>
          </w:p>
        </w:tc>
      </w:tr>
      <w:tr w:rsidR="00D0331D" w:rsidRPr="00EF4BE6" w:rsidTr="006E1DC7">
        <w:tc>
          <w:tcPr>
            <w:tcW w:w="2382" w:type="dxa"/>
          </w:tcPr>
          <w:p w:rsidR="00D0331D" w:rsidRPr="00EF4BE6" w:rsidRDefault="00D0331D" w:rsidP="006E1DC7">
            <w:r w:rsidRPr="00EF4BE6">
              <w:t xml:space="preserve">Contracting Costs- </w:t>
            </w:r>
          </w:p>
          <w:p w:rsidR="00D0331D" w:rsidRPr="00EF4BE6" w:rsidRDefault="00D0331D" w:rsidP="006E1DC7">
            <w:r w:rsidRPr="00EF4BE6">
              <w:t>MFF Form</w:t>
            </w:r>
          </w:p>
        </w:tc>
        <w:tc>
          <w:tcPr>
            <w:tcW w:w="1493" w:type="dxa"/>
          </w:tcPr>
          <w:p w:rsidR="00D0331D" w:rsidRPr="00EF4BE6" w:rsidRDefault="00D0331D" w:rsidP="006E1DC7">
            <w:r w:rsidRPr="00EF4BE6">
              <w:t>23.5</w:t>
            </w:r>
          </w:p>
        </w:tc>
        <w:tc>
          <w:tcPr>
            <w:tcW w:w="1218" w:type="dxa"/>
          </w:tcPr>
          <w:p w:rsidR="00D0331D" w:rsidRPr="00EF4BE6" w:rsidRDefault="00D0331D" w:rsidP="006E1DC7">
            <w:r w:rsidRPr="00EF4BE6">
              <w:t>$120.38/</w:t>
            </w:r>
            <w:proofErr w:type="spellStart"/>
            <w:r w:rsidRPr="00EF4BE6">
              <w:t>hr</w:t>
            </w:r>
            <w:proofErr w:type="spellEnd"/>
          </w:p>
        </w:tc>
        <w:tc>
          <w:tcPr>
            <w:tcW w:w="1093" w:type="dxa"/>
          </w:tcPr>
          <w:p w:rsidR="00D0331D" w:rsidRPr="00EF4BE6" w:rsidRDefault="00D0331D" w:rsidP="006E1DC7">
            <w:r w:rsidRPr="00EF4BE6">
              <w:t>282</w:t>
            </w:r>
          </w:p>
        </w:tc>
        <w:tc>
          <w:tcPr>
            <w:tcW w:w="1530" w:type="dxa"/>
          </w:tcPr>
          <w:p w:rsidR="00D0331D" w:rsidRPr="00EF4BE6" w:rsidRDefault="00D0331D" w:rsidP="006E1DC7">
            <w:r w:rsidRPr="00EF4BE6">
              <w:t>$33,947</w:t>
            </w:r>
          </w:p>
        </w:tc>
      </w:tr>
      <w:tr w:rsidR="00D0331D" w:rsidRPr="00EF4BE6" w:rsidTr="006E1DC7">
        <w:tc>
          <w:tcPr>
            <w:tcW w:w="2382" w:type="dxa"/>
          </w:tcPr>
          <w:p w:rsidR="00D0331D" w:rsidRPr="00EF4BE6" w:rsidRDefault="00D0331D" w:rsidP="006E1DC7">
            <w:r w:rsidRPr="00EF4BE6">
              <w:t>Contracting Costs- Gas Annual Forms</w:t>
            </w:r>
          </w:p>
          <w:p w:rsidR="00D0331D" w:rsidRPr="00EF4BE6" w:rsidRDefault="00D0331D" w:rsidP="006E1DC7">
            <w:r w:rsidRPr="00EF4BE6">
              <w:t xml:space="preserve"> (GT, GD, LNG)</w:t>
            </w:r>
          </w:p>
        </w:tc>
        <w:tc>
          <w:tcPr>
            <w:tcW w:w="1493" w:type="dxa"/>
          </w:tcPr>
          <w:p w:rsidR="00D0331D" w:rsidRPr="00EF4BE6" w:rsidRDefault="00D0331D" w:rsidP="006E1DC7">
            <w:r w:rsidRPr="00EF4BE6">
              <w:t>129.25</w:t>
            </w:r>
          </w:p>
        </w:tc>
        <w:tc>
          <w:tcPr>
            <w:tcW w:w="1218" w:type="dxa"/>
          </w:tcPr>
          <w:p w:rsidR="00D0331D" w:rsidRPr="00EF4BE6" w:rsidRDefault="00D0331D" w:rsidP="006E1DC7">
            <w:r w:rsidRPr="00EF4BE6">
              <w:t>$120.38/</w:t>
            </w:r>
            <w:proofErr w:type="spellStart"/>
            <w:r w:rsidRPr="00EF4BE6">
              <w:t>hr</w:t>
            </w:r>
            <w:proofErr w:type="spellEnd"/>
          </w:p>
        </w:tc>
        <w:tc>
          <w:tcPr>
            <w:tcW w:w="1093" w:type="dxa"/>
          </w:tcPr>
          <w:p w:rsidR="00D0331D" w:rsidRPr="00EF4BE6" w:rsidRDefault="00D0331D" w:rsidP="006E1DC7">
            <w:r w:rsidRPr="00EF4BE6">
              <w:t>1551</w:t>
            </w:r>
          </w:p>
        </w:tc>
        <w:tc>
          <w:tcPr>
            <w:tcW w:w="1530" w:type="dxa"/>
          </w:tcPr>
          <w:p w:rsidR="00D0331D" w:rsidRPr="00EF4BE6" w:rsidRDefault="00D0331D" w:rsidP="006E1DC7">
            <w:r w:rsidRPr="00EF4BE6">
              <w:t>$186,709</w:t>
            </w:r>
          </w:p>
        </w:tc>
      </w:tr>
      <w:tr w:rsidR="00D0331D" w:rsidRPr="00EF4BE6" w:rsidTr="006E1DC7">
        <w:tc>
          <w:tcPr>
            <w:tcW w:w="2382" w:type="dxa"/>
          </w:tcPr>
          <w:p w:rsidR="00D0331D" w:rsidRPr="00EF4BE6" w:rsidRDefault="00D0331D" w:rsidP="006E1DC7">
            <w:r w:rsidRPr="00EF4BE6">
              <w:t>TOTAL</w:t>
            </w:r>
          </w:p>
        </w:tc>
        <w:tc>
          <w:tcPr>
            <w:tcW w:w="1493" w:type="dxa"/>
          </w:tcPr>
          <w:p w:rsidR="00D0331D" w:rsidRPr="00EF4BE6" w:rsidRDefault="00D0331D" w:rsidP="006E1DC7"/>
        </w:tc>
        <w:tc>
          <w:tcPr>
            <w:tcW w:w="1218" w:type="dxa"/>
          </w:tcPr>
          <w:p w:rsidR="00D0331D" w:rsidRPr="00EF4BE6" w:rsidRDefault="00D0331D" w:rsidP="006E1DC7"/>
        </w:tc>
        <w:tc>
          <w:tcPr>
            <w:tcW w:w="1093" w:type="dxa"/>
          </w:tcPr>
          <w:p w:rsidR="00D0331D" w:rsidRPr="00EF4BE6" w:rsidRDefault="00D0331D" w:rsidP="006E1DC7"/>
        </w:tc>
        <w:tc>
          <w:tcPr>
            <w:tcW w:w="1530" w:type="dxa"/>
          </w:tcPr>
          <w:p w:rsidR="00D0331D" w:rsidRPr="00EF4BE6" w:rsidRDefault="00D0331D" w:rsidP="006E1DC7">
            <w:r w:rsidRPr="00EF4BE6">
              <w:t>$405,101</w:t>
            </w:r>
          </w:p>
        </w:tc>
      </w:tr>
    </w:tbl>
    <w:p w:rsidR="00D0331D" w:rsidRDefault="00D0331D" w:rsidP="00D0331D"/>
    <w:p w:rsidR="00376728" w:rsidRDefault="00376728" w:rsidP="00376728"/>
    <w:p w:rsidR="00376728" w:rsidRPr="00864F8D" w:rsidRDefault="00376728" w:rsidP="00376728">
      <w:r w:rsidRPr="00864F8D">
        <w:rPr>
          <w:bCs/>
        </w:rPr>
        <w:t>15.</w:t>
      </w:r>
      <w:r w:rsidRPr="00864F8D">
        <w:rPr>
          <w:bCs/>
        </w:rPr>
        <w:tab/>
        <w:t xml:space="preserve"> </w:t>
      </w:r>
      <w:r w:rsidRPr="00864F8D">
        <w:rPr>
          <w:bCs/>
          <w:u w:val="single"/>
        </w:rPr>
        <w:t>Explanation of program changes or adjustments.</w:t>
      </w:r>
      <w:r w:rsidRPr="00864F8D">
        <w:t xml:space="preserve"> </w:t>
      </w:r>
    </w:p>
    <w:p w:rsidR="00376728" w:rsidRPr="00864F8D" w:rsidRDefault="00376728" w:rsidP="00376728"/>
    <w:p w:rsidR="00D85780" w:rsidRPr="00864F8D" w:rsidRDefault="002B5544" w:rsidP="007D5C2A">
      <w:pPr>
        <w:rPr>
          <w:bCs/>
        </w:rPr>
      </w:pPr>
      <w:r w:rsidRPr="00864F8D">
        <w:rPr>
          <w:bCs/>
        </w:rPr>
        <w:t xml:space="preserve">PHMSA </w:t>
      </w:r>
      <w:r w:rsidR="00EB0AFA">
        <w:rPr>
          <w:bCs/>
        </w:rPr>
        <w:t xml:space="preserve">is making some minor revisions </w:t>
      </w:r>
      <w:r w:rsidR="00D85780" w:rsidRPr="00864F8D">
        <w:rPr>
          <w:bCs/>
        </w:rPr>
        <w:t>to the Gas Transmission Incident Report Incident Report (PHMSA F 7100.2)</w:t>
      </w:r>
      <w:r w:rsidR="00EB0AFA">
        <w:rPr>
          <w:bCs/>
        </w:rPr>
        <w:t xml:space="preserve"> and instructions</w:t>
      </w:r>
      <w:r w:rsidR="00D85780" w:rsidRPr="00864F8D">
        <w:rPr>
          <w:bCs/>
        </w:rPr>
        <w:t>.  The</w:t>
      </w:r>
      <w:r w:rsidR="00EB0AFA">
        <w:rPr>
          <w:bCs/>
        </w:rPr>
        <w:t>se</w:t>
      </w:r>
      <w:r w:rsidR="00D85780" w:rsidRPr="00864F8D">
        <w:rPr>
          <w:bCs/>
        </w:rPr>
        <w:t xml:space="preserve"> revisions </w:t>
      </w:r>
      <w:r w:rsidR="00EB0AFA">
        <w:rPr>
          <w:bCs/>
        </w:rPr>
        <w:t>primarily focus on collecting additional information for incidents inv</w:t>
      </w:r>
      <w:r w:rsidR="00D85780" w:rsidRPr="00864F8D">
        <w:rPr>
          <w:bCs/>
        </w:rPr>
        <w:t xml:space="preserve">olve the girth welds.  </w:t>
      </w:r>
      <w:r w:rsidR="007D5C2A" w:rsidRPr="007D5C2A">
        <w:rPr>
          <w:bCs/>
        </w:rPr>
        <w:t>This information</w:t>
      </w:r>
      <w:r w:rsidR="007D5C2A">
        <w:rPr>
          <w:bCs/>
        </w:rPr>
        <w:t xml:space="preserve"> </w:t>
      </w:r>
      <w:r w:rsidR="007D5C2A" w:rsidRPr="007D5C2A">
        <w:rPr>
          <w:bCs/>
        </w:rPr>
        <w:t>includes basic information such as pipe</w:t>
      </w:r>
      <w:r w:rsidR="007D5C2A">
        <w:rPr>
          <w:bCs/>
        </w:rPr>
        <w:t xml:space="preserve"> </w:t>
      </w:r>
      <w:r w:rsidR="007D5C2A" w:rsidRPr="007D5C2A">
        <w:rPr>
          <w:bCs/>
        </w:rPr>
        <w:t>size, diameter, and thickness.</w:t>
      </w:r>
      <w:r w:rsidR="007D5C2A">
        <w:rPr>
          <w:bCs/>
        </w:rPr>
        <w:t xml:space="preserve">  </w:t>
      </w:r>
      <w:r w:rsidR="00D85780" w:rsidRPr="00864F8D">
        <w:rPr>
          <w:bCs/>
        </w:rPr>
        <w:t xml:space="preserve">The revisions to the Gas Transmission Incident Report will not result in any burden hour increases.  </w:t>
      </w:r>
    </w:p>
    <w:p w:rsidR="00D85780" w:rsidRPr="00864F8D" w:rsidRDefault="00D85780" w:rsidP="00D85780">
      <w:pPr>
        <w:rPr>
          <w:bCs/>
        </w:rPr>
      </w:pPr>
    </w:p>
    <w:p w:rsidR="006E1DC7" w:rsidRPr="006077EB" w:rsidRDefault="00D85780" w:rsidP="006E1DC7">
      <w:r w:rsidRPr="00864F8D">
        <w:rPr>
          <w:bCs/>
        </w:rPr>
        <w:t xml:space="preserve">PHMSA is also amending </w:t>
      </w:r>
      <w:r w:rsidRPr="00864F8D">
        <w:t xml:space="preserve">the Gas Transmission Annual Report (PHMSA F 7100.2-1) form to collect additional information such MAOP record verification, pipelines able to use in-line inspection technology, and pipelines subject to pressure testing.  </w:t>
      </w:r>
      <w:r w:rsidR="00073412" w:rsidRPr="00073412">
        <w:t>These amendments resulted from the recently passed 2011 Pipeline Legislation</w:t>
      </w:r>
      <w:r w:rsidR="0035611E">
        <w:t xml:space="preserve"> (Public Law 112-90, January 3, 2012)</w:t>
      </w:r>
      <w:r w:rsidR="00073412" w:rsidRPr="00073412">
        <w:t xml:space="preserve"> that was signed on January 3, 2012.</w:t>
      </w:r>
      <w:r w:rsidR="0035611E">
        <w:t xml:space="preserve">  Public 112-90, under Section 23, revised 49 U.S.C. § 60139 (MAXIMUM ALLOWABLE OPERATING PRESSURE</w:t>
      </w:r>
      <w:r w:rsidR="002A5A7C">
        <w:t>) to request this additional information.</w:t>
      </w:r>
      <w:r w:rsidR="0035611E">
        <w:t xml:space="preserve"> </w:t>
      </w:r>
      <w:r w:rsidR="00073412" w:rsidRPr="00073412">
        <w:t xml:space="preserve"> </w:t>
      </w:r>
      <w:r w:rsidRPr="00864F8D">
        <w:t xml:space="preserve">Therefore, PHMSA is adding an additional </w:t>
      </w:r>
      <w:r w:rsidR="006E1DC7">
        <w:t>20</w:t>
      </w:r>
      <w:r w:rsidR="006E1DC7" w:rsidRPr="00864F8D">
        <w:t xml:space="preserve"> </w:t>
      </w:r>
      <w:r w:rsidRPr="00864F8D">
        <w:t xml:space="preserve">hours per form to the estimated burden, resulting in a new total burden hour estimate of </w:t>
      </w:r>
      <w:r w:rsidR="006E1DC7">
        <w:t>60,480</w:t>
      </w:r>
      <w:r w:rsidRPr="00864F8D">
        <w:t xml:space="preserve"> (1,440 * (22.01+</w:t>
      </w:r>
      <w:r w:rsidR="006E1DC7">
        <w:t>20</w:t>
      </w:r>
      <w:r w:rsidRPr="00864F8D">
        <w:t xml:space="preserve">)).    </w:t>
      </w:r>
      <w:bookmarkStart w:id="0" w:name="_GoBack"/>
      <w:bookmarkEnd w:id="0"/>
    </w:p>
    <w:p w:rsidR="006E1DC7" w:rsidRPr="006077EB" w:rsidRDefault="006E1DC7" w:rsidP="006E1DC7">
      <w:r w:rsidRPr="006077EB">
        <w:t xml:space="preserve">This increases the burden by </w:t>
      </w:r>
      <w:r>
        <w:t>28,800</w:t>
      </w:r>
      <w:r w:rsidRPr="006077EB">
        <w:t xml:space="preserve"> hours (</w:t>
      </w:r>
      <w:r>
        <w:t>1,440*20</w:t>
      </w:r>
      <w:r w:rsidRPr="006077EB">
        <w:t>).</w:t>
      </w:r>
    </w:p>
    <w:p w:rsidR="002B5544" w:rsidRPr="00864F8D" w:rsidRDefault="002B5544" w:rsidP="00D85780">
      <w:pPr>
        <w:rPr>
          <w:bCs/>
        </w:rPr>
      </w:pPr>
    </w:p>
    <w:p w:rsidR="002B5544" w:rsidRPr="00864F8D" w:rsidRDefault="002B5544" w:rsidP="002B5544">
      <w:pPr>
        <w:rPr>
          <w:bCs/>
        </w:rPr>
      </w:pPr>
    </w:p>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1" w:name="OLE_LINK1"/>
      <w:bookmarkStart w:id="2" w:name="OLE_LINK2"/>
    </w:p>
    <w:p w:rsidR="00AF32CB" w:rsidRDefault="00AF32CB" w:rsidP="00AF32CB">
      <w:pPr>
        <w:pStyle w:val="h1"/>
        <w:spacing w:before="0" w:beforeAutospacing="0" w:after="0" w:afterAutospacing="0" w:line="240" w:lineRule="auto"/>
        <w:rPr>
          <w:rFonts w:ascii="Times New Roman" w:hAnsi="Times New Roman" w:cs="Times New Roman"/>
          <w:bCs w:val="0"/>
        </w:rPr>
      </w:pPr>
      <w:r>
        <w:rPr>
          <w:rFonts w:ascii="Times New Roman" w:hAnsi="Times New Roman" w:cs="Times New Roman"/>
          <w:bCs w:val="0"/>
        </w:rPr>
        <w:t>Attachments:</w:t>
      </w:r>
    </w:p>
    <w:p w:rsidR="00AF32CB" w:rsidRDefault="00AF32CB" w:rsidP="00AF32CB">
      <w:pPr>
        <w:rPr>
          <w:bCs/>
        </w:rPr>
      </w:pPr>
    </w:p>
    <w:p w:rsidR="00AF32CB" w:rsidRDefault="00AF32CB" w:rsidP="00AF32CB">
      <w:pPr>
        <w:rPr>
          <w:bCs/>
        </w:rPr>
      </w:pPr>
      <w:r>
        <w:rPr>
          <w:bCs/>
        </w:rPr>
        <w:t xml:space="preserve">Attachments (in ROCIS) </w:t>
      </w:r>
      <w:r w:rsidRPr="00A03874">
        <w:rPr>
          <w:bCs/>
        </w:rPr>
        <w:t xml:space="preserve">Include: </w:t>
      </w:r>
    </w:p>
    <w:p w:rsidR="00AF32CB" w:rsidRDefault="00AF32CB" w:rsidP="00AF32CB">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AF32CB" w:rsidRPr="00053277" w:rsidTr="00EA6572">
        <w:tc>
          <w:tcPr>
            <w:tcW w:w="4068" w:type="dxa"/>
          </w:tcPr>
          <w:p w:rsidR="00AF32CB" w:rsidRPr="00053277" w:rsidRDefault="00AF32CB" w:rsidP="00EA6572">
            <w:pPr>
              <w:rPr>
                <w:b/>
                <w:bCs/>
              </w:rPr>
            </w:pPr>
            <w:r w:rsidRPr="00053277">
              <w:rPr>
                <w:b/>
                <w:bCs/>
              </w:rPr>
              <w:t>Attachment</w:t>
            </w:r>
          </w:p>
        </w:tc>
        <w:tc>
          <w:tcPr>
            <w:tcW w:w="4320" w:type="dxa"/>
          </w:tcPr>
          <w:p w:rsidR="00AF32CB" w:rsidRPr="00053277" w:rsidRDefault="00AF32CB" w:rsidP="00EA6572">
            <w:pPr>
              <w:rPr>
                <w:b/>
                <w:bCs/>
              </w:rPr>
            </w:pPr>
            <w:r w:rsidRPr="00053277">
              <w:rPr>
                <w:b/>
                <w:bCs/>
              </w:rPr>
              <w:t>Description</w:t>
            </w:r>
          </w:p>
        </w:tc>
      </w:tr>
      <w:tr w:rsidR="00AF32CB" w:rsidRPr="00053277" w:rsidTr="00EA6572">
        <w:tc>
          <w:tcPr>
            <w:tcW w:w="4068" w:type="dxa"/>
          </w:tcPr>
          <w:p w:rsidR="00AF32CB" w:rsidRDefault="000273B3" w:rsidP="000273B3">
            <w:pPr>
              <w:rPr>
                <w:bCs/>
              </w:rPr>
            </w:pPr>
            <w:r>
              <w:rPr>
                <w:bCs/>
              </w:rPr>
              <w:t>Red-</w:t>
            </w:r>
            <w:r w:rsidR="00D85780">
              <w:rPr>
                <w:bCs/>
              </w:rPr>
              <w:t>line</w:t>
            </w:r>
            <w:r>
              <w:rPr>
                <w:bCs/>
              </w:rPr>
              <w:t>d</w:t>
            </w:r>
            <w:r w:rsidR="00D85780">
              <w:rPr>
                <w:bCs/>
              </w:rPr>
              <w:t xml:space="preserve"> </w:t>
            </w:r>
            <w:r>
              <w:rPr>
                <w:bCs/>
              </w:rPr>
              <w:t>(w/tracked changes)</w:t>
            </w:r>
            <w:r w:rsidR="00D85780">
              <w:rPr>
                <w:bCs/>
              </w:rPr>
              <w:t xml:space="preserve"> Forms</w:t>
            </w:r>
            <w:r>
              <w:rPr>
                <w:bCs/>
              </w:rPr>
              <w:t>/Instructions</w:t>
            </w:r>
            <w:r w:rsidR="00D85780">
              <w:rPr>
                <w:bCs/>
              </w:rPr>
              <w:t xml:space="preserve"> for the Gas Transmission Annual Report and the Gas Transmission Incident Report.</w:t>
            </w:r>
          </w:p>
        </w:tc>
        <w:tc>
          <w:tcPr>
            <w:tcW w:w="4320" w:type="dxa"/>
          </w:tcPr>
          <w:p w:rsidR="00AF32CB" w:rsidRDefault="00D85780" w:rsidP="00EA6572">
            <w:pPr>
              <w:rPr>
                <w:bCs/>
              </w:rPr>
            </w:pPr>
            <w:r>
              <w:rPr>
                <w:bCs/>
              </w:rPr>
              <w:t>This shows the edited forms with tracked changes to the currently approved form.</w:t>
            </w:r>
          </w:p>
        </w:tc>
      </w:tr>
      <w:tr w:rsidR="000273B3" w:rsidRPr="00053277" w:rsidTr="00EA6572">
        <w:tc>
          <w:tcPr>
            <w:tcW w:w="4068" w:type="dxa"/>
          </w:tcPr>
          <w:p w:rsidR="000273B3" w:rsidRPr="004A0080" w:rsidRDefault="000273B3" w:rsidP="000273B3">
            <w:r w:rsidRPr="004A0080">
              <w:t>30 Day FR notice</w:t>
            </w:r>
          </w:p>
        </w:tc>
        <w:tc>
          <w:tcPr>
            <w:tcW w:w="4320" w:type="dxa"/>
          </w:tcPr>
          <w:p w:rsidR="000273B3" w:rsidRDefault="000273B3" w:rsidP="000273B3">
            <w:r w:rsidRPr="004A0080">
              <w:t>Responds to Comments and discusses edits to form</w:t>
            </w:r>
            <w:r>
              <w:t>s</w:t>
            </w:r>
          </w:p>
        </w:tc>
      </w:tr>
      <w:tr w:rsidR="00797058" w:rsidRPr="00053277" w:rsidTr="00EA6572">
        <w:tc>
          <w:tcPr>
            <w:tcW w:w="4068" w:type="dxa"/>
          </w:tcPr>
          <w:p w:rsidR="00797058" w:rsidRPr="004A0080" w:rsidRDefault="00542010" w:rsidP="000273B3">
            <w:r>
              <w:t>Comments to the 30 day FR notice</w:t>
            </w:r>
          </w:p>
        </w:tc>
        <w:tc>
          <w:tcPr>
            <w:tcW w:w="4320" w:type="dxa"/>
          </w:tcPr>
          <w:p w:rsidR="00797058" w:rsidRPr="004A0080" w:rsidRDefault="00797058" w:rsidP="000273B3"/>
        </w:tc>
      </w:tr>
      <w:tr w:rsidR="00542010" w:rsidRPr="00053277" w:rsidTr="00EA6572">
        <w:tc>
          <w:tcPr>
            <w:tcW w:w="4068" w:type="dxa"/>
          </w:tcPr>
          <w:p w:rsidR="00542010" w:rsidRDefault="00542010" w:rsidP="000273B3">
            <w:r>
              <w:t>PHMSA responses to 30 day FR notice comments</w:t>
            </w:r>
          </w:p>
        </w:tc>
        <w:tc>
          <w:tcPr>
            <w:tcW w:w="4320" w:type="dxa"/>
          </w:tcPr>
          <w:p w:rsidR="00542010" w:rsidRPr="004A0080" w:rsidRDefault="00542010" w:rsidP="000273B3"/>
        </w:tc>
      </w:tr>
    </w:tbl>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bookmarkEnd w:id="1"/>
    <w:bookmarkEnd w:id="2"/>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sectPr w:rsidR="00AF32CB" w:rsidSect="0037672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FC" w:rsidRDefault="00E03CFC" w:rsidP="008063B7">
      <w:r>
        <w:separator/>
      </w:r>
    </w:p>
  </w:endnote>
  <w:endnote w:type="continuationSeparator" w:id="0">
    <w:p w:rsidR="00E03CFC" w:rsidRDefault="00E03CFC"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58" w:rsidRDefault="00797058">
    <w:pPr>
      <w:pStyle w:val="Footer"/>
      <w:jc w:val="center"/>
    </w:pPr>
    <w:r>
      <w:rPr>
        <w:rStyle w:val="PageNumber"/>
      </w:rPr>
      <w:fldChar w:fldCharType="begin"/>
    </w:r>
    <w:r>
      <w:rPr>
        <w:rStyle w:val="PageNumber"/>
      </w:rPr>
      <w:instrText xml:space="preserve"> PAGE </w:instrText>
    </w:r>
    <w:r>
      <w:rPr>
        <w:rStyle w:val="PageNumber"/>
      </w:rPr>
      <w:fldChar w:fldCharType="separate"/>
    </w:r>
    <w:r w:rsidR="00D81822">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FC" w:rsidRDefault="00E03CFC" w:rsidP="008063B7">
      <w:r>
        <w:separator/>
      </w:r>
    </w:p>
  </w:footnote>
  <w:footnote w:type="continuationSeparator" w:id="0">
    <w:p w:rsidR="00E03CFC" w:rsidRDefault="00E03CFC" w:rsidP="00806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28"/>
    <w:rsid w:val="000114ED"/>
    <w:rsid w:val="00022703"/>
    <w:rsid w:val="000273B3"/>
    <w:rsid w:val="00032140"/>
    <w:rsid w:val="000357B8"/>
    <w:rsid w:val="00043481"/>
    <w:rsid w:val="00073412"/>
    <w:rsid w:val="000B2E17"/>
    <w:rsid w:val="000F4CF4"/>
    <w:rsid w:val="00107392"/>
    <w:rsid w:val="00122549"/>
    <w:rsid w:val="001263CB"/>
    <w:rsid w:val="0014275C"/>
    <w:rsid w:val="00160A14"/>
    <w:rsid w:val="00165FB1"/>
    <w:rsid w:val="00173A6B"/>
    <w:rsid w:val="001B4315"/>
    <w:rsid w:val="001D135F"/>
    <w:rsid w:val="001F3D85"/>
    <w:rsid w:val="001F6B64"/>
    <w:rsid w:val="002076A2"/>
    <w:rsid w:val="0025028B"/>
    <w:rsid w:val="0027529E"/>
    <w:rsid w:val="00287F94"/>
    <w:rsid w:val="0029541D"/>
    <w:rsid w:val="002A5A7C"/>
    <w:rsid w:val="002B5544"/>
    <w:rsid w:val="002D0412"/>
    <w:rsid w:val="00313367"/>
    <w:rsid w:val="0035611E"/>
    <w:rsid w:val="00374DE0"/>
    <w:rsid w:val="00376728"/>
    <w:rsid w:val="00390EAD"/>
    <w:rsid w:val="0039172F"/>
    <w:rsid w:val="003C61A2"/>
    <w:rsid w:val="00403669"/>
    <w:rsid w:val="00424026"/>
    <w:rsid w:val="00432088"/>
    <w:rsid w:val="0047502B"/>
    <w:rsid w:val="00490540"/>
    <w:rsid w:val="004E5292"/>
    <w:rsid w:val="004E629F"/>
    <w:rsid w:val="004F153D"/>
    <w:rsid w:val="00515EA5"/>
    <w:rsid w:val="00520DF2"/>
    <w:rsid w:val="00542010"/>
    <w:rsid w:val="00544F07"/>
    <w:rsid w:val="00593286"/>
    <w:rsid w:val="005A4737"/>
    <w:rsid w:val="005C03FE"/>
    <w:rsid w:val="005C74D1"/>
    <w:rsid w:val="005E64B4"/>
    <w:rsid w:val="005F416F"/>
    <w:rsid w:val="006077EB"/>
    <w:rsid w:val="00627F91"/>
    <w:rsid w:val="00632DBE"/>
    <w:rsid w:val="00640C62"/>
    <w:rsid w:val="00667FA1"/>
    <w:rsid w:val="00673951"/>
    <w:rsid w:val="006978DC"/>
    <w:rsid w:val="006A2E1A"/>
    <w:rsid w:val="006B2792"/>
    <w:rsid w:val="006E1DC7"/>
    <w:rsid w:val="00706344"/>
    <w:rsid w:val="0071204F"/>
    <w:rsid w:val="00716826"/>
    <w:rsid w:val="0075382D"/>
    <w:rsid w:val="007671AC"/>
    <w:rsid w:val="007772C2"/>
    <w:rsid w:val="00786D4D"/>
    <w:rsid w:val="00794009"/>
    <w:rsid w:val="00797058"/>
    <w:rsid w:val="007A1F7D"/>
    <w:rsid w:val="007A4A63"/>
    <w:rsid w:val="007B3D50"/>
    <w:rsid w:val="007C389F"/>
    <w:rsid w:val="007D5C2A"/>
    <w:rsid w:val="007E16CB"/>
    <w:rsid w:val="008031C7"/>
    <w:rsid w:val="008063B7"/>
    <w:rsid w:val="00864F8D"/>
    <w:rsid w:val="008912EC"/>
    <w:rsid w:val="0089426E"/>
    <w:rsid w:val="008C1C10"/>
    <w:rsid w:val="008C5DF5"/>
    <w:rsid w:val="008D0146"/>
    <w:rsid w:val="009111F0"/>
    <w:rsid w:val="00935CA7"/>
    <w:rsid w:val="00944529"/>
    <w:rsid w:val="00980327"/>
    <w:rsid w:val="00987505"/>
    <w:rsid w:val="00993B83"/>
    <w:rsid w:val="009A66B6"/>
    <w:rsid w:val="009B251B"/>
    <w:rsid w:val="009E1756"/>
    <w:rsid w:val="009E3397"/>
    <w:rsid w:val="009E6DCC"/>
    <w:rsid w:val="009F10B1"/>
    <w:rsid w:val="00A076D6"/>
    <w:rsid w:val="00A15E5C"/>
    <w:rsid w:val="00A36863"/>
    <w:rsid w:val="00A46EF4"/>
    <w:rsid w:val="00A72CE8"/>
    <w:rsid w:val="00AA0F25"/>
    <w:rsid w:val="00AB1E64"/>
    <w:rsid w:val="00AD60C1"/>
    <w:rsid w:val="00AF32CB"/>
    <w:rsid w:val="00B12BBB"/>
    <w:rsid w:val="00B210DA"/>
    <w:rsid w:val="00B36D82"/>
    <w:rsid w:val="00B37988"/>
    <w:rsid w:val="00B47217"/>
    <w:rsid w:val="00B6625F"/>
    <w:rsid w:val="00B809E8"/>
    <w:rsid w:val="00B96716"/>
    <w:rsid w:val="00BA6E77"/>
    <w:rsid w:val="00BD282A"/>
    <w:rsid w:val="00C06182"/>
    <w:rsid w:val="00C21471"/>
    <w:rsid w:val="00C34A58"/>
    <w:rsid w:val="00C4648F"/>
    <w:rsid w:val="00C578CE"/>
    <w:rsid w:val="00C66F47"/>
    <w:rsid w:val="00CA1D82"/>
    <w:rsid w:val="00CC2011"/>
    <w:rsid w:val="00CE1FF7"/>
    <w:rsid w:val="00CE3167"/>
    <w:rsid w:val="00CE4CD3"/>
    <w:rsid w:val="00CF5CFB"/>
    <w:rsid w:val="00D0331D"/>
    <w:rsid w:val="00D053F7"/>
    <w:rsid w:val="00D05708"/>
    <w:rsid w:val="00D24B37"/>
    <w:rsid w:val="00D32396"/>
    <w:rsid w:val="00D34FE9"/>
    <w:rsid w:val="00D52E12"/>
    <w:rsid w:val="00D63FAD"/>
    <w:rsid w:val="00D80B30"/>
    <w:rsid w:val="00D81822"/>
    <w:rsid w:val="00D81A16"/>
    <w:rsid w:val="00D85780"/>
    <w:rsid w:val="00DA38F0"/>
    <w:rsid w:val="00DB6BB6"/>
    <w:rsid w:val="00DB6D02"/>
    <w:rsid w:val="00DC1282"/>
    <w:rsid w:val="00E036CB"/>
    <w:rsid w:val="00E03CFC"/>
    <w:rsid w:val="00E27BB9"/>
    <w:rsid w:val="00E31867"/>
    <w:rsid w:val="00E3677C"/>
    <w:rsid w:val="00E545E5"/>
    <w:rsid w:val="00E56768"/>
    <w:rsid w:val="00E57603"/>
    <w:rsid w:val="00EA6572"/>
    <w:rsid w:val="00EB0AFA"/>
    <w:rsid w:val="00EC65B7"/>
    <w:rsid w:val="00EE1FBD"/>
    <w:rsid w:val="00EE6A0A"/>
    <w:rsid w:val="00EF51DC"/>
    <w:rsid w:val="00F3387A"/>
    <w:rsid w:val="00F3720E"/>
    <w:rsid w:val="00F63DF5"/>
    <w:rsid w:val="00F804FD"/>
    <w:rsid w:val="00F851E2"/>
    <w:rsid w:val="00F8564A"/>
    <w:rsid w:val="00F91FA0"/>
    <w:rsid w:val="00F93357"/>
    <w:rsid w:val="00FB6C3E"/>
    <w:rsid w:val="00FD7CF2"/>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A64B-C227-45DE-9160-47A1669E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2012-11-21T19:01:00Z</dcterms:created>
  <dcterms:modified xsi:type="dcterms:W3CDTF">2012-11-21T19:01:00Z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