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[Federal Register Volume 77, Number 142 (Tuesday, July 24, 2012)]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[Notices]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[Pages 43345-43346]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09183C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09183C">
        <w:rPr>
          <w:rFonts w:ascii="Courier New" w:hAnsi="Courier New" w:cs="Courier New"/>
          <w:sz w:val="20"/>
        </w:rPr>
        <w:t>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[FR Doc No: 2012-17317]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DEPARTMENT OF HOMELAND SECURITY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U.S. Citizenship and Immigration Services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[OMB Control Number 1615-0076]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Agency Information Collection Activities: Sponsor's Notice of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Change of Address, Form I-865, Extension Without Change, of a Currently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Approved Collection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ACTION: 60-Day Notice.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The Department of Homeland Security, U.S. Citizenship and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Immigration Services (USCIS) will be submitting the following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information collection request for review and clearance in accordance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with the Paperwork Reduction Act of 1995. The information collection is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published in the Federal Register to obtain comments from the public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and affected agencies. Comments are encouraged and will be accepted for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sixty days until September 24, 2012.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During this 60-day period, USCIS will be evaluating whether to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revise the Form I-865. Should USCIS decide to revise Form I-865 we will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advise the public when we publish the 30-day notice in the Federal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Register in accordance with the Paperwork Reduction Act. The public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will then have 30 days to comment on any revisions to the Form I-865.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Written comments and/or suggestions regarding the item(s) contained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in this notice, especially regarding the estimated public burden and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associated response time, should be directed to the Department of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Homeland Security (DHS), USCIS, Office of Policy and Strategy, Laura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Dawkins, Chief, Regulatory Coordination Division, 20 Massachusetts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Avenue NW., Washington, DC 20529. Comments may also be submitted via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the Federal eRulemaking Portal Web site at </w:t>
      </w:r>
      <w:hyperlink r:id="rId6" w:history="1">
        <w:r w:rsidRPr="0009183C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9183C">
        <w:rPr>
          <w:rFonts w:ascii="Courier New" w:hAnsi="Courier New" w:cs="Courier New"/>
          <w:sz w:val="20"/>
        </w:rPr>
        <w:t xml:space="preserve">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under e-Docket ID number USCIS-2007-0007.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eRulemaking Portal at http://www.regulations.gov, and will include any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lastRenderedPageBreak/>
        <w:t>footer of http://www.regulations.gov.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including whether the information will have practical utility;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(2) Evaluate the accuracy of the agencies' estimate of the burden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of the proposed collection of information, including the validity of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the methodology and assumptions used;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be collected; and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submission of responses.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Overview of This Information Collection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(1) Type of Information Collection: Extension without Change, of a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currently approved information collection.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(2) Title of the Form/Collection: Sponsor's Notice of Change of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Address.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Department of Homeland Security sponsoring the collection: Form I-865.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U.S. Citizenship and Immigration Services (USCIS).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well as a brief abstract: Primary: Individuals or Households. This form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will be used by every sponsor who has filed an Affidavit of Support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under Section 213A of the Immigration and Nationality Act to notify the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USCIS of a change of address. The data will be used to locate a sponsor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if there is a request for reimbursement.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of time estimated for an average respondent to respond: 100,000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responses at 15 minutes (.25) per response.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with the collection: 25,000 annual burden hours.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proposed information collection instrument with instructions, or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additional information, please visit the Federal eRulemaking Portal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site at: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[[Page 43346]]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http://www.regulations.gov. We may also be contacted at: USCIS, Office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Massachusetts Avenue NW., Washington, DC 20529, Telephone number 202-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272-8377.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    Dated: July 11, 2012.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Laura Dawkins,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Security.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[FR Doc. 2012-17317 Filed 7-23-12; 8:45 am]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9183C">
        <w:rPr>
          <w:rFonts w:ascii="Courier New" w:hAnsi="Courier New" w:cs="Courier New"/>
          <w:sz w:val="20"/>
        </w:rPr>
        <w:t>BILLING CODE 9111-97-P</w:t>
      </w: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9183C" w:rsidRPr="0009183C" w:rsidRDefault="0009183C" w:rsidP="0009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3C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83C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3E1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9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9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2</cp:revision>
  <cp:lastPrinted>2012-07-24T19:21:00Z</cp:lastPrinted>
  <dcterms:created xsi:type="dcterms:W3CDTF">2012-07-24T19:23:00Z</dcterms:created>
  <dcterms:modified xsi:type="dcterms:W3CDTF">2012-07-24T19:23:00Z</dcterms:modified>
</cp:coreProperties>
</file>