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CF4" w:rsidRDefault="00386D22" w:rsidP="00386D22">
      <w:pPr>
        <w:pStyle w:val="Default"/>
        <w:jc w:val="center"/>
      </w:pPr>
      <w:r>
        <w:rPr>
          <w:rFonts w:ascii="Tahoma" w:hAnsi="Tahoma" w:cs="Tahoma"/>
          <w:noProof/>
          <w:color w:val="8C0E0E"/>
          <w:sz w:val="20"/>
          <w:szCs w:val="20"/>
        </w:rPr>
        <w:drawing>
          <wp:inline distT="0" distB="0" distL="0" distR="0">
            <wp:extent cx="1381125" cy="952500"/>
            <wp:effectExtent l="19050" t="0" r="9525" b="0"/>
            <wp:docPr id="1" name="dnn_dnnLOGO_imgLogo" descr="NASN - National Association of School Nurses">
              <a:hlinkClick xmlns:a="http://schemas.openxmlformats.org/drawingml/2006/main" r:id="rId5" tooltip="&quot;NASN - National Association of School Nurs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dnnLOGO_imgLogo" descr="NASN - National Association of School Nurses">
                      <a:hlinkClick r:id="rId5" tooltip="&quot;NASN - National Association of School Nurses&quot;"/>
                    </pic:cNvPr>
                    <pic:cNvPicPr>
                      <a:picLocks noChangeAspect="1" noChangeArrowheads="1"/>
                    </pic:cNvPicPr>
                  </pic:nvPicPr>
                  <pic:blipFill>
                    <a:blip r:embed="rId6" cstate="print"/>
                    <a:srcRect/>
                    <a:stretch>
                      <a:fillRect/>
                    </a:stretch>
                  </pic:blipFill>
                  <pic:spPr bwMode="auto">
                    <a:xfrm>
                      <a:off x="0" y="0"/>
                      <a:ext cx="1381125" cy="952500"/>
                    </a:xfrm>
                    <a:prstGeom prst="rect">
                      <a:avLst/>
                    </a:prstGeom>
                    <a:noFill/>
                    <a:ln w="9525">
                      <a:noFill/>
                      <a:miter lim="800000"/>
                      <a:headEnd/>
                      <a:tailEnd/>
                    </a:ln>
                  </pic:spPr>
                </pic:pic>
              </a:graphicData>
            </a:graphic>
          </wp:inline>
        </w:drawing>
      </w:r>
    </w:p>
    <w:p w:rsidR="008B1141" w:rsidRDefault="008B1141" w:rsidP="00386D22">
      <w:pPr>
        <w:pStyle w:val="Default"/>
        <w:jc w:val="center"/>
      </w:pPr>
    </w:p>
    <w:p w:rsidR="008B1141" w:rsidRPr="002242EA" w:rsidRDefault="008B1141" w:rsidP="00386D22">
      <w:pPr>
        <w:pStyle w:val="Default"/>
        <w:jc w:val="center"/>
        <w:rPr>
          <w:rFonts w:asciiTheme="minorHAnsi" w:hAnsiTheme="minorHAnsi" w:cstheme="minorHAnsi"/>
        </w:rPr>
      </w:pPr>
      <w:r w:rsidRPr="002242EA">
        <w:rPr>
          <w:rFonts w:asciiTheme="minorHAnsi" w:hAnsiTheme="minorHAnsi" w:cstheme="minorHAnsi"/>
        </w:rPr>
        <w:t xml:space="preserve">National Association of School Nursing Public comments </w:t>
      </w:r>
    </w:p>
    <w:p w:rsidR="008B1141" w:rsidRPr="002242EA" w:rsidRDefault="008B1141" w:rsidP="00386D22">
      <w:pPr>
        <w:pStyle w:val="Default"/>
        <w:jc w:val="center"/>
        <w:rPr>
          <w:rFonts w:asciiTheme="minorHAnsi" w:hAnsiTheme="minorHAnsi" w:cstheme="minorHAnsi"/>
        </w:rPr>
      </w:pPr>
      <w:proofErr w:type="gramStart"/>
      <w:r w:rsidRPr="002242EA">
        <w:rPr>
          <w:rFonts w:asciiTheme="minorHAnsi" w:hAnsiTheme="minorHAnsi" w:cstheme="minorHAnsi"/>
        </w:rPr>
        <w:t>on</w:t>
      </w:r>
      <w:proofErr w:type="gramEnd"/>
      <w:r w:rsidRPr="002242EA">
        <w:rPr>
          <w:rFonts w:asciiTheme="minorHAnsi" w:hAnsiTheme="minorHAnsi" w:cstheme="minorHAnsi"/>
        </w:rPr>
        <w:t xml:space="preserve"> the</w:t>
      </w:r>
    </w:p>
    <w:p w:rsidR="008B1141" w:rsidRPr="002242EA" w:rsidRDefault="008B1141" w:rsidP="00386D22">
      <w:pPr>
        <w:pStyle w:val="Default"/>
        <w:jc w:val="center"/>
        <w:rPr>
          <w:rFonts w:asciiTheme="minorHAnsi" w:hAnsiTheme="minorHAnsi" w:cstheme="minorHAnsi"/>
        </w:rPr>
      </w:pPr>
      <w:r w:rsidRPr="002242EA">
        <w:rPr>
          <w:rFonts w:asciiTheme="minorHAnsi" w:hAnsiTheme="minorHAnsi" w:cstheme="minorHAnsi"/>
        </w:rPr>
        <w:t>AHRQ CHIPRA Pediatric Quality Measures Program Proposed Collection</w:t>
      </w:r>
    </w:p>
    <w:p w:rsidR="00386D22" w:rsidRPr="002242EA" w:rsidRDefault="00386D22" w:rsidP="00804B8A">
      <w:pPr>
        <w:pStyle w:val="Default"/>
        <w:rPr>
          <w:rFonts w:asciiTheme="minorHAnsi" w:hAnsiTheme="minorHAnsi" w:cstheme="minorHAnsi"/>
        </w:rPr>
      </w:pPr>
    </w:p>
    <w:p w:rsidR="008B1141" w:rsidRPr="002242EA" w:rsidRDefault="008B1141" w:rsidP="00147531">
      <w:pPr>
        <w:autoSpaceDE w:val="0"/>
        <w:autoSpaceDN w:val="0"/>
        <w:adjustRightInd w:val="0"/>
        <w:spacing w:after="0" w:line="240" w:lineRule="auto"/>
        <w:rPr>
          <w:rFonts w:cstheme="minorHAnsi"/>
          <w:sz w:val="24"/>
          <w:szCs w:val="24"/>
        </w:rPr>
      </w:pPr>
      <w:r w:rsidRPr="002242EA">
        <w:rPr>
          <w:rFonts w:cstheme="minorHAnsi"/>
          <w:sz w:val="24"/>
          <w:szCs w:val="24"/>
        </w:rPr>
        <w:t>T</w:t>
      </w:r>
      <w:r w:rsidR="00504087" w:rsidRPr="002242EA">
        <w:rPr>
          <w:rFonts w:cstheme="minorHAnsi"/>
          <w:sz w:val="24"/>
          <w:szCs w:val="24"/>
        </w:rPr>
        <w:t xml:space="preserve">he National Association of School Nurses appreciates </w:t>
      </w:r>
      <w:r w:rsidR="00E12567" w:rsidRPr="002242EA">
        <w:rPr>
          <w:rFonts w:cstheme="minorHAnsi"/>
          <w:sz w:val="24"/>
          <w:szCs w:val="24"/>
        </w:rPr>
        <w:t>the invitation</w:t>
      </w:r>
      <w:r w:rsidR="00504087" w:rsidRPr="002242EA">
        <w:rPr>
          <w:rFonts w:cstheme="minorHAnsi"/>
          <w:sz w:val="24"/>
          <w:szCs w:val="24"/>
        </w:rPr>
        <w:t xml:space="preserve"> to comment </w:t>
      </w:r>
      <w:r w:rsidR="00DA49DD" w:rsidRPr="002242EA">
        <w:rPr>
          <w:rFonts w:cstheme="minorHAnsi"/>
          <w:sz w:val="24"/>
          <w:szCs w:val="24"/>
        </w:rPr>
        <w:t xml:space="preserve">on the agency for Healthcare </w:t>
      </w:r>
      <w:r w:rsidR="00147531" w:rsidRPr="002242EA">
        <w:rPr>
          <w:rFonts w:cstheme="minorHAnsi"/>
          <w:sz w:val="24"/>
          <w:szCs w:val="24"/>
        </w:rPr>
        <w:t>Research</w:t>
      </w:r>
      <w:r w:rsidR="00DA49DD" w:rsidRPr="002242EA">
        <w:rPr>
          <w:rFonts w:cstheme="minorHAnsi"/>
          <w:sz w:val="24"/>
          <w:szCs w:val="24"/>
        </w:rPr>
        <w:t xml:space="preserve"> and Quality (AHRQ) </w:t>
      </w:r>
      <w:r w:rsidR="00147531" w:rsidRPr="002242EA">
        <w:rPr>
          <w:rFonts w:cstheme="minorHAnsi"/>
          <w:sz w:val="24"/>
          <w:szCs w:val="24"/>
        </w:rPr>
        <w:t>Children’s</w:t>
      </w:r>
      <w:r w:rsidR="00DA49DD" w:rsidRPr="002242EA">
        <w:rPr>
          <w:rFonts w:cstheme="minorHAnsi"/>
          <w:sz w:val="24"/>
          <w:szCs w:val="24"/>
        </w:rPr>
        <w:t xml:space="preserve"> Health Insurance Reauthorization Act (</w:t>
      </w:r>
      <w:r w:rsidRPr="002242EA">
        <w:rPr>
          <w:rFonts w:cstheme="minorHAnsi"/>
          <w:sz w:val="24"/>
          <w:szCs w:val="24"/>
        </w:rPr>
        <w:t>CHIPRA</w:t>
      </w:r>
      <w:proofErr w:type="gramStart"/>
      <w:r w:rsidR="00DA49DD" w:rsidRPr="002242EA">
        <w:rPr>
          <w:rFonts w:cstheme="minorHAnsi"/>
          <w:sz w:val="24"/>
          <w:szCs w:val="24"/>
        </w:rPr>
        <w:t xml:space="preserve">) </w:t>
      </w:r>
      <w:r w:rsidRPr="002242EA">
        <w:rPr>
          <w:rFonts w:cstheme="minorHAnsi"/>
          <w:sz w:val="24"/>
          <w:szCs w:val="24"/>
        </w:rPr>
        <w:t xml:space="preserve"> </w:t>
      </w:r>
      <w:r w:rsidR="00E12567" w:rsidRPr="002242EA">
        <w:rPr>
          <w:rFonts w:cstheme="minorHAnsi"/>
          <w:sz w:val="24"/>
          <w:szCs w:val="24"/>
        </w:rPr>
        <w:t>Pediatric</w:t>
      </w:r>
      <w:proofErr w:type="gramEnd"/>
      <w:r w:rsidR="00E12567" w:rsidRPr="002242EA">
        <w:rPr>
          <w:rFonts w:cstheme="minorHAnsi"/>
          <w:sz w:val="24"/>
          <w:szCs w:val="24"/>
        </w:rPr>
        <w:t xml:space="preserve"> Quality Measures Program</w:t>
      </w:r>
      <w:r w:rsidR="00DA49DD" w:rsidRPr="002242EA">
        <w:rPr>
          <w:rFonts w:cstheme="minorHAnsi"/>
          <w:sz w:val="24"/>
          <w:szCs w:val="24"/>
        </w:rPr>
        <w:t>(CHIPRA)</w:t>
      </w:r>
      <w:r w:rsidR="00E12567" w:rsidRPr="002242EA">
        <w:rPr>
          <w:rFonts w:cstheme="minorHAnsi"/>
          <w:sz w:val="24"/>
          <w:szCs w:val="24"/>
        </w:rPr>
        <w:t xml:space="preserve"> Proposed Collection</w:t>
      </w:r>
      <w:r w:rsidR="0060196E">
        <w:rPr>
          <w:rFonts w:cstheme="minorHAnsi"/>
          <w:sz w:val="24"/>
          <w:szCs w:val="24"/>
        </w:rPr>
        <w:t xml:space="preserve">.   The CHIPRA PQMP </w:t>
      </w:r>
      <w:r w:rsidR="00DA49DD" w:rsidRPr="002242EA">
        <w:rPr>
          <w:rFonts w:cstheme="minorHAnsi"/>
          <w:sz w:val="24"/>
          <w:szCs w:val="24"/>
        </w:rPr>
        <w:t xml:space="preserve">will increase the portfolio of measures available to public and private purchasers of children’s health care services, providers, and consumers. </w:t>
      </w:r>
      <w:r w:rsidR="00147531" w:rsidRPr="002242EA">
        <w:rPr>
          <w:rFonts w:cstheme="minorHAnsi"/>
          <w:sz w:val="24"/>
          <w:szCs w:val="24"/>
        </w:rPr>
        <w:t xml:space="preserve"> </w:t>
      </w:r>
    </w:p>
    <w:p w:rsidR="00147531" w:rsidRPr="002242EA" w:rsidRDefault="00147531" w:rsidP="00147531">
      <w:pPr>
        <w:autoSpaceDE w:val="0"/>
        <w:autoSpaceDN w:val="0"/>
        <w:adjustRightInd w:val="0"/>
        <w:spacing w:after="0" w:line="240" w:lineRule="auto"/>
        <w:rPr>
          <w:rFonts w:cstheme="minorHAnsi"/>
          <w:sz w:val="24"/>
          <w:szCs w:val="24"/>
        </w:rPr>
      </w:pPr>
    </w:p>
    <w:p w:rsidR="003C70E8" w:rsidRPr="002242EA" w:rsidRDefault="00147531" w:rsidP="00147531">
      <w:pPr>
        <w:autoSpaceDE w:val="0"/>
        <w:autoSpaceDN w:val="0"/>
        <w:adjustRightInd w:val="0"/>
        <w:spacing w:after="0" w:line="240" w:lineRule="auto"/>
        <w:rPr>
          <w:rFonts w:cstheme="minorHAnsi"/>
          <w:sz w:val="24"/>
          <w:szCs w:val="24"/>
        </w:rPr>
      </w:pPr>
      <w:r w:rsidRPr="002242EA">
        <w:rPr>
          <w:rFonts w:cstheme="minorHAnsi"/>
          <w:sz w:val="24"/>
          <w:szCs w:val="24"/>
        </w:rPr>
        <w:t>S</w:t>
      </w:r>
      <w:r w:rsidR="00504087" w:rsidRPr="002242EA">
        <w:rPr>
          <w:rFonts w:cstheme="minorHAnsi"/>
          <w:sz w:val="24"/>
          <w:szCs w:val="24"/>
        </w:rPr>
        <w:t xml:space="preserve">chool nurses </w:t>
      </w:r>
      <w:r w:rsidRPr="002242EA">
        <w:rPr>
          <w:rFonts w:cstheme="minorHAnsi"/>
          <w:sz w:val="24"/>
          <w:szCs w:val="24"/>
        </w:rPr>
        <w:t>are integral part of the system of care and are essential to achieving the quality outcomes that AHRQ is promoting and measuring for children and their families</w:t>
      </w:r>
      <w:r w:rsidR="001D2C0C" w:rsidRPr="002242EA">
        <w:rPr>
          <w:rFonts w:cstheme="minorHAnsi"/>
          <w:sz w:val="24"/>
          <w:szCs w:val="24"/>
        </w:rPr>
        <w:t xml:space="preserve">.  </w:t>
      </w:r>
    </w:p>
    <w:p w:rsidR="00362909" w:rsidRPr="002242EA" w:rsidRDefault="00362909" w:rsidP="00147531">
      <w:pPr>
        <w:autoSpaceDE w:val="0"/>
        <w:autoSpaceDN w:val="0"/>
        <w:adjustRightInd w:val="0"/>
        <w:spacing w:after="0" w:line="240" w:lineRule="auto"/>
        <w:rPr>
          <w:rFonts w:cstheme="minorHAnsi"/>
          <w:sz w:val="24"/>
          <w:szCs w:val="24"/>
        </w:rPr>
      </w:pPr>
    </w:p>
    <w:p w:rsidR="003C70E8" w:rsidRPr="002242EA" w:rsidRDefault="003C70E8" w:rsidP="003C70E8">
      <w:pPr>
        <w:autoSpaceDE w:val="0"/>
        <w:autoSpaceDN w:val="0"/>
        <w:adjustRightInd w:val="0"/>
        <w:spacing w:after="0" w:line="240" w:lineRule="auto"/>
        <w:rPr>
          <w:rFonts w:cstheme="minorHAnsi"/>
          <w:sz w:val="24"/>
          <w:szCs w:val="24"/>
        </w:rPr>
      </w:pPr>
      <w:r w:rsidRPr="002242EA">
        <w:rPr>
          <w:rFonts w:cstheme="minorHAnsi"/>
          <w:sz w:val="24"/>
          <w:szCs w:val="24"/>
        </w:rPr>
        <w:t xml:space="preserve">The proposed collection of information </w:t>
      </w:r>
      <w:r w:rsidR="000C5EB8" w:rsidRPr="002242EA">
        <w:rPr>
          <w:rFonts w:cstheme="minorHAnsi"/>
          <w:sz w:val="24"/>
          <w:szCs w:val="24"/>
        </w:rPr>
        <w:t xml:space="preserve">and the goal </w:t>
      </w:r>
      <w:r w:rsidRPr="002242EA">
        <w:rPr>
          <w:rFonts w:cstheme="minorHAnsi"/>
          <w:sz w:val="24"/>
          <w:szCs w:val="24"/>
        </w:rPr>
        <w:t xml:space="preserve">to </w:t>
      </w:r>
      <w:r w:rsidR="000C5EB8" w:rsidRPr="002242EA">
        <w:rPr>
          <w:rFonts w:cstheme="minorHAnsi"/>
          <w:sz w:val="24"/>
          <w:szCs w:val="24"/>
        </w:rPr>
        <w:t>i</w:t>
      </w:r>
      <w:r w:rsidRPr="002242EA">
        <w:rPr>
          <w:rFonts w:cstheme="minorHAnsi"/>
          <w:sz w:val="24"/>
          <w:szCs w:val="24"/>
        </w:rPr>
        <w:t xml:space="preserve">mprove and strengthen the initial core set of measures of </w:t>
      </w:r>
      <w:r w:rsidR="00CF4BC0" w:rsidRPr="002242EA">
        <w:rPr>
          <w:rFonts w:cstheme="minorHAnsi"/>
          <w:sz w:val="24"/>
          <w:szCs w:val="24"/>
        </w:rPr>
        <w:t xml:space="preserve">pediatric / child </w:t>
      </w:r>
      <w:r w:rsidRPr="002242EA">
        <w:rPr>
          <w:rFonts w:cstheme="minorHAnsi"/>
          <w:sz w:val="24"/>
          <w:szCs w:val="24"/>
        </w:rPr>
        <w:t>health care quality measures</w:t>
      </w:r>
      <w:r w:rsidR="000C5EB8" w:rsidRPr="002242EA">
        <w:rPr>
          <w:rFonts w:cstheme="minorHAnsi"/>
          <w:sz w:val="24"/>
          <w:szCs w:val="24"/>
        </w:rPr>
        <w:t xml:space="preserve"> is necessary for AHRQ research and health information dissemination.  </w:t>
      </w:r>
      <w:r w:rsidR="00216E6A" w:rsidRPr="002242EA">
        <w:rPr>
          <w:rFonts w:cstheme="minorHAnsi"/>
          <w:sz w:val="24"/>
          <w:szCs w:val="24"/>
        </w:rPr>
        <w:t>The CHIPRA PQMP Candidate Measure Submission form identifies the work that needs to precede the submission of the measure, and requires the submitter or the submitting agency to fully evaluate and vet whether</w:t>
      </w:r>
      <w:r w:rsidR="005D5914">
        <w:rPr>
          <w:rFonts w:cstheme="minorHAnsi"/>
          <w:sz w:val="24"/>
          <w:szCs w:val="24"/>
        </w:rPr>
        <w:t xml:space="preserve"> the measure is worthy to be included </w:t>
      </w:r>
      <w:r w:rsidR="00216E6A" w:rsidRPr="002242EA">
        <w:rPr>
          <w:rFonts w:cstheme="minorHAnsi"/>
          <w:sz w:val="24"/>
          <w:szCs w:val="24"/>
        </w:rPr>
        <w:t xml:space="preserve">in the core set of measures.  It provides a roadmap of how to develop high quality and important measures of child health.  Especially important is the focus on measures of preventive services, the detection of conditions that adversely affect child development and growth, and estimates of the quality of care for special needs children.  Under </w:t>
      </w:r>
      <w:r w:rsidR="00216E6A" w:rsidRPr="002242EA">
        <w:rPr>
          <w:rFonts w:cstheme="minorHAnsi"/>
          <w:i/>
          <w:sz w:val="24"/>
          <w:szCs w:val="24"/>
        </w:rPr>
        <w:t>4) Settin</w:t>
      </w:r>
      <w:r w:rsidR="00362909" w:rsidRPr="002242EA">
        <w:rPr>
          <w:rFonts w:cstheme="minorHAnsi"/>
          <w:i/>
          <w:sz w:val="24"/>
          <w:szCs w:val="24"/>
        </w:rPr>
        <w:t xml:space="preserve">gs, services, measure domains, </w:t>
      </w:r>
      <w:r w:rsidR="00216E6A" w:rsidRPr="002242EA">
        <w:rPr>
          <w:rFonts w:cstheme="minorHAnsi"/>
          <w:i/>
          <w:sz w:val="24"/>
          <w:szCs w:val="24"/>
        </w:rPr>
        <w:t>and populations addressed by the measure,</w:t>
      </w:r>
      <w:r w:rsidR="00216E6A" w:rsidRPr="002242EA">
        <w:rPr>
          <w:rFonts w:cstheme="minorHAnsi"/>
          <w:sz w:val="24"/>
          <w:szCs w:val="24"/>
        </w:rPr>
        <w:t xml:space="preserve">  item d).  </w:t>
      </w:r>
      <w:proofErr w:type="gramStart"/>
      <w:r w:rsidR="00216E6A" w:rsidRPr="002242EA">
        <w:rPr>
          <w:rFonts w:cstheme="minorHAnsi"/>
          <w:sz w:val="24"/>
          <w:szCs w:val="24"/>
        </w:rPr>
        <w:t>specifies</w:t>
      </w:r>
      <w:proofErr w:type="gramEnd"/>
      <w:r w:rsidR="00216E6A" w:rsidRPr="002242EA">
        <w:rPr>
          <w:rFonts w:cstheme="minorHAnsi"/>
          <w:sz w:val="24"/>
          <w:szCs w:val="24"/>
        </w:rPr>
        <w:t xml:space="preserve"> “ambulatory and inpatient settings where this care occurs”.  NASN requests that item d). </w:t>
      </w:r>
      <w:proofErr w:type="gramStart"/>
      <w:r w:rsidR="00216E6A" w:rsidRPr="002242EA">
        <w:rPr>
          <w:rFonts w:cstheme="minorHAnsi"/>
          <w:sz w:val="24"/>
          <w:szCs w:val="24"/>
        </w:rPr>
        <w:t>be</w:t>
      </w:r>
      <w:proofErr w:type="gramEnd"/>
      <w:r w:rsidR="00216E6A" w:rsidRPr="002242EA">
        <w:rPr>
          <w:rFonts w:cstheme="minorHAnsi"/>
          <w:sz w:val="24"/>
          <w:szCs w:val="24"/>
        </w:rPr>
        <w:t xml:space="preserve"> expanded to suggest schools, and other community and public health settings.  </w:t>
      </w:r>
      <w:r w:rsidR="002E1029" w:rsidRPr="002242EA">
        <w:rPr>
          <w:rFonts w:cstheme="minorHAnsi"/>
          <w:sz w:val="24"/>
          <w:szCs w:val="24"/>
        </w:rPr>
        <w:t>A significant amount of care occurs in school health offices, as opposed to the ambulatory primary care, school based health centers.  School nurses serve school aged children in 74% (~73,125) of the 98,817 nation’s schools, and full time school nurses serve children in 45% (~44,467</w:t>
      </w:r>
      <w:proofErr w:type="gramStart"/>
      <w:r w:rsidR="002E1029" w:rsidRPr="002242EA">
        <w:rPr>
          <w:rFonts w:cstheme="minorHAnsi"/>
          <w:sz w:val="24"/>
          <w:szCs w:val="24"/>
        </w:rPr>
        <w:t>)of</w:t>
      </w:r>
      <w:proofErr w:type="gramEnd"/>
      <w:r w:rsidR="002E1029" w:rsidRPr="002242EA">
        <w:rPr>
          <w:rFonts w:cstheme="minorHAnsi"/>
          <w:sz w:val="24"/>
          <w:szCs w:val="24"/>
        </w:rPr>
        <w:t xml:space="preserve"> public schools.  School based health centers serve </w:t>
      </w:r>
      <w:r w:rsidR="00362909" w:rsidRPr="002242EA">
        <w:rPr>
          <w:rFonts w:cstheme="minorHAnsi"/>
          <w:sz w:val="24"/>
          <w:szCs w:val="24"/>
        </w:rPr>
        <w:t>less than 2000</w:t>
      </w:r>
      <w:r w:rsidR="002E1029" w:rsidRPr="002242EA">
        <w:rPr>
          <w:rFonts w:cstheme="minorHAnsi"/>
          <w:sz w:val="24"/>
          <w:szCs w:val="24"/>
        </w:rPr>
        <w:t xml:space="preserve"> schools, </w:t>
      </w:r>
      <w:r w:rsidR="00362909" w:rsidRPr="002242EA">
        <w:rPr>
          <w:rFonts w:cstheme="minorHAnsi"/>
          <w:sz w:val="24"/>
          <w:szCs w:val="24"/>
        </w:rPr>
        <w:t xml:space="preserve">approximately 2% of all schools.  It is important to measure the outcomes of care that result from both models of care delivery in schools and in other public </w:t>
      </w:r>
      <w:r w:rsidR="002242EA" w:rsidRPr="002242EA">
        <w:rPr>
          <w:rFonts w:cstheme="minorHAnsi"/>
          <w:sz w:val="24"/>
          <w:szCs w:val="24"/>
        </w:rPr>
        <w:t>health settings.  Currently, by</w:t>
      </w:r>
      <w:r w:rsidR="00362909" w:rsidRPr="002242EA">
        <w:rPr>
          <w:rFonts w:cstheme="minorHAnsi"/>
          <w:sz w:val="24"/>
          <w:szCs w:val="24"/>
        </w:rPr>
        <w:t xml:space="preserve"> specifying only ambulatory and acute care settings, the AHRQ is potentially priming submitters to overlook data collection in cost effective and accessible settings, where 98% of school aged </w:t>
      </w:r>
      <w:proofErr w:type="gramStart"/>
      <w:r w:rsidR="00362909" w:rsidRPr="002242EA">
        <w:rPr>
          <w:rFonts w:cstheme="minorHAnsi"/>
          <w:sz w:val="24"/>
          <w:szCs w:val="24"/>
        </w:rPr>
        <w:t>children  spend</w:t>
      </w:r>
      <w:proofErr w:type="gramEnd"/>
      <w:r w:rsidR="00362909" w:rsidRPr="002242EA">
        <w:rPr>
          <w:rFonts w:cstheme="minorHAnsi"/>
          <w:sz w:val="24"/>
          <w:szCs w:val="24"/>
        </w:rPr>
        <w:t xml:space="preserve"> 6 hours per day or more.  </w:t>
      </w:r>
    </w:p>
    <w:p w:rsidR="00DD39EC" w:rsidRPr="002242EA" w:rsidRDefault="00DD39EC" w:rsidP="003C70E8">
      <w:pPr>
        <w:autoSpaceDE w:val="0"/>
        <w:autoSpaceDN w:val="0"/>
        <w:adjustRightInd w:val="0"/>
        <w:spacing w:after="0" w:line="240" w:lineRule="auto"/>
        <w:rPr>
          <w:rFonts w:cstheme="minorHAnsi"/>
          <w:sz w:val="24"/>
          <w:szCs w:val="24"/>
        </w:rPr>
      </w:pPr>
    </w:p>
    <w:p w:rsidR="003C70E8" w:rsidRPr="002242EA" w:rsidRDefault="00362909" w:rsidP="00362909">
      <w:pPr>
        <w:autoSpaceDE w:val="0"/>
        <w:autoSpaceDN w:val="0"/>
        <w:adjustRightInd w:val="0"/>
        <w:spacing w:after="0" w:line="240" w:lineRule="auto"/>
        <w:rPr>
          <w:rFonts w:cstheme="minorHAnsi"/>
          <w:sz w:val="24"/>
          <w:szCs w:val="24"/>
        </w:rPr>
      </w:pPr>
      <w:r w:rsidRPr="002242EA">
        <w:rPr>
          <w:rFonts w:cstheme="minorHAnsi"/>
          <w:sz w:val="24"/>
          <w:szCs w:val="24"/>
        </w:rPr>
        <w:t xml:space="preserve">Electronic submission of the information is feasible for school health services data for the child and special needs populations.  Almost 50% of NASN school nurse members are using comprehensive electronic student health records and another 28% are using electronic records for recording some aspects of care in schools.  </w:t>
      </w:r>
    </w:p>
    <w:p w:rsidR="003C70E8" w:rsidRPr="002242EA" w:rsidRDefault="003C70E8" w:rsidP="00147531">
      <w:pPr>
        <w:autoSpaceDE w:val="0"/>
        <w:autoSpaceDN w:val="0"/>
        <w:adjustRightInd w:val="0"/>
        <w:spacing w:after="0" w:line="240" w:lineRule="auto"/>
        <w:rPr>
          <w:rFonts w:cstheme="minorHAnsi"/>
          <w:sz w:val="24"/>
          <w:szCs w:val="24"/>
        </w:rPr>
      </w:pPr>
    </w:p>
    <w:p w:rsidR="00504087" w:rsidRPr="002242EA" w:rsidRDefault="00147531" w:rsidP="001D2C0C">
      <w:pPr>
        <w:autoSpaceDE w:val="0"/>
        <w:autoSpaceDN w:val="0"/>
        <w:adjustRightInd w:val="0"/>
        <w:spacing w:after="0" w:line="240" w:lineRule="auto"/>
        <w:rPr>
          <w:rFonts w:cstheme="minorHAnsi"/>
          <w:sz w:val="24"/>
          <w:szCs w:val="24"/>
        </w:rPr>
      </w:pPr>
      <w:r w:rsidRPr="002242EA">
        <w:rPr>
          <w:rFonts w:cstheme="minorHAnsi"/>
          <w:sz w:val="24"/>
          <w:szCs w:val="24"/>
        </w:rPr>
        <w:t xml:space="preserve">The National Association of School Nurses </w:t>
      </w:r>
      <w:r w:rsidR="00362909" w:rsidRPr="002242EA">
        <w:rPr>
          <w:rFonts w:cstheme="minorHAnsi"/>
          <w:sz w:val="24"/>
          <w:szCs w:val="24"/>
        </w:rPr>
        <w:t xml:space="preserve">is encouraged by the promise </w:t>
      </w:r>
      <w:r w:rsidR="00DD39EC" w:rsidRPr="002242EA">
        <w:rPr>
          <w:rFonts w:cstheme="minorHAnsi"/>
          <w:sz w:val="24"/>
          <w:szCs w:val="24"/>
        </w:rPr>
        <w:t xml:space="preserve">the AHRQ CHIPRA PQMP to </w:t>
      </w:r>
      <w:r w:rsidR="00362909" w:rsidRPr="002242EA">
        <w:rPr>
          <w:rFonts w:cstheme="minorHAnsi"/>
          <w:sz w:val="24"/>
          <w:szCs w:val="24"/>
        </w:rPr>
        <w:t>identify</w:t>
      </w:r>
      <w:r w:rsidR="00DD39EC" w:rsidRPr="002242EA">
        <w:rPr>
          <w:rFonts w:cstheme="minorHAnsi"/>
          <w:sz w:val="24"/>
          <w:szCs w:val="24"/>
        </w:rPr>
        <w:t xml:space="preserve"> </w:t>
      </w:r>
      <w:r w:rsidRPr="002242EA">
        <w:rPr>
          <w:rFonts w:cstheme="minorHAnsi"/>
          <w:sz w:val="24"/>
          <w:szCs w:val="24"/>
        </w:rPr>
        <w:t>gap</w:t>
      </w:r>
      <w:r w:rsidR="00362909" w:rsidRPr="002242EA">
        <w:rPr>
          <w:rFonts w:cstheme="minorHAnsi"/>
          <w:sz w:val="24"/>
          <w:szCs w:val="24"/>
        </w:rPr>
        <w:t>s</w:t>
      </w:r>
      <w:r w:rsidRPr="002242EA">
        <w:rPr>
          <w:rFonts w:cstheme="minorHAnsi"/>
          <w:sz w:val="24"/>
          <w:szCs w:val="24"/>
        </w:rPr>
        <w:t xml:space="preserve"> in the </w:t>
      </w:r>
      <w:r w:rsidR="00DD39EC" w:rsidRPr="002242EA">
        <w:rPr>
          <w:rFonts w:cstheme="minorHAnsi"/>
          <w:sz w:val="24"/>
          <w:szCs w:val="24"/>
        </w:rPr>
        <w:t xml:space="preserve">promotion of healthy behaviors.  The program promises to identify innovative models of child health care delivery and measure and disseminate value of </w:t>
      </w:r>
      <w:r w:rsidR="00362909" w:rsidRPr="002242EA">
        <w:rPr>
          <w:rFonts w:cstheme="minorHAnsi"/>
          <w:sz w:val="24"/>
          <w:szCs w:val="24"/>
        </w:rPr>
        <w:t>care provided outside tr</w:t>
      </w:r>
      <w:r w:rsidR="00C82860" w:rsidRPr="002242EA">
        <w:rPr>
          <w:rFonts w:cstheme="minorHAnsi"/>
          <w:sz w:val="24"/>
          <w:szCs w:val="24"/>
        </w:rPr>
        <w:t>aditional health care setting that is provided every day in communities and school</w:t>
      </w:r>
      <w:r w:rsidR="00DD39EC" w:rsidRPr="002242EA">
        <w:rPr>
          <w:rFonts w:cstheme="minorHAnsi"/>
          <w:sz w:val="24"/>
          <w:szCs w:val="24"/>
        </w:rPr>
        <w:t>s</w:t>
      </w:r>
      <w:r w:rsidR="00C82860" w:rsidRPr="002242EA">
        <w:rPr>
          <w:rFonts w:cstheme="minorHAnsi"/>
          <w:sz w:val="24"/>
          <w:szCs w:val="24"/>
        </w:rPr>
        <w:t xml:space="preserve"> across the country.  </w:t>
      </w:r>
    </w:p>
    <w:sectPr w:rsidR="00504087" w:rsidRPr="002242EA" w:rsidSect="00EB43CE">
      <w:pgSz w:w="12240" w:h="16340"/>
      <w:pgMar w:top="1178" w:right="1605" w:bottom="699" w:left="69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06884"/>
    <w:multiLevelType w:val="hybridMultilevel"/>
    <w:tmpl w:val="BA82C2E6"/>
    <w:lvl w:ilvl="0" w:tplc="02B644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574B24"/>
    <w:multiLevelType w:val="hybridMultilevel"/>
    <w:tmpl w:val="2D06B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E673E1"/>
    <w:multiLevelType w:val="hybridMultilevel"/>
    <w:tmpl w:val="7AA20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3047D7"/>
    <w:multiLevelType w:val="hybridMultilevel"/>
    <w:tmpl w:val="1EE6C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04B8B"/>
    <w:multiLevelType w:val="hybridMultilevel"/>
    <w:tmpl w:val="DB76F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D636AC"/>
    <w:multiLevelType w:val="hybridMultilevel"/>
    <w:tmpl w:val="8C783BD4"/>
    <w:lvl w:ilvl="0" w:tplc="CBAE4D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ED5920"/>
    <w:multiLevelType w:val="hybridMultilevel"/>
    <w:tmpl w:val="B5A63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8D57AF"/>
    <w:multiLevelType w:val="hybridMultilevel"/>
    <w:tmpl w:val="65C48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AB5055"/>
    <w:multiLevelType w:val="hybridMultilevel"/>
    <w:tmpl w:val="32462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3F7368"/>
    <w:multiLevelType w:val="hybridMultilevel"/>
    <w:tmpl w:val="52B8F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8"/>
  </w:num>
  <w:num w:numId="5">
    <w:abstractNumId w:val="7"/>
  </w:num>
  <w:num w:numId="6">
    <w:abstractNumId w:val="5"/>
  </w:num>
  <w:num w:numId="7">
    <w:abstractNumId w:val="9"/>
  </w:num>
  <w:num w:numId="8">
    <w:abstractNumId w:val="2"/>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6CF4"/>
    <w:rsid w:val="00023FAA"/>
    <w:rsid w:val="00056847"/>
    <w:rsid w:val="000C5EB8"/>
    <w:rsid w:val="00147531"/>
    <w:rsid w:val="001B6969"/>
    <w:rsid w:val="001D2C0C"/>
    <w:rsid w:val="002154DB"/>
    <w:rsid w:val="00216E6A"/>
    <w:rsid w:val="002242EA"/>
    <w:rsid w:val="002C0BBE"/>
    <w:rsid w:val="002E1029"/>
    <w:rsid w:val="00362909"/>
    <w:rsid w:val="00370D9E"/>
    <w:rsid w:val="00386D22"/>
    <w:rsid w:val="003C70E8"/>
    <w:rsid w:val="00504087"/>
    <w:rsid w:val="005D5914"/>
    <w:rsid w:val="0060196E"/>
    <w:rsid w:val="006432A7"/>
    <w:rsid w:val="006E3ABA"/>
    <w:rsid w:val="00702B6E"/>
    <w:rsid w:val="00736A0A"/>
    <w:rsid w:val="007D6CF4"/>
    <w:rsid w:val="00804B8A"/>
    <w:rsid w:val="0087192C"/>
    <w:rsid w:val="008B1141"/>
    <w:rsid w:val="009779C7"/>
    <w:rsid w:val="0099587C"/>
    <w:rsid w:val="009A4853"/>
    <w:rsid w:val="00A113F4"/>
    <w:rsid w:val="00A85A4B"/>
    <w:rsid w:val="00B006CA"/>
    <w:rsid w:val="00B5031A"/>
    <w:rsid w:val="00B53768"/>
    <w:rsid w:val="00BD5027"/>
    <w:rsid w:val="00BE50D0"/>
    <w:rsid w:val="00C3606E"/>
    <w:rsid w:val="00C82860"/>
    <w:rsid w:val="00CF4BC0"/>
    <w:rsid w:val="00D0025D"/>
    <w:rsid w:val="00D76145"/>
    <w:rsid w:val="00D87983"/>
    <w:rsid w:val="00D92B31"/>
    <w:rsid w:val="00DA49DD"/>
    <w:rsid w:val="00DD39EC"/>
    <w:rsid w:val="00DD6263"/>
    <w:rsid w:val="00E12567"/>
    <w:rsid w:val="00EA5FF7"/>
    <w:rsid w:val="00FB039A"/>
    <w:rsid w:val="00FC3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D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CF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86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D22"/>
    <w:rPr>
      <w:rFonts w:ascii="Tahoma" w:hAnsi="Tahoma" w:cs="Tahoma"/>
      <w:sz w:val="16"/>
      <w:szCs w:val="16"/>
    </w:rPr>
  </w:style>
  <w:style w:type="paragraph" w:styleId="ListParagraph">
    <w:name w:val="List Paragraph"/>
    <w:basedOn w:val="Normal"/>
    <w:uiPriority w:val="34"/>
    <w:qFormat/>
    <w:rsid w:val="001D2C0C"/>
    <w:pPr>
      <w:ind w:left="720"/>
      <w:contextualSpacing/>
    </w:pPr>
  </w:style>
  <w:style w:type="character" w:customStyle="1" w:styleId="st1">
    <w:name w:val="st1"/>
    <w:basedOn w:val="DefaultParagraphFont"/>
    <w:rsid w:val="00736A0A"/>
  </w:style>
  <w:style w:type="character" w:styleId="Hyperlink">
    <w:name w:val="Hyperlink"/>
    <w:basedOn w:val="DefaultParagraphFont"/>
    <w:uiPriority w:val="99"/>
    <w:unhideWhenUsed/>
    <w:rsid w:val="00DA49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nasn.org/Hom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DHHS</cp:lastModifiedBy>
  <cp:revision>2</cp:revision>
  <dcterms:created xsi:type="dcterms:W3CDTF">2012-06-12T18:04:00Z</dcterms:created>
  <dcterms:modified xsi:type="dcterms:W3CDTF">2012-06-12T18:04:00Z</dcterms:modified>
</cp:coreProperties>
</file>