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8C4" w:rsidRPr="00025401" w:rsidRDefault="00387C55" w:rsidP="00BD4948">
      <w:pPr>
        <w:widowControl/>
        <w:jc w:val="center"/>
        <w:outlineLvl w:val="0"/>
        <w:rPr>
          <w:rFonts w:cs="Baskerville Old Face"/>
          <w:b/>
          <w:bCs/>
        </w:rPr>
      </w:pPr>
      <w:bookmarkStart w:id="0" w:name="_GoBack"/>
      <w:bookmarkEnd w:id="0"/>
      <w:r>
        <w:rPr>
          <w:rFonts w:cs="Baskerville Old Face"/>
          <w:b/>
          <w:bCs/>
        </w:rPr>
        <w:t>Projects for Assistance in</w:t>
      </w:r>
      <w:r w:rsidR="002418C4" w:rsidRPr="00025401">
        <w:rPr>
          <w:rFonts w:cs="Baskerville Old Face"/>
          <w:b/>
          <w:bCs/>
        </w:rPr>
        <w:t xml:space="preserve"> Transition</w:t>
      </w:r>
    </w:p>
    <w:p w:rsidR="002418C4" w:rsidRDefault="007D271D" w:rsidP="00BD4948">
      <w:pPr>
        <w:widowControl/>
        <w:jc w:val="center"/>
        <w:outlineLvl w:val="0"/>
        <w:rPr>
          <w:rFonts w:cs="Baskerville Old Face"/>
          <w:b/>
          <w:bCs/>
        </w:rPr>
      </w:pPr>
      <w:r>
        <w:rPr>
          <w:rFonts w:cs="Baskerville Old Face"/>
          <w:b/>
          <w:bCs/>
        </w:rPr>
        <w:t>f</w:t>
      </w:r>
      <w:r w:rsidRPr="00025401">
        <w:rPr>
          <w:rFonts w:cs="Baskerville Old Face"/>
          <w:b/>
          <w:bCs/>
        </w:rPr>
        <w:t xml:space="preserve">rom </w:t>
      </w:r>
      <w:r w:rsidR="002418C4" w:rsidRPr="00025401">
        <w:rPr>
          <w:rFonts w:cs="Baskerville Old Face"/>
          <w:b/>
          <w:bCs/>
        </w:rPr>
        <w:t>Homelessness (PATH)</w:t>
      </w:r>
    </w:p>
    <w:p w:rsidR="00CD1163" w:rsidRPr="00025401" w:rsidRDefault="00CD1163" w:rsidP="00BD4948">
      <w:pPr>
        <w:widowControl/>
        <w:jc w:val="center"/>
        <w:outlineLvl w:val="0"/>
        <w:rPr>
          <w:rFonts w:cs="Baskerville Old Face"/>
          <w:b/>
          <w:bCs/>
        </w:rPr>
      </w:pPr>
    </w:p>
    <w:p w:rsidR="002418C4" w:rsidRPr="00025401" w:rsidRDefault="002418C4" w:rsidP="00BD4948">
      <w:pPr>
        <w:widowControl/>
        <w:jc w:val="center"/>
        <w:outlineLvl w:val="0"/>
        <w:rPr>
          <w:rFonts w:cs="Baskerville Old Face"/>
          <w:b/>
          <w:bCs/>
        </w:rPr>
      </w:pPr>
      <w:r w:rsidRPr="00025401">
        <w:rPr>
          <w:rFonts w:cs="Baskerville Old Face"/>
          <w:b/>
          <w:bCs/>
        </w:rPr>
        <w:t>Supporting Statement</w:t>
      </w:r>
    </w:p>
    <w:p w:rsidR="002418C4" w:rsidRDefault="002418C4" w:rsidP="002418C4">
      <w:pPr>
        <w:widowControl/>
        <w:jc w:val="center"/>
        <w:rPr>
          <w:rFonts w:cs="Baskerville Old Face"/>
        </w:rPr>
      </w:pPr>
    </w:p>
    <w:p w:rsidR="002418C4" w:rsidRPr="00025401" w:rsidRDefault="002418C4" w:rsidP="002418C4">
      <w:pPr>
        <w:widowControl/>
        <w:jc w:val="center"/>
        <w:rPr>
          <w:rFonts w:cs="Baskerville Old Face"/>
        </w:rPr>
      </w:pPr>
    </w:p>
    <w:p w:rsidR="002418C4" w:rsidRPr="00025401" w:rsidRDefault="002418C4" w:rsidP="00BD4948">
      <w:pPr>
        <w:widowControl/>
        <w:outlineLvl w:val="0"/>
        <w:rPr>
          <w:rFonts w:cs="Baskerville Old Face"/>
        </w:rPr>
      </w:pPr>
      <w:r w:rsidRPr="00025401">
        <w:rPr>
          <w:rFonts w:cs="Baskerville Old Face"/>
          <w:b/>
          <w:bCs/>
        </w:rPr>
        <w:t>A.1.</w:t>
      </w:r>
      <w:r w:rsidRPr="00025401">
        <w:rPr>
          <w:rFonts w:cs="Baskerville Old Face"/>
          <w:b/>
          <w:bCs/>
        </w:rPr>
        <w:tab/>
        <w:t>Circumstances of Information Collection</w:t>
      </w:r>
    </w:p>
    <w:p w:rsidR="002418C4" w:rsidRDefault="002418C4" w:rsidP="002418C4">
      <w:pPr>
        <w:widowControl/>
        <w:rPr>
          <w:rFonts w:cs="Baskerville Old Face"/>
        </w:rPr>
      </w:pPr>
    </w:p>
    <w:p w:rsidR="002418C4" w:rsidRDefault="002418C4" w:rsidP="002418C4">
      <w:pPr>
        <w:widowControl/>
        <w:rPr>
          <w:rFonts w:cs="Baskerville Old Face"/>
        </w:rPr>
      </w:pPr>
      <w:r w:rsidRPr="00025401">
        <w:rPr>
          <w:rFonts w:cs="Baskerville Old Face"/>
        </w:rPr>
        <w:t xml:space="preserve">The PATH program was created by Congress to help </w:t>
      </w:r>
      <w:r w:rsidR="007D271D">
        <w:rPr>
          <w:rFonts w:cs="Baskerville Old Face"/>
        </w:rPr>
        <w:t>State</w:t>
      </w:r>
      <w:r w:rsidRPr="00025401">
        <w:rPr>
          <w:rFonts w:cs="Baskerville Old Face"/>
        </w:rPr>
        <w:t xml:space="preserve">s and </w:t>
      </w:r>
      <w:r w:rsidR="007D271D">
        <w:rPr>
          <w:rFonts w:cs="Baskerville Old Face"/>
        </w:rPr>
        <w:t>Territor</w:t>
      </w:r>
      <w:r w:rsidRPr="00025401">
        <w:rPr>
          <w:rFonts w:cs="Baskerville Old Face"/>
        </w:rPr>
        <w:t xml:space="preserve">ies provide flexible community-based services for individuals </w:t>
      </w:r>
      <w:r>
        <w:rPr>
          <w:rFonts w:cs="Baskerville Old Face"/>
        </w:rPr>
        <w:t>experiencing</w:t>
      </w:r>
      <w:r w:rsidRPr="00025401">
        <w:rPr>
          <w:rFonts w:cs="Baskerville Old Face"/>
        </w:rPr>
        <w:t xml:space="preserve"> serious mental illnesses </w:t>
      </w:r>
      <w:r>
        <w:rPr>
          <w:rFonts w:cs="Baskerville Old Face"/>
        </w:rPr>
        <w:t>and</w:t>
      </w:r>
      <w:r w:rsidRPr="00025401">
        <w:rPr>
          <w:rFonts w:cs="Baskerville Old Face"/>
        </w:rPr>
        <w:t xml:space="preserve"> homeless</w:t>
      </w:r>
      <w:r>
        <w:rPr>
          <w:rFonts w:cs="Baskerville Old Face"/>
        </w:rPr>
        <w:t>ness or</w:t>
      </w:r>
      <w:r w:rsidRPr="00025401">
        <w:rPr>
          <w:rFonts w:cs="Baskerville Old Face"/>
        </w:rPr>
        <w:t xml:space="preserve"> imminent risk </w:t>
      </w:r>
      <w:r w:rsidR="007D271D">
        <w:rPr>
          <w:rFonts w:cs="Baskerville Old Face"/>
        </w:rPr>
        <w:t xml:space="preserve">of </w:t>
      </w:r>
      <w:r w:rsidRPr="00025401">
        <w:rPr>
          <w:rFonts w:cs="Baskerville Old Face"/>
        </w:rPr>
        <w:t>homeless</w:t>
      </w:r>
      <w:r>
        <w:rPr>
          <w:rFonts w:cs="Baskerville Old Face"/>
        </w:rPr>
        <w:t>ness</w:t>
      </w:r>
      <w:r w:rsidRPr="00331A4F">
        <w:rPr>
          <w:rFonts w:cs="Baskerville Old Face"/>
        </w:rPr>
        <w:t>.</w:t>
      </w:r>
      <w:r w:rsidR="007D271D">
        <w:rPr>
          <w:rFonts w:cs="Baskerville Old Face"/>
        </w:rPr>
        <w:t xml:space="preserve"> </w:t>
      </w:r>
      <w:r w:rsidRPr="00331A4F">
        <w:rPr>
          <w:rFonts w:cs="Baskerville Old Face"/>
        </w:rPr>
        <w:t>The goal of the program is to link persons who are homeless and have serious mental illness</w:t>
      </w:r>
      <w:r>
        <w:rPr>
          <w:rFonts w:cs="Baskerville Old Face"/>
        </w:rPr>
        <w:t>,</w:t>
      </w:r>
      <w:r w:rsidRPr="00331A4F">
        <w:rPr>
          <w:rFonts w:cs="Baskerville Old Face"/>
        </w:rPr>
        <w:t xml:space="preserve"> or </w:t>
      </w:r>
      <w:r>
        <w:rPr>
          <w:rFonts w:cs="Baskerville Old Face"/>
        </w:rPr>
        <w:t xml:space="preserve">co-occurring </w:t>
      </w:r>
      <w:r w:rsidRPr="00331A4F">
        <w:rPr>
          <w:rFonts w:cs="Baskerville Old Face"/>
        </w:rPr>
        <w:t xml:space="preserve">serious mental illness </w:t>
      </w:r>
      <w:r>
        <w:rPr>
          <w:rFonts w:cs="Baskerville Old Face"/>
        </w:rPr>
        <w:t>and</w:t>
      </w:r>
      <w:r w:rsidRPr="00331A4F">
        <w:rPr>
          <w:rFonts w:cs="Baskerville Old Face"/>
        </w:rPr>
        <w:t xml:space="preserve"> substance use</w:t>
      </w:r>
      <w:r>
        <w:rPr>
          <w:rFonts w:cs="Baskerville Old Face"/>
        </w:rPr>
        <w:t>,</w:t>
      </w:r>
      <w:r w:rsidRPr="00331A4F">
        <w:rPr>
          <w:rFonts w:cs="Baskerville Old Face"/>
        </w:rPr>
        <w:t xml:space="preserve"> to services that facilitate access to treatment to improve their mental health functioning and to other services that support the ongoing stability of the consumer.</w:t>
      </w:r>
      <w:r w:rsidR="007D271D">
        <w:rPr>
          <w:rFonts w:cs="Baskerville Old Face"/>
        </w:rPr>
        <w:t xml:space="preserve"> </w:t>
      </w:r>
      <w:r w:rsidRPr="00025401">
        <w:rPr>
          <w:rFonts w:cs="Baskerville Old Face"/>
        </w:rPr>
        <w:t>Public Law 101-645, 42 USC 290cc-21 et seq., the Stewart B. McKinney Homeless Assistance Amendments Act of 1990 (section 521 et seq. of the PHS Act, hereafter referred to as “the Act”)</w:t>
      </w:r>
      <w:r w:rsidR="007D271D">
        <w:rPr>
          <w:rFonts w:cs="Baskerville Old Face"/>
        </w:rPr>
        <w:t>,</w:t>
      </w:r>
      <w:r w:rsidRPr="00025401">
        <w:rPr>
          <w:rFonts w:cs="Baskerville Old Face"/>
        </w:rPr>
        <w:t xml:space="preserve"> established the PATH program and assigned </w:t>
      </w:r>
      <w:r w:rsidR="007D271D">
        <w:rPr>
          <w:rFonts w:cs="Baskerville Old Face"/>
        </w:rPr>
        <w:t>t</w:t>
      </w:r>
      <w:r w:rsidR="007D271D" w:rsidRPr="00025401">
        <w:rPr>
          <w:rFonts w:cs="Baskerville Old Face"/>
        </w:rPr>
        <w:t xml:space="preserve">he </w:t>
      </w:r>
      <w:r w:rsidRPr="00025401">
        <w:rPr>
          <w:rFonts w:cs="Baskerville Old Face"/>
        </w:rPr>
        <w:t xml:space="preserve">Substance Abuse and Mental Health Services Administration’s (SAMHSA) Center for Mental Health Services (CMHS) responsibility for making monetary allotments. Every fiscal year, CMHS awards grants to each of the </w:t>
      </w:r>
      <w:r w:rsidR="007D271D">
        <w:rPr>
          <w:rFonts w:cs="Baskerville Old Face"/>
        </w:rPr>
        <w:t>S</w:t>
      </w:r>
      <w:r w:rsidRPr="00025401">
        <w:rPr>
          <w:rFonts w:cs="Baskerville Old Face"/>
        </w:rPr>
        <w:t>tates, the District of Columbia, the Commonwealth of Puerto Rico, the Virgin Islands, Guam, American Samoa, and the Commonwealth of the Northern Mariana Islands.</w:t>
      </w:r>
      <w:r w:rsidR="007D271D">
        <w:rPr>
          <w:rFonts w:cs="Baskerville Old Face"/>
        </w:rPr>
        <w:t xml:space="preserve"> </w:t>
      </w:r>
    </w:p>
    <w:p w:rsidR="002418C4" w:rsidRDefault="002418C4" w:rsidP="002418C4">
      <w:pPr>
        <w:widowControl/>
        <w:rPr>
          <w:rFonts w:cs="Baskerville Old Face"/>
        </w:rPr>
      </w:pPr>
    </w:p>
    <w:p w:rsidR="002418C4" w:rsidRPr="00025401" w:rsidRDefault="002418C4" w:rsidP="002418C4">
      <w:pPr>
        <w:widowControl/>
        <w:rPr>
          <w:rFonts w:cs="Baskerville Old Face"/>
        </w:rPr>
      </w:pPr>
      <w:r w:rsidRPr="00025401">
        <w:rPr>
          <w:rFonts w:cs="Baskerville Old Face"/>
        </w:rPr>
        <w:t xml:space="preserve">CMHS is requesting from the Office of Management and Budget (OMB) a revision to the current approval </w:t>
      </w:r>
      <w:r w:rsidRPr="00A80839">
        <w:rPr>
          <w:rFonts w:cs="Baskerville Old Face"/>
        </w:rPr>
        <w:t>(OMB No. 0930-0205</w:t>
      </w:r>
      <w:r w:rsidRPr="00025401">
        <w:rPr>
          <w:rFonts w:cs="Baskerville Old Face"/>
        </w:rPr>
        <w:t xml:space="preserve">) which expires on </w:t>
      </w:r>
      <w:r w:rsidR="00A80839" w:rsidRPr="00A80839">
        <w:rPr>
          <w:rFonts w:cs="Baskerville Old Face"/>
        </w:rPr>
        <w:t>October 31, 2012</w:t>
      </w:r>
      <w:r w:rsidRPr="00025401">
        <w:rPr>
          <w:rFonts w:cs="Baskerville Old Face"/>
        </w:rPr>
        <w:t xml:space="preserve">. </w:t>
      </w:r>
    </w:p>
    <w:p w:rsidR="002418C4" w:rsidRPr="00025401" w:rsidRDefault="002418C4" w:rsidP="002418C4">
      <w:pPr>
        <w:widowControl/>
        <w:rPr>
          <w:rFonts w:cs="Baskerville Old Face"/>
        </w:rPr>
      </w:pPr>
    </w:p>
    <w:p w:rsidR="002418C4" w:rsidRPr="00025401" w:rsidRDefault="002418C4" w:rsidP="002418C4">
      <w:pPr>
        <w:widowControl/>
        <w:rPr>
          <w:rFonts w:cs="Baskerville Old Face"/>
        </w:rPr>
      </w:pPr>
      <w:r w:rsidRPr="00025401">
        <w:rPr>
          <w:rFonts w:cs="Baskerville Old Face"/>
        </w:rPr>
        <w:t xml:space="preserve">Section 522 of the Act specifies that grantee </w:t>
      </w:r>
      <w:r w:rsidR="007D271D">
        <w:rPr>
          <w:rFonts w:cs="Baskerville Old Face"/>
        </w:rPr>
        <w:t>State</w:t>
      </w:r>
      <w:r w:rsidRPr="00025401">
        <w:rPr>
          <w:rFonts w:cs="Baskerville Old Face"/>
        </w:rPr>
        <w:t xml:space="preserve">s and </w:t>
      </w:r>
      <w:r w:rsidR="007D271D">
        <w:rPr>
          <w:rFonts w:cs="Baskerville Old Face"/>
        </w:rPr>
        <w:t>Territor</w:t>
      </w:r>
      <w:r w:rsidRPr="00025401">
        <w:rPr>
          <w:rFonts w:cs="Baskerville Old Face"/>
        </w:rPr>
        <w:t>ies must expend their payments solely for making grants to political subdivisions of the State and to non-profit private entities (including community-based veterans’ organizations and other community organizations) for the purpose of providing services specified in the Act.</w:t>
      </w:r>
      <w:r w:rsidR="007D271D">
        <w:rPr>
          <w:rFonts w:cs="Baskerville Old Face"/>
        </w:rPr>
        <w:t xml:space="preserve"> </w:t>
      </w:r>
      <w:r w:rsidRPr="00025401">
        <w:rPr>
          <w:rFonts w:cs="Baskerville Old Face"/>
        </w:rPr>
        <w:t>A wide range of eligible services are identified in the legislation, including: outreach services</w:t>
      </w:r>
      <w:r w:rsidR="007D271D">
        <w:rPr>
          <w:rFonts w:cs="Baskerville Old Face"/>
        </w:rPr>
        <w:t>,</w:t>
      </w:r>
      <w:r w:rsidR="007D271D" w:rsidRPr="00025401">
        <w:rPr>
          <w:rFonts w:cs="Baskerville Old Face"/>
        </w:rPr>
        <w:t xml:space="preserve"> </w:t>
      </w:r>
      <w:r w:rsidRPr="00025401">
        <w:rPr>
          <w:rFonts w:cs="Baskerville Old Face"/>
        </w:rPr>
        <w:t>screening and diagnostic treatment services</w:t>
      </w:r>
      <w:r w:rsidR="007D271D">
        <w:rPr>
          <w:rFonts w:cs="Baskerville Old Face"/>
        </w:rPr>
        <w:t>,</w:t>
      </w:r>
      <w:r w:rsidR="007D271D" w:rsidRPr="00025401">
        <w:rPr>
          <w:rFonts w:cs="Baskerville Old Face"/>
        </w:rPr>
        <w:t xml:space="preserve"> </w:t>
      </w:r>
      <w:r w:rsidRPr="00025401">
        <w:rPr>
          <w:rFonts w:cs="Baskerville Old Face"/>
        </w:rPr>
        <w:t>habilitation and rehabilitation services</w:t>
      </w:r>
      <w:r w:rsidR="007D271D">
        <w:rPr>
          <w:rFonts w:cs="Baskerville Old Face"/>
        </w:rPr>
        <w:t>,</w:t>
      </w:r>
      <w:r w:rsidR="007D271D" w:rsidRPr="00025401">
        <w:rPr>
          <w:rFonts w:cs="Baskerville Old Face"/>
        </w:rPr>
        <w:t xml:space="preserve"> </w:t>
      </w:r>
      <w:r w:rsidRPr="00025401">
        <w:rPr>
          <w:rFonts w:cs="Baskerville Old Face"/>
        </w:rPr>
        <w:t>community mental health services</w:t>
      </w:r>
      <w:r w:rsidR="007D271D">
        <w:rPr>
          <w:rFonts w:cs="Baskerville Old Face"/>
        </w:rPr>
        <w:t>,</w:t>
      </w:r>
      <w:r w:rsidR="007D271D" w:rsidRPr="00025401">
        <w:rPr>
          <w:rFonts w:cs="Baskerville Old Face"/>
        </w:rPr>
        <w:t xml:space="preserve"> </w:t>
      </w:r>
      <w:r w:rsidRPr="00025401">
        <w:rPr>
          <w:rFonts w:cs="Baskerville Old Face"/>
        </w:rPr>
        <w:t xml:space="preserve">alcohol </w:t>
      </w:r>
      <w:r>
        <w:rPr>
          <w:rFonts w:cs="Baskerville Old Face"/>
        </w:rPr>
        <w:t>and</w:t>
      </w:r>
      <w:r w:rsidRPr="00025401">
        <w:rPr>
          <w:rFonts w:cs="Baskerville Old Face"/>
        </w:rPr>
        <w:t xml:space="preserve"> drug treatment services</w:t>
      </w:r>
      <w:r w:rsidR="007D271D">
        <w:rPr>
          <w:rFonts w:cs="Baskerville Old Face"/>
        </w:rPr>
        <w:t>,</w:t>
      </w:r>
      <w:r w:rsidR="007D271D" w:rsidRPr="00025401">
        <w:rPr>
          <w:rFonts w:cs="Baskerville Old Face"/>
        </w:rPr>
        <w:t xml:space="preserve"> </w:t>
      </w:r>
      <w:r w:rsidRPr="00025401">
        <w:rPr>
          <w:rFonts w:cs="Baskerville Old Face"/>
        </w:rPr>
        <w:t>staff training</w:t>
      </w:r>
      <w:r w:rsidR="007D271D">
        <w:rPr>
          <w:rFonts w:cs="Baskerville Old Face"/>
        </w:rPr>
        <w:t>,</w:t>
      </w:r>
      <w:r w:rsidR="007D271D" w:rsidRPr="00025401">
        <w:rPr>
          <w:rFonts w:cs="Baskerville Old Face"/>
        </w:rPr>
        <w:t xml:space="preserve"> </w:t>
      </w:r>
      <w:r w:rsidRPr="00025401">
        <w:rPr>
          <w:rFonts w:cs="Baskerville Old Face"/>
        </w:rPr>
        <w:t>case management services</w:t>
      </w:r>
      <w:r w:rsidR="007D271D">
        <w:rPr>
          <w:rFonts w:cs="Baskerville Old Face"/>
        </w:rPr>
        <w:t>,</w:t>
      </w:r>
      <w:r w:rsidR="007D271D" w:rsidRPr="00025401">
        <w:rPr>
          <w:rFonts w:cs="Baskerville Old Face"/>
        </w:rPr>
        <w:t xml:space="preserve"> </w:t>
      </w:r>
      <w:r w:rsidRPr="00025401">
        <w:rPr>
          <w:rFonts w:cs="Baskerville Old Face"/>
        </w:rPr>
        <w:t>supportive and supervisory services in residential settings</w:t>
      </w:r>
      <w:r w:rsidR="007D271D">
        <w:rPr>
          <w:rFonts w:cs="Baskerville Old Face"/>
        </w:rPr>
        <w:t>,</w:t>
      </w:r>
      <w:r w:rsidR="007D271D" w:rsidRPr="00025401">
        <w:rPr>
          <w:rFonts w:cs="Baskerville Old Face"/>
        </w:rPr>
        <w:t xml:space="preserve"> </w:t>
      </w:r>
      <w:r w:rsidRPr="00025401">
        <w:rPr>
          <w:rFonts w:cs="Baskerville Old Face"/>
        </w:rPr>
        <w:t>ref</w:t>
      </w:r>
      <w:r>
        <w:rPr>
          <w:rFonts w:cs="Baskerville Old Face"/>
        </w:rPr>
        <w:t>errals for services</w:t>
      </w:r>
      <w:r w:rsidR="007D271D">
        <w:rPr>
          <w:rFonts w:cs="Baskerville Old Face"/>
        </w:rPr>
        <w:t>,</w:t>
      </w:r>
      <w:r w:rsidR="007D271D" w:rsidRPr="00025401">
        <w:rPr>
          <w:rFonts w:cs="Baskerville Old Face"/>
        </w:rPr>
        <w:t xml:space="preserve"> </w:t>
      </w:r>
      <w:r w:rsidRPr="00025401">
        <w:rPr>
          <w:rFonts w:cs="Baskerville Old Face"/>
        </w:rPr>
        <w:t>and housing services.</w:t>
      </w:r>
    </w:p>
    <w:p w:rsidR="002418C4" w:rsidRPr="00025401" w:rsidRDefault="002418C4" w:rsidP="002418C4">
      <w:pPr>
        <w:widowControl/>
        <w:rPr>
          <w:rFonts w:cs="Baskerville Old Face"/>
        </w:rPr>
      </w:pPr>
    </w:p>
    <w:p w:rsidR="002418C4" w:rsidRPr="00025401" w:rsidRDefault="002418C4" w:rsidP="002418C4">
      <w:pPr>
        <w:widowControl/>
        <w:rPr>
          <w:rFonts w:cs="Baskerville Old Face"/>
        </w:rPr>
      </w:pPr>
      <w:r w:rsidRPr="00025401">
        <w:rPr>
          <w:rFonts w:cs="Baskerville Old Face"/>
        </w:rPr>
        <w:t>Section 528 of the Act specifies that not later than January 31 of each fiscal year, a funded entity will “prepare and submit to the Secretary a report in such form and containing such information as the Secretary determines to be necessary for: (1) securing a record and a description of the purposes for which amounts received under Section 521 were expended during the preceding fiscal year and of the recipients of such amounts; and (2) determining whether such amounts were expended in accordance with the provisions of this part.”</w:t>
      </w:r>
    </w:p>
    <w:p w:rsidR="002418C4" w:rsidRPr="00025401" w:rsidRDefault="002418C4" w:rsidP="002418C4">
      <w:pPr>
        <w:widowControl/>
        <w:rPr>
          <w:rFonts w:cs="Baskerville Old Face"/>
        </w:rPr>
      </w:pPr>
    </w:p>
    <w:p w:rsidR="002418C4" w:rsidRPr="00BA08F4" w:rsidRDefault="002418C4" w:rsidP="002418C4">
      <w:pPr>
        <w:rPr>
          <w:rFonts w:cs="Baskerville Old Face"/>
        </w:rPr>
      </w:pPr>
      <w:r w:rsidRPr="00025401">
        <w:rPr>
          <w:rFonts w:cs="Baskerville Old Face"/>
        </w:rPr>
        <w:t>In order to fulfill this statutory requirement, the PATH program req</w:t>
      </w:r>
      <w:r>
        <w:rPr>
          <w:rFonts w:cs="Baskerville Old Face"/>
        </w:rPr>
        <w:t>uires</w:t>
      </w:r>
      <w:r w:rsidRPr="00025401">
        <w:rPr>
          <w:rFonts w:cs="Baskerville Old Face"/>
        </w:rPr>
        <w:t xml:space="preserve"> </w:t>
      </w:r>
      <w:r w:rsidR="007D271D">
        <w:rPr>
          <w:rFonts w:cs="Baskerville Old Face"/>
        </w:rPr>
        <w:t>State</w:t>
      </w:r>
      <w:r w:rsidRPr="00025401">
        <w:rPr>
          <w:rFonts w:cs="Baskerville Old Face"/>
        </w:rPr>
        <w:t>s to provide annual data in four main areas: budget and organizational context</w:t>
      </w:r>
      <w:r w:rsidR="007D271D">
        <w:rPr>
          <w:rFonts w:cs="Baskerville Old Face"/>
        </w:rPr>
        <w:t>,</w:t>
      </w:r>
      <w:r w:rsidR="007D271D" w:rsidRPr="00025401">
        <w:rPr>
          <w:rFonts w:cs="Baskerville Old Face"/>
        </w:rPr>
        <w:t xml:space="preserve"> </w:t>
      </w:r>
      <w:r w:rsidRPr="00025401">
        <w:rPr>
          <w:rFonts w:cs="Baskerville Old Face"/>
        </w:rPr>
        <w:t>numbers of persons served by the PATH program</w:t>
      </w:r>
      <w:r w:rsidR="007D271D">
        <w:rPr>
          <w:rFonts w:cs="Baskerville Old Face"/>
        </w:rPr>
        <w:t>,</w:t>
      </w:r>
      <w:r w:rsidR="007D271D" w:rsidRPr="00025401">
        <w:rPr>
          <w:rFonts w:cs="Baskerville Old Face"/>
        </w:rPr>
        <w:t xml:space="preserve"> </w:t>
      </w:r>
      <w:r w:rsidRPr="00025401">
        <w:rPr>
          <w:rFonts w:cs="Baskerville Old Face"/>
        </w:rPr>
        <w:t>the types of services provided with program funds</w:t>
      </w:r>
      <w:r w:rsidR="007D271D">
        <w:rPr>
          <w:rFonts w:cs="Baskerville Old Face"/>
        </w:rPr>
        <w:t>,</w:t>
      </w:r>
      <w:r w:rsidR="007D271D" w:rsidRPr="00025401">
        <w:rPr>
          <w:rFonts w:cs="Baskerville Old Face"/>
        </w:rPr>
        <w:t xml:space="preserve"> </w:t>
      </w:r>
      <w:r w:rsidRPr="00025401">
        <w:rPr>
          <w:rFonts w:cs="Baskerville Old Face"/>
        </w:rPr>
        <w:t xml:space="preserve">and basic demographic and clinical characteristics of program </w:t>
      </w:r>
      <w:r>
        <w:rPr>
          <w:rFonts w:cs="Baskerville Old Face"/>
        </w:rPr>
        <w:t>consumer</w:t>
      </w:r>
      <w:r w:rsidRPr="00025401">
        <w:rPr>
          <w:rFonts w:cs="Baskerville Old Face"/>
        </w:rPr>
        <w:t>s.</w:t>
      </w:r>
      <w:r w:rsidR="007D271D">
        <w:rPr>
          <w:rFonts w:cs="Baskerville Old Face"/>
        </w:rPr>
        <w:t xml:space="preserve"> </w:t>
      </w:r>
    </w:p>
    <w:p w:rsidR="002418C4" w:rsidRDefault="002418C4" w:rsidP="002418C4">
      <w:pPr>
        <w:widowControl/>
        <w:rPr>
          <w:rFonts w:cs="Baskerville Old Face"/>
        </w:rPr>
      </w:pPr>
    </w:p>
    <w:p w:rsidR="002418C4" w:rsidRPr="001B6EFE" w:rsidRDefault="001B6EFE" w:rsidP="002418C4">
      <w:pPr>
        <w:widowControl/>
        <w:rPr>
          <w:rFonts w:cs="Baskerville Old Face"/>
        </w:rPr>
      </w:pPr>
      <w:r w:rsidRPr="001B6EFE">
        <w:rPr>
          <w:rFonts w:cs="Baskerville Old Face"/>
        </w:rPr>
        <w:lastRenderedPageBreak/>
        <w:t xml:space="preserve">OMB approval is requested for two documents: </w:t>
      </w:r>
      <w:r w:rsidR="00567A86" w:rsidRPr="001B6EFE">
        <w:rPr>
          <w:rFonts w:cs="Baskerville Old Face"/>
        </w:rPr>
        <w:t xml:space="preserve">Attachment A: </w:t>
      </w:r>
      <w:r w:rsidR="002418C4" w:rsidRPr="001B6EFE">
        <w:rPr>
          <w:rFonts w:cs="Baskerville Old Face"/>
        </w:rPr>
        <w:t xml:space="preserve">PATH </w:t>
      </w:r>
      <w:r w:rsidR="00E70B0A" w:rsidRPr="001B6EFE">
        <w:rPr>
          <w:rFonts w:cs="Baskerville Old Face"/>
        </w:rPr>
        <w:t xml:space="preserve">Online </w:t>
      </w:r>
      <w:r w:rsidR="002418C4" w:rsidRPr="001B6EFE">
        <w:rPr>
          <w:rFonts w:cs="Baskerville Old Face"/>
        </w:rPr>
        <w:t>Provider Annual Report Form</w:t>
      </w:r>
      <w:r w:rsidRPr="001B6EFE">
        <w:rPr>
          <w:rFonts w:cs="Baskerville Old Face"/>
        </w:rPr>
        <w:t xml:space="preserve"> (</w:t>
      </w:r>
      <w:r w:rsidR="008555B9">
        <w:rPr>
          <w:rFonts w:cs="Baskerville Old Face"/>
        </w:rPr>
        <w:t>Budget Section and Data Section</w:t>
      </w:r>
      <w:r w:rsidRPr="001B6EFE">
        <w:rPr>
          <w:rFonts w:cs="Baskerville Old Face"/>
        </w:rPr>
        <w:t xml:space="preserve">) and Attachment B: </w:t>
      </w:r>
      <w:r w:rsidR="000E63DC" w:rsidRPr="001B6EFE">
        <w:rPr>
          <w:rFonts w:cs="Baskerville Old Face"/>
        </w:rPr>
        <w:t xml:space="preserve">PATH Annual Report </w:t>
      </w:r>
      <w:r w:rsidRPr="001B6EFE">
        <w:rPr>
          <w:rFonts w:cs="Baskerville Old Face"/>
        </w:rPr>
        <w:t>Provider Guide (</w:t>
      </w:r>
      <w:r w:rsidR="000E63DC" w:rsidRPr="001B6EFE">
        <w:rPr>
          <w:rFonts w:cs="Baskerville Old Face"/>
        </w:rPr>
        <w:t>Instructions</w:t>
      </w:r>
      <w:r w:rsidRPr="001B6EFE">
        <w:rPr>
          <w:rFonts w:cs="Baskerville Old Face"/>
        </w:rPr>
        <w:t xml:space="preserve"> for completing the form)</w:t>
      </w:r>
      <w:r w:rsidR="000E63DC" w:rsidRPr="001B6EFE">
        <w:rPr>
          <w:rFonts w:cs="Baskerville Old Face"/>
        </w:rPr>
        <w:t>.</w:t>
      </w:r>
      <w:r w:rsidR="001B025F" w:rsidRPr="001B6EFE">
        <w:rPr>
          <w:rFonts w:cs="Baskerville Old Face"/>
        </w:rPr>
        <w:t xml:space="preserve"> </w:t>
      </w:r>
    </w:p>
    <w:p w:rsidR="002418C4" w:rsidRPr="001B6EFE" w:rsidRDefault="002418C4" w:rsidP="002418C4">
      <w:pPr>
        <w:widowControl/>
        <w:rPr>
          <w:rFonts w:cs="Baskerville Old Face"/>
        </w:rPr>
      </w:pPr>
    </w:p>
    <w:p w:rsidR="002418C4" w:rsidRPr="00025401" w:rsidRDefault="002418C4" w:rsidP="002418C4">
      <w:pPr>
        <w:widowControl/>
        <w:rPr>
          <w:rFonts w:cs="Baskerville Old Face"/>
        </w:rPr>
      </w:pPr>
      <w:r w:rsidRPr="001B6EFE">
        <w:rPr>
          <w:rFonts w:cs="Baskerville Old Face"/>
        </w:rPr>
        <w:t>All local entities receiving PATH funds report</w:t>
      </w:r>
      <w:r w:rsidR="001B6EFE" w:rsidRPr="001B6EFE">
        <w:rPr>
          <w:rFonts w:cs="Baskerville Old Face"/>
        </w:rPr>
        <w:t xml:space="preserve"> </w:t>
      </w:r>
      <w:r w:rsidRPr="001B6EFE">
        <w:rPr>
          <w:rFonts w:cs="Baskerville Old Face"/>
        </w:rPr>
        <w:t xml:space="preserve">data </w:t>
      </w:r>
      <w:r w:rsidR="001B6EFE" w:rsidRPr="001B6EFE">
        <w:rPr>
          <w:rFonts w:cs="Baskerville Old Face"/>
        </w:rPr>
        <w:t xml:space="preserve">annually </w:t>
      </w:r>
      <w:r w:rsidRPr="001B6EFE">
        <w:rPr>
          <w:rFonts w:cs="Baskerville Old Face"/>
        </w:rPr>
        <w:t xml:space="preserve">using the </w:t>
      </w:r>
      <w:r w:rsidR="001B6EFE" w:rsidRPr="001B6EFE">
        <w:rPr>
          <w:rFonts w:cs="Baskerville Old Face"/>
        </w:rPr>
        <w:t>PATH Online Provider Annual Report Form</w:t>
      </w:r>
      <w:r w:rsidRPr="001B6EFE">
        <w:rPr>
          <w:rFonts w:cs="Baskerville Old Face"/>
        </w:rPr>
        <w:t xml:space="preserve">. </w:t>
      </w:r>
      <w:r w:rsidR="003F1B9F" w:rsidRPr="001B6EFE">
        <w:rPr>
          <w:rFonts w:cs="Baskerville Old Face"/>
        </w:rPr>
        <w:t xml:space="preserve">The </w:t>
      </w:r>
      <w:r w:rsidR="007B7FFC" w:rsidRPr="001B6EFE">
        <w:rPr>
          <w:rFonts w:cs="Baskerville Old Face"/>
        </w:rPr>
        <w:t xml:space="preserve">PATH </w:t>
      </w:r>
      <w:r w:rsidR="001B6EFE" w:rsidRPr="001B6EFE">
        <w:rPr>
          <w:rFonts w:cs="Baskerville Old Face"/>
        </w:rPr>
        <w:t xml:space="preserve">service provider </w:t>
      </w:r>
      <w:r w:rsidR="007B7FFC" w:rsidRPr="001B6EFE">
        <w:rPr>
          <w:rFonts w:cs="Baskerville Old Face"/>
        </w:rPr>
        <w:t xml:space="preserve">will fill in the </w:t>
      </w:r>
      <w:r w:rsidR="003F1B9F" w:rsidRPr="001B6EFE">
        <w:rPr>
          <w:rFonts w:cs="Baskerville Old Face"/>
        </w:rPr>
        <w:t>contact informa</w:t>
      </w:r>
      <w:r w:rsidR="007B7FFC" w:rsidRPr="001B6EFE">
        <w:rPr>
          <w:rFonts w:cs="Baskerville Old Face"/>
        </w:rPr>
        <w:t>tion and budget sections of the</w:t>
      </w:r>
      <w:r w:rsidR="003F1B9F" w:rsidRPr="001B6EFE">
        <w:rPr>
          <w:rFonts w:cs="Baskerville Old Face"/>
        </w:rPr>
        <w:t xml:space="preserve"> form </w:t>
      </w:r>
      <w:r w:rsidR="007B7FFC" w:rsidRPr="001B6EFE">
        <w:rPr>
          <w:rFonts w:cs="Baskerville Old Face"/>
        </w:rPr>
        <w:t xml:space="preserve">online. </w:t>
      </w:r>
      <w:r w:rsidR="003F1B9F" w:rsidRPr="001B6EFE">
        <w:rPr>
          <w:rFonts w:cs="Baskerville Old Face"/>
        </w:rPr>
        <w:t>The data section of the form is populated with data from the provider’s local H</w:t>
      </w:r>
      <w:r w:rsidR="004B79AF" w:rsidRPr="001B6EFE">
        <w:rPr>
          <w:rFonts w:cs="Baskerville Old Face"/>
        </w:rPr>
        <w:t>omeless Management Information System (H</w:t>
      </w:r>
      <w:r w:rsidR="003F1B9F" w:rsidRPr="001B6EFE">
        <w:rPr>
          <w:rFonts w:cs="Baskerville Old Face"/>
        </w:rPr>
        <w:t>MIS</w:t>
      </w:r>
      <w:r w:rsidR="004B79AF" w:rsidRPr="001B6EFE">
        <w:rPr>
          <w:rFonts w:cs="Baskerville Old Face"/>
        </w:rPr>
        <w:t xml:space="preserve">). </w:t>
      </w:r>
      <w:r w:rsidR="003F1B9F" w:rsidRPr="001B6EFE">
        <w:rPr>
          <w:rFonts w:cs="Baskerville Old Face"/>
        </w:rPr>
        <w:t>See A.3</w:t>
      </w:r>
      <w:r w:rsidR="00EA2214">
        <w:rPr>
          <w:rFonts w:cs="Baskerville Old Face"/>
        </w:rPr>
        <w:t>.</w:t>
      </w:r>
      <w:r w:rsidR="003F1B9F" w:rsidRPr="001B6EFE">
        <w:rPr>
          <w:rFonts w:cs="Baskerville Old Face"/>
        </w:rPr>
        <w:t xml:space="preserve"> Use of Information Technology</w:t>
      </w:r>
      <w:r w:rsidR="004B79AF" w:rsidRPr="001B6EFE">
        <w:rPr>
          <w:rFonts w:cs="Baskerville Old Face"/>
        </w:rPr>
        <w:t xml:space="preserve"> for additional HMIS information</w:t>
      </w:r>
      <w:r w:rsidR="003F1B9F" w:rsidRPr="001B6EFE">
        <w:rPr>
          <w:rFonts w:cs="Baskerville Old Face"/>
        </w:rPr>
        <w:t xml:space="preserve">. </w:t>
      </w:r>
      <w:r w:rsidR="00D97187" w:rsidRPr="001B6EFE">
        <w:rPr>
          <w:rFonts w:cs="Baskerville Old Face"/>
        </w:rPr>
        <w:t xml:space="preserve">The </w:t>
      </w:r>
      <w:r w:rsidR="001B6EFE" w:rsidRPr="001B6EFE">
        <w:rPr>
          <w:rFonts w:cs="Baskerville Old Face"/>
        </w:rPr>
        <w:t xml:space="preserve">PATH service </w:t>
      </w:r>
      <w:r w:rsidR="00D97187" w:rsidRPr="001B6EFE">
        <w:rPr>
          <w:rFonts w:cs="Baskerville Old Face"/>
        </w:rPr>
        <w:t xml:space="preserve">provider verifies </w:t>
      </w:r>
      <w:r w:rsidR="007D271D" w:rsidRPr="001B6EFE">
        <w:rPr>
          <w:rFonts w:cs="Baskerville Old Face"/>
        </w:rPr>
        <w:t xml:space="preserve">online </w:t>
      </w:r>
      <w:r w:rsidR="00D97187" w:rsidRPr="001B6EFE">
        <w:rPr>
          <w:rFonts w:cs="Baskerville Old Face"/>
        </w:rPr>
        <w:t xml:space="preserve">the data found in this section. </w:t>
      </w:r>
      <w:r w:rsidRPr="001B6EFE">
        <w:rPr>
          <w:rFonts w:cs="Baskerville Old Face"/>
        </w:rPr>
        <w:t xml:space="preserve">The </w:t>
      </w:r>
      <w:r w:rsidR="003F1B9F" w:rsidRPr="001B6EFE">
        <w:rPr>
          <w:rFonts w:cs="Baskerville Old Face"/>
        </w:rPr>
        <w:t>for</w:t>
      </w:r>
      <w:r w:rsidRPr="001B6EFE">
        <w:rPr>
          <w:rFonts w:cs="Baskerville Old Face"/>
        </w:rPr>
        <w:t xml:space="preserve">m is located on the PATH website, </w:t>
      </w:r>
      <w:hyperlink r:id="rId8" w:history="1">
        <w:r w:rsidRPr="001B6EFE">
          <w:rPr>
            <w:rStyle w:val="Hyperlink"/>
            <w:rFonts w:cs="Baskerville Old Face"/>
          </w:rPr>
          <w:t>www.pathprogam.samhsa.gov</w:t>
        </w:r>
      </w:hyperlink>
      <w:r w:rsidRPr="001B6EFE">
        <w:rPr>
          <w:rFonts w:cs="Baskerville Old Face"/>
        </w:rPr>
        <w:t xml:space="preserve">, and is password protected. The </w:t>
      </w:r>
      <w:r w:rsidR="007D271D">
        <w:rPr>
          <w:rFonts w:cs="Baskerville Old Face"/>
        </w:rPr>
        <w:t>State</w:t>
      </w:r>
      <w:r w:rsidRPr="001B6EFE">
        <w:rPr>
          <w:rFonts w:cs="Baskerville Old Face"/>
        </w:rPr>
        <w:t xml:space="preserve"> P</w:t>
      </w:r>
      <w:r w:rsidR="00D97187" w:rsidRPr="001B6EFE">
        <w:rPr>
          <w:rFonts w:cs="Baskerville Old Face"/>
        </w:rPr>
        <w:t xml:space="preserve">ATH representative verifies the </w:t>
      </w:r>
      <w:r w:rsidRPr="001B6EFE">
        <w:rPr>
          <w:rFonts w:cs="Baskerville Old Face"/>
        </w:rPr>
        <w:t xml:space="preserve">data provided by </w:t>
      </w:r>
      <w:r w:rsidR="00D97187" w:rsidRPr="001B6EFE">
        <w:rPr>
          <w:rFonts w:cs="Baskerville Old Face"/>
        </w:rPr>
        <w:t xml:space="preserve">each local </w:t>
      </w:r>
      <w:r w:rsidR="001B6EFE" w:rsidRPr="001B6EFE">
        <w:rPr>
          <w:rFonts w:cs="Baskerville Old Face"/>
        </w:rPr>
        <w:t xml:space="preserve">PATH </w:t>
      </w:r>
      <w:r w:rsidR="00D97187" w:rsidRPr="001B6EFE">
        <w:rPr>
          <w:rFonts w:cs="Baskerville Old Face"/>
        </w:rPr>
        <w:t>provider, as well as</w:t>
      </w:r>
      <w:r w:rsidRPr="001B6EFE">
        <w:rPr>
          <w:rFonts w:cs="Baskerville Old Face"/>
        </w:rPr>
        <w:t xml:space="preserve"> </w:t>
      </w:r>
      <w:r w:rsidR="00D97187" w:rsidRPr="001B6EFE">
        <w:rPr>
          <w:rFonts w:cs="Baskerville Old Face"/>
        </w:rPr>
        <w:t>a</w:t>
      </w:r>
      <w:r w:rsidRPr="001B6EFE">
        <w:rPr>
          <w:rFonts w:cs="Baskerville Old Face"/>
        </w:rPr>
        <w:t xml:space="preserve"> State Report, which is generated electronically from</w:t>
      </w:r>
      <w:r w:rsidR="00C82D43" w:rsidRPr="001B6EFE">
        <w:rPr>
          <w:rFonts w:cs="Baskerville Old Face"/>
        </w:rPr>
        <w:t xml:space="preserve"> the local </w:t>
      </w:r>
      <w:r w:rsidR="001B6EFE" w:rsidRPr="001B6EFE">
        <w:rPr>
          <w:rFonts w:cs="Baskerville Old Face"/>
        </w:rPr>
        <w:t xml:space="preserve">PATH </w:t>
      </w:r>
      <w:r w:rsidR="00C82D43" w:rsidRPr="001B6EFE">
        <w:rPr>
          <w:rFonts w:cs="Baskerville Old Face"/>
        </w:rPr>
        <w:t xml:space="preserve">provider report(s). The content </w:t>
      </w:r>
      <w:r w:rsidRPr="001B6EFE">
        <w:rPr>
          <w:rFonts w:cs="Baskerville Old Face"/>
        </w:rPr>
        <w:t>f</w:t>
      </w:r>
      <w:r w:rsidR="00C82D43" w:rsidRPr="001B6EFE">
        <w:rPr>
          <w:rFonts w:cs="Baskerville Old Face"/>
        </w:rPr>
        <w:t>or</w:t>
      </w:r>
      <w:r w:rsidRPr="001B6EFE">
        <w:rPr>
          <w:rFonts w:cs="Baskerville Old Face"/>
        </w:rPr>
        <w:t xml:space="preserve"> the </w:t>
      </w:r>
      <w:r w:rsidR="007D271D">
        <w:rPr>
          <w:rFonts w:cs="Baskerville Old Face"/>
        </w:rPr>
        <w:t>p</w:t>
      </w:r>
      <w:r w:rsidRPr="001B6EFE">
        <w:rPr>
          <w:rFonts w:cs="Baskerville Old Face"/>
        </w:rPr>
        <w:t xml:space="preserve">rovider </w:t>
      </w:r>
      <w:r w:rsidR="007D271D">
        <w:rPr>
          <w:rFonts w:cs="Baskerville Old Face"/>
        </w:rPr>
        <w:t>r</w:t>
      </w:r>
      <w:r w:rsidRPr="001B6EFE">
        <w:rPr>
          <w:rFonts w:cs="Baskerville Old Face"/>
        </w:rPr>
        <w:t>eport</w:t>
      </w:r>
      <w:r w:rsidR="007D271D">
        <w:rPr>
          <w:rFonts w:cs="Baskerville Old Face"/>
        </w:rPr>
        <w:t>s</w:t>
      </w:r>
      <w:r w:rsidRPr="001B6EFE">
        <w:rPr>
          <w:rFonts w:cs="Baskerville Old Face"/>
        </w:rPr>
        <w:t xml:space="preserve"> and the State Report is </w:t>
      </w:r>
      <w:r w:rsidR="000E63DC" w:rsidRPr="001B6EFE">
        <w:rPr>
          <w:rFonts w:cs="Baskerville Old Face"/>
        </w:rPr>
        <w:t xml:space="preserve">the same. </w:t>
      </w:r>
      <w:r w:rsidRPr="001B6EFE">
        <w:rPr>
          <w:rFonts w:cs="Baskerville Old Face"/>
        </w:rPr>
        <w:t xml:space="preserve">The State Reports are aggregated into data tables and individual </w:t>
      </w:r>
      <w:r w:rsidR="007D271D">
        <w:rPr>
          <w:rFonts w:cs="Baskerville Old Face"/>
        </w:rPr>
        <w:t>State</w:t>
      </w:r>
      <w:r w:rsidRPr="001B6EFE">
        <w:rPr>
          <w:rFonts w:cs="Baskerville Old Face"/>
        </w:rPr>
        <w:t xml:space="preserve"> </w:t>
      </w:r>
      <w:r w:rsidR="007D271D">
        <w:rPr>
          <w:rFonts w:cs="Baskerville Old Face"/>
        </w:rPr>
        <w:t>R</w:t>
      </w:r>
      <w:r w:rsidRPr="001B6EFE">
        <w:rPr>
          <w:rFonts w:cs="Baskerville Old Face"/>
        </w:rPr>
        <w:t>eports, which are posted on the PATH website.</w:t>
      </w:r>
    </w:p>
    <w:p w:rsidR="002418C4" w:rsidRPr="00025401" w:rsidRDefault="002418C4" w:rsidP="002418C4">
      <w:pPr>
        <w:widowControl/>
        <w:rPr>
          <w:rFonts w:cs="Baskerville Old Face"/>
        </w:rPr>
      </w:pPr>
    </w:p>
    <w:p w:rsidR="002418C4" w:rsidRPr="00025401" w:rsidRDefault="002418C4" w:rsidP="002418C4">
      <w:pPr>
        <w:widowControl/>
        <w:rPr>
          <w:rFonts w:cs="Baskerville Old Face"/>
        </w:rPr>
      </w:pPr>
      <w:r w:rsidRPr="00331A4F">
        <w:rPr>
          <w:rFonts w:cs="Baskerville Old Face"/>
          <w:b/>
          <w:bCs/>
        </w:rPr>
        <w:t>A.2.</w:t>
      </w:r>
      <w:r w:rsidRPr="00331A4F">
        <w:rPr>
          <w:rFonts w:cs="Baskerville Old Face"/>
          <w:b/>
          <w:bCs/>
        </w:rPr>
        <w:tab/>
        <w:t>Use of the Information</w:t>
      </w:r>
    </w:p>
    <w:p w:rsidR="002418C4" w:rsidRDefault="002418C4" w:rsidP="002418C4">
      <w:pPr>
        <w:widowControl/>
        <w:rPr>
          <w:rFonts w:cs="Baskerville Old Face"/>
        </w:rPr>
      </w:pPr>
    </w:p>
    <w:p w:rsidR="002418C4" w:rsidRPr="00025401" w:rsidRDefault="002418C4" w:rsidP="002418C4">
      <w:pPr>
        <w:widowControl/>
        <w:rPr>
          <w:rFonts w:cs="Baskerville Old Face"/>
        </w:rPr>
      </w:pPr>
      <w:r w:rsidRPr="00025401">
        <w:rPr>
          <w:rFonts w:cs="Baskerville Old Face"/>
        </w:rPr>
        <w:t>The primary users of the data from the annual reports are staff in the Homeless Programs Branch, CMHS.</w:t>
      </w:r>
      <w:r w:rsidR="007D271D">
        <w:rPr>
          <w:rFonts w:cs="Baskerville Old Face"/>
        </w:rPr>
        <w:t xml:space="preserve"> </w:t>
      </w:r>
      <w:r w:rsidRPr="00025401">
        <w:rPr>
          <w:rFonts w:cs="Baskerville Old Face"/>
        </w:rPr>
        <w:t xml:space="preserve">The information to be collected is used for several purposes: </w:t>
      </w:r>
    </w:p>
    <w:p w:rsidR="002418C4" w:rsidRPr="00025401" w:rsidRDefault="002418C4" w:rsidP="002418C4">
      <w:pPr>
        <w:widowControl/>
        <w:rPr>
          <w:rFonts w:cs="Baskerville Old Face"/>
        </w:rPr>
      </w:pPr>
    </w:p>
    <w:p w:rsidR="002418C4" w:rsidRPr="00025401" w:rsidRDefault="002418C4" w:rsidP="002418C4">
      <w:pPr>
        <w:widowControl/>
        <w:rPr>
          <w:rFonts w:cs="Baskerville Old Face"/>
        </w:rPr>
      </w:pPr>
      <w:r w:rsidRPr="00025401">
        <w:rPr>
          <w:rFonts w:cs="Baskerville Old Face"/>
          <w:u w:val="single"/>
        </w:rPr>
        <w:t xml:space="preserve">Responding to Congressional and </w:t>
      </w:r>
      <w:r w:rsidR="00EA2214">
        <w:rPr>
          <w:rFonts w:cs="Baskerville Old Face"/>
          <w:u w:val="single"/>
        </w:rPr>
        <w:t xml:space="preserve">U.S. </w:t>
      </w:r>
      <w:r w:rsidR="007D271D">
        <w:rPr>
          <w:rFonts w:cs="Baskerville Old Face"/>
          <w:u w:val="single"/>
        </w:rPr>
        <w:t>Department of Health and Human Services (</w:t>
      </w:r>
      <w:r w:rsidRPr="00025401">
        <w:rPr>
          <w:rFonts w:cs="Baskerville Old Face"/>
          <w:u w:val="single"/>
        </w:rPr>
        <w:t>HHS</w:t>
      </w:r>
      <w:r w:rsidR="007D271D">
        <w:rPr>
          <w:rFonts w:cs="Baskerville Old Face"/>
          <w:u w:val="single"/>
        </w:rPr>
        <w:t>)</w:t>
      </w:r>
      <w:r w:rsidRPr="00025401">
        <w:rPr>
          <w:rFonts w:cs="Baskerville Old Face"/>
          <w:u w:val="single"/>
        </w:rPr>
        <w:t xml:space="preserve"> Departmental reporting requirements</w:t>
      </w:r>
      <w:r w:rsidRPr="00025401">
        <w:rPr>
          <w:rFonts w:cs="Baskerville Old Face"/>
        </w:rPr>
        <w:t>.</w:t>
      </w:r>
      <w:r w:rsidR="007D271D">
        <w:rPr>
          <w:rFonts w:cs="Baskerville Old Face"/>
        </w:rPr>
        <w:t xml:space="preserve"> </w:t>
      </w:r>
      <w:r w:rsidRPr="00025401">
        <w:rPr>
          <w:rFonts w:cs="Baskerville Old Face"/>
        </w:rPr>
        <w:t>This data collection effort is the means through which CMHS will ensure that the information required by the Secretary on an annual basis, as specified in Section 528 of the authorizing legislation, is furnished in a satisfactory manner.</w:t>
      </w:r>
      <w:r w:rsidR="007D271D">
        <w:rPr>
          <w:rFonts w:cs="Baskerville Old Face"/>
        </w:rPr>
        <w:t xml:space="preserve"> </w:t>
      </w:r>
      <w:r w:rsidRPr="00025401">
        <w:rPr>
          <w:rFonts w:cs="Baskerville Old Face"/>
        </w:rPr>
        <w:t>All data items that appear on the annual report forms have been selected for inclusion because they fulfill this fundamental purpose.</w:t>
      </w:r>
    </w:p>
    <w:p w:rsidR="002418C4" w:rsidRPr="00025401" w:rsidRDefault="002418C4" w:rsidP="002418C4">
      <w:pPr>
        <w:widowControl/>
        <w:rPr>
          <w:rFonts w:cs="Baskerville Old Face"/>
        </w:rPr>
      </w:pPr>
    </w:p>
    <w:p w:rsidR="002418C4" w:rsidRPr="00025401" w:rsidRDefault="002418C4" w:rsidP="002418C4">
      <w:pPr>
        <w:widowControl/>
        <w:rPr>
          <w:rFonts w:cs="Baskerville Old Face"/>
        </w:rPr>
      </w:pPr>
      <w:r w:rsidRPr="00025401">
        <w:rPr>
          <w:rFonts w:cs="Baskerville Old Face"/>
          <w:u w:val="single"/>
        </w:rPr>
        <w:t xml:space="preserve">Program </w:t>
      </w:r>
      <w:r w:rsidR="007D271D">
        <w:rPr>
          <w:rFonts w:cs="Baskerville Old Face"/>
          <w:u w:val="single"/>
        </w:rPr>
        <w:t>p</w:t>
      </w:r>
      <w:r w:rsidRPr="00025401">
        <w:rPr>
          <w:rFonts w:cs="Baskerville Old Face"/>
          <w:u w:val="single"/>
        </w:rPr>
        <w:t>lanning</w:t>
      </w:r>
      <w:r w:rsidRPr="00025401">
        <w:rPr>
          <w:rFonts w:cs="Baskerville Old Face"/>
        </w:rPr>
        <w:t>.</w:t>
      </w:r>
      <w:r w:rsidR="007D271D">
        <w:rPr>
          <w:rFonts w:cs="Baskerville Old Face"/>
        </w:rPr>
        <w:t xml:space="preserve"> </w:t>
      </w:r>
      <w:r w:rsidRPr="00025401">
        <w:rPr>
          <w:rFonts w:cs="Baskerville Old Face"/>
        </w:rPr>
        <w:t>Pr</w:t>
      </w:r>
      <w:r>
        <w:rPr>
          <w:rFonts w:cs="Baskerville Old Face"/>
        </w:rPr>
        <w:t xml:space="preserve">ogram managers within CMHS </w:t>
      </w:r>
      <w:r w:rsidRPr="00025401">
        <w:rPr>
          <w:rFonts w:cs="Baskerville Old Face"/>
        </w:rPr>
        <w:t>use data obtained through the annual reports to describe the PATH program on a national basis and incorporate this information into ongoing program planning efforts.</w:t>
      </w:r>
      <w:r w:rsidR="007D271D">
        <w:rPr>
          <w:rFonts w:cs="Baskerville Old Face"/>
        </w:rPr>
        <w:t xml:space="preserve"> </w:t>
      </w:r>
      <w:r w:rsidRPr="00025401">
        <w:rPr>
          <w:rFonts w:cs="Baskerville Old Face"/>
        </w:rPr>
        <w:t>Through analysis of the data, staff are able to answer questions about features of the program, such as: What is the contribution of PATH funds toward the support of services provided to persons who are homeless and have serious mental illnesses?</w:t>
      </w:r>
      <w:r w:rsidR="007D271D">
        <w:rPr>
          <w:rFonts w:cs="Baskerville Old Face"/>
        </w:rPr>
        <w:t xml:space="preserve"> </w:t>
      </w:r>
      <w:r w:rsidRPr="00025401">
        <w:rPr>
          <w:rFonts w:cs="Baskerville Old Face"/>
        </w:rPr>
        <w:t>What are the numbers and characteristics of the persons receiving services from PATH providers?</w:t>
      </w:r>
      <w:r w:rsidR="007D271D">
        <w:rPr>
          <w:rFonts w:cs="Baskerville Old Face"/>
        </w:rPr>
        <w:t xml:space="preserve"> </w:t>
      </w:r>
      <w:r w:rsidRPr="00025401">
        <w:rPr>
          <w:rFonts w:cs="Baskerville Old Face"/>
        </w:rPr>
        <w:t>What types of services are offered by PATH providers?</w:t>
      </w:r>
      <w:r w:rsidR="007D271D">
        <w:rPr>
          <w:rFonts w:cs="Baskerville Old Face"/>
        </w:rPr>
        <w:t xml:space="preserve"> </w:t>
      </w:r>
      <w:r w:rsidRPr="00025401">
        <w:rPr>
          <w:rFonts w:cs="Baskerville Old Face"/>
        </w:rPr>
        <w:t>Answers to such questions have implications for the continued planning and implementation of effective approaches to serving individuals who are homeless an</w:t>
      </w:r>
      <w:r w:rsidR="005900DF">
        <w:rPr>
          <w:rFonts w:cs="Baskerville Old Face"/>
        </w:rPr>
        <w:t>d have a serious mental illness or co-occurring disorder.</w:t>
      </w:r>
    </w:p>
    <w:p w:rsidR="002418C4" w:rsidRPr="00025401" w:rsidRDefault="002418C4" w:rsidP="002418C4">
      <w:pPr>
        <w:widowControl/>
        <w:rPr>
          <w:rFonts w:cs="Baskerville Old Face"/>
        </w:rPr>
      </w:pPr>
    </w:p>
    <w:p w:rsidR="002418C4" w:rsidRPr="00BA08F4" w:rsidRDefault="002418C4" w:rsidP="002418C4">
      <w:pPr>
        <w:rPr>
          <w:b/>
        </w:rPr>
      </w:pPr>
      <w:r w:rsidRPr="00025401">
        <w:rPr>
          <w:rFonts w:cs="Baskerville Old Face"/>
          <w:u w:val="single"/>
        </w:rPr>
        <w:t>Monitoring progress toward Government Performance and Results Act (GPRA) measures</w:t>
      </w:r>
      <w:r w:rsidRPr="00025401">
        <w:rPr>
          <w:rFonts w:cs="Baskerville Old Face"/>
        </w:rPr>
        <w:t>.</w:t>
      </w:r>
      <w:r w:rsidR="007D271D">
        <w:rPr>
          <w:rFonts w:cs="Baskerville Old Face"/>
        </w:rPr>
        <w:t xml:space="preserve"> </w:t>
      </w:r>
      <w:r w:rsidRPr="00025401">
        <w:rPr>
          <w:rFonts w:cs="Baskerville Old Face"/>
        </w:rPr>
        <w:t>Interest in performance measurement and evaluation of policies, program</w:t>
      </w:r>
      <w:r>
        <w:rPr>
          <w:rFonts w:cs="Baskerville Old Face"/>
        </w:rPr>
        <w:t xml:space="preserve">s, and individual services </w:t>
      </w:r>
      <w:r w:rsidRPr="00025401">
        <w:rPr>
          <w:rFonts w:cs="Baskerville Old Face"/>
        </w:rPr>
        <w:t>increased dramatically with the passage of the Government Performance and Results Act (GPRA) in 1993</w:t>
      </w:r>
      <w:r>
        <w:rPr>
          <w:rFonts w:cs="Baskerville Old Face"/>
        </w:rPr>
        <w:t xml:space="preserve"> and the need to display outcome data continues to grow</w:t>
      </w:r>
      <w:r w:rsidRPr="00025401">
        <w:rPr>
          <w:rFonts w:cs="Baskerville Old Face"/>
        </w:rPr>
        <w:t>.</w:t>
      </w:r>
      <w:r w:rsidR="007D271D">
        <w:rPr>
          <w:rFonts w:cs="Baskerville Old Face"/>
        </w:rPr>
        <w:t xml:space="preserve"> </w:t>
      </w:r>
      <w:r w:rsidRPr="00025401">
        <w:rPr>
          <w:rFonts w:cs="Baskerville Old Face"/>
        </w:rPr>
        <w:t>Under GPRA, the Department of Health and Human Services is required to develop performance measures for its agencies and for programs within the agencies</w:t>
      </w:r>
      <w:r w:rsidRPr="00BA08F4">
        <w:rPr>
          <w:rFonts w:cs="Baskerville Old Face"/>
        </w:rPr>
        <w:t>.</w:t>
      </w:r>
      <w:r w:rsidR="007D271D">
        <w:rPr>
          <w:rFonts w:cs="Baskerville Old Face"/>
        </w:rPr>
        <w:t xml:space="preserve"> </w:t>
      </w:r>
      <w:r w:rsidRPr="00BA08F4">
        <w:rPr>
          <w:rFonts w:cs="Baskerville Old Face"/>
        </w:rPr>
        <w:t>Four GPRA measures have been developed for the PATH program:</w:t>
      </w:r>
      <w:r w:rsidR="007D271D">
        <w:rPr>
          <w:rFonts w:cs="Baskerville Old Face"/>
        </w:rPr>
        <w:t xml:space="preserve"> </w:t>
      </w:r>
    </w:p>
    <w:p w:rsidR="002418C4" w:rsidRPr="00BA08F4" w:rsidRDefault="002418C4" w:rsidP="002418C4">
      <w:pPr>
        <w:widowControl/>
        <w:rPr>
          <w:rFonts w:cs="Baskerville Old Face"/>
        </w:rPr>
      </w:pPr>
    </w:p>
    <w:p w:rsidR="002418C4" w:rsidRPr="00BA08F4" w:rsidRDefault="002418C4" w:rsidP="002418C4">
      <w:pPr>
        <w:widowControl/>
        <w:numPr>
          <w:ilvl w:val="0"/>
          <w:numId w:val="1"/>
        </w:numPr>
        <w:rPr>
          <w:rFonts w:cs="Baskerville Old Face"/>
        </w:rPr>
      </w:pPr>
      <w:r w:rsidRPr="00BA08F4">
        <w:t>Increase the number of homeless persons contacted</w:t>
      </w:r>
      <w:r w:rsidRPr="00BA08F4">
        <w:rPr>
          <w:rFonts w:cs="Baskerville Old Face"/>
        </w:rPr>
        <w:t>.</w:t>
      </w:r>
    </w:p>
    <w:p w:rsidR="002418C4" w:rsidRPr="00BA08F4" w:rsidRDefault="002418C4" w:rsidP="002418C4">
      <w:pPr>
        <w:widowControl/>
        <w:numPr>
          <w:ilvl w:val="0"/>
          <w:numId w:val="1"/>
        </w:numPr>
        <w:rPr>
          <w:rFonts w:cs="Baskerville Old Face"/>
        </w:rPr>
      </w:pPr>
      <w:r w:rsidRPr="00BA08F4">
        <w:t>Increase the percentage of contacted homeless persons with serious mental illness who become enrolled in services.</w:t>
      </w:r>
    </w:p>
    <w:p w:rsidR="005900DF" w:rsidRPr="005900DF" w:rsidRDefault="002418C4" w:rsidP="002418C4">
      <w:pPr>
        <w:widowControl/>
        <w:numPr>
          <w:ilvl w:val="0"/>
          <w:numId w:val="1"/>
        </w:numPr>
        <w:rPr>
          <w:rFonts w:cs="Baskerville Old Face"/>
        </w:rPr>
      </w:pPr>
      <w:r w:rsidRPr="00BA08F4">
        <w:lastRenderedPageBreak/>
        <w:t>Increase the percentage of enrolled homeless persons who receive community mental health services.</w:t>
      </w:r>
    </w:p>
    <w:p w:rsidR="005900DF" w:rsidRPr="005900DF" w:rsidRDefault="005900DF" w:rsidP="005900DF">
      <w:pPr>
        <w:pStyle w:val="Default"/>
        <w:numPr>
          <w:ilvl w:val="0"/>
          <w:numId w:val="1"/>
        </w:numPr>
        <w:rPr>
          <w:rFonts w:ascii="Times New Roman" w:hAnsi="Times New Roman"/>
          <w:szCs w:val="20"/>
        </w:rPr>
      </w:pPr>
      <w:r w:rsidRPr="005900DF">
        <w:rPr>
          <w:rFonts w:ascii="Times New Roman" w:hAnsi="Times New Roman"/>
          <w:szCs w:val="20"/>
        </w:rPr>
        <w:t xml:space="preserve">Average Federal cost of enrolling a homeless person with serious mental </w:t>
      </w:r>
      <w:r>
        <w:rPr>
          <w:rFonts w:ascii="Times New Roman" w:hAnsi="Times New Roman"/>
          <w:szCs w:val="20"/>
        </w:rPr>
        <w:t>illness in services.</w:t>
      </w:r>
    </w:p>
    <w:p w:rsidR="002418C4" w:rsidRPr="00BA08F4" w:rsidRDefault="002418C4" w:rsidP="005900DF">
      <w:pPr>
        <w:widowControl/>
        <w:ind w:left="1080"/>
        <w:rPr>
          <w:rFonts w:cs="Baskerville Old Face"/>
        </w:rPr>
      </w:pPr>
    </w:p>
    <w:p w:rsidR="002418C4" w:rsidRPr="00025401" w:rsidRDefault="002418C4" w:rsidP="00BD4948">
      <w:pPr>
        <w:widowControl/>
        <w:outlineLvl w:val="0"/>
        <w:rPr>
          <w:rFonts w:cs="Baskerville Old Face"/>
        </w:rPr>
      </w:pPr>
      <w:r w:rsidRPr="00025401">
        <w:rPr>
          <w:rFonts w:cs="Baskerville Old Face"/>
        </w:rPr>
        <w:t xml:space="preserve">The information requested by </w:t>
      </w:r>
      <w:r w:rsidR="007D271D">
        <w:rPr>
          <w:rFonts w:cs="Baskerville Old Face"/>
        </w:rPr>
        <w:t>each</w:t>
      </w:r>
      <w:r w:rsidR="007D271D" w:rsidRPr="00025401">
        <w:rPr>
          <w:rFonts w:cs="Baskerville Old Face"/>
        </w:rPr>
        <w:t xml:space="preserve"> </w:t>
      </w:r>
      <w:r w:rsidRPr="00025401">
        <w:rPr>
          <w:rFonts w:cs="Baskerville Old Face"/>
        </w:rPr>
        <w:t>form</w:t>
      </w:r>
      <w:r w:rsidR="007D271D">
        <w:rPr>
          <w:rFonts w:cs="Baskerville Old Face"/>
        </w:rPr>
        <w:t>,</w:t>
      </w:r>
      <w:r w:rsidRPr="00025401">
        <w:rPr>
          <w:rFonts w:cs="Baskerville Old Face"/>
        </w:rPr>
        <w:t xml:space="preserve"> as well as the uses of the information</w:t>
      </w:r>
      <w:r w:rsidR="007D271D">
        <w:rPr>
          <w:rFonts w:cs="Baskerville Old Face"/>
        </w:rPr>
        <w:t>,</w:t>
      </w:r>
      <w:r>
        <w:rPr>
          <w:rFonts w:cs="Baskerville Old Face"/>
        </w:rPr>
        <w:t xml:space="preserve"> are</w:t>
      </w:r>
      <w:r w:rsidRPr="00025401">
        <w:rPr>
          <w:rFonts w:cs="Baskerville Old Face"/>
        </w:rPr>
        <w:t xml:space="preserve"> described in Table 1. </w:t>
      </w:r>
    </w:p>
    <w:p w:rsidR="002418C4" w:rsidRPr="00025401" w:rsidRDefault="002418C4" w:rsidP="002418C4">
      <w:pPr>
        <w:widowControl/>
        <w:rPr>
          <w:rFonts w:cs="Baskerville Old Face"/>
        </w:rPr>
      </w:pPr>
    </w:p>
    <w:p w:rsidR="002418C4" w:rsidRDefault="002418C4" w:rsidP="00BD4948">
      <w:pPr>
        <w:widowControl/>
        <w:outlineLvl w:val="0"/>
        <w:rPr>
          <w:rFonts w:cs="Baskerville Old Face"/>
          <w:b/>
        </w:rPr>
      </w:pPr>
      <w:r w:rsidRPr="00025401">
        <w:rPr>
          <w:rFonts w:cs="Baskerville Old Face"/>
          <w:b/>
        </w:rPr>
        <w:t>Table 1: Description of PATH Annual Report Forms</w:t>
      </w:r>
    </w:p>
    <w:p w:rsidR="002418C4" w:rsidRDefault="002418C4" w:rsidP="002418C4">
      <w:pPr>
        <w:widowControl/>
        <w:rPr>
          <w:rFonts w:cs="Baskerville Old Face"/>
          <w:b/>
        </w:rPr>
      </w:pPr>
    </w:p>
    <w:tbl>
      <w:tblPr>
        <w:tblW w:w="9680" w:type="dxa"/>
        <w:tblInd w:w="88" w:type="dxa"/>
        <w:tblLook w:val="0000" w:firstRow="0" w:lastRow="0" w:firstColumn="0" w:lastColumn="0" w:noHBand="0" w:noVBand="0"/>
      </w:tblPr>
      <w:tblGrid>
        <w:gridCol w:w="2200"/>
        <w:gridCol w:w="2980"/>
        <w:gridCol w:w="4500"/>
      </w:tblGrid>
      <w:tr w:rsidR="002418C4" w:rsidRPr="000F4022">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tcPr>
          <w:p w:rsidR="002418C4" w:rsidRPr="000F4022" w:rsidRDefault="002418C4" w:rsidP="002418C4">
            <w:pPr>
              <w:widowControl/>
              <w:autoSpaceDE/>
              <w:autoSpaceDN/>
              <w:adjustRightInd/>
              <w:rPr>
                <w:b/>
                <w:bCs/>
              </w:rPr>
            </w:pPr>
            <w:r w:rsidRPr="000F4022">
              <w:rPr>
                <w:b/>
                <w:bCs/>
              </w:rPr>
              <w:t>Section of Report</w:t>
            </w: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2418C4" w:rsidRPr="000F4022" w:rsidRDefault="002418C4" w:rsidP="002418C4">
            <w:pPr>
              <w:widowControl/>
              <w:autoSpaceDE/>
              <w:autoSpaceDN/>
              <w:adjustRightInd/>
              <w:rPr>
                <w:b/>
                <w:bCs/>
              </w:rPr>
            </w:pPr>
            <w:r w:rsidRPr="000F4022">
              <w:rPr>
                <w:b/>
                <w:bCs/>
              </w:rPr>
              <w:t>Uses of Data</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2418C4" w:rsidRPr="000F4022" w:rsidRDefault="002418C4" w:rsidP="002418C4">
            <w:pPr>
              <w:widowControl/>
              <w:autoSpaceDE/>
              <w:autoSpaceDN/>
              <w:adjustRightInd/>
              <w:rPr>
                <w:b/>
                <w:bCs/>
              </w:rPr>
            </w:pPr>
            <w:r w:rsidRPr="000F4022">
              <w:rPr>
                <w:b/>
                <w:bCs/>
              </w:rPr>
              <w:t>Data Items</w:t>
            </w:r>
          </w:p>
        </w:tc>
      </w:tr>
      <w:tr w:rsidR="000B5A89" w:rsidRPr="000F4022">
        <w:trPr>
          <w:trHeight w:val="377"/>
        </w:trPr>
        <w:tc>
          <w:tcPr>
            <w:tcW w:w="2200" w:type="dxa"/>
            <w:vMerge w:val="restart"/>
            <w:tcBorders>
              <w:top w:val="single" w:sz="4" w:space="0" w:color="auto"/>
              <w:left w:val="single" w:sz="4" w:space="0" w:color="auto"/>
              <w:bottom w:val="single" w:sz="4" w:space="0" w:color="auto"/>
              <w:right w:val="single" w:sz="4" w:space="0" w:color="auto"/>
            </w:tcBorders>
            <w:shd w:val="clear" w:color="auto" w:fill="auto"/>
          </w:tcPr>
          <w:p w:rsidR="000B5A89" w:rsidRDefault="000B5A89" w:rsidP="002418C4">
            <w:pPr>
              <w:widowControl/>
              <w:autoSpaceDE/>
              <w:autoSpaceDN/>
              <w:adjustRightInd/>
            </w:pPr>
            <w:r>
              <w:t>Budget Information</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tcPr>
          <w:p w:rsidR="000B5A89" w:rsidRDefault="000B5A89" w:rsidP="002418C4">
            <w:pPr>
              <w:widowControl/>
              <w:autoSpaceDE/>
              <w:autoSpaceDN/>
              <w:adjustRightInd/>
            </w:pPr>
            <w:r>
              <w:t>Assess the contribution of PATH funds toward the support of services provided to persons who are homeless and have serious mental illnesses</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0B5A89" w:rsidP="001847B5">
            <w:pPr>
              <w:widowControl/>
              <w:autoSpaceDE/>
              <w:autoSpaceDN/>
              <w:adjustRightInd/>
            </w:pPr>
            <w:r>
              <w:t xml:space="preserve">Federal PATH funds received from the </w:t>
            </w:r>
            <w:r w:rsidR="007D271D">
              <w:t>State</w:t>
            </w:r>
            <w:r>
              <w:t xml:space="preserve"> </w:t>
            </w:r>
          </w:p>
        </w:tc>
      </w:tr>
      <w:tr w:rsidR="000B5A89" w:rsidRPr="000F4022">
        <w:trPr>
          <w:trHeight w:val="300"/>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0B5A89" w:rsidP="002418C4">
            <w:pPr>
              <w:widowControl/>
              <w:autoSpaceDE/>
              <w:autoSpaceDN/>
              <w:adjustRightInd/>
            </w:pPr>
            <w:r>
              <w:t xml:space="preserve">Matching funds from </w:t>
            </w:r>
            <w:r w:rsidR="007D271D">
              <w:t>State</w:t>
            </w:r>
            <w:r>
              <w:t>, local, or other resources to support the provision of PATH services</w:t>
            </w:r>
          </w:p>
        </w:tc>
      </w:tr>
      <w:tr w:rsidR="000B5A89" w:rsidRPr="000F4022">
        <w:trPr>
          <w:trHeight w:val="900"/>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0B5A89" w:rsidP="002418C4">
            <w:pPr>
              <w:widowControl/>
              <w:autoSpaceDE/>
              <w:autoSpaceDN/>
              <w:adjustRightInd/>
            </w:pPr>
            <w:r>
              <w:t xml:space="preserve">Total dollar amount for services dedicated to persons who are experiencing homelessness or risk of homelessness AND serious mental illness (includes PATH </w:t>
            </w:r>
            <w:r w:rsidR="007D271D">
              <w:t>Federal</w:t>
            </w:r>
            <w:r>
              <w:t>, matching, and non-PATH funds)</w:t>
            </w:r>
          </w:p>
        </w:tc>
      </w:tr>
      <w:tr w:rsidR="000B5A89" w:rsidRPr="000F4022">
        <w:trPr>
          <w:trHeight w:val="600"/>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0B5A89" w:rsidP="002418C4">
            <w:pPr>
              <w:widowControl/>
              <w:autoSpaceDE/>
              <w:autoSpaceDN/>
              <w:adjustRightInd/>
            </w:pPr>
            <w:r>
              <w:t xml:space="preserve">Number of staff supported by </w:t>
            </w:r>
            <w:r w:rsidR="007D271D">
              <w:t>Federal</w:t>
            </w:r>
            <w:r>
              <w:t xml:space="preserve"> and match funds</w:t>
            </w:r>
          </w:p>
        </w:tc>
      </w:tr>
      <w:tr w:rsidR="000B5A89" w:rsidRPr="000F4022">
        <w:trPr>
          <w:trHeight w:val="900"/>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0B5A89" w:rsidP="002418C4">
            <w:pPr>
              <w:widowControl/>
              <w:autoSpaceDE/>
              <w:autoSpaceDN/>
              <w:adjustRightInd/>
            </w:pPr>
            <w:r>
              <w:t xml:space="preserve">The full time equivalent (FTE) of staff supported by PATH </w:t>
            </w:r>
            <w:r w:rsidR="007D271D">
              <w:t>Federal</w:t>
            </w:r>
            <w:r>
              <w:t xml:space="preserve"> and match funds</w:t>
            </w:r>
          </w:p>
        </w:tc>
      </w:tr>
      <w:tr w:rsidR="000B5A89" w:rsidRPr="000F4022">
        <w:trPr>
          <w:trHeight w:val="600"/>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0B5A89" w:rsidP="002418C4">
            <w:pPr>
              <w:widowControl/>
              <w:autoSpaceDE/>
              <w:autoSpaceDN/>
              <w:adjustRightInd/>
            </w:pPr>
            <w:r>
              <w:t>Type of organization in which the PATH program operates</w:t>
            </w:r>
          </w:p>
        </w:tc>
      </w:tr>
      <w:tr w:rsidR="000B5A89" w:rsidRPr="000F4022">
        <w:trPr>
          <w:trHeight w:val="674"/>
        </w:trPr>
        <w:tc>
          <w:tcPr>
            <w:tcW w:w="2200" w:type="dxa"/>
            <w:vMerge w:val="restart"/>
            <w:tcBorders>
              <w:top w:val="single" w:sz="4" w:space="0" w:color="auto"/>
              <w:left w:val="single" w:sz="4" w:space="0" w:color="auto"/>
              <w:bottom w:val="single" w:sz="4" w:space="0" w:color="auto"/>
              <w:right w:val="single" w:sz="4" w:space="0" w:color="auto"/>
            </w:tcBorders>
            <w:shd w:val="clear" w:color="auto" w:fill="auto"/>
          </w:tcPr>
          <w:p w:rsidR="000B5A89" w:rsidRDefault="000B5A89" w:rsidP="002418C4">
            <w:pPr>
              <w:widowControl/>
              <w:autoSpaceDE/>
              <w:autoSpaceDN/>
              <w:adjustRightInd/>
            </w:pPr>
            <w:r>
              <w:t>Data - Persons Served</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tcPr>
          <w:p w:rsidR="000B5A89" w:rsidRDefault="000B5A89" w:rsidP="002418C4">
            <w:pPr>
              <w:widowControl/>
              <w:autoSpaceDE/>
              <w:autoSpaceDN/>
              <w:adjustRightInd/>
            </w:pPr>
            <w:r>
              <w:t>Identify the number of persons receiving services from PATH providers</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2622F7" w:rsidP="002622F7">
            <w:pPr>
              <w:widowControl/>
              <w:autoSpaceDE/>
              <w:autoSpaceDN/>
              <w:adjustRightInd/>
            </w:pPr>
            <w:r>
              <w:t xml:space="preserve">Total number of persons receiving any PATH-supported services during the year </w:t>
            </w:r>
          </w:p>
        </w:tc>
      </w:tr>
      <w:tr w:rsidR="000B5A89" w:rsidRPr="000F4022">
        <w:trPr>
          <w:trHeight w:val="600"/>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0B5A89" w:rsidP="002418C4">
            <w:pPr>
              <w:widowControl/>
              <w:autoSpaceDE/>
              <w:autoSpaceDN/>
              <w:adjustRightInd/>
            </w:pPr>
            <w:r>
              <w:t xml:space="preserve">Persons served by PATH </w:t>
            </w:r>
            <w:r w:rsidR="007D271D">
              <w:t>Federal</w:t>
            </w:r>
            <w:r>
              <w:t xml:space="preserve"> and match funds: outreach</w:t>
            </w:r>
          </w:p>
        </w:tc>
      </w:tr>
      <w:tr w:rsidR="000B5A89" w:rsidRPr="000F4022">
        <w:trPr>
          <w:trHeight w:val="600"/>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0B5A89" w:rsidP="002418C4">
            <w:pPr>
              <w:widowControl/>
              <w:autoSpaceDE/>
              <w:autoSpaceDN/>
              <w:adjustRightInd/>
            </w:pPr>
            <w:r>
              <w:t>Number of outreach contacts who became enrolled during the year as PATH consumers</w:t>
            </w:r>
          </w:p>
        </w:tc>
      </w:tr>
      <w:tr w:rsidR="000B5A89" w:rsidRPr="000F4022">
        <w:trPr>
          <w:trHeight w:val="900"/>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0B5A89" w:rsidP="002418C4">
            <w:pPr>
              <w:widowControl/>
              <w:autoSpaceDE/>
              <w:autoSpaceDN/>
              <w:adjustRightInd/>
            </w:pPr>
            <w:r>
              <w:t>Number of outreach consumers who did not become enrolled because they were found to be ineligible</w:t>
            </w:r>
          </w:p>
        </w:tc>
      </w:tr>
      <w:tr w:rsidR="000B5A89" w:rsidRPr="000F4022">
        <w:trPr>
          <w:trHeight w:val="692"/>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0B5A89" w:rsidP="002418C4">
            <w:pPr>
              <w:widowControl/>
              <w:autoSpaceDE/>
              <w:autoSpaceDN/>
              <w:adjustRightInd/>
            </w:pPr>
            <w:r>
              <w:t>Persons served by PATH: enrolled consumers</w:t>
            </w:r>
          </w:p>
        </w:tc>
      </w:tr>
      <w:tr w:rsidR="000B5A89" w:rsidRPr="000F4022">
        <w:trPr>
          <w:trHeight w:val="260"/>
        </w:trPr>
        <w:tc>
          <w:tcPr>
            <w:tcW w:w="2200" w:type="dxa"/>
            <w:vMerge w:val="restart"/>
            <w:tcBorders>
              <w:top w:val="single" w:sz="4" w:space="0" w:color="auto"/>
              <w:left w:val="single" w:sz="4" w:space="0" w:color="auto"/>
              <w:bottom w:val="single" w:sz="4" w:space="0" w:color="auto"/>
              <w:right w:val="single" w:sz="4" w:space="0" w:color="auto"/>
            </w:tcBorders>
            <w:shd w:val="clear" w:color="auto" w:fill="auto"/>
          </w:tcPr>
          <w:p w:rsidR="000B5A89" w:rsidRDefault="002622F7" w:rsidP="002418C4">
            <w:pPr>
              <w:widowControl/>
              <w:autoSpaceDE/>
              <w:autoSpaceDN/>
              <w:adjustRightInd/>
            </w:pPr>
            <w:r>
              <w:t xml:space="preserve">Data - </w:t>
            </w:r>
            <w:r w:rsidR="000B5A89">
              <w:t>PATH-Eligible Services Offered</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tcPr>
          <w:p w:rsidR="000B5A89" w:rsidRDefault="00DC6AC5" w:rsidP="007D271D">
            <w:pPr>
              <w:widowControl/>
              <w:autoSpaceDE/>
              <w:autoSpaceDN/>
              <w:adjustRightInd/>
            </w:pPr>
            <w:r>
              <w:t xml:space="preserve">Identify the number of persons receiving each </w:t>
            </w:r>
            <w:r w:rsidR="007D271D">
              <w:t>PATH-</w:t>
            </w:r>
            <w:r>
              <w:t xml:space="preserve">eligible service from PATH providers and the </w:t>
            </w:r>
            <w:r>
              <w:lastRenderedPageBreak/>
              <w:t>total number of times each service was provided</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DC6AC5" w:rsidP="002418C4">
            <w:pPr>
              <w:widowControl/>
              <w:autoSpaceDE/>
              <w:autoSpaceDN/>
              <w:adjustRightInd/>
            </w:pPr>
            <w:r>
              <w:lastRenderedPageBreak/>
              <w:t>Outreach</w:t>
            </w:r>
          </w:p>
        </w:tc>
      </w:tr>
      <w:tr w:rsidR="000B5A89" w:rsidRPr="000F4022">
        <w:trPr>
          <w:trHeight w:val="300"/>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DC6AC5" w:rsidP="002418C4">
            <w:pPr>
              <w:widowControl/>
              <w:autoSpaceDE/>
              <w:autoSpaceDN/>
              <w:adjustRightInd/>
            </w:pPr>
            <w:r>
              <w:t>Screening/</w:t>
            </w:r>
            <w:r w:rsidR="007D271D">
              <w:t>a</w:t>
            </w:r>
            <w:r>
              <w:t>ssessment</w:t>
            </w:r>
            <w:r w:rsidR="000B5A89">
              <w:t xml:space="preserve"> </w:t>
            </w:r>
          </w:p>
        </w:tc>
      </w:tr>
      <w:tr w:rsidR="000B5A89" w:rsidRPr="000F4022">
        <w:trPr>
          <w:trHeight w:val="305"/>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DC6AC5" w:rsidP="002418C4">
            <w:pPr>
              <w:widowControl/>
              <w:autoSpaceDE/>
              <w:autoSpaceDN/>
              <w:adjustRightInd/>
            </w:pPr>
            <w:r>
              <w:t>Habilitation and rehabilitation</w:t>
            </w:r>
          </w:p>
        </w:tc>
      </w:tr>
      <w:tr w:rsidR="000B5A89" w:rsidRPr="000F4022">
        <w:trPr>
          <w:trHeight w:val="300"/>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DC6AC5" w:rsidP="00DC6AC5">
            <w:pPr>
              <w:widowControl/>
              <w:autoSpaceDE/>
              <w:autoSpaceDN/>
              <w:adjustRightInd/>
            </w:pPr>
            <w:r>
              <w:t>Community mental health</w:t>
            </w:r>
            <w:r w:rsidR="000B5A89">
              <w:t xml:space="preserve"> </w:t>
            </w:r>
          </w:p>
        </w:tc>
      </w:tr>
      <w:tr w:rsidR="000B5A89" w:rsidRPr="000F4022">
        <w:trPr>
          <w:trHeight w:val="300"/>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DC6AC5" w:rsidP="00DC6AC5">
            <w:pPr>
              <w:widowControl/>
              <w:autoSpaceDE/>
              <w:autoSpaceDN/>
              <w:adjustRightInd/>
            </w:pPr>
            <w:r>
              <w:t>Substance use treatment</w:t>
            </w:r>
            <w:r w:rsidR="000B5A89">
              <w:t xml:space="preserve"> </w:t>
            </w:r>
          </w:p>
        </w:tc>
      </w:tr>
      <w:tr w:rsidR="000B5A89" w:rsidRPr="000F4022">
        <w:trPr>
          <w:trHeight w:val="300"/>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DC6AC5" w:rsidP="00DC6AC5">
            <w:pPr>
              <w:widowControl/>
              <w:autoSpaceDE/>
              <w:autoSpaceDN/>
              <w:adjustRightInd/>
            </w:pPr>
            <w:r>
              <w:t>Case management</w:t>
            </w:r>
            <w:r w:rsidR="000B5A89">
              <w:t xml:space="preserve"> </w:t>
            </w:r>
          </w:p>
        </w:tc>
      </w:tr>
      <w:tr w:rsidR="000B5A89" w:rsidRPr="000F4022">
        <w:trPr>
          <w:trHeight w:val="300"/>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DC6AC5" w:rsidP="002418C4">
            <w:pPr>
              <w:widowControl/>
              <w:autoSpaceDE/>
              <w:autoSpaceDN/>
              <w:adjustRightInd/>
            </w:pPr>
            <w:r>
              <w:t>Residential supportive services</w:t>
            </w:r>
          </w:p>
        </w:tc>
      </w:tr>
      <w:tr w:rsidR="000B5A89" w:rsidRPr="000F4022">
        <w:trPr>
          <w:trHeight w:val="300"/>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DC6AC5" w:rsidP="002418C4">
            <w:pPr>
              <w:widowControl/>
              <w:autoSpaceDE/>
              <w:autoSpaceDN/>
              <w:adjustRightInd/>
            </w:pPr>
            <w:r>
              <w:t>Housing minor renovation</w:t>
            </w:r>
          </w:p>
        </w:tc>
      </w:tr>
      <w:tr w:rsidR="000B5A89" w:rsidRPr="000F4022">
        <w:trPr>
          <w:trHeight w:val="350"/>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DC6AC5" w:rsidP="002418C4">
            <w:pPr>
              <w:widowControl/>
              <w:autoSpaceDE/>
              <w:autoSpaceDN/>
              <w:adjustRightInd/>
            </w:pPr>
            <w:r>
              <w:t>Housing technical assistance</w:t>
            </w:r>
          </w:p>
        </w:tc>
      </w:tr>
      <w:tr w:rsidR="000B5A89" w:rsidRPr="000F4022">
        <w:trPr>
          <w:trHeight w:val="300"/>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DC6AC5" w:rsidP="002418C4">
            <w:pPr>
              <w:widowControl/>
              <w:autoSpaceDE/>
              <w:autoSpaceDN/>
              <w:adjustRightInd/>
            </w:pPr>
            <w:r>
              <w:t>Security deposits</w:t>
            </w:r>
          </w:p>
        </w:tc>
      </w:tr>
      <w:tr w:rsidR="000B5A89" w:rsidRPr="000F4022">
        <w:trPr>
          <w:trHeight w:val="300"/>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Default="00DC6AC5" w:rsidP="002418C4">
            <w:pPr>
              <w:widowControl/>
              <w:autoSpaceDE/>
              <w:autoSpaceDN/>
              <w:adjustRightInd/>
            </w:pPr>
            <w:r>
              <w:t>One-time rent for eviction prevention</w:t>
            </w:r>
          </w:p>
        </w:tc>
      </w:tr>
      <w:tr w:rsidR="000B5A89" w:rsidRPr="000F4022">
        <w:trPr>
          <w:trHeight w:val="300"/>
        </w:trPr>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2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A89" w:rsidRDefault="000B5A89"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B5A89" w:rsidRPr="001A4494" w:rsidRDefault="00DC6AC5" w:rsidP="002418C4">
            <w:pPr>
              <w:widowControl/>
              <w:autoSpaceDE/>
              <w:autoSpaceDN/>
              <w:adjustRightInd/>
            </w:pPr>
            <w:r>
              <w:t>Other</w:t>
            </w:r>
          </w:p>
        </w:tc>
      </w:tr>
      <w:tr w:rsidR="00997EFD" w:rsidRPr="000F4022">
        <w:trPr>
          <w:trHeight w:val="315"/>
        </w:trPr>
        <w:tc>
          <w:tcPr>
            <w:tcW w:w="2200" w:type="dxa"/>
            <w:vMerge w:val="restart"/>
            <w:tcBorders>
              <w:top w:val="single" w:sz="4" w:space="0" w:color="auto"/>
              <w:left w:val="single" w:sz="4" w:space="0" w:color="auto"/>
              <w:right w:val="single" w:sz="4" w:space="0" w:color="auto"/>
            </w:tcBorders>
            <w:shd w:val="clear" w:color="auto" w:fill="auto"/>
          </w:tcPr>
          <w:p w:rsidR="00997EFD" w:rsidRDefault="00997EFD" w:rsidP="002418C4">
            <w:pPr>
              <w:widowControl/>
              <w:autoSpaceDE/>
              <w:autoSpaceDN/>
              <w:adjustRightInd/>
            </w:pPr>
            <w:r>
              <w:t>Data – PATH Referrals</w:t>
            </w:r>
          </w:p>
        </w:tc>
        <w:tc>
          <w:tcPr>
            <w:tcW w:w="2980" w:type="dxa"/>
            <w:vMerge w:val="restart"/>
            <w:tcBorders>
              <w:top w:val="single" w:sz="4" w:space="0" w:color="auto"/>
              <w:left w:val="single" w:sz="4" w:space="0" w:color="auto"/>
              <w:right w:val="single" w:sz="4" w:space="0" w:color="auto"/>
            </w:tcBorders>
            <w:shd w:val="clear" w:color="auto" w:fill="auto"/>
          </w:tcPr>
          <w:p w:rsidR="00997EFD" w:rsidRDefault="00997EFD" w:rsidP="002418C4">
            <w:pPr>
              <w:widowControl/>
              <w:autoSpaceDE/>
              <w:autoSpaceDN/>
              <w:adjustRightInd/>
            </w:pPr>
            <w:r>
              <w:t>Identify the number of persons receiving each PATH</w:t>
            </w:r>
            <w:r w:rsidR="007D271D">
              <w:t>-</w:t>
            </w:r>
            <w:r>
              <w:t>eligible referral type from PATH providers</w:t>
            </w:r>
            <w:r w:rsidR="00282CAA">
              <w:t xml:space="preserve"> </w:t>
            </w:r>
            <w:r w:rsidR="00B57E86">
              <w:t>(both</w:t>
            </w:r>
            <w:r w:rsidR="00282CAA">
              <w:t xml:space="preserve"> assisted and attained</w:t>
            </w:r>
            <w:r w:rsidR="00B57E86">
              <w:t>)</w:t>
            </w:r>
            <w:r w:rsidR="00282CAA">
              <w:t xml:space="preserve"> and </w:t>
            </w:r>
            <w:r>
              <w:t>the total number of times each referral type was provided</w:t>
            </w:r>
          </w:p>
          <w:p w:rsidR="00997EFD" w:rsidRDefault="00997EFD"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997EFD" w:rsidRDefault="00997EFD" w:rsidP="002418C4">
            <w:pPr>
              <w:widowControl/>
              <w:autoSpaceDE/>
              <w:autoSpaceDN/>
              <w:adjustRightInd/>
            </w:pPr>
            <w:r>
              <w:t>Community mental health</w:t>
            </w:r>
          </w:p>
        </w:tc>
      </w:tr>
      <w:tr w:rsidR="00997EFD" w:rsidRPr="000F4022">
        <w:trPr>
          <w:trHeight w:val="315"/>
        </w:trPr>
        <w:tc>
          <w:tcPr>
            <w:tcW w:w="220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298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997EFD" w:rsidRDefault="00997EFD" w:rsidP="002418C4">
            <w:pPr>
              <w:widowControl/>
              <w:autoSpaceDE/>
              <w:autoSpaceDN/>
              <w:adjustRightInd/>
            </w:pPr>
            <w:r>
              <w:t>Substance use treatment</w:t>
            </w:r>
          </w:p>
        </w:tc>
      </w:tr>
      <w:tr w:rsidR="00997EFD" w:rsidRPr="000F4022">
        <w:trPr>
          <w:trHeight w:val="315"/>
        </w:trPr>
        <w:tc>
          <w:tcPr>
            <w:tcW w:w="220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298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997EFD" w:rsidRDefault="00997EFD" w:rsidP="002418C4">
            <w:pPr>
              <w:widowControl/>
              <w:autoSpaceDE/>
              <w:autoSpaceDN/>
              <w:adjustRightInd/>
            </w:pPr>
            <w:r>
              <w:t>Primary health services</w:t>
            </w:r>
          </w:p>
        </w:tc>
      </w:tr>
      <w:tr w:rsidR="00997EFD" w:rsidRPr="000F4022">
        <w:trPr>
          <w:trHeight w:val="315"/>
        </w:trPr>
        <w:tc>
          <w:tcPr>
            <w:tcW w:w="220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298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997EFD" w:rsidRDefault="00997EFD" w:rsidP="002418C4">
            <w:pPr>
              <w:widowControl/>
              <w:autoSpaceDE/>
              <w:autoSpaceDN/>
              <w:adjustRightInd/>
            </w:pPr>
            <w:r>
              <w:t>Job training</w:t>
            </w:r>
          </w:p>
        </w:tc>
      </w:tr>
      <w:tr w:rsidR="00997EFD" w:rsidRPr="000F4022">
        <w:trPr>
          <w:trHeight w:val="315"/>
        </w:trPr>
        <w:tc>
          <w:tcPr>
            <w:tcW w:w="220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298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997EFD" w:rsidRDefault="00997EFD" w:rsidP="002418C4">
            <w:pPr>
              <w:widowControl/>
              <w:autoSpaceDE/>
              <w:autoSpaceDN/>
              <w:adjustRightInd/>
            </w:pPr>
            <w:r>
              <w:t>Educational services</w:t>
            </w:r>
          </w:p>
        </w:tc>
      </w:tr>
      <w:tr w:rsidR="00997EFD" w:rsidRPr="000F4022">
        <w:trPr>
          <w:trHeight w:val="315"/>
        </w:trPr>
        <w:tc>
          <w:tcPr>
            <w:tcW w:w="220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298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997EFD" w:rsidRDefault="00997EFD" w:rsidP="002418C4">
            <w:pPr>
              <w:widowControl/>
              <w:autoSpaceDE/>
              <w:autoSpaceDN/>
              <w:adjustRightInd/>
            </w:pPr>
            <w:r>
              <w:t>Relevant housing services</w:t>
            </w:r>
          </w:p>
        </w:tc>
      </w:tr>
      <w:tr w:rsidR="00997EFD" w:rsidRPr="000F4022">
        <w:trPr>
          <w:trHeight w:val="315"/>
        </w:trPr>
        <w:tc>
          <w:tcPr>
            <w:tcW w:w="220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298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997EFD" w:rsidRDefault="00997EFD" w:rsidP="002418C4">
            <w:pPr>
              <w:widowControl/>
              <w:autoSpaceDE/>
              <w:autoSpaceDN/>
              <w:adjustRightInd/>
            </w:pPr>
            <w:r>
              <w:t>Housing placement assistance</w:t>
            </w:r>
          </w:p>
        </w:tc>
      </w:tr>
      <w:tr w:rsidR="00997EFD" w:rsidRPr="000F4022">
        <w:trPr>
          <w:trHeight w:val="310"/>
        </w:trPr>
        <w:tc>
          <w:tcPr>
            <w:tcW w:w="220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298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997EFD" w:rsidRDefault="00997EFD" w:rsidP="002418C4">
            <w:pPr>
              <w:widowControl/>
              <w:autoSpaceDE/>
              <w:autoSpaceDN/>
              <w:adjustRightInd/>
            </w:pPr>
            <w:r>
              <w:t>Income assistance</w:t>
            </w:r>
          </w:p>
        </w:tc>
      </w:tr>
      <w:tr w:rsidR="00997EFD" w:rsidRPr="000F4022">
        <w:trPr>
          <w:trHeight w:val="310"/>
        </w:trPr>
        <w:tc>
          <w:tcPr>
            <w:tcW w:w="220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298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997EFD" w:rsidRDefault="00997EFD" w:rsidP="002418C4">
            <w:pPr>
              <w:widowControl/>
              <w:autoSpaceDE/>
              <w:autoSpaceDN/>
              <w:adjustRightInd/>
            </w:pPr>
            <w:r>
              <w:t>Employment assistance</w:t>
            </w:r>
          </w:p>
        </w:tc>
      </w:tr>
      <w:tr w:rsidR="00997EFD" w:rsidRPr="000F4022">
        <w:trPr>
          <w:trHeight w:val="310"/>
        </w:trPr>
        <w:tc>
          <w:tcPr>
            <w:tcW w:w="2200" w:type="dxa"/>
            <w:vMerge/>
            <w:tcBorders>
              <w:left w:val="single" w:sz="4" w:space="0" w:color="auto"/>
              <w:bottom w:val="single" w:sz="4" w:space="0" w:color="auto"/>
              <w:right w:val="single" w:sz="4" w:space="0" w:color="auto"/>
            </w:tcBorders>
            <w:shd w:val="clear" w:color="auto" w:fill="auto"/>
          </w:tcPr>
          <w:p w:rsidR="00997EFD" w:rsidRDefault="00997EFD" w:rsidP="002418C4">
            <w:pPr>
              <w:widowControl/>
              <w:autoSpaceDE/>
              <w:autoSpaceDN/>
              <w:adjustRightInd/>
            </w:pPr>
          </w:p>
        </w:tc>
        <w:tc>
          <w:tcPr>
            <w:tcW w:w="2980" w:type="dxa"/>
            <w:vMerge/>
            <w:tcBorders>
              <w:left w:val="single" w:sz="4" w:space="0" w:color="auto"/>
              <w:bottom w:val="single" w:sz="4" w:space="0" w:color="auto"/>
              <w:right w:val="single" w:sz="4" w:space="0" w:color="auto"/>
            </w:tcBorders>
            <w:shd w:val="clear" w:color="auto" w:fill="auto"/>
          </w:tcPr>
          <w:p w:rsidR="00997EFD" w:rsidRDefault="00997EFD"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997EFD" w:rsidRDefault="00997EFD" w:rsidP="002418C4">
            <w:pPr>
              <w:widowControl/>
              <w:autoSpaceDE/>
              <w:autoSpaceDN/>
              <w:adjustRightInd/>
            </w:pPr>
            <w:r>
              <w:t>Medical assistance</w:t>
            </w:r>
          </w:p>
        </w:tc>
      </w:tr>
      <w:tr w:rsidR="00997EFD" w:rsidRPr="000F4022">
        <w:trPr>
          <w:trHeight w:val="300"/>
        </w:trPr>
        <w:tc>
          <w:tcPr>
            <w:tcW w:w="2200" w:type="dxa"/>
            <w:vMerge w:val="restart"/>
            <w:tcBorders>
              <w:left w:val="single" w:sz="4" w:space="0" w:color="auto"/>
              <w:right w:val="single" w:sz="4" w:space="0" w:color="auto"/>
            </w:tcBorders>
            <w:shd w:val="clear" w:color="auto" w:fill="auto"/>
          </w:tcPr>
          <w:p w:rsidR="00997EFD" w:rsidRDefault="00997EFD" w:rsidP="002418C4">
            <w:pPr>
              <w:widowControl/>
              <w:autoSpaceDE/>
              <w:autoSpaceDN/>
              <w:adjustRightInd/>
            </w:pPr>
            <w:r>
              <w:t>Data - Demographics</w:t>
            </w:r>
          </w:p>
        </w:tc>
        <w:tc>
          <w:tcPr>
            <w:tcW w:w="2980" w:type="dxa"/>
            <w:vMerge w:val="restart"/>
            <w:tcBorders>
              <w:left w:val="single" w:sz="4" w:space="0" w:color="auto"/>
              <w:right w:val="single" w:sz="4" w:space="0" w:color="auto"/>
            </w:tcBorders>
            <w:shd w:val="clear" w:color="auto" w:fill="auto"/>
          </w:tcPr>
          <w:p w:rsidR="00997EFD" w:rsidRDefault="00997EFD" w:rsidP="002418C4">
            <w:pPr>
              <w:widowControl/>
              <w:autoSpaceDE/>
              <w:autoSpaceDN/>
              <w:adjustRightInd/>
            </w:pPr>
            <w:r>
              <w:t>Describe characteristics of persons enrolled in PATH receiving services from PATH providers</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997EFD" w:rsidRDefault="00997EFD" w:rsidP="00997EFD">
            <w:pPr>
              <w:widowControl/>
              <w:autoSpaceDE/>
              <w:autoSpaceDN/>
              <w:adjustRightInd/>
            </w:pPr>
            <w:r>
              <w:t xml:space="preserve">Gender </w:t>
            </w:r>
          </w:p>
        </w:tc>
      </w:tr>
      <w:tr w:rsidR="00997EFD" w:rsidRPr="000F4022">
        <w:trPr>
          <w:trHeight w:val="300"/>
        </w:trPr>
        <w:tc>
          <w:tcPr>
            <w:tcW w:w="220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298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997EFD" w:rsidRDefault="00997EFD" w:rsidP="002418C4">
            <w:pPr>
              <w:widowControl/>
              <w:autoSpaceDE/>
              <w:autoSpaceDN/>
              <w:adjustRightInd/>
            </w:pPr>
            <w:r>
              <w:t>Age</w:t>
            </w:r>
          </w:p>
        </w:tc>
      </w:tr>
      <w:tr w:rsidR="00997EFD" w:rsidRPr="000F4022">
        <w:trPr>
          <w:trHeight w:val="300"/>
        </w:trPr>
        <w:tc>
          <w:tcPr>
            <w:tcW w:w="220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2980" w:type="dxa"/>
            <w:vMerge/>
            <w:tcBorders>
              <w:left w:val="single" w:sz="4" w:space="0" w:color="auto"/>
              <w:right w:val="single" w:sz="4" w:space="0" w:color="auto"/>
            </w:tcBorders>
            <w:shd w:val="clear" w:color="auto" w:fill="auto"/>
          </w:tcPr>
          <w:p w:rsidR="00997EFD" w:rsidRDefault="00997EFD"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997EFD" w:rsidRDefault="00997EFD" w:rsidP="002418C4">
            <w:pPr>
              <w:widowControl/>
              <w:autoSpaceDE/>
              <w:autoSpaceDN/>
              <w:adjustRightInd/>
            </w:pPr>
            <w:r>
              <w:t>Race</w:t>
            </w:r>
          </w:p>
        </w:tc>
      </w:tr>
      <w:tr w:rsidR="00997EFD" w:rsidRPr="000F4022">
        <w:trPr>
          <w:trHeight w:val="300"/>
        </w:trPr>
        <w:tc>
          <w:tcPr>
            <w:tcW w:w="2200" w:type="dxa"/>
            <w:vMerge/>
            <w:tcBorders>
              <w:left w:val="single" w:sz="4" w:space="0" w:color="auto"/>
              <w:right w:val="single" w:sz="4" w:space="0" w:color="auto"/>
            </w:tcBorders>
            <w:shd w:val="clear" w:color="auto" w:fill="auto"/>
            <w:vAlign w:val="center"/>
          </w:tcPr>
          <w:p w:rsidR="00997EFD" w:rsidRDefault="00997EFD" w:rsidP="002418C4">
            <w:pPr>
              <w:widowControl/>
              <w:autoSpaceDE/>
              <w:autoSpaceDN/>
              <w:adjustRightInd/>
            </w:pPr>
          </w:p>
        </w:tc>
        <w:tc>
          <w:tcPr>
            <w:tcW w:w="2980" w:type="dxa"/>
            <w:vMerge/>
            <w:tcBorders>
              <w:left w:val="single" w:sz="4" w:space="0" w:color="auto"/>
              <w:right w:val="single" w:sz="4" w:space="0" w:color="auto"/>
            </w:tcBorders>
            <w:shd w:val="clear" w:color="auto" w:fill="auto"/>
            <w:vAlign w:val="center"/>
          </w:tcPr>
          <w:p w:rsidR="00997EFD" w:rsidRDefault="00997EFD"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997EFD" w:rsidRDefault="00997EFD" w:rsidP="002418C4">
            <w:pPr>
              <w:widowControl/>
              <w:autoSpaceDE/>
              <w:autoSpaceDN/>
              <w:adjustRightInd/>
            </w:pPr>
            <w:r>
              <w:t>Ethnicity</w:t>
            </w:r>
          </w:p>
        </w:tc>
      </w:tr>
      <w:tr w:rsidR="00997EFD" w:rsidRPr="000F4022">
        <w:trPr>
          <w:trHeight w:val="300"/>
        </w:trPr>
        <w:tc>
          <w:tcPr>
            <w:tcW w:w="2200" w:type="dxa"/>
            <w:vMerge/>
            <w:tcBorders>
              <w:left w:val="single" w:sz="4" w:space="0" w:color="auto"/>
              <w:right w:val="single" w:sz="4" w:space="0" w:color="auto"/>
            </w:tcBorders>
            <w:shd w:val="clear" w:color="auto" w:fill="auto"/>
            <w:vAlign w:val="center"/>
          </w:tcPr>
          <w:p w:rsidR="00997EFD" w:rsidRDefault="00997EFD" w:rsidP="002418C4">
            <w:pPr>
              <w:widowControl/>
              <w:autoSpaceDE/>
              <w:autoSpaceDN/>
              <w:adjustRightInd/>
            </w:pPr>
          </w:p>
        </w:tc>
        <w:tc>
          <w:tcPr>
            <w:tcW w:w="2980" w:type="dxa"/>
            <w:vMerge/>
            <w:tcBorders>
              <w:left w:val="single" w:sz="4" w:space="0" w:color="auto"/>
              <w:right w:val="single" w:sz="4" w:space="0" w:color="auto"/>
            </w:tcBorders>
            <w:shd w:val="clear" w:color="auto" w:fill="auto"/>
            <w:vAlign w:val="center"/>
          </w:tcPr>
          <w:p w:rsidR="00997EFD" w:rsidRDefault="00997EFD"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997EFD" w:rsidRDefault="00997EFD" w:rsidP="00997EFD">
            <w:pPr>
              <w:widowControl/>
              <w:autoSpaceDE/>
              <w:autoSpaceDN/>
              <w:adjustRightInd/>
            </w:pPr>
            <w:r>
              <w:t>Veteran status</w:t>
            </w:r>
          </w:p>
        </w:tc>
      </w:tr>
      <w:tr w:rsidR="00997EFD" w:rsidRPr="000F4022">
        <w:trPr>
          <w:trHeight w:val="300"/>
        </w:trPr>
        <w:tc>
          <w:tcPr>
            <w:tcW w:w="2200" w:type="dxa"/>
            <w:vMerge/>
            <w:tcBorders>
              <w:left w:val="single" w:sz="4" w:space="0" w:color="auto"/>
              <w:right w:val="single" w:sz="4" w:space="0" w:color="auto"/>
            </w:tcBorders>
            <w:shd w:val="clear" w:color="auto" w:fill="auto"/>
            <w:vAlign w:val="center"/>
          </w:tcPr>
          <w:p w:rsidR="00997EFD" w:rsidRDefault="00997EFD" w:rsidP="002418C4">
            <w:pPr>
              <w:widowControl/>
              <w:autoSpaceDE/>
              <w:autoSpaceDN/>
              <w:adjustRightInd/>
            </w:pPr>
          </w:p>
        </w:tc>
        <w:tc>
          <w:tcPr>
            <w:tcW w:w="2980" w:type="dxa"/>
            <w:vMerge/>
            <w:tcBorders>
              <w:left w:val="single" w:sz="4" w:space="0" w:color="auto"/>
              <w:right w:val="single" w:sz="4" w:space="0" w:color="auto"/>
            </w:tcBorders>
            <w:shd w:val="clear" w:color="auto" w:fill="auto"/>
            <w:vAlign w:val="center"/>
          </w:tcPr>
          <w:p w:rsidR="00997EFD" w:rsidRDefault="00997EFD"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997EFD" w:rsidRDefault="00997EFD" w:rsidP="00997EFD">
            <w:pPr>
              <w:widowControl/>
              <w:autoSpaceDE/>
              <w:autoSpaceDN/>
              <w:adjustRightInd/>
            </w:pPr>
            <w:r>
              <w:t>Co-</w:t>
            </w:r>
            <w:r w:rsidR="007D271D">
              <w:t>o</w:t>
            </w:r>
            <w:r>
              <w:t>ccurring disorders</w:t>
            </w:r>
          </w:p>
        </w:tc>
      </w:tr>
      <w:tr w:rsidR="00997EFD" w:rsidRPr="000F4022">
        <w:trPr>
          <w:trHeight w:val="300"/>
        </w:trPr>
        <w:tc>
          <w:tcPr>
            <w:tcW w:w="2200" w:type="dxa"/>
            <w:vMerge/>
            <w:tcBorders>
              <w:left w:val="single" w:sz="4" w:space="0" w:color="auto"/>
              <w:right w:val="single" w:sz="4" w:space="0" w:color="auto"/>
            </w:tcBorders>
            <w:shd w:val="clear" w:color="auto" w:fill="auto"/>
            <w:vAlign w:val="center"/>
          </w:tcPr>
          <w:p w:rsidR="00997EFD" w:rsidRDefault="00997EFD" w:rsidP="002418C4">
            <w:pPr>
              <w:widowControl/>
              <w:autoSpaceDE/>
              <w:autoSpaceDN/>
              <w:adjustRightInd/>
            </w:pPr>
          </w:p>
        </w:tc>
        <w:tc>
          <w:tcPr>
            <w:tcW w:w="2980" w:type="dxa"/>
            <w:vMerge/>
            <w:tcBorders>
              <w:left w:val="single" w:sz="4" w:space="0" w:color="auto"/>
              <w:right w:val="single" w:sz="4" w:space="0" w:color="auto"/>
            </w:tcBorders>
            <w:shd w:val="clear" w:color="auto" w:fill="auto"/>
            <w:vAlign w:val="center"/>
          </w:tcPr>
          <w:p w:rsidR="00997EFD" w:rsidRDefault="00997EFD"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997EFD" w:rsidRDefault="00997EFD" w:rsidP="002418C4">
            <w:pPr>
              <w:widowControl/>
              <w:autoSpaceDE/>
              <w:autoSpaceDN/>
              <w:adjustRightInd/>
            </w:pPr>
            <w:r>
              <w:t>Residence prior night to enrollment</w:t>
            </w:r>
          </w:p>
        </w:tc>
      </w:tr>
      <w:tr w:rsidR="00997EFD" w:rsidRPr="000F4022">
        <w:trPr>
          <w:trHeight w:val="413"/>
        </w:trPr>
        <w:tc>
          <w:tcPr>
            <w:tcW w:w="2200" w:type="dxa"/>
            <w:vMerge/>
            <w:tcBorders>
              <w:left w:val="single" w:sz="4" w:space="0" w:color="auto"/>
              <w:right w:val="single" w:sz="4" w:space="0" w:color="auto"/>
            </w:tcBorders>
            <w:shd w:val="clear" w:color="auto" w:fill="auto"/>
            <w:vAlign w:val="center"/>
          </w:tcPr>
          <w:p w:rsidR="00997EFD" w:rsidRDefault="00997EFD" w:rsidP="002418C4">
            <w:pPr>
              <w:widowControl/>
              <w:autoSpaceDE/>
              <w:autoSpaceDN/>
              <w:adjustRightInd/>
            </w:pPr>
          </w:p>
        </w:tc>
        <w:tc>
          <w:tcPr>
            <w:tcW w:w="2980" w:type="dxa"/>
            <w:vMerge/>
            <w:tcBorders>
              <w:left w:val="single" w:sz="4" w:space="0" w:color="auto"/>
              <w:right w:val="single" w:sz="4" w:space="0" w:color="auto"/>
            </w:tcBorders>
            <w:shd w:val="clear" w:color="auto" w:fill="auto"/>
            <w:vAlign w:val="center"/>
          </w:tcPr>
          <w:p w:rsidR="00997EFD" w:rsidRDefault="00997EFD"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997EFD" w:rsidRDefault="00997EFD" w:rsidP="00997EFD">
            <w:pPr>
              <w:widowControl/>
              <w:autoSpaceDE/>
              <w:autoSpaceDN/>
              <w:adjustRightInd/>
            </w:pPr>
            <w:r>
              <w:t>Length of time living outdoors or in short</w:t>
            </w:r>
            <w:r w:rsidR="007D271D">
              <w:t>-</w:t>
            </w:r>
            <w:r>
              <w:t xml:space="preserve">term shelter at first contact </w:t>
            </w:r>
          </w:p>
        </w:tc>
      </w:tr>
      <w:tr w:rsidR="00997EFD" w:rsidRPr="000F4022">
        <w:trPr>
          <w:trHeight w:val="377"/>
        </w:trPr>
        <w:tc>
          <w:tcPr>
            <w:tcW w:w="2200" w:type="dxa"/>
            <w:vMerge/>
            <w:tcBorders>
              <w:left w:val="single" w:sz="4" w:space="0" w:color="auto"/>
              <w:bottom w:val="single" w:sz="4" w:space="0" w:color="auto"/>
              <w:right w:val="single" w:sz="4" w:space="0" w:color="auto"/>
            </w:tcBorders>
            <w:shd w:val="clear" w:color="auto" w:fill="auto"/>
            <w:vAlign w:val="center"/>
          </w:tcPr>
          <w:p w:rsidR="00997EFD" w:rsidRDefault="00997EFD" w:rsidP="002418C4">
            <w:pPr>
              <w:widowControl/>
              <w:autoSpaceDE/>
              <w:autoSpaceDN/>
              <w:adjustRightInd/>
            </w:pPr>
          </w:p>
        </w:tc>
        <w:tc>
          <w:tcPr>
            <w:tcW w:w="2980" w:type="dxa"/>
            <w:vMerge/>
            <w:tcBorders>
              <w:left w:val="single" w:sz="4" w:space="0" w:color="auto"/>
              <w:bottom w:val="single" w:sz="4" w:space="0" w:color="auto"/>
              <w:right w:val="single" w:sz="4" w:space="0" w:color="auto"/>
            </w:tcBorders>
            <w:shd w:val="clear" w:color="auto" w:fill="auto"/>
            <w:vAlign w:val="center"/>
          </w:tcPr>
          <w:p w:rsidR="00997EFD" w:rsidRDefault="00997EFD" w:rsidP="002418C4">
            <w:pPr>
              <w:widowControl/>
              <w:autoSpaceDE/>
              <w:autoSpaceDN/>
              <w:adjustRightInd/>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997EFD" w:rsidRDefault="00997EFD" w:rsidP="002418C4">
            <w:pPr>
              <w:widowControl/>
              <w:autoSpaceDE/>
              <w:autoSpaceDN/>
              <w:adjustRightInd/>
            </w:pPr>
            <w:r>
              <w:t>Housing status (at first contact)</w:t>
            </w:r>
          </w:p>
        </w:tc>
      </w:tr>
    </w:tbl>
    <w:p w:rsidR="002418C4" w:rsidRPr="00025401" w:rsidRDefault="002418C4" w:rsidP="002418C4">
      <w:pPr>
        <w:widowControl/>
        <w:rPr>
          <w:rFonts w:cs="Baskerville Old Face"/>
          <w:b/>
        </w:rPr>
      </w:pPr>
    </w:p>
    <w:p w:rsidR="002418C4" w:rsidRPr="00B03580" w:rsidRDefault="002418C4" w:rsidP="00B03580">
      <w:pPr>
        <w:pStyle w:val="Default"/>
        <w:rPr>
          <w:rFonts w:ascii="Times New Roman" w:hAnsi="Times New Roman"/>
        </w:rPr>
      </w:pPr>
      <w:r w:rsidRPr="00B03580">
        <w:rPr>
          <w:rFonts w:ascii="Times New Roman" w:hAnsi="Times New Roman"/>
        </w:rPr>
        <w:t>Information used to assess</w:t>
      </w:r>
      <w:r w:rsidR="00997EFD" w:rsidRPr="00B03580">
        <w:rPr>
          <w:rFonts w:ascii="Times New Roman" w:hAnsi="Times New Roman"/>
        </w:rPr>
        <w:t xml:space="preserve"> progress toward achieving all </w:t>
      </w:r>
      <w:r w:rsidR="00EA2214">
        <w:rPr>
          <w:rFonts w:ascii="Times New Roman" w:hAnsi="Times New Roman"/>
        </w:rPr>
        <w:t>four</w:t>
      </w:r>
      <w:r w:rsidR="00EA2214" w:rsidRPr="00B03580">
        <w:rPr>
          <w:rFonts w:ascii="Times New Roman" w:hAnsi="Times New Roman"/>
        </w:rPr>
        <w:t xml:space="preserve"> </w:t>
      </w:r>
      <w:r w:rsidRPr="00B03580">
        <w:rPr>
          <w:rFonts w:ascii="Times New Roman" w:hAnsi="Times New Roman"/>
        </w:rPr>
        <w:t>GPRA measures is available through PATH annual report forms. Data on the number of persons contacted (Measure 1) and data on the proportion of persons contacted who become enrolled consumers (Measure 2) are found in the section of the annual report forms focusing on persons served.</w:t>
      </w:r>
      <w:r w:rsidR="007D271D">
        <w:rPr>
          <w:rFonts w:ascii="Times New Roman" w:hAnsi="Times New Roman"/>
        </w:rPr>
        <w:t xml:space="preserve"> </w:t>
      </w:r>
      <w:r w:rsidRPr="00B03580">
        <w:rPr>
          <w:rFonts w:ascii="Times New Roman" w:hAnsi="Times New Roman"/>
        </w:rPr>
        <w:t xml:space="preserve">Data on the proportion of participating agencies that offer community mental health services (Measure 3) is found in the section of the annual report forms focusing on PATH-eligible services offered. </w:t>
      </w:r>
      <w:r w:rsidR="00B03580" w:rsidRPr="00B03580">
        <w:rPr>
          <w:rFonts w:ascii="Times New Roman" w:hAnsi="Times New Roman" w:cs="Calibri"/>
          <w:szCs w:val="30"/>
        </w:rPr>
        <w:t xml:space="preserve">Data on maintaining costs of enrolling persons in services (Measure 4) is found in the section of the annual report focusing on persons served and </w:t>
      </w:r>
      <w:r w:rsidR="00EA2214">
        <w:rPr>
          <w:rFonts w:ascii="Times New Roman" w:hAnsi="Times New Roman" w:cs="Calibri"/>
          <w:szCs w:val="30"/>
        </w:rPr>
        <w:t xml:space="preserve">determined by </w:t>
      </w:r>
      <w:r w:rsidR="00B03580" w:rsidRPr="00B03580">
        <w:rPr>
          <w:rFonts w:ascii="Times New Roman" w:hAnsi="Times New Roman" w:cs="Calibri"/>
          <w:szCs w:val="30"/>
        </w:rPr>
        <w:t xml:space="preserve">dividing it by the total </w:t>
      </w:r>
      <w:r w:rsidR="007D271D">
        <w:rPr>
          <w:rFonts w:ascii="Times New Roman" w:hAnsi="Times New Roman" w:cs="Calibri"/>
          <w:szCs w:val="30"/>
        </w:rPr>
        <w:t>Federal</w:t>
      </w:r>
      <w:r w:rsidR="00B03580" w:rsidRPr="00B03580">
        <w:rPr>
          <w:rFonts w:ascii="Times New Roman" w:hAnsi="Times New Roman" w:cs="Calibri"/>
          <w:szCs w:val="30"/>
        </w:rPr>
        <w:t xml:space="preserve"> appropriation.</w:t>
      </w:r>
    </w:p>
    <w:p w:rsidR="002622F7" w:rsidRPr="00B03580" w:rsidRDefault="002622F7" w:rsidP="002418C4">
      <w:pPr>
        <w:widowControl/>
        <w:rPr>
          <w:rFonts w:cs="Baskerville Old Face"/>
        </w:rPr>
      </w:pPr>
    </w:p>
    <w:p w:rsidR="00031DC0" w:rsidRDefault="00031DC0" w:rsidP="00BD4948">
      <w:pPr>
        <w:widowControl/>
        <w:outlineLvl w:val="0"/>
        <w:rPr>
          <w:rFonts w:cs="Baskerville Old Face"/>
          <w:b/>
        </w:rPr>
      </w:pPr>
    </w:p>
    <w:p w:rsidR="00031DC0" w:rsidRDefault="00031DC0" w:rsidP="00BD4948">
      <w:pPr>
        <w:widowControl/>
        <w:outlineLvl w:val="0"/>
        <w:rPr>
          <w:rFonts w:cs="Baskerville Old Face"/>
          <w:b/>
        </w:rPr>
      </w:pPr>
    </w:p>
    <w:p w:rsidR="00031DC0" w:rsidRDefault="00031DC0" w:rsidP="00BD4948">
      <w:pPr>
        <w:widowControl/>
        <w:outlineLvl w:val="0"/>
        <w:rPr>
          <w:rFonts w:cs="Baskerville Old Face"/>
          <w:b/>
        </w:rPr>
      </w:pPr>
    </w:p>
    <w:p w:rsidR="00031DC0" w:rsidRDefault="00031DC0" w:rsidP="00BD4948">
      <w:pPr>
        <w:widowControl/>
        <w:outlineLvl w:val="0"/>
        <w:rPr>
          <w:rFonts w:cs="Baskerville Old Face"/>
          <w:b/>
        </w:rPr>
      </w:pPr>
    </w:p>
    <w:p w:rsidR="002418C4" w:rsidRDefault="002418C4" w:rsidP="00BD4948">
      <w:pPr>
        <w:widowControl/>
        <w:outlineLvl w:val="0"/>
        <w:rPr>
          <w:rFonts w:cs="Baskerville Old Face"/>
          <w:b/>
        </w:rPr>
      </w:pPr>
      <w:r>
        <w:rPr>
          <w:rFonts w:cs="Baskerville Old Face"/>
          <w:b/>
        </w:rPr>
        <w:t>Changes:</w:t>
      </w:r>
    </w:p>
    <w:p w:rsidR="00C82D43" w:rsidRDefault="00C82D43" w:rsidP="002418C4">
      <w:pPr>
        <w:widowControl/>
        <w:rPr>
          <w:rFonts w:cs="Baskerville Old Face"/>
          <w:b/>
        </w:rPr>
      </w:pPr>
    </w:p>
    <w:p w:rsidR="00031DC0" w:rsidRPr="00031DC0" w:rsidRDefault="00031DC0" w:rsidP="00031DC0">
      <w:pPr>
        <w:pStyle w:val="Default"/>
        <w:numPr>
          <w:ilvl w:val="0"/>
          <w:numId w:val="8"/>
        </w:numPr>
        <w:rPr>
          <w:rFonts w:ascii="Times New Roman" w:hAnsi="Times New Roman" w:cs="Times New Roman"/>
          <w:color w:val="auto"/>
        </w:rPr>
      </w:pPr>
      <w:r w:rsidRPr="00031DC0">
        <w:rPr>
          <w:rFonts w:ascii="Times New Roman" w:hAnsi="Times New Roman" w:cs="Times New Roman"/>
          <w:color w:val="auto"/>
        </w:rPr>
        <w:t>Format</w:t>
      </w:r>
    </w:p>
    <w:p w:rsidR="00031DC0" w:rsidRPr="00031DC0" w:rsidRDefault="00031DC0" w:rsidP="00031DC0">
      <w:pPr>
        <w:pStyle w:val="Default"/>
        <w:ind w:left="720"/>
        <w:rPr>
          <w:rFonts w:ascii="Times New Roman" w:hAnsi="Times New Roman" w:cs="Times New Roman"/>
          <w:color w:val="auto"/>
        </w:rPr>
      </w:pPr>
      <w:r w:rsidRPr="00031DC0">
        <w:rPr>
          <w:rFonts w:ascii="Times New Roman" w:hAnsi="Times New Roman" w:cs="Times New Roman"/>
          <w:color w:val="auto"/>
        </w:rPr>
        <w:t xml:space="preserve">To create a PATH report that is easier to read, the formatting has been modified to be more table driven. In addition, the language has been made more concise. Although the online form and report is close in flow to the previous report, it is necessary to thoroughly read all reporting instructions to insure proper data entry. </w:t>
      </w:r>
    </w:p>
    <w:p w:rsidR="00031DC0" w:rsidRPr="00031DC0" w:rsidRDefault="00031DC0" w:rsidP="00031DC0">
      <w:pPr>
        <w:pStyle w:val="Default"/>
        <w:ind w:left="720"/>
        <w:rPr>
          <w:rFonts w:ascii="Times New Roman" w:hAnsi="Times New Roman" w:cs="Times New Roman"/>
          <w:color w:val="auto"/>
        </w:rPr>
      </w:pPr>
    </w:p>
    <w:p w:rsidR="00031DC0" w:rsidRPr="00031DC0" w:rsidRDefault="00031DC0" w:rsidP="00031DC0">
      <w:pPr>
        <w:pStyle w:val="Default"/>
        <w:numPr>
          <w:ilvl w:val="0"/>
          <w:numId w:val="8"/>
        </w:numPr>
        <w:rPr>
          <w:rFonts w:ascii="Times New Roman" w:hAnsi="Times New Roman" w:cs="Times New Roman"/>
          <w:color w:val="auto"/>
        </w:rPr>
      </w:pPr>
      <w:r w:rsidRPr="00031DC0">
        <w:rPr>
          <w:rFonts w:ascii="Times New Roman" w:hAnsi="Times New Roman" w:cs="Times New Roman"/>
          <w:color w:val="auto"/>
        </w:rPr>
        <w:t>Estimated Counts</w:t>
      </w:r>
    </w:p>
    <w:p w:rsidR="00031DC0" w:rsidRPr="00031DC0" w:rsidRDefault="00031DC0" w:rsidP="00031DC0">
      <w:pPr>
        <w:pStyle w:val="Default"/>
        <w:ind w:left="720"/>
        <w:rPr>
          <w:rFonts w:ascii="Times New Roman" w:hAnsi="Times New Roman" w:cs="Times New Roman"/>
          <w:color w:val="auto"/>
        </w:rPr>
      </w:pPr>
      <w:r w:rsidRPr="00031DC0">
        <w:rPr>
          <w:rFonts w:ascii="Times New Roman" w:hAnsi="Times New Roman" w:cs="Times New Roman"/>
          <w:color w:val="auto"/>
        </w:rPr>
        <w:t>The new PATH report does not include entry of estimated counts. Only actual counts should be entered.</w:t>
      </w:r>
    </w:p>
    <w:p w:rsidR="00031DC0" w:rsidRPr="00031DC0" w:rsidRDefault="00031DC0" w:rsidP="00031DC0">
      <w:pPr>
        <w:pStyle w:val="Default"/>
        <w:rPr>
          <w:rFonts w:ascii="Times New Roman" w:hAnsi="Times New Roman" w:cs="Times New Roman"/>
          <w:color w:val="auto"/>
        </w:rPr>
      </w:pPr>
    </w:p>
    <w:p w:rsidR="00031DC0" w:rsidRPr="00031DC0" w:rsidRDefault="00031DC0" w:rsidP="00031DC0">
      <w:pPr>
        <w:pStyle w:val="Default"/>
        <w:numPr>
          <w:ilvl w:val="0"/>
          <w:numId w:val="8"/>
        </w:numPr>
        <w:rPr>
          <w:rFonts w:ascii="Times New Roman" w:hAnsi="Times New Roman" w:cs="Times New Roman"/>
          <w:color w:val="auto"/>
        </w:rPr>
      </w:pPr>
      <w:r w:rsidRPr="00031DC0">
        <w:rPr>
          <w:rFonts w:ascii="Times New Roman" w:hAnsi="Times New Roman" w:cs="Times New Roman"/>
          <w:color w:val="auto"/>
        </w:rPr>
        <w:t>Homeless Management Information Systems (HMIS) Data Integration</w:t>
      </w:r>
    </w:p>
    <w:p w:rsidR="00031DC0" w:rsidRPr="00031DC0" w:rsidRDefault="00031DC0" w:rsidP="00031DC0">
      <w:pPr>
        <w:pStyle w:val="Default"/>
        <w:ind w:left="720"/>
        <w:rPr>
          <w:rFonts w:ascii="Times New Roman" w:hAnsi="Times New Roman" w:cs="Times New Roman"/>
          <w:color w:val="auto"/>
        </w:rPr>
      </w:pPr>
      <w:r w:rsidRPr="00031DC0">
        <w:rPr>
          <w:rFonts w:ascii="Times New Roman" w:hAnsi="Times New Roman" w:cs="Times New Roman"/>
          <w:color w:val="auto"/>
        </w:rPr>
        <w:t>The Data section of the report is expected to be propagated from the local HMIS when providers use HMIS.  This includes client counts, services, referrals, and demographics. This data will be automatically aggregated from client-level data.</w:t>
      </w:r>
    </w:p>
    <w:p w:rsidR="00031DC0" w:rsidRDefault="00031DC0" w:rsidP="00031DC0">
      <w:pPr>
        <w:pStyle w:val="Default"/>
        <w:ind w:left="720"/>
        <w:rPr>
          <w:rFonts w:ascii="Times New Roman" w:hAnsi="Times New Roman" w:cs="Times New Roman"/>
          <w:color w:val="auto"/>
        </w:rPr>
      </w:pPr>
    </w:p>
    <w:p w:rsidR="00031DC0" w:rsidRPr="00031DC0" w:rsidRDefault="00031DC0" w:rsidP="00031DC0">
      <w:pPr>
        <w:pStyle w:val="Default"/>
        <w:numPr>
          <w:ilvl w:val="0"/>
          <w:numId w:val="8"/>
        </w:numPr>
        <w:rPr>
          <w:rFonts w:ascii="Times New Roman" w:hAnsi="Times New Roman" w:cs="Times New Roman"/>
          <w:color w:val="auto"/>
        </w:rPr>
      </w:pPr>
      <w:r w:rsidRPr="00031DC0">
        <w:rPr>
          <w:rFonts w:ascii="Times New Roman" w:hAnsi="Times New Roman" w:cs="Times New Roman"/>
          <w:color w:val="auto"/>
        </w:rPr>
        <w:t>Demographic Responses</w:t>
      </w:r>
    </w:p>
    <w:p w:rsidR="00031DC0" w:rsidRPr="00031DC0" w:rsidRDefault="00031DC0" w:rsidP="00031DC0">
      <w:pPr>
        <w:pStyle w:val="Default"/>
        <w:ind w:left="720"/>
        <w:rPr>
          <w:rFonts w:ascii="Times New Roman" w:hAnsi="Times New Roman" w:cs="Times New Roman"/>
          <w:color w:val="auto"/>
        </w:rPr>
      </w:pPr>
    </w:p>
    <w:p w:rsidR="00031DC0" w:rsidRPr="00031DC0" w:rsidRDefault="00031DC0" w:rsidP="00031DC0">
      <w:pPr>
        <w:pStyle w:val="Default"/>
        <w:ind w:left="720"/>
        <w:rPr>
          <w:rFonts w:ascii="Times New Roman" w:hAnsi="Times New Roman" w:cs="Times New Roman"/>
          <w:color w:val="auto"/>
        </w:rPr>
      </w:pPr>
      <w:r w:rsidRPr="00031DC0">
        <w:rPr>
          <w:rFonts w:ascii="Times New Roman" w:hAnsi="Times New Roman" w:cs="Times New Roman"/>
          <w:color w:val="auto"/>
        </w:rPr>
        <w:t>In order to facilitate integration of PATH data into HMIS, all data responses have been modified to fully align with valid HMIS responses. For example, the “Hispanic” response has been separated from “Race” and placed in “Ethnicity.”</w:t>
      </w:r>
    </w:p>
    <w:p w:rsidR="00031DC0" w:rsidRPr="00031DC0" w:rsidRDefault="00031DC0" w:rsidP="00031DC0">
      <w:pPr>
        <w:pStyle w:val="Default"/>
        <w:ind w:left="720"/>
        <w:rPr>
          <w:rFonts w:ascii="Times New Roman" w:hAnsi="Times New Roman" w:cs="Times New Roman"/>
          <w:color w:val="auto"/>
        </w:rPr>
      </w:pPr>
    </w:p>
    <w:p w:rsidR="00031DC0" w:rsidRPr="00031DC0" w:rsidRDefault="00031DC0" w:rsidP="00031DC0">
      <w:pPr>
        <w:pStyle w:val="Default"/>
        <w:numPr>
          <w:ilvl w:val="0"/>
          <w:numId w:val="8"/>
        </w:numPr>
        <w:rPr>
          <w:rFonts w:ascii="Times New Roman" w:hAnsi="Times New Roman" w:cs="Times New Roman"/>
          <w:color w:val="auto"/>
        </w:rPr>
      </w:pPr>
      <w:r w:rsidRPr="00031DC0">
        <w:rPr>
          <w:rFonts w:ascii="Times New Roman" w:hAnsi="Times New Roman" w:cs="Times New Roman"/>
          <w:color w:val="auto"/>
        </w:rPr>
        <w:t>Additional Data Items</w:t>
      </w:r>
    </w:p>
    <w:p w:rsidR="00031DC0" w:rsidRPr="00031DC0" w:rsidRDefault="00031DC0" w:rsidP="00031DC0">
      <w:pPr>
        <w:pStyle w:val="Default"/>
        <w:ind w:left="720"/>
        <w:rPr>
          <w:rFonts w:ascii="Times New Roman" w:hAnsi="Times New Roman" w:cs="Times New Roman"/>
          <w:color w:val="auto"/>
        </w:rPr>
      </w:pPr>
      <w:r w:rsidRPr="00031DC0">
        <w:rPr>
          <w:rFonts w:ascii="Times New Roman" w:hAnsi="Times New Roman" w:cs="Times New Roman"/>
          <w:color w:val="auto"/>
        </w:rPr>
        <w:t>The PATH report now tracks demographic data for persons contacted, as well as those enrolled. For services and referrals, in addition to gathering the number of enrolled persons receiving the service or referral, there is a total count of the number of times that particular service was provided or referral made.</w:t>
      </w:r>
    </w:p>
    <w:p w:rsidR="00031DC0" w:rsidRPr="00031DC0" w:rsidRDefault="00031DC0" w:rsidP="00031DC0">
      <w:pPr>
        <w:pStyle w:val="Default"/>
        <w:ind w:left="720"/>
        <w:rPr>
          <w:rFonts w:ascii="Times New Roman" w:hAnsi="Times New Roman" w:cs="Times New Roman"/>
          <w:color w:val="auto"/>
        </w:rPr>
      </w:pPr>
    </w:p>
    <w:p w:rsidR="00031DC0" w:rsidRPr="00031DC0" w:rsidRDefault="00031DC0" w:rsidP="00031DC0">
      <w:pPr>
        <w:pStyle w:val="Default"/>
        <w:numPr>
          <w:ilvl w:val="0"/>
          <w:numId w:val="8"/>
        </w:numPr>
        <w:rPr>
          <w:rFonts w:ascii="Times New Roman" w:hAnsi="Times New Roman" w:cs="Times New Roman"/>
          <w:color w:val="auto"/>
        </w:rPr>
      </w:pPr>
      <w:r w:rsidRPr="00031DC0">
        <w:rPr>
          <w:rFonts w:ascii="Times New Roman" w:hAnsi="Times New Roman" w:cs="Times New Roman"/>
          <w:color w:val="auto"/>
        </w:rPr>
        <w:t>Voluntary Outcome Measures</w:t>
      </w:r>
    </w:p>
    <w:p w:rsidR="00031DC0" w:rsidRPr="00031DC0" w:rsidRDefault="00031DC0" w:rsidP="00031DC0">
      <w:pPr>
        <w:pStyle w:val="Default"/>
        <w:ind w:left="720"/>
        <w:rPr>
          <w:rFonts w:ascii="Times New Roman" w:hAnsi="Times New Roman" w:cs="Times New Roman"/>
          <w:color w:val="auto"/>
        </w:rPr>
      </w:pPr>
      <w:r w:rsidRPr="00031DC0">
        <w:rPr>
          <w:rFonts w:ascii="Times New Roman" w:hAnsi="Times New Roman" w:cs="Times New Roman"/>
          <w:color w:val="auto"/>
        </w:rPr>
        <w:t>The data previously entered as voluntary outcome measures has now been moved to the referral section of the report and are no longer considered “voluntary.”</w:t>
      </w:r>
    </w:p>
    <w:p w:rsidR="002418C4" w:rsidRPr="00031DC0" w:rsidRDefault="002418C4" w:rsidP="002418C4">
      <w:pPr>
        <w:widowControl/>
      </w:pPr>
    </w:p>
    <w:p w:rsidR="002418C4" w:rsidRPr="00025401" w:rsidRDefault="002418C4" w:rsidP="00BD4948">
      <w:pPr>
        <w:widowControl/>
        <w:outlineLvl w:val="0"/>
      </w:pPr>
      <w:r w:rsidRPr="00331A4F">
        <w:rPr>
          <w:b/>
          <w:bCs/>
        </w:rPr>
        <w:t>A.3.</w:t>
      </w:r>
      <w:r w:rsidRPr="00331A4F">
        <w:rPr>
          <w:b/>
          <w:bCs/>
        </w:rPr>
        <w:tab/>
        <w:t>Use of Information Technology</w:t>
      </w:r>
    </w:p>
    <w:p w:rsidR="002418C4" w:rsidRDefault="002418C4" w:rsidP="002418C4">
      <w:pPr>
        <w:widowControl/>
      </w:pPr>
    </w:p>
    <w:p w:rsidR="002418C4" w:rsidRPr="00025401" w:rsidRDefault="002418C4" w:rsidP="002418C4">
      <w:pPr>
        <w:widowControl/>
      </w:pPr>
      <w:r w:rsidRPr="00025401">
        <w:t xml:space="preserve">PATH annual report data </w:t>
      </w:r>
      <w:r w:rsidR="00DF0FDA">
        <w:t>currently is collected exclusively online. With the directive from SAMHSA to begin collecting PATH client</w:t>
      </w:r>
      <w:r w:rsidR="00EA2214">
        <w:t>-</w:t>
      </w:r>
      <w:r w:rsidR="00DF0FDA">
        <w:t xml:space="preserve">level data into local HMIS, the reporting process will continue to use an online provider data collection report. However, a majority of the data required for completion of the report will be exported from each local HMIS and imported into the online form through an automated process currently in development. </w:t>
      </w:r>
      <w:r w:rsidRPr="00025401">
        <w:t xml:space="preserve">A link to the </w:t>
      </w:r>
      <w:r w:rsidR="0053459A" w:rsidRPr="001B6EFE">
        <w:rPr>
          <w:rFonts w:cs="Baskerville Old Face"/>
        </w:rPr>
        <w:t>PATH Online Provider Annual Report Form</w:t>
      </w:r>
      <w:r w:rsidR="0053459A" w:rsidRPr="00025401">
        <w:t xml:space="preserve"> </w:t>
      </w:r>
      <w:r w:rsidRPr="00025401">
        <w:t xml:space="preserve">(Survey) is located on the PATH website, </w:t>
      </w:r>
      <w:hyperlink r:id="rId9" w:history="1">
        <w:r w:rsidRPr="00025401">
          <w:rPr>
            <w:rStyle w:val="Hyperlink"/>
          </w:rPr>
          <w:t>www.pathprogram.samhsa.gov</w:t>
        </w:r>
      </w:hyperlink>
      <w:r w:rsidRPr="00025401">
        <w:t>. Providers need a computer with Internet access</w:t>
      </w:r>
      <w:r w:rsidR="000E63DC">
        <w:t xml:space="preserve"> and a modern web browser</w:t>
      </w:r>
      <w:r w:rsidR="00DF0FDA">
        <w:t xml:space="preserve"> to ac</w:t>
      </w:r>
      <w:r w:rsidR="000A659B">
        <w:t>cess this form and to utilize a</w:t>
      </w:r>
      <w:r w:rsidR="00DF0FDA">
        <w:t xml:space="preserve"> HMIS.</w:t>
      </w:r>
      <w:r w:rsidR="007D271D">
        <w:t xml:space="preserve"> </w:t>
      </w:r>
    </w:p>
    <w:p w:rsidR="002418C4" w:rsidRPr="00025401" w:rsidRDefault="002418C4" w:rsidP="002418C4"/>
    <w:p w:rsidR="002418C4" w:rsidRPr="00025401" w:rsidRDefault="002418C4" w:rsidP="002418C4">
      <w:r w:rsidRPr="00025401">
        <w:t xml:space="preserve">Providers log on to the </w:t>
      </w:r>
      <w:r w:rsidR="0053459A" w:rsidRPr="001B6EFE">
        <w:rPr>
          <w:rFonts w:cs="Baskerville Old Face"/>
        </w:rPr>
        <w:t>PATH Online Provider Annual Report Form</w:t>
      </w:r>
      <w:r w:rsidR="0053459A" w:rsidRPr="00025401">
        <w:t xml:space="preserve"> </w:t>
      </w:r>
      <w:r w:rsidRPr="00025401">
        <w:t>using a four-digit ID number and a five-digit password.</w:t>
      </w:r>
      <w:r w:rsidR="007D271D">
        <w:t xml:space="preserve"> </w:t>
      </w:r>
      <w:r w:rsidRPr="00025401">
        <w:t xml:space="preserve">This ensures that only the provider and his/her State PATH </w:t>
      </w:r>
      <w:r w:rsidR="00EA2214">
        <w:t xml:space="preserve">Contact </w:t>
      </w:r>
      <w:r>
        <w:t>have access to the data.</w:t>
      </w:r>
      <w:r w:rsidRPr="00025401">
        <w:t xml:space="preserve"> After </w:t>
      </w:r>
      <w:r w:rsidR="009F2F81">
        <w:t xml:space="preserve">a provider’s HMIS data has been inserted into the online form, the provider logs in and completes the process by entering non-HMIS data. After all data has been entered and validated, </w:t>
      </w:r>
      <w:r w:rsidRPr="00025401">
        <w:t xml:space="preserve">providers may print a hard copy of their </w:t>
      </w:r>
      <w:r w:rsidR="00EA2214">
        <w:t>a</w:t>
      </w:r>
      <w:r w:rsidR="00EA2214" w:rsidRPr="00025401">
        <w:t xml:space="preserve">nnual </w:t>
      </w:r>
      <w:r w:rsidR="00EA2214">
        <w:t>r</w:t>
      </w:r>
      <w:r w:rsidR="00EA2214" w:rsidRPr="00025401">
        <w:t>eport</w:t>
      </w:r>
      <w:r w:rsidRPr="00025401">
        <w:t>.</w:t>
      </w:r>
      <w:r w:rsidR="007D271D">
        <w:t xml:space="preserve"> </w:t>
      </w:r>
    </w:p>
    <w:p w:rsidR="002418C4" w:rsidRPr="00025401" w:rsidRDefault="002418C4" w:rsidP="002418C4"/>
    <w:p w:rsidR="002418C4" w:rsidRDefault="002418C4" w:rsidP="002418C4">
      <w:pPr>
        <w:rPr>
          <w:rFonts w:cs="Baskerville Old Face"/>
          <w:bCs/>
        </w:rPr>
      </w:pPr>
      <w:r w:rsidRPr="00025401">
        <w:t>State PATH Contacts access their providers’ data online by logging onto a password-protected State Contact Resource Center, which is accessed from the PATH website.</w:t>
      </w:r>
      <w:r w:rsidR="007D271D">
        <w:t xml:space="preserve"> </w:t>
      </w:r>
      <w:r w:rsidRPr="00025401">
        <w:t xml:space="preserve">State summary reports are generated automatically online, as providers enter their data. State PATH Contacts can view and </w:t>
      </w:r>
      <w:r w:rsidR="000E63DC">
        <w:t xml:space="preserve">verify </w:t>
      </w:r>
      <w:r w:rsidR="009F2F81">
        <w:t xml:space="preserve">both </w:t>
      </w:r>
      <w:r w:rsidR="000E63DC">
        <w:t xml:space="preserve">their </w:t>
      </w:r>
      <w:r w:rsidR="007D271D">
        <w:t>State</w:t>
      </w:r>
      <w:r w:rsidR="000E63DC">
        <w:t xml:space="preserve"> summaries </w:t>
      </w:r>
      <w:r w:rsidR="009F2F81">
        <w:t xml:space="preserve">and their individual provider’s data </w:t>
      </w:r>
      <w:r w:rsidR="000E63DC">
        <w:t>on</w:t>
      </w:r>
      <w:r w:rsidRPr="00025401">
        <w:t>line</w:t>
      </w:r>
      <w:r w:rsidR="009F2F81">
        <w:t xml:space="preserve">. </w:t>
      </w:r>
      <w:r>
        <w:rPr>
          <w:rFonts w:cs="Baskerville Old Face"/>
          <w:bCs/>
        </w:rPr>
        <w:t>Additionally, State PATH Contacts can indicate which providers are required to report, reopen surveys, and update provider contact information via this website.</w:t>
      </w:r>
    </w:p>
    <w:p w:rsidR="002418C4" w:rsidRPr="00025401" w:rsidRDefault="002418C4" w:rsidP="002418C4">
      <w:pPr>
        <w:rPr>
          <w:rFonts w:cs="Baskerville Old Face"/>
          <w:b/>
          <w:bCs/>
        </w:rPr>
      </w:pPr>
    </w:p>
    <w:p w:rsidR="002418C4" w:rsidRPr="00025401" w:rsidRDefault="002418C4" w:rsidP="002418C4">
      <w:pPr>
        <w:rPr>
          <w:rFonts w:cs="Baskerville Old Face"/>
        </w:rPr>
      </w:pPr>
      <w:r w:rsidRPr="00025401">
        <w:rPr>
          <w:rFonts w:cs="Baskerville Old Face"/>
          <w:b/>
          <w:bCs/>
        </w:rPr>
        <w:t>A.4.</w:t>
      </w:r>
      <w:r w:rsidRPr="00025401">
        <w:rPr>
          <w:rFonts w:cs="Baskerville Old Face"/>
          <w:b/>
          <w:bCs/>
        </w:rPr>
        <w:tab/>
        <w:t>Efforts to Identify Duplication</w:t>
      </w:r>
    </w:p>
    <w:p w:rsidR="002418C4" w:rsidRDefault="002418C4" w:rsidP="002418C4">
      <w:pPr>
        <w:rPr>
          <w:rFonts w:cs="Baskerville Old Face"/>
        </w:rPr>
      </w:pPr>
    </w:p>
    <w:p w:rsidR="002418C4" w:rsidRPr="00025401" w:rsidRDefault="002418C4" w:rsidP="002418C4">
      <w:pPr>
        <w:rPr>
          <w:rFonts w:cs="Baskerville Old Face"/>
        </w:rPr>
      </w:pPr>
      <w:r w:rsidRPr="00025401">
        <w:rPr>
          <w:rFonts w:cs="Baskerville Old Face"/>
        </w:rPr>
        <w:t>The information is collected only for the purposes of this program and is not available elsewhere.</w:t>
      </w:r>
      <w:r w:rsidR="007D271D">
        <w:rPr>
          <w:rFonts w:cs="Baskerville Old Face"/>
        </w:rPr>
        <w:t xml:space="preserve"> </w:t>
      </w:r>
      <w:r w:rsidRPr="00025401">
        <w:rPr>
          <w:rFonts w:cs="Baskerville Old Face"/>
        </w:rPr>
        <w:t>State and local PATH contacts have been consulted on the question of whether the information collected is available elsewhere, and they have confirmed that the data are</w:t>
      </w:r>
      <w:r w:rsidR="00EA2214">
        <w:rPr>
          <w:rFonts w:cs="Baskerville Old Face"/>
        </w:rPr>
        <w:t>,</w:t>
      </w:r>
      <w:r w:rsidRPr="00025401">
        <w:rPr>
          <w:rFonts w:cs="Baskerville Old Face"/>
        </w:rPr>
        <w:t xml:space="preserve"> in fact</w:t>
      </w:r>
      <w:r w:rsidR="00EA2214">
        <w:rPr>
          <w:rFonts w:cs="Baskerville Old Face"/>
        </w:rPr>
        <w:t>,</w:t>
      </w:r>
      <w:r w:rsidRPr="00025401">
        <w:rPr>
          <w:rFonts w:cs="Baskerville Old Face"/>
        </w:rPr>
        <w:t xml:space="preserve"> unique. </w:t>
      </w:r>
    </w:p>
    <w:p w:rsidR="002418C4" w:rsidRPr="00025401" w:rsidRDefault="002418C4" w:rsidP="002418C4">
      <w:pPr>
        <w:rPr>
          <w:rFonts w:cs="Baskerville Old Face"/>
          <w:b/>
          <w:bCs/>
        </w:rPr>
      </w:pPr>
    </w:p>
    <w:p w:rsidR="002418C4" w:rsidRPr="00025401" w:rsidRDefault="002418C4" w:rsidP="00BD4948">
      <w:pPr>
        <w:outlineLvl w:val="0"/>
        <w:rPr>
          <w:rFonts w:cs="Baskerville Old Face"/>
        </w:rPr>
      </w:pPr>
      <w:r w:rsidRPr="00025401">
        <w:rPr>
          <w:rFonts w:cs="Baskerville Old Face"/>
          <w:b/>
          <w:bCs/>
        </w:rPr>
        <w:t>A.5.</w:t>
      </w:r>
      <w:r w:rsidRPr="00025401">
        <w:rPr>
          <w:rFonts w:cs="Baskerville Old Face"/>
          <w:b/>
          <w:bCs/>
        </w:rPr>
        <w:tab/>
        <w:t>Involvement of Small Entities</w:t>
      </w:r>
    </w:p>
    <w:p w:rsidR="002418C4" w:rsidRDefault="002418C4" w:rsidP="002418C4">
      <w:pPr>
        <w:rPr>
          <w:rFonts w:cs="Baskerville Old Face"/>
        </w:rPr>
      </w:pPr>
    </w:p>
    <w:p w:rsidR="002418C4" w:rsidRPr="00025401" w:rsidRDefault="002418C4" w:rsidP="002418C4">
      <w:pPr>
        <w:rPr>
          <w:rFonts w:cs="Baskerville Old Face"/>
        </w:rPr>
      </w:pPr>
      <w:r w:rsidRPr="00025401">
        <w:rPr>
          <w:rFonts w:cs="Baskerville Old Face"/>
        </w:rPr>
        <w:t>This data collection effort does not have a significant economic impact on a substantial number of small entities.</w:t>
      </w:r>
      <w:r w:rsidR="007D271D">
        <w:rPr>
          <w:rFonts w:cs="Baskerville Old Face"/>
        </w:rPr>
        <w:t xml:space="preserve"> </w:t>
      </w:r>
      <w:r w:rsidRPr="00025401">
        <w:rPr>
          <w:rFonts w:cs="Baskerville Old Face"/>
        </w:rPr>
        <w:t>The information collected is the minimum needed in order to fulfill the statutory requirement.</w:t>
      </w:r>
    </w:p>
    <w:p w:rsidR="002418C4" w:rsidRPr="00025401" w:rsidRDefault="002418C4" w:rsidP="002418C4">
      <w:pPr>
        <w:rPr>
          <w:rFonts w:cs="Baskerville Old Face"/>
        </w:rPr>
      </w:pPr>
    </w:p>
    <w:p w:rsidR="002418C4" w:rsidRPr="00025401" w:rsidRDefault="002418C4" w:rsidP="002418C4">
      <w:pPr>
        <w:rPr>
          <w:rFonts w:cs="Baskerville Old Face"/>
        </w:rPr>
      </w:pPr>
      <w:r w:rsidRPr="00025401">
        <w:rPr>
          <w:rFonts w:cs="Baskerville Old Face"/>
          <w:b/>
          <w:bCs/>
        </w:rPr>
        <w:t>A.6.</w:t>
      </w:r>
      <w:r w:rsidRPr="00025401">
        <w:rPr>
          <w:rFonts w:cs="Baskerville Old Face"/>
          <w:b/>
          <w:bCs/>
        </w:rPr>
        <w:tab/>
        <w:t xml:space="preserve">Consequences </w:t>
      </w:r>
      <w:r w:rsidR="00EA2214">
        <w:rPr>
          <w:rFonts w:cs="Baskerville Old Face"/>
          <w:b/>
          <w:bCs/>
        </w:rPr>
        <w:t>i</w:t>
      </w:r>
      <w:r w:rsidRPr="00025401">
        <w:rPr>
          <w:rFonts w:cs="Baskerville Old Face"/>
          <w:b/>
          <w:bCs/>
        </w:rPr>
        <w:t>f Information Collected Less Frequently</w:t>
      </w:r>
    </w:p>
    <w:p w:rsidR="002418C4" w:rsidRDefault="002418C4" w:rsidP="002418C4">
      <w:pPr>
        <w:rPr>
          <w:rFonts w:cs="Baskerville Old Face"/>
        </w:rPr>
      </w:pPr>
    </w:p>
    <w:p w:rsidR="002418C4" w:rsidRPr="00025401" w:rsidRDefault="002418C4" w:rsidP="002418C4">
      <w:pPr>
        <w:rPr>
          <w:rFonts w:cs="Baskerville Old Face"/>
        </w:rPr>
      </w:pPr>
      <w:r w:rsidRPr="00025401">
        <w:rPr>
          <w:rFonts w:cs="Baskerville Old Face"/>
        </w:rPr>
        <w:t>State and provider data are reported annually.</w:t>
      </w:r>
      <w:r w:rsidR="007D271D">
        <w:rPr>
          <w:rFonts w:cs="Baskerville Old Face"/>
        </w:rPr>
        <w:t xml:space="preserve"> </w:t>
      </w:r>
      <w:r w:rsidRPr="00025401">
        <w:rPr>
          <w:rFonts w:cs="Baskerville Old Face"/>
        </w:rPr>
        <w:t>If data were collected less frequently, CMHS would not be in compliance with Section 528 of the authorizing legislation, which calls for annual reporting data to be submitted “not later than January 31 of each fiscal year.”</w:t>
      </w:r>
    </w:p>
    <w:p w:rsidR="002418C4" w:rsidRPr="00025401" w:rsidRDefault="002418C4" w:rsidP="002418C4">
      <w:pPr>
        <w:rPr>
          <w:rFonts w:cs="Baskerville Old Face"/>
          <w:b/>
          <w:bCs/>
        </w:rPr>
      </w:pPr>
    </w:p>
    <w:p w:rsidR="002418C4" w:rsidRPr="0074585D" w:rsidRDefault="002418C4" w:rsidP="00BD4948">
      <w:pPr>
        <w:outlineLvl w:val="0"/>
        <w:rPr>
          <w:rFonts w:cs="Baskerville Old Face"/>
        </w:rPr>
      </w:pPr>
      <w:r w:rsidRPr="00025401">
        <w:rPr>
          <w:rFonts w:cs="Baskerville Old Face"/>
          <w:b/>
          <w:bCs/>
        </w:rPr>
        <w:t>A.7.</w:t>
      </w:r>
      <w:r w:rsidRPr="00025401">
        <w:rPr>
          <w:rFonts w:cs="Baskerville Old Face"/>
          <w:b/>
          <w:bCs/>
        </w:rPr>
        <w:tab/>
        <w:t xml:space="preserve">Consistency with the </w:t>
      </w:r>
      <w:r w:rsidRPr="0074585D">
        <w:rPr>
          <w:rFonts w:cs="Baskerville Old Face"/>
          <w:b/>
          <w:bCs/>
        </w:rPr>
        <w:t>Guidelines in 5 CFR 1320.5(d)(2)</w:t>
      </w:r>
    </w:p>
    <w:p w:rsidR="002418C4" w:rsidRDefault="002418C4" w:rsidP="002418C4">
      <w:pPr>
        <w:rPr>
          <w:rFonts w:cs="Baskerville Old Face"/>
        </w:rPr>
      </w:pPr>
    </w:p>
    <w:p w:rsidR="002418C4" w:rsidRPr="00025401" w:rsidRDefault="002418C4" w:rsidP="00BD4948">
      <w:pPr>
        <w:outlineLvl w:val="0"/>
        <w:rPr>
          <w:rFonts w:cs="Baskerville Old Face"/>
        </w:rPr>
      </w:pPr>
      <w:r w:rsidRPr="0074585D">
        <w:rPr>
          <w:rFonts w:cs="Baskerville Old Face"/>
        </w:rPr>
        <w:t>This information collection fully complies with 5 CFR1320.5(d)(2).</w:t>
      </w:r>
    </w:p>
    <w:p w:rsidR="002418C4" w:rsidRPr="00025401" w:rsidRDefault="002418C4" w:rsidP="002418C4">
      <w:pPr>
        <w:rPr>
          <w:rFonts w:cs="Baskerville Old Face"/>
        </w:rPr>
      </w:pPr>
    </w:p>
    <w:p w:rsidR="002418C4" w:rsidRPr="00025401" w:rsidRDefault="003B26AA" w:rsidP="002418C4">
      <w:pPr>
        <w:rPr>
          <w:rFonts w:cs="Baskerville Old Face"/>
        </w:rPr>
      </w:pPr>
      <w:r>
        <w:rPr>
          <w:rFonts w:cs="Baskerville Old Face"/>
          <w:b/>
          <w:bCs/>
        </w:rPr>
        <w:t>A.8.</w:t>
      </w:r>
      <w:r>
        <w:rPr>
          <w:rFonts w:cs="Baskerville Old Face"/>
          <w:b/>
          <w:bCs/>
        </w:rPr>
        <w:tab/>
        <w:t>Consultation O</w:t>
      </w:r>
      <w:r w:rsidR="002418C4" w:rsidRPr="00025401">
        <w:rPr>
          <w:rFonts w:cs="Baskerville Old Face"/>
          <w:b/>
          <w:bCs/>
        </w:rPr>
        <w:t>utside the Agency</w:t>
      </w:r>
    </w:p>
    <w:p w:rsidR="002418C4" w:rsidRDefault="002418C4" w:rsidP="002418C4">
      <w:pPr>
        <w:rPr>
          <w:rFonts w:cs="Baskerville Old Face"/>
        </w:rPr>
      </w:pPr>
    </w:p>
    <w:p w:rsidR="00E434C4" w:rsidRDefault="00306A0B" w:rsidP="002418C4">
      <w:pPr>
        <w:rPr>
          <w:rFonts w:cs="Baskerville Old Face"/>
        </w:rPr>
      </w:pPr>
      <w:r>
        <w:rPr>
          <w:rFonts w:cs="Baskerville Old Face"/>
        </w:rPr>
        <w:t>In accordance with 5</w:t>
      </w:r>
      <w:r w:rsidR="00EA2214">
        <w:rPr>
          <w:rFonts w:cs="Baskerville Old Face"/>
        </w:rPr>
        <w:t xml:space="preserve"> </w:t>
      </w:r>
      <w:r>
        <w:rPr>
          <w:rFonts w:cs="Baskerville Old Face"/>
        </w:rPr>
        <w:t xml:space="preserve">CFR 1320.8(d), a 60-day notice for public comment was published in the Federal Register on </w:t>
      </w:r>
      <w:r w:rsidR="00E434C4">
        <w:rPr>
          <w:rFonts w:cs="Baskerville Old Face"/>
        </w:rPr>
        <w:t xml:space="preserve">June 12, </w:t>
      </w:r>
      <w:r w:rsidR="00E434C4" w:rsidRPr="00E434C4">
        <w:rPr>
          <w:rFonts w:cs="Baskerville Old Face"/>
        </w:rPr>
        <w:t>2012</w:t>
      </w:r>
      <w:r w:rsidRPr="00E434C4">
        <w:rPr>
          <w:rFonts w:cs="Baskerville Old Face"/>
        </w:rPr>
        <w:t xml:space="preserve"> (Volume 77, p. </w:t>
      </w:r>
      <w:r w:rsidR="00E434C4" w:rsidRPr="00E434C4">
        <w:rPr>
          <w:rFonts w:cs="Baskerville Old Face"/>
        </w:rPr>
        <w:t>34959)</w:t>
      </w:r>
      <w:r w:rsidRPr="00E434C4">
        <w:rPr>
          <w:rFonts w:cs="Baskerville Old Face"/>
        </w:rPr>
        <w:t>.</w:t>
      </w:r>
      <w:r>
        <w:rPr>
          <w:rFonts w:cs="Baskerville Old Face"/>
        </w:rPr>
        <w:t xml:space="preserve"> </w:t>
      </w:r>
      <w:r w:rsidR="003B26AA">
        <w:rPr>
          <w:rFonts w:cs="Baskerville Old Face"/>
        </w:rPr>
        <w:t xml:space="preserve"> Eight</w:t>
      </w:r>
      <w:r w:rsidR="00E434C4">
        <w:rPr>
          <w:rFonts w:cs="Baskerville Old Face"/>
        </w:rPr>
        <w:t xml:space="preserve"> comments were received </w:t>
      </w:r>
      <w:r w:rsidR="00E434C4" w:rsidRPr="00306A0B">
        <w:rPr>
          <w:rFonts w:cs="Baskerville Old Face"/>
        </w:rPr>
        <w:t>(see Attachment D)</w:t>
      </w:r>
      <w:r w:rsidR="00E434C4">
        <w:rPr>
          <w:rFonts w:cs="Baskerville Old Face"/>
        </w:rPr>
        <w:t>.  SAMHSA’s response to the comments can be found in Attachment E.</w:t>
      </w:r>
    </w:p>
    <w:p w:rsidR="00E434C4" w:rsidRDefault="00E434C4" w:rsidP="002418C4">
      <w:pPr>
        <w:rPr>
          <w:rFonts w:cs="Baskerville Old Face"/>
        </w:rPr>
      </w:pPr>
    </w:p>
    <w:p w:rsidR="002418C4" w:rsidRDefault="009F2F81" w:rsidP="002418C4">
      <w:pPr>
        <w:rPr>
          <w:rFonts w:cs="Baskerville Old Face"/>
        </w:rPr>
      </w:pPr>
      <w:r w:rsidRPr="00306A0B">
        <w:rPr>
          <w:rFonts w:cs="Baskerville Old Face"/>
        </w:rPr>
        <w:t xml:space="preserve">A </w:t>
      </w:r>
      <w:r w:rsidR="000A659B" w:rsidRPr="00306A0B">
        <w:rPr>
          <w:rFonts w:cs="Baskerville Old Face"/>
        </w:rPr>
        <w:t>workgroup</w:t>
      </w:r>
      <w:r w:rsidR="002418C4" w:rsidRPr="00306A0B">
        <w:rPr>
          <w:rFonts w:cs="Baskerville Old Face"/>
        </w:rPr>
        <w:t xml:space="preserve"> of PATH State Contacts</w:t>
      </w:r>
      <w:r w:rsidRPr="00306A0B">
        <w:rPr>
          <w:rFonts w:cs="Baskerville Old Face"/>
        </w:rPr>
        <w:t xml:space="preserve"> and consultants,</w:t>
      </w:r>
      <w:r w:rsidR="002418C4" w:rsidRPr="00306A0B">
        <w:rPr>
          <w:rFonts w:cs="Baskerville Old Face"/>
        </w:rPr>
        <w:t xml:space="preserve"> </w:t>
      </w:r>
      <w:r w:rsidR="00EA2214">
        <w:rPr>
          <w:rFonts w:cs="Baskerville Old Face"/>
        </w:rPr>
        <w:t xml:space="preserve">the </w:t>
      </w:r>
      <w:r w:rsidR="002418C4" w:rsidRPr="00306A0B">
        <w:rPr>
          <w:rFonts w:cs="Baskerville Old Face"/>
        </w:rPr>
        <w:t>Data Advisory Committee, w</w:t>
      </w:r>
      <w:r w:rsidRPr="00306A0B">
        <w:rPr>
          <w:rFonts w:cs="Baskerville Old Face"/>
        </w:rPr>
        <w:t>as</w:t>
      </w:r>
      <w:r w:rsidR="002418C4" w:rsidRPr="00306A0B">
        <w:rPr>
          <w:rFonts w:cs="Baskerville Old Face"/>
        </w:rPr>
        <w:t xml:space="preserve"> consulted in the development of the 60-day Federal R</w:t>
      </w:r>
      <w:r w:rsidR="00306A0B" w:rsidRPr="00306A0B">
        <w:rPr>
          <w:rFonts w:cs="Baskerville Old Face"/>
        </w:rPr>
        <w:t>egister Notice</w:t>
      </w:r>
      <w:r w:rsidR="00E434C4">
        <w:rPr>
          <w:rFonts w:cs="Baskerville Old Face"/>
        </w:rPr>
        <w:t>.</w:t>
      </w:r>
      <w:r w:rsidR="00306A0B" w:rsidRPr="00306A0B">
        <w:rPr>
          <w:rFonts w:cs="Baskerville Old Face"/>
        </w:rPr>
        <w:t xml:space="preserve"> </w:t>
      </w:r>
    </w:p>
    <w:p w:rsidR="002418C4" w:rsidRPr="00025401" w:rsidRDefault="002418C4" w:rsidP="002418C4">
      <w:pPr>
        <w:rPr>
          <w:rFonts w:cs="Baskerville Old Face"/>
        </w:rPr>
      </w:pPr>
    </w:p>
    <w:p w:rsidR="002418C4" w:rsidRPr="00025401" w:rsidRDefault="002418C4" w:rsidP="002418C4">
      <w:pPr>
        <w:rPr>
          <w:rFonts w:cs="Baskerville Old Face"/>
        </w:rPr>
      </w:pPr>
      <w:r w:rsidRPr="00025401">
        <w:rPr>
          <w:rFonts w:cs="Baskerville Old Face"/>
        </w:rPr>
        <w:t>The PATH annual report forms are based largely on guidelines developed for a predecessor program, the Mental Health Services for the Homeless (MHSH) block grant program.</w:t>
      </w:r>
      <w:r w:rsidR="007D271D">
        <w:rPr>
          <w:rFonts w:cs="Baskerville Old Face"/>
        </w:rPr>
        <w:t xml:space="preserve"> </w:t>
      </w:r>
      <w:r w:rsidRPr="00025401">
        <w:rPr>
          <w:rFonts w:cs="Baskerville Old Face"/>
        </w:rPr>
        <w:t>Individuals with expertise in the areas of homelessness and mental illness were consulted during the process of modifying the MHSH guidelines for use by the PATH program.</w:t>
      </w:r>
    </w:p>
    <w:p w:rsidR="002418C4" w:rsidRPr="00025401" w:rsidRDefault="002418C4" w:rsidP="002418C4">
      <w:pPr>
        <w:rPr>
          <w:rFonts w:cs="Baskerville Old Face"/>
        </w:rPr>
      </w:pPr>
    </w:p>
    <w:p w:rsidR="002418C4" w:rsidRPr="00025401" w:rsidRDefault="002418C4" w:rsidP="00BD4948">
      <w:pPr>
        <w:outlineLvl w:val="0"/>
        <w:rPr>
          <w:rFonts w:cs="Baskerville Old Face"/>
        </w:rPr>
      </w:pPr>
      <w:r w:rsidRPr="00025401">
        <w:rPr>
          <w:rFonts w:cs="Baskerville Old Face"/>
          <w:b/>
          <w:bCs/>
        </w:rPr>
        <w:t>A.9.</w:t>
      </w:r>
      <w:r w:rsidRPr="00025401">
        <w:rPr>
          <w:rFonts w:cs="Baskerville Old Face"/>
          <w:b/>
          <w:bCs/>
        </w:rPr>
        <w:tab/>
        <w:t>Payment to Respondents</w:t>
      </w:r>
    </w:p>
    <w:p w:rsidR="002418C4" w:rsidRDefault="002418C4" w:rsidP="002418C4">
      <w:pPr>
        <w:rPr>
          <w:rFonts w:cs="Baskerville Old Face"/>
        </w:rPr>
      </w:pPr>
    </w:p>
    <w:p w:rsidR="002418C4" w:rsidRPr="00025401" w:rsidRDefault="002418C4" w:rsidP="00BD4948">
      <w:pPr>
        <w:outlineLvl w:val="0"/>
        <w:rPr>
          <w:rFonts w:cs="Baskerville Old Face"/>
        </w:rPr>
      </w:pPr>
      <w:r w:rsidRPr="00025401">
        <w:rPr>
          <w:rFonts w:cs="Baskerville Old Face"/>
        </w:rPr>
        <w:t>Respondents will not receive any type of payment for completing the annual report forms.</w:t>
      </w:r>
    </w:p>
    <w:p w:rsidR="002418C4" w:rsidRPr="00025401" w:rsidRDefault="002418C4" w:rsidP="002418C4">
      <w:pPr>
        <w:rPr>
          <w:rFonts w:cs="Baskerville Old Face"/>
        </w:rPr>
      </w:pPr>
    </w:p>
    <w:p w:rsidR="002418C4" w:rsidRPr="00025401" w:rsidRDefault="002418C4" w:rsidP="002418C4">
      <w:pPr>
        <w:rPr>
          <w:rFonts w:cs="Baskerville Old Face"/>
        </w:rPr>
      </w:pPr>
      <w:r w:rsidRPr="00025401">
        <w:rPr>
          <w:rFonts w:cs="Baskerville Old Face"/>
          <w:b/>
          <w:bCs/>
        </w:rPr>
        <w:t>A.10.</w:t>
      </w:r>
      <w:r w:rsidRPr="00025401">
        <w:rPr>
          <w:rFonts w:cs="Baskerville Old Face"/>
          <w:b/>
          <w:bCs/>
        </w:rPr>
        <w:tab/>
        <w:t>Assurance of Confidentiality</w:t>
      </w:r>
    </w:p>
    <w:p w:rsidR="002418C4" w:rsidRDefault="002418C4" w:rsidP="002418C4">
      <w:pPr>
        <w:rPr>
          <w:rFonts w:cs="Baskerville Old Face"/>
        </w:rPr>
      </w:pPr>
    </w:p>
    <w:p w:rsidR="002418C4" w:rsidRDefault="002418C4" w:rsidP="00BD4948">
      <w:pPr>
        <w:outlineLvl w:val="0"/>
        <w:rPr>
          <w:rFonts w:cs="Baskerville Old Face"/>
        </w:rPr>
      </w:pPr>
      <w:r>
        <w:rPr>
          <w:rFonts w:cs="Baskerville Old Face"/>
        </w:rPr>
        <w:t>PATH reports are program-level reports and identifying information is not submitted to SAMHSA.</w:t>
      </w:r>
    </w:p>
    <w:p w:rsidR="002418C4" w:rsidRPr="00025401" w:rsidRDefault="002418C4" w:rsidP="002418C4">
      <w:pPr>
        <w:rPr>
          <w:rFonts w:cs="Baskerville Old Face"/>
        </w:rPr>
      </w:pPr>
    </w:p>
    <w:p w:rsidR="002418C4" w:rsidRPr="00025401" w:rsidRDefault="002418C4" w:rsidP="00BD4948">
      <w:pPr>
        <w:outlineLvl w:val="0"/>
        <w:rPr>
          <w:rFonts w:cs="Baskerville Old Face"/>
        </w:rPr>
      </w:pPr>
      <w:r w:rsidRPr="00025401">
        <w:rPr>
          <w:rFonts w:cs="Baskerville Old Face"/>
          <w:b/>
          <w:bCs/>
        </w:rPr>
        <w:t>A.11.</w:t>
      </w:r>
      <w:r w:rsidRPr="00025401">
        <w:rPr>
          <w:rFonts w:cs="Baskerville Old Face"/>
          <w:b/>
          <w:bCs/>
        </w:rPr>
        <w:tab/>
        <w:t>Questions of a Sensitive Nature</w:t>
      </w:r>
    </w:p>
    <w:p w:rsidR="002418C4" w:rsidRDefault="002418C4" w:rsidP="002418C4">
      <w:pPr>
        <w:rPr>
          <w:rFonts w:cs="Baskerville Old Face"/>
        </w:rPr>
      </w:pPr>
    </w:p>
    <w:p w:rsidR="002418C4" w:rsidRDefault="002418C4" w:rsidP="00BD4948">
      <w:pPr>
        <w:outlineLvl w:val="0"/>
        <w:rPr>
          <w:rFonts w:cs="Baskerville Old Face"/>
        </w:rPr>
      </w:pPr>
      <w:r w:rsidRPr="00025401">
        <w:rPr>
          <w:rFonts w:cs="Baskerville Old Face"/>
        </w:rPr>
        <w:t>No information of a sensitive nature will be collected.</w:t>
      </w:r>
    </w:p>
    <w:p w:rsidR="002418C4" w:rsidRPr="00025401" w:rsidRDefault="002418C4" w:rsidP="002418C4">
      <w:pPr>
        <w:rPr>
          <w:rFonts w:cs="Baskerville Old Face"/>
        </w:rPr>
      </w:pPr>
    </w:p>
    <w:p w:rsidR="002418C4" w:rsidRPr="00B63755" w:rsidRDefault="002418C4" w:rsidP="002418C4">
      <w:pPr>
        <w:rPr>
          <w:rFonts w:cs="Baskerville Old Face"/>
        </w:rPr>
      </w:pPr>
      <w:r w:rsidRPr="00B63755">
        <w:rPr>
          <w:rFonts w:cs="Baskerville Old Face"/>
          <w:b/>
          <w:bCs/>
        </w:rPr>
        <w:t>A.12.</w:t>
      </w:r>
      <w:r w:rsidRPr="00B63755">
        <w:rPr>
          <w:rFonts w:cs="Baskerville Old Face"/>
          <w:b/>
          <w:bCs/>
        </w:rPr>
        <w:tab/>
        <w:t>Estimates of Annualized Hour Burden</w:t>
      </w:r>
    </w:p>
    <w:p w:rsidR="002418C4" w:rsidRPr="00B63755" w:rsidRDefault="002418C4" w:rsidP="002418C4">
      <w:pPr>
        <w:rPr>
          <w:rFonts w:cs="Baskerville Old Face"/>
        </w:rPr>
      </w:pPr>
    </w:p>
    <w:p w:rsidR="002418C4" w:rsidRPr="00B63755" w:rsidRDefault="002418C4" w:rsidP="002418C4">
      <w:pPr>
        <w:rPr>
          <w:rFonts w:cs="Baskerville Old Face"/>
        </w:rPr>
      </w:pPr>
      <w:r w:rsidRPr="00B63755">
        <w:rPr>
          <w:rFonts w:cs="Baskerville Old Face"/>
        </w:rPr>
        <w:t xml:space="preserve">Representatives of </w:t>
      </w:r>
      <w:r w:rsidR="00EA2214" w:rsidRPr="00B63755">
        <w:rPr>
          <w:rFonts w:cs="Baskerville Old Face"/>
        </w:rPr>
        <w:t>PATH</w:t>
      </w:r>
      <w:r w:rsidR="00EA2214">
        <w:rPr>
          <w:rFonts w:cs="Baskerville Old Face"/>
        </w:rPr>
        <w:t>-</w:t>
      </w:r>
      <w:r w:rsidRPr="00B63755">
        <w:rPr>
          <w:rFonts w:cs="Baskerville Old Face"/>
        </w:rPr>
        <w:t xml:space="preserve">funded entities at </w:t>
      </w:r>
      <w:r w:rsidR="00EA2214">
        <w:rPr>
          <w:rFonts w:cs="Baskerville Old Face"/>
        </w:rPr>
        <w:t xml:space="preserve">the </w:t>
      </w:r>
      <w:r w:rsidRPr="00B63755">
        <w:rPr>
          <w:rFonts w:cs="Baskerville Old Face"/>
        </w:rPr>
        <w:t xml:space="preserve">local level must collect data throughout the year, </w:t>
      </w:r>
      <w:r w:rsidR="00DB116E" w:rsidRPr="00B63755">
        <w:rPr>
          <w:rFonts w:cs="Baskerville Old Face"/>
        </w:rPr>
        <w:t xml:space="preserve">enter the data into their local HMIS, </w:t>
      </w:r>
      <w:r w:rsidRPr="00B63755">
        <w:rPr>
          <w:rFonts w:cs="Baskerville Old Face"/>
        </w:rPr>
        <w:t>review annual report instruction</w:t>
      </w:r>
      <w:r w:rsidR="00DB116E" w:rsidRPr="00B63755">
        <w:rPr>
          <w:rFonts w:cs="Baskerville Old Face"/>
        </w:rPr>
        <w:t>s</w:t>
      </w:r>
      <w:r w:rsidRPr="00B63755">
        <w:rPr>
          <w:rFonts w:cs="Baskerville Old Face"/>
        </w:rPr>
        <w:t>, complete a web-based</w:t>
      </w:r>
      <w:r w:rsidR="00DB116E" w:rsidRPr="00B63755">
        <w:rPr>
          <w:rFonts w:cs="Baskerville Old Face"/>
        </w:rPr>
        <w:t xml:space="preserve"> annual data report form</w:t>
      </w:r>
      <w:r w:rsidRPr="00B63755">
        <w:rPr>
          <w:rFonts w:cs="Baskerville Old Face"/>
        </w:rPr>
        <w:t>, and respond to follow-up questions regarding reported data.</w:t>
      </w:r>
      <w:r w:rsidR="007D271D">
        <w:rPr>
          <w:rFonts w:cs="Baskerville Old Face"/>
        </w:rPr>
        <w:t xml:space="preserve"> </w:t>
      </w:r>
      <w:r w:rsidRPr="00B63755">
        <w:rPr>
          <w:rFonts w:cs="Baskerville Old Face"/>
        </w:rPr>
        <w:t xml:space="preserve">Local respondents use </w:t>
      </w:r>
      <w:r w:rsidR="009E6AC7" w:rsidRPr="00B63755">
        <w:rPr>
          <w:rFonts w:cs="Baskerville Old Face"/>
        </w:rPr>
        <w:t xml:space="preserve">a combination of HMIS data and </w:t>
      </w:r>
      <w:r w:rsidRPr="00B63755">
        <w:rPr>
          <w:rFonts w:cs="Baskerville Old Face"/>
        </w:rPr>
        <w:t>the web form to enter their data.</w:t>
      </w:r>
      <w:r w:rsidR="007D271D">
        <w:rPr>
          <w:rFonts w:cs="Baskerville Old Face"/>
        </w:rPr>
        <w:t xml:space="preserve"> </w:t>
      </w:r>
      <w:r w:rsidRPr="00B63755">
        <w:rPr>
          <w:rFonts w:cs="Baskerville Old Face"/>
        </w:rPr>
        <w:t xml:space="preserve">The estimated burden for respondents at the </w:t>
      </w:r>
      <w:r w:rsidR="007D271D">
        <w:rPr>
          <w:rFonts w:cs="Baskerville Old Face"/>
        </w:rPr>
        <w:t>State</w:t>
      </w:r>
      <w:r w:rsidRPr="00B63755">
        <w:rPr>
          <w:rFonts w:cs="Baskerville Old Face"/>
        </w:rPr>
        <w:t xml:space="preserve"> and local levels has been calculated (Table 2).</w:t>
      </w:r>
      <w:r w:rsidR="007D271D">
        <w:rPr>
          <w:rFonts w:cs="Baskerville Old Face"/>
        </w:rPr>
        <w:t xml:space="preserve"> </w:t>
      </w:r>
      <w:r w:rsidRPr="00B63755">
        <w:t>The total annual burden is 1</w:t>
      </w:r>
      <w:r w:rsidR="00B63755" w:rsidRPr="00B63755">
        <w:t>8</w:t>
      </w:r>
      <w:r w:rsidR="00F9121B" w:rsidRPr="00B63755">
        <w:t>,</w:t>
      </w:r>
      <w:r w:rsidR="00B63755" w:rsidRPr="00B63755">
        <w:t>166</w:t>
      </w:r>
      <w:r w:rsidRPr="00B63755">
        <w:t xml:space="preserve"> hours, with an associated cost to respondents of $</w:t>
      </w:r>
      <w:r w:rsidR="00B63755" w:rsidRPr="00B63755">
        <w:t>510,776</w:t>
      </w:r>
      <w:r w:rsidRPr="00B63755">
        <w:t xml:space="preserve">. </w:t>
      </w:r>
      <w:r w:rsidRPr="00B63755">
        <w:rPr>
          <w:rFonts w:cs="Baskerville Old Face"/>
        </w:rPr>
        <w:t>Both the burden estimates and hourly wage rates of respondents are based on consultations with potential respondents regarding the time, burden, and cost entailed in providing annual PATH data.</w:t>
      </w:r>
      <w:r w:rsidR="007D271D">
        <w:rPr>
          <w:rFonts w:cs="Baskerville Old Face"/>
        </w:rPr>
        <w:t xml:space="preserve"> </w:t>
      </w:r>
    </w:p>
    <w:p w:rsidR="002418C4" w:rsidRPr="00BD4948" w:rsidRDefault="002418C4" w:rsidP="002418C4">
      <w:pPr>
        <w:rPr>
          <w:rFonts w:cs="Baskerville Old Face"/>
          <w:highlight w:val="yellow"/>
        </w:rPr>
      </w:pPr>
    </w:p>
    <w:p w:rsidR="002418C4" w:rsidRPr="00025401" w:rsidRDefault="002418C4" w:rsidP="00BD4948">
      <w:pPr>
        <w:keepLines/>
        <w:outlineLvl w:val="0"/>
        <w:rPr>
          <w:b/>
        </w:rPr>
      </w:pPr>
      <w:r w:rsidRPr="00B63755">
        <w:rPr>
          <w:b/>
        </w:rPr>
        <w:t>Table 2: Annual Burden</w:t>
      </w:r>
    </w:p>
    <w:p w:rsidR="002418C4" w:rsidRPr="00025401" w:rsidRDefault="002418C4" w:rsidP="002418C4">
      <w:pPr>
        <w:ind w:right="-11"/>
      </w:pPr>
    </w:p>
    <w:tbl>
      <w:tblPr>
        <w:tblW w:w="0" w:type="auto"/>
        <w:tblInd w:w="120" w:type="dxa"/>
        <w:tblLayout w:type="fixed"/>
        <w:tblCellMar>
          <w:left w:w="120" w:type="dxa"/>
          <w:right w:w="120" w:type="dxa"/>
        </w:tblCellMar>
        <w:tblLook w:val="0000" w:firstRow="0" w:lastRow="0" w:firstColumn="0" w:lastColumn="0" w:noHBand="0" w:noVBand="0"/>
      </w:tblPr>
      <w:tblGrid>
        <w:gridCol w:w="1914"/>
        <w:gridCol w:w="1482"/>
        <w:gridCol w:w="1388"/>
        <w:gridCol w:w="1245"/>
        <w:gridCol w:w="1219"/>
        <w:gridCol w:w="1029"/>
        <w:gridCol w:w="1185"/>
      </w:tblGrid>
      <w:tr w:rsidR="002418C4" w:rsidRPr="00025401">
        <w:tc>
          <w:tcPr>
            <w:tcW w:w="1914"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2418C4">
            <w:pPr>
              <w:spacing w:after="58"/>
            </w:pPr>
            <w:r w:rsidRPr="00025401">
              <w:t>Respondents</w:t>
            </w:r>
          </w:p>
        </w:tc>
        <w:tc>
          <w:tcPr>
            <w:tcW w:w="1482"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2418C4">
            <w:r w:rsidRPr="00025401">
              <w:t>Number of</w:t>
            </w:r>
          </w:p>
          <w:p w:rsidR="002418C4" w:rsidRPr="00025401" w:rsidRDefault="002418C4" w:rsidP="002418C4">
            <w:pPr>
              <w:spacing w:after="58"/>
            </w:pPr>
            <w:r w:rsidRPr="00025401">
              <w:t>Respondents</w:t>
            </w:r>
          </w:p>
        </w:tc>
        <w:tc>
          <w:tcPr>
            <w:tcW w:w="1388"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2418C4">
            <w:r w:rsidRPr="00025401">
              <w:t>Responses/</w:t>
            </w:r>
          </w:p>
          <w:p w:rsidR="002418C4" w:rsidRPr="00025401" w:rsidRDefault="002418C4" w:rsidP="002418C4">
            <w:pPr>
              <w:spacing w:after="58"/>
            </w:pPr>
            <w:r w:rsidRPr="00025401">
              <w:t>Respondent</w:t>
            </w:r>
          </w:p>
        </w:tc>
        <w:tc>
          <w:tcPr>
            <w:tcW w:w="1245"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2418C4">
            <w:r w:rsidRPr="00025401">
              <w:t>Hours/</w:t>
            </w:r>
          </w:p>
          <w:p w:rsidR="002418C4" w:rsidRPr="00025401" w:rsidRDefault="002418C4" w:rsidP="002418C4">
            <w:pPr>
              <w:spacing w:after="58"/>
            </w:pPr>
            <w:r w:rsidRPr="00025401">
              <w:t>Response</w:t>
            </w:r>
          </w:p>
        </w:tc>
        <w:tc>
          <w:tcPr>
            <w:tcW w:w="1219"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2418C4">
            <w:r w:rsidRPr="00025401">
              <w:t>Total</w:t>
            </w:r>
          </w:p>
          <w:p w:rsidR="002418C4" w:rsidRPr="00025401" w:rsidRDefault="002418C4" w:rsidP="002418C4">
            <w:pPr>
              <w:spacing w:after="58"/>
            </w:pPr>
            <w:r w:rsidRPr="00025401">
              <w:t>Burden</w:t>
            </w:r>
          </w:p>
        </w:tc>
        <w:tc>
          <w:tcPr>
            <w:tcW w:w="1029"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2418C4">
            <w:r w:rsidRPr="00025401">
              <w:t>Hourly</w:t>
            </w:r>
          </w:p>
          <w:p w:rsidR="002418C4" w:rsidRPr="00025401" w:rsidRDefault="002418C4" w:rsidP="002418C4">
            <w:r w:rsidRPr="00025401">
              <w:t>Wage</w:t>
            </w:r>
          </w:p>
          <w:p w:rsidR="002418C4" w:rsidRPr="00025401" w:rsidRDefault="002418C4" w:rsidP="002418C4">
            <w:pPr>
              <w:spacing w:after="58"/>
            </w:pPr>
            <w:r w:rsidRPr="00025401">
              <w:t>Rate</w:t>
            </w:r>
          </w:p>
        </w:tc>
        <w:tc>
          <w:tcPr>
            <w:tcW w:w="1185"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2418C4">
            <w:r w:rsidRPr="00025401">
              <w:t>Total</w:t>
            </w:r>
          </w:p>
          <w:p w:rsidR="002418C4" w:rsidRPr="00025401" w:rsidRDefault="002418C4" w:rsidP="002418C4">
            <w:pPr>
              <w:spacing w:after="58"/>
            </w:pPr>
            <w:r w:rsidRPr="00025401">
              <w:t>Cost</w:t>
            </w:r>
          </w:p>
        </w:tc>
      </w:tr>
      <w:tr w:rsidR="002418C4" w:rsidRPr="00025401">
        <w:tc>
          <w:tcPr>
            <w:tcW w:w="1914"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2418C4">
            <w:pPr>
              <w:spacing w:after="58"/>
            </w:pPr>
            <w:r w:rsidRPr="00025401">
              <w:t>States</w:t>
            </w:r>
          </w:p>
        </w:tc>
        <w:tc>
          <w:tcPr>
            <w:tcW w:w="1482"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2418C4">
            <w:pPr>
              <w:spacing w:after="58"/>
              <w:jc w:val="right"/>
            </w:pPr>
            <w:r w:rsidRPr="00025401">
              <w:t>56</w:t>
            </w:r>
          </w:p>
        </w:tc>
        <w:tc>
          <w:tcPr>
            <w:tcW w:w="1388"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2418C4">
            <w:pPr>
              <w:spacing w:after="58"/>
              <w:jc w:val="right"/>
            </w:pPr>
            <w:r w:rsidRPr="00025401">
              <w:t>1</w:t>
            </w:r>
          </w:p>
        </w:tc>
        <w:tc>
          <w:tcPr>
            <w:tcW w:w="1245"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rPr>
                <w:highlight w:val="yellow"/>
              </w:rPr>
            </w:pPr>
          </w:p>
          <w:p w:rsidR="002418C4" w:rsidRPr="00025401" w:rsidRDefault="00F9121B" w:rsidP="002418C4">
            <w:pPr>
              <w:spacing w:after="58"/>
              <w:jc w:val="right"/>
              <w:rPr>
                <w:highlight w:val="yellow"/>
              </w:rPr>
            </w:pPr>
            <w:r>
              <w:t>19</w:t>
            </w:r>
          </w:p>
        </w:tc>
        <w:tc>
          <w:tcPr>
            <w:tcW w:w="1219"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rPr>
                <w:highlight w:val="yellow"/>
              </w:rPr>
            </w:pPr>
          </w:p>
          <w:p w:rsidR="002418C4" w:rsidRPr="00025401" w:rsidRDefault="00F9121B" w:rsidP="002418C4">
            <w:pPr>
              <w:spacing w:after="58"/>
              <w:jc w:val="right"/>
              <w:rPr>
                <w:highlight w:val="yellow"/>
              </w:rPr>
            </w:pPr>
            <w:r>
              <w:t>1</w:t>
            </w:r>
            <w:r w:rsidR="00B63755">
              <w:t>,</w:t>
            </w:r>
            <w:r>
              <w:t>064</w:t>
            </w:r>
          </w:p>
        </w:tc>
        <w:tc>
          <w:tcPr>
            <w:tcW w:w="1029"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2418C4">
            <w:pPr>
              <w:spacing w:after="58"/>
              <w:jc w:val="right"/>
            </w:pPr>
            <w:r w:rsidRPr="00025401">
              <w:t>$30.00</w:t>
            </w:r>
          </w:p>
        </w:tc>
        <w:tc>
          <w:tcPr>
            <w:tcW w:w="1185"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F9121B" w:rsidP="002418C4">
            <w:pPr>
              <w:spacing w:after="58"/>
              <w:jc w:val="right"/>
            </w:pPr>
            <w:r>
              <w:t>$</w:t>
            </w:r>
            <w:r w:rsidR="002418C4" w:rsidRPr="00025401">
              <w:t>3</w:t>
            </w:r>
            <w:r>
              <w:t>1,92</w:t>
            </w:r>
            <w:r w:rsidR="002418C4" w:rsidRPr="00025401">
              <w:t>0</w:t>
            </w:r>
          </w:p>
        </w:tc>
      </w:tr>
      <w:tr w:rsidR="002418C4" w:rsidRPr="00025401">
        <w:tc>
          <w:tcPr>
            <w:tcW w:w="1914"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2418C4">
            <w:pPr>
              <w:spacing w:after="58"/>
            </w:pPr>
            <w:r w:rsidRPr="00025401">
              <w:t xml:space="preserve">Local providers </w:t>
            </w:r>
          </w:p>
        </w:tc>
        <w:tc>
          <w:tcPr>
            <w:tcW w:w="1482"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B63755" w:rsidP="002418C4">
            <w:pPr>
              <w:spacing w:after="58"/>
              <w:jc w:val="right"/>
            </w:pPr>
            <w:r>
              <w:t>503</w:t>
            </w:r>
          </w:p>
        </w:tc>
        <w:tc>
          <w:tcPr>
            <w:tcW w:w="1388"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2418C4">
            <w:pPr>
              <w:spacing w:after="58"/>
              <w:jc w:val="right"/>
            </w:pPr>
            <w:r w:rsidRPr="00025401">
              <w:t>1</w:t>
            </w:r>
          </w:p>
        </w:tc>
        <w:tc>
          <w:tcPr>
            <w:tcW w:w="1245"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rPr>
                <w:highlight w:val="yellow"/>
              </w:rPr>
            </w:pPr>
          </w:p>
          <w:p w:rsidR="002418C4" w:rsidRPr="00025401" w:rsidRDefault="002418C4" w:rsidP="002418C4">
            <w:pPr>
              <w:spacing w:after="58"/>
              <w:jc w:val="right"/>
              <w:rPr>
                <w:highlight w:val="yellow"/>
              </w:rPr>
            </w:pPr>
            <w:r w:rsidRPr="00025401">
              <w:t>3</w:t>
            </w:r>
            <w:r w:rsidR="00F9121B">
              <w:t>4</w:t>
            </w:r>
          </w:p>
        </w:tc>
        <w:tc>
          <w:tcPr>
            <w:tcW w:w="1219"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rPr>
                <w:highlight w:val="yellow"/>
              </w:rPr>
            </w:pPr>
          </w:p>
          <w:p w:rsidR="002418C4" w:rsidRPr="00025401" w:rsidRDefault="00B63755" w:rsidP="002418C4">
            <w:pPr>
              <w:spacing w:after="58"/>
              <w:jc w:val="right"/>
              <w:rPr>
                <w:highlight w:val="yellow"/>
              </w:rPr>
            </w:pPr>
            <w:r>
              <w:t>17,102</w:t>
            </w:r>
          </w:p>
        </w:tc>
        <w:tc>
          <w:tcPr>
            <w:tcW w:w="1029"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2418C4">
            <w:pPr>
              <w:spacing w:after="58"/>
              <w:jc w:val="right"/>
            </w:pPr>
            <w:r w:rsidRPr="00025401">
              <w:t>$28.00</w:t>
            </w:r>
          </w:p>
        </w:tc>
        <w:tc>
          <w:tcPr>
            <w:tcW w:w="1185"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B63755">
            <w:pPr>
              <w:spacing w:after="58"/>
              <w:jc w:val="right"/>
            </w:pPr>
            <w:r w:rsidRPr="00025401">
              <w:t>$</w:t>
            </w:r>
            <w:r w:rsidR="00B63755">
              <w:t>478,856</w:t>
            </w:r>
          </w:p>
        </w:tc>
      </w:tr>
      <w:tr w:rsidR="002418C4" w:rsidRPr="00025401">
        <w:tc>
          <w:tcPr>
            <w:tcW w:w="1914"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2418C4">
            <w:pPr>
              <w:spacing w:after="58"/>
            </w:pPr>
            <w:r w:rsidRPr="00025401">
              <w:t>TOTAL</w:t>
            </w:r>
          </w:p>
        </w:tc>
        <w:tc>
          <w:tcPr>
            <w:tcW w:w="1482"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B63755">
            <w:pPr>
              <w:spacing w:after="58"/>
              <w:jc w:val="right"/>
            </w:pPr>
            <w:r w:rsidRPr="00025401">
              <w:t>5</w:t>
            </w:r>
            <w:r w:rsidR="00B63755">
              <w:t>59</w:t>
            </w:r>
          </w:p>
        </w:tc>
        <w:tc>
          <w:tcPr>
            <w:tcW w:w="1388"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2418C4">
            <w:pPr>
              <w:spacing w:after="58"/>
              <w:jc w:val="center"/>
            </w:pPr>
          </w:p>
        </w:tc>
        <w:tc>
          <w:tcPr>
            <w:tcW w:w="1245"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2418C4">
            <w:pPr>
              <w:spacing w:after="58"/>
              <w:jc w:val="right"/>
            </w:pPr>
          </w:p>
        </w:tc>
        <w:tc>
          <w:tcPr>
            <w:tcW w:w="1219"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B63755" w:rsidP="002418C4">
            <w:pPr>
              <w:spacing w:after="58"/>
              <w:jc w:val="right"/>
            </w:pPr>
            <w:r>
              <w:t>18,166</w:t>
            </w:r>
          </w:p>
        </w:tc>
        <w:tc>
          <w:tcPr>
            <w:tcW w:w="1029"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2418C4">
            <w:pPr>
              <w:spacing w:after="58"/>
              <w:jc w:val="right"/>
            </w:pPr>
          </w:p>
        </w:tc>
        <w:tc>
          <w:tcPr>
            <w:tcW w:w="1185" w:type="dxa"/>
            <w:tcBorders>
              <w:top w:val="single" w:sz="7" w:space="0" w:color="000000"/>
              <w:left w:val="single" w:sz="7" w:space="0" w:color="000000"/>
              <w:bottom w:val="single" w:sz="7" w:space="0" w:color="000000"/>
              <w:right w:val="single" w:sz="7" w:space="0" w:color="000000"/>
            </w:tcBorders>
          </w:tcPr>
          <w:p w:rsidR="002418C4" w:rsidRPr="00025401" w:rsidRDefault="002418C4" w:rsidP="002418C4">
            <w:pPr>
              <w:spacing w:line="120" w:lineRule="exact"/>
            </w:pPr>
          </w:p>
          <w:p w:rsidR="002418C4" w:rsidRPr="00025401" w:rsidRDefault="002418C4" w:rsidP="00B63755">
            <w:pPr>
              <w:spacing w:after="58"/>
              <w:jc w:val="right"/>
            </w:pPr>
            <w:r w:rsidRPr="00025401">
              <w:t>$</w:t>
            </w:r>
            <w:r w:rsidR="00B63755">
              <w:t>510,776</w:t>
            </w:r>
          </w:p>
        </w:tc>
      </w:tr>
    </w:tbl>
    <w:p w:rsidR="002418C4" w:rsidRPr="00025401" w:rsidRDefault="002418C4" w:rsidP="002418C4"/>
    <w:p w:rsidR="002418C4" w:rsidRPr="00025401" w:rsidRDefault="002418C4" w:rsidP="002418C4">
      <w:r w:rsidRPr="00025401">
        <w:t xml:space="preserve">For </w:t>
      </w:r>
      <w:r w:rsidR="007D271D">
        <w:t>State</w:t>
      </w:r>
      <w:r w:rsidRPr="00025401">
        <w:t>s</w:t>
      </w:r>
      <w:r w:rsidR="009E6AC7">
        <w:t>,</w:t>
      </w:r>
      <w:r w:rsidRPr="00025401">
        <w:t xml:space="preserve"> the burden estimates include the time for reviewing the local providers’ data for accuracy and </w:t>
      </w:r>
      <w:r w:rsidR="009E6AC7">
        <w:t>coordinating the revision of</w:t>
      </w:r>
      <w:r w:rsidRPr="00025401">
        <w:t xml:space="preserve"> data in response to </w:t>
      </w:r>
      <w:r w:rsidR="007D271D">
        <w:t>Federal</w:t>
      </w:r>
      <w:r w:rsidRPr="00025401">
        <w:t xml:space="preserve"> review. For local provider agencies</w:t>
      </w:r>
      <w:r w:rsidR="009E6AC7">
        <w:t>,</w:t>
      </w:r>
      <w:r w:rsidRPr="00025401">
        <w:t xml:space="preserve"> the estimate includes time for becoming familiar with reporting requirements, obtaining </w:t>
      </w:r>
      <w:r>
        <w:t>consumer</w:t>
      </w:r>
      <w:r w:rsidRPr="00025401">
        <w:t xml:space="preserve"> and activity data, </w:t>
      </w:r>
      <w:r w:rsidR="009E6AC7">
        <w:t xml:space="preserve">coordinating the data movement from HMIS to the online reporting platform, recording non-HMIS data </w:t>
      </w:r>
      <w:r w:rsidR="00061670">
        <w:t>i</w:t>
      </w:r>
      <w:r w:rsidR="00061670" w:rsidRPr="00025401">
        <w:t xml:space="preserve">nto </w:t>
      </w:r>
      <w:r w:rsidR="009E6AC7">
        <w:t xml:space="preserve">the </w:t>
      </w:r>
      <w:r w:rsidRPr="00025401">
        <w:t xml:space="preserve">online survey, printing the data and reviewing it for accuracy, </w:t>
      </w:r>
      <w:r w:rsidR="009E6AC7">
        <w:t>validating</w:t>
      </w:r>
      <w:r w:rsidRPr="00025401">
        <w:t xml:space="preserve"> the data, and revising the data in response to </w:t>
      </w:r>
      <w:r w:rsidR="007D271D">
        <w:t>State</w:t>
      </w:r>
      <w:r w:rsidRPr="00025401">
        <w:t xml:space="preserve"> review.</w:t>
      </w:r>
    </w:p>
    <w:p w:rsidR="002418C4" w:rsidRPr="00025401" w:rsidRDefault="002418C4" w:rsidP="002418C4"/>
    <w:p w:rsidR="002418C4" w:rsidRPr="00025401" w:rsidRDefault="00B708F8" w:rsidP="002418C4">
      <w:pPr>
        <w:rPr>
          <w:rFonts w:cs="Baskerville Old Face"/>
        </w:rPr>
      </w:pPr>
      <w:r w:rsidRPr="00025401">
        <w:rPr>
          <w:rFonts w:cs="Baskerville Old Face"/>
          <w:u w:val="single"/>
        </w:rPr>
        <w:fldChar w:fldCharType="begin"/>
      </w:r>
      <w:r w:rsidR="002418C4" w:rsidRPr="00025401">
        <w:rPr>
          <w:rFonts w:cs="Baskerville Old Face"/>
          <w:u w:val="single"/>
        </w:rPr>
        <w:instrText>tc \l1 "</w:instrText>
      </w:r>
      <w:r w:rsidR="002418C4" w:rsidRPr="00025401">
        <w:instrText>Table 2: Annual BurdenRespondentsNumber ofRespondentsResponses/RespondentHours/ResponseTotalBurdenHourlyWageRateTotalCostStates -automated551261,430$25.00$35,750States - hard copy112828$25.00  700Local providers - automated39813112,338$23.00$283,774RespondentsNumber ofRespondentsResponses/RespondentHours/ResponseTotalBurdenHourlyWageRateTotalCostLocal providers - hard copy112424$23.00$552TOTAL45513,820$320,776For the one state using hard copy forms, the burden estimate includes the time for becoming familiar with the form and reporting requirements, sending the form and cover letter to local providers, obtaining data from local providers, aggregating the data and recording the data onto the form, reviewing the data for accuracy, submitting the data to CMHS, and revising the data in response to federal review.  For local providers using hard copy forms, the burden estimate includes time for becoming familiar with the form and reporting requirements, obtaining client and activity data, aggregating the data, recording the data onto preliminary forms, aggregating the data, recording the data onto the official form, reviewing the data for accuracy, submitting the data, and revising the data in response to state review.For states using the automated reporting system, the burden estimates include the time for becoming familiar with software and reporting requirements, sending the software and cover letter to local providers, obtaining data from local providers, reviewing the data for accuracy, submitting the data to CMHS, and revising the data in response to federal review.  For local provider agencies using the automated reporting system, the estimate includes time for becoming familiar with software and reporting requirements, obtaining client and activity data, aggregating the data, recording the data onto the software, printing the data and reviewing it for accuracy, submitting the data, and revising the data in response to state review.</w:instrText>
      </w:r>
      <w:r w:rsidRPr="00025401">
        <w:rPr>
          <w:rFonts w:cs="Baskerville Old Face"/>
          <w:u w:val="single"/>
        </w:rPr>
        <w:fldChar w:fldCharType="end"/>
      </w:r>
      <w:r w:rsidR="002418C4" w:rsidRPr="00025401">
        <w:rPr>
          <w:rFonts w:cs="Baskerville Old Face"/>
          <w:b/>
          <w:bCs/>
        </w:rPr>
        <w:t>A.13.</w:t>
      </w:r>
      <w:r w:rsidR="002418C4" w:rsidRPr="00025401">
        <w:rPr>
          <w:rFonts w:cs="Baskerville Old Face"/>
          <w:b/>
          <w:bCs/>
        </w:rPr>
        <w:tab/>
        <w:t>Estimates of Annualized Cost Burden to Respondents</w:t>
      </w:r>
    </w:p>
    <w:p w:rsidR="002418C4" w:rsidRDefault="002418C4" w:rsidP="002418C4">
      <w:pPr>
        <w:rPr>
          <w:rFonts w:cs="Baskerville Old Face"/>
        </w:rPr>
      </w:pPr>
    </w:p>
    <w:p w:rsidR="002418C4" w:rsidRPr="00025401" w:rsidRDefault="002418C4" w:rsidP="002418C4">
      <w:pPr>
        <w:rPr>
          <w:rFonts w:cs="Baskerville Old Face"/>
        </w:rPr>
      </w:pPr>
      <w:r w:rsidRPr="00025401">
        <w:rPr>
          <w:rFonts w:cs="Baskerville Old Face"/>
        </w:rPr>
        <w:t>There are no costs to respondents associated with either (a) capital or start up efforts or (b) operation and maintenance of services.</w:t>
      </w:r>
    </w:p>
    <w:p w:rsidR="002418C4" w:rsidRPr="00025401" w:rsidRDefault="002418C4" w:rsidP="002418C4">
      <w:pPr>
        <w:rPr>
          <w:rFonts w:cs="Baskerville Old Face"/>
        </w:rPr>
      </w:pPr>
    </w:p>
    <w:p w:rsidR="002418C4" w:rsidRDefault="002418C4" w:rsidP="00BD4948">
      <w:pPr>
        <w:outlineLvl w:val="0"/>
        <w:rPr>
          <w:rFonts w:cs="Baskerville Old Face"/>
          <w:b/>
          <w:bCs/>
        </w:rPr>
      </w:pPr>
      <w:r w:rsidRPr="00025401">
        <w:rPr>
          <w:rFonts w:cs="Baskerville Old Face"/>
          <w:b/>
          <w:bCs/>
        </w:rPr>
        <w:t>A.14.</w:t>
      </w:r>
      <w:r w:rsidRPr="00025401">
        <w:rPr>
          <w:rFonts w:cs="Baskerville Old Face"/>
          <w:b/>
          <w:bCs/>
        </w:rPr>
        <w:tab/>
        <w:t>Estimates of Annualized Cost to the Government</w:t>
      </w:r>
    </w:p>
    <w:p w:rsidR="002418C4" w:rsidRDefault="002418C4" w:rsidP="002418C4"/>
    <w:p w:rsidR="002418C4" w:rsidRDefault="002418C4" w:rsidP="002418C4">
      <w:r w:rsidRPr="006A1557">
        <w:t xml:space="preserve">The cost to the </w:t>
      </w:r>
      <w:r w:rsidR="007D271D">
        <w:t>Federal</w:t>
      </w:r>
      <w:r w:rsidRPr="006A1557">
        <w:t xml:space="preserve"> </w:t>
      </w:r>
      <w:r w:rsidR="007D271D">
        <w:t>G</w:t>
      </w:r>
      <w:r w:rsidR="007D271D" w:rsidRPr="006A1557">
        <w:t xml:space="preserve">overnment </w:t>
      </w:r>
      <w:r w:rsidRPr="006A1557">
        <w:t>for this information collection effort includes personnel time, contract costs, and printing and distribution costs.</w:t>
      </w:r>
      <w:r w:rsidR="007D271D">
        <w:t xml:space="preserve"> </w:t>
      </w:r>
      <w:r w:rsidRPr="006A1557">
        <w:t>CMHS personnel spend 120 hours annually on activities related to annual reporting, at $40/hour.</w:t>
      </w:r>
      <w:r w:rsidR="007D271D">
        <w:t xml:space="preserve"> </w:t>
      </w:r>
      <w:r w:rsidRPr="006A1557">
        <w:t>This results in an estimated $4,800 in personnel time incurred by the government.</w:t>
      </w:r>
      <w:r w:rsidR="007D271D">
        <w:t xml:space="preserve"> </w:t>
      </w:r>
      <w:r w:rsidRPr="006A1557">
        <w:br/>
        <w:t> </w:t>
      </w:r>
      <w:r w:rsidRPr="006A1557">
        <w:br/>
        <w:t>A contract is awarded annually to a contractor who collects and analyzes the data.</w:t>
      </w:r>
      <w:r w:rsidR="007D271D">
        <w:t xml:space="preserve"> </w:t>
      </w:r>
      <w:r w:rsidRPr="006A1557">
        <w:t>The same contractor is also responsible for preparing and printing a final report summarizing the data.</w:t>
      </w:r>
      <w:r w:rsidR="007D271D">
        <w:t xml:space="preserve"> </w:t>
      </w:r>
      <w:r w:rsidRPr="006A1557">
        <w:t>The annual value of this contract is $</w:t>
      </w:r>
      <w:r w:rsidR="006A1557">
        <w:t>4</w:t>
      </w:r>
      <w:r w:rsidRPr="006A1557">
        <w:t>5,226.</w:t>
      </w:r>
      <w:r w:rsidR="007D271D">
        <w:t xml:space="preserve"> </w:t>
      </w:r>
      <w:r w:rsidRPr="006A1557">
        <w:t>The total annualized cost to the government is $</w:t>
      </w:r>
      <w:r w:rsidR="006A1557">
        <w:t>50,026</w:t>
      </w:r>
      <w:r w:rsidRPr="006A1557">
        <w:t>.</w:t>
      </w:r>
    </w:p>
    <w:p w:rsidR="002418C4" w:rsidRPr="00025401" w:rsidRDefault="002418C4" w:rsidP="002418C4">
      <w:pPr>
        <w:rPr>
          <w:rFonts w:cs="Baskerville Old Face"/>
          <w:b/>
          <w:bCs/>
        </w:rPr>
      </w:pPr>
    </w:p>
    <w:p w:rsidR="002418C4" w:rsidRDefault="002418C4" w:rsidP="00BD4948">
      <w:pPr>
        <w:outlineLvl w:val="0"/>
        <w:rPr>
          <w:rFonts w:cs="Baskerville Old Face"/>
        </w:rPr>
      </w:pPr>
      <w:r w:rsidRPr="00025401">
        <w:rPr>
          <w:rFonts w:cs="Baskerville Old Face"/>
          <w:b/>
          <w:bCs/>
        </w:rPr>
        <w:t>A.15.</w:t>
      </w:r>
      <w:r w:rsidRPr="00025401">
        <w:rPr>
          <w:rFonts w:cs="Baskerville Old Face"/>
          <w:b/>
          <w:bCs/>
        </w:rPr>
        <w:tab/>
        <w:t>Changes in Burden</w:t>
      </w:r>
    </w:p>
    <w:p w:rsidR="00897FA2" w:rsidRPr="00897FA2" w:rsidRDefault="00897FA2" w:rsidP="00897FA2">
      <w:pPr>
        <w:spacing w:before="100" w:beforeAutospacing="1" w:after="100" w:afterAutospacing="1"/>
      </w:pPr>
      <w:r w:rsidRPr="00897FA2">
        <w:t>Currently, there are 15,328 hours in the OMB inventory. CMHS is requesting 18,166 hours. The increase of 2,838 hours is due to a program change and an adjustment.  There is an adjustment of 6.964 hours per State (x56), a decrease of -39</w:t>
      </w:r>
      <w:r w:rsidRPr="00897FA2">
        <w:rPr>
          <w:color w:val="1F497D"/>
        </w:rPr>
        <w:t>0</w:t>
      </w:r>
      <w:r w:rsidRPr="00897FA2">
        <w:t xml:space="preserve"> hours.  There is a program change or 23 additional local provider agencies, an increase of 828 hours (23x36), plus an adjustment of 2,400 burden hours (480x5).  There is an of increased need for data quality measures by the States, additional data being collected, and an initial increase in time involved in the usage of HMIS. This burden estimate is based on past program experience and reports from providers and State PATH Contacts.</w:t>
      </w:r>
    </w:p>
    <w:p w:rsidR="002418C4" w:rsidRPr="00025401" w:rsidRDefault="002418C4" w:rsidP="002418C4">
      <w:pPr>
        <w:rPr>
          <w:rFonts w:cs="Baskerville Old Face"/>
        </w:rPr>
      </w:pPr>
      <w:r w:rsidRPr="00025401">
        <w:rPr>
          <w:rFonts w:cs="Baskerville Old Face"/>
          <w:b/>
          <w:bCs/>
        </w:rPr>
        <w:t>A.16.</w:t>
      </w:r>
      <w:r w:rsidRPr="00025401">
        <w:rPr>
          <w:rFonts w:cs="Baskerville Old Face"/>
          <w:b/>
          <w:bCs/>
        </w:rPr>
        <w:tab/>
        <w:t>Time Schedule, Publication</w:t>
      </w:r>
      <w:r w:rsidR="00061670">
        <w:rPr>
          <w:rFonts w:cs="Baskerville Old Face"/>
          <w:b/>
          <w:bCs/>
        </w:rPr>
        <w:t>,</w:t>
      </w:r>
      <w:r w:rsidRPr="00025401">
        <w:rPr>
          <w:rFonts w:cs="Baskerville Old Face"/>
          <w:b/>
          <w:bCs/>
        </w:rPr>
        <w:t xml:space="preserve"> and Analysis Plans</w:t>
      </w:r>
    </w:p>
    <w:p w:rsidR="002418C4" w:rsidRDefault="002418C4" w:rsidP="002418C4">
      <w:pPr>
        <w:rPr>
          <w:rFonts w:cs="Baskerville Old Face"/>
        </w:rPr>
      </w:pPr>
    </w:p>
    <w:p w:rsidR="002418C4" w:rsidRPr="00025401" w:rsidRDefault="002418C4" w:rsidP="002418C4">
      <w:pPr>
        <w:rPr>
          <w:rFonts w:cs="Baskerville Old Face"/>
        </w:rPr>
      </w:pPr>
      <w:r w:rsidRPr="00025401">
        <w:rPr>
          <w:rFonts w:cs="Baskerville Old Face"/>
        </w:rPr>
        <w:t>By statute</w:t>
      </w:r>
      <w:r w:rsidR="00061670">
        <w:rPr>
          <w:rFonts w:cs="Baskerville Old Face"/>
        </w:rPr>
        <w:t>,</w:t>
      </w:r>
      <w:r w:rsidRPr="00025401">
        <w:rPr>
          <w:rFonts w:cs="Baskerville Old Face"/>
        </w:rPr>
        <w:t xml:space="preserve"> grantees must submit annual reporting data to CMHS by January 31 of each fiscal year.</w:t>
      </w:r>
      <w:r w:rsidR="007D271D">
        <w:rPr>
          <w:rFonts w:cs="Baskerville Old Face"/>
        </w:rPr>
        <w:t xml:space="preserve"> </w:t>
      </w:r>
      <w:r w:rsidRPr="00025401">
        <w:rPr>
          <w:rFonts w:cs="Baskerville Old Face"/>
        </w:rPr>
        <w:t xml:space="preserve">State </w:t>
      </w:r>
      <w:r w:rsidR="00061670">
        <w:rPr>
          <w:rFonts w:cs="Baskerville Old Face"/>
        </w:rPr>
        <w:t>C</w:t>
      </w:r>
      <w:r w:rsidR="00061670" w:rsidRPr="00025401">
        <w:rPr>
          <w:rFonts w:cs="Baskerville Old Face"/>
        </w:rPr>
        <w:t xml:space="preserve">ontacts </w:t>
      </w:r>
      <w:r w:rsidRPr="00025401">
        <w:rPr>
          <w:rFonts w:cs="Baskerville Old Face"/>
        </w:rPr>
        <w:t>submit the data directly to a contractor that is responsible for collecting and analyzing th</w:t>
      </w:r>
      <w:r>
        <w:rPr>
          <w:rFonts w:cs="Baskerville Old Face"/>
        </w:rPr>
        <w:t>e data.</w:t>
      </w:r>
      <w:r w:rsidR="007D271D">
        <w:rPr>
          <w:rFonts w:cs="Baskerville Old Face"/>
        </w:rPr>
        <w:t xml:space="preserve"> </w:t>
      </w:r>
      <w:r>
        <w:rPr>
          <w:rFonts w:cs="Baskerville Old Face"/>
        </w:rPr>
        <w:t xml:space="preserve">Contractor staff </w:t>
      </w:r>
      <w:r w:rsidR="00B45DE2">
        <w:rPr>
          <w:rFonts w:cs="Baskerville Old Face"/>
        </w:rPr>
        <w:t xml:space="preserve">conduct data cleaning </w:t>
      </w:r>
      <w:r w:rsidRPr="00025401">
        <w:rPr>
          <w:rFonts w:cs="Baskerville Old Face"/>
        </w:rPr>
        <w:t>and submit it to CMHS for review.</w:t>
      </w:r>
      <w:r w:rsidR="007D271D">
        <w:rPr>
          <w:rFonts w:cs="Baskerville Old Face"/>
        </w:rPr>
        <w:t xml:space="preserve"> </w:t>
      </w:r>
      <w:r w:rsidRPr="00025401">
        <w:rPr>
          <w:rFonts w:cs="Baskerville Old Face"/>
        </w:rPr>
        <w:t xml:space="preserve">CMHS staff review the data for accuracy and contact the </w:t>
      </w:r>
      <w:r w:rsidR="007D271D">
        <w:rPr>
          <w:rFonts w:cs="Baskerville Old Face"/>
        </w:rPr>
        <w:t>State</w:t>
      </w:r>
      <w:r w:rsidR="006348A8">
        <w:rPr>
          <w:rFonts w:cs="Baskerville Old Face"/>
        </w:rPr>
        <w:t xml:space="preserve">s for clarification as needed. </w:t>
      </w:r>
      <w:r w:rsidRPr="00025401">
        <w:rPr>
          <w:rFonts w:cs="Baskerville Old Face"/>
        </w:rPr>
        <w:t>The contractor develops tables that summarize the annual reporting data.</w:t>
      </w:r>
      <w:r w:rsidR="007D271D">
        <w:rPr>
          <w:rFonts w:cs="Baskerville Old Face"/>
        </w:rPr>
        <w:t xml:space="preserve"> </w:t>
      </w:r>
      <w:r w:rsidRPr="00025401">
        <w:rPr>
          <w:rFonts w:cs="Baskerville Old Face"/>
        </w:rPr>
        <w:t>No complex analytical techniques are used.</w:t>
      </w:r>
      <w:r w:rsidR="007D271D">
        <w:rPr>
          <w:rFonts w:cs="Baskerville Old Face"/>
        </w:rPr>
        <w:t xml:space="preserve"> </w:t>
      </w:r>
      <w:r w:rsidRPr="00025401">
        <w:rPr>
          <w:rFonts w:cs="Baskerville Old Face"/>
        </w:rPr>
        <w:t xml:space="preserve">The tables are disseminated to </w:t>
      </w:r>
      <w:r w:rsidR="007D271D">
        <w:rPr>
          <w:rFonts w:cs="Baskerville Old Face"/>
        </w:rPr>
        <w:t>State</w:t>
      </w:r>
      <w:r w:rsidRPr="00025401">
        <w:rPr>
          <w:rFonts w:cs="Baskerville Old Face"/>
        </w:rPr>
        <w:t xml:space="preserve">s and </w:t>
      </w:r>
      <w:r>
        <w:rPr>
          <w:rFonts w:cs="Baskerville Old Face"/>
        </w:rPr>
        <w:t>are</w:t>
      </w:r>
      <w:r w:rsidRPr="00025401">
        <w:rPr>
          <w:rFonts w:cs="Baskerville Old Face"/>
        </w:rPr>
        <w:t xml:space="preserve"> used for </w:t>
      </w:r>
      <w:r w:rsidR="00061670" w:rsidRPr="00025401">
        <w:rPr>
          <w:rFonts w:cs="Baskerville Old Face"/>
        </w:rPr>
        <w:t>GPRA</w:t>
      </w:r>
      <w:r w:rsidR="00061670">
        <w:rPr>
          <w:rFonts w:cs="Baskerville Old Face"/>
        </w:rPr>
        <w:t>-</w:t>
      </w:r>
      <w:r w:rsidRPr="00025401">
        <w:rPr>
          <w:rFonts w:cs="Baskerville Old Face"/>
        </w:rPr>
        <w:t>related activities.</w:t>
      </w:r>
      <w:r w:rsidR="007D271D">
        <w:rPr>
          <w:rFonts w:cs="Baskerville Old Face"/>
        </w:rPr>
        <w:t xml:space="preserve"> </w:t>
      </w:r>
      <w:r w:rsidRPr="00025401">
        <w:rPr>
          <w:rFonts w:cs="Baskerville Old Face"/>
        </w:rPr>
        <w:t xml:space="preserve">It is anticipated that each year the annual tables will be published within 12 months from the date that the contractor receives the data from the </w:t>
      </w:r>
      <w:r w:rsidR="007D271D">
        <w:rPr>
          <w:rFonts w:cs="Baskerville Old Face"/>
        </w:rPr>
        <w:t>State</w:t>
      </w:r>
      <w:r w:rsidRPr="00025401">
        <w:rPr>
          <w:rFonts w:cs="Baskerville Old Face"/>
        </w:rPr>
        <w:t>s.</w:t>
      </w:r>
      <w:r w:rsidR="007D271D">
        <w:rPr>
          <w:rFonts w:cs="Baskerville Old Face"/>
        </w:rPr>
        <w:t xml:space="preserve"> </w:t>
      </w:r>
    </w:p>
    <w:p w:rsidR="002418C4" w:rsidRPr="00025401" w:rsidRDefault="002418C4" w:rsidP="002418C4">
      <w:pPr>
        <w:rPr>
          <w:rFonts w:cs="Baskerville Old Face"/>
        </w:rPr>
      </w:pPr>
    </w:p>
    <w:p w:rsidR="002418C4" w:rsidRPr="00025401" w:rsidRDefault="002418C4" w:rsidP="00BD4948">
      <w:pPr>
        <w:outlineLvl w:val="0"/>
        <w:rPr>
          <w:rFonts w:cs="Baskerville Old Face"/>
        </w:rPr>
      </w:pPr>
      <w:r w:rsidRPr="00025401">
        <w:rPr>
          <w:rFonts w:cs="Baskerville Old Face"/>
          <w:b/>
          <w:bCs/>
        </w:rPr>
        <w:t>A.17.</w:t>
      </w:r>
      <w:r w:rsidRPr="00025401">
        <w:rPr>
          <w:rFonts w:cs="Baskerville Old Face"/>
          <w:b/>
          <w:bCs/>
        </w:rPr>
        <w:tab/>
        <w:t>Display of Expiration Date</w:t>
      </w:r>
    </w:p>
    <w:p w:rsidR="002418C4" w:rsidRDefault="002418C4" w:rsidP="002418C4">
      <w:pPr>
        <w:rPr>
          <w:rFonts w:cs="Baskerville Old Face"/>
        </w:rPr>
      </w:pPr>
    </w:p>
    <w:p w:rsidR="002418C4" w:rsidRPr="00025401" w:rsidRDefault="002418C4" w:rsidP="00BD4948">
      <w:pPr>
        <w:outlineLvl w:val="0"/>
        <w:rPr>
          <w:rFonts w:cs="Baskerville Old Face"/>
        </w:rPr>
      </w:pPr>
      <w:r w:rsidRPr="00025401">
        <w:rPr>
          <w:rFonts w:cs="Baskerville Old Face"/>
        </w:rPr>
        <w:t>PATH materials will display the OMB approval and expiration date.</w:t>
      </w:r>
    </w:p>
    <w:p w:rsidR="002418C4" w:rsidRPr="00025401" w:rsidRDefault="002418C4" w:rsidP="002418C4">
      <w:pPr>
        <w:rPr>
          <w:rFonts w:cs="Baskerville Old Face"/>
        </w:rPr>
      </w:pPr>
    </w:p>
    <w:p w:rsidR="002418C4" w:rsidRPr="00025401" w:rsidRDefault="002418C4" w:rsidP="002418C4">
      <w:pPr>
        <w:rPr>
          <w:rFonts w:cs="Baskerville Old Face"/>
        </w:rPr>
      </w:pPr>
      <w:r w:rsidRPr="00025401">
        <w:rPr>
          <w:rFonts w:cs="Baskerville Old Face"/>
          <w:b/>
          <w:bCs/>
        </w:rPr>
        <w:t>A.18</w:t>
      </w:r>
      <w:r w:rsidR="00061670">
        <w:rPr>
          <w:rFonts w:cs="Baskerville Old Face"/>
          <w:b/>
          <w:bCs/>
        </w:rPr>
        <w:t>.</w:t>
      </w:r>
      <w:r w:rsidRPr="00025401">
        <w:rPr>
          <w:rFonts w:cs="Baskerville Old Face"/>
          <w:b/>
          <w:bCs/>
        </w:rPr>
        <w:tab/>
        <w:t>Exceptions to Certification Statement</w:t>
      </w:r>
    </w:p>
    <w:p w:rsidR="002418C4" w:rsidRDefault="002418C4" w:rsidP="002418C4">
      <w:pPr>
        <w:rPr>
          <w:rFonts w:cs="Baskerville Old Face"/>
        </w:rPr>
      </w:pPr>
    </w:p>
    <w:p w:rsidR="002418C4" w:rsidRPr="00025401" w:rsidRDefault="002418C4" w:rsidP="002418C4">
      <w:pPr>
        <w:rPr>
          <w:rFonts w:cs="Baskerville Old Face"/>
        </w:rPr>
      </w:pPr>
      <w:r w:rsidRPr="00025401">
        <w:rPr>
          <w:rFonts w:cs="Baskerville Old Face"/>
        </w:rPr>
        <w:t>This collection of information involves no exceptions to the Certification for Paperwork Reduction Act Submissions.</w:t>
      </w:r>
    </w:p>
    <w:p w:rsidR="002418C4" w:rsidRPr="00025401" w:rsidRDefault="002418C4" w:rsidP="002418C4">
      <w:pPr>
        <w:rPr>
          <w:rFonts w:cs="Baskerville Old Face"/>
        </w:rPr>
      </w:pPr>
    </w:p>
    <w:p w:rsidR="002418C4" w:rsidRPr="00025401" w:rsidRDefault="002418C4" w:rsidP="00BD4948">
      <w:pPr>
        <w:outlineLvl w:val="0"/>
        <w:rPr>
          <w:rFonts w:cs="Baskerville Old Face"/>
        </w:rPr>
      </w:pPr>
      <w:r w:rsidRPr="00025401">
        <w:rPr>
          <w:rFonts w:cs="Baskerville Old Face"/>
          <w:b/>
          <w:bCs/>
        </w:rPr>
        <w:t>B.</w:t>
      </w:r>
      <w:r w:rsidR="007D271D">
        <w:rPr>
          <w:rFonts w:cs="Baskerville Old Face"/>
          <w:b/>
          <w:bCs/>
        </w:rPr>
        <w:t xml:space="preserve"> </w:t>
      </w:r>
      <w:r w:rsidRPr="00025401">
        <w:rPr>
          <w:rFonts w:cs="Baskerville Old Face"/>
          <w:b/>
          <w:bCs/>
        </w:rPr>
        <w:t>Collections of Information Employing Statistical Methods</w:t>
      </w:r>
    </w:p>
    <w:p w:rsidR="002418C4" w:rsidRDefault="002418C4" w:rsidP="002418C4"/>
    <w:p w:rsidR="002418C4" w:rsidRPr="00025401" w:rsidRDefault="002418C4" w:rsidP="002418C4">
      <w:r w:rsidRPr="00025401">
        <w:t>The PATH annual report forms do not use statistical methods.</w:t>
      </w:r>
      <w:r w:rsidR="007D271D">
        <w:t xml:space="preserve"> </w:t>
      </w:r>
    </w:p>
    <w:p w:rsidR="002418C4" w:rsidRPr="00025401" w:rsidRDefault="002418C4" w:rsidP="002418C4">
      <w:pPr>
        <w:rPr>
          <w:b/>
        </w:rPr>
      </w:pPr>
      <w:r w:rsidRPr="00025401">
        <w:br w:type="page"/>
      </w:r>
    </w:p>
    <w:p w:rsidR="00C11D97" w:rsidRPr="00025401" w:rsidRDefault="00C11D97" w:rsidP="00BD4948">
      <w:pPr>
        <w:outlineLvl w:val="0"/>
        <w:rPr>
          <w:b/>
        </w:rPr>
      </w:pPr>
      <w:r w:rsidRPr="00025401">
        <w:rPr>
          <w:b/>
        </w:rPr>
        <w:t>List of Attachments</w:t>
      </w:r>
    </w:p>
    <w:p w:rsidR="00C11D97" w:rsidRPr="00025401" w:rsidRDefault="00C11D97" w:rsidP="00C11D97"/>
    <w:p w:rsidR="00C11D97" w:rsidRDefault="00C11D97" w:rsidP="004A30A0">
      <w:pPr>
        <w:ind w:left="720"/>
      </w:pPr>
      <w:r w:rsidRPr="00025401">
        <w:t xml:space="preserve">Attachment </w:t>
      </w:r>
      <w:r>
        <w:t>A</w:t>
      </w:r>
      <w:r w:rsidRPr="00025401">
        <w:t>:</w:t>
      </w:r>
      <w:r w:rsidR="007D271D">
        <w:t xml:space="preserve"> </w:t>
      </w:r>
      <w:r w:rsidR="004A30A0" w:rsidRPr="004A30A0">
        <w:t xml:space="preserve">PATH Online Provider Annual Report Form </w:t>
      </w:r>
      <w:r w:rsidR="004A30A0">
        <w:t xml:space="preserve">(Survey, including </w:t>
      </w:r>
      <w:r w:rsidR="004A30A0" w:rsidRPr="004A30A0">
        <w:t xml:space="preserve">Budget Section and Data </w:t>
      </w:r>
      <w:r w:rsidR="004A30A0">
        <w:t>Section</w:t>
      </w:r>
      <w:r w:rsidR="004A30A0" w:rsidRPr="004A30A0">
        <w:t>)</w:t>
      </w:r>
    </w:p>
    <w:p w:rsidR="004A30A0" w:rsidRPr="00025401" w:rsidRDefault="004A30A0" w:rsidP="004A30A0">
      <w:pPr>
        <w:ind w:left="720"/>
      </w:pPr>
    </w:p>
    <w:p w:rsidR="004A30A0" w:rsidRPr="004A30A0" w:rsidRDefault="00C11D97" w:rsidP="004A30A0">
      <w:pPr>
        <w:ind w:firstLine="720"/>
        <w:outlineLvl w:val="0"/>
      </w:pPr>
      <w:r w:rsidRPr="004A30A0">
        <w:t>Attachment B:</w:t>
      </w:r>
      <w:r w:rsidR="007D271D">
        <w:t xml:space="preserve"> </w:t>
      </w:r>
      <w:r w:rsidR="004A30A0" w:rsidRPr="004A30A0">
        <w:t xml:space="preserve">PATH Annual Report Provider Guide (Instructions for completing the form) </w:t>
      </w:r>
    </w:p>
    <w:p w:rsidR="00C11D97" w:rsidRDefault="00C11D97" w:rsidP="004A30A0">
      <w:pPr>
        <w:ind w:firstLine="720"/>
        <w:outlineLvl w:val="0"/>
      </w:pPr>
    </w:p>
    <w:p w:rsidR="00C11D97" w:rsidRDefault="00C11D97" w:rsidP="00C11D97">
      <w:pPr>
        <w:ind w:firstLine="720"/>
      </w:pPr>
      <w:r w:rsidRPr="00025401">
        <w:t xml:space="preserve">Attachment </w:t>
      </w:r>
      <w:r>
        <w:t>C:</w:t>
      </w:r>
      <w:r w:rsidR="007D271D">
        <w:t xml:space="preserve"> </w:t>
      </w:r>
      <w:r>
        <w:t>Data Advisory Committee Members</w:t>
      </w:r>
      <w:r w:rsidR="004A30A0">
        <w:t xml:space="preserve"> Consulted, including State PATH Contacts</w:t>
      </w:r>
    </w:p>
    <w:p w:rsidR="00E434C4" w:rsidRDefault="00E434C4" w:rsidP="00C11D97">
      <w:pPr>
        <w:ind w:firstLine="720"/>
      </w:pPr>
    </w:p>
    <w:p w:rsidR="00E434C4" w:rsidRDefault="00E434C4" w:rsidP="00C11D97">
      <w:pPr>
        <w:ind w:firstLine="720"/>
      </w:pPr>
      <w:r>
        <w:t>Attachment D:  Comments</w:t>
      </w:r>
    </w:p>
    <w:p w:rsidR="00E434C4" w:rsidRDefault="00E434C4" w:rsidP="00C11D97">
      <w:pPr>
        <w:ind w:firstLine="720"/>
      </w:pPr>
    </w:p>
    <w:p w:rsidR="00E434C4" w:rsidRDefault="00E434C4" w:rsidP="00C11D97">
      <w:pPr>
        <w:ind w:firstLine="720"/>
      </w:pPr>
      <w:r>
        <w:t>Attachment E:  SAMHSA’s Response to the Comments</w:t>
      </w:r>
    </w:p>
    <w:sectPr w:rsidR="00E434C4" w:rsidSect="002418C4">
      <w:footerReference w:type="default" r:id="rId10"/>
      <w:type w:val="continuous"/>
      <w:pgSz w:w="12240" w:h="15840"/>
      <w:pgMar w:top="1152" w:right="1152" w:bottom="1152" w:left="1152" w:header="1440" w:footer="135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55B" w:rsidRDefault="007F155B">
      <w:r>
        <w:separator/>
      </w:r>
    </w:p>
  </w:endnote>
  <w:endnote w:type="continuationSeparator" w:id="0">
    <w:p w:rsidR="007F155B" w:rsidRDefault="007F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14" w:rsidRDefault="00EA2214">
    <w:pPr>
      <w:spacing w:line="240" w:lineRule="exact"/>
    </w:pPr>
  </w:p>
  <w:p w:rsidR="00EA2214" w:rsidRDefault="00B708F8">
    <w:pPr>
      <w:framePr w:w="9361" w:wrap="notBeside" w:vAnchor="text" w:hAnchor="text" w:x="1" w:y="1"/>
      <w:jc w:val="center"/>
    </w:pPr>
    <w:r>
      <w:fldChar w:fldCharType="begin"/>
    </w:r>
    <w:r w:rsidR="00EA2214">
      <w:instrText xml:space="preserve">PAGE </w:instrText>
    </w:r>
    <w:r>
      <w:fldChar w:fldCharType="separate"/>
    </w:r>
    <w:r w:rsidR="00073706">
      <w:rPr>
        <w:noProof/>
      </w:rPr>
      <w:t>1</w:t>
    </w:r>
    <w:r>
      <w:rPr>
        <w:noProof/>
      </w:rPr>
      <w:fldChar w:fldCharType="end"/>
    </w:r>
  </w:p>
  <w:p w:rsidR="00EA2214" w:rsidRDefault="00EA22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55B" w:rsidRDefault="007F155B">
      <w:r>
        <w:separator/>
      </w:r>
    </w:p>
  </w:footnote>
  <w:footnote w:type="continuationSeparator" w:id="0">
    <w:p w:rsidR="007F155B" w:rsidRDefault="007F1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B46C9"/>
    <w:multiLevelType w:val="hybridMultilevel"/>
    <w:tmpl w:val="A3A210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EDF24E6"/>
    <w:multiLevelType w:val="hybridMultilevel"/>
    <w:tmpl w:val="3C9231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E5C798B"/>
    <w:multiLevelType w:val="hybridMultilevel"/>
    <w:tmpl w:val="E90025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B025710"/>
    <w:multiLevelType w:val="hybridMultilevel"/>
    <w:tmpl w:val="944234A0"/>
    <w:lvl w:ilvl="0" w:tplc="0409000F">
      <w:start w:val="1"/>
      <w:numFmt w:val="decimal"/>
      <w:lvlText w:val="%1."/>
      <w:lvlJc w:val="left"/>
      <w:pPr>
        <w:ind w:left="1080" w:hanging="360"/>
      </w:pPr>
      <w:rPr>
        <w:rFonts w:hint="default"/>
      </w:rPr>
    </w:lvl>
    <w:lvl w:ilvl="1" w:tplc="04090003">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59322B85"/>
    <w:multiLevelType w:val="hybridMultilevel"/>
    <w:tmpl w:val="9E606FC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DCA4681"/>
    <w:multiLevelType w:val="hybridMultilevel"/>
    <w:tmpl w:val="0798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FF41F0"/>
    <w:multiLevelType w:val="hybridMultilevel"/>
    <w:tmpl w:val="C2AE3C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5">
      <w:start w:val="1"/>
      <w:numFmt w:val="bullet"/>
      <w:lvlText w:val=""/>
      <w:lvlJc w:val="left"/>
      <w:pPr>
        <w:tabs>
          <w:tab w:val="num" w:pos="3600"/>
        </w:tabs>
        <w:ind w:left="3600" w:hanging="360"/>
      </w:pPr>
      <w:rPr>
        <w:rFonts w:ascii="Wingdings" w:hAnsi="Wingdings"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18B33C7"/>
    <w:multiLevelType w:val="hybridMultilevel"/>
    <w:tmpl w:val="0CEA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D1768"/>
    <w:rsid w:val="00015517"/>
    <w:rsid w:val="00031DC0"/>
    <w:rsid w:val="00061670"/>
    <w:rsid w:val="00067D83"/>
    <w:rsid w:val="00073706"/>
    <w:rsid w:val="000A659B"/>
    <w:rsid w:val="000B5A89"/>
    <w:rsid w:val="000C01DD"/>
    <w:rsid w:val="000D0C6C"/>
    <w:rsid w:val="000E63DC"/>
    <w:rsid w:val="001100FD"/>
    <w:rsid w:val="0017144B"/>
    <w:rsid w:val="001847B5"/>
    <w:rsid w:val="00186F91"/>
    <w:rsid w:val="001B025F"/>
    <w:rsid w:val="001B6EFE"/>
    <w:rsid w:val="0020249F"/>
    <w:rsid w:val="00207DED"/>
    <w:rsid w:val="002418C4"/>
    <w:rsid w:val="002440D0"/>
    <w:rsid w:val="002622F7"/>
    <w:rsid w:val="002672F5"/>
    <w:rsid w:val="00282CAA"/>
    <w:rsid w:val="00306A0B"/>
    <w:rsid w:val="00326A3A"/>
    <w:rsid w:val="00387C55"/>
    <w:rsid w:val="003B26AA"/>
    <w:rsid w:val="003B409C"/>
    <w:rsid w:val="003E75D4"/>
    <w:rsid w:val="003F1B9F"/>
    <w:rsid w:val="00476994"/>
    <w:rsid w:val="00497D00"/>
    <w:rsid w:val="004A30A0"/>
    <w:rsid w:val="004A3A5B"/>
    <w:rsid w:val="004A44D2"/>
    <w:rsid w:val="004B3E53"/>
    <w:rsid w:val="004B79AF"/>
    <w:rsid w:val="00524E5C"/>
    <w:rsid w:val="0053459A"/>
    <w:rsid w:val="00555E0D"/>
    <w:rsid w:val="00567A86"/>
    <w:rsid w:val="00582CFE"/>
    <w:rsid w:val="005900DF"/>
    <w:rsid w:val="00593834"/>
    <w:rsid w:val="005D1768"/>
    <w:rsid w:val="006348A8"/>
    <w:rsid w:val="006A1557"/>
    <w:rsid w:val="006B0FA6"/>
    <w:rsid w:val="006B6EF6"/>
    <w:rsid w:val="006C3612"/>
    <w:rsid w:val="0070300F"/>
    <w:rsid w:val="007B3A9F"/>
    <w:rsid w:val="007B7637"/>
    <w:rsid w:val="007B7FFC"/>
    <w:rsid w:val="007D271D"/>
    <w:rsid w:val="007F155B"/>
    <w:rsid w:val="00815398"/>
    <w:rsid w:val="008555B9"/>
    <w:rsid w:val="00897FA2"/>
    <w:rsid w:val="008A17CB"/>
    <w:rsid w:val="0094237B"/>
    <w:rsid w:val="00997EFD"/>
    <w:rsid w:val="009A4FB9"/>
    <w:rsid w:val="009B2919"/>
    <w:rsid w:val="009B5CF3"/>
    <w:rsid w:val="009D5F9C"/>
    <w:rsid w:val="009E6AC7"/>
    <w:rsid w:val="009F2F81"/>
    <w:rsid w:val="00A7390A"/>
    <w:rsid w:val="00A80839"/>
    <w:rsid w:val="00B03580"/>
    <w:rsid w:val="00B37E69"/>
    <w:rsid w:val="00B41252"/>
    <w:rsid w:val="00B45DE2"/>
    <w:rsid w:val="00B57E86"/>
    <w:rsid w:val="00B63755"/>
    <w:rsid w:val="00B708F8"/>
    <w:rsid w:val="00B7721A"/>
    <w:rsid w:val="00BD4948"/>
    <w:rsid w:val="00C11D97"/>
    <w:rsid w:val="00C567CE"/>
    <w:rsid w:val="00C82D43"/>
    <w:rsid w:val="00CA7E34"/>
    <w:rsid w:val="00CD1163"/>
    <w:rsid w:val="00D06ABB"/>
    <w:rsid w:val="00D97187"/>
    <w:rsid w:val="00DB116E"/>
    <w:rsid w:val="00DC6AC5"/>
    <w:rsid w:val="00DF0FDA"/>
    <w:rsid w:val="00E434C4"/>
    <w:rsid w:val="00E70B0A"/>
    <w:rsid w:val="00E7454F"/>
    <w:rsid w:val="00EA2214"/>
    <w:rsid w:val="00F70717"/>
    <w:rsid w:val="00F9121B"/>
    <w:rsid w:val="00F93D73"/>
    <w:rsid w:val="00F94A04"/>
    <w:rsid w:val="00FF4BF3"/>
  </w:rsids>
  <m:mathPr>
    <m:mathFont m:val="Cambria Math"/>
    <m:brkBin m:val="before"/>
    <m:brkBinSub m:val="--"/>
    <m:smallFrac m:val="0"/>
    <m:dispDef m:val="0"/>
    <m:lMargin m:val="0"/>
    <m:rMargin m:val="0"/>
    <m:defJc m:val="centerGroup"/>
    <m:wrapRight/>
    <m:intLim m:val="subSup"/>
    <m:naryLim m:val="subSup"/>
  </m:mathPr>
  <w:themeFontLang w:val="en-US"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0B7A7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7A70"/>
    <w:rPr>
      <w:color w:val="0000FF"/>
      <w:u w:val="single"/>
    </w:rPr>
  </w:style>
  <w:style w:type="character" w:customStyle="1" w:styleId="EmailStyle161">
    <w:name w:val="EmailStyle161"/>
    <w:basedOn w:val="DefaultParagraphFont"/>
    <w:semiHidden/>
    <w:rsid w:val="00EC0566"/>
    <w:rPr>
      <w:rFonts w:ascii="Arial" w:hAnsi="Arial" w:cs="Arial"/>
      <w:color w:val="000080"/>
      <w:sz w:val="20"/>
      <w:szCs w:val="20"/>
    </w:rPr>
  </w:style>
  <w:style w:type="character" w:styleId="CommentReference">
    <w:name w:val="annotation reference"/>
    <w:basedOn w:val="DefaultParagraphFont"/>
    <w:rsid w:val="004767DB"/>
    <w:rPr>
      <w:sz w:val="18"/>
      <w:szCs w:val="18"/>
    </w:rPr>
  </w:style>
  <w:style w:type="paragraph" w:styleId="CommentText">
    <w:name w:val="annotation text"/>
    <w:basedOn w:val="Normal"/>
    <w:link w:val="CommentTextChar"/>
    <w:rsid w:val="004767DB"/>
  </w:style>
  <w:style w:type="character" w:customStyle="1" w:styleId="CommentTextChar">
    <w:name w:val="Comment Text Char"/>
    <w:basedOn w:val="DefaultParagraphFont"/>
    <w:link w:val="CommentText"/>
    <w:rsid w:val="004767DB"/>
    <w:rPr>
      <w:sz w:val="24"/>
      <w:szCs w:val="24"/>
    </w:rPr>
  </w:style>
  <w:style w:type="paragraph" w:styleId="CommentSubject">
    <w:name w:val="annotation subject"/>
    <w:basedOn w:val="CommentText"/>
    <w:next w:val="CommentText"/>
    <w:link w:val="CommentSubjectChar"/>
    <w:rsid w:val="004767DB"/>
    <w:rPr>
      <w:b/>
      <w:bCs/>
      <w:sz w:val="20"/>
      <w:szCs w:val="20"/>
    </w:rPr>
  </w:style>
  <w:style w:type="character" w:customStyle="1" w:styleId="CommentSubjectChar">
    <w:name w:val="Comment Subject Char"/>
    <w:basedOn w:val="CommentTextChar"/>
    <w:link w:val="CommentSubject"/>
    <w:rsid w:val="004767DB"/>
    <w:rPr>
      <w:b/>
      <w:bCs/>
      <w:sz w:val="24"/>
      <w:szCs w:val="24"/>
    </w:rPr>
  </w:style>
  <w:style w:type="paragraph" w:styleId="BalloonText">
    <w:name w:val="Balloon Text"/>
    <w:basedOn w:val="Normal"/>
    <w:link w:val="BalloonTextChar"/>
    <w:rsid w:val="004767DB"/>
    <w:rPr>
      <w:rFonts w:ascii="Lucida Grande" w:hAnsi="Lucida Grande"/>
      <w:sz w:val="18"/>
      <w:szCs w:val="18"/>
    </w:rPr>
  </w:style>
  <w:style w:type="character" w:customStyle="1" w:styleId="BalloonTextChar">
    <w:name w:val="Balloon Text Char"/>
    <w:basedOn w:val="DefaultParagraphFont"/>
    <w:link w:val="BalloonText"/>
    <w:rsid w:val="004767DB"/>
    <w:rPr>
      <w:rFonts w:ascii="Lucida Grande" w:hAnsi="Lucida Grande"/>
      <w:sz w:val="18"/>
      <w:szCs w:val="18"/>
    </w:rPr>
  </w:style>
  <w:style w:type="paragraph" w:styleId="FootnoteText">
    <w:name w:val="footnote text"/>
    <w:basedOn w:val="Normal"/>
    <w:link w:val="FootnoteTextChar"/>
    <w:rsid w:val="000202BA"/>
    <w:rPr>
      <w:sz w:val="20"/>
      <w:szCs w:val="20"/>
    </w:rPr>
  </w:style>
  <w:style w:type="character" w:customStyle="1" w:styleId="FootnoteTextChar">
    <w:name w:val="Footnote Text Char"/>
    <w:basedOn w:val="DefaultParagraphFont"/>
    <w:link w:val="FootnoteText"/>
    <w:rsid w:val="000202BA"/>
  </w:style>
  <w:style w:type="character" w:styleId="FootnoteReference">
    <w:name w:val="footnote reference"/>
    <w:basedOn w:val="DefaultParagraphFont"/>
    <w:rsid w:val="000202BA"/>
    <w:rPr>
      <w:vertAlign w:val="superscript"/>
    </w:rPr>
  </w:style>
  <w:style w:type="paragraph" w:customStyle="1" w:styleId="Default">
    <w:name w:val="Default"/>
    <w:rsid w:val="005900DF"/>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7B3A9F"/>
    <w:pPr>
      <w:widowControl/>
      <w:autoSpaceDE/>
      <w:autoSpaceDN/>
      <w:adjustRightInd/>
      <w:spacing w:before="100" w:beforeAutospacing="1" w:after="100" w:afterAutospacing="1"/>
    </w:pPr>
    <w:rPr>
      <w:rFonts w:eastAsiaTheme="minorHAnsi"/>
    </w:rPr>
  </w:style>
  <w:style w:type="character" w:customStyle="1" w:styleId="PlainTextChar">
    <w:name w:val="Plain Text Char"/>
    <w:basedOn w:val="DefaultParagraphFont"/>
    <w:link w:val="PlainText"/>
    <w:uiPriority w:val="99"/>
    <w:rsid w:val="007B3A9F"/>
    <w:rPr>
      <w:rFonts w:eastAsiaTheme="minorHAnsi"/>
      <w:sz w:val="24"/>
      <w:szCs w:val="24"/>
    </w:rPr>
  </w:style>
  <w:style w:type="paragraph" w:styleId="DocumentMap">
    <w:name w:val="Document Map"/>
    <w:basedOn w:val="Normal"/>
    <w:link w:val="DocumentMapChar"/>
    <w:rsid w:val="00BD4948"/>
    <w:rPr>
      <w:rFonts w:ascii="Lucida Grande" w:hAnsi="Lucida Grande" w:cs="Lucida Grande"/>
    </w:rPr>
  </w:style>
  <w:style w:type="character" w:customStyle="1" w:styleId="DocumentMapChar">
    <w:name w:val="Document Map Char"/>
    <w:basedOn w:val="DefaultParagraphFont"/>
    <w:link w:val="DocumentMap"/>
    <w:rsid w:val="00BD4948"/>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0B7A7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7A70"/>
    <w:rPr>
      <w:color w:val="0000FF"/>
      <w:u w:val="single"/>
    </w:rPr>
  </w:style>
  <w:style w:type="character" w:customStyle="1" w:styleId="EmailStyle161">
    <w:name w:val="EmailStyle161"/>
    <w:basedOn w:val="DefaultParagraphFont"/>
    <w:semiHidden/>
    <w:rsid w:val="00EC0566"/>
    <w:rPr>
      <w:rFonts w:ascii="Arial" w:hAnsi="Arial" w:cs="Arial"/>
      <w:color w:val="000080"/>
      <w:sz w:val="20"/>
      <w:szCs w:val="20"/>
    </w:rPr>
  </w:style>
  <w:style w:type="character" w:styleId="CommentReference">
    <w:name w:val="annotation reference"/>
    <w:basedOn w:val="DefaultParagraphFont"/>
    <w:rsid w:val="004767DB"/>
    <w:rPr>
      <w:sz w:val="18"/>
      <w:szCs w:val="18"/>
    </w:rPr>
  </w:style>
  <w:style w:type="paragraph" w:styleId="CommentText">
    <w:name w:val="annotation text"/>
    <w:basedOn w:val="Normal"/>
    <w:link w:val="CommentTextChar"/>
    <w:rsid w:val="004767DB"/>
  </w:style>
  <w:style w:type="character" w:customStyle="1" w:styleId="CommentTextChar">
    <w:name w:val="Comment Text Char"/>
    <w:basedOn w:val="DefaultParagraphFont"/>
    <w:link w:val="CommentText"/>
    <w:rsid w:val="004767DB"/>
    <w:rPr>
      <w:sz w:val="24"/>
      <w:szCs w:val="24"/>
    </w:rPr>
  </w:style>
  <w:style w:type="paragraph" w:styleId="CommentSubject">
    <w:name w:val="annotation subject"/>
    <w:basedOn w:val="CommentText"/>
    <w:next w:val="CommentText"/>
    <w:link w:val="CommentSubjectChar"/>
    <w:rsid w:val="004767DB"/>
    <w:rPr>
      <w:b/>
      <w:bCs/>
      <w:sz w:val="20"/>
      <w:szCs w:val="20"/>
    </w:rPr>
  </w:style>
  <w:style w:type="character" w:customStyle="1" w:styleId="CommentSubjectChar">
    <w:name w:val="Comment Subject Char"/>
    <w:basedOn w:val="CommentTextChar"/>
    <w:link w:val="CommentSubject"/>
    <w:rsid w:val="004767DB"/>
    <w:rPr>
      <w:b/>
      <w:bCs/>
      <w:sz w:val="24"/>
      <w:szCs w:val="24"/>
    </w:rPr>
  </w:style>
  <w:style w:type="paragraph" w:styleId="BalloonText">
    <w:name w:val="Balloon Text"/>
    <w:basedOn w:val="Normal"/>
    <w:link w:val="BalloonTextChar"/>
    <w:rsid w:val="004767DB"/>
    <w:rPr>
      <w:rFonts w:ascii="Lucida Grande" w:hAnsi="Lucida Grande"/>
      <w:sz w:val="18"/>
      <w:szCs w:val="18"/>
    </w:rPr>
  </w:style>
  <w:style w:type="character" w:customStyle="1" w:styleId="BalloonTextChar">
    <w:name w:val="Balloon Text Char"/>
    <w:basedOn w:val="DefaultParagraphFont"/>
    <w:link w:val="BalloonText"/>
    <w:rsid w:val="004767DB"/>
    <w:rPr>
      <w:rFonts w:ascii="Lucida Grande" w:hAnsi="Lucida Grande"/>
      <w:sz w:val="18"/>
      <w:szCs w:val="18"/>
    </w:rPr>
  </w:style>
  <w:style w:type="paragraph" w:styleId="FootnoteText">
    <w:name w:val="footnote text"/>
    <w:basedOn w:val="Normal"/>
    <w:link w:val="FootnoteTextChar"/>
    <w:rsid w:val="000202BA"/>
    <w:rPr>
      <w:sz w:val="20"/>
      <w:szCs w:val="20"/>
    </w:rPr>
  </w:style>
  <w:style w:type="character" w:customStyle="1" w:styleId="FootnoteTextChar">
    <w:name w:val="Footnote Text Char"/>
    <w:basedOn w:val="DefaultParagraphFont"/>
    <w:link w:val="FootnoteText"/>
    <w:rsid w:val="000202BA"/>
  </w:style>
  <w:style w:type="character" w:styleId="FootnoteReference">
    <w:name w:val="footnote reference"/>
    <w:basedOn w:val="DefaultParagraphFont"/>
    <w:rsid w:val="000202BA"/>
    <w:rPr>
      <w:vertAlign w:val="superscript"/>
    </w:rPr>
  </w:style>
  <w:style w:type="paragraph" w:customStyle="1" w:styleId="Default">
    <w:name w:val="Default"/>
    <w:rsid w:val="005900DF"/>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7B3A9F"/>
    <w:pPr>
      <w:widowControl/>
      <w:autoSpaceDE/>
      <w:autoSpaceDN/>
      <w:adjustRightInd/>
      <w:spacing w:before="100" w:beforeAutospacing="1" w:after="100" w:afterAutospacing="1"/>
    </w:pPr>
    <w:rPr>
      <w:rFonts w:eastAsiaTheme="minorHAnsi"/>
    </w:rPr>
  </w:style>
  <w:style w:type="character" w:customStyle="1" w:styleId="PlainTextChar">
    <w:name w:val="Plain Text Char"/>
    <w:basedOn w:val="DefaultParagraphFont"/>
    <w:link w:val="PlainText"/>
    <w:uiPriority w:val="99"/>
    <w:rsid w:val="007B3A9F"/>
    <w:rPr>
      <w:rFonts w:eastAsiaTheme="minorHAnsi"/>
      <w:sz w:val="24"/>
      <w:szCs w:val="24"/>
    </w:rPr>
  </w:style>
  <w:style w:type="paragraph" w:styleId="DocumentMap">
    <w:name w:val="Document Map"/>
    <w:basedOn w:val="Normal"/>
    <w:link w:val="DocumentMapChar"/>
    <w:rsid w:val="00BD4948"/>
    <w:rPr>
      <w:rFonts w:ascii="Lucida Grande" w:hAnsi="Lucida Grande" w:cs="Lucida Grande"/>
    </w:rPr>
  </w:style>
  <w:style w:type="character" w:customStyle="1" w:styleId="DocumentMapChar">
    <w:name w:val="Document Map Char"/>
    <w:basedOn w:val="DefaultParagraphFont"/>
    <w:link w:val="DocumentMap"/>
    <w:rsid w:val="00BD4948"/>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371373">
      <w:bodyDiv w:val="1"/>
      <w:marLeft w:val="0"/>
      <w:marRight w:val="0"/>
      <w:marTop w:val="0"/>
      <w:marBottom w:val="0"/>
      <w:divBdr>
        <w:top w:val="none" w:sz="0" w:space="0" w:color="auto"/>
        <w:left w:val="none" w:sz="0" w:space="0" w:color="auto"/>
        <w:bottom w:val="none" w:sz="0" w:space="0" w:color="auto"/>
        <w:right w:val="none" w:sz="0" w:space="0" w:color="auto"/>
      </w:divBdr>
    </w:div>
    <w:div w:id="13027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thrprogam.samhs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thprogram.samh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3337</Words>
  <Characters>19025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PATH Data Collection</vt:lpstr>
    </vt:vector>
  </TitlesOfParts>
  <Company>Policy Research Associates</Company>
  <LinksUpToDate>false</LinksUpToDate>
  <CharactersWithSpaces>22318</CharactersWithSpaces>
  <SharedDoc>false</SharedDoc>
  <HLinks>
    <vt:vector size="12" baseType="variant">
      <vt:variant>
        <vt:i4>2883706</vt:i4>
      </vt:variant>
      <vt:variant>
        <vt:i4>3</vt:i4>
      </vt:variant>
      <vt:variant>
        <vt:i4>0</vt:i4>
      </vt:variant>
      <vt:variant>
        <vt:i4>5</vt:i4>
      </vt:variant>
      <vt:variant>
        <vt:lpwstr>http://www.pathprogram.samhsa.gov/</vt:lpwstr>
      </vt:variant>
      <vt:variant>
        <vt:lpwstr/>
      </vt:variant>
      <vt:variant>
        <vt:i4>2490480</vt:i4>
      </vt:variant>
      <vt:variant>
        <vt:i4>0</vt:i4>
      </vt:variant>
      <vt:variant>
        <vt:i4>0</vt:i4>
      </vt:variant>
      <vt:variant>
        <vt:i4>5</vt:i4>
      </vt:variant>
      <vt:variant>
        <vt:lpwstr>http://www.pathrprogam.samhsa.gov/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 Data Collection</dc:title>
  <dc:creator>Margaret Lassiter</dc:creator>
  <cp:lastModifiedBy>CTAC</cp:lastModifiedBy>
  <cp:revision>2</cp:revision>
  <cp:lastPrinted>2012-03-14T15:36:00Z</cp:lastPrinted>
  <dcterms:created xsi:type="dcterms:W3CDTF">2012-12-03T15:46:00Z</dcterms:created>
  <dcterms:modified xsi:type="dcterms:W3CDTF">2012-12-03T15:46:00Z</dcterms:modified>
</cp:coreProperties>
</file>