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1D" w:rsidRPr="001B7F69" w:rsidRDefault="00E8581D" w:rsidP="00E8581D">
      <w:pPr>
        <w:widowControl/>
        <w:spacing w:line="480" w:lineRule="auto"/>
        <w:ind w:firstLine="720"/>
        <w:jc w:val="center"/>
        <w:rPr>
          <w:rFonts w:ascii="Times New Roman" w:hAnsi="Times New Roman"/>
        </w:rPr>
      </w:pPr>
      <w:r w:rsidRPr="001B7F69">
        <w:rPr>
          <w:rFonts w:ascii="Times New Roman" w:hAnsi="Times New Roman"/>
        </w:rPr>
        <w:t>Targeted Capacity Expansion Grants for Jail Diversion Programs</w:t>
      </w:r>
    </w:p>
    <w:p w:rsidR="00CA38E3" w:rsidRPr="001B7F69" w:rsidRDefault="00CA38E3" w:rsidP="00CA38E3">
      <w:pPr>
        <w:pStyle w:val="Heading1"/>
        <w:jc w:val="center"/>
        <w:rPr>
          <w:u w:val="none"/>
        </w:rPr>
      </w:pPr>
      <w:r w:rsidRPr="001B7F69">
        <w:rPr>
          <w:u w:val="none"/>
        </w:rPr>
        <w:t>SUPPORTING STATEMENT</w:t>
      </w:r>
    </w:p>
    <w:p w:rsidR="00EF68FB" w:rsidRPr="001B7F69" w:rsidRDefault="00EF68FB" w:rsidP="00584D5D">
      <w:pPr>
        <w:widowControl/>
        <w:ind w:left="180"/>
        <w:rPr>
          <w:rFonts w:ascii="Times New Roman" w:hAnsi="Times New Roman"/>
          <w:u w:val="single"/>
        </w:rPr>
      </w:pPr>
    </w:p>
    <w:p w:rsidR="00456219" w:rsidRPr="001B7F69" w:rsidRDefault="00525D1D" w:rsidP="00F720CD">
      <w:pPr>
        <w:pStyle w:val="Heading3"/>
        <w:tabs>
          <w:tab w:val="left" w:pos="450"/>
        </w:tabs>
      </w:pPr>
      <w:r w:rsidRPr="001B7F69">
        <w:t>B</w:t>
      </w:r>
      <w:r w:rsidR="00B42EE0" w:rsidRPr="001B7F69">
        <w:t xml:space="preserve">.  </w:t>
      </w:r>
      <w:r w:rsidRPr="001B7F69">
        <w:t xml:space="preserve">Collection of Information Employing Statistical Methods.  </w:t>
      </w:r>
    </w:p>
    <w:p w:rsidR="00DC39CC" w:rsidRPr="001B7F69" w:rsidRDefault="001F7F5A" w:rsidP="00CA4E5D">
      <w:pPr>
        <w:pStyle w:val="Header"/>
        <w:widowControl/>
        <w:tabs>
          <w:tab w:val="clear" w:pos="4320"/>
          <w:tab w:val="clear" w:pos="8640"/>
        </w:tabs>
        <w:rPr>
          <w:rFonts w:ascii="Times New Roman" w:hAnsi="Times New Roman"/>
        </w:rPr>
      </w:pPr>
      <w:r w:rsidRPr="001B7F69">
        <w:rPr>
          <w:rFonts w:ascii="Times New Roman" w:hAnsi="Times New Roman"/>
        </w:rPr>
        <w:t>1)</w:t>
      </w:r>
      <w:r w:rsidR="00703A6E" w:rsidRPr="001B7F69">
        <w:rPr>
          <w:rFonts w:ascii="Times New Roman" w:hAnsi="Times New Roman"/>
        </w:rPr>
        <w:t xml:space="preserve"> </w:t>
      </w:r>
      <w:r w:rsidRPr="001B7F69">
        <w:rPr>
          <w:rFonts w:ascii="Times New Roman" w:hAnsi="Times New Roman"/>
        </w:rPr>
        <w:t xml:space="preserve"> </w:t>
      </w:r>
      <w:r w:rsidR="00703A6E" w:rsidRPr="001B7F69">
        <w:rPr>
          <w:rFonts w:ascii="Times New Roman" w:hAnsi="Times New Roman"/>
          <w:u w:val="single"/>
        </w:rPr>
        <w:t>Respondent Universe and Sampling Methods</w:t>
      </w:r>
    </w:p>
    <w:p w:rsidR="00C14320" w:rsidRPr="001B7F69" w:rsidRDefault="002C5A39" w:rsidP="00CA4E5D">
      <w:pPr>
        <w:pStyle w:val="Header"/>
        <w:widowControl/>
        <w:tabs>
          <w:tab w:val="clear" w:pos="4320"/>
          <w:tab w:val="clear" w:pos="8640"/>
        </w:tabs>
        <w:rPr>
          <w:rFonts w:ascii="Times New Roman" w:hAnsi="Times New Roman"/>
        </w:rPr>
      </w:pPr>
      <w:r w:rsidRPr="001B7F69">
        <w:rPr>
          <w:rFonts w:ascii="Times New Roman" w:hAnsi="Times New Roman"/>
        </w:rPr>
        <w:t xml:space="preserve">The TCE jail-diversion </w:t>
      </w:r>
      <w:r w:rsidR="009B4035" w:rsidRPr="001B7F69">
        <w:rPr>
          <w:rFonts w:ascii="Times New Roman" w:hAnsi="Times New Roman"/>
        </w:rPr>
        <w:t>G</w:t>
      </w:r>
      <w:r w:rsidR="00C14320" w:rsidRPr="001B7F69">
        <w:rPr>
          <w:rFonts w:ascii="Times New Roman" w:hAnsi="Times New Roman"/>
        </w:rPr>
        <w:t xml:space="preserve">rantees </w:t>
      </w:r>
      <w:r w:rsidRPr="001B7F69">
        <w:rPr>
          <w:rFonts w:ascii="Times New Roman" w:hAnsi="Times New Roman"/>
        </w:rPr>
        <w:t xml:space="preserve">will collect data about all individuals screened for diversion </w:t>
      </w:r>
      <w:r w:rsidR="00EF68FB">
        <w:rPr>
          <w:rFonts w:ascii="Times New Roman" w:hAnsi="Times New Roman"/>
        </w:rPr>
        <w:t xml:space="preserve">in addition to </w:t>
      </w:r>
      <w:r w:rsidRPr="001B7F69">
        <w:rPr>
          <w:rFonts w:ascii="Times New Roman" w:hAnsi="Times New Roman"/>
        </w:rPr>
        <w:t>all</w:t>
      </w:r>
      <w:r w:rsidR="00D56297" w:rsidRPr="001B7F69">
        <w:rPr>
          <w:rFonts w:ascii="Times New Roman" w:hAnsi="Times New Roman"/>
        </w:rPr>
        <w:t xml:space="preserve"> jail diversion</w:t>
      </w:r>
      <w:r w:rsidRPr="001B7F69">
        <w:rPr>
          <w:rFonts w:ascii="Times New Roman" w:hAnsi="Times New Roman"/>
        </w:rPr>
        <w:t xml:space="preserve"> program enrollees.  The starting point for data collection is everyone that the program</w:t>
      </w:r>
      <w:r w:rsidR="00C14320" w:rsidRPr="001B7F69">
        <w:rPr>
          <w:rFonts w:ascii="Times New Roman" w:hAnsi="Times New Roman"/>
        </w:rPr>
        <w:t>s</w:t>
      </w:r>
      <w:r w:rsidRPr="001B7F69">
        <w:rPr>
          <w:rFonts w:ascii="Times New Roman" w:hAnsi="Times New Roman"/>
        </w:rPr>
        <w:t xml:space="preserve"> screen for possible entry into the jail diversion program. </w:t>
      </w:r>
      <w:r w:rsidR="00C14320" w:rsidRPr="001B7F69">
        <w:rPr>
          <w:rFonts w:ascii="Times New Roman" w:hAnsi="Times New Roman"/>
        </w:rPr>
        <w:t xml:space="preserve">Based on data received from the </w:t>
      </w:r>
      <w:r w:rsidR="009B4035" w:rsidRPr="001B7F69">
        <w:rPr>
          <w:rFonts w:ascii="Times New Roman" w:hAnsi="Times New Roman"/>
        </w:rPr>
        <w:t>G</w:t>
      </w:r>
      <w:r w:rsidR="00C14320" w:rsidRPr="001B7F69">
        <w:rPr>
          <w:rFonts w:ascii="Times New Roman" w:hAnsi="Times New Roman"/>
        </w:rPr>
        <w:t>rantees</w:t>
      </w:r>
      <w:r w:rsidR="00445227">
        <w:rPr>
          <w:rFonts w:ascii="Times New Roman" w:hAnsi="Times New Roman"/>
        </w:rPr>
        <w:t xml:space="preserve"> in the prior years</w:t>
      </w:r>
      <w:r w:rsidR="00C14320" w:rsidRPr="001B7F69">
        <w:rPr>
          <w:rFonts w:ascii="Times New Roman" w:hAnsi="Times New Roman"/>
        </w:rPr>
        <w:t xml:space="preserve">, on average </w:t>
      </w:r>
      <w:r w:rsidR="00C14320" w:rsidRPr="00445227">
        <w:rPr>
          <w:rFonts w:ascii="Times New Roman" w:hAnsi="Times New Roman"/>
        </w:rPr>
        <w:t>approximately</w:t>
      </w:r>
      <w:r w:rsidRPr="00445227">
        <w:rPr>
          <w:rFonts w:ascii="Times New Roman" w:hAnsi="Times New Roman"/>
        </w:rPr>
        <w:t xml:space="preserve"> </w:t>
      </w:r>
      <w:r w:rsidR="00445227">
        <w:rPr>
          <w:rFonts w:ascii="Times New Roman" w:hAnsi="Times New Roman"/>
        </w:rPr>
        <w:t>500</w:t>
      </w:r>
      <w:r w:rsidR="0035602A" w:rsidRPr="00445227">
        <w:rPr>
          <w:rFonts w:ascii="Times New Roman" w:hAnsi="Times New Roman"/>
        </w:rPr>
        <w:t xml:space="preserve"> </w:t>
      </w:r>
      <w:r w:rsidRPr="00445227">
        <w:rPr>
          <w:rFonts w:ascii="Times New Roman" w:hAnsi="Times New Roman"/>
        </w:rPr>
        <w:t>individuals per year</w:t>
      </w:r>
      <w:r w:rsidR="001F7F5A" w:rsidRPr="00445227">
        <w:rPr>
          <w:rFonts w:ascii="Times New Roman" w:hAnsi="Times New Roman"/>
        </w:rPr>
        <w:t>,</w:t>
      </w:r>
      <w:r w:rsidRPr="00445227">
        <w:rPr>
          <w:rFonts w:ascii="Times New Roman" w:hAnsi="Times New Roman"/>
        </w:rPr>
        <w:t xml:space="preserve"> </w:t>
      </w:r>
      <w:r w:rsidR="00C14320" w:rsidRPr="00445227">
        <w:rPr>
          <w:rFonts w:ascii="Times New Roman" w:hAnsi="Times New Roman"/>
        </w:rPr>
        <w:t xml:space="preserve">per </w:t>
      </w:r>
      <w:r w:rsidR="00B426C7" w:rsidRPr="00445227">
        <w:rPr>
          <w:rFonts w:ascii="Times New Roman" w:hAnsi="Times New Roman"/>
        </w:rPr>
        <w:t>Grantee</w:t>
      </w:r>
      <w:r w:rsidR="00C14320" w:rsidRPr="00445227">
        <w:rPr>
          <w:rFonts w:ascii="Times New Roman" w:hAnsi="Times New Roman"/>
        </w:rPr>
        <w:t xml:space="preserve"> </w:t>
      </w:r>
      <w:r w:rsidRPr="00445227">
        <w:rPr>
          <w:rFonts w:ascii="Times New Roman" w:hAnsi="Times New Roman"/>
        </w:rPr>
        <w:t>are screened at least once for possible jail diversion enrollmen</w:t>
      </w:r>
      <w:r w:rsidR="00D2728D" w:rsidRPr="00445227">
        <w:rPr>
          <w:rFonts w:ascii="Times New Roman" w:hAnsi="Times New Roman"/>
        </w:rPr>
        <w:t>t</w:t>
      </w:r>
      <w:r w:rsidR="00F545AA" w:rsidRPr="00445227">
        <w:rPr>
          <w:rFonts w:ascii="Times New Roman" w:hAnsi="Times New Roman"/>
        </w:rPr>
        <w:t>.</w:t>
      </w:r>
      <w:r w:rsidR="00D2728D" w:rsidRPr="00445227">
        <w:rPr>
          <w:rFonts w:ascii="Times New Roman" w:hAnsi="Times New Roman"/>
        </w:rPr>
        <w:t xml:space="preserve"> </w:t>
      </w:r>
      <w:r w:rsidR="00F545AA" w:rsidRPr="00445227">
        <w:rPr>
          <w:rFonts w:ascii="Times New Roman" w:hAnsi="Times New Roman"/>
        </w:rPr>
        <w:t xml:space="preserve"> (T</w:t>
      </w:r>
      <w:r w:rsidR="00D2728D" w:rsidRPr="00445227">
        <w:rPr>
          <w:rFonts w:ascii="Times New Roman" w:hAnsi="Times New Roman"/>
        </w:rPr>
        <w:t>his number is variable ac</w:t>
      </w:r>
      <w:r w:rsidR="00A55038" w:rsidRPr="00445227">
        <w:rPr>
          <w:rFonts w:ascii="Times New Roman" w:hAnsi="Times New Roman"/>
        </w:rPr>
        <w:t xml:space="preserve">ross </w:t>
      </w:r>
      <w:r w:rsidR="009B4035" w:rsidRPr="00445227">
        <w:rPr>
          <w:rFonts w:ascii="Times New Roman" w:hAnsi="Times New Roman"/>
        </w:rPr>
        <w:t>G</w:t>
      </w:r>
      <w:r w:rsidR="00A55038" w:rsidRPr="00445227">
        <w:rPr>
          <w:rFonts w:ascii="Times New Roman" w:hAnsi="Times New Roman"/>
        </w:rPr>
        <w:t>rantees, however, due to differences</w:t>
      </w:r>
      <w:r w:rsidR="00D2728D" w:rsidRPr="00445227">
        <w:rPr>
          <w:rFonts w:ascii="Times New Roman" w:hAnsi="Times New Roman"/>
        </w:rPr>
        <w:t xml:space="preserve"> in t</w:t>
      </w:r>
      <w:r w:rsidR="00D2728D" w:rsidRPr="001B7F69">
        <w:rPr>
          <w:rFonts w:ascii="Times New Roman" w:hAnsi="Times New Roman"/>
        </w:rPr>
        <w:t>he size and types of programs</w:t>
      </w:r>
      <w:r w:rsidR="00F545AA" w:rsidRPr="001B7F69">
        <w:rPr>
          <w:rFonts w:ascii="Times New Roman" w:hAnsi="Times New Roman"/>
        </w:rPr>
        <w:t>.</w:t>
      </w:r>
      <w:r w:rsidR="00D2728D" w:rsidRPr="001B7F69">
        <w:rPr>
          <w:rFonts w:ascii="Times New Roman" w:hAnsi="Times New Roman"/>
        </w:rPr>
        <w:t>)</w:t>
      </w:r>
      <w:r w:rsidR="00E5253F">
        <w:rPr>
          <w:rFonts w:ascii="Times New Roman" w:hAnsi="Times New Roman"/>
        </w:rPr>
        <w:t xml:space="preserve">  </w:t>
      </w:r>
      <w:r w:rsidR="00C14320" w:rsidRPr="001B7F69">
        <w:rPr>
          <w:rFonts w:ascii="Times New Roman" w:hAnsi="Times New Roman"/>
        </w:rPr>
        <w:t xml:space="preserve">Although this is a large number, the evaluation requires </w:t>
      </w:r>
      <w:r w:rsidR="00EF68FB">
        <w:rPr>
          <w:rFonts w:ascii="Times New Roman" w:hAnsi="Times New Roman"/>
        </w:rPr>
        <w:t xml:space="preserve">only </w:t>
      </w:r>
      <w:r w:rsidR="00C14320" w:rsidRPr="001B7F69">
        <w:rPr>
          <w:rFonts w:ascii="Times New Roman" w:hAnsi="Times New Roman"/>
        </w:rPr>
        <w:t>basic information on</w:t>
      </w:r>
      <w:r w:rsidR="001F7F5A" w:rsidRPr="001B7F69">
        <w:rPr>
          <w:rFonts w:ascii="Times New Roman" w:hAnsi="Times New Roman"/>
        </w:rPr>
        <w:t xml:space="preserve"> these individuals in order for</w:t>
      </w:r>
      <w:r w:rsidR="00C14320" w:rsidRPr="001B7F69">
        <w:rPr>
          <w:rFonts w:ascii="Times New Roman" w:hAnsi="Times New Roman"/>
        </w:rPr>
        <w:t xml:space="preserve"> SAMSHA</w:t>
      </w:r>
      <w:r w:rsidR="001F7F5A" w:rsidRPr="001B7F69">
        <w:rPr>
          <w:rFonts w:ascii="Times New Roman" w:hAnsi="Times New Roman"/>
        </w:rPr>
        <w:t>/CMHS to</w:t>
      </w:r>
      <w:r w:rsidR="00C14320" w:rsidRPr="001B7F69">
        <w:rPr>
          <w:rFonts w:ascii="Times New Roman" w:hAnsi="Times New Roman"/>
        </w:rPr>
        <w:t xml:space="preserve"> obtain an accurate representation of the population that th</w:t>
      </w:r>
      <w:r w:rsidR="001F7F5A" w:rsidRPr="001B7F69">
        <w:rPr>
          <w:rFonts w:ascii="Times New Roman" w:hAnsi="Times New Roman"/>
        </w:rPr>
        <w:t xml:space="preserve">e enrollees are part of and to </w:t>
      </w:r>
      <w:r w:rsidR="00C14320" w:rsidRPr="001B7F69">
        <w:rPr>
          <w:rFonts w:ascii="Times New Roman" w:hAnsi="Times New Roman"/>
        </w:rPr>
        <w:t xml:space="preserve">credit the programs with the extra level of planning and work required </w:t>
      </w:r>
      <w:r w:rsidR="00D2728D" w:rsidRPr="001B7F69">
        <w:rPr>
          <w:rFonts w:ascii="Times New Roman" w:hAnsi="Times New Roman"/>
        </w:rPr>
        <w:t>in order to enroll individuals into the jail diversion programs.</w:t>
      </w:r>
      <w:r w:rsidR="00C14320" w:rsidRPr="001B7F69">
        <w:rPr>
          <w:rFonts w:ascii="Times New Roman" w:hAnsi="Times New Roman"/>
        </w:rPr>
        <w:t xml:space="preserve"> </w:t>
      </w:r>
    </w:p>
    <w:p w:rsidR="00C14320" w:rsidRPr="001B7F69" w:rsidRDefault="00C14320" w:rsidP="001F7F5A">
      <w:pPr>
        <w:pStyle w:val="Header"/>
        <w:widowControl/>
        <w:tabs>
          <w:tab w:val="clear" w:pos="4320"/>
          <w:tab w:val="clear" w:pos="8640"/>
        </w:tabs>
        <w:ind w:left="180"/>
        <w:rPr>
          <w:rFonts w:ascii="Times New Roman" w:hAnsi="Times New Roman"/>
        </w:rPr>
      </w:pPr>
    </w:p>
    <w:p w:rsidR="00556A10" w:rsidRPr="001B7F69" w:rsidRDefault="00B4010D" w:rsidP="00CA4E5D">
      <w:pPr>
        <w:pStyle w:val="Header"/>
        <w:widowControl/>
        <w:tabs>
          <w:tab w:val="clear" w:pos="4320"/>
          <w:tab w:val="clear" w:pos="8640"/>
        </w:tabs>
        <w:rPr>
          <w:rFonts w:ascii="Times New Roman" w:hAnsi="Times New Roman"/>
        </w:rPr>
      </w:pPr>
      <w:r w:rsidRPr="001B7F69">
        <w:rPr>
          <w:rFonts w:ascii="Times New Roman" w:hAnsi="Times New Roman"/>
        </w:rPr>
        <w:t xml:space="preserve">Based on </w:t>
      </w:r>
      <w:r w:rsidR="00D422A6">
        <w:rPr>
          <w:rFonts w:ascii="Times New Roman" w:hAnsi="Times New Roman"/>
        </w:rPr>
        <w:t>current JDTR Enrollment rates</w:t>
      </w:r>
      <w:r w:rsidRPr="001B7F69">
        <w:rPr>
          <w:rFonts w:ascii="Times New Roman" w:hAnsi="Times New Roman"/>
        </w:rPr>
        <w:t>, o</w:t>
      </w:r>
      <w:r w:rsidR="00D2728D" w:rsidRPr="001B7F69">
        <w:rPr>
          <w:rFonts w:ascii="Times New Roman" w:hAnsi="Times New Roman"/>
        </w:rPr>
        <w:t>n average,</w:t>
      </w:r>
      <w:r w:rsidR="00C14320" w:rsidRPr="001B7F69">
        <w:rPr>
          <w:rFonts w:ascii="Times New Roman" w:hAnsi="Times New Roman"/>
        </w:rPr>
        <w:t xml:space="preserve"> </w:t>
      </w:r>
      <w:r w:rsidR="0005591D">
        <w:rPr>
          <w:rFonts w:ascii="Times New Roman" w:hAnsi="Times New Roman"/>
        </w:rPr>
        <w:t>40</w:t>
      </w:r>
      <w:r w:rsidR="00C14320" w:rsidRPr="001B7F69">
        <w:rPr>
          <w:rFonts w:ascii="Times New Roman" w:hAnsi="Times New Roman"/>
        </w:rPr>
        <w:t xml:space="preserve"> individuals </w:t>
      </w:r>
      <w:r w:rsidR="00D2728D" w:rsidRPr="001B7F69">
        <w:rPr>
          <w:rFonts w:ascii="Times New Roman" w:hAnsi="Times New Roman"/>
        </w:rPr>
        <w:t xml:space="preserve">are </w:t>
      </w:r>
      <w:r w:rsidR="00C14320" w:rsidRPr="001B7F69">
        <w:rPr>
          <w:rFonts w:ascii="Times New Roman" w:hAnsi="Times New Roman"/>
        </w:rPr>
        <w:t>enrolled in jail div</w:t>
      </w:r>
      <w:r w:rsidR="00E6439F" w:rsidRPr="001B7F69">
        <w:rPr>
          <w:rFonts w:ascii="Times New Roman" w:hAnsi="Times New Roman"/>
        </w:rPr>
        <w:t xml:space="preserve">ersion by </w:t>
      </w:r>
      <w:r w:rsidR="00EF68FB">
        <w:rPr>
          <w:rFonts w:ascii="Times New Roman" w:hAnsi="Times New Roman"/>
        </w:rPr>
        <w:t xml:space="preserve">each </w:t>
      </w:r>
      <w:r w:rsidR="00B426C7" w:rsidRPr="001B7F69">
        <w:rPr>
          <w:rFonts w:ascii="Times New Roman" w:hAnsi="Times New Roman"/>
        </w:rPr>
        <w:t>Grantee</w:t>
      </w:r>
      <w:r w:rsidR="00E6439F" w:rsidRPr="001B7F69">
        <w:rPr>
          <w:rFonts w:ascii="Times New Roman" w:hAnsi="Times New Roman"/>
        </w:rPr>
        <w:t xml:space="preserve"> per year</w:t>
      </w:r>
      <w:r w:rsidR="00F545AA" w:rsidRPr="001B7F69">
        <w:rPr>
          <w:rFonts w:ascii="Times New Roman" w:hAnsi="Times New Roman"/>
        </w:rPr>
        <w:t>.</w:t>
      </w:r>
      <w:r w:rsidR="00E6439F" w:rsidRPr="001B7F69">
        <w:rPr>
          <w:rFonts w:ascii="Times New Roman" w:hAnsi="Times New Roman"/>
        </w:rPr>
        <w:t xml:space="preserve"> </w:t>
      </w:r>
      <w:r w:rsidR="00E5253F">
        <w:rPr>
          <w:rFonts w:ascii="Times New Roman" w:hAnsi="Times New Roman"/>
        </w:rPr>
        <w:t xml:space="preserve"> </w:t>
      </w:r>
      <w:r w:rsidR="00E6439F" w:rsidRPr="001B7F69">
        <w:rPr>
          <w:rFonts w:ascii="Times New Roman" w:hAnsi="Times New Roman"/>
        </w:rPr>
        <w:t>(</w:t>
      </w:r>
      <w:r w:rsidR="00F545AA" w:rsidRPr="001B7F69">
        <w:rPr>
          <w:rFonts w:ascii="Times New Roman" w:hAnsi="Times New Roman"/>
        </w:rPr>
        <w:t>A</w:t>
      </w:r>
      <w:r w:rsidR="00D56297" w:rsidRPr="001B7F69">
        <w:rPr>
          <w:rFonts w:ascii="Times New Roman" w:hAnsi="Times New Roman"/>
        </w:rPr>
        <w:t xml:space="preserve">gain </w:t>
      </w:r>
      <w:r w:rsidR="00E6439F" w:rsidRPr="001B7F69">
        <w:rPr>
          <w:rFonts w:ascii="Times New Roman" w:hAnsi="Times New Roman"/>
        </w:rPr>
        <w:t>this numb</w:t>
      </w:r>
      <w:r w:rsidR="00D56297" w:rsidRPr="001B7F69">
        <w:rPr>
          <w:rFonts w:ascii="Times New Roman" w:hAnsi="Times New Roman"/>
        </w:rPr>
        <w:t xml:space="preserve">er is variable across </w:t>
      </w:r>
      <w:r w:rsidR="009B4035" w:rsidRPr="001B7F69">
        <w:rPr>
          <w:rFonts w:ascii="Times New Roman" w:hAnsi="Times New Roman"/>
        </w:rPr>
        <w:t>G</w:t>
      </w:r>
      <w:r w:rsidR="00D56297" w:rsidRPr="001B7F69">
        <w:rPr>
          <w:rFonts w:ascii="Times New Roman" w:hAnsi="Times New Roman"/>
        </w:rPr>
        <w:t>rantees</w:t>
      </w:r>
      <w:r w:rsidR="00E6439F" w:rsidRPr="001B7F69">
        <w:rPr>
          <w:rFonts w:ascii="Times New Roman" w:hAnsi="Times New Roman"/>
        </w:rPr>
        <w:t xml:space="preserve"> due to </w:t>
      </w:r>
      <w:r w:rsidR="00A55038" w:rsidRPr="001B7F69">
        <w:rPr>
          <w:rFonts w:ascii="Times New Roman" w:hAnsi="Times New Roman"/>
        </w:rPr>
        <w:t>differences</w:t>
      </w:r>
      <w:r w:rsidR="00E6439F" w:rsidRPr="001B7F69">
        <w:rPr>
          <w:rFonts w:ascii="Times New Roman" w:hAnsi="Times New Roman"/>
        </w:rPr>
        <w:t xml:space="preserve"> in the size and types of programs</w:t>
      </w:r>
      <w:r w:rsidR="00F545AA" w:rsidRPr="001B7F69">
        <w:rPr>
          <w:rFonts w:ascii="Times New Roman" w:hAnsi="Times New Roman"/>
        </w:rPr>
        <w:t>.</w:t>
      </w:r>
      <w:r w:rsidR="00E6439F" w:rsidRPr="001B7F69">
        <w:rPr>
          <w:rFonts w:ascii="Times New Roman" w:hAnsi="Times New Roman"/>
        </w:rPr>
        <w:t xml:space="preserve">)  </w:t>
      </w:r>
      <w:r w:rsidRPr="001B7F69">
        <w:rPr>
          <w:rFonts w:ascii="Times New Roman" w:hAnsi="Times New Roman"/>
        </w:rPr>
        <w:t>Hence</w:t>
      </w:r>
      <w:r w:rsidR="00F545AA" w:rsidRPr="001B7F69">
        <w:rPr>
          <w:rFonts w:ascii="Times New Roman" w:hAnsi="Times New Roman"/>
        </w:rPr>
        <w:t>,</w:t>
      </w:r>
      <w:r w:rsidRPr="001B7F69">
        <w:rPr>
          <w:rFonts w:ascii="Times New Roman" w:hAnsi="Times New Roman"/>
        </w:rPr>
        <w:t xml:space="preserve"> compared to the census of everyone screened, the number of individuals deemed eligible and enrolled in the jail-dive</w:t>
      </w:r>
      <w:r w:rsidR="00E5253F">
        <w:rPr>
          <w:rFonts w:ascii="Times New Roman" w:hAnsi="Times New Roman"/>
        </w:rPr>
        <w:t xml:space="preserve">rsion programs is quite small.  </w:t>
      </w:r>
      <w:r w:rsidR="00D2728D" w:rsidRPr="001B7F69">
        <w:rPr>
          <w:rFonts w:ascii="Times New Roman" w:hAnsi="Times New Roman"/>
        </w:rPr>
        <w:t>Also</w:t>
      </w:r>
      <w:r w:rsidRPr="001B7F69">
        <w:rPr>
          <w:rFonts w:ascii="Times New Roman" w:hAnsi="Times New Roman"/>
        </w:rPr>
        <w:t xml:space="preserve"> program enrollees may decline to participate in the evaluation and evaluation participants may decline to participate in one or both follow-up interviews.  </w:t>
      </w:r>
      <w:r w:rsidR="00D2728D" w:rsidRPr="001B7F69">
        <w:rPr>
          <w:rFonts w:ascii="Times New Roman" w:hAnsi="Times New Roman"/>
        </w:rPr>
        <w:t>Furthermore</w:t>
      </w:r>
      <w:r w:rsidR="00F545AA" w:rsidRPr="001B7F69">
        <w:rPr>
          <w:rFonts w:ascii="Times New Roman" w:hAnsi="Times New Roman"/>
        </w:rPr>
        <w:t>,</w:t>
      </w:r>
      <w:r w:rsidR="00D2728D" w:rsidRPr="001B7F69">
        <w:rPr>
          <w:rFonts w:ascii="Times New Roman" w:hAnsi="Times New Roman"/>
        </w:rPr>
        <w:t xml:space="preserve"> it should be noted that</w:t>
      </w:r>
      <w:r w:rsidR="00E6439F" w:rsidRPr="001B7F69">
        <w:rPr>
          <w:rFonts w:ascii="Times New Roman" w:hAnsi="Times New Roman"/>
        </w:rPr>
        <w:t xml:space="preserve"> prior to the </w:t>
      </w:r>
      <w:r w:rsidR="00D56297" w:rsidRPr="001B7F69">
        <w:rPr>
          <w:rFonts w:ascii="Times New Roman" w:hAnsi="Times New Roman"/>
        </w:rPr>
        <w:t>addition</w:t>
      </w:r>
      <w:r w:rsidR="00D2728D" w:rsidRPr="001B7F69">
        <w:rPr>
          <w:rFonts w:ascii="Times New Roman" w:hAnsi="Times New Roman"/>
        </w:rPr>
        <w:t xml:space="preserve"> of the</w:t>
      </w:r>
      <w:r w:rsidR="00E6439F" w:rsidRPr="001B7F69">
        <w:rPr>
          <w:rFonts w:ascii="Times New Roman" w:hAnsi="Times New Roman"/>
        </w:rPr>
        <w:t xml:space="preserve"> grant </w:t>
      </w:r>
      <w:r w:rsidR="00D2728D" w:rsidRPr="001B7F69">
        <w:rPr>
          <w:rFonts w:ascii="Times New Roman" w:hAnsi="Times New Roman"/>
        </w:rPr>
        <w:t>mandated</w:t>
      </w:r>
      <w:r w:rsidR="00E6439F" w:rsidRPr="001B7F69">
        <w:rPr>
          <w:rFonts w:ascii="Times New Roman" w:hAnsi="Times New Roman"/>
        </w:rPr>
        <w:t xml:space="preserve"> evaluation, no formal sample size was formulated.  The goal for the </w:t>
      </w:r>
      <w:r w:rsidR="001F7F5A" w:rsidRPr="001B7F69">
        <w:rPr>
          <w:rFonts w:ascii="Times New Roman" w:hAnsi="Times New Roman"/>
        </w:rPr>
        <w:t xml:space="preserve">program evaluation is </w:t>
      </w:r>
      <w:r w:rsidR="00E6439F" w:rsidRPr="001B7F69">
        <w:rPr>
          <w:rFonts w:ascii="Times New Roman" w:hAnsi="Times New Roman"/>
        </w:rPr>
        <w:t>to collect data on as many jail diversion program enrollees as possible at each site.</w:t>
      </w:r>
      <w:r w:rsidR="00E5253F">
        <w:rPr>
          <w:rFonts w:ascii="Times New Roman" w:hAnsi="Times New Roman"/>
        </w:rPr>
        <w:t xml:space="preserve"> </w:t>
      </w:r>
      <w:r w:rsidR="00E6439F" w:rsidRPr="001B7F69">
        <w:rPr>
          <w:rFonts w:ascii="Times New Roman" w:hAnsi="Times New Roman"/>
        </w:rPr>
        <w:t xml:space="preserve"> </w:t>
      </w:r>
      <w:r w:rsidR="00556A10" w:rsidRPr="001B7F69">
        <w:rPr>
          <w:rFonts w:ascii="Times New Roman" w:hAnsi="Times New Roman"/>
        </w:rPr>
        <w:t xml:space="preserve">For these reasons a universal sampling frame </w:t>
      </w:r>
      <w:r w:rsidR="00E6439F" w:rsidRPr="001B7F69">
        <w:rPr>
          <w:rFonts w:ascii="Times New Roman" w:hAnsi="Times New Roman"/>
        </w:rPr>
        <w:t>will be</w:t>
      </w:r>
      <w:r w:rsidR="00556A10" w:rsidRPr="001B7F69">
        <w:rPr>
          <w:rFonts w:ascii="Times New Roman" w:hAnsi="Times New Roman"/>
        </w:rPr>
        <w:t xml:space="preserve"> required to obtain the largest </w:t>
      </w:r>
      <w:r w:rsidR="00556A10" w:rsidRPr="001B7F69">
        <w:rPr>
          <w:rFonts w:ascii="Times New Roman" w:hAnsi="Times New Roman"/>
          <w:i/>
        </w:rPr>
        <w:t>n</w:t>
      </w:r>
      <w:r w:rsidR="00556A10" w:rsidRPr="001B7F69">
        <w:rPr>
          <w:rFonts w:ascii="Times New Roman" w:hAnsi="Times New Roman"/>
        </w:rPr>
        <w:t xml:space="preserve"> possible.</w:t>
      </w:r>
    </w:p>
    <w:p w:rsidR="00B4010D" w:rsidRPr="001B7F69" w:rsidRDefault="00B4010D" w:rsidP="001F7F5A">
      <w:pPr>
        <w:widowControl/>
        <w:adjustRightInd/>
        <w:ind w:left="180"/>
        <w:rPr>
          <w:rFonts w:ascii="Times New Roman" w:hAnsi="Times New Roman"/>
        </w:rPr>
      </w:pPr>
    </w:p>
    <w:p w:rsidR="00C51226" w:rsidRPr="001B7F69" w:rsidRDefault="00440D50" w:rsidP="00CA4E5D">
      <w:pPr>
        <w:widowControl/>
        <w:adjustRightInd/>
        <w:rPr>
          <w:rFonts w:ascii="Times New Roman" w:hAnsi="Times New Roman"/>
        </w:rPr>
      </w:pPr>
      <w:r>
        <w:rPr>
          <w:rFonts w:ascii="Times New Roman" w:hAnsi="Times New Roman"/>
        </w:rPr>
        <w:t xml:space="preserve">SAMHSA estimates that </w:t>
      </w:r>
      <w:r w:rsidR="009B4035" w:rsidRPr="001B7F69">
        <w:rPr>
          <w:rFonts w:ascii="Times New Roman" w:hAnsi="Times New Roman"/>
        </w:rPr>
        <w:t>G</w:t>
      </w:r>
      <w:r w:rsidR="00B4010D" w:rsidRPr="001B7F69">
        <w:rPr>
          <w:rFonts w:ascii="Times New Roman" w:hAnsi="Times New Roman"/>
        </w:rPr>
        <w:t xml:space="preserve">rantees </w:t>
      </w:r>
      <w:bookmarkStart w:id="0" w:name="_GoBack"/>
      <w:bookmarkEnd w:id="0"/>
      <w:r>
        <w:rPr>
          <w:rFonts w:ascii="Times New Roman" w:hAnsi="Times New Roman"/>
        </w:rPr>
        <w:t xml:space="preserve">will have </w:t>
      </w:r>
      <w:r w:rsidR="00D422A6">
        <w:rPr>
          <w:rFonts w:ascii="Times New Roman" w:hAnsi="Times New Roman"/>
        </w:rPr>
        <w:t xml:space="preserve">a </w:t>
      </w:r>
      <w:r w:rsidR="00556A10" w:rsidRPr="001B7F69">
        <w:rPr>
          <w:rFonts w:ascii="Times New Roman" w:hAnsi="Times New Roman"/>
        </w:rPr>
        <w:t>minimum</w:t>
      </w:r>
      <w:r w:rsidR="00B4010D" w:rsidRPr="001B7F69">
        <w:rPr>
          <w:rFonts w:ascii="Times New Roman" w:hAnsi="Times New Roman"/>
        </w:rPr>
        <w:t xml:space="preserve"> evaluation </w:t>
      </w:r>
      <w:r w:rsidR="00B4010D" w:rsidRPr="00EF68FB">
        <w:rPr>
          <w:rFonts w:ascii="Times New Roman" w:hAnsi="Times New Roman"/>
        </w:rPr>
        <w:t xml:space="preserve">participation rate of </w:t>
      </w:r>
      <w:r w:rsidR="00556A10" w:rsidRPr="00EF68FB">
        <w:rPr>
          <w:rFonts w:ascii="Times New Roman" w:hAnsi="Times New Roman"/>
        </w:rPr>
        <w:t>80 percent</w:t>
      </w:r>
      <w:r w:rsidR="00892F9F" w:rsidRPr="00EF68FB">
        <w:rPr>
          <w:rFonts w:ascii="Times New Roman" w:hAnsi="Times New Roman"/>
        </w:rPr>
        <w:t xml:space="preserve"> which should insure a sufficient sample size for the purposes of this evaluation</w:t>
      </w:r>
      <w:r w:rsidR="00B4010D" w:rsidRPr="00EF68FB">
        <w:rPr>
          <w:rFonts w:ascii="Times New Roman" w:hAnsi="Times New Roman"/>
        </w:rPr>
        <w:t>.</w:t>
      </w:r>
      <w:r w:rsidR="00E5253F">
        <w:rPr>
          <w:rFonts w:ascii="Times New Roman" w:hAnsi="Times New Roman"/>
        </w:rPr>
        <w:t xml:space="preserve"> </w:t>
      </w:r>
      <w:r w:rsidR="00B4010D" w:rsidRPr="00EF68FB">
        <w:rPr>
          <w:rFonts w:ascii="Times New Roman" w:hAnsi="Times New Roman"/>
        </w:rPr>
        <w:t xml:space="preserve"> </w:t>
      </w:r>
      <w:r>
        <w:rPr>
          <w:rFonts w:ascii="Times New Roman" w:hAnsi="Times New Roman"/>
        </w:rPr>
        <w:t>This estimate is based on prior experience; b</w:t>
      </w:r>
      <w:r w:rsidR="00D422A6">
        <w:rPr>
          <w:rFonts w:ascii="Times New Roman" w:hAnsi="Times New Roman"/>
        </w:rPr>
        <w:t xml:space="preserve">oth </w:t>
      </w:r>
      <w:r w:rsidR="00085F09">
        <w:rPr>
          <w:rFonts w:ascii="Times New Roman" w:hAnsi="Times New Roman"/>
        </w:rPr>
        <w:t>FY 2008</w:t>
      </w:r>
      <w:r w:rsidR="00D56297" w:rsidRPr="00EF68FB">
        <w:rPr>
          <w:rFonts w:ascii="Times New Roman" w:hAnsi="Times New Roman"/>
        </w:rPr>
        <w:t xml:space="preserve"> </w:t>
      </w:r>
      <w:r w:rsidR="00D422A6">
        <w:rPr>
          <w:rFonts w:ascii="Times New Roman" w:hAnsi="Times New Roman"/>
        </w:rPr>
        <w:t xml:space="preserve">and FY2009 </w:t>
      </w:r>
      <w:r w:rsidR="009B4035" w:rsidRPr="00EF68FB">
        <w:rPr>
          <w:rFonts w:ascii="Times New Roman" w:hAnsi="Times New Roman"/>
        </w:rPr>
        <w:t>G</w:t>
      </w:r>
      <w:r w:rsidR="00D56297" w:rsidRPr="00EF68FB">
        <w:rPr>
          <w:rFonts w:ascii="Times New Roman" w:hAnsi="Times New Roman"/>
        </w:rPr>
        <w:t>rantees</w:t>
      </w:r>
      <w:r w:rsidR="000E4CDD" w:rsidRPr="00EF68FB">
        <w:rPr>
          <w:rFonts w:ascii="Times New Roman" w:hAnsi="Times New Roman"/>
        </w:rPr>
        <w:t xml:space="preserve"> achieved a</w:t>
      </w:r>
      <w:r w:rsidR="00556A10" w:rsidRPr="00EF68FB">
        <w:rPr>
          <w:rFonts w:ascii="Times New Roman" w:hAnsi="Times New Roman"/>
        </w:rPr>
        <w:t xml:space="preserve"> </w:t>
      </w:r>
      <w:r w:rsidR="00CE0EEB" w:rsidRPr="00EF68FB">
        <w:rPr>
          <w:rFonts w:ascii="Times New Roman" w:hAnsi="Times New Roman"/>
        </w:rPr>
        <w:t xml:space="preserve">participation </w:t>
      </w:r>
      <w:r w:rsidR="00556A10" w:rsidRPr="00EF68FB">
        <w:rPr>
          <w:rFonts w:ascii="Times New Roman" w:hAnsi="Times New Roman"/>
        </w:rPr>
        <w:t xml:space="preserve">rate </w:t>
      </w:r>
      <w:r w:rsidR="00D422A6">
        <w:rPr>
          <w:rFonts w:ascii="Times New Roman" w:hAnsi="Times New Roman"/>
        </w:rPr>
        <w:t>of 82%</w:t>
      </w:r>
      <w:r w:rsidR="001C008A">
        <w:rPr>
          <w:rFonts w:ascii="Times New Roman" w:hAnsi="Times New Roman"/>
        </w:rPr>
        <w:t xml:space="preserve"> under the prior OMB data collection</w:t>
      </w:r>
      <w:r w:rsidR="00D422A6">
        <w:rPr>
          <w:rFonts w:ascii="Times New Roman" w:hAnsi="Times New Roman"/>
        </w:rPr>
        <w:t xml:space="preserve">.  </w:t>
      </w:r>
      <w:r w:rsidR="009B5012">
        <w:rPr>
          <w:rFonts w:ascii="Times New Roman" w:hAnsi="Times New Roman"/>
        </w:rPr>
        <w:t xml:space="preserve">We expect </w:t>
      </w:r>
      <w:r w:rsidR="00085F09">
        <w:rPr>
          <w:rFonts w:ascii="Times New Roman" w:hAnsi="Times New Roman"/>
        </w:rPr>
        <w:t xml:space="preserve">this </w:t>
      </w:r>
      <w:r w:rsidR="009B5012">
        <w:rPr>
          <w:rFonts w:ascii="Times New Roman" w:hAnsi="Times New Roman"/>
        </w:rPr>
        <w:t xml:space="preserve">participation rate </w:t>
      </w:r>
      <w:r w:rsidR="00085F09">
        <w:rPr>
          <w:rFonts w:ascii="Times New Roman" w:hAnsi="Times New Roman"/>
        </w:rPr>
        <w:t>to remain the same.</w:t>
      </w:r>
    </w:p>
    <w:p w:rsidR="00C51226" w:rsidRPr="001B7F69" w:rsidRDefault="00C51226" w:rsidP="001F7F5A">
      <w:pPr>
        <w:widowControl/>
        <w:adjustRightInd/>
        <w:ind w:left="180"/>
        <w:rPr>
          <w:rFonts w:ascii="Times New Roman" w:hAnsi="Times New Roman"/>
        </w:rPr>
      </w:pPr>
    </w:p>
    <w:p w:rsidR="00B67EA8" w:rsidRDefault="00B67EA8" w:rsidP="00B67EA8">
      <w:pPr>
        <w:widowControl/>
        <w:adjustRightInd/>
        <w:rPr>
          <w:rFonts w:ascii="Times New Roman" w:hAnsi="Times New Roman"/>
        </w:rPr>
      </w:pPr>
      <w:r>
        <w:rPr>
          <w:rFonts w:ascii="Times New Roman" w:hAnsi="Times New Roman"/>
        </w:rPr>
        <w:t xml:space="preserve">SAMHSA will make the following efforts to determine if non-response is related </w:t>
      </w:r>
      <w:r w:rsidRPr="00B67EA8">
        <w:rPr>
          <w:rFonts w:ascii="Times New Roman" w:hAnsi="Times New Roman"/>
        </w:rPr>
        <w:t>(a) self-selection bias between persons who participated in the evaluation and those who did not; or (b) differential attrition between persons who completed all follow up evaluation interviews and those who did not</w:t>
      </w:r>
      <w:r w:rsidR="00440D50">
        <w:rPr>
          <w:rFonts w:ascii="Times New Roman" w:hAnsi="Times New Roman"/>
        </w:rPr>
        <w:t>.  W</w:t>
      </w:r>
      <w:r w:rsidRPr="00B67EA8">
        <w:rPr>
          <w:rFonts w:ascii="Times New Roman" w:hAnsi="Times New Roman"/>
        </w:rPr>
        <w:t>e will conduct analyses of any differences</w:t>
      </w:r>
      <w:r w:rsidR="00440D50">
        <w:rPr>
          <w:rFonts w:ascii="Times New Roman" w:hAnsi="Times New Roman"/>
        </w:rPr>
        <w:t xml:space="preserve"> </w:t>
      </w:r>
      <w:r w:rsidRPr="00B67EA8">
        <w:rPr>
          <w:rFonts w:ascii="Times New Roman" w:hAnsi="Times New Roman"/>
        </w:rPr>
        <w:t xml:space="preserve">on key measures </w:t>
      </w:r>
      <w:r w:rsidR="00440D50">
        <w:rPr>
          <w:rFonts w:ascii="Times New Roman" w:hAnsi="Times New Roman"/>
        </w:rPr>
        <w:t xml:space="preserve">(e.g. demographic, clinical, length of service) </w:t>
      </w:r>
      <w:r w:rsidRPr="00B67EA8">
        <w:rPr>
          <w:rFonts w:ascii="Times New Roman" w:hAnsi="Times New Roman"/>
        </w:rPr>
        <w:t>between these groups. For participants who elected not to participate in the evaluation</w:t>
      </w:r>
      <w:r w:rsidR="00440D50">
        <w:rPr>
          <w:rFonts w:ascii="Times New Roman" w:hAnsi="Times New Roman"/>
        </w:rPr>
        <w:t xml:space="preserve">, </w:t>
      </w:r>
      <w:r>
        <w:rPr>
          <w:rFonts w:ascii="Times New Roman" w:hAnsi="Times New Roman"/>
        </w:rPr>
        <w:t>the Person Tracking data</w:t>
      </w:r>
      <w:r w:rsidR="001C008A">
        <w:rPr>
          <w:rFonts w:ascii="Times New Roman" w:hAnsi="Times New Roman"/>
        </w:rPr>
        <w:t xml:space="preserve"> collection</w:t>
      </w:r>
      <w:r w:rsidR="00440D50">
        <w:rPr>
          <w:rFonts w:ascii="Times New Roman" w:hAnsi="Times New Roman"/>
        </w:rPr>
        <w:t xml:space="preserve">, which </w:t>
      </w:r>
      <w:r>
        <w:rPr>
          <w:rFonts w:ascii="Times New Roman" w:hAnsi="Times New Roman"/>
        </w:rPr>
        <w:t>contain</w:t>
      </w:r>
      <w:r w:rsidR="00440D50">
        <w:rPr>
          <w:rFonts w:ascii="Times New Roman" w:hAnsi="Times New Roman"/>
        </w:rPr>
        <w:t>s</w:t>
      </w:r>
      <w:r>
        <w:rPr>
          <w:rFonts w:ascii="Times New Roman" w:hAnsi="Times New Roman"/>
        </w:rPr>
        <w:t xml:space="preserve"> limited </w:t>
      </w:r>
      <w:r w:rsidR="00440D50">
        <w:rPr>
          <w:rFonts w:ascii="Times New Roman" w:hAnsi="Times New Roman"/>
        </w:rPr>
        <w:t xml:space="preserve">demographic data on </w:t>
      </w:r>
      <w:r w:rsidRPr="00B67EA8">
        <w:rPr>
          <w:rFonts w:ascii="Times New Roman" w:hAnsi="Times New Roman"/>
        </w:rPr>
        <w:t>program enrollment</w:t>
      </w:r>
      <w:r w:rsidR="00440D50">
        <w:rPr>
          <w:rFonts w:ascii="Times New Roman" w:hAnsi="Times New Roman"/>
        </w:rPr>
        <w:t xml:space="preserve">, </w:t>
      </w:r>
      <w:r w:rsidRPr="00B67EA8">
        <w:rPr>
          <w:rFonts w:ascii="Times New Roman" w:hAnsi="Times New Roman"/>
        </w:rPr>
        <w:t xml:space="preserve">can be used for this purpose.  </w:t>
      </w:r>
      <w:r w:rsidR="001C008A">
        <w:rPr>
          <w:rFonts w:ascii="Times New Roman" w:hAnsi="Times New Roman"/>
        </w:rPr>
        <w:t xml:space="preserve"> </w:t>
      </w:r>
      <w:r w:rsidRPr="00B67EA8">
        <w:rPr>
          <w:rFonts w:ascii="Times New Roman" w:hAnsi="Times New Roman"/>
        </w:rPr>
        <w:t xml:space="preserve">For those </w:t>
      </w:r>
      <w:r w:rsidR="00440D50">
        <w:rPr>
          <w:rFonts w:ascii="Times New Roman" w:hAnsi="Times New Roman"/>
        </w:rPr>
        <w:t xml:space="preserve">participants </w:t>
      </w:r>
      <w:r w:rsidRPr="00B67EA8">
        <w:rPr>
          <w:rFonts w:ascii="Times New Roman" w:hAnsi="Times New Roman"/>
        </w:rPr>
        <w:t>who completed a baseline interview but not subsequent follow up interviews</w:t>
      </w:r>
      <w:r w:rsidR="001C008A">
        <w:rPr>
          <w:rFonts w:ascii="Times New Roman" w:hAnsi="Times New Roman"/>
        </w:rPr>
        <w:t>,</w:t>
      </w:r>
      <w:r w:rsidRPr="00B67EA8">
        <w:rPr>
          <w:rFonts w:ascii="Times New Roman" w:hAnsi="Times New Roman"/>
        </w:rPr>
        <w:t xml:space="preserve"> we will compare</w:t>
      </w:r>
      <w:r>
        <w:rPr>
          <w:rFonts w:ascii="Times New Roman" w:hAnsi="Times New Roman"/>
        </w:rPr>
        <w:t xml:space="preserve"> characteristics </w:t>
      </w:r>
      <w:r w:rsidRPr="00B67EA8">
        <w:rPr>
          <w:rFonts w:ascii="Times New Roman" w:hAnsi="Times New Roman"/>
        </w:rPr>
        <w:t>using baseline information.</w:t>
      </w:r>
    </w:p>
    <w:p w:rsidR="00D2728D" w:rsidRPr="001B7F69" w:rsidRDefault="00D2728D" w:rsidP="002A325D">
      <w:pPr>
        <w:widowControl/>
        <w:adjustRightInd/>
        <w:rPr>
          <w:rFonts w:ascii="Times New Roman" w:hAnsi="Times New Roman"/>
        </w:rPr>
      </w:pPr>
    </w:p>
    <w:p w:rsidR="007B1EF7" w:rsidRPr="001B7F69" w:rsidRDefault="007B1EF7" w:rsidP="00CA4E5D">
      <w:pPr>
        <w:pStyle w:val="Header"/>
        <w:widowControl/>
        <w:tabs>
          <w:tab w:val="clear" w:pos="4320"/>
          <w:tab w:val="clear" w:pos="8640"/>
        </w:tabs>
        <w:rPr>
          <w:rFonts w:ascii="Times New Roman" w:hAnsi="Times New Roman"/>
          <w:u w:val="single"/>
        </w:rPr>
      </w:pPr>
      <w:r w:rsidRPr="001B7F69">
        <w:rPr>
          <w:rFonts w:ascii="Times New Roman" w:hAnsi="Times New Roman"/>
        </w:rPr>
        <w:t>2</w:t>
      </w:r>
      <w:r w:rsidR="001F7F5A" w:rsidRPr="001B7F69">
        <w:rPr>
          <w:rFonts w:ascii="Times New Roman" w:hAnsi="Times New Roman"/>
        </w:rPr>
        <w:t>)</w:t>
      </w:r>
      <w:r w:rsidRPr="001B7F69">
        <w:rPr>
          <w:rFonts w:ascii="Times New Roman" w:hAnsi="Times New Roman"/>
        </w:rPr>
        <w:t xml:space="preserve"> </w:t>
      </w:r>
      <w:r w:rsidRPr="001B7F69">
        <w:rPr>
          <w:rFonts w:ascii="Times New Roman" w:hAnsi="Times New Roman"/>
          <w:u w:val="single"/>
        </w:rPr>
        <w:t>Information Collection Procedures</w:t>
      </w:r>
    </w:p>
    <w:p w:rsidR="00A45E17" w:rsidRPr="001B7F69" w:rsidRDefault="00A45E17" w:rsidP="001F7F5A">
      <w:pPr>
        <w:pStyle w:val="Bullet1"/>
        <w:numPr>
          <w:ilvl w:val="0"/>
          <w:numId w:val="0"/>
        </w:numPr>
        <w:autoSpaceDE w:val="0"/>
        <w:autoSpaceDN w:val="0"/>
        <w:adjustRightInd w:val="0"/>
        <w:ind w:left="180"/>
        <w:rPr>
          <w:szCs w:val="24"/>
        </w:rPr>
      </w:pPr>
      <w:r w:rsidRPr="001B7F69">
        <w:rPr>
          <w:szCs w:val="24"/>
        </w:rPr>
        <w:t>As discussed earlier, there are three primary data sources that comprise all of the data collected through this evaluation:</w:t>
      </w:r>
    </w:p>
    <w:p w:rsidR="00703E3D" w:rsidRDefault="00A45E17" w:rsidP="001F7F5A">
      <w:pPr>
        <w:pStyle w:val="Bullet1"/>
        <w:numPr>
          <w:ilvl w:val="0"/>
          <w:numId w:val="27"/>
        </w:numPr>
        <w:autoSpaceDE w:val="0"/>
        <w:autoSpaceDN w:val="0"/>
        <w:adjustRightInd w:val="0"/>
        <w:rPr>
          <w:szCs w:val="24"/>
        </w:rPr>
      </w:pPr>
      <w:r w:rsidRPr="001B7F69">
        <w:rPr>
          <w:szCs w:val="24"/>
        </w:rPr>
        <w:t>Interview Data composed of the following primary measures</w:t>
      </w:r>
    </w:p>
    <w:p w:rsidR="00A45E17" w:rsidRPr="001B7F69" w:rsidRDefault="00A45E17" w:rsidP="00703E3D">
      <w:pPr>
        <w:pStyle w:val="Bullet1"/>
        <w:numPr>
          <w:ilvl w:val="0"/>
          <w:numId w:val="42"/>
        </w:numPr>
        <w:autoSpaceDE w:val="0"/>
        <w:autoSpaceDN w:val="0"/>
        <w:adjustRightInd w:val="0"/>
        <w:rPr>
          <w:szCs w:val="24"/>
        </w:rPr>
      </w:pPr>
      <w:r w:rsidRPr="001B7F69">
        <w:rPr>
          <w:szCs w:val="24"/>
        </w:rPr>
        <w:t>GPRA</w:t>
      </w:r>
      <w:r w:rsidR="00D24857">
        <w:rPr>
          <w:szCs w:val="24"/>
        </w:rPr>
        <w:t xml:space="preserve">/NOMS </w:t>
      </w:r>
      <w:r w:rsidRPr="001B7F69">
        <w:rPr>
          <w:szCs w:val="24"/>
        </w:rPr>
        <w:t>measures</w:t>
      </w:r>
    </w:p>
    <w:p w:rsidR="00D24857" w:rsidRDefault="00D24857" w:rsidP="00A45E17">
      <w:pPr>
        <w:pStyle w:val="Bullet1"/>
        <w:numPr>
          <w:ilvl w:val="0"/>
          <w:numId w:val="42"/>
        </w:numPr>
        <w:autoSpaceDE w:val="0"/>
        <w:autoSpaceDN w:val="0"/>
        <w:adjustRightInd w:val="0"/>
        <w:rPr>
          <w:szCs w:val="24"/>
        </w:rPr>
      </w:pPr>
      <w:r>
        <w:rPr>
          <w:szCs w:val="24"/>
        </w:rPr>
        <w:t>Military Service Questions/Combat Experiences</w:t>
      </w:r>
    </w:p>
    <w:p w:rsidR="00D24857" w:rsidRDefault="00D24857" w:rsidP="00A45E17">
      <w:pPr>
        <w:pStyle w:val="Bullet1"/>
        <w:numPr>
          <w:ilvl w:val="0"/>
          <w:numId w:val="42"/>
        </w:numPr>
        <w:autoSpaceDE w:val="0"/>
        <w:autoSpaceDN w:val="0"/>
        <w:adjustRightInd w:val="0"/>
        <w:rPr>
          <w:szCs w:val="24"/>
        </w:rPr>
      </w:pPr>
      <w:r>
        <w:rPr>
          <w:szCs w:val="24"/>
        </w:rPr>
        <w:t>Lifetime Mental Health/Substance Use Treatment Services</w:t>
      </w:r>
    </w:p>
    <w:p w:rsidR="00D24857" w:rsidRDefault="00D24857" w:rsidP="00D24857">
      <w:pPr>
        <w:pStyle w:val="Bullet1"/>
        <w:numPr>
          <w:ilvl w:val="0"/>
          <w:numId w:val="42"/>
        </w:numPr>
        <w:autoSpaceDE w:val="0"/>
        <w:autoSpaceDN w:val="0"/>
        <w:adjustRightInd w:val="0"/>
        <w:rPr>
          <w:szCs w:val="24"/>
        </w:rPr>
      </w:pPr>
      <w:r>
        <w:rPr>
          <w:szCs w:val="24"/>
        </w:rPr>
        <w:t>Drug and Alcohol Use</w:t>
      </w:r>
      <w:r w:rsidR="00A45E17" w:rsidRPr="001B7F69">
        <w:rPr>
          <w:szCs w:val="24"/>
        </w:rPr>
        <w:t xml:space="preserve"> </w:t>
      </w:r>
    </w:p>
    <w:p w:rsidR="00D24857" w:rsidRDefault="00D24857" w:rsidP="00A45E17">
      <w:pPr>
        <w:pStyle w:val="Bullet1"/>
        <w:numPr>
          <w:ilvl w:val="0"/>
          <w:numId w:val="42"/>
        </w:numPr>
        <w:autoSpaceDE w:val="0"/>
        <w:autoSpaceDN w:val="0"/>
        <w:adjustRightInd w:val="0"/>
        <w:rPr>
          <w:szCs w:val="24"/>
        </w:rPr>
      </w:pPr>
      <w:r>
        <w:rPr>
          <w:szCs w:val="24"/>
        </w:rPr>
        <w:t>Criminal Justice Questions</w:t>
      </w:r>
    </w:p>
    <w:p w:rsidR="00D24857" w:rsidRDefault="00D24857" w:rsidP="00A45E17">
      <w:pPr>
        <w:pStyle w:val="Bullet1"/>
        <w:numPr>
          <w:ilvl w:val="0"/>
          <w:numId w:val="42"/>
        </w:numPr>
        <w:autoSpaceDE w:val="0"/>
        <w:autoSpaceDN w:val="0"/>
        <w:adjustRightInd w:val="0"/>
        <w:rPr>
          <w:szCs w:val="24"/>
        </w:rPr>
      </w:pPr>
      <w:r>
        <w:rPr>
          <w:szCs w:val="24"/>
        </w:rPr>
        <w:t>Traumatic Events</w:t>
      </w:r>
    </w:p>
    <w:p w:rsidR="00AB7C77" w:rsidRDefault="00AB7C77" w:rsidP="00A45E17">
      <w:pPr>
        <w:pStyle w:val="Bullet1"/>
        <w:numPr>
          <w:ilvl w:val="0"/>
          <w:numId w:val="42"/>
        </w:numPr>
        <w:autoSpaceDE w:val="0"/>
        <w:autoSpaceDN w:val="0"/>
        <w:adjustRightInd w:val="0"/>
        <w:rPr>
          <w:szCs w:val="24"/>
        </w:rPr>
      </w:pPr>
      <w:r w:rsidRPr="001B7F69">
        <w:rPr>
          <w:szCs w:val="24"/>
        </w:rPr>
        <w:t>Posttra</w:t>
      </w:r>
      <w:r w:rsidR="00D24857">
        <w:rPr>
          <w:szCs w:val="24"/>
        </w:rPr>
        <w:t>umatic Stress Checklist</w:t>
      </w:r>
    </w:p>
    <w:p w:rsidR="00D24857" w:rsidRDefault="00D24857" w:rsidP="00A45E17">
      <w:pPr>
        <w:pStyle w:val="Bullet1"/>
        <w:numPr>
          <w:ilvl w:val="0"/>
          <w:numId w:val="42"/>
        </w:numPr>
        <w:autoSpaceDE w:val="0"/>
        <w:autoSpaceDN w:val="0"/>
        <w:adjustRightInd w:val="0"/>
        <w:rPr>
          <w:szCs w:val="24"/>
        </w:rPr>
      </w:pPr>
      <w:r>
        <w:rPr>
          <w:szCs w:val="24"/>
        </w:rPr>
        <w:t>BASIS-24</w:t>
      </w:r>
    </w:p>
    <w:p w:rsidR="00D24857" w:rsidRDefault="00D24857" w:rsidP="00A45E17">
      <w:pPr>
        <w:pStyle w:val="Bullet1"/>
        <w:numPr>
          <w:ilvl w:val="0"/>
          <w:numId w:val="42"/>
        </w:numPr>
        <w:autoSpaceDE w:val="0"/>
        <w:autoSpaceDN w:val="0"/>
        <w:adjustRightInd w:val="0"/>
        <w:rPr>
          <w:szCs w:val="24"/>
        </w:rPr>
      </w:pPr>
      <w:r>
        <w:rPr>
          <w:szCs w:val="24"/>
        </w:rPr>
        <w:t>REE Recovery markers</w:t>
      </w:r>
    </w:p>
    <w:p w:rsidR="00A45E17" w:rsidRPr="001B7F69" w:rsidRDefault="00A45E17" w:rsidP="00A45E17">
      <w:pPr>
        <w:pStyle w:val="Bullet1"/>
        <w:numPr>
          <w:ilvl w:val="0"/>
          <w:numId w:val="27"/>
        </w:numPr>
        <w:autoSpaceDE w:val="0"/>
        <w:autoSpaceDN w:val="0"/>
        <w:adjustRightInd w:val="0"/>
        <w:rPr>
          <w:szCs w:val="24"/>
        </w:rPr>
      </w:pPr>
      <w:r w:rsidRPr="001B7F69">
        <w:rPr>
          <w:szCs w:val="24"/>
        </w:rPr>
        <w:t>Tracking Data</w:t>
      </w:r>
    </w:p>
    <w:p w:rsidR="00A45E17" w:rsidRPr="001B7F69" w:rsidRDefault="00A45E17" w:rsidP="00205CF9">
      <w:pPr>
        <w:pStyle w:val="Bullet1"/>
        <w:numPr>
          <w:ilvl w:val="0"/>
          <w:numId w:val="42"/>
        </w:numPr>
        <w:autoSpaceDE w:val="0"/>
        <w:autoSpaceDN w:val="0"/>
        <w:adjustRightInd w:val="0"/>
        <w:rPr>
          <w:szCs w:val="24"/>
        </w:rPr>
      </w:pPr>
      <w:r w:rsidRPr="001B7F69">
        <w:rPr>
          <w:szCs w:val="24"/>
        </w:rPr>
        <w:t>Events Tracking (demographic and eligibility information)</w:t>
      </w:r>
    </w:p>
    <w:p w:rsidR="00A45E17" w:rsidRPr="001B7F69" w:rsidRDefault="00A45E17" w:rsidP="00A45E17">
      <w:pPr>
        <w:pStyle w:val="Bullet1"/>
        <w:numPr>
          <w:ilvl w:val="0"/>
          <w:numId w:val="42"/>
        </w:numPr>
        <w:autoSpaceDE w:val="0"/>
        <w:autoSpaceDN w:val="0"/>
        <w:adjustRightInd w:val="0"/>
        <w:rPr>
          <w:szCs w:val="24"/>
        </w:rPr>
      </w:pPr>
      <w:r w:rsidRPr="001B7F69">
        <w:rPr>
          <w:szCs w:val="24"/>
        </w:rPr>
        <w:t>Person Tracking (demographics, diagnosis, charges, diversion point and condition and target arrest/incident and enrollment information)</w:t>
      </w:r>
    </w:p>
    <w:p w:rsidR="00A45E17" w:rsidRPr="001B7F69" w:rsidRDefault="00A45E17" w:rsidP="00A45E17">
      <w:pPr>
        <w:pStyle w:val="Bullet1"/>
        <w:numPr>
          <w:ilvl w:val="0"/>
          <w:numId w:val="27"/>
        </w:numPr>
        <w:autoSpaceDE w:val="0"/>
        <w:autoSpaceDN w:val="0"/>
        <w:adjustRightInd w:val="0"/>
        <w:rPr>
          <w:szCs w:val="24"/>
        </w:rPr>
      </w:pPr>
      <w:r w:rsidRPr="001B7F69">
        <w:rPr>
          <w:szCs w:val="24"/>
        </w:rPr>
        <w:t>Record Review Data</w:t>
      </w:r>
    </w:p>
    <w:p w:rsidR="00A45E17" w:rsidRPr="001B7F69" w:rsidRDefault="00A45E17" w:rsidP="00A45E17">
      <w:pPr>
        <w:pStyle w:val="Bullet1"/>
        <w:numPr>
          <w:ilvl w:val="0"/>
          <w:numId w:val="42"/>
        </w:numPr>
        <w:autoSpaceDE w:val="0"/>
        <w:autoSpaceDN w:val="0"/>
        <w:adjustRightInd w:val="0"/>
        <w:rPr>
          <w:szCs w:val="24"/>
        </w:rPr>
      </w:pPr>
      <w:r w:rsidRPr="001B7F69">
        <w:rPr>
          <w:szCs w:val="24"/>
        </w:rPr>
        <w:t>Service Use (type and number of services received)</w:t>
      </w:r>
    </w:p>
    <w:p w:rsidR="00A45E17" w:rsidRPr="001B7F69" w:rsidRDefault="00A45E17" w:rsidP="00A45E17">
      <w:pPr>
        <w:pStyle w:val="Bullet1"/>
        <w:numPr>
          <w:ilvl w:val="0"/>
          <w:numId w:val="42"/>
        </w:numPr>
        <w:autoSpaceDE w:val="0"/>
        <w:autoSpaceDN w:val="0"/>
        <w:adjustRightInd w:val="0"/>
        <w:rPr>
          <w:szCs w:val="24"/>
        </w:rPr>
      </w:pPr>
      <w:r w:rsidRPr="001B7F69">
        <w:rPr>
          <w:szCs w:val="24"/>
        </w:rPr>
        <w:t>Arrest History (type and jail days of arrests)</w:t>
      </w:r>
    </w:p>
    <w:p w:rsidR="00A45E17" w:rsidRPr="001B7F69" w:rsidRDefault="00A45E17" w:rsidP="00A43F1E">
      <w:pPr>
        <w:pStyle w:val="Header"/>
        <w:widowControl/>
        <w:tabs>
          <w:tab w:val="clear" w:pos="4320"/>
          <w:tab w:val="clear" w:pos="8640"/>
        </w:tabs>
        <w:rPr>
          <w:rFonts w:ascii="Times New Roman" w:hAnsi="Times New Roman"/>
          <w:u w:val="single"/>
        </w:rPr>
      </w:pPr>
    </w:p>
    <w:p w:rsidR="00824857" w:rsidRPr="001B7F69" w:rsidRDefault="00824857" w:rsidP="00205CF9">
      <w:pPr>
        <w:pStyle w:val="Bullet1"/>
        <w:numPr>
          <w:ilvl w:val="0"/>
          <w:numId w:val="0"/>
        </w:numPr>
        <w:autoSpaceDE w:val="0"/>
        <w:autoSpaceDN w:val="0"/>
        <w:adjustRightInd w:val="0"/>
        <w:ind w:left="90"/>
        <w:rPr>
          <w:szCs w:val="24"/>
        </w:rPr>
      </w:pPr>
      <w:r w:rsidRPr="001B7F69">
        <w:rPr>
          <w:szCs w:val="24"/>
        </w:rPr>
        <w:t xml:space="preserve">The starting point for data collection is everyone that the programs screen for possible entry into the jail diversion program. </w:t>
      </w:r>
      <w:r w:rsidR="00FB7FC0">
        <w:rPr>
          <w:szCs w:val="24"/>
        </w:rPr>
        <w:t xml:space="preserve"> </w:t>
      </w:r>
      <w:r w:rsidRPr="001B7F69">
        <w:rPr>
          <w:szCs w:val="24"/>
        </w:rPr>
        <w:t xml:space="preserve">Once a person is deemed eligible for enrollment, and the court accepts the diversion plan (if applicable), then the person is enrolled in the jail diversion program.  All of the data gathered about those individuals screened for possible diversion are collected and entered by </w:t>
      </w:r>
      <w:r w:rsidR="00B426C7" w:rsidRPr="001B7F69">
        <w:rPr>
          <w:szCs w:val="24"/>
        </w:rPr>
        <w:t>Grantee</w:t>
      </w:r>
      <w:r w:rsidRPr="001B7F69">
        <w:rPr>
          <w:szCs w:val="24"/>
        </w:rPr>
        <w:t xml:space="preserve"> staff using information obtained from the potential diversion program enrollees.</w:t>
      </w:r>
    </w:p>
    <w:p w:rsidR="00824857" w:rsidRPr="001B7F69" w:rsidRDefault="00824857" w:rsidP="001F7F5A">
      <w:pPr>
        <w:pStyle w:val="Header"/>
        <w:widowControl/>
        <w:tabs>
          <w:tab w:val="clear" w:pos="4320"/>
          <w:tab w:val="clear" w:pos="8640"/>
        </w:tabs>
        <w:ind w:left="180"/>
        <w:rPr>
          <w:rFonts w:ascii="Times New Roman" w:hAnsi="Times New Roman"/>
        </w:rPr>
      </w:pPr>
    </w:p>
    <w:p w:rsidR="002A3BE4" w:rsidRPr="001B7F69" w:rsidRDefault="00A129D2" w:rsidP="00205CF9">
      <w:pPr>
        <w:pStyle w:val="Bullet1"/>
        <w:numPr>
          <w:ilvl w:val="0"/>
          <w:numId w:val="0"/>
        </w:numPr>
        <w:autoSpaceDE w:val="0"/>
        <w:autoSpaceDN w:val="0"/>
        <w:adjustRightInd w:val="0"/>
        <w:ind w:left="90"/>
      </w:pPr>
      <w:r w:rsidRPr="001B7F69">
        <w:t xml:space="preserve">All </w:t>
      </w:r>
      <w:r w:rsidR="00824857" w:rsidRPr="001B7F69">
        <w:t xml:space="preserve">diversion program </w:t>
      </w:r>
      <w:r w:rsidRPr="001B7F69">
        <w:t xml:space="preserve">enrollees are eligible to participate in the evaluation and unless there are extenuating circumstances (such as difficulties locating the person or hospitalization) all enrollees are approached for consent to participate.  </w:t>
      </w:r>
      <w:r w:rsidR="00824857" w:rsidRPr="001B7F69">
        <w:t xml:space="preserve">Attachment </w:t>
      </w:r>
      <w:r w:rsidR="008D6A8B">
        <w:t>H</w:t>
      </w:r>
      <w:r w:rsidR="00824857" w:rsidRPr="001B7F69">
        <w:t xml:space="preserve"> provides an example of a consent form. </w:t>
      </w:r>
      <w:r w:rsidR="00E5253F">
        <w:t xml:space="preserve"> </w:t>
      </w:r>
      <w:r w:rsidRPr="001B7F69">
        <w:t xml:space="preserve">Of those enrollees </w:t>
      </w:r>
      <w:r w:rsidRPr="00D422A6">
        <w:t>agreeing to participate in the evaluation, all are expected to receive a baseline interview within seven days of enrollment</w:t>
      </w:r>
      <w:r w:rsidR="002D7BF8" w:rsidRPr="00D422A6">
        <w:t xml:space="preserve"> which can be conducted by </w:t>
      </w:r>
      <w:r w:rsidR="00B426C7" w:rsidRPr="00D422A6">
        <w:t>Grantee</w:t>
      </w:r>
      <w:r w:rsidR="004B377E" w:rsidRPr="00D422A6">
        <w:t xml:space="preserve"> </w:t>
      </w:r>
      <w:r w:rsidR="002D7BF8" w:rsidRPr="00D422A6">
        <w:t>staff</w:t>
      </w:r>
      <w:r w:rsidRPr="00D422A6">
        <w:t>.</w:t>
      </w:r>
      <w:r w:rsidR="002A3BE4" w:rsidRPr="00D422A6">
        <w:t xml:space="preserve">  </w:t>
      </w:r>
      <w:r w:rsidRPr="00D422A6">
        <w:t>The participants are then called back for 6 and 12 month follow-up interviews</w:t>
      </w:r>
      <w:r w:rsidR="00F545AA" w:rsidRPr="00D422A6">
        <w:t xml:space="preserve">, </w:t>
      </w:r>
      <w:r w:rsidRPr="00D422A6">
        <w:t>which must be administered within 30 days on either side of the due date</w:t>
      </w:r>
      <w:r w:rsidR="002D7BF8" w:rsidRPr="00D422A6">
        <w:t xml:space="preserve"> and are conducted by </w:t>
      </w:r>
      <w:r w:rsidR="00B426C7" w:rsidRPr="00D422A6">
        <w:t>Grantee</w:t>
      </w:r>
      <w:r w:rsidR="004B377E" w:rsidRPr="00D422A6">
        <w:t xml:space="preserve"> staff</w:t>
      </w:r>
      <w:r w:rsidR="002D7BF8" w:rsidRPr="00D422A6">
        <w:t xml:space="preserve"> only</w:t>
      </w:r>
      <w:r w:rsidRPr="00D422A6">
        <w:t xml:space="preserve">.  </w:t>
      </w:r>
      <w:r w:rsidR="00824857" w:rsidRPr="00D422A6">
        <w:t xml:space="preserve">Attachment </w:t>
      </w:r>
      <w:r w:rsidR="008D6A8B">
        <w:t>I</w:t>
      </w:r>
      <w:r w:rsidR="00824857" w:rsidRPr="00D422A6">
        <w:t xml:space="preserve"> </w:t>
      </w:r>
      <w:proofErr w:type="gramStart"/>
      <w:r w:rsidR="00824857" w:rsidRPr="00D422A6">
        <w:t>provides</w:t>
      </w:r>
      <w:proofErr w:type="gramEnd"/>
      <w:r w:rsidR="00824857" w:rsidRPr="00D422A6">
        <w:t xml:space="preserve"> an example of a follow</w:t>
      </w:r>
      <w:r w:rsidR="00E5253F">
        <w:t xml:space="preserve">-up interview reminder letter.  </w:t>
      </w:r>
      <w:r w:rsidR="0088769F" w:rsidRPr="00D422A6">
        <w:t>Note that while program staff may administer baseline</w:t>
      </w:r>
      <w:r w:rsidR="0088769F" w:rsidRPr="001B7F69">
        <w:t xml:space="preserve"> interviews, only Grantee staff who is not in any way involved in providing services to program participants administers follow-up interviews.  </w:t>
      </w:r>
      <w:r w:rsidR="002A3BE4" w:rsidRPr="001B7F69">
        <w:t>This is done to protect the privacy of the participant and to ensure that no adverse effects result from a refusal to participate in the evaluation or f</w:t>
      </w:r>
      <w:r w:rsidR="00F545AA" w:rsidRPr="001B7F69">
        <w:t>rom any responses given.</w:t>
      </w:r>
    </w:p>
    <w:p w:rsidR="002A3BE4" w:rsidRPr="001B7F69" w:rsidRDefault="002A3BE4" w:rsidP="001F7F5A">
      <w:pPr>
        <w:pStyle w:val="Bullet1"/>
        <w:numPr>
          <w:ilvl w:val="0"/>
          <w:numId w:val="0"/>
        </w:numPr>
        <w:autoSpaceDE w:val="0"/>
        <w:autoSpaceDN w:val="0"/>
        <w:adjustRightInd w:val="0"/>
        <w:ind w:left="180"/>
      </w:pPr>
    </w:p>
    <w:p w:rsidR="00824857" w:rsidRPr="001B7F69" w:rsidRDefault="002D7BF8" w:rsidP="001F7F5A">
      <w:pPr>
        <w:pStyle w:val="Bullet1"/>
        <w:numPr>
          <w:ilvl w:val="0"/>
          <w:numId w:val="0"/>
        </w:numPr>
        <w:autoSpaceDE w:val="0"/>
        <w:autoSpaceDN w:val="0"/>
        <w:adjustRightInd w:val="0"/>
        <w:ind w:left="180"/>
        <w:rPr>
          <w:szCs w:val="24"/>
        </w:rPr>
      </w:pPr>
      <w:r w:rsidRPr="001B7F69">
        <w:t>Pa</w:t>
      </w:r>
      <w:r w:rsidR="00A129D2" w:rsidRPr="001B7F69">
        <w:t>rticipants completing a baseline interview as well as a 6 and/or 12 month interview will receive service use and arrest history record reviews</w:t>
      </w:r>
      <w:r w:rsidR="00F545AA" w:rsidRPr="001B7F69">
        <w:t>,</w:t>
      </w:r>
      <w:r w:rsidR="00824857" w:rsidRPr="001B7F69">
        <w:t xml:space="preserve"> which are conducted by </w:t>
      </w:r>
      <w:r w:rsidR="00B426C7" w:rsidRPr="001B7F69">
        <w:t>Grantee</w:t>
      </w:r>
      <w:r w:rsidR="00E5253F">
        <w:t xml:space="preserve"> staff.  </w:t>
      </w:r>
      <w:r w:rsidR="00824857" w:rsidRPr="001B7F69">
        <w:t>Person Tracking data are</w:t>
      </w:r>
      <w:r w:rsidR="00A129D2" w:rsidRPr="001B7F69">
        <w:t xml:space="preserve"> collected on all enrollees regardless </w:t>
      </w:r>
      <w:r w:rsidR="00824857" w:rsidRPr="001B7F69">
        <w:t xml:space="preserve">of enrollment in the evaluation </w:t>
      </w:r>
      <w:r w:rsidR="00824857" w:rsidRPr="001B7F69">
        <w:lastRenderedPageBreak/>
        <w:t xml:space="preserve">and contain </w:t>
      </w:r>
      <w:r w:rsidR="00824857" w:rsidRPr="001B7F69">
        <w:rPr>
          <w:szCs w:val="24"/>
        </w:rPr>
        <w:t>information obtained either directly or indirectly from the potential diversion program enrollees.</w:t>
      </w:r>
      <w:r w:rsidR="00E5253F">
        <w:rPr>
          <w:szCs w:val="24"/>
        </w:rPr>
        <w:t xml:space="preserve"> </w:t>
      </w:r>
      <w:r w:rsidRPr="001B7F69">
        <w:rPr>
          <w:szCs w:val="24"/>
        </w:rPr>
        <w:t xml:space="preserve"> For those enrollees participating in the evaluation, the Person Tracking data also include information about interview completion status</w:t>
      </w:r>
      <w:r w:rsidR="00D56297" w:rsidRPr="001B7F69">
        <w:rPr>
          <w:szCs w:val="24"/>
        </w:rPr>
        <w:t>es</w:t>
      </w:r>
      <w:r w:rsidRPr="001B7F69">
        <w:rPr>
          <w:szCs w:val="24"/>
        </w:rPr>
        <w:t xml:space="preserve"> (when due and whether/when completed).</w:t>
      </w:r>
    </w:p>
    <w:p w:rsidR="002D7BF8" w:rsidRPr="001B7F69" w:rsidRDefault="002D7BF8" w:rsidP="001F7F5A">
      <w:pPr>
        <w:pStyle w:val="Bullet1"/>
        <w:numPr>
          <w:ilvl w:val="0"/>
          <w:numId w:val="0"/>
        </w:numPr>
        <w:autoSpaceDE w:val="0"/>
        <w:autoSpaceDN w:val="0"/>
        <w:adjustRightInd w:val="0"/>
        <w:ind w:left="180"/>
        <w:rPr>
          <w:szCs w:val="24"/>
        </w:rPr>
      </w:pPr>
    </w:p>
    <w:p w:rsidR="002D7BF8" w:rsidRPr="001B7F69" w:rsidRDefault="002D7BF8" w:rsidP="001F7F5A">
      <w:pPr>
        <w:pStyle w:val="Bullet1"/>
        <w:numPr>
          <w:ilvl w:val="0"/>
          <w:numId w:val="0"/>
        </w:numPr>
        <w:autoSpaceDE w:val="0"/>
        <w:autoSpaceDN w:val="0"/>
        <w:adjustRightInd w:val="0"/>
        <w:ind w:left="180"/>
      </w:pPr>
      <w:r w:rsidRPr="001B7F69">
        <w:rPr>
          <w:szCs w:val="24"/>
        </w:rPr>
        <w:t xml:space="preserve">Most </w:t>
      </w:r>
      <w:r w:rsidR="00B426C7" w:rsidRPr="001B7F69">
        <w:rPr>
          <w:szCs w:val="24"/>
        </w:rPr>
        <w:t>Grantee</w:t>
      </w:r>
      <w:r w:rsidRPr="001B7F69">
        <w:rPr>
          <w:szCs w:val="24"/>
        </w:rPr>
        <w:t xml:space="preserve"> staf</w:t>
      </w:r>
      <w:r w:rsidR="001F7F5A" w:rsidRPr="001B7F69">
        <w:rPr>
          <w:szCs w:val="24"/>
        </w:rPr>
        <w:t>f will record</w:t>
      </w:r>
      <w:r w:rsidRPr="001B7F69">
        <w:rPr>
          <w:szCs w:val="24"/>
        </w:rPr>
        <w:t xml:space="preserve"> participant information through a pencil and paper method.  This evaluation will not interfere with ongoing program operations. </w:t>
      </w:r>
      <w:r w:rsidR="00E5253F">
        <w:rPr>
          <w:szCs w:val="24"/>
        </w:rPr>
        <w:t xml:space="preserve"> </w:t>
      </w:r>
      <w:r w:rsidR="00205CF9">
        <w:rPr>
          <w:szCs w:val="24"/>
        </w:rPr>
        <w:t xml:space="preserve">Most Grantee staff will collect client interviews through computer assisted interview programs.  </w:t>
      </w:r>
      <w:r w:rsidR="004B377E" w:rsidRPr="001B7F69">
        <w:rPr>
          <w:szCs w:val="24"/>
        </w:rPr>
        <w:t>Grantee staff</w:t>
      </w:r>
      <w:r w:rsidRPr="001B7F69">
        <w:rPr>
          <w:szCs w:val="24"/>
        </w:rPr>
        <w:t xml:space="preserve"> will submit </w:t>
      </w:r>
      <w:r w:rsidR="00205CF9">
        <w:rPr>
          <w:szCs w:val="24"/>
        </w:rPr>
        <w:t xml:space="preserve">electronic interviews </w:t>
      </w:r>
      <w:r w:rsidRPr="001B7F69">
        <w:rPr>
          <w:szCs w:val="24"/>
        </w:rPr>
        <w:t xml:space="preserve">forms monthly, electronic tracking data extracts bimonthly and </w:t>
      </w:r>
      <w:r w:rsidR="00205CF9">
        <w:rPr>
          <w:szCs w:val="24"/>
        </w:rPr>
        <w:t xml:space="preserve">electronic records </w:t>
      </w:r>
      <w:r w:rsidRPr="001B7F69">
        <w:rPr>
          <w:szCs w:val="24"/>
        </w:rPr>
        <w:t>forms at least once annually.  All data, except the non-identifiable Events Tracking data, are matched using a unique client identifier created by the Person Tracking program.</w:t>
      </w:r>
    </w:p>
    <w:p w:rsidR="00CE0690" w:rsidRPr="001B7F69" w:rsidRDefault="00CE0690" w:rsidP="001F7F5A">
      <w:pPr>
        <w:pStyle w:val="Header"/>
        <w:widowControl/>
        <w:tabs>
          <w:tab w:val="clear" w:pos="4320"/>
          <w:tab w:val="clear" w:pos="8640"/>
        </w:tabs>
        <w:ind w:left="180"/>
        <w:rPr>
          <w:rFonts w:ascii="Times New Roman" w:hAnsi="Times New Roman"/>
        </w:rPr>
      </w:pPr>
    </w:p>
    <w:p w:rsidR="00CE0690" w:rsidRPr="001B7F69" w:rsidRDefault="001F7F5A" w:rsidP="001F7F5A">
      <w:pPr>
        <w:pStyle w:val="Header"/>
        <w:widowControl/>
        <w:tabs>
          <w:tab w:val="clear" w:pos="4320"/>
          <w:tab w:val="clear" w:pos="8640"/>
        </w:tabs>
        <w:ind w:left="180"/>
        <w:rPr>
          <w:rFonts w:ascii="Times New Roman" w:hAnsi="Times New Roman"/>
        </w:rPr>
      </w:pPr>
      <w:r w:rsidRPr="001B7F69">
        <w:rPr>
          <w:rFonts w:ascii="Times New Roman" w:hAnsi="Times New Roman"/>
        </w:rPr>
        <w:t>3)</w:t>
      </w:r>
      <w:r w:rsidR="00CE0690" w:rsidRPr="001B7F69">
        <w:rPr>
          <w:rFonts w:ascii="Times New Roman" w:hAnsi="Times New Roman"/>
        </w:rPr>
        <w:t xml:space="preserve"> </w:t>
      </w:r>
      <w:r w:rsidR="00CE0690" w:rsidRPr="001B7F69">
        <w:rPr>
          <w:rFonts w:ascii="Times New Roman" w:hAnsi="Times New Roman"/>
          <w:u w:val="single"/>
        </w:rPr>
        <w:t>Methods to Maximize Response Rates</w:t>
      </w:r>
    </w:p>
    <w:p w:rsidR="00CE0690" w:rsidRPr="001B7F69" w:rsidRDefault="00BD7214" w:rsidP="001F7F5A">
      <w:pPr>
        <w:pStyle w:val="Header"/>
        <w:widowControl/>
        <w:tabs>
          <w:tab w:val="clear" w:pos="4320"/>
          <w:tab w:val="clear" w:pos="8640"/>
        </w:tabs>
        <w:ind w:left="180"/>
        <w:rPr>
          <w:rFonts w:ascii="Times New Roman" w:hAnsi="Times New Roman"/>
        </w:rPr>
      </w:pPr>
      <w:r>
        <w:rPr>
          <w:rFonts w:ascii="Times New Roman" w:hAnsi="Times New Roman"/>
        </w:rPr>
        <w:t xml:space="preserve">The </w:t>
      </w:r>
      <w:r w:rsidR="00840115">
        <w:rPr>
          <w:rFonts w:ascii="Times New Roman" w:hAnsi="Times New Roman"/>
        </w:rPr>
        <w:t xml:space="preserve">expected </w:t>
      </w:r>
      <w:r w:rsidR="00440D50">
        <w:rPr>
          <w:rFonts w:ascii="Times New Roman" w:hAnsi="Times New Roman"/>
        </w:rPr>
        <w:t xml:space="preserve">minimum </w:t>
      </w:r>
      <w:r>
        <w:rPr>
          <w:rFonts w:ascii="Times New Roman" w:hAnsi="Times New Roman"/>
        </w:rPr>
        <w:t>response rate for en</w:t>
      </w:r>
      <w:r w:rsidR="00D422A6">
        <w:rPr>
          <w:rFonts w:ascii="Times New Roman" w:hAnsi="Times New Roman"/>
        </w:rPr>
        <w:t>rollments in the evaluation is 8</w:t>
      </w:r>
      <w:r>
        <w:rPr>
          <w:rFonts w:ascii="Times New Roman" w:hAnsi="Times New Roman"/>
        </w:rPr>
        <w:t xml:space="preserve">0% as described above under 1) Sampling Universe.  </w:t>
      </w:r>
      <w:r w:rsidR="00840115">
        <w:rPr>
          <w:rFonts w:ascii="Times New Roman" w:hAnsi="Times New Roman"/>
        </w:rPr>
        <w:t xml:space="preserve">SAMHSA does not require a follow-up rate for the evaluation.  However, </w:t>
      </w:r>
      <w:r w:rsidR="003279C4">
        <w:rPr>
          <w:rFonts w:ascii="Times New Roman" w:hAnsi="Times New Roman"/>
        </w:rPr>
        <w:t xml:space="preserve">Grantees are expected to maintain a minimum reassessment rate of 80% for the CMHS Client level National Outcome Measures (NOMS).  </w:t>
      </w:r>
      <w:r>
        <w:rPr>
          <w:rFonts w:ascii="Times New Roman" w:hAnsi="Times New Roman"/>
        </w:rPr>
        <w:t xml:space="preserve">We </w:t>
      </w:r>
      <w:proofErr w:type="gramStart"/>
      <w:r>
        <w:rPr>
          <w:rFonts w:ascii="Times New Roman" w:hAnsi="Times New Roman"/>
        </w:rPr>
        <w:t>expect  Grantees</w:t>
      </w:r>
      <w:proofErr w:type="gramEnd"/>
      <w:r>
        <w:rPr>
          <w:rFonts w:ascii="Times New Roman" w:hAnsi="Times New Roman"/>
        </w:rPr>
        <w:t xml:space="preserve"> to obtain a</w:t>
      </w:r>
      <w:r w:rsidR="003279C4">
        <w:rPr>
          <w:rFonts w:ascii="Times New Roman" w:hAnsi="Times New Roman"/>
        </w:rPr>
        <w:t xml:space="preserve"> similar </w:t>
      </w:r>
      <w:r>
        <w:rPr>
          <w:rFonts w:ascii="Times New Roman" w:hAnsi="Times New Roman"/>
        </w:rPr>
        <w:t xml:space="preserve">follow-up response rate </w:t>
      </w:r>
      <w:r w:rsidR="003279C4">
        <w:rPr>
          <w:rFonts w:ascii="Times New Roman" w:hAnsi="Times New Roman"/>
        </w:rPr>
        <w:t>for the evalu</w:t>
      </w:r>
      <w:r w:rsidR="00440D50">
        <w:rPr>
          <w:rFonts w:ascii="Times New Roman" w:hAnsi="Times New Roman"/>
        </w:rPr>
        <w:t>a</w:t>
      </w:r>
      <w:r w:rsidR="003279C4">
        <w:rPr>
          <w:rFonts w:ascii="Times New Roman" w:hAnsi="Times New Roman"/>
        </w:rPr>
        <w:t>tion</w:t>
      </w:r>
      <w:r w:rsidR="00440D50">
        <w:rPr>
          <w:rFonts w:ascii="Times New Roman" w:hAnsi="Times New Roman"/>
        </w:rPr>
        <w:t xml:space="preserve">. </w:t>
      </w:r>
      <w:r>
        <w:rPr>
          <w:rFonts w:ascii="Times New Roman" w:hAnsi="Times New Roman"/>
        </w:rPr>
        <w:t>.  To support Grantees in achieving this rate</w:t>
      </w:r>
      <w:r w:rsidR="003279C4">
        <w:rPr>
          <w:rFonts w:ascii="Times New Roman" w:hAnsi="Times New Roman"/>
        </w:rPr>
        <w:t xml:space="preserve"> before data collection</w:t>
      </w:r>
      <w:r>
        <w:rPr>
          <w:rFonts w:ascii="Times New Roman" w:hAnsi="Times New Roman"/>
        </w:rPr>
        <w:t>, e</w:t>
      </w:r>
      <w:r w:rsidR="0059043E" w:rsidRPr="001B7F69">
        <w:rPr>
          <w:rFonts w:ascii="Times New Roman" w:hAnsi="Times New Roman"/>
        </w:rPr>
        <w:t>ach jail diversion program has an Access-based software database</w:t>
      </w:r>
      <w:r w:rsidR="005719B2">
        <w:rPr>
          <w:rFonts w:ascii="Times New Roman" w:hAnsi="Times New Roman"/>
        </w:rPr>
        <w:t xml:space="preserve"> distributed </w:t>
      </w:r>
      <w:r w:rsidR="0059043E" w:rsidRPr="001B7F69">
        <w:rPr>
          <w:rFonts w:ascii="Times New Roman" w:hAnsi="Times New Roman"/>
        </w:rPr>
        <w:t>to assist in collecting required demographic and background information to assist in</w:t>
      </w:r>
      <w:r w:rsidR="008C5F12" w:rsidRPr="001B7F69">
        <w:rPr>
          <w:rFonts w:ascii="Times New Roman" w:hAnsi="Times New Roman"/>
        </w:rPr>
        <w:t xml:space="preserve"> tracking participants</w:t>
      </w:r>
      <w:r w:rsidR="0059043E" w:rsidRPr="001B7F69">
        <w:rPr>
          <w:rFonts w:ascii="Times New Roman" w:hAnsi="Times New Roman"/>
        </w:rPr>
        <w:t xml:space="preserve"> and providing </w:t>
      </w:r>
      <w:r w:rsidR="008C5F12" w:rsidRPr="001B7F69">
        <w:rPr>
          <w:rFonts w:ascii="Times New Roman" w:hAnsi="Times New Roman"/>
        </w:rPr>
        <w:t xml:space="preserve">demographic </w:t>
      </w:r>
      <w:r w:rsidR="0059043E" w:rsidRPr="001B7F69">
        <w:rPr>
          <w:rFonts w:ascii="Times New Roman" w:hAnsi="Times New Roman"/>
        </w:rPr>
        <w:t>information for the evaluation.  The tracking software program has the capability to provide information on the current addresses for the participants and when they are due f</w:t>
      </w:r>
      <w:r w:rsidR="00F545AA" w:rsidRPr="001B7F69">
        <w:rPr>
          <w:rFonts w:ascii="Times New Roman" w:hAnsi="Times New Roman"/>
        </w:rPr>
        <w:t xml:space="preserve">or a follow-up interview.  The </w:t>
      </w:r>
      <w:r w:rsidR="0059043E" w:rsidRPr="001B7F69">
        <w:rPr>
          <w:rFonts w:ascii="Times New Roman" w:hAnsi="Times New Roman"/>
        </w:rPr>
        <w:t xml:space="preserve">Baseline Person Tracking </w:t>
      </w:r>
      <w:r w:rsidR="00F545AA" w:rsidRPr="001B7F69">
        <w:rPr>
          <w:rFonts w:ascii="Times New Roman" w:hAnsi="Times New Roman"/>
        </w:rPr>
        <w:t>Program Information Form</w:t>
      </w:r>
      <w:r w:rsidR="0059043E" w:rsidRPr="001B7F69">
        <w:rPr>
          <w:rFonts w:ascii="Times New Roman" w:hAnsi="Times New Roman"/>
        </w:rPr>
        <w:t xml:space="preserve"> </w:t>
      </w:r>
      <w:r w:rsidR="00EB77A2" w:rsidRPr="001B7F69">
        <w:rPr>
          <w:rFonts w:ascii="Times New Roman" w:hAnsi="Times New Roman"/>
        </w:rPr>
        <w:t xml:space="preserve">(Attachment </w:t>
      </w:r>
      <w:r w:rsidR="00205CF9">
        <w:rPr>
          <w:rFonts w:ascii="Times New Roman" w:hAnsi="Times New Roman"/>
        </w:rPr>
        <w:t>E</w:t>
      </w:r>
      <w:r w:rsidR="00AC7ED2" w:rsidRPr="001B7F69">
        <w:rPr>
          <w:rFonts w:ascii="Times New Roman" w:hAnsi="Times New Roman"/>
        </w:rPr>
        <w:t>)</w:t>
      </w:r>
      <w:r w:rsidR="0059043E" w:rsidRPr="001B7F69">
        <w:rPr>
          <w:rFonts w:ascii="Times New Roman" w:hAnsi="Times New Roman"/>
        </w:rPr>
        <w:t xml:space="preserve"> is part of the tracking software program.  </w:t>
      </w:r>
      <w:r w:rsidR="008C5F12" w:rsidRPr="001B7F69">
        <w:rPr>
          <w:rFonts w:ascii="Times New Roman" w:hAnsi="Times New Roman"/>
        </w:rPr>
        <w:t>It is intended to help interviewers contact participants for follow-up interviews.</w:t>
      </w:r>
      <w:r w:rsidR="009B5012">
        <w:rPr>
          <w:rFonts w:ascii="Times New Roman" w:hAnsi="Times New Roman"/>
        </w:rPr>
        <w:t xml:space="preserve">  </w:t>
      </w:r>
    </w:p>
    <w:p w:rsidR="008C5F12" w:rsidRPr="001B7F69" w:rsidRDefault="008C5F12" w:rsidP="001F7F5A">
      <w:pPr>
        <w:pStyle w:val="Header"/>
        <w:widowControl/>
        <w:tabs>
          <w:tab w:val="clear" w:pos="4320"/>
          <w:tab w:val="clear" w:pos="8640"/>
        </w:tabs>
        <w:ind w:left="180"/>
        <w:rPr>
          <w:rFonts w:ascii="Times New Roman" w:hAnsi="Times New Roman"/>
        </w:rPr>
      </w:pPr>
    </w:p>
    <w:p w:rsidR="008C5F12" w:rsidRDefault="00840115" w:rsidP="001F7F5A">
      <w:pPr>
        <w:pStyle w:val="Header"/>
        <w:widowControl/>
        <w:tabs>
          <w:tab w:val="clear" w:pos="4320"/>
          <w:tab w:val="clear" w:pos="8640"/>
        </w:tabs>
        <w:ind w:left="180"/>
        <w:rPr>
          <w:rFonts w:ascii="Times New Roman" w:hAnsi="Times New Roman"/>
        </w:rPr>
      </w:pPr>
      <w:r>
        <w:rPr>
          <w:rFonts w:ascii="Times New Roman" w:hAnsi="Times New Roman"/>
        </w:rPr>
        <w:t xml:space="preserve">Grantees are trained on the best practice methods for client retention and tracking.  Among these </w:t>
      </w:r>
      <w:r w:rsidR="001C008A">
        <w:rPr>
          <w:rFonts w:ascii="Times New Roman" w:hAnsi="Times New Roman"/>
        </w:rPr>
        <w:t xml:space="preserve">techniques </w:t>
      </w:r>
      <w:r>
        <w:rPr>
          <w:rFonts w:ascii="Times New Roman" w:hAnsi="Times New Roman"/>
        </w:rPr>
        <w:t>include frequent, varied outreach and contact with participants</w:t>
      </w:r>
      <w:proofErr w:type="gramStart"/>
      <w:r>
        <w:rPr>
          <w:rFonts w:ascii="Times New Roman" w:hAnsi="Times New Roman"/>
        </w:rPr>
        <w:t xml:space="preserve">, </w:t>
      </w:r>
      <w:r w:rsidR="008C5F12" w:rsidRPr="001B7F69">
        <w:rPr>
          <w:rFonts w:ascii="Times New Roman" w:hAnsi="Times New Roman"/>
        </w:rPr>
        <w:t xml:space="preserve"> to</w:t>
      </w:r>
      <w:proofErr w:type="gramEnd"/>
      <w:r w:rsidR="00AC7ED2" w:rsidRPr="001B7F69">
        <w:rPr>
          <w:rFonts w:ascii="Times New Roman" w:hAnsi="Times New Roman"/>
        </w:rPr>
        <w:t xml:space="preserve"> assure that they</w:t>
      </w:r>
      <w:r w:rsidR="008C5F12" w:rsidRPr="001B7F69">
        <w:rPr>
          <w:rFonts w:ascii="Times New Roman" w:hAnsi="Times New Roman"/>
        </w:rPr>
        <w:t xml:space="preserve"> </w:t>
      </w:r>
      <w:r>
        <w:rPr>
          <w:rFonts w:ascii="Times New Roman" w:hAnsi="Times New Roman"/>
        </w:rPr>
        <w:t>participate in</w:t>
      </w:r>
      <w:r w:rsidR="008C5F12" w:rsidRPr="001B7F69">
        <w:rPr>
          <w:rFonts w:ascii="Times New Roman" w:hAnsi="Times New Roman"/>
        </w:rPr>
        <w:t xml:space="preserve"> the 6 and 12 month interviews.  These methods vary from site to site and </w:t>
      </w:r>
      <w:r w:rsidR="00205CF9">
        <w:rPr>
          <w:rFonts w:ascii="Times New Roman" w:hAnsi="Times New Roman"/>
        </w:rPr>
        <w:t xml:space="preserve">may </w:t>
      </w:r>
      <w:r w:rsidR="008C5F12" w:rsidRPr="001B7F69">
        <w:rPr>
          <w:rFonts w:ascii="Times New Roman" w:hAnsi="Times New Roman"/>
        </w:rPr>
        <w:t>mailing a reminder letter, contacting friends, family, case managers, and/or therapists (w</w:t>
      </w:r>
      <w:r w:rsidR="00AC7ED2" w:rsidRPr="001B7F69">
        <w:rPr>
          <w:rFonts w:ascii="Times New Roman" w:hAnsi="Times New Roman"/>
        </w:rPr>
        <w:t>ith permission), dropping in on</w:t>
      </w:r>
      <w:r w:rsidR="008C5F12" w:rsidRPr="001B7F69">
        <w:rPr>
          <w:rFonts w:ascii="Times New Roman" w:hAnsi="Times New Roman"/>
        </w:rPr>
        <w:t xml:space="preserve"> commonly visited locations (e.g., soup kitchens, shelters, AA meetings), and coordinating follow-up interviews with other scheduled appointments at the program.</w:t>
      </w:r>
      <w:r w:rsidR="00BD7214">
        <w:rPr>
          <w:rFonts w:ascii="Times New Roman" w:hAnsi="Times New Roman"/>
        </w:rPr>
        <w:t xml:space="preserve">  </w:t>
      </w:r>
      <w:r w:rsidR="00E5253F">
        <w:rPr>
          <w:rFonts w:ascii="Times New Roman" w:hAnsi="Times New Roman"/>
        </w:rPr>
        <w:t xml:space="preserve">The contractor </w:t>
      </w:r>
      <w:r w:rsidR="00BD7214">
        <w:rPr>
          <w:rFonts w:ascii="Times New Roman" w:hAnsi="Times New Roman"/>
        </w:rPr>
        <w:t>will provide technical assistance to Grantees to achieve the 80% follow-up response rate</w:t>
      </w:r>
      <w:r>
        <w:rPr>
          <w:rFonts w:ascii="Times New Roman" w:hAnsi="Times New Roman"/>
        </w:rPr>
        <w:t xml:space="preserve"> or better</w:t>
      </w:r>
      <w:r w:rsidR="00BD7214">
        <w:rPr>
          <w:rFonts w:ascii="Times New Roman" w:hAnsi="Times New Roman"/>
        </w:rPr>
        <w:t>.</w:t>
      </w:r>
    </w:p>
    <w:p w:rsidR="00840115" w:rsidRDefault="00840115" w:rsidP="001F7F5A">
      <w:pPr>
        <w:pStyle w:val="Header"/>
        <w:widowControl/>
        <w:tabs>
          <w:tab w:val="clear" w:pos="4320"/>
          <w:tab w:val="clear" w:pos="8640"/>
        </w:tabs>
        <w:ind w:left="180"/>
        <w:rPr>
          <w:rFonts w:ascii="Times New Roman" w:hAnsi="Times New Roman"/>
        </w:rPr>
      </w:pPr>
    </w:p>
    <w:p w:rsidR="00840115" w:rsidRPr="00840115" w:rsidRDefault="00840115" w:rsidP="00840115">
      <w:pPr>
        <w:pStyle w:val="Header"/>
        <w:ind w:left="180"/>
        <w:rPr>
          <w:rFonts w:ascii="Times New Roman" w:hAnsi="Times New Roman"/>
        </w:rPr>
      </w:pPr>
      <w:r>
        <w:rPr>
          <w:rFonts w:ascii="Times New Roman" w:hAnsi="Times New Roman"/>
        </w:rPr>
        <w:t xml:space="preserve">After data collection is completed, </w:t>
      </w:r>
      <w:r w:rsidRPr="00840115">
        <w:rPr>
          <w:rFonts w:ascii="Times New Roman" w:hAnsi="Times New Roman"/>
        </w:rPr>
        <w:t xml:space="preserve">we will evaluate and control for missing information due to attrition as well as item non-response in any analyses.  </w:t>
      </w:r>
      <w:r>
        <w:rPr>
          <w:rFonts w:ascii="Times New Roman" w:hAnsi="Times New Roman"/>
        </w:rPr>
        <w:t xml:space="preserve">We will employ several </w:t>
      </w:r>
      <w:r w:rsidRPr="00840115">
        <w:rPr>
          <w:rFonts w:ascii="Times New Roman" w:hAnsi="Times New Roman"/>
        </w:rPr>
        <w:t>statistical techniques, such as maximum likelihood estimation or multiple imputation, that can be used to improve the consistency and efficiency of parameter estimates when there is missing data.  We will evaluate and present any assumptions made -- e.g., that the data was missing at random (MAR) – in any presentations of findings.</w:t>
      </w:r>
    </w:p>
    <w:p w:rsidR="00A15573" w:rsidRPr="001B7F69" w:rsidRDefault="00A15573" w:rsidP="00CA4E5D">
      <w:pPr>
        <w:pStyle w:val="Header"/>
        <w:widowControl/>
        <w:tabs>
          <w:tab w:val="clear" w:pos="4320"/>
          <w:tab w:val="clear" w:pos="8640"/>
        </w:tabs>
        <w:rPr>
          <w:rFonts w:ascii="Times New Roman" w:hAnsi="Times New Roman"/>
        </w:rPr>
      </w:pPr>
      <w:r w:rsidRPr="001B7F69">
        <w:rPr>
          <w:rFonts w:ascii="Times New Roman" w:hAnsi="Times New Roman"/>
        </w:rPr>
        <w:t xml:space="preserve">4) </w:t>
      </w:r>
      <w:r w:rsidRPr="001B7F69">
        <w:rPr>
          <w:rFonts w:ascii="Times New Roman" w:hAnsi="Times New Roman"/>
          <w:u w:val="single"/>
        </w:rPr>
        <w:t>Tests of Procedures</w:t>
      </w:r>
    </w:p>
    <w:p w:rsidR="008A4C6C" w:rsidRDefault="00A15573" w:rsidP="00205CF9">
      <w:pPr>
        <w:pStyle w:val="Header"/>
        <w:widowControl/>
        <w:tabs>
          <w:tab w:val="clear" w:pos="4320"/>
          <w:tab w:val="clear" w:pos="8640"/>
        </w:tabs>
        <w:rPr>
          <w:rFonts w:ascii="Times New Roman" w:hAnsi="Times New Roman"/>
        </w:rPr>
      </w:pPr>
      <w:r w:rsidRPr="001B7F69">
        <w:rPr>
          <w:rFonts w:ascii="Times New Roman" w:hAnsi="Times New Roman"/>
        </w:rPr>
        <w:t xml:space="preserve">The measures included in the TCE Initiative’s interviews are a combination of mandated </w:t>
      </w:r>
      <w:r w:rsidR="00205CF9">
        <w:rPr>
          <w:rFonts w:ascii="Times New Roman" w:hAnsi="Times New Roman"/>
        </w:rPr>
        <w:t>NOMS/</w:t>
      </w:r>
      <w:r w:rsidRPr="001B7F69">
        <w:rPr>
          <w:rFonts w:ascii="Times New Roman" w:hAnsi="Times New Roman"/>
        </w:rPr>
        <w:t xml:space="preserve">GPRA items and additional </w:t>
      </w:r>
      <w:r w:rsidR="00E21E03">
        <w:rPr>
          <w:rFonts w:ascii="Times New Roman" w:hAnsi="Times New Roman"/>
        </w:rPr>
        <w:t xml:space="preserve">non-GPRA mental health scales.  </w:t>
      </w:r>
      <w:r w:rsidR="00B1530A">
        <w:rPr>
          <w:rFonts w:ascii="Times New Roman" w:hAnsi="Times New Roman"/>
        </w:rPr>
        <w:t xml:space="preserve">The </w:t>
      </w:r>
      <w:r w:rsidR="008A4C6C">
        <w:rPr>
          <w:rFonts w:ascii="Times New Roman" w:hAnsi="Times New Roman"/>
        </w:rPr>
        <w:t xml:space="preserve">data collection of all </w:t>
      </w:r>
      <w:r w:rsidR="008A4C6C" w:rsidRPr="001B7F69">
        <w:rPr>
          <w:rFonts w:ascii="Times New Roman" w:hAnsi="Times New Roman"/>
        </w:rPr>
        <w:lastRenderedPageBreak/>
        <w:t xml:space="preserve">of the measures </w:t>
      </w:r>
      <w:r w:rsidR="008A4C6C">
        <w:rPr>
          <w:rFonts w:ascii="Times New Roman" w:hAnsi="Times New Roman"/>
        </w:rPr>
        <w:t xml:space="preserve">have been </w:t>
      </w:r>
      <w:r w:rsidR="008A4C6C" w:rsidRPr="001B7F69">
        <w:rPr>
          <w:rFonts w:ascii="Times New Roman" w:hAnsi="Times New Roman"/>
        </w:rPr>
        <w:t>implemented and successfully administered</w:t>
      </w:r>
      <w:r w:rsidR="004C539B">
        <w:rPr>
          <w:rFonts w:ascii="Times New Roman" w:hAnsi="Times New Roman"/>
        </w:rPr>
        <w:t xml:space="preserve"> under the Prior OMB approval</w:t>
      </w:r>
      <w:r w:rsidR="008A4C6C">
        <w:rPr>
          <w:rFonts w:ascii="Times New Roman" w:hAnsi="Times New Roman"/>
        </w:rPr>
        <w:t>.</w:t>
      </w:r>
    </w:p>
    <w:p w:rsidR="008A4C6C" w:rsidRDefault="008A4C6C" w:rsidP="00205CF9">
      <w:pPr>
        <w:pStyle w:val="Header"/>
        <w:widowControl/>
        <w:tabs>
          <w:tab w:val="clear" w:pos="4320"/>
          <w:tab w:val="clear" w:pos="8640"/>
        </w:tabs>
        <w:rPr>
          <w:rFonts w:ascii="Times New Roman" w:hAnsi="Times New Roman"/>
        </w:rPr>
      </w:pPr>
    </w:p>
    <w:p w:rsidR="00A15573" w:rsidRPr="001B7F69" w:rsidRDefault="00205CF9" w:rsidP="00205CF9">
      <w:pPr>
        <w:pStyle w:val="Header"/>
        <w:widowControl/>
        <w:tabs>
          <w:tab w:val="clear" w:pos="4320"/>
          <w:tab w:val="clear" w:pos="8640"/>
        </w:tabs>
        <w:rPr>
          <w:rFonts w:ascii="Times New Roman" w:hAnsi="Times New Roman"/>
        </w:rPr>
      </w:pPr>
      <w:r>
        <w:rPr>
          <w:rFonts w:ascii="Times New Roman" w:hAnsi="Times New Roman"/>
        </w:rPr>
        <w:t xml:space="preserve">As part of the Evaluation Advisory Committee Process, FY2008 </w:t>
      </w:r>
      <w:r w:rsidR="00A15573" w:rsidRPr="001B7F69">
        <w:rPr>
          <w:rFonts w:ascii="Times New Roman" w:hAnsi="Times New Roman"/>
        </w:rPr>
        <w:t xml:space="preserve">TCE </w:t>
      </w:r>
      <w:r w:rsidR="009B4035" w:rsidRPr="001B7F69">
        <w:rPr>
          <w:rFonts w:ascii="Times New Roman" w:hAnsi="Times New Roman"/>
        </w:rPr>
        <w:t>G</w:t>
      </w:r>
      <w:r w:rsidR="00A15573" w:rsidRPr="001B7F69">
        <w:rPr>
          <w:rFonts w:ascii="Times New Roman" w:hAnsi="Times New Roman"/>
        </w:rPr>
        <w:t xml:space="preserve">rantees had the opportunity to review </w:t>
      </w:r>
      <w:r w:rsidR="0034509A">
        <w:rPr>
          <w:rFonts w:ascii="Times New Roman" w:hAnsi="Times New Roman"/>
        </w:rPr>
        <w:t xml:space="preserve">and comment on the revised instruments, </w:t>
      </w:r>
      <w:r w:rsidR="00A15573" w:rsidRPr="001B7F69">
        <w:rPr>
          <w:rFonts w:ascii="Times New Roman" w:hAnsi="Times New Roman"/>
        </w:rPr>
        <w:t>agreed to the inclusion of all items</w:t>
      </w:r>
      <w:r w:rsidR="00AB7C77" w:rsidRPr="001B7F69">
        <w:rPr>
          <w:rFonts w:ascii="Times New Roman" w:hAnsi="Times New Roman"/>
        </w:rPr>
        <w:t xml:space="preserve"> </w:t>
      </w:r>
      <w:r w:rsidR="007416B4" w:rsidRPr="001B7F69">
        <w:rPr>
          <w:rFonts w:ascii="Times New Roman" w:hAnsi="Times New Roman"/>
        </w:rPr>
        <w:t xml:space="preserve">approved by the OMB. </w:t>
      </w:r>
      <w:r w:rsidR="00E21E03">
        <w:rPr>
          <w:rFonts w:ascii="Times New Roman" w:hAnsi="Times New Roman"/>
        </w:rPr>
        <w:t xml:space="preserve"> </w:t>
      </w:r>
      <w:r w:rsidR="00A15573" w:rsidRPr="001B7F69">
        <w:rPr>
          <w:rFonts w:ascii="Times New Roman" w:hAnsi="Times New Roman"/>
        </w:rPr>
        <w:t>All of the non-GPRA measures contained in the instruments have been pilot tested and/or are well established data collection tools tested for validity and reliability.  The four main non-GPRA measures along with their developmental background are as follows:</w:t>
      </w:r>
    </w:p>
    <w:p w:rsidR="00D76CF8" w:rsidRPr="001B7F69" w:rsidRDefault="0034509A" w:rsidP="00D76CF8">
      <w:pPr>
        <w:pStyle w:val="Header"/>
        <w:widowControl/>
        <w:numPr>
          <w:ilvl w:val="0"/>
          <w:numId w:val="28"/>
        </w:numPr>
        <w:tabs>
          <w:tab w:val="clear" w:pos="4320"/>
          <w:tab w:val="clear" w:pos="8640"/>
        </w:tabs>
        <w:rPr>
          <w:rFonts w:ascii="Times New Roman" w:hAnsi="Times New Roman"/>
        </w:rPr>
      </w:pPr>
      <w:r>
        <w:rPr>
          <w:rFonts w:ascii="Times New Roman" w:hAnsi="Times New Roman"/>
          <w:i/>
        </w:rPr>
        <w:t>Traumatic Events</w:t>
      </w:r>
      <w:r w:rsidR="00A15573" w:rsidRPr="001B7F69">
        <w:rPr>
          <w:rFonts w:ascii="Times New Roman" w:hAnsi="Times New Roman"/>
          <w:i/>
        </w:rPr>
        <w:t xml:space="preserve"> – </w:t>
      </w:r>
      <w:r w:rsidR="00A15573" w:rsidRPr="001B7F69">
        <w:rPr>
          <w:rFonts w:ascii="Times New Roman" w:hAnsi="Times New Roman"/>
        </w:rPr>
        <w:t>T</w:t>
      </w:r>
      <w:r>
        <w:rPr>
          <w:rFonts w:ascii="Times New Roman" w:hAnsi="Times New Roman"/>
        </w:rPr>
        <w:t xml:space="preserve">hese screening questions for trauma are adapted from the Posttraumatic Diagnostic Scale (PDS) developed by Edna </w:t>
      </w:r>
      <w:proofErr w:type="spellStart"/>
      <w:r>
        <w:rPr>
          <w:rFonts w:ascii="Times New Roman" w:hAnsi="Times New Roman"/>
        </w:rPr>
        <w:t>Foa</w:t>
      </w:r>
      <w:proofErr w:type="spellEnd"/>
      <w:r>
        <w:rPr>
          <w:rFonts w:ascii="Times New Roman" w:hAnsi="Times New Roman"/>
        </w:rPr>
        <w:t xml:space="preserve"> and the DC Trauma Screening </w:t>
      </w:r>
      <w:r w:rsidR="00A15573" w:rsidRPr="001B7F69">
        <w:rPr>
          <w:rFonts w:ascii="Times New Roman" w:hAnsi="Times New Roman"/>
        </w:rPr>
        <w:t>developed by Community Connections in Washington, DC</w:t>
      </w:r>
      <w:r>
        <w:rPr>
          <w:rFonts w:ascii="Times New Roman" w:hAnsi="Times New Roman"/>
        </w:rPr>
        <w:t xml:space="preserve">.  Both of these instruments are used by clinicians to determine an </w:t>
      </w:r>
      <w:r w:rsidR="00A15573" w:rsidRPr="001B7F69">
        <w:rPr>
          <w:rFonts w:ascii="Times New Roman" w:hAnsi="Times New Roman"/>
        </w:rPr>
        <w:t>individual's trauma history</w:t>
      </w:r>
      <w:r>
        <w:rPr>
          <w:rFonts w:ascii="Times New Roman" w:hAnsi="Times New Roman"/>
        </w:rPr>
        <w:t xml:space="preserve">, including the </w:t>
      </w:r>
      <w:r w:rsidR="00A15573" w:rsidRPr="001B7F69">
        <w:rPr>
          <w:rFonts w:ascii="Times New Roman" w:hAnsi="Times New Roman"/>
        </w:rPr>
        <w:t>recentness of the trauma</w:t>
      </w:r>
      <w:r>
        <w:rPr>
          <w:rFonts w:ascii="Times New Roman" w:hAnsi="Times New Roman"/>
        </w:rPr>
        <w:t xml:space="preserve">. </w:t>
      </w:r>
      <w:r w:rsidR="00CD64E5">
        <w:rPr>
          <w:rFonts w:ascii="Times New Roman" w:hAnsi="Times New Roman"/>
        </w:rPr>
        <w:t xml:space="preserve"> </w:t>
      </w:r>
      <w:r w:rsidR="00A15573" w:rsidRPr="001B7F69">
        <w:rPr>
          <w:rFonts w:ascii="Times New Roman" w:hAnsi="Times New Roman"/>
        </w:rPr>
        <w:t>Th</w:t>
      </w:r>
      <w:r>
        <w:rPr>
          <w:rFonts w:ascii="Times New Roman" w:hAnsi="Times New Roman"/>
        </w:rPr>
        <w:t>e screen is a d</w:t>
      </w:r>
      <w:r w:rsidR="00A15573" w:rsidRPr="001B7F69">
        <w:rPr>
          <w:rFonts w:ascii="Times New Roman" w:hAnsi="Times New Roman"/>
        </w:rPr>
        <w:t xml:space="preserve">escriptive tool only and, as such, has no psychometric properties. </w:t>
      </w:r>
      <w:r w:rsidR="00E21E03">
        <w:rPr>
          <w:rFonts w:ascii="Times New Roman" w:hAnsi="Times New Roman"/>
        </w:rPr>
        <w:t xml:space="preserve"> </w:t>
      </w:r>
      <w:r w:rsidR="00A15573" w:rsidRPr="001B7F69">
        <w:rPr>
          <w:rFonts w:ascii="Times New Roman" w:hAnsi="Times New Roman"/>
        </w:rPr>
        <w:t xml:space="preserve">For the TCE Initiative, its inclusion is intended to provide basic descriptive information about individual trauma levels.  </w:t>
      </w:r>
    </w:p>
    <w:p w:rsidR="003160D9" w:rsidRPr="003160D9" w:rsidRDefault="003561E4" w:rsidP="003160D9">
      <w:pPr>
        <w:pStyle w:val="Header"/>
        <w:widowControl/>
        <w:numPr>
          <w:ilvl w:val="0"/>
          <w:numId w:val="28"/>
        </w:numPr>
        <w:tabs>
          <w:tab w:val="clear" w:pos="4320"/>
          <w:tab w:val="clear" w:pos="8640"/>
        </w:tabs>
        <w:rPr>
          <w:rFonts w:ascii="Times New Roman" w:hAnsi="Times New Roman"/>
        </w:rPr>
      </w:pPr>
      <w:r w:rsidRPr="003160D9">
        <w:rPr>
          <w:rFonts w:ascii="Times New Roman" w:hAnsi="Times New Roman"/>
          <w:i/>
        </w:rPr>
        <w:t xml:space="preserve">Posttraumatic Stress Checklist - </w:t>
      </w:r>
      <w:r w:rsidRPr="003160D9">
        <w:rPr>
          <w:rFonts w:ascii="Times New Roman" w:hAnsi="Times New Roman"/>
        </w:rPr>
        <w:t xml:space="preserve">The PCL is a 17-item self-report measure of Posttraumatic Stress Disorder (PTSD) symptoms based on DSM-IV criteria, with a 5-point </w:t>
      </w:r>
      <w:proofErr w:type="spellStart"/>
      <w:r w:rsidRPr="003160D9">
        <w:rPr>
          <w:rFonts w:ascii="Times New Roman" w:hAnsi="Times New Roman"/>
        </w:rPr>
        <w:t>Likert</w:t>
      </w:r>
      <w:proofErr w:type="spellEnd"/>
      <w:r w:rsidRPr="003160D9">
        <w:rPr>
          <w:rFonts w:ascii="Times New Roman" w:hAnsi="Times New Roman"/>
        </w:rPr>
        <w:t xml:space="preserve"> scale response format that rates the severity of each symptom over the past month.  Continuous scores are used to assess symptom severity and a cut-point of 3 (moderate severity) is used per each PTSD symptom to derive a PTSD diagnosis.  The PCL has good psychometric properties.  It has been found to be highly correlated with the Clinician Administered PTSD Scale (r = .929), the “gold standard” measure of PTSD, has good diagnostic efficiency (&gt; .70), and robust psychometric properties with a variety of trauma populations (</w:t>
      </w:r>
      <w:r w:rsidRPr="003160D9">
        <w:rPr>
          <w:rStyle w:val="FootnoteReference"/>
          <w:rFonts w:ascii="Times New Roman" w:hAnsi="Times New Roman"/>
        </w:rPr>
        <w:footnoteReference w:id="1"/>
      </w:r>
      <w:proofErr w:type="gramStart"/>
      <w:r w:rsidRPr="003160D9">
        <w:rPr>
          <w:rFonts w:ascii="Times New Roman" w:hAnsi="Times New Roman"/>
        </w:rPr>
        <w:t xml:space="preserve">, </w:t>
      </w:r>
      <w:proofErr w:type="gramEnd"/>
      <w:r w:rsidRPr="003160D9">
        <w:rPr>
          <w:rStyle w:val="FootnoteReference"/>
          <w:rFonts w:ascii="Times New Roman" w:hAnsi="Times New Roman"/>
        </w:rPr>
        <w:footnoteReference w:id="2"/>
      </w:r>
      <w:r w:rsidRPr="003160D9">
        <w:rPr>
          <w:rFonts w:ascii="Times New Roman" w:hAnsi="Times New Roman"/>
        </w:rPr>
        <w:t>).  Among individuals with serious mental illness, high internal consistency of the PCL was reported (.94 coefficient alpha), along with moderate test-retest reliability (.66) and moderate convergent validity with the CAPS (κ=.67) (</w:t>
      </w:r>
      <w:r w:rsidRPr="003160D9">
        <w:rPr>
          <w:rStyle w:val="FootnoteReference"/>
          <w:rFonts w:ascii="Times New Roman" w:hAnsi="Times New Roman"/>
        </w:rPr>
        <w:footnoteReference w:id="3"/>
      </w:r>
      <w:r w:rsidRPr="003160D9">
        <w:rPr>
          <w:rFonts w:ascii="Times New Roman" w:hAnsi="Times New Roman"/>
        </w:rPr>
        <w:t xml:space="preserve">). </w:t>
      </w:r>
      <w:r w:rsidR="003E00E2">
        <w:rPr>
          <w:rFonts w:ascii="Times New Roman" w:hAnsi="Times New Roman"/>
        </w:rPr>
        <w:t xml:space="preserve">  </w:t>
      </w:r>
      <w:r w:rsidRPr="003160D9">
        <w:rPr>
          <w:rFonts w:ascii="Times New Roman" w:hAnsi="Times New Roman"/>
        </w:rPr>
        <w:t xml:space="preserve">Based on the brevity of the scale, along with its validity and reliability, the </w:t>
      </w:r>
      <w:r w:rsidR="00CD64E5">
        <w:rPr>
          <w:rFonts w:ascii="Times New Roman" w:hAnsi="Times New Roman"/>
        </w:rPr>
        <w:t>contractor</w:t>
      </w:r>
      <w:r w:rsidRPr="003160D9">
        <w:rPr>
          <w:rFonts w:ascii="Times New Roman" w:hAnsi="Times New Roman"/>
        </w:rPr>
        <w:t xml:space="preserve"> agreed that this would be a useful measure of PTSD symptoms to potentially be included in the TC</w:t>
      </w:r>
      <w:r w:rsidR="003160D9" w:rsidRPr="003160D9">
        <w:rPr>
          <w:rFonts w:ascii="Times New Roman" w:hAnsi="Times New Roman"/>
        </w:rPr>
        <w:t>E Initiative’s evaluation</w:t>
      </w:r>
      <w:r w:rsidRPr="003160D9">
        <w:rPr>
          <w:rFonts w:ascii="Times New Roman" w:hAnsi="Times New Roman"/>
        </w:rPr>
        <w:t>.</w:t>
      </w:r>
    </w:p>
    <w:p w:rsidR="003160D9" w:rsidRPr="003160D9" w:rsidRDefault="003561E4" w:rsidP="003160D9">
      <w:pPr>
        <w:pStyle w:val="Header"/>
        <w:widowControl/>
        <w:numPr>
          <w:ilvl w:val="0"/>
          <w:numId w:val="28"/>
        </w:numPr>
        <w:tabs>
          <w:tab w:val="clear" w:pos="4320"/>
          <w:tab w:val="clear" w:pos="8640"/>
        </w:tabs>
        <w:rPr>
          <w:rFonts w:ascii="Times New Roman" w:hAnsi="Times New Roman"/>
        </w:rPr>
      </w:pPr>
      <w:r w:rsidRPr="003160D9">
        <w:rPr>
          <w:rFonts w:ascii="Times New Roman" w:hAnsi="Times New Roman"/>
          <w:i/>
        </w:rPr>
        <w:t xml:space="preserve">Behavior and Symptom Identification </w:t>
      </w:r>
      <w:r w:rsidR="00A15573" w:rsidRPr="003160D9">
        <w:rPr>
          <w:rFonts w:ascii="Times New Roman" w:hAnsi="Times New Roman"/>
          <w:i/>
        </w:rPr>
        <w:t>Scale</w:t>
      </w:r>
      <w:r w:rsidR="00C5198D" w:rsidRPr="003160D9">
        <w:rPr>
          <w:rFonts w:ascii="Times New Roman" w:hAnsi="Times New Roman"/>
          <w:i/>
        </w:rPr>
        <w:t xml:space="preserve"> </w:t>
      </w:r>
      <w:r w:rsidRPr="003160D9">
        <w:rPr>
          <w:rFonts w:ascii="Times New Roman" w:hAnsi="Times New Roman"/>
          <w:i/>
        </w:rPr>
        <w:t>(BASIS 24)</w:t>
      </w:r>
      <w:r w:rsidR="00A15573" w:rsidRPr="003160D9">
        <w:rPr>
          <w:rFonts w:ascii="Times New Roman" w:hAnsi="Times New Roman"/>
        </w:rPr>
        <w:t xml:space="preserve"> – Th</w:t>
      </w:r>
      <w:r w:rsidR="0091791F">
        <w:rPr>
          <w:rFonts w:ascii="Times New Roman" w:hAnsi="Times New Roman"/>
        </w:rPr>
        <w:t xml:space="preserve">e </w:t>
      </w:r>
      <w:r w:rsidR="003160D9" w:rsidRPr="003160D9">
        <w:rPr>
          <w:rFonts w:ascii="Times New Roman" w:hAnsi="Times New Roman"/>
        </w:rPr>
        <w:t xml:space="preserve">24-item self-report tool is used to assess change in mental health symptoms and behavioral distress following treatment.  The instrument covers six domains: depression/functioning, difficulty in interpersonal relationships, self-harm, emotional </w:t>
      </w:r>
      <w:proofErr w:type="spellStart"/>
      <w:r w:rsidR="003160D9" w:rsidRPr="003160D9">
        <w:rPr>
          <w:rFonts w:ascii="Times New Roman" w:hAnsi="Times New Roman"/>
        </w:rPr>
        <w:t>lability</w:t>
      </w:r>
      <w:proofErr w:type="spellEnd"/>
      <w:r w:rsidR="003160D9" w:rsidRPr="003160D9">
        <w:rPr>
          <w:rFonts w:ascii="Times New Roman" w:hAnsi="Times New Roman"/>
        </w:rPr>
        <w:t xml:space="preserve">, psychotic symptoms, and substance abuse- and an overall mental health score computed.  Its predecessor (BASIS 32) is a widely used and tested behavioral health tool.  It addition to being shorter, the BASIS 24 is more comprehensive, cutting across diagnoses by identifying a wide range of symptoms and problems that occur across the diagnostic spectrum. </w:t>
      </w:r>
      <w:r w:rsidR="00CD64E5">
        <w:rPr>
          <w:rFonts w:ascii="Times New Roman" w:hAnsi="Times New Roman"/>
        </w:rPr>
        <w:t xml:space="preserve"> </w:t>
      </w:r>
      <w:r w:rsidR="003160D9" w:rsidRPr="003160D9">
        <w:rPr>
          <w:rFonts w:ascii="Times New Roman" w:hAnsi="Times New Roman"/>
        </w:rPr>
        <w:t xml:space="preserve">Validated and </w:t>
      </w:r>
      <w:r w:rsidR="003160D9" w:rsidRPr="003160D9">
        <w:rPr>
          <w:rFonts w:ascii="Times New Roman" w:hAnsi="Times New Roman"/>
        </w:rPr>
        <w:lastRenderedPageBreak/>
        <w:t>found reliable in inpatient, residential, an</w:t>
      </w:r>
      <w:r w:rsidR="003160D9">
        <w:rPr>
          <w:rFonts w:ascii="Times New Roman" w:hAnsi="Times New Roman"/>
        </w:rPr>
        <w:t>d outpatient settings, BASIS-24</w:t>
      </w:r>
      <w:r w:rsidR="003160D9" w:rsidRPr="003160D9">
        <w:rPr>
          <w:rFonts w:ascii="Times New Roman" w:hAnsi="Times New Roman"/>
        </w:rPr>
        <w:t xml:space="preserve"> assesses treatment outcomes from the patient perspective</w:t>
      </w:r>
      <w:r w:rsidR="00B92296" w:rsidRPr="00644943">
        <w:rPr>
          <w:rStyle w:val="FootnoteReference"/>
          <w:rFonts w:ascii="Times New Roman" w:hAnsi="Times New Roman"/>
          <w:vertAlign w:val="superscript"/>
        </w:rPr>
        <w:footnoteReference w:id="4"/>
      </w:r>
      <w:r w:rsidR="003160D9" w:rsidRPr="003160D9">
        <w:rPr>
          <w:rFonts w:ascii="Times New Roman" w:hAnsi="Times New Roman"/>
        </w:rPr>
        <w:t>.</w:t>
      </w:r>
      <w:r w:rsidR="00644943">
        <w:rPr>
          <w:rFonts w:ascii="Times New Roman" w:hAnsi="Times New Roman"/>
        </w:rPr>
        <w:t xml:space="preserve">  The instrument</w:t>
      </w:r>
      <w:r w:rsidR="00887457">
        <w:rPr>
          <w:rFonts w:ascii="Times New Roman" w:hAnsi="Times New Roman"/>
        </w:rPr>
        <w:t>,</w:t>
      </w:r>
      <w:r w:rsidR="00644943">
        <w:rPr>
          <w:rFonts w:ascii="Times New Roman" w:hAnsi="Times New Roman"/>
        </w:rPr>
        <w:t xml:space="preserve"> along with other options</w:t>
      </w:r>
      <w:r w:rsidR="00887457">
        <w:rPr>
          <w:rFonts w:ascii="Times New Roman" w:hAnsi="Times New Roman"/>
        </w:rPr>
        <w:t>,</w:t>
      </w:r>
      <w:r w:rsidR="00644943">
        <w:rPr>
          <w:rFonts w:ascii="Times New Roman" w:hAnsi="Times New Roman"/>
        </w:rPr>
        <w:t xml:space="preserve"> was reviewed by the Evaluation Advisory Committee and approved for inclusion in the proposed revised instrument. </w:t>
      </w:r>
    </w:p>
    <w:p w:rsidR="00CA7C0A" w:rsidRPr="00CA7C0A" w:rsidRDefault="00C5198D" w:rsidP="00CA7C0A">
      <w:pPr>
        <w:pStyle w:val="Header"/>
        <w:widowControl/>
        <w:numPr>
          <w:ilvl w:val="0"/>
          <w:numId w:val="28"/>
        </w:numPr>
        <w:tabs>
          <w:tab w:val="clear" w:pos="4320"/>
          <w:tab w:val="clear" w:pos="8640"/>
        </w:tabs>
        <w:rPr>
          <w:rFonts w:ascii="Times New Roman" w:hAnsi="Times New Roman"/>
        </w:rPr>
      </w:pPr>
      <w:r w:rsidRPr="00CA7C0A">
        <w:rPr>
          <w:rFonts w:ascii="Times New Roman" w:hAnsi="Times New Roman"/>
          <w:i/>
        </w:rPr>
        <w:t>Military Service and Combat Experience Questions</w:t>
      </w:r>
      <w:r w:rsidRPr="00CA7C0A">
        <w:rPr>
          <w:rFonts w:ascii="Times New Roman" w:hAnsi="Times New Roman"/>
        </w:rPr>
        <w:t xml:space="preserve"> – These questions were adapted from the </w:t>
      </w:r>
      <w:r w:rsidR="00F83287" w:rsidRPr="00CA7C0A">
        <w:rPr>
          <w:rFonts w:ascii="Times New Roman" w:hAnsi="Times New Roman"/>
        </w:rPr>
        <w:t xml:space="preserve">several sources, and reviewed by Evaluation Advisory Committee members with experience and knowledge in this area.  The military service questions were developed from </w:t>
      </w:r>
      <w:r w:rsidR="003A215E" w:rsidRPr="00CA7C0A">
        <w:rPr>
          <w:rFonts w:ascii="Times New Roman" w:hAnsi="Times New Roman"/>
        </w:rPr>
        <w:t xml:space="preserve">the RAND </w:t>
      </w:r>
      <w:r w:rsidR="00CC210F" w:rsidRPr="00CA7C0A">
        <w:rPr>
          <w:rFonts w:ascii="Times New Roman" w:hAnsi="Times New Roman"/>
        </w:rPr>
        <w:t>the survey items used in the RAND Monograph</w:t>
      </w:r>
      <w:r w:rsidR="004D0A06" w:rsidRPr="00CA7C0A">
        <w:rPr>
          <w:rFonts w:ascii="Times New Roman" w:hAnsi="Times New Roman"/>
        </w:rPr>
        <w:t xml:space="preserve"> Invisible Wounds of War</w:t>
      </w:r>
      <w:r w:rsidR="004D0A06" w:rsidRPr="00CA7C0A">
        <w:rPr>
          <w:rStyle w:val="FootnoteReference"/>
          <w:rFonts w:ascii="Times New Roman" w:hAnsi="Times New Roman"/>
          <w:vertAlign w:val="superscript"/>
        </w:rPr>
        <w:footnoteReference w:id="5"/>
      </w:r>
      <w:r w:rsidR="005719B2">
        <w:rPr>
          <w:rFonts w:ascii="Times New Roman" w:hAnsi="Times New Roman"/>
        </w:rPr>
        <w:t xml:space="preserve"> </w:t>
      </w:r>
      <w:r w:rsidR="00CC210F" w:rsidRPr="00CA7C0A">
        <w:rPr>
          <w:rFonts w:ascii="Times New Roman" w:hAnsi="Times New Roman"/>
        </w:rPr>
        <w:t>and the questions from the Office of Justice Program, Bureau of Justice Statistics veteran questions</w:t>
      </w:r>
      <w:r w:rsidR="004D0A06" w:rsidRPr="00CA7C0A">
        <w:rPr>
          <w:rStyle w:val="FootnoteReference"/>
          <w:rFonts w:ascii="Times New Roman" w:hAnsi="Times New Roman"/>
          <w:vertAlign w:val="superscript"/>
        </w:rPr>
        <w:footnoteReference w:id="6"/>
      </w:r>
      <w:r w:rsidR="00CC210F" w:rsidRPr="00CA7C0A">
        <w:rPr>
          <w:rFonts w:ascii="Times New Roman" w:hAnsi="Times New Roman"/>
        </w:rPr>
        <w:t>.  The RAND monograph presents the results of a comprehensive study conducted between April 2007 and January 2008 on the post-deployment related health needs associated with PTDS, major depression, and traumatic brain injury of O</w:t>
      </w:r>
      <w:r w:rsidR="005719B2">
        <w:rPr>
          <w:rFonts w:ascii="Times New Roman" w:hAnsi="Times New Roman"/>
        </w:rPr>
        <w:t xml:space="preserve">peration </w:t>
      </w:r>
      <w:r w:rsidR="00CC210F" w:rsidRPr="00CA7C0A">
        <w:rPr>
          <w:rFonts w:ascii="Times New Roman" w:hAnsi="Times New Roman"/>
        </w:rPr>
        <w:t>E</w:t>
      </w:r>
      <w:r w:rsidR="005719B2">
        <w:rPr>
          <w:rFonts w:ascii="Times New Roman" w:hAnsi="Times New Roman"/>
        </w:rPr>
        <w:t xml:space="preserve">nduring </w:t>
      </w:r>
      <w:r w:rsidR="00CC210F" w:rsidRPr="00CA7C0A">
        <w:rPr>
          <w:rFonts w:ascii="Times New Roman" w:hAnsi="Times New Roman"/>
        </w:rPr>
        <w:t>F</w:t>
      </w:r>
      <w:r w:rsidR="005719B2">
        <w:rPr>
          <w:rFonts w:ascii="Times New Roman" w:hAnsi="Times New Roman"/>
        </w:rPr>
        <w:t>reedom</w:t>
      </w:r>
      <w:r w:rsidR="00CC210F" w:rsidRPr="00CA7C0A">
        <w:rPr>
          <w:rFonts w:ascii="Times New Roman" w:hAnsi="Times New Roman"/>
        </w:rPr>
        <w:t>/O</w:t>
      </w:r>
      <w:r w:rsidR="005719B2">
        <w:rPr>
          <w:rFonts w:ascii="Times New Roman" w:hAnsi="Times New Roman"/>
        </w:rPr>
        <w:t xml:space="preserve">peration </w:t>
      </w:r>
      <w:r w:rsidR="00CC210F" w:rsidRPr="00CA7C0A">
        <w:rPr>
          <w:rFonts w:ascii="Times New Roman" w:hAnsi="Times New Roman"/>
        </w:rPr>
        <w:t>I</w:t>
      </w:r>
      <w:r w:rsidR="005719B2">
        <w:rPr>
          <w:rFonts w:ascii="Times New Roman" w:hAnsi="Times New Roman"/>
        </w:rPr>
        <w:t>raqi Freedom (OEF/OIF)</w:t>
      </w:r>
      <w:r w:rsidR="00CC210F" w:rsidRPr="00CA7C0A">
        <w:rPr>
          <w:rFonts w:ascii="Times New Roman" w:hAnsi="Times New Roman"/>
        </w:rPr>
        <w:t xml:space="preserve"> veterans.  </w:t>
      </w:r>
      <w:r w:rsidR="00CC210F" w:rsidRPr="00CA7C0A">
        <w:rPr>
          <w:rFonts w:ascii="Times New Roman" w:hAnsi="Times New Roman"/>
          <w:color w:val="000000"/>
        </w:rPr>
        <w:t>This BJS Report presents data on the military and criminal backgrounds of incarcerated veterans</w:t>
      </w:r>
      <w:r w:rsidR="005719B2">
        <w:rPr>
          <w:rFonts w:ascii="Times New Roman" w:hAnsi="Times New Roman"/>
          <w:color w:val="000000"/>
        </w:rPr>
        <w:t>.</w:t>
      </w:r>
      <w:r w:rsidR="00F075C6">
        <w:rPr>
          <w:rFonts w:ascii="Times New Roman" w:hAnsi="Times New Roman"/>
          <w:color w:val="000000"/>
        </w:rPr>
        <w:t xml:space="preserve">  </w:t>
      </w:r>
      <w:r w:rsidR="003E00E2">
        <w:rPr>
          <w:rFonts w:ascii="Times New Roman" w:hAnsi="Times New Roman"/>
          <w:color w:val="000000"/>
        </w:rPr>
        <w:t xml:space="preserve"> </w:t>
      </w:r>
      <w:r w:rsidR="00CC210F" w:rsidRPr="00CA7C0A">
        <w:rPr>
          <w:rFonts w:ascii="Times New Roman" w:hAnsi="Times New Roman"/>
        </w:rPr>
        <w:t xml:space="preserve">The combat experience questions were adapted from </w:t>
      </w:r>
      <w:proofErr w:type="spellStart"/>
      <w:r w:rsidR="00CC210F" w:rsidRPr="00CA7C0A">
        <w:rPr>
          <w:rFonts w:ascii="Times New Roman" w:hAnsi="Times New Roman"/>
        </w:rPr>
        <w:t>Hoge</w:t>
      </w:r>
      <w:proofErr w:type="spellEnd"/>
      <w:r w:rsidR="00CC210F" w:rsidRPr="00CA7C0A">
        <w:rPr>
          <w:rFonts w:ascii="Times New Roman" w:hAnsi="Times New Roman"/>
        </w:rPr>
        <w:t xml:space="preserve"> et al (2004)</w:t>
      </w:r>
      <w:r w:rsidR="00946B26" w:rsidRPr="00CA7C0A">
        <w:rPr>
          <w:rStyle w:val="FootnoteReference"/>
          <w:rFonts w:ascii="Times New Roman" w:hAnsi="Times New Roman"/>
          <w:vertAlign w:val="superscript"/>
        </w:rPr>
        <w:footnoteReference w:id="7"/>
      </w:r>
      <w:r w:rsidR="00CC210F" w:rsidRPr="00CA7C0A">
        <w:rPr>
          <w:rFonts w:ascii="Times New Roman" w:hAnsi="Times New Roman"/>
          <w:vertAlign w:val="superscript"/>
        </w:rPr>
        <w:t xml:space="preserve"> </w:t>
      </w:r>
      <w:r w:rsidR="00CC210F" w:rsidRPr="00CA7C0A">
        <w:rPr>
          <w:rFonts w:ascii="Times New Roman" w:hAnsi="Times New Roman"/>
        </w:rPr>
        <w:t xml:space="preserve">study </w:t>
      </w:r>
      <w:r w:rsidR="00252568" w:rsidRPr="00CA7C0A">
        <w:rPr>
          <w:rFonts w:ascii="Times New Roman" w:hAnsi="Times New Roman"/>
        </w:rPr>
        <w:t xml:space="preserve">of </w:t>
      </w:r>
      <w:r w:rsidR="005768C3" w:rsidRPr="00CA7C0A">
        <w:rPr>
          <w:rFonts w:ascii="Times New Roman" w:hAnsi="Times New Roman"/>
        </w:rPr>
        <w:t>military combat duty in Iraq and Afghanistan and the associated mental health problems.  The</w:t>
      </w:r>
      <w:r w:rsidR="00252568" w:rsidRPr="00CA7C0A">
        <w:rPr>
          <w:rFonts w:ascii="Times New Roman" w:hAnsi="Times New Roman"/>
        </w:rPr>
        <w:t xml:space="preserve">se questions have been </w:t>
      </w:r>
      <w:r w:rsidR="005719B2">
        <w:rPr>
          <w:rFonts w:ascii="Times New Roman" w:hAnsi="Times New Roman"/>
        </w:rPr>
        <w:t xml:space="preserve">used </w:t>
      </w:r>
      <w:r w:rsidR="00252568" w:rsidRPr="00CA7C0A">
        <w:rPr>
          <w:rFonts w:ascii="Times New Roman" w:hAnsi="Times New Roman"/>
        </w:rPr>
        <w:t xml:space="preserve">in other studies of returning military personnel because of the broad range of types of experiences, which include not only not being hurt or hurting someone, but also include the aftermath of combat.  </w:t>
      </w:r>
      <w:r w:rsidR="00A54388" w:rsidRPr="00CA7C0A">
        <w:rPr>
          <w:rFonts w:ascii="Times New Roman" w:hAnsi="Times New Roman"/>
        </w:rPr>
        <w:t xml:space="preserve">A version of the combat experiences was </w:t>
      </w:r>
      <w:r w:rsidR="005768C3" w:rsidRPr="00CA7C0A">
        <w:rPr>
          <w:rFonts w:ascii="Times New Roman" w:hAnsi="Times New Roman"/>
        </w:rPr>
        <w:t xml:space="preserve">also used in the </w:t>
      </w:r>
      <w:r w:rsidR="00A54388" w:rsidRPr="00CA7C0A">
        <w:rPr>
          <w:rFonts w:ascii="Times New Roman" w:hAnsi="Times New Roman"/>
        </w:rPr>
        <w:t xml:space="preserve">RAND monograph, and questions </w:t>
      </w:r>
      <w:r w:rsidR="005719B2">
        <w:rPr>
          <w:rFonts w:ascii="Times New Roman" w:hAnsi="Times New Roman"/>
        </w:rPr>
        <w:t xml:space="preserve">drafted for inclusion </w:t>
      </w:r>
      <w:r w:rsidR="00A54388" w:rsidRPr="00CA7C0A">
        <w:rPr>
          <w:rFonts w:ascii="Times New Roman" w:hAnsi="Times New Roman"/>
        </w:rPr>
        <w:t>were reviewed for relevance and appropriateness by consumer veterans and a representative from the Veteran’s Administration.</w:t>
      </w:r>
    </w:p>
    <w:p w:rsidR="00CA7C0A" w:rsidRPr="007058E8" w:rsidRDefault="00CA7C0A" w:rsidP="00EB1026">
      <w:pPr>
        <w:pStyle w:val="Header"/>
        <w:widowControl/>
        <w:numPr>
          <w:ilvl w:val="0"/>
          <w:numId w:val="28"/>
        </w:numPr>
        <w:tabs>
          <w:tab w:val="clear" w:pos="4320"/>
          <w:tab w:val="clear" w:pos="8640"/>
        </w:tabs>
        <w:rPr>
          <w:rFonts w:ascii="Times New Roman" w:hAnsi="Times New Roman"/>
        </w:rPr>
      </w:pPr>
      <w:r w:rsidRPr="00CA7C0A">
        <w:rPr>
          <w:rFonts w:ascii="Times New Roman" w:hAnsi="Times New Roman"/>
          <w:i/>
        </w:rPr>
        <w:t>CAGE</w:t>
      </w:r>
      <w:r w:rsidRPr="00CA7C0A">
        <w:rPr>
          <w:rFonts w:ascii="Times New Roman" w:hAnsi="Times New Roman"/>
        </w:rPr>
        <w:t xml:space="preserve">- </w:t>
      </w:r>
      <w:r w:rsidRPr="00CA7C0A">
        <w:rPr>
          <w:rFonts w:ascii="Times New Roman" w:hAnsi="Times New Roman"/>
          <w:lang/>
        </w:rPr>
        <w:t xml:space="preserve">The Cut down, Annoyed, Guilty, </w:t>
      </w:r>
      <w:proofErr w:type="gramStart"/>
      <w:r w:rsidRPr="00CA7C0A">
        <w:rPr>
          <w:rFonts w:ascii="Times New Roman" w:hAnsi="Times New Roman"/>
          <w:lang/>
        </w:rPr>
        <w:t>Eye</w:t>
      </w:r>
      <w:proofErr w:type="gramEnd"/>
      <w:r w:rsidRPr="00CA7C0A">
        <w:rPr>
          <w:rFonts w:ascii="Times New Roman" w:hAnsi="Times New Roman"/>
          <w:lang/>
        </w:rPr>
        <w:t>-Opener (CAGE)</w:t>
      </w:r>
      <w:r w:rsidRPr="00CA7C0A">
        <w:rPr>
          <w:rStyle w:val="FootnoteReference"/>
          <w:rFonts w:ascii="Times New Roman" w:hAnsi="Times New Roman"/>
          <w:vertAlign w:val="superscript"/>
          <w:lang/>
        </w:rPr>
        <w:footnoteReference w:id="8"/>
      </w:r>
      <w:r w:rsidRPr="00CA7C0A">
        <w:rPr>
          <w:rFonts w:ascii="Times New Roman" w:hAnsi="Times New Roman"/>
          <w:vertAlign w:val="superscript"/>
          <w:lang/>
        </w:rPr>
        <w:t xml:space="preserve"> </w:t>
      </w:r>
      <w:r w:rsidRPr="00CA7C0A">
        <w:rPr>
          <w:rFonts w:ascii="Times New Roman" w:hAnsi="Times New Roman"/>
          <w:lang/>
        </w:rPr>
        <w:t xml:space="preserve">is a four item screening tool used to detect alcohol abuse or dependence. </w:t>
      </w:r>
      <w:r w:rsidR="00F075C6">
        <w:rPr>
          <w:rFonts w:ascii="Times New Roman" w:hAnsi="Times New Roman"/>
          <w:lang/>
        </w:rPr>
        <w:t xml:space="preserve"> </w:t>
      </w:r>
      <w:r w:rsidRPr="00CA7C0A">
        <w:rPr>
          <w:rFonts w:ascii="Times New Roman" w:hAnsi="Times New Roman"/>
          <w:lang/>
        </w:rPr>
        <w:t>It is structured in a “have you ever” format that is applicable to the interviewee’s past or present.</w:t>
      </w:r>
      <w:r w:rsidR="003E00E2">
        <w:rPr>
          <w:rFonts w:ascii="Times New Roman" w:hAnsi="Times New Roman"/>
          <w:lang/>
        </w:rPr>
        <w:t xml:space="preserve"> </w:t>
      </w:r>
      <w:r w:rsidRPr="00CA7C0A">
        <w:rPr>
          <w:rFonts w:ascii="Times New Roman" w:hAnsi="Times New Roman"/>
          <w:lang/>
        </w:rPr>
        <w:t xml:space="preserve"> Answering Yes to two questions provides strong indication for substance abuse or dependency on alcohol.</w:t>
      </w:r>
      <w:r w:rsidR="00F075C6">
        <w:rPr>
          <w:rFonts w:ascii="Times New Roman" w:hAnsi="Times New Roman"/>
          <w:lang/>
        </w:rPr>
        <w:t xml:space="preserve"> </w:t>
      </w:r>
      <w:r w:rsidRPr="00CA7C0A">
        <w:rPr>
          <w:rFonts w:ascii="Times New Roman" w:hAnsi="Times New Roman"/>
          <w:lang/>
        </w:rPr>
        <w:t xml:space="preserve"> The tools validity has been demonstrated with substance abusing populations and it is commonly used in criminal justice settings. </w:t>
      </w:r>
      <w:r w:rsidR="00F075C6">
        <w:rPr>
          <w:rFonts w:ascii="Times New Roman" w:hAnsi="Times New Roman"/>
          <w:lang/>
        </w:rPr>
        <w:t xml:space="preserve"> </w:t>
      </w:r>
      <w:r w:rsidRPr="00CA7C0A">
        <w:rPr>
          <w:rFonts w:ascii="Times New Roman" w:hAnsi="Times New Roman"/>
          <w:lang/>
        </w:rPr>
        <w:t xml:space="preserve">It is short, easy to remember, and easy to </w:t>
      </w:r>
      <w:r w:rsidRPr="007058E8">
        <w:rPr>
          <w:rFonts w:ascii="Times New Roman" w:hAnsi="Times New Roman"/>
          <w:lang/>
        </w:rPr>
        <w:t>incorporate into a</w:t>
      </w:r>
      <w:r w:rsidR="005719B2">
        <w:rPr>
          <w:rFonts w:ascii="Times New Roman" w:hAnsi="Times New Roman"/>
          <w:lang/>
        </w:rPr>
        <w:t>n</w:t>
      </w:r>
      <w:r w:rsidR="00887457" w:rsidRPr="007058E8">
        <w:rPr>
          <w:rFonts w:ascii="Times New Roman" w:hAnsi="Times New Roman"/>
          <w:lang/>
        </w:rPr>
        <w:t xml:space="preserve"> interview (NIAAA, 2002</w:t>
      </w:r>
      <w:r w:rsidRPr="007058E8">
        <w:rPr>
          <w:rFonts w:ascii="Times New Roman" w:hAnsi="Times New Roman"/>
          <w:lang/>
        </w:rPr>
        <w:t>)</w:t>
      </w:r>
      <w:r w:rsidRPr="007058E8">
        <w:rPr>
          <w:rStyle w:val="FootnoteReference"/>
          <w:rFonts w:ascii="Times New Roman" w:hAnsi="Times New Roman"/>
          <w:vertAlign w:val="superscript"/>
          <w:lang/>
        </w:rPr>
        <w:footnoteReference w:id="9"/>
      </w:r>
      <w:r w:rsidRPr="007058E8">
        <w:rPr>
          <w:rFonts w:ascii="Times New Roman" w:hAnsi="Times New Roman"/>
          <w:vertAlign w:val="superscript"/>
          <w:lang/>
        </w:rPr>
        <w:t>.</w:t>
      </w:r>
    </w:p>
    <w:p w:rsidR="00CA7C0A" w:rsidRPr="007058E8" w:rsidRDefault="00CA7C0A" w:rsidP="00CC210F">
      <w:pPr>
        <w:pStyle w:val="Header"/>
        <w:widowControl/>
        <w:numPr>
          <w:ilvl w:val="0"/>
          <w:numId w:val="28"/>
        </w:numPr>
        <w:tabs>
          <w:tab w:val="clear" w:pos="4320"/>
          <w:tab w:val="clear" w:pos="8640"/>
        </w:tabs>
        <w:rPr>
          <w:rFonts w:ascii="Times New Roman" w:hAnsi="Times New Roman"/>
        </w:rPr>
      </w:pPr>
      <w:r w:rsidRPr="007058E8">
        <w:rPr>
          <w:rFonts w:ascii="Times New Roman" w:hAnsi="Times New Roman"/>
          <w:i/>
        </w:rPr>
        <w:t>Lifetime Mental Health and Substance Use Questions</w:t>
      </w:r>
      <w:r w:rsidR="00EB1026" w:rsidRPr="007058E8">
        <w:rPr>
          <w:rFonts w:ascii="Times New Roman" w:hAnsi="Times New Roman"/>
          <w:i/>
        </w:rPr>
        <w:t>-</w:t>
      </w:r>
      <w:r w:rsidR="00887457" w:rsidRPr="007058E8">
        <w:rPr>
          <w:rFonts w:ascii="Times New Roman" w:hAnsi="Times New Roman"/>
        </w:rPr>
        <w:t>The</w:t>
      </w:r>
      <w:r w:rsidRPr="007058E8">
        <w:rPr>
          <w:rFonts w:ascii="Times New Roman" w:hAnsi="Times New Roman"/>
        </w:rPr>
        <w:t xml:space="preserve">se </w:t>
      </w:r>
      <w:r w:rsidR="00887457" w:rsidRPr="007058E8">
        <w:rPr>
          <w:rFonts w:ascii="Times New Roman" w:hAnsi="Times New Roman"/>
        </w:rPr>
        <w:t xml:space="preserve">are eight questions </w:t>
      </w:r>
      <w:r w:rsidRPr="007058E8">
        <w:rPr>
          <w:rFonts w:ascii="Times New Roman" w:hAnsi="Times New Roman"/>
        </w:rPr>
        <w:t>were develop</w:t>
      </w:r>
      <w:r w:rsidR="00887457" w:rsidRPr="007058E8">
        <w:rPr>
          <w:rFonts w:ascii="Times New Roman" w:hAnsi="Times New Roman"/>
        </w:rPr>
        <w:t xml:space="preserve">ed to assess client’s participation in treatment during their lifetime.  There are four areas covered each for mental health and for substance abuse services: outpatient </w:t>
      </w:r>
      <w:r w:rsidR="00887457" w:rsidRPr="007058E8">
        <w:rPr>
          <w:rFonts w:ascii="Times New Roman" w:hAnsi="Times New Roman"/>
        </w:rPr>
        <w:lastRenderedPageBreak/>
        <w:t>services, inpatient services, peer supported services, and age at first contact.  These questions were based on previous instruments, including the CSAT/CMHS Homeless Families Study and the CMHS Support Housing Study.  This information is primarily for descriptive purposes.</w:t>
      </w:r>
    </w:p>
    <w:p w:rsidR="007058E8" w:rsidRPr="007058E8" w:rsidRDefault="00887457" w:rsidP="007058E8">
      <w:pPr>
        <w:pStyle w:val="Header"/>
        <w:widowControl/>
        <w:numPr>
          <w:ilvl w:val="0"/>
          <w:numId w:val="28"/>
        </w:numPr>
        <w:tabs>
          <w:tab w:val="clear" w:pos="4320"/>
          <w:tab w:val="clear" w:pos="8640"/>
        </w:tabs>
        <w:rPr>
          <w:rFonts w:ascii="Times New Roman" w:hAnsi="Times New Roman"/>
        </w:rPr>
      </w:pPr>
      <w:r w:rsidRPr="007058E8">
        <w:rPr>
          <w:rFonts w:ascii="Times New Roman" w:hAnsi="Times New Roman"/>
          <w:i/>
        </w:rPr>
        <w:t>Lifetime Criminal Justice Questions</w:t>
      </w:r>
      <w:r w:rsidRPr="007058E8">
        <w:rPr>
          <w:rFonts w:ascii="Times New Roman" w:hAnsi="Times New Roman"/>
        </w:rPr>
        <w:t xml:space="preserve">- </w:t>
      </w:r>
      <w:r w:rsidR="00EB1026" w:rsidRPr="007058E8">
        <w:rPr>
          <w:rFonts w:ascii="Times New Roman" w:hAnsi="Times New Roman"/>
        </w:rPr>
        <w:t>There are six criminal justice questions that were included to assess the client’s previous involvement (longer than the past year) with the criminal justice system.  These include age at first arrest,</w:t>
      </w:r>
      <w:r w:rsidR="00CA5C64">
        <w:rPr>
          <w:rFonts w:ascii="Times New Roman" w:hAnsi="Times New Roman"/>
        </w:rPr>
        <w:t xml:space="preserve"> prior experience on probation, number of </w:t>
      </w:r>
      <w:r w:rsidR="00EB1026" w:rsidRPr="007058E8">
        <w:rPr>
          <w:rFonts w:ascii="Times New Roman" w:hAnsi="Times New Roman"/>
        </w:rPr>
        <w:t>times in</w:t>
      </w:r>
      <w:r w:rsidR="00CA5C64">
        <w:rPr>
          <w:rFonts w:ascii="Times New Roman" w:hAnsi="Times New Roman"/>
        </w:rPr>
        <w:t>carcerated</w:t>
      </w:r>
      <w:r w:rsidR="00EB1026" w:rsidRPr="007058E8">
        <w:rPr>
          <w:rFonts w:ascii="Times New Roman" w:hAnsi="Times New Roman"/>
        </w:rPr>
        <w:t xml:space="preserve">, and </w:t>
      </w:r>
      <w:r w:rsidR="00CA5C64">
        <w:rPr>
          <w:rFonts w:ascii="Times New Roman" w:hAnsi="Times New Roman"/>
        </w:rPr>
        <w:t>history</w:t>
      </w:r>
      <w:r w:rsidR="00F075C6">
        <w:rPr>
          <w:rFonts w:ascii="Times New Roman" w:hAnsi="Times New Roman"/>
        </w:rPr>
        <w:t xml:space="preserve"> retraining/protection order.  </w:t>
      </w:r>
      <w:r w:rsidR="00EB1026" w:rsidRPr="007058E8">
        <w:rPr>
          <w:rFonts w:ascii="Times New Roman" w:hAnsi="Times New Roman"/>
        </w:rPr>
        <w:t xml:space="preserve">While the purpose of these items is descriptive, their inclusion may distinguish between successful and unsuccessful program clients.  These questions were based on previous SAMHSA cross-site instruments, including the CSAT/CMHS Homeless Families Study and the CMHS Support Housing Study. </w:t>
      </w:r>
    </w:p>
    <w:p w:rsidR="00EB1026" w:rsidRPr="007058E8" w:rsidRDefault="007058E8" w:rsidP="007058E8">
      <w:pPr>
        <w:pStyle w:val="Header"/>
        <w:widowControl/>
        <w:numPr>
          <w:ilvl w:val="0"/>
          <w:numId w:val="28"/>
        </w:numPr>
        <w:tabs>
          <w:tab w:val="clear" w:pos="4320"/>
          <w:tab w:val="clear" w:pos="8640"/>
        </w:tabs>
        <w:rPr>
          <w:rFonts w:ascii="Times New Roman" w:hAnsi="Times New Roman"/>
        </w:rPr>
      </w:pPr>
      <w:r w:rsidRPr="007058E8">
        <w:rPr>
          <w:rFonts w:ascii="Times New Roman" w:hAnsi="Times New Roman"/>
          <w:i/>
        </w:rPr>
        <w:t xml:space="preserve">Recovery Markers from the </w:t>
      </w:r>
      <w:r w:rsidR="00676338" w:rsidRPr="007058E8">
        <w:rPr>
          <w:rFonts w:ascii="Times New Roman" w:hAnsi="Times New Roman"/>
          <w:i/>
        </w:rPr>
        <w:t>Recovery Enhancing Environment Measure (REE</w:t>
      </w:r>
      <w:proofErr w:type="gramStart"/>
      <w:r w:rsidR="00676338" w:rsidRPr="007058E8">
        <w:rPr>
          <w:rFonts w:ascii="Times New Roman" w:hAnsi="Times New Roman"/>
          <w:i/>
        </w:rPr>
        <w:t>)</w:t>
      </w:r>
      <w:r w:rsidR="00676338" w:rsidRPr="007058E8">
        <w:rPr>
          <w:rFonts w:ascii="Times New Roman" w:hAnsi="Times New Roman"/>
        </w:rPr>
        <w:t>-</w:t>
      </w:r>
      <w:proofErr w:type="gramEnd"/>
      <w:r w:rsidR="00676338" w:rsidRPr="007058E8">
        <w:rPr>
          <w:rFonts w:ascii="Times New Roman" w:hAnsi="Times New Roman"/>
        </w:rPr>
        <w:t xml:space="preserve"> The REE </w:t>
      </w:r>
      <w:r w:rsidRPr="007058E8">
        <w:rPr>
          <w:rFonts w:ascii="Times New Roman" w:hAnsi="Times New Roman"/>
        </w:rPr>
        <w:t>Recovery Markers is a 23</w:t>
      </w:r>
      <w:r w:rsidR="00676338" w:rsidRPr="007058E8">
        <w:rPr>
          <w:rFonts w:ascii="Times New Roman" w:hAnsi="Times New Roman"/>
        </w:rPr>
        <w:t xml:space="preserve"> item self-assessment of personal recovery.  The </w:t>
      </w:r>
      <w:r w:rsidR="004B3961" w:rsidRPr="007058E8">
        <w:rPr>
          <w:rFonts w:ascii="Times New Roman" w:hAnsi="Times New Roman"/>
        </w:rPr>
        <w:t>instrument examines personal recovery by focusing markers of recovery (immediate outcomes) they currently experience</w:t>
      </w:r>
      <w:r>
        <w:rPr>
          <w:rFonts w:ascii="Times New Roman" w:hAnsi="Times New Roman"/>
        </w:rPr>
        <w:t xml:space="preserve">, including: </w:t>
      </w:r>
      <w:r w:rsidRPr="007058E8">
        <w:rPr>
          <w:rFonts w:ascii="Times New Roman" w:hAnsi="Times New Roman"/>
        </w:rPr>
        <w:t>motivation, goals, social role reclamation, basic needs such as housing</w:t>
      </w:r>
      <w:r>
        <w:rPr>
          <w:rFonts w:ascii="Times New Roman" w:hAnsi="Times New Roman"/>
        </w:rPr>
        <w:t xml:space="preserve"> and income</w:t>
      </w:r>
      <w:r w:rsidRPr="007058E8">
        <w:rPr>
          <w:rFonts w:ascii="Times New Roman" w:hAnsi="Times New Roman"/>
        </w:rPr>
        <w:t>, symptom self-manageme</w:t>
      </w:r>
      <w:r>
        <w:rPr>
          <w:rFonts w:ascii="Times New Roman" w:hAnsi="Times New Roman"/>
        </w:rPr>
        <w:t xml:space="preserve">nt, physical health, </w:t>
      </w:r>
      <w:r w:rsidRPr="007058E8">
        <w:rPr>
          <w:rFonts w:ascii="Times New Roman" w:hAnsi="Times New Roman"/>
        </w:rPr>
        <w:t xml:space="preserve">quality of life, </w:t>
      </w:r>
      <w:r>
        <w:rPr>
          <w:rFonts w:ascii="Times New Roman" w:hAnsi="Times New Roman"/>
        </w:rPr>
        <w:t xml:space="preserve">and </w:t>
      </w:r>
      <w:r w:rsidR="004B3961" w:rsidRPr="007058E8">
        <w:rPr>
          <w:rFonts w:ascii="Times New Roman" w:hAnsi="Times New Roman"/>
        </w:rPr>
        <w:t>personal strengths and positive relationships.</w:t>
      </w:r>
      <w:r w:rsidR="006219FE" w:rsidRPr="007058E8">
        <w:rPr>
          <w:rFonts w:ascii="Times New Roman" w:hAnsi="Times New Roman"/>
        </w:rPr>
        <w:t xml:space="preserve">  Two formal pilot</w:t>
      </w:r>
      <w:r w:rsidR="004B3961" w:rsidRPr="007058E8">
        <w:rPr>
          <w:rFonts w:ascii="Times New Roman" w:hAnsi="Times New Roman"/>
        </w:rPr>
        <w:t xml:space="preserve"> test</w:t>
      </w:r>
      <w:r w:rsidR="006219FE" w:rsidRPr="007058E8">
        <w:rPr>
          <w:rFonts w:ascii="Times New Roman" w:hAnsi="Times New Roman"/>
        </w:rPr>
        <w:t>s have been conducted on the REE</w:t>
      </w:r>
      <w:r w:rsidR="006219FE" w:rsidRPr="007058E8">
        <w:rPr>
          <w:rStyle w:val="FootnoteReference"/>
          <w:rFonts w:ascii="Times New Roman" w:hAnsi="Times New Roman"/>
          <w:vertAlign w:val="superscript"/>
        </w:rPr>
        <w:footnoteReference w:id="10"/>
      </w:r>
      <w:r w:rsidR="006219FE" w:rsidRPr="007058E8">
        <w:rPr>
          <w:rFonts w:ascii="Times New Roman" w:hAnsi="Times New Roman"/>
        </w:rPr>
        <w:t xml:space="preserve"> and preliminary analyses indicate that the instrument is psychometrically sound</w:t>
      </w:r>
      <w:r>
        <w:rPr>
          <w:rFonts w:ascii="Times New Roman" w:hAnsi="Times New Roman"/>
        </w:rPr>
        <w:t>; the coefficient alphas indicate for subscales range from (.77-.98)</w:t>
      </w:r>
      <w:r w:rsidR="006219FE" w:rsidRPr="007058E8">
        <w:rPr>
          <w:rFonts w:ascii="Times New Roman" w:hAnsi="Times New Roman"/>
        </w:rPr>
        <w:t>.  Additionally, the REE provides an important new element to cli</w:t>
      </w:r>
      <w:r>
        <w:rPr>
          <w:rFonts w:ascii="Times New Roman" w:hAnsi="Times New Roman"/>
        </w:rPr>
        <w:t xml:space="preserve">ent outcomes that </w:t>
      </w:r>
      <w:r w:rsidR="00CA5C64">
        <w:rPr>
          <w:rFonts w:ascii="Times New Roman" w:hAnsi="Times New Roman"/>
        </w:rPr>
        <w:t>focuses on clients’ well-being instead of symptoms</w:t>
      </w:r>
      <w:r>
        <w:rPr>
          <w:rFonts w:ascii="Times New Roman" w:hAnsi="Times New Roman"/>
        </w:rPr>
        <w:t>.</w:t>
      </w:r>
    </w:p>
    <w:p w:rsidR="00A15573" w:rsidRPr="00CA7C0A" w:rsidRDefault="00A15573" w:rsidP="00A15573">
      <w:pPr>
        <w:pStyle w:val="Header"/>
        <w:widowControl/>
        <w:tabs>
          <w:tab w:val="clear" w:pos="4320"/>
          <w:tab w:val="clear" w:pos="8640"/>
        </w:tabs>
        <w:rPr>
          <w:rFonts w:ascii="Times New Roman" w:hAnsi="Times New Roman"/>
        </w:rPr>
      </w:pPr>
    </w:p>
    <w:p w:rsidR="00A15573" w:rsidRPr="00CA7C0A" w:rsidRDefault="00A15573" w:rsidP="000F2E43">
      <w:pPr>
        <w:pStyle w:val="Header"/>
        <w:widowControl/>
        <w:tabs>
          <w:tab w:val="clear" w:pos="4320"/>
          <w:tab w:val="clear" w:pos="8640"/>
        </w:tabs>
        <w:rPr>
          <w:rFonts w:ascii="Times New Roman" w:hAnsi="Times New Roman"/>
        </w:rPr>
      </w:pPr>
      <w:r w:rsidRPr="00CA7C0A">
        <w:rPr>
          <w:rFonts w:ascii="Times New Roman" w:hAnsi="Times New Roman"/>
        </w:rPr>
        <w:t xml:space="preserve">The non-interview forms (for events tracking, person tracking, service use and arrest history data collection) collect commonly used descriptive and/or publicly available information. </w:t>
      </w:r>
      <w:r w:rsidR="00F62791">
        <w:rPr>
          <w:rFonts w:ascii="Times New Roman" w:hAnsi="Times New Roman"/>
        </w:rPr>
        <w:t xml:space="preserve"> </w:t>
      </w:r>
      <w:r w:rsidRPr="00CA7C0A">
        <w:rPr>
          <w:rFonts w:ascii="Times New Roman" w:hAnsi="Times New Roman"/>
        </w:rPr>
        <w:t xml:space="preserve">As with the interview forms, the </w:t>
      </w:r>
      <w:r w:rsidR="007058E8">
        <w:rPr>
          <w:rFonts w:ascii="Times New Roman" w:hAnsi="Times New Roman"/>
        </w:rPr>
        <w:t xml:space="preserve">Grantees on the Evaluation Advisory Committee </w:t>
      </w:r>
      <w:r w:rsidRPr="00CA7C0A">
        <w:rPr>
          <w:rFonts w:ascii="Times New Roman" w:hAnsi="Times New Roman"/>
        </w:rPr>
        <w:t xml:space="preserve">provided feedback about the information in, and format of, the tracking and record review forms. </w:t>
      </w:r>
      <w:r w:rsidR="00F62791">
        <w:rPr>
          <w:rFonts w:ascii="Times New Roman" w:hAnsi="Times New Roman"/>
        </w:rPr>
        <w:t xml:space="preserve"> </w:t>
      </w:r>
      <w:r w:rsidR="007058E8">
        <w:rPr>
          <w:rFonts w:ascii="Times New Roman" w:hAnsi="Times New Roman"/>
        </w:rPr>
        <w:t>These forms collect the same information as the previously approved forms, however the formatting has changes.  T</w:t>
      </w:r>
      <w:r w:rsidRPr="00CA7C0A">
        <w:rPr>
          <w:rFonts w:ascii="Times New Roman" w:hAnsi="Times New Roman"/>
        </w:rPr>
        <w:t xml:space="preserve">hese forms were implemented and successfully completed by all </w:t>
      </w:r>
      <w:r w:rsidR="007058E8">
        <w:rPr>
          <w:rFonts w:ascii="Times New Roman" w:hAnsi="Times New Roman"/>
        </w:rPr>
        <w:t xml:space="preserve">prior </w:t>
      </w:r>
      <w:r w:rsidR="00307B8A">
        <w:rPr>
          <w:rFonts w:ascii="Times New Roman" w:hAnsi="Times New Roman"/>
        </w:rPr>
        <w:t>cohorts</w:t>
      </w:r>
      <w:r w:rsidRPr="00CA7C0A">
        <w:rPr>
          <w:rFonts w:ascii="Times New Roman" w:hAnsi="Times New Roman"/>
        </w:rPr>
        <w:t xml:space="preserve"> of the </w:t>
      </w:r>
      <w:r w:rsidR="009B4035" w:rsidRPr="00CA7C0A">
        <w:rPr>
          <w:rFonts w:ascii="Times New Roman" w:hAnsi="Times New Roman"/>
        </w:rPr>
        <w:t>G</w:t>
      </w:r>
      <w:r w:rsidRPr="00CA7C0A">
        <w:rPr>
          <w:rFonts w:ascii="Times New Roman" w:hAnsi="Times New Roman"/>
        </w:rPr>
        <w:t>rantees.</w:t>
      </w:r>
    </w:p>
    <w:p w:rsidR="007416B4" w:rsidRPr="00CA7C0A" w:rsidRDefault="007416B4" w:rsidP="00A15573">
      <w:pPr>
        <w:pStyle w:val="Header"/>
        <w:widowControl/>
        <w:tabs>
          <w:tab w:val="clear" w:pos="4320"/>
          <w:tab w:val="clear" w:pos="8640"/>
        </w:tabs>
        <w:rPr>
          <w:rFonts w:ascii="Times New Roman" w:hAnsi="Times New Roman"/>
        </w:rPr>
      </w:pPr>
    </w:p>
    <w:p w:rsidR="00A15573" w:rsidRPr="001B7F69" w:rsidRDefault="007058E8" w:rsidP="00E40479">
      <w:pPr>
        <w:pStyle w:val="Header"/>
        <w:widowControl/>
        <w:tabs>
          <w:tab w:val="clear" w:pos="4320"/>
          <w:tab w:val="clear" w:pos="8640"/>
          <w:tab w:val="left" w:pos="3150"/>
        </w:tabs>
        <w:rPr>
          <w:rFonts w:ascii="Times New Roman" w:hAnsi="Times New Roman"/>
        </w:rPr>
      </w:pPr>
      <w:r>
        <w:rPr>
          <w:rFonts w:ascii="Times New Roman" w:hAnsi="Times New Roman"/>
        </w:rPr>
        <w:t>As described above, the FY2008</w:t>
      </w:r>
      <w:r w:rsidR="00E40479" w:rsidRPr="00CA7C0A">
        <w:rPr>
          <w:rFonts w:ascii="Times New Roman" w:hAnsi="Times New Roman"/>
        </w:rPr>
        <w:t xml:space="preserve"> </w:t>
      </w:r>
      <w:r w:rsidR="009B4035" w:rsidRPr="00CA7C0A">
        <w:rPr>
          <w:rFonts w:ascii="Times New Roman" w:hAnsi="Times New Roman"/>
        </w:rPr>
        <w:t>G</w:t>
      </w:r>
      <w:r w:rsidR="00E40479" w:rsidRPr="00CA7C0A">
        <w:rPr>
          <w:rFonts w:ascii="Times New Roman" w:hAnsi="Times New Roman"/>
        </w:rPr>
        <w:t xml:space="preserve">rantees </w:t>
      </w:r>
      <w:r w:rsidR="007416B4" w:rsidRPr="00CA7C0A">
        <w:rPr>
          <w:rFonts w:ascii="Times New Roman" w:hAnsi="Times New Roman"/>
        </w:rPr>
        <w:t xml:space="preserve">had the opportunity to review the </w:t>
      </w:r>
      <w:r w:rsidR="001E0505" w:rsidRPr="00CA7C0A">
        <w:rPr>
          <w:rFonts w:ascii="Times New Roman" w:hAnsi="Times New Roman"/>
        </w:rPr>
        <w:t xml:space="preserve">revised </w:t>
      </w:r>
      <w:r w:rsidR="007416B4" w:rsidRPr="00CA7C0A">
        <w:rPr>
          <w:rFonts w:ascii="Times New Roman" w:hAnsi="Times New Roman"/>
        </w:rPr>
        <w:t xml:space="preserve">interviews </w:t>
      </w:r>
      <w:r>
        <w:rPr>
          <w:rFonts w:ascii="Times New Roman" w:hAnsi="Times New Roman"/>
        </w:rPr>
        <w:t xml:space="preserve">the new items described above and agreed to </w:t>
      </w:r>
      <w:r w:rsidR="007416B4" w:rsidRPr="00CA7C0A">
        <w:rPr>
          <w:rFonts w:ascii="Times New Roman" w:hAnsi="Times New Roman"/>
        </w:rPr>
        <w:t xml:space="preserve">include </w:t>
      </w:r>
      <w:r w:rsidR="00AF053D" w:rsidRPr="00CA7C0A">
        <w:rPr>
          <w:rFonts w:ascii="Times New Roman" w:hAnsi="Times New Roman"/>
        </w:rPr>
        <w:t xml:space="preserve">all items previously approved </w:t>
      </w:r>
      <w:r>
        <w:rPr>
          <w:rFonts w:ascii="Times New Roman" w:hAnsi="Times New Roman"/>
        </w:rPr>
        <w:t xml:space="preserve">by OMB.  </w:t>
      </w:r>
      <w:r w:rsidR="001E0505" w:rsidRPr="00CA7C0A">
        <w:rPr>
          <w:rFonts w:ascii="Times New Roman" w:hAnsi="Times New Roman"/>
        </w:rPr>
        <w:t>These revised interviews</w:t>
      </w:r>
      <w:r w:rsidR="00AF053D" w:rsidRPr="00CA7C0A">
        <w:rPr>
          <w:rFonts w:ascii="Times New Roman" w:hAnsi="Times New Roman"/>
        </w:rPr>
        <w:t xml:space="preserve"> will be adm</w:t>
      </w:r>
      <w:r w:rsidR="00AF053D" w:rsidRPr="001B7F69">
        <w:rPr>
          <w:rFonts w:ascii="Times New Roman" w:hAnsi="Times New Roman"/>
        </w:rPr>
        <w:t xml:space="preserve">inistered by all Grantees awarded </w:t>
      </w:r>
      <w:r w:rsidR="00E40479" w:rsidRPr="001B7F69">
        <w:rPr>
          <w:rFonts w:ascii="Times New Roman" w:hAnsi="Times New Roman"/>
        </w:rPr>
        <w:t xml:space="preserve">in </w:t>
      </w:r>
      <w:r>
        <w:rPr>
          <w:rFonts w:ascii="Times New Roman" w:hAnsi="Times New Roman"/>
        </w:rPr>
        <w:t>FY2008</w:t>
      </w:r>
      <w:r w:rsidR="00021D96">
        <w:rPr>
          <w:rFonts w:ascii="Times New Roman" w:hAnsi="Times New Roman"/>
        </w:rPr>
        <w:t>, FY2009 and FY2010</w:t>
      </w:r>
      <w:r w:rsidR="007416B4" w:rsidRPr="001B7F69">
        <w:rPr>
          <w:rFonts w:ascii="Times New Roman" w:hAnsi="Times New Roman"/>
        </w:rPr>
        <w:t xml:space="preserve">.  </w:t>
      </w:r>
    </w:p>
    <w:p w:rsidR="008B03FE" w:rsidRDefault="008B03FE" w:rsidP="00A15573">
      <w:pPr>
        <w:pStyle w:val="Header"/>
        <w:widowControl/>
        <w:tabs>
          <w:tab w:val="clear" w:pos="4320"/>
          <w:tab w:val="clear" w:pos="8640"/>
        </w:tabs>
        <w:rPr>
          <w:rFonts w:ascii="Times New Roman" w:hAnsi="Times New Roman"/>
        </w:rPr>
      </w:pPr>
    </w:p>
    <w:p w:rsidR="002A325D" w:rsidRDefault="002A325D" w:rsidP="00A15573">
      <w:pPr>
        <w:pStyle w:val="Header"/>
        <w:widowControl/>
        <w:tabs>
          <w:tab w:val="clear" w:pos="4320"/>
          <w:tab w:val="clear" w:pos="8640"/>
        </w:tabs>
        <w:rPr>
          <w:rFonts w:ascii="Times New Roman" w:hAnsi="Times New Roman"/>
        </w:rPr>
      </w:pPr>
    </w:p>
    <w:p w:rsidR="002A325D" w:rsidRPr="001B7F69" w:rsidRDefault="002A325D" w:rsidP="00A15573">
      <w:pPr>
        <w:pStyle w:val="Header"/>
        <w:widowControl/>
        <w:tabs>
          <w:tab w:val="clear" w:pos="4320"/>
          <w:tab w:val="clear" w:pos="8640"/>
        </w:tabs>
        <w:rPr>
          <w:rFonts w:ascii="Times New Roman" w:hAnsi="Times New Roman"/>
        </w:rPr>
      </w:pPr>
    </w:p>
    <w:p w:rsidR="00A15573" w:rsidRPr="001B7F69" w:rsidRDefault="00A15573" w:rsidP="00A15573">
      <w:pPr>
        <w:pStyle w:val="Header"/>
        <w:widowControl/>
        <w:tabs>
          <w:tab w:val="clear" w:pos="4320"/>
          <w:tab w:val="clear" w:pos="8640"/>
        </w:tabs>
        <w:rPr>
          <w:rFonts w:ascii="Times New Roman" w:hAnsi="Times New Roman"/>
        </w:rPr>
      </w:pPr>
      <w:r w:rsidRPr="001B7F69">
        <w:rPr>
          <w:rFonts w:ascii="Times New Roman" w:hAnsi="Times New Roman"/>
        </w:rPr>
        <w:t xml:space="preserve">5) </w:t>
      </w:r>
      <w:r w:rsidRPr="001B7F69">
        <w:rPr>
          <w:rFonts w:ascii="Times New Roman" w:hAnsi="Times New Roman"/>
          <w:u w:val="single"/>
        </w:rPr>
        <w:t>Statistical Consultants</w:t>
      </w:r>
    </w:p>
    <w:p w:rsidR="00A15573" w:rsidRPr="001B7F69" w:rsidRDefault="00A15573" w:rsidP="00A15573">
      <w:pPr>
        <w:pStyle w:val="Header"/>
        <w:widowControl/>
        <w:tabs>
          <w:tab w:val="clear" w:pos="4320"/>
          <w:tab w:val="clear" w:pos="8640"/>
        </w:tabs>
        <w:rPr>
          <w:rFonts w:ascii="Times New Roman" w:hAnsi="Times New Roman"/>
        </w:rPr>
      </w:pPr>
    </w:p>
    <w:p w:rsidR="00A15573" w:rsidRPr="001B7F69" w:rsidRDefault="00A15573" w:rsidP="00D6599A">
      <w:pPr>
        <w:pStyle w:val="Header"/>
        <w:widowControl/>
        <w:tabs>
          <w:tab w:val="clear" w:pos="4320"/>
          <w:tab w:val="clear" w:pos="8640"/>
        </w:tabs>
        <w:spacing w:line="360" w:lineRule="auto"/>
        <w:rPr>
          <w:rFonts w:ascii="Times New Roman" w:hAnsi="Times New Roman"/>
        </w:rPr>
      </w:pPr>
      <w:r w:rsidRPr="001B7F69">
        <w:rPr>
          <w:rFonts w:ascii="Times New Roman" w:hAnsi="Times New Roman"/>
        </w:rPr>
        <w:t>Contractors/Statistical Consultants: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1"/>
        <w:gridCol w:w="2850"/>
        <w:gridCol w:w="3917"/>
      </w:tblGrid>
      <w:tr w:rsidR="00A15573" w:rsidRPr="00521B18" w:rsidTr="00D422A6">
        <w:tc>
          <w:tcPr>
            <w:tcW w:w="2996"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lastRenderedPageBreak/>
              <w:t>Name/Title</w:t>
            </w:r>
          </w:p>
        </w:tc>
        <w:tc>
          <w:tcPr>
            <w:tcW w:w="3185"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t>Address</w:t>
            </w:r>
          </w:p>
        </w:tc>
        <w:tc>
          <w:tcPr>
            <w:tcW w:w="3287"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t>Contact Information</w:t>
            </w:r>
          </w:p>
        </w:tc>
      </w:tr>
      <w:tr w:rsidR="00DC2D39" w:rsidRPr="00521B18" w:rsidTr="00D422A6">
        <w:tc>
          <w:tcPr>
            <w:tcW w:w="2996" w:type="dxa"/>
            <w:shd w:val="clear" w:color="auto" w:fill="auto"/>
          </w:tcPr>
          <w:p w:rsidR="00C00A80"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 xml:space="preserve">Kristin Stainbrook, Ph.D. </w:t>
            </w:r>
          </w:p>
          <w:p w:rsidR="00DC2D39" w:rsidRPr="00521B18" w:rsidRDefault="00021D96" w:rsidP="00521B18">
            <w:pPr>
              <w:pStyle w:val="Header"/>
              <w:widowControl/>
              <w:tabs>
                <w:tab w:val="clear" w:pos="4320"/>
                <w:tab w:val="clear" w:pos="8640"/>
              </w:tabs>
              <w:rPr>
                <w:rFonts w:ascii="Times New Roman" w:hAnsi="Times New Roman"/>
              </w:rPr>
            </w:pPr>
            <w:r>
              <w:rPr>
                <w:rFonts w:ascii="Times New Roman" w:hAnsi="Times New Roman"/>
              </w:rPr>
              <w:t>Deputy Directory of Research</w:t>
            </w:r>
          </w:p>
          <w:p w:rsidR="00C00A80" w:rsidRPr="00521B18" w:rsidRDefault="00C00A80" w:rsidP="00521B18">
            <w:pPr>
              <w:pStyle w:val="Header"/>
              <w:widowControl/>
              <w:tabs>
                <w:tab w:val="clear" w:pos="4320"/>
                <w:tab w:val="clear" w:pos="8640"/>
              </w:tabs>
              <w:rPr>
                <w:rFonts w:ascii="Times New Roman" w:hAnsi="Times New Roman"/>
              </w:rPr>
            </w:pPr>
          </w:p>
        </w:tc>
        <w:tc>
          <w:tcPr>
            <w:tcW w:w="3185" w:type="dxa"/>
            <w:shd w:val="clear" w:color="auto" w:fill="auto"/>
          </w:tcPr>
          <w:p w:rsidR="00C00A80" w:rsidRPr="00521B18" w:rsidRDefault="00C00A80" w:rsidP="00521B18">
            <w:pPr>
              <w:widowControl/>
              <w:rPr>
                <w:rFonts w:ascii="Times New Roman" w:hAnsi="Times New Roman"/>
              </w:rPr>
            </w:pPr>
            <w:r w:rsidRPr="00521B18">
              <w:rPr>
                <w:rFonts w:ascii="Times New Roman" w:hAnsi="Times New Roman"/>
              </w:rPr>
              <w:t xml:space="preserve">Advocates for Human Potential </w:t>
            </w:r>
          </w:p>
          <w:p w:rsidR="00C00A80" w:rsidRPr="00521B18" w:rsidRDefault="00021D96" w:rsidP="00521B18">
            <w:pPr>
              <w:widowControl/>
              <w:rPr>
                <w:rFonts w:ascii="Times New Roman" w:hAnsi="Times New Roman"/>
              </w:rPr>
            </w:pPr>
            <w:r>
              <w:rPr>
                <w:rFonts w:ascii="Times New Roman" w:hAnsi="Times New Roman"/>
              </w:rPr>
              <w:t>41 State Street Suite 500</w:t>
            </w:r>
          </w:p>
          <w:p w:rsidR="00DC2D39"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Albany, NY 12207</w:t>
            </w:r>
          </w:p>
        </w:tc>
        <w:tc>
          <w:tcPr>
            <w:tcW w:w="3287" w:type="dxa"/>
            <w:shd w:val="clear" w:color="auto" w:fill="auto"/>
          </w:tcPr>
          <w:p w:rsidR="00DC2D39" w:rsidRPr="00521B18" w:rsidRDefault="00DC2D39" w:rsidP="00521B18">
            <w:pPr>
              <w:pStyle w:val="Header"/>
              <w:widowControl/>
              <w:tabs>
                <w:tab w:val="clear" w:pos="4320"/>
                <w:tab w:val="clear" w:pos="8640"/>
              </w:tabs>
              <w:rPr>
                <w:rFonts w:ascii="Times New Roman" w:hAnsi="Times New Roman"/>
              </w:rPr>
            </w:pPr>
            <w:r w:rsidRPr="00521B18">
              <w:rPr>
                <w:rFonts w:ascii="Times New Roman" w:hAnsi="Times New Roman"/>
              </w:rPr>
              <w:t xml:space="preserve">Phone: (518) </w:t>
            </w:r>
            <w:r w:rsidR="00C00A80" w:rsidRPr="00521B18">
              <w:rPr>
                <w:rFonts w:ascii="Times New Roman" w:hAnsi="Times New Roman"/>
              </w:rPr>
              <w:t>729-1241</w:t>
            </w:r>
          </w:p>
          <w:p w:rsidR="00DC2D39" w:rsidRPr="00521B18" w:rsidRDefault="00C56103" w:rsidP="00521B18">
            <w:pPr>
              <w:pStyle w:val="Header"/>
              <w:widowControl/>
              <w:tabs>
                <w:tab w:val="clear" w:pos="4320"/>
                <w:tab w:val="clear" w:pos="8640"/>
              </w:tabs>
              <w:rPr>
                <w:rFonts w:ascii="Times New Roman" w:hAnsi="Times New Roman"/>
              </w:rPr>
            </w:pPr>
            <w:hyperlink r:id="rId8" w:history="1">
              <w:r w:rsidR="000F2E43" w:rsidRPr="00521B18">
                <w:rPr>
                  <w:rStyle w:val="Hyperlink"/>
                  <w:rFonts w:ascii="Times New Roman" w:hAnsi="Times New Roman"/>
                  <w:color w:val="auto"/>
                </w:rPr>
                <w:t>kstainbrook@ahpnet.com</w:t>
              </w:r>
            </w:hyperlink>
            <w:r w:rsidR="000F2E43" w:rsidRPr="00521B18">
              <w:rPr>
                <w:rFonts w:ascii="Times New Roman" w:hAnsi="Times New Roman"/>
              </w:rPr>
              <w:t xml:space="preserve"> </w:t>
            </w:r>
          </w:p>
        </w:tc>
      </w:tr>
      <w:tr w:rsidR="00A15573" w:rsidRPr="00521B18" w:rsidTr="00D422A6">
        <w:tc>
          <w:tcPr>
            <w:tcW w:w="2996" w:type="dxa"/>
            <w:shd w:val="clear" w:color="auto" w:fill="auto"/>
          </w:tcPr>
          <w:p w:rsidR="00A15573"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 xml:space="preserve">Jenneth Carpenter, Ph.D. </w:t>
            </w:r>
          </w:p>
          <w:p w:rsidR="00C00A80"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Senior Research Associate</w:t>
            </w:r>
          </w:p>
          <w:p w:rsidR="00A15573" w:rsidRPr="00521B18" w:rsidRDefault="00A15573" w:rsidP="00521B18">
            <w:pPr>
              <w:pStyle w:val="Header"/>
              <w:widowControl/>
              <w:tabs>
                <w:tab w:val="clear" w:pos="4320"/>
                <w:tab w:val="clear" w:pos="8640"/>
              </w:tabs>
              <w:rPr>
                <w:rFonts w:ascii="Times New Roman" w:hAnsi="Times New Roman"/>
              </w:rPr>
            </w:pPr>
          </w:p>
        </w:tc>
        <w:tc>
          <w:tcPr>
            <w:tcW w:w="3185" w:type="dxa"/>
            <w:shd w:val="clear" w:color="auto" w:fill="auto"/>
          </w:tcPr>
          <w:p w:rsidR="00C00A80" w:rsidRPr="00521B18" w:rsidRDefault="00C00A80" w:rsidP="00521B18">
            <w:pPr>
              <w:widowControl/>
              <w:rPr>
                <w:rFonts w:ascii="Times New Roman" w:hAnsi="Times New Roman"/>
              </w:rPr>
            </w:pPr>
            <w:r w:rsidRPr="00521B18">
              <w:rPr>
                <w:rFonts w:ascii="Times New Roman" w:hAnsi="Times New Roman"/>
              </w:rPr>
              <w:t xml:space="preserve">Advocates for Human Potential </w:t>
            </w:r>
          </w:p>
          <w:p w:rsidR="00A15573" w:rsidRPr="00521B18" w:rsidRDefault="00021D96" w:rsidP="00521B18">
            <w:pPr>
              <w:pStyle w:val="Header"/>
              <w:widowControl/>
              <w:tabs>
                <w:tab w:val="clear" w:pos="4320"/>
                <w:tab w:val="clear" w:pos="8640"/>
              </w:tabs>
              <w:rPr>
                <w:rFonts w:ascii="Times New Roman" w:hAnsi="Times New Roman"/>
              </w:rPr>
            </w:pPr>
            <w:r>
              <w:rPr>
                <w:rFonts w:ascii="Times New Roman" w:hAnsi="Times New Roman"/>
              </w:rPr>
              <w:t>41 State Street Suite 500</w:t>
            </w:r>
            <w:r w:rsidR="00C00A80" w:rsidRPr="00521B18">
              <w:rPr>
                <w:rFonts w:ascii="Times New Roman" w:hAnsi="Times New Roman"/>
              </w:rPr>
              <w:t>Albany, NY 12207</w:t>
            </w:r>
          </w:p>
        </w:tc>
        <w:tc>
          <w:tcPr>
            <w:tcW w:w="3287" w:type="dxa"/>
            <w:shd w:val="clear" w:color="auto" w:fill="auto"/>
          </w:tcPr>
          <w:p w:rsidR="00C85D98" w:rsidRPr="00521B18" w:rsidRDefault="00A969E2" w:rsidP="00C85D98">
            <w:pPr>
              <w:pStyle w:val="Header"/>
              <w:widowControl/>
              <w:tabs>
                <w:tab w:val="clear" w:pos="4320"/>
                <w:tab w:val="clear" w:pos="8640"/>
              </w:tabs>
              <w:rPr>
                <w:rFonts w:ascii="Times New Roman" w:hAnsi="Times New Roman"/>
              </w:rPr>
            </w:pPr>
            <w:r>
              <w:rPr>
                <w:rFonts w:ascii="Times New Roman" w:hAnsi="Times New Roman"/>
              </w:rPr>
              <w:t>Phone: (508) 202</w:t>
            </w:r>
            <w:r w:rsidR="00C85D98" w:rsidRPr="00521B18">
              <w:rPr>
                <w:rFonts w:ascii="Times New Roman" w:hAnsi="Times New Roman"/>
              </w:rPr>
              <w:t>-</w:t>
            </w:r>
            <w:r>
              <w:rPr>
                <w:rFonts w:ascii="Times New Roman" w:hAnsi="Times New Roman"/>
              </w:rPr>
              <w:t>5571</w:t>
            </w:r>
          </w:p>
          <w:p w:rsidR="00A15573" w:rsidRPr="00521B18" w:rsidRDefault="00C56103" w:rsidP="00521B18">
            <w:pPr>
              <w:pStyle w:val="Header"/>
              <w:widowControl/>
              <w:tabs>
                <w:tab w:val="clear" w:pos="4320"/>
                <w:tab w:val="clear" w:pos="8640"/>
              </w:tabs>
              <w:rPr>
                <w:rFonts w:ascii="Times New Roman" w:hAnsi="Times New Roman"/>
              </w:rPr>
            </w:pPr>
            <w:hyperlink r:id="rId9" w:history="1">
              <w:r w:rsidR="000F2E43" w:rsidRPr="00521B18">
                <w:rPr>
                  <w:rStyle w:val="Hyperlink"/>
                  <w:rFonts w:ascii="Times New Roman" w:hAnsi="Times New Roman"/>
                  <w:color w:val="auto"/>
                </w:rPr>
                <w:t>jcarpenter@ahpnet.com</w:t>
              </w:r>
            </w:hyperlink>
          </w:p>
          <w:p w:rsidR="000F2E43" w:rsidRPr="00521B18" w:rsidRDefault="000F2E43" w:rsidP="00521B18">
            <w:pPr>
              <w:pStyle w:val="Header"/>
              <w:widowControl/>
              <w:tabs>
                <w:tab w:val="clear" w:pos="4320"/>
                <w:tab w:val="clear" w:pos="8640"/>
              </w:tabs>
              <w:rPr>
                <w:rFonts w:ascii="Times New Roman" w:hAnsi="Times New Roman"/>
              </w:rPr>
            </w:pPr>
          </w:p>
        </w:tc>
      </w:tr>
      <w:tr w:rsidR="00A15573" w:rsidRPr="00521B18" w:rsidTr="00D422A6">
        <w:tc>
          <w:tcPr>
            <w:tcW w:w="2996" w:type="dxa"/>
            <w:shd w:val="clear" w:color="auto" w:fill="auto"/>
          </w:tcPr>
          <w:p w:rsidR="00C00A80"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Nick Huntington</w:t>
            </w:r>
            <w:r w:rsidR="00C85D98">
              <w:rPr>
                <w:rFonts w:ascii="Times New Roman" w:hAnsi="Times New Roman"/>
              </w:rPr>
              <w:t>, M.A.</w:t>
            </w:r>
          </w:p>
          <w:p w:rsidR="00C00A80" w:rsidRPr="00521B18" w:rsidRDefault="00C85D98" w:rsidP="00521B18">
            <w:pPr>
              <w:pStyle w:val="Header"/>
              <w:widowControl/>
              <w:tabs>
                <w:tab w:val="clear" w:pos="4320"/>
                <w:tab w:val="clear" w:pos="8640"/>
              </w:tabs>
              <w:rPr>
                <w:rFonts w:ascii="Times New Roman" w:hAnsi="Times New Roman"/>
              </w:rPr>
            </w:pPr>
            <w:r>
              <w:rPr>
                <w:rFonts w:ascii="Times New Roman" w:hAnsi="Times New Roman"/>
              </w:rPr>
              <w:t xml:space="preserve">Senior </w:t>
            </w:r>
            <w:r w:rsidR="00C00A80" w:rsidRPr="00521B18">
              <w:rPr>
                <w:rFonts w:ascii="Times New Roman" w:hAnsi="Times New Roman"/>
              </w:rPr>
              <w:t xml:space="preserve">Analyst </w:t>
            </w:r>
          </w:p>
          <w:p w:rsidR="00A15573" w:rsidRPr="00521B18" w:rsidRDefault="00A15573" w:rsidP="00521B18">
            <w:pPr>
              <w:pStyle w:val="Header"/>
              <w:widowControl/>
              <w:tabs>
                <w:tab w:val="clear" w:pos="4320"/>
                <w:tab w:val="clear" w:pos="8640"/>
              </w:tabs>
              <w:rPr>
                <w:rFonts w:ascii="Times New Roman" w:hAnsi="Times New Roman"/>
              </w:rPr>
            </w:pPr>
          </w:p>
        </w:tc>
        <w:tc>
          <w:tcPr>
            <w:tcW w:w="3185" w:type="dxa"/>
            <w:shd w:val="clear" w:color="auto" w:fill="auto"/>
          </w:tcPr>
          <w:p w:rsidR="00C00A80" w:rsidRPr="00521B18" w:rsidRDefault="00C00A80" w:rsidP="00521B18">
            <w:pPr>
              <w:widowControl/>
              <w:rPr>
                <w:rFonts w:ascii="Times New Roman" w:hAnsi="Times New Roman"/>
              </w:rPr>
            </w:pPr>
            <w:r w:rsidRPr="00521B18">
              <w:rPr>
                <w:rFonts w:ascii="Times New Roman" w:hAnsi="Times New Roman"/>
              </w:rPr>
              <w:t xml:space="preserve">Advocates for Human Potential </w:t>
            </w:r>
          </w:p>
          <w:p w:rsidR="00C00A80" w:rsidRPr="00521B18" w:rsidRDefault="00C00A80" w:rsidP="00521B18">
            <w:pPr>
              <w:widowControl/>
              <w:rPr>
                <w:rFonts w:ascii="Times New Roman" w:hAnsi="Times New Roman"/>
              </w:rPr>
            </w:pPr>
            <w:r w:rsidRPr="00521B18">
              <w:rPr>
                <w:rFonts w:ascii="Times New Roman" w:hAnsi="Times New Roman"/>
              </w:rPr>
              <w:t>490-B Boston Post Road</w:t>
            </w:r>
          </w:p>
          <w:p w:rsidR="00A15573" w:rsidRPr="00521B18" w:rsidRDefault="00C00A80" w:rsidP="00521B18">
            <w:pPr>
              <w:pStyle w:val="Header"/>
              <w:widowControl/>
              <w:tabs>
                <w:tab w:val="clear" w:pos="4320"/>
                <w:tab w:val="clear" w:pos="8640"/>
              </w:tabs>
              <w:rPr>
                <w:rFonts w:ascii="Times New Roman" w:hAnsi="Times New Roman"/>
              </w:rPr>
            </w:pPr>
            <w:r w:rsidRPr="00521B18">
              <w:rPr>
                <w:rFonts w:ascii="Times New Roman" w:hAnsi="Times New Roman"/>
              </w:rPr>
              <w:t>Sudbury, MA 01776</w:t>
            </w:r>
          </w:p>
        </w:tc>
        <w:tc>
          <w:tcPr>
            <w:tcW w:w="3287"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rPr>
            </w:pPr>
            <w:r w:rsidRPr="00521B18">
              <w:rPr>
                <w:rFonts w:ascii="Times New Roman" w:hAnsi="Times New Roman"/>
              </w:rPr>
              <w:t>Phone: (</w:t>
            </w:r>
            <w:r w:rsidR="000F2E43" w:rsidRPr="00521B18">
              <w:rPr>
                <w:rFonts w:ascii="Times New Roman" w:hAnsi="Times New Roman"/>
              </w:rPr>
              <w:t>978</w:t>
            </w:r>
            <w:r w:rsidRPr="00521B18">
              <w:rPr>
                <w:rFonts w:ascii="Times New Roman" w:hAnsi="Times New Roman"/>
              </w:rPr>
              <w:t xml:space="preserve">) </w:t>
            </w:r>
            <w:r w:rsidR="000F2E43" w:rsidRPr="00521B18">
              <w:rPr>
                <w:rFonts w:ascii="Times New Roman" w:hAnsi="Times New Roman"/>
              </w:rPr>
              <w:t>261</w:t>
            </w:r>
            <w:r w:rsidRPr="00521B18">
              <w:rPr>
                <w:rFonts w:ascii="Times New Roman" w:hAnsi="Times New Roman"/>
              </w:rPr>
              <w:t>-</w:t>
            </w:r>
            <w:r w:rsidR="000F2E43" w:rsidRPr="00521B18">
              <w:rPr>
                <w:rFonts w:ascii="Times New Roman" w:hAnsi="Times New Roman"/>
              </w:rPr>
              <w:t>1453</w:t>
            </w:r>
          </w:p>
          <w:p w:rsidR="00A15573" w:rsidRPr="00521B18" w:rsidRDefault="00C56103" w:rsidP="00521B18">
            <w:pPr>
              <w:pStyle w:val="Header"/>
              <w:widowControl/>
              <w:tabs>
                <w:tab w:val="clear" w:pos="4320"/>
                <w:tab w:val="clear" w:pos="8640"/>
              </w:tabs>
              <w:rPr>
                <w:rFonts w:ascii="Times New Roman" w:hAnsi="Times New Roman"/>
              </w:rPr>
            </w:pPr>
            <w:hyperlink r:id="rId10" w:history="1">
              <w:r w:rsidR="000F2E43" w:rsidRPr="00521B18">
                <w:rPr>
                  <w:rStyle w:val="Hyperlink"/>
                  <w:rFonts w:ascii="Times New Roman" w:hAnsi="Times New Roman"/>
                  <w:color w:val="auto"/>
                </w:rPr>
                <w:t>nhuntington@ahpnet.com</w:t>
              </w:r>
            </w:hyperlink>
          </w:p>
          <w:p w:rsidR="000F2E43" w:rsidRPr="00521B18" w:rsidRDefault="000F2E43" w:rsidP="00521B18">
            <w:pPr>
              <w:pStyle w:val="Header"/>
              <w:widowControl/>
              <w:tabs>
                <w:tab w:val="clear" w:pos="4320"/>
                <w:tab w:val="clear" w:pos="8640"/>
              </w:tabs>
              <w:rPr>
                <w:rFonts w:ascii="Times New Roman" w:hAnsi="Times New Roman"/>
              </w:rPr>
            </w:pPr>
          </w:p>
        </w:tc>
      </w:tr>
      <w:tr w:rsidR="00021D96" w:rsidRPr="00521B18" w:rsidTr="00021D96">
        <w:tc>
          <w:tcPr>
            <w:tcW w:w="2996" w:type="dxa"/>
            <w:shd w:val="clear" w:color="auto" w:fill="auto"/>
          </w:tcPr>
          <w:p w:rsidR="00021D96" w:rsidRDefault="00021D96" w:rsidP="00521B18">
            <w:pPr>
              <w:pStyle w:val="Header"/>
              <w:widowControl/>
              <w:tabs>
                <w:tab w:val="clear" w:pos="4320"/>
                <w:tab w:val="clear" w:pos="8640"/>
              </w:tabs>
              <w:rPr>
                <w:rFonts w:ascii="Times New Roman" w:hAnsi="Times New Roman"/>
              </w:rPr>
            </w:pPr>
            <w:r>
              <w:rPr>
                <w:rFonts w:ascii="Times New Roman" w:hAnsi="Times New Roman"/>
              </w:rPr>
              <w:t>Laura Elwyn, Ph.D</w:t>
            </w:r>
          </w:p>
          <w:p w:rsidR="00021D96" w:rsidRDefault="00021D96" w:rsidP="00521B18">
            <w:pPr>
              <w:pStyle w:val="Header"/>
              <w:widowControl/>
              <w:tabs>
                <w:tab w:val="clear" w:pos="4320"/>
                <w:tab w:val="clear" w:pos="8640"/>
              </w:tabs>
              <w:rPr>
                <w:rFonts w:ascii="Times New Roman" w:hAnsi="Times New Roman"/>
              </w:rPr>
            </w:pPr>
            <w:r>
              <w:rPr>
                <w:rFonts w:ascii="Times New Roman" w:hAnsi="Times New Roman"/>
              </w:rPr>
              <w:t>Senior Research Associate</w:t>
            </w:r>
          </w:p>
          <w:p w:rsidR="00021D96" w:rsidRPr="00521B18" w:rsidRDefault="00021D96" w:rsidP="00521B18">
            <w:pPr>
              <w:pStyle w:val="Header"/>
              <w:widowControl/>
              <w:tabs>
                <w:tab w:val="clear" w:pos="4320"/>
                <w:tab w:val="clear" w:pos="8640"/>
              </w:tabs>
              <w:rPr>
                <w:rFonts w:ascii="Times New Roman" w:hAnsi="Times New Roman"/>
              </w:rPr>
            </w:pPr>
          </w:p>
        </w:tc>
        <w:tc>
          <w:tcPr>
            <w:tcW w:w="3185" w:type="dxa"/>
            <w:shd w:val="clear" w:color="auto" w:fill="auto"/>
          </w:tcPr>
          <w:p w:rsidR="00021D96" w:rsidRPr="00D422A6" w:rsidRDefault="00021D96" w:rsidP="00521B18">
            <w:pPr>
              <w:widowControl/>
              <w:rPr>
                <w:rFonts w:ascii="Times New Roman" w:hAnsi="Times New Roman"/>
              </w:rPr>
            </w:pPr>
            <w:r w:rsidRPr="00D422A6">
              <w:rPr>
                <w:rFonts w:ascii="Times New Roman" w:hAnsi="Times New Roman"/>
              </w:rPr>
              <w:t>Advocates for Human Potential</w:t>
            </w:r>
          </w:p>
          <w:p w:rsidR="00021D96" w:rsidRPr="00D422A6" w:rsidRDefault="00021D96" w:rsidP="00521B18">
            <w:pPr>
              <w:widowControl/>
              <w:rPr>
                <w:rFonts w:ascii="Times New Roman" w:hAnsi="Times New Roman"/>
              </w:rPr>
            </w:pPr>
            <w:r w:rsidRPr="00D422A6">
              <w:rPr>
                <w:rFonts w:ascii="Times New Roman" w:hAnsi="Times New Roman"/>
              </w:rPr>
              <w:t>41 State Street Suite 500</w:t>
            </w:r>
          </w:p>
          <w:p w:rsidR="00021D96" w:rsidRPr="00D422A6" w:rsidRDefault="00021D96" w:rsidP="00521B18">
            <w:pPr>
              <w:widowControl/>
              <w:rPr>
                <w:rFonts w:ascii="Times New Roman" w:hAnsi="Times New Roman"/>
              </w:rPr>
            </w:pPr>
            <w:r w:rsidRPr="00D422A6">
              <w:rPr>
                <w:rFonts w:ascii="Times New Roman" w:hAnsi="Times New Roman"/>
              </w:rPr>
              <w:t>Albany, NY 12207</w:t>
            </w:r>
          </w:p>
        </w:tc>
        <w:tc>
          <w:tcPr>
            <w:tcW w:w="3287" w:type="dxa"/>
            <w:shd w:val="clear" w:color="auto" w:fill="auto"/>
          </w:tcPr>
          <w:p w:rsidR="00021D96" w:rsidRPr="00D422A6" w:rsidRDefault="00021D96" w:rsidP="00521B18">
            <w:pPr>
              <w:pStyle w:val="Header"/>
              <w:widowControl/>
              <w:tabs>
                <w:tab w:val="clear" w:pos="4320"/>
                <w:tab w:val="clear" w:pos="8640"/>
              </w:tabs>
              <w:rPr>
                <w:rFonts w:ascii="Times New Roman" w:hAnsi="Times New Roman"/>
              </w:rPr>
            </w:pPr>
            <w:r w:rsidRPr="00D422A6">
              <w:rPr>
                <w:rFonts w:ascii="Times New Roman" w:hAnsi="Times New Roman"/>
              </w:rPr>
              <w:t>Phone: (518)729-1221</w:t>
            </w:r>
          </w:p>
          <w:p w:rsidR="00021D96" w:rsidRPr="00D422A6" w:rsidRDefault="00C56103" w:rsidP="00521B18">
            <w:pPr>
              <w:pStyle w:val="Header"/>
              <w:widowControl/>
              <w:tabs>
                <w:tab w:val="clear" w:pos="4320"/>
                <w:tab w:val="clear" w:pos="8640"/>
              </w:tabs>
              <w:rPr>
                <w:rFonts w:ascii="Times New Roman" w:hAnsi="Times New Roman"/>
              </w:rPr>
            </w:pPr>
            <w:hyperlink r:id="rId11" w:history="1">
              <w:r w:rsidR="00B04699" w:rsidRPr="00D422A6">
                <w:rPr>
                  <w:rStyle w:val="Hyperlink"/>
                  <w:rFonts w:ascii="Times New Roman" w:hAnsi="Times New Roman"/>
                  <w:color w:val="auto"/>
                </w:rPr>
                <w:t>lelwyn@ahpnet.com</w:t>
              </w:r>
            </w:hyperlink>
          </w:p>
        </w:tc>
      </w:tr>
      <w:tr w:rsidR="00B04699" w:rsidRPr="00521B18" w:rsidTr="00021D96">
        <w:tc>
          <w:tcPr>
            <w:tcW w:w="2996" w:type="dxa"/>
            <w:shd w:val="clear" w:color="auto" w:fill="auto"/>
          </w:tcPr>
          <w:p w:rsidR="00B04699" w:rsidRDefault="00B04699" w:rsidP="00521B18">
            <w:pPr>
              <w:pStyle w:val="Header"/>
              <w:widowControl/>
              <w:tabs>
                <w:tab w:val="clear" w:pos="4320"/>
                <w:tab w:val="clear" w:pos="8640"/>
              </w:tabs>
              <w:rPr>
                <w:rFonts w:ascii="Times New Roman" w:hAnsi="Times New Roman"/>
              </w:rPr>
            </w:pPr>
            <w:r>
              <w:rPr>
                <w:rFonts w:ascii="Times New Roman" w:hAnsi="Times New Roman"/>
              </w:rPr>
              <w:t>Steven Sullivan, Ph.D</w:t>
            </w:r>
          </w:p>
          <w:p w:rsidR="00B04699" w:rsidRDefault="00B04699" w:rsidP="00521B18">
            <w:pPr>
              <w:pStyle w:val="Header"/>
              <w:widowControl/>
              <w:tabs>
                <w:tab w:val="clear" w:pos="4320"/>
                <w:tab w:val="clear" w:pos="8640"/>
              </w:tabs>
              <w:rPr>
                <w:rFonts w:ascii="Times New Roman" w:hAnsi="Times New Roman"/>
              </w:rPr>
            </w:pPr>
            <w:r>
              <w:rPr>
                <w:rFonts w:ascii="Times New Roman" w:hAnsi="Times New Roman"/>
              </w:rPr>
              <w:t>Consultant</w:t>
            </w:r>
          </w:p>
        </w:tc>
        <w:tc>
          <w:tcPr>
            <w:tcW w:w="3185" w:type="dxa"/>
            <w:shd w:val="clear" w:color="auto" w:fill="auto"/>
          </w:tcPr>
          <w:p w:rsidR="00B04699" w:rsidRPr="00D422A6" w:rsidRDefault="00B04699" w:rsidP="00B04699">
            <w:pPr>
              <w:rPr>
                <w:rFonts w:ascii="Times New Roman" w:hAnsi="Times New Roman"/>
              </w:rPr>
            </w:pPr>
            <w:r w:rsidRPr="00D422A6">
              <w:rPr>
                <w:rFonts w:ascii="Times New Roman" w:hAnsi="Times New Roman"/>
                <w:bCs/>
              </w:rPr>
              <w:t>The Cloudburst Group</w:t>
            </w:r>
          </w:p>
          <w:p w:rsidR="00B04699" w:rsidRPr="00D422A6" w:rsidRDefault="00B04699" w:rsidP="00B04699">
            <w:pPr>
              <w:pStyle w:val="NormalWeb"/>
              <w:spacing w:before="0" w:beforeAutospacing="0" w:after="0" w:afterAutospacing="0"/>
              <w:rPr>
                <w:rFonts w:ascii="Times New Roman" w:hAnsi="Times New Roman" w:cs="Times New Roman"/>
                <w:color w:val="auto"/>
                <w:sz w:val="24"/>
                <w:szCs w:val="24"/>
              </w:rPr>
            </w:pPr>
            <w:r w:rsidRPr="00D422A6">
              <w:rPr>
                <w:rFonts w:ascii="Times New Roman" w:hAnsi="Times New Roman" w:cs="Times New Roman"/>
                <w:color w:val="auto"/>
                <w:sz w:val="24"/>
                <w:szCs w:val="24"/>
              </w:rPr>
              <w:t>8100 Corporate Drive, Suite 320</w:t>
            </w:r>
          </w:p>
          <w:p w:rsidR="00B04699" w:rsidRPr="00D422A6" w:rsidRDefault="00B04699" w:rsidP="00D422A6">
            <w:pPr>
              <w:pStyle w:val="NormalWeb"/>
              <w:spacing w:before="0" w:beforeAutospacing="0" w:after="0" w:afterAutospacing="0"/>
              <w:rPr>
                <w:color w:val="auto"/>
              </w:rPr>
            </w:pPr>
            <w:r w:rsidRPr="00D422A6">
              <w:rPr>
                <w:rFonts w:ascii="Times New Roman" w:hAnsi="Times New Roman" w:cs="Times New Roman"/>
                <w:color w:val="auto"/>
                <w:sz w:val="24"/>
                <w:szCs w:val="24"/>
              </w:rPr>
              <w:t>Landover, MD  20785-2231</w:t>
            </w:r>
            <w:r w:rsidRPr="00D422A6">
              <w:rPr>
                <w:rFonts w:ascii="Times New Roman" w:hAnsi="Times New Roman" w:cs="Times New Roman"/>
                <w:color w:val="auto"/>
                <w:sz w:val="24"/>
                <w:szCs w:val="24"/>
              </w:rPr>
              <w:br/>
            </w:r>
          </w:p>
        </w:tc>
        <w:tc>
          <w:tcPr>
            <w:tcW w:w="3287" w:type="dxa"/>
            <w:shd w:val="clear" w:color="auto" w:fill="auto"/>
          </w:tcPr>
          <w:p w:rsidR="00B04699" w:rsidRPr="00D422A6" w:rsidRDefault="00B04699" w:rsidP="00521B18">
            <w:pPr>
              <w:pStyle w:val="Header"/>
              <w:widowControl/>
              <w:tabs>
                <w:tab w:val="clear" w:pos="4320"/>
                <w:tab w:val="clear" w:pos="8640"/>
              </w:tabs>
              <w:rPr>
                <w:rFonts w:ascii="Times New Roman" w:hAnsi="Times New Roman"/>
              </w:rPr>
            </w:pPr>
            <w:r w:rsidRPr="00D422A6">
              <w:rPr>
                <w:rFonts w:ascii="Times New Roman" w:hAnsi="Times New Roman"/>
              </w:rPr>
              <w:t xml:space="preserve">Phone: (301) 918-4400 </w:t>
            </w:r>
          </w:p>
          <w:p w:rsidR="00B04699" w:rsidRPr="00F62791" w:rsidRDefault="00C56103" w:rsidP="00521B18">
            <w:pPr>
              <w:pStyle w:val="Header"/>
              <w:widowControl/>
              <w:tabs>
                <w:tab w:val="clear" w:pos="4320"/>
                <w:tab w:val="clear" w:pos="8640"/>
              </w:tabs>
              <w:rPr>
                <w:rFonts w:ascii="Times New Roman" w:hAnsi="Times New Roman"/>
              </w:rPr>
            </w:pPr>
            <w:hyperlink r:id="rId12" w:history="1">
              <w:r w:rsidR="00F62791" w:rsidRPr="00F62791">
                <w:rPr>
                  <w:rStyle w:val="Hyperlink"/>
                  <w:rFonts w:ascii="Times New Roman" w:hAnsi="Times New Roman"/>
                  <w:color w:val="auto"/>
                </w:rPr>
                <w:t>steven.sullivan@cloudburstgroup.com</w:t>
              </w:r>
            </w:hyperlink>
          </w:p>
          <w:p w:rsidR="00F62791" w:rsidRPr="00D422A6" w:rsidRDefault="00F62791" w:rsidP="00521B18">
            <w:pPr>
              <w:pStyle w:val="Header"/>
              <w:widowControl/>
              <w:tabs>
                <w:tab w:val="clear" w:pos="4320"/>
                <w:tab w:val="clear" w:pos="8640"/>
              </w:tabs>
              <w:rPr>
                <w:rFonts w:ascii="Times New Roman" w:hAnsi="Times New Roman"/>
              </w:rPr>
            </w:pPr>
          </w:p>
        </w:tc>
      </w:tr>
    </w:tbl>
    <w:p w:rsidR="002A325D" w:rsidRDefault="002A325D" w:rsidP="00A15573">
      <w:pPr>
        <w:pStyle w:val="Header"/>
        <w:widowControl/>
        <w:tabs>
          <w:tab w:val="clear" w:pos="4320"/>
          <w:tab w:val="clear" w:pos="8640"/>
        </w:tabs>
        <w:rPr>
          <w:rFonts w:ascii="Times New Roman" w:hAnsi="Times New Roman"/>
        </w:rPr>
      </w:pPr>
    </w:p>
    <w:p w:rsidR="00A15573" w:rsidRPr="001B7F69" w:rsidRDefault="00A15573" w:rsidP="00A15573">
      <w:pPr>
        <w:pStyle w:val="Header"/>
        <w:widowControl/>
        <w:tabs>
          <w:tab w:val="clear" w:pos="4320"/>
          <w:tab w:val="clear" w:pos="8640"/>
        </w:tabs>
        <w:rPr>
          <w:rFonts w:ascii="Times New Roman" w:hAnsi="Times New Roman"/>
        </w:rPr>
      </w:pPr>
      <w:r w:rsidRPr="001B7F69">
        <w:rPr>
          <w:rFonts w:ascii="Times New Roman" w:hAnsi="Times New Roman"/>
        </w:rPr>
        <w:t>Federal Project Officers/Statistical Consultants</w:t>
      </w:r>
    </w:p>
    <w:p w:rsidR="00A15573" w:rsidRPr="001B7F69" w:rsidRDefault="00A15573" w:rsidP="00A15573">
      <w:pPr>
        <w:pStyle w:val="Header"/>
        <w:widowControl/>
        <w:tabs>
          <w:tab w:val="clear" w:pos="4320"/>
          <w:tab w:val="clear" w:pos="8640"/>
        </w:tabs>
        <w:rPr>
          <w:rFonts w:ascii="Times New Roman" w:hAnsi="Times New Roman"/>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700"/>
        <w:gridCol w:w="3639"/>
      </w:tblGrid>
      <w:tr w:rsidR="00A15573" w:rsidRPr="00521B18" w:rsidTr="00521B18">
        <w:tc>
          <w:tcPr>
            <w:tcW w:w="3348"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t>Name/Title</w:t>
            </w:r>
          </w:p>
        </w:tc>
        <w:tc>
          <w:tcPr>
            <w:tcW w:w="2700"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t>Address</w:t>
            </w:r>
          </w:p>
        </w:tc>
        <w:tc>
          <w:tcPr>
            <w:tcW w:w="3639"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b/>
              </w:rPr>
            </w:pPr>
            <w:r w:rsidRPr="00521B18">
              <w:rPr>
                <w:rFonts w:ascii="Times New Roman" w:hAnsi="Times New Roman"/>
                <w:b/>
              </w:rPr>
              <w:t>Contact Information</w:t>
            </w:r>
          </w:p>
        </w:tc>
      </w:tr>
      <w:tr w:rsidR="00A15573" w:rsidRPr="00521B18" w:rsidTr="00521B18">
        <w:tc>
          <w:tcPr>
            <w:tcW w:w="3348"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rPr>
            </w:pPr>
            <w:r w:rsidRPr="00521B18">
              <w:rPr>
                <w:rFonts w:ascii="Times New Roman" w:hAnsi="Times New Roman"/>
              </w:rPr>
              <w:t xml:space="preserve">David Morrissette, </w:t>
            </w:r>
            <w:r w:rsidR="0045725E" w:rsidRPr="00521B18">
              <w:rPr>
                <w:rFonts w:ascii="Times New Roman" w:hAnsi="Times New Roman"/>
              </w:rPr>
              <w:t>Ph.D.</w:t>
            </w:r>
          </w:p>
          <w:p w:rsidR="00A15573" w:rsidRPr="00521B18" w:rsidRDefault="00A15573" w:rsidP="00521B18">
            <w:pPr>
              <w:pStyle w:val="Header"/>
              <w:widowControl/>
              <w:tabs>
                <w:tab w:val="clear" w:pos="4320"/>
                <w:tab w:val="clear" w:pos="8640"/>
              </w:tabs>
              <w:rPr>
                <w:rFonts w:ascii="Times New Roman" w:hAnsi="Times New Roman"/>
              </w:rPr>
            </w:pPr>
            <w:r w:rsidRPr="00521B18">
              <w:rPr>
                <w:rFonts w:ascii="Times New Roman" w:hAnsi="Times New Roman"/>
              </w:rPr>
              <w:t>Government Project Officer</w:t>
            </w:r>
          </w:p>
          <w:p w:rsidR="00A15573" w:rsidRPr="00521B18" w:rsidRDefault="00A15573" w:rsidP="00521B18">
            <w:pPr>
              <w:pStyle w:val="Header"/>
              <w:widowControl/>
              <w:tabs>
                <w:tab w:val="clear" w:pos="4320"/>
                <w:tab w:val="clear" w:pos="8640"/>
              </w:tabs>
              <w:rPr>
                <w:rFonts w:ascii="Times New Roman" w:hAnsi="Times New Roman"/>
              </w:rPr>
            </w:pPr>
          </w:p>
        </w:tc>
        <w:tc>
          <w:tcPr>
            <w:tcW w:w="2700"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rPr>
            </w:pPr>
            <w:r w:rsidRPr="00521B18">
              <w:rPr>
                <w:rFonts w:ascii="Times New Roman" w:hAnsi="Times New Roman"/>
              </w:rPr>
              <w:t>Center for Mental Health Services, SAMHSA</w:t>
            </w:r>
          </w:p>
        </w:tc>
        <w:tc>
          <w:tcPr>
            <w:tcW w:w="3639" w:type="dxa"/>
            <w:shd w:val="clear" w:color="auto" w:fill="auto"/>
          </w:tcPr>
          <w:p w:rsidR="00A15573" w:rsidRPr="00521B18" w:rsidRDefault="00A15573" w:rsidP="00521B18">
            <w:pPr>
              <w:pStyle w:val="Header"/>
              <w:widowControl/>
              <w:tabs>
                <w:tab w:val="clear" w:pos="4320"/>
                <w:tab w:val="clear" w:pos="8640"/>
              </w:tabs>
              <w:rPr>
                <w:rFonts w:ascii="Times New Roman" w:hAnsi="Times New Roman"/>
              </w:rPr>
            </w:pPr>
            <w:r w:rsidRPr="00521B18">
              <w:rPr>
                <w:rFonts w:ascii="Times New Roman" w:hAnsi="Times New Roman"/>
              </w:rPr>
              <w:t>Phone: (240) 276-1912</w:t>
            </w:r>
          </w:p>
          <w:p w:rsidR="00A15573" w:rsidRPr="00521B18" w:rsidRDefault="00C56103" w:rsidP="00521B18">
            <w:pPr>
              <w:pStyle w:val="Header"/>
              <w:widowControl/>
              <w:tabs>
                <w:tab w:val="clear" w:pos="4320"/>
                <w:tab w:val="clear" w:pos="8640"/>
              </w:tabs>
              <w:rPr>
                <w:rFonts w:ascii="Times New Roman" w:hAnsi="Times New Roman"/>
              </w:rPr>
            </w:pPr>
            <w:hyperlink r:id="rId13" w:history="1">
              <w:r w:rsidR="00A15573" w:rsidRPr="00521B18">
                <w:rPr>
                  <w:rStyle w:val="Hyperlink"/>
                  <w:rFonts w:ascii="Times New Roman" w:hAnsi="Times New Roman"/>
                  <w:color w:val="auto"/>
                </w:rPr>
                <w:t>david.morrissette@samhsa.hhs.gov</w:t>
              </w:r>
            </w:hyperlink>
          </w:p>
          <w:p w:rsidR="00A15573" w:rsidRPr="00521B18" w:rsidRDefault="00A15573" w:rsidP="00521B18">
            <w:pPr>
              <w:pStyle w:val="Header"/>
              <w:widowControl/>
              <w:tabs>
                <w:tab w:val="clear" w:pos="4320"/>
                <w:tab w:val="clear" w:pos="8640"/>
              </w:tabs>
              <w:rPr>
                <w:rFonts w:ascii="Times New Roman" w:hAnsi="Times New Roman"/>
              </w:rPr>
            </w:pPr>
          </w:p>
        </w:tc>
      </w:tr>
    </w:tbl>
    <w:p w:rsidR="00A15573" w:rsidRPr="001B7F69" w:rsidRDefault="00A15573" w:rsidP="00A15573">
      <w:pPr>
        <w:pStyle w:val="Header"/>
        <w:widowControl/>
        <w:tabs>
          <w:tab w:val="clear" w:pos="4320"/>
          <w:tab w:val="clear" w:pos="8640"/>
        </w:tabs>
        <w:rPr>
          <w:rFonts w:ascii="Times New Roman" w:hAnsi="Times New Roman"/>
        </w:rPr>
      </w:pPr>
    </w:p>
    <w:p w:rsidR="00456219" w:rsidRPr="001B7F69" w:rsidRDefault="001A27E9" w:rsidP="003E607D">
      <w:pPr>
        <w:pStyle w:val="Header"/>
        <w:widowControl/>
        <w:tabs>
          <w:tab w:val="clear" w:pos="4320"/>
          <w:tab w:val="clear" w:pos="8640"/>
        </w:tabs>
        <w:rPr>
          <w:rFonts w:ascii="Times New Roman" w:hAnsi="Times New Roman"/>
        </w:rPr>
      </w:pPr>
      <w:r>
        <w:rPr>
          <w:rFonts w:ascii="Times New Roman" w:hAnsi="Times New Roman"/>
        </w:rPr>
        <w:br w:type="page"/>
      </w:r>
      <w:r w:rsidR="00B42EE0" w:rsidRPr="001B7F69">
        <w:rPr>
          <w:rFonts w:ascii="Times New Roman" w:hAnsi="Times New Roman"/>
        </w:rPr>
        <w:lastRenderedPageBreak/>
        <w:t xml:space="preserve"> </w:t>
      </w:r>
      <w:r w:rsidR="00456219" w:rsidRPr="001B7F69">
        <w:rPr>
          <w:rFonts w:ascii="Times New Roman" w:hAnsi="Times New Roman"/>
        </w:rPr>
        <w:t>List of Attachments</w:t>
      </w:r>
      <w:r w:rsidR="00C66DFB" w:rsidRPr="001B7F69">
        <w:rPr>
          <w:rFonts w:ascii="Times New Roman" w:hAnsi="Times New Roman"/>
        </w:rPr>
        <w:t>:</w:t>
      </w:r>
    </w:p>
    <w:p w:rsidR="00840E2B" w:rsidRPr="001B7F69" w:rsidRDefault="00840E2B" w:rsidP="00C66DFB">
      <w:pPr>
        <w:widowControl/>
        <w:numPr>
          <w:ilvl w:val="0"/>
          <w:numId w:val="8"/>
        </w:numPr>
        <w:tabs>
          <w:tab w:val="num" w:pos="5040"/>
        </w:tabs>
        <w:spacing w:line="360" w:lineRule="auto"/>
        <w:rPr>
          <w:rFonts w:ascii="Times New Roman" w:hAnsi="Times New Roman"/>
        </w:rPr>
      </w:pPr>
      <w:r w:rsidRPr="001B7F69">
        <w:rPr>
          <w:rFonts w:ascii="Times New Roman" w:hAnsi="Times New Roman"/>
        </w:rPr>
        <w:t>Bas</w:t>
      </w:r>
      <w:r w:rsidR="003E607D">
        <w:rPr>
          <w:rFonts w:ascii="Times New Roman" w:hAnsi="Times New Roman"/>
        </w:rPr>
        <w:t>eline Interview</w:t>
      </w:r>
    </w:p>
    <w:p w:rsidR="002D6EB1" w:rsidRPr="001B7F69" w:rsidRDefault="002D6EB1" w:rsidP="00C66DFB">
      <w:pPr>
        <w:widowControl/>
        <w:numPr>
          <w:ilvl w:val="0"/>
          <w:numId w:val="8"/>
        </w:numPr>
        <w:tabs>
          <w:tab w:val="num" w:pos="5040"/>
        </w:tabs>
        <w:spacing w:line="360" w:lineRule="auto"/>
        <w:rPr>
          <w:rFonts w:ascii="Times New Roman" w:hAnsi="Times New Roman"/>
        </w:rPr>
      </w:pPr>
      <w:r w:rsidRPr="001B7F69">
        <w:rPr>
          <w:rFonts w:ascii="Times New Roman" w:hAnsi="Times New Roman"/>
        </w:rPr>
        <w:t>6-Month Interview</w:t>
      </w:r>
    </w:p>
    <w:p w:rsidR="00F70BBD" w:rsidRPr="001B7F69" w:rsidRDefault="00F70BBD" w:rsidP="00C66DFB">
      <w:pPr>
        <w:widowControl/>
        <w:numPr>
          <w:ilvl w:val="0"/>
          <w:numId w:val="8"/>
        </w:numPr>
        <w:tabs>
          <w:tab w:val="num" w:pos="5040"/>
        </w:tabs>
        <w:spacing w:line="360" w:lineRule="auto"/>
        <w:rPr>
          <w:rFonts w:ascii="Times New Roman" w:hAnsi="Times New Roman"/>
        </w:rPr>
      </w:pPr>
      <w:r w:rsidRPr="001B7F69">
        <w:rPr>
          <w:rFonts w:ascii="Times New Roman" w:hAnsi="Times New Roman"/>
        </w:rPr>
        <w:t>12-Month Interview</w:t>
      </w:r>
    </w:p>
    <w:p w:rsidR="008A4C6C" w:rsidRPr="008A4C6C" w:rsidRDefault="008A4C6C" w:rsidP="00C66DFB">
      <w:pPr>
        <w:widowControl/>
        <w:numPr>
          <w:ilvl w:val="0"/>
          <w:numId w:val="8"/>
        </w:numPr>
        <w:tabs>
          <w:tab w:val="num" w:pos="5040"/>
        </w:tabs>
        <w:spacing w:line="360" w:lineRule="auto"/>
        <w:rPr>
          <w:rFonts w:ascii="Times New Roman" w:hAnsi="Times New Roman"/>
          <w:bCs/>
        </w:rPr>
      </w:pPr>
      <w:r>
        <w:rPr>
          <w:rFonts w:ascii="Times New Roman" w:hAnsi="Times New Roman"/>
          <w:bCs/>
        </w:rPr>
        <w:t xml:space="preserve">Event Tracking Screen </w:t>
      </w:r>
    </w:p>
    <w:p w:rsidR="008A4C6C" w:rsidRPr="005D57E6" w:rsidRDefault="008A4C6C" w:rsidP="008A4C6C">
      <w:pPr>
        <w:widowControl/>
        <w:numPr>
          <w:ilvl w:val="0"/>
          <w:numId w:val="8"/>
        </w:numPr>
        <w:tabs>
          <w:tab w:val="num" w:pos="5040"/>
        </w:tabs>
        <w:spacing w:line="360" w:lineRule="auto"/>
        <w:rPr>
          <w:rFonts w:ascii="Times New Roman" w:hAnsi="Times New Roman"/>
          <w:bCs/>
          <w:u w:val="single"/>
        </w:rPr>
      </w:pPr>
      <w:r w:rsidRPr="005D57E6">
        <w:rPr>
          <w:rFonts w:ascii="Times New Roman" w:hAnsi="Times New Roman"/>
        </w:rPr>
        <w:t>Baseline Person Tracking Information Form</w:t>
      </w:r>
    </w:p>
    <w:p w:rsidR="008A4C6C" w:rsidRPr="008A4C6C" w:rsidRDefault="008A4C6C" w:rsidP="008A4C6C">
      <w:pPr>
        <w:widowControl/>
        <w:numPr>
          <w:ilvl w:val="0"/>
          <w:numId w:val="8"/>
        </w:numPr>
        <w:tabs>
          <w:tab w:val="num" w:pos="5040"/>
        </w:tabs>
        <w:spacing w:line="360" w:lineRule="auto"/>
        <w:rPr>
          <w:rFonts w:ascii="Times New Roman" w:hAnsi="Times New Roman"/>
          <w:bCs/>
          <w:u w:val="single"/>
        </w:rPr>
      </w:pPr>
      <w:r w:rsidRPr="001B7F69">
        <w:rPr>
          <w:rFonts w:ascii="Times New Roman" w:hAnsi="Times New Roman"/>
          <w:bCs/>
        </w:rPr>
        <w:t>Service Use Data Collection Form</w:t>
      </w:r>
    </w:p>
    <w:p w:rsidR="00F70BBD" w:rsidRPr="001B7F69" w:rsidRDefault="00F70BBD" w:rsidP="00C66DFB">
      <w:pPr>
        <w:widowControl/>
        <w:numPr>
          <w:ilvl w:val="0"/>
          <w:numId w:val="8"/>
        </w:numPr>
        <w:tabs>
          <w:tab w:val="num" w:pos="5040"/>
        </w:tabs>
        <w:spacing w:line="360" w:lineRule="auto"/>
        <w:rPr>
          <w:rFonts w:ascii="Times New Roman" w:hAnsi="Times New Roman"/>
          <w:bCs/>
        </w:rPr>
      </w:pPr>
      <w:r w:rsidRPr="001B7F69">
        <w:rPr>
          <w:rFonts w:ascii="Times New Roman" w:hAnsi="Times New Roman"/>
        </w:rPr>
        <w:t>Arrest Data Collection Form</w:t>
      </w:r>
    </w:p>
    <w:p w:rsidR="008A4C6C" w:rsidRPr="001B7F69" w:rsidRDefault="008A4C6C" w:rsidP="008A4C6C">
      <w:pPr>
        <w:widowControl/>
        <w:numPr>
          <w:ilvl w:val="0"/>
          <w:numId w:val="8"/>
        </w:numPr>
        <w:tabs>
          <w:tab w:val="num" w:pos="5040"/>
        </w:tabs>
        <w:spacing w:line="360" w:lineRule="auto"/>
        <w:rPr>
          <w:rFonts w:ascii="Times New Roman" w:hAnsi="Times New Roman"/>
          <w:bCs/>
          <w:u w:val="single"/>
        </w:rPr>
      </w:pPr>
      <w:r w:rsidRPr="001B7F69">
        <w:rPr>
          <w:rFonts w:ascii="Times New Roman" w:hAnsi="Times New Roman"/>
        </w:rPr>
        <w:t xml:space="preserve">Example of a Consent Form </w:t>
      </w:r>
    </w:p>
    <w:p w:rsidR="008A4C6C" w:rsidRPr="001B7F69" w:rsidRDefault="008A4C6C" w:rsidP="008A4C6C">
      <w:pPr>
        <w:widowControl/>
        <w:numPr>
          <w:ilvl w:val="0"/>
          <w:numId w:val="8"/>
        </w:numPr>
        <w:tabs>
          <w:tab w:val="num" w:pos="5040"/>
        </w:tabs>
        <w:spacing w:line="360" w:lineRule="auto"/>
        <w:rPr>
          <w:rFonts w:ascii="Times New Roman" w:hAnsi="Times New Roman"/>
          <w:bCs/>
          <w:u w:val="single"/>
        </w:rPr>
      </w:pPr>
      <w:r w:rsidRPr="001B7F69">
        <w:rPr>
          <w:rFonts w:ascii="Times New Roman" w:hAnsi="Times New Roman"/>
        </w:rPr>
        <w:t xml:space="preserve">Follow-up Interview Reminder Letter </w:t>
      </w:r>
      <w:r>
        <w:rPr>
          <w:rFonts w:ascii="Times New Roman" w:hAnsi="Times New Roman"/>
        </w:rPr>
        <w:t xml:space="preserve"> </w:t>
      </w:r>
    </w:p>
    <w:p w:rsidR="008A4C6C" w:rsidRPr="001B7F69" w:rsidRDefault="008A4C6C" w:rsidP="008A4C6C">
      <w:pPr>
        <w:widowControl/>
        <w:tabs>
          <w:tab w:val="num" w:pos="5040"/>
        </w:tabs>
        <w:spacing w:line="360" w:lineRule="auto"/>
        <w:rPr>
          <w:rFonts w:ascii="Times New Roman" w:hAnsi="Times New Roman"/>
          <w:bCs/>
          <w:u w:val="single"/>
        </w:rPr>
      </w:pPr>
    </w:p>
    <w:sectPr w:rsidR="008A4C6C" w:rsidRPr="001B7F69" w:rsidSect="00CD2F33">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DE9" w:rsidRDefault="00CE1DE9">
      <w:r>
        <w:separator/>
      </w:r>
    </w:p>
  </w:endnote>
  <w:endnote w:type="continuationSeparator" w:id="0">
    <w:p w:rsidR="00CE1DE9" w:rsidRDefault="00CE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D2" w:rsidRDefault="00C56103" w:rsidP="00ED3A4D">
    <w:pPr>
      <w:pStyle w:val="Footer"/>
      <w:framePr w:wrap="around" w:vAnchor="text" w:hAnchor="margin" w:xAlign="center" w:y="1"/>
      <w:rPr>
        <w:rStyle w:val="PageNumber"/>
      </w:rPr>
    </w:pPr>
    <w:r>
      <w:rPr>
        <w:rStyle w:val="PageNumber"/>
      </w:rPr>
      <w:fldChar w:fldCharType="begin"/>
    </w:r>
    <w:r w:rsidR="00801FD2">
      <w:rPr>
        <w:rStyle w:val="PageNumber"/>
      </w:rPr>
      <w:instrText xml:space="preserve">PAGE  </w:instrText>
    </w:r>
    <w:r>
      <w:rPr>
        <w:rStyle w:val="PageNumber"/>
      </w:rPr>
      <w:fldChar w:fldCharType="end"/>
    </w:r>
  </w:p>
  <w:p w:rsidR="00801FD2" w:rsidRDefault="00801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D2" w:rsidRPr="008A05B3" w:rsidRDefault="00C56103" w:rsidP="00ED3A4D">
    <w:pPr>
      <w:pStyle w:val="Footer"/>
      <w:framePr w:wrap="around" w:vAnchor="text" w:hAnchor="margin" w:xAlign="center" w:y="1"/>
      <w:rPr>
        <w:rStyle w:val="PageNumber"/>
        <w:rFonts w:ascii="Times New Roman" w:hAnsi="Times New Roman"/>
      </w:rPr>
    </w:pPr>
    <w:r w:rsidRPr="008A05B3">
      <w:rPr>
        <w:rStyle w:val="PageNumber"/>
        <w:rFonts w:ascii="Times New Roman" w:hAnsi="Times New Roman"/>
      </w:rPr>
      <w:fldChar w:fldCharType="begin"/>
    </w:r>
    <w:r w:rsidR="00801FD2" w:rsidRPr="008A05B3">
      <w:rPr>
        <w:rStyle w:val="PageNumber"/>
        <w:rFonts w:ascii="Times New Roman" w:hAnsi="Times New Roman"/>
      </w:rPr>
      <w:instrText xml:space="preserve">PAGE  </w:instrText>
    </w:r>
    <w:r w:rsidRPr="008A05B3">
      <w:rPr>
        <w:rStyle w:val="PageNumber"/>
        <w:rFonts w:ascii="Times New Roman" w:hAnsi="Times New Roman"/>
      </w:rPr>
      <w:fldChar w:fldCharType="separate"/>
    </w:r>
    <w:r w:rsidR="001023E0">
      <w:rPr>
        <w:rStyle w:val="PageNumber"/>
        <w:rFonts w:ascii="Times New Roman" w:hAnsi="Times New Roman"/>
        <w:noProof/>
      </w:rPr>
      <w:t>1</w:t>
    </w:r>
    <w:r w:rsidRPr="008A05B3">
      <w:rPr>
        <w:rStyle w:val="PageNumber"/>
        <w:rFonts w:ascii="Times New Roman" w:hAnsi="Times New Roman"/>
      </w:rPr>
      <w:fldChar w:fldCharType="end"/>
    </w:r>
  </w:p>
  <w:p w:rsidR="00801FD2" w:rsidRPr="00824B6D" w:rsidRDefault="00801FD2" w:rsidP="00A03B07">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DE9" w:rsidRDefault="00CE1DE9">
      <w:r>
        <w:separator/>
      </w:r>
    </w:p>
  </w:footnote>
  <w:footnote w:type="continuationSeparator" w:id="0">
    <w:p w:rsidR="00CE1DE9" w:rsidRDefault="00CE1DE9">
      <w:r>
        <w:continuationSeparator/>
      </w:r>
    </w:p>
  </w:footnote>
  <w:footnote w:id="1">
    <w:p w:rsidR="00801FD2" w:rsidRPr="00840E2B" w:rsidRDefault="00801FD2" w:rsidP="003561E4">
      <w:pPr>
        <w:pStyle w:val="FootnoteText"/>
      </w:pPr>
      <w:r w:rsidRPr="00840E2B">
        <w:footnoteRef/>
      </w:r>
      <w:r w:rsidRPr="00840E2B">
        <w:t xml:space="preserve"> </w:t>
      </w:r>
      <w:proofErr w:type="spellStart"/>
      <w:proofErr w:type="gramStart"/>
      <w:r w:rsidRPr="00840E2B">
        <w:t>Andrykowski</w:t>
      </w:r>
      <w:proofErr w:type="spellEnd"/>
      <w:r w:rsidRPr="00840E2B">
        <w:t xml:space="preserve">, M.A., Cordova, M.J., </w:t>
      </w:r>
      <w:proofErr w:type="spellStart"/>
      <w:r w:rsidRPr="00840E2B">
        <w:t>Studts</w:t>
      </w:r>
      <w:proofErr w:type="spellEnd"/>
      <w:r w:rsidRPr="00840E2B">
        <w:t>, J.L., &amp; Miller, T.W. (1998).</w:t>
      </w:r>
      <w:proofErr w:type="gramEnd"/>
      <w:r w:rsidRPr="00840E2B">
        <w:t xml:space="preserve">  Posttraumatic stress disorder after treatment for breast cancer:  Prevalence of diagnosis and use of the PTSD Checklist–Civilian Version (PCL–C) as a screening instrument.  </w:t>
      </w:r>
      <w:r w:rsidRPr="00840E2B">
        <w:rPr>
          <w:i/>
        </w:rPr>
        <w:t>Journal of Consulting and Clinical Psychology</w:t>
      </w:r>
      <w:r w:rsidRPr="00840E2B">
        <w:t xml:space="preserve">, 6, 586–590. </w:t>
      </w:r>
    </w:p>
  </w:footnote>
  <w:footnote w:id="2">
    <w:p w:rsidR="00801FD2" w:rsidRPr="00840E2B" w:rsidRDefault="00801FD2" w:rsidP="003561E4">
      <w:pPr>
        <w:pStyle w:val="FootnoteText"/>
      </w:pPr>
      <w:r w:rsidRPr="00840E2B">
        <w:footnoteRef/>
      </w:r>
      <w:r w:rsidRPr="00840E2B">
        <w:t xml:space="preserve"> </w:t>
      </w:r>
      <w:proofErr w:type="gramStart"/>
      <w:r w:rsidRPr="00840E2B">
        <w:t xml:space="preserve">Blanchard, E.B., Jones-Alexander, J., Buckley, T.C., &amp; </w:t>
      </w:r>
      <w:proofErr w:type="spellStart"/>
      <w:r w:rsidRPr="00840E2B">
        <w:t>Forneris</w:t>
      </w:r>
      <w:proofErr w:type="spellEnd"/>
      <w:r w:rsidRPr="00840E2B">
        <w:t>, C.A. (1996).</w:t>
      </w:r>
      <w:proofErr w:type="gramEnd"/>
      <w:r w:rsidRPr="00840E2B">
        <w:t xml:space="preserve">  </w:t>
      </w:r>
      <w:proofErr w:type="gramStart"/>
      <w:r w:rsidRPr="00840E2B">
        <w:t>Psychometric properties of the PTSD Checklist (PCL).</w:t>
      </w:r>
      <w:proofErr w:type="gramEnd"/>
      <w:r w:rsidRPr="00840E2B">
        <w:t xml:space="preserve">  </w:t>
      </w:r>
      <w:proofErr w:type="spellStart"/>
      <w:r w:rsidRPr="00840E2B">
        <w:rPr>
          <w:i/>
        </w:rPr>
        <w:t>Behaviour</w:t>
      </w:r>
      <w:proofErr w:type="spellEnd"/>
      <w:r w:rsidRPr="00840E2B">
        <w:rPr>
          <w:i/>
        </w:rPr>
        <w:t xml:space="preserve"> Research and Therapy</w:t>
      </w:r>
      <w:r w:rsidRPr="00840E2B">
        <w:t>, 34, 669-673.</w:t>
      </w:r>
    </w:p>
  </w:footnote>
  <w:footnote w:id="3">
    <w:p w:rsidR="00801FD2" w:rsidRPr="00840E2B" w:rsidRDefault="00801FD2" w:rsidP="003561E4">
      <w:pPr>
        <w:pStyle w:val="FootnoteText"/>
      </w:pPr>
      <w:r w:rsidRPr="00840E2B">
        <w:footnoteRef/>
      </w:r>
      <w:r w:rsidRPr="00840E2B">
        <w:t xml:space="preserve"> </w:t>
      </w:r>
      <w:proofErr w:type="spellStart"/>
      <w:proofErr w:type="gramStart"/>
      <w:r w:rsidRPr="00840E2B">
        <w:t>Mueser</w:t>
      </w:r>
      <w:proofErr w:type="spellEnd"/>
      <w:r w:rsidRPr="00840E2B">
        <w:t xml:space="preserve">, K.T., Rosenberg, S.D., Fox, L., </w:t>
      </w:r>
      <w:proofErr w:type="spellStart"/>
      <w:r w:rsidRPr="00840E2B">
        <w:t>Salyers</w:t>
      </w:r>
      <w:proofErr w:type="spellEnd"/>
      <w:r w:rsidRPr="00840E2B">
        <w:t>, M.P., Ford, J.D., &amp; Carty, P. (2001).</w:t>
      </w:r>
      <w:proofErr w:type="gramEnd"/>
      <w:r w:rsidRPr="00840E2B">
        <w:t xml:space="preserve">  </w:t>
      </w:r>
      <w:proofErr w:type="gramStart"/>
      <w:r w:rsidRPr="00840E2B">
        <w:t>Psychometric evaluation of trauma and posttraumatic stress disorder assessments in persons with severe mental illness.</w:t>
      </w:r>
      <w:proofErr w:type="gramEnd"/>
      <w:r w:rsidRPr="00840E2B">
        <w:t xml:space="preserve"> </w:t>
      </w:r>
      <w:r w:rsidRPr="00840E2B">
        <w:rPr>
          <w:i/>
        </w:rPr>
        <w:t>Psychological Assessment</w:t>
      </w:r>
      <w:r w:rsidRPr="00840E2B">
        <w:t xml:space="preserve">, 13(1), 110-117. </w:t>
      </w:r>
      <w:r w:rsidRPr="00840E2B">
        <w:rPr>
          <w:snapToGrid w:val="0"/>
          <w:sz w:val="24"/>
          <w:szCs w:val="24"/>
        </w:rPr>
        <w:t xml:space="preserve"> </w:t>
      </w:r>
    </w:p>
  </w:footnote>
  <w:footnote w:id="4">
    <w:p w:rsidR="00801FD2" w:rsidRPr="00CA7C0A" w:rsidRDefault="00801FD2">
      <w:pPr>
        <w:pStyle w:val="FootnoteText"/>
        <w:rPr>
          <w:sz w:val="18"/>
          <w:szCs w:val="18"/>
        </w:rPr>
      </w:pPr>
      <w:r w:rsidRPr="00CA7C0A">
        <w:rPr>
          <w:rStyle w:val="FootnoteReference"/>
          <w:sz w:val="18"/>
          <w:szCs w:val="18"/>
        </w:rPr>
        <w:footnoteRef/>
      </w:r>
      <w:r w:rsidRPr="00CA7C0A">
        <w:rPr>
          <w:sz w:val="18"/>
          <w:szCs w:val="18"/>
        </w:rPr>
        <w:t xml:space="preserve"> </w:t>
      </w:r>
      <w:proofErr w:type="spellStart"/>
      <w:r w:rsidRPr="00CA7C0A">
        <w:rPr>
          <w:sz w:val="18"/>
          <w:szCs w:val="18"/>
        </w:rPr>
        <w:t>Eisen</w:t>
      </w:r>
      <w:proofErr w:type="spellEnd"/>
      <w:r w:rsidRPr="00CA7C0A">
        <w:rPr>
          <w:sz w:val="18"/>
          <w:szCs w:val="18"/>
        </w:rPr>
        <w:t>, S.V. Normand, G.R., Belanger et al. The Revised Behavior and Symp</w:t>
      </w:r>
      <w:r>
        <w:rPr>
          <w:sz w:val="18"/>
          <w:szCs w:val="18"/>
        </w:rPr>
        <w:t>t</w:t>
      </w:r>
      <w:r w:rsidRPr="00CA7C0A">
        <w:rPr>
          <w:sz w:val="18"/>
          <w:szCs w:val="18"/>
        </w:rPr>
        <w:t xml:space="preserve">om Identification Scale: Reliability and validity.  </w:t>
      </w:r>
      <w:r w:rsidRPr="00CA7C0A">
        <w:rPr>
          <w:i/>
          <w:sz w:val="18"/>
          <w:szCs w:val="18"/>
        </w:rPr>
        <w:t>Medical Care</w:t>
      </w:r>
      <w:r w:rsidRPr="00CA7C0A">
        <w:rPr>
          <w:sz w:val="18"/>
          <w:szCs w:val="18"/>
        </w:rPr>
        <w:t>, 2004, 42: 1230-1241.</w:t>
      </w:r>
    </w:p>
    <w:p w:rsidR="00801FD2" w:rsidRDefault="00801FD2">
      <w:pPr>
        <w:pStyle w:val="FootnoteText"/>
      </w:pPr>
      <w:proofErr w:type="spellStart"/>
      <w:proofErr w:type="gramStart"/>
      <w:r w:rsidRPr="00CA7C0A">
        <w:rPr>
          <w:sz w:val="18"/>
          <w:szCs w:val="18"/>
        </w:rPr>
        <w:t>Eisen</w:t>
      </w:r>
      <w:proofErr w:type="spellEnd"/>
      <w:r w:rsidRPr="00CA7C0A">
        <w:rPr>
          <w:sz w:val="18"/>
          <w:szCs w:val="18"/>
        </w:rPr>
        <w:t xml:space="preserve">, S.V., </w:t>
      </w:r>
      <w:proofErr w:type="spellStart"/>
      <w:r w:rsidRPr="00CA7C0A">
        <w:rPr>
          <w:sz w:val="18"/>
          <w:szCs w:val="18"/>
        </w:rPr>
        <w:t>Ranganathan</w:t>
      </w:r>
      <w:proofErr w:type="spellEnd"/>
      <w:r w:rsidRPr="00CA7C0A">
        <w:rPr>
          <w:sz w:val="18"/>
          <w:szCs w:val="18"/>
        </w:rPr>
        <w:t>, G, Seal, P, and Spiro, A.</w:t>
      </w:r>
      <w:proofErr w:type="gramEnd"/>
      <w:r w:rsidRPr="00CA7C0A">
        <w:rPr>
          <w:sz w:val="18"/>
          <w:szCs w:val="18"/>
        </w:rPr>
        <w:t xml:space="preserve">  2007. Measu</w:t>
      </w:r>
      <w:r>
        <w:rPr>
          <w:sz w:val="18"/>
          <w:szCs w:val="18"/>
        </w:rPr>
        <w:t>r</w:t>
      </w:r>
      <w:r w:rsidRPr="00CA7C0A">
        <w:rPr>
          <w:sz w:val="18"/>
          <w:szCs w:val="18"/>
        </w:rPr>
        <w:t xml:space="preserve">ing Clinically Meaningful Change following Mental Health Treatment.  </w:t>
      </w:r>
      <w:r w:rsidRPr="00CA7C0A">
        <w:rPr>
          <w:i/>
          <w:sz w:val="18"/>
          <w:szCs w:val="18"/>
        </w:rPr>
        <w:t>Journal of Behavioral Health</w:t>
      </w:r>
      <w:r w:rsidRPr="00B92296">
        <w:rPr>
          <w:i/>
        </w:rPr>
        <w:t xml:space="preserve"> Sciences Research</w:t>
      </w:r>
      <w:r>
        <w:t>, 43 (3): 272-289.</w:t>
      </w:r>
    </w:p>
  </w:footnote>
  <w:footnote w:id="5">
    <w:p w:rsidR="00801FD2" w:rsidRPr="00166353" w:rsidRDefault="00801FD2" w:rsidP="00166353">
      <w:pPr>
        <w:rPr>
          <w:rFonts w:ascii="Times New Roman" w:hAnsi="Times New Roman"/>
          <w:sz w:val="18"/>
          <w:szCs w:val="18"/>
        </w:rPr>
      </w:pPr>
      <w:r w:rsidRPr="00166353">
        <w:rPr>
          <w:rStyle w:val="FootnoteReference"/>
          <w:rFonts w:ascii="Times New Roman" w:hAnsi="Times New Roman"/>
          <w:sz w:val="18"/>
          <w:szCs w:val="18"/>
        </w:rPr>
        <w:footnoteRef/>
      </w:r>
      <w:r w:rsidRPr="00166353">
        <w:rPr>
          <w:rFonts w:ascii="Times New Roman" w:hAnsi="Times New Roman"/>
          <w:sz w:val="18"/>
          <w:szCs w:val="18"/>
        </w:rPr>
        <w:t xml:space="preserve"> </w:t>
      </w:r>
      <w:proofErr w:type="spellStart"/>
      <w:proofErr w:type="gramStart"/>
      <w:r w:rsidRPr="00166353">
        <w:rPr>
          <w:rFonts w:ascii="Times New Roman" w:hAnsi="Times New Roman"/>
          <w:sz w:val="18"/>
          <w:szCs w:val="18"/>
        </w:rPr>
        <w:t>Tanielian</w:t>
      </w:r>
      <w:proofErr w:type="spellEnd"/>
      <w:r w:rsidRPr="00166353">
        <w:rPr>
          <w:rFonts w:ascii="Times New Roman" w:hAnsi="Times New Roman"/>
          <w:sz w:val="18"/>
          <w:szCs w:val="18"/>
        </w:rPr>
        <w:t xml:space="preserve">, T. &amp; </w:t>
      </w:r>
      <w:proofErr w:type="spellStart"/>
      <w:r w:rsidRPr="00166353">
        <w:rPr>
          <w:rFonts w:ascii="Times New Roman" w:hAnsi="Times New Roman"/>
          <w:sz w:val="18"/>
          <w:szCs w:val="18"/>
        </w:rPr>
        <w:t>Jaycox</w:t>
      </w:r>
      <w:proofErr w:type="spellEnd"/>
      <w:r w:rsidRPr="00166353">
        <w:rPr>
          <w:rFonts w:ascii="Times New Roman" w:hAnsi="Times New Roman"/>
          <w:sz w:val="18"/>
          <w:szCs w:val="18"/>
        </w:rPr>
        <w:t>, L.A., Eds. (2008).</w:t>
      </w:r>
      <w:proofErr w:type="gramEnd"/>
      <w:r w:rsidRPr="00166353">
        <w:rPr>
          <w:rFonts w:ascii="Times New Roman" w:hAnsi="Times New Roman"/>
          <w:sz w:val="18"/>
          <w:szCs w:val="18"/>
        </w:rPr>
        <w:t xml:space="preserve"> Invisible wounds of war: Psychological and cognitive injuries, their consequences, and services to assist recovery. Santa Monica, CA: RAND Center for Military Health Policy Research.</w:t>
      </w:r>
    </w:p>
  </w:footnote>
  <w:footnote w:id="6">
    <w:p w:rsidR="00801FD2" w:rsidRPr="00CA7C0A" w:rsidRDefault="00801FD2" w:rsidP="00946B26">
      <w:pPr>
        <w:pStyle w:val="citation"/>
        <w:rPr>
          <w:sz w:val="18"/>
          <w:szCs w:val="18"/>
        </w:rPr>
      </w:pPr>
      <w:r w:rsidRPr="00946B26">
        <w:rPr>
          <w:rStyle w:val="FootnoteReference"/>
          <w:sz w:val="18"/>
          <w:szCs w:val="18"/>
        </w:rPr>
        <w:footnoteRef/>
      </w:r>
      <w:r w:rsidRPr="00946B26">
        <w:rPr>
          <w:sz w:val="18"/>
          <w:szCs w:val="18"/>
        </w:rPr>
        <w:t xml:space="preserve"> </w:t>
      </w:r>
      <w:proofErr w:type="gramStart"/>
      <w:r w:rsidRPr="00946B26">
        <w:rPr>
          <w:sz w:val="18"/>
          <w:szCs w:val="18"/>
        </w:rPr>
        <w:t xml:space="preserve">Noonan, Margaret E.; </w:t>
      </w:r>
      <w:proofErr w:type="spellStart"/>
      <w:r w:rsidRPr="00946B26">
        <w:rPr>
          <w:sz w:val="18"/>
          <w:szCs w:val="18"/>
        </w:rPr>
        <w:t>Mumola</w:t>
      </w:r>
      <w:proofErr w:type="spellEnd"/>
      <w:r w:rsidRPr="00946B26">
        <w:rPr>
          <w:sz w:val="18"/>
          <w:szCs w:val="18"/>
        </w:rPr>
        <w:t>, Christopher J., "</w:t>
      </w:r>
      <w:hyperlink r:id="rId1" w:history="1">
        <w:r w:rsidRPr="00946B26">
          <w:rPr>
            <w:rStyle w:val="Hyperlink"/>
            <w:sz w:val="18"/>
            <w:szCs w:val="18"/>
          </w:rPr>
          <w:t>Veterans in State and Federal Prisons, 2004</w:t>
        </w:r>
      </w:hyperlink>
      <w:r w:rsidRPr="00946B26">
        <w:rPr>
          <w:sz w:val="18"/>
          <w:szCs w:val="18"/>
        </w:rPr>
        <w:t xml:space="preserve"> ."</w:t>
      </w:r>
      <w:proofErr w:type="gramEnd"/>
      <w:r w:rsidRPr="00946B26">
        <w:rPr>
          <w:sz w:val="18"/>
          <w:szCs w:val="18"/>
        </w:rPr>
        <w:t xml:space="preserve"> </w:t>
      </w:r>
      <w:proofErr w:type="gramStart"/>
      <w:r w:rsidRPr="00946B26">
        <w:rPr>
          <w:rStyle w:val="Emphasis"/>
          <w:color w:val="000000"/>
          <w:sz w:val="18"/>
          <w:szCs w:val="18"/>
        </w:rPr>
        <w:t>Special Report</w:t>
      </w:r>
      <w:r w:rsidRPr="00946B26">
        <w:rPr>
          <w:sz w:val="18"/>
          <w:szCs w:val="18"/>
        </w:rPr>
        <w:t>.</w:t>
      </w:r>
      <w:proofErr w:type="gramEnd"/>
      <w:r w:rsidRPr="00946B26">
        <w:rPr>
          <w:sz w:val="18"/>
          <w:szCs w:val="18"/>
        </w:rPr>
        <w:t xml:space="preserve"> NCJ 217199, </w:t>
      </w:r>
      <w:r w:rsidRPr="00CA7C0A">
        <w:rPr>
          <w:sz w:val="18"/>
          <w:szCs w:val="18"/>
        </w:rPr>
        <w:t>Washington, DC: United States Department of Justice, Bureau of Justice Statistics, May 2007.</w:t>
      </w:r>
    </w:p>
  </w:footnote>
  <w:footnote w:id="7">
    <w:p w:rsidR="00801FD2" w:rsidRPr="00CA7C0A" w:rsidRDefault="00801FD2" w:rsidP="00CA7C0A">
      <w:pPr>
        <w:rPr>
          <w:rFonts w:ascii="Times New Roman" w:hAnsi="Times New Roman"/>
          <w:sz w:val="18"/>
          <w:szCs w:val="18"/>
        </w:rPr>
      </w:pPr>
      <w:r w:rsidRPr="00CA7C0A">
        <w:rPr>
          <w:rStyle w:val="FootnoteReference"/>
          <w:rFonts w:ascii="Times New Roman" w:hAnsi="Times New Roman"/>
          <w:sz w:val="18"/>
          <w:szCs w:val="18"/>
        </w:rPr>
        <w:footnoteRef/>
      </w:r>
      <w:r w:rsidRPr="00CA7C0A">
        <w:rPr>
          <w:rFonts w:ascii="Times New Roman" w:hAnsi="Times New Roman"/>
          <w:sz w:val="18"/>
          <w:szCs w:val="18"/>
        </w:rPr>
        <w:t xml:space="preserve"> </w:t>
      </w:r>
      <w:proofErr w:type="spellStart"/>
      <w:proofErr w:type="gramStart"/>
      <w:r w:rsidRPr="00CA7C0A">
        <w:rPr>
          <w:rFonts w:ascii="Times New Roman" w:hAnsi="Times New Roman"/>
          <w:sz w:val="18"/>
          <w:szCs w:val="18"/>
        </w:rPr>
        <w:t>Hoge</w:t>
      </w:r>
      <w:proofErr w:type="spellEnd"/>
      <w:r w:rsidRPr="00CA7C0A">
        <w:rPr>
          <w:rFonts w:ascii="Times New Roman" w:hAnsi="Times New Roman"/>
          <w:sz w:val="18"/>
          <w:szCs w:val="18"/>
        </w:rPr>
        <w:t xml:space="preserve">, C.W., Castro, C.A., Messer, S.C., </w:t>
      </w:r>
      <w:proofErr w:type="spellStart"/>
      <w:r w:rsidRPr="00CA7C0A">
        <w:rPr>
          <w:rFonts w:ascii="Times New Roman" w:hAnsi="Times New Roman"/>
          <w:sz w:val="18"/>
          <w:szCs w:val="18"/>
        </w:rPr>
        <w:t>McGurk</w:t>
      </w:r>
      <w:proofErr w:type="spellEnd"/>
      <w:r w:rsidRPr="00CA7C0A">
        <w:rPr>
          <w:rFonts w:ascii="Times New Roman" w:hAnsi="Times New Roman"/>
          <w:sz w:val="18"/>
          <w:szCs w:val="18"/>
        </w:rPr>
        <w:t xml:space="preserve">, D., </w:t>
      </w:r>
      <w:proofErr w:type="spellStart"/>
      <w:r w:rsidRPr="00CA7C0A">
        <w:rPr>
          <w:rFonts w:ascii="Times New Roman" w:hAnsi="Times New Roman"/>
          <w:sz w:val="18"/>
          <w:szCs w:val="18"/>
        </w:rPr>
        <w:t>Cotting</w:t>
      </w:r>
      <w:proofErr w:type="spellEnd"/>
      <w:r w:rsidRPr="00CA7C0A">
        <w:rPr>
          <w:rFonts w:ascii="Times New Roman" w:hAnsi="Times New Roman"/>
          <w:sz w:val="18"/>
          <w:szCs w:val="18"/>
        </w:rPr>
        <w:t xml:space="preserve">, D.I., &amp; </w:t>
      </w:r>
      <w:proofErr w:type="spellStart"/>
      <w:r w:rsidRPr="00CA7C0A">
        <w:rPr>
          <w:rFonts w:ascii="Times New Roman" w:hAnsi="Times New Roman"/>
          <w:sz w:val="18"/>
          <w:szCs w:val="18"/>
        </w:rPr>
        <w:t>Koffman</w:t>
      </w:r>
      <w:proofErr w:type="spellEnd"/>
      <w:r w:rsidRPr="00CA7C0A">
        <w:rPr>
          <w:rFonts w:ascii="Times New Roman" w:hAnsi="Times New Roman"/>
          <w:sz w:val="18"/>
          <w:szCs w:val="18"/>
        </w:rPr>
        <w:t>, R.L. (2004).</w:t>
      </w:r>
      <w:proofErr w:type="gramEnd"/>
      <w:r w:rsidRPr="00CA7C0A">
        <w:rPr>
          <w:rFonts w:ascii="Times New Roman" w:hAnsi="Times New Roman"/>
          <w:sz w:val="18"/>
          <w:szCs w:val="18"/>
        </w:rPr>
        <w:t xml:space="preserve"> Combat duty in Iraq and Afghanistan, mental health problems, and barriers to care. </w:t>
      </w:r>
      <w:r w:rsidRPr="00CA7C0A">
        <w:rPr>
          <w:rFonts w:ascii="Times New Roman" w:hAnsi="Times New Roman"/>
          <w:i/>
          <w:iCs/>
          <w:sz w:val="18"/>
          <w:szCs w:val="18"/>
        </w:rPr>
        <w:t>New England Journal of Medicine, 351</w:t>
      </w:r>
      <w:r w:rsidRPr="00CA7C0A">
        <w:rPr>
          <w:rFonts w:ascii="Times New Roman" w:hAnsi="Times New Roman"/>
          <w:sz w:val="18"/>
          <w:szCs w:val="18"/>
        </w:rPr>
        <w:t>, 13-22.</w:t>
      </w:r>
    </w:p>
  </w:footnote>
  <w:footnote w:id="8">
    <w:p w:rsidR="00801FD2" w:rsidRPr="00CA7C0A" w:rsidRDefault="00801FD2" w:rsidP="00CA7C0A">
      <w:pPr>
        <w:rPr>
          <w:rFonts w:ascii="Times New Roman" w:hAnsi="Times New Roman"/>
          <w:sz w:val="18"/>
          <w:szCs w:val="18"/>
        </w:rPr>
      </w:pPr>
      <w:r w:rsidRPr="00CA7C0A">
        <w:rPr>
          <w:rStyle w:val="FootnoteReference"/>
          <w:rFonts w:ascii="Times New Roman" w:hAnsi="Times New Roman"/>
          <w:sz w:val="18"/>
          <w:szCs w:val="18"/>
        </w:rPr>
        <w:footnoteRef/>
      </w:r>
      <w:r w:rsidRPr="00CA7C0A">
        <w:rPr>
          <w:rFonts w:ascii="Times New Roman" w:hAnsi="Times New Roman"/>
          <w:sz w:val="18"/>
          <w:szCs w:val="18"/>
        </w:rPr>
        <w:t xml:space="preserve"> </w:t>
      </w:r>
      <w:r w:rsidRPr="00CA7C0A">
        <w:rPr>
          <w:rFonts w:ascii="Times New Roman" w:hAnsi="Times New Roman"/>
          <w:sz w:val="18"/>
          <w:szCs w:val="18"/>
          <w:lang/>
        </w:rPr>
        <w:t xml:space="preserve">Isaacson JH, </w:t>
      </w:r>
      <w:proofErr w:type="spellStart"/>
      <w:r w:rsidRPr="00CA7C0A">
        <w:rPr>
          <w:rFonts w:ascii="Times New Roman" w:hAnsi="Times New Roman"/>
          <w:sz w:val="18"/>
          <w:szCs w:val="18"/>
          <w:lang/>
        </w:rPr>
        <w:t>Schorling</w:t>
      </w:r>
      <w:proofErr w:type="spellEnd"/>
      <w:r w:rsidRPr="00CA7C0A">
        <w:rPr>
          <w:rFonts w:ascii="Times New Roman" w:hAnsi="Times New Roman"/>
          <w:sz w:val="18"/>
          <w:szCs w:val="18"/>
          <w:lang/>
        </w:rPr>
        <w:t xml:space="preserve"> JB. </w:t>
      </w:r>
      <w:proofErr w:type="gramStart"/>
      <w:r w:rsidRPr="00CA7C0A">
        <w:rPr>
          <w:rFonts w:ascii="Times New Roman" w:hAnsi="Times New Roman"/>
          <w:sz w:val="18"/>
          <w:szCs w:val="18"/>
          <w:lang/>
        </w:rPr>
        <w:t>Screening for alcohol problems in primary care.</w:t>
      </w:r>
      <w:proofErr w:type="gramEnd"/>
      <w:r w:rsidRPr="00CA7C0A">
        <w:rPr>
          <w:rFonts w:ascii="Times New Roman" w:hAnsi="Times New Roman"/>
          <w:sz w:val="18"/>
          <w:szCs w:val="18"/>
          <w:lang/>
        </w:rPr>
        <w:t xml:space="preserve"> Med </w:t>
      </w:r>
      <w:proofErr w:type="spellStart"/>
      <w:r w:rsidRPr="00CA7C0A">
        <w:rPr>
          <w:rFonts w:ascii="Times New Roman" w:hAnsi="Times New Roman"/>
          <w:sz w:val="18"/>
          <w:szCs w:val="18"/>
          <w:lang/>
        </w:rPr>
        <w:t>Clin</w:t>
      </w:r>
      <w:proofErr w:type="spellEnd"/>
      <w:r w:rsidRPr="00CA7C0A">
        <w:rPr>
          <w:rFonts w:ascii="Times New Roman" w:hAnsi="Times New Roman"/>
          <w:sz w:val="18"/>
          <w:szCs w:val="18"/>
          <w:lang/>
        </w:rPr>
        <w:t xml:space="preserve"> North Am. 1999 Nov</w:t>
      </w:r>
      <w:proofErr w:type="gramStart"/>
      <w:r w:rsidRPr="00CA7C0A">
        <w:rPr>
          <w:rFonts w:ascii="Times New Roman" w:hAnsi="Times New Roman"/>
          <w:sz w:val="18"/>
          <w:szCs w:val="18"/>
          <w:lang/>
        </w:rPr>
        <w:t>;83</w:t>
      </w:r>
      <w:proofErr w:type="gramEnd"/>
      <w:r w:rsidRPr="00CA7C0A">
        <w:rPr>
          <w:rFonts w:ascii="Times New Roman" w:hAnsi="Times New Roman"/>
          <w:sz w:val="18"/>
          <w:szCs w:val="18"/>
          <w:lang/>
        </w:rPr>
        <w:t xml:space="preserve">(6):1547-63, viii. </w:t>
      </w:r>
      <w:hyperlink r:id="rId2" w:history="1">
        <w:r w:rsidRPr="00CA7C0A">
          <w:rPr>
            <w:rStyle w:val="Hyperlink"/>
            <w:rFonts w:ascii="Times New Roman" w:hAnsi="Times New Roman"/>
            <w:sz w:val="18"/>
            <w:szCs w:val="18"/>
            <w:lang/>
          </w:rPr>
          <w:t>PubMed Entry</w:t>
        </w:r>
      </w:hyperlink>
    </w:p>
  </w:footnote>
  <w:footnote w:id="9">
    <w:p w:rsidR="00801FD2" w:rsidRPr="00CA7C0A" w:rsidRDefault="00801FD2" w:rsidP="00CA7C0A">
      <w:pPr>
        <w:rPr>
          <w:rFonts w:ascii="Times New Roman" w:hAnsi="Times New Roman"/>
          <w:sz w:val="18"/>
          <w:szCs w:val="18"/>
          <w:lang/>
        </w:rPr>
      </w:pPr>
      <w:r w:rsidRPr="00CA7C0A">
        <w:rPr>
          <w:rStyle w:val="FootnoteReference"/>
          <w:rFonts w:ascii="Times New Roman" w:hAnsi="Times New Roman"/>
          <w:sz w:val="18"/>
          <w:szCs w:val="18"/>
        </w:rPr>
        <w:footnoteRef/>
      </w:r>
      <w:r w:rsidRPr="00CA7C0A">
        <w:rPr>
          <w:sz w:val="18"/>
          <w:szCs w:val="18"/>
        </w:rPr>
        <w:t xml:space="preserve"> </w:t>
      </w:r>
      <w:proofErr w:type="gramStart"/>
      <w:r w:rsidRPr="00CA7C0A">
        <w:rPr>
          <w:rFonts w:ascii="Times New Roman" w:hAnsi="Times New Roman"/>
          <w:sz w:val="18"/>
          <w:szCs w:val="18"/>
          <w:lang/>
        </w:rPr>
        <w:t>National Institute on Alcohol Abuse and Alcoholism (NIAAA).</w:t>
      </w:r>
      <w:proofErr w:type="gramEnd"/>
      <w:r w:rsidRPr="00CA7C0A">
        <w:rPr>
          <w:rFonts w:ascii="Times New Roman" w:hAnsi="Times New Roman"/>
          <w:sz w:val="18"/>
          <w:szCs w:val="18"/>
          <w:lang/>
        </w:rPr>
        <w:t xml:space="preserve"> Screening for alcohol problems—an update [Internet]. Bethesda, MD: National Institute on Alcohol Abuse and Alcoholism; 2002 Apr [accessed May 20, 2009]. </w:t>
      </w:r>
      <w:proofErr w:type="gramStart"/>
      <w:r w:rsidRPr="00CA7C0A">
        <w:rPr>
          <w:rFonts w:ascii="Times New Roman" w:hAnsi="Times New Roman"/>
          <w:sz w:val="18"/>
          <w:szCs w:val="18"/>
          <w:lang/>
        </w:rPr>
        <w:t>(Alcohol Alert; 56).</w:t>
      </w:r>
      <w:proofErr w:type="gramEnd"/>
      <w:r w:rsidRPr="00CA7C0A">
        <w:rPr>
          <w:rFonts w:ascii="Times New Roman" w:hAnsi="Times New Roman"/>
          <w:sz w:val="18"/>
          <w:szCs w:val="18"/>
          <w:lang/>
        </w:rPr>
        <w:t xml:space="preserve"> Available from: </w:t>
      </w:r>
      <w:hyperlink r:id="rId3" w:history="1">
        <w:r w:rsidRPr="00CA7C0A">
          <w:rPr>
            <w:rStyle w:val="Hyperlink"/>
            <w:rFonts w:ascii="Times New Roman" w:hAnsi="Times New Roman"/>
            <w:sz w:val="18"/>
            <w:szCs w:val="18"/>
            <w:lang/>
          </w:rPr>
          <w:t>http://pubs.niaaa.nih.gov/publications/aa56.htm</w:t>
        </w:r>
      </w:hyperlink>
    </w:p>
    <w:p w:rsidR="00801FD2" w:rsidRDefault="00801FD2">
      <w:pPr>
        <w:pStyle w:val="FootnoteText"/>
      </w:pPr>
    </w:p>
  </w:footnote>
  <w:footnote w:id="10">
    <w:p w:rsidR="00801FD2" w:rsidRDefault="00801FD2">
      <w:pPr>
        <w:pStyle w:val="FootnoteText"/>
      </w:pPr>
      <w:r>
        <w:rPr>
          <w:rStyle w:val="FootnoteReference"/>
        </w:rPr>
        <w:footnoteRef/>
      </w:r>
      <w:r>
        <w:t xml:space="preserve"> </w:t>
      </w:r>
      <w:proofErr w:type="gramStart"/>
      <w:r>
        <w:t xml:space="preserve">Ridgeway, P, Press, A. </w:t>
      </w:r>
      <w:proofErr w:type="spellStart"/>
      <w:r>
        <w:t>Ratzlaff</w:t>
      </w:r>
      <w:proofErr w:type="spellEnd"/>
      <w:r>
        <w:t>, S, Davidson, L, and Rapp, C (2003).</w:t>
      </w:r>
      <w:proofErr w:type="gramEnd"/>
      <w:r>
        <w:t xml:space="preserve">  </w:t>
      </w:r>
      <w:r w:rsidRPr="006219FE">
        <w:rPr>
          <w:i/>
        </w:rPr>
        <w:t>Reports on the field testing of the Recovery Enhancing Environment Measure</w:t>
      </w:r>
      <w:r>
        <w:t xml:space="preserve">. Lawrence, KS.  </w:t>
      </w:r>
      <w:proofErr w:type="gramStart"/>
      <w:r>
        <w:t>School of Social Welfare, Office of Mental Health Research and Training.</w:t>
      </w:r>
      <w:proofErr w:type="gramEnd"/>
    </w:p>
    <w:p w:rsidR="00801FD2" w:rsidRDefault="00801FD2">
      <w:pPr>
        <w:pStyle w:val="FootnoteText"/>
      </w:pPr>
      <w:r>
        <w:t xml:space="preserve">Ridgeway, P, Press, A., Anderson, D., and </w:t>
      </w:r>
      <w:proofErr w:type="spellStart"/>
      <w:r>
        <w:t>Deegan</w:t>
      </w:r>
      <w:proofErr w:type="spellEnd"/>
      <w:r>
        <w:t xml:space="preserve">, P.E. (in preparation).  </w:t>
      </w:r>
      <w:r w:rsidRPr="006219FE">
        <w:rPr>
          <w:i/>
        </w:rPr>
        <w:t>Pilot testing the Recovery Enhancing Environment Measure: The Massachusetts experience</w:t>
      </w:r>
      <w:r>
        <w:t xml:space="preserve">.  </w:t>
      </w:r>
      <w:proofErr w:type="spellStart"/>
      <w:r>
        <w:t>Byflield</w:t>
      </w:r>
      <w:proofErr w:type="spellEnd"/>
      <w:r>
        <w:t xml:space="preserve">, MA: Pat </w:t>
      </w:r>
      <w:proofErr w:type="spellStart"/>
      <w:r>
        <w:t>Deegan</w:t>
      </w:r>
      <w:proofErr w:type="spellEnd"/>
      <w:r>
        <w:t xml:space="preserve"> and Associates.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Triangles"/>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
    <w:nsid w:val="02C85463"/>
    <w:multiLevelType w:val="multilevel"/>
    <w:tmpl w:val="5124362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AA461E"/>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086912"/>
    <w:multiLevelType w:val="hybridMultilevel"/>
    <w:tmpl w:val="2B40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F08C1"/>
    <w:multiLevelType w:val="hybridMultilevel"/>
    <w:tmpl w:val="178A5B2C"/>
    <w:lvl w:ilvl="0" w:tplc="04090001">
      <w:start w:val="1"/>
      <w:numFmt w:val="bullet"/>
      <w:lvlText w:val=""/>
      <w:lvlJc w:val="left"/>
      <w:pPr>
        <w:tabs>
          <w:tab w:val="num" w:pos="1080"/>
        </w:tabs>
        <w:ind w:left="1080" w:hanging="360"/>
      </w:pPr>
      <w:rPr>
        <w:rFonts w:ascii="Symbol" w:hAnsi="Symbol" w:hint="default"/>
        <w:sz w:val="24"/>
        <w:szCs w:val="24"/>
      </w:rPr>
    </w:lvl>
    <w:lvl w:ilvl="1" w:tplc="47F6FC82" w:tentative="1">
      <w:start w:val="1"/>
      <w:numFmt w:val="bullet"/>
      <w:lvlText w:val=""/>
      <w:lvlJc w:val="left"/>
      <w:pPr>
        <w:tabs>
          <w:tab w:val="num" w:pos="1800"/>
        </w:tabs>
        <w:ind w:left="1800" w:hanging="360"/>
      </w:pPr>
      <w:rPr>
        <w:rFonts w:ascii="Wingdings" w:hAnsi="Wingdings" w:hint="default"/>
        <w:sz w:val="20"/>
      </w:rPr>
    </w:lvl>
    <w:lvl w:ilvl="2" w:tplc="CDF84EBA" w:tentative="1">
      <w:start w:val="1"/>
      <w:numFmt w:val="bullet"/>
      <w:lvlText w:val=""/>
      <w:lvlJc w:val="left"/>
      <w:pPr>
        <w:tabs>
          <w:tab w:val="num" w:pos="2520"/>
        </w:tabs>
        <w:ind w:left="2520" w:hanging="360"/>
      </w:pPr>
      <w:rPr>
        <w:rFonts w:ascii="Wingdings" w:hAnsi="Wingdings" w:hint="default"/>
        <w:sz w:val="20"/>
      </w:rPr>
    </w:lvl>
    <w:lvl w:ilvl="3" w:tplc="9CEA36BC" w:tentative="1">
      <w:start w:val="1"/>
      <w:numFmt w:val="bullet"/>
      <w:lvlText w:val=""/>
      <w:lvlJc w:val="left"/>
      <w:pPr>
        <w:tabs>
          <w:tab w:val="num" w:pos="3240"/>
        </w:tabs>
        <w:ind w:left="3240" w:hanging="360"/>
      </w:pPr>
      <w:rPr>
        <w:rFonts w:ascii="Wingdings" w:hAnsi="Wingdings" w:hint="default"/>
        <w:sz w:val="20"/>
      </w:rPr>
    </w:lvl>
    <w:lvl w:ilvl="4" w:tplc="4E80EBBA" w:tentative="1">
      <w:start w:val="1"/>
      <w:numFmt w:val="bullet"/>
      <w:lvlText w:val=""/>
      <w:lvlJc w:val="left"/>
      <w:pPr>
        <w:tabs>
          <w:tab w:val="num" w:pos="3960"/>
        </w:tabs>
        <w:ind w:left="3960" w:hanging="360"/>
      </w:pPr>
      <w:rPr>
        <w:rFonts w:ascii="Wingdings" w:hAnsi="Wingdings" w:hint="default"/>
        <w:sz w:val="20"/>
      </w:rPr>
    </w:lvl>
    <w:lvl w:ilvl="5" w:tplc="DCD0976E" w:tentative="1">
      <w:start w:val="1"/>
      <w:numFmt w:val="bullet"/>
      <w:lvlText w:val=""/>
      <w:lvlJc w:val="left"/>
      <w:pPr>
        <w:tabs>
          <w:tab w:val="num" w:pos="4680"/>
        </w:tabs>
        <w:ind w:left="4680" w:hanging="360"/>
      </w:pPr>
      <w:rPr>
        <w:rFonts w:ascii="Wingdings" w:hAnsi="Wingdings" w:hint="default"/>
        <w:sz w:val="20"/>
      </w:rPr>
    </w:lvl>
    <w:lvl w:ilvl="6" w:tplc="CB44683E" w:tentative="1">
      <w:start w:val="1"/>
      <w:numFmt w:val="bullet"/>
      <w:lvlText w:val=""/>
      <w:lvlJc w:val="left"/>
      <w:pPr>
        <w:tabs>
          <w:tab w:val="num" w:pos="5400"/>
        </w:tabs>
        <w:ind w:left="5400" w:hanging="360"/>
      </w:pPr>
      <w:rPr>
        <w:rFonts w:ascii="Wingdings" w:hAnsi="Wingdings" w:hint="default"/>
        <w:sz w:val="20"/>
      </w:rPr>
    </w:lvl>
    <w:lvl w:ilvl="7" w:tplc="81AAE084" w:tentative="1">
      <w:start w:val="1"/>
      <w:numFmt w:val="bullet"/>
      <w:lvlText w:val=""/>
      <w:lvlJc w:val="left"/>
      <w:pPr>
        <w:tabs>
          <w:tab w:val="num" w:pos="6120"/>
        </w:tabs>
        <w:ind w:left="6120" w:hanging="360"/>
      </w:pPr>
      <w:rPr>
        <w:rFonts w:ascii="Wingdings" w:hAnsi="Wingdings" w:hint="default"/>
        <w:sz w:val="20"/>
      </w:rPr>
    </w:lvl>
    <w:lvl w:ilvl="8" w:tplc="A9EEAB10" w:tentative="1">
      <w:start w:val="1"/>
      <w:numFmt w:val="bullet"/>
      <w:lvlText w:val=""/>
      <w:lvlJc w:val="left"/>
      <w:pPr>
        <w:tabs>
          <w:tab w:val="num" w:pos="6840"/>
        </w:tabs>
        <w:ind w:left="6840" w:hanging="360"/>
      </w:pPr>
      <w:rPr>
        <w:rFonts w:ascii="Wingdings" w:hAnsi="Wingdings" w:hint="default"/>
        <w:sz w:val="20"/>
      </w:rPr>
    </w:lvl>
  </w:abstractNum>
  <w:abstractNum w:abstractNumId="5">
    <w:nsid w:val="191E4960"/>
    <w:multiLevelType w:val="hybridMultilevel"/>
    <w:tmpl w:val="0A2EC99C"/>
    <w:lvl w:ilvl="0" w:tplc="089A60C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63335E"/>
    <w:multiLevelType w:val="hybridMultilevel"/>
    <w:tmpl w:val="52E6C856"/>
    <w:lvl w:ilvl="0" w:tplc="04090017">
      <w:start w:val="1"/>
      <w:numFmt w:val="lowerLetter"/>
      <w:lvlText w:val="%1)"/>
      <w:lvlJc w:val="left"/>
      <w:pPr>
        <w:tabs>
          <w:tab w:val="num" w:pos="720"/>
        </w:tabs>
        <w:ind w:left="720" w:hanging="360"/>
      </w:pPr>
    </w:lvl>
    <w:lvl w:ilvl="1" w:tplc="01A69FAC">
      <w:start w:val="1"/>
      <w:numFmt w:val="lowerRoman"/>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A35BB6"/>
    <w:multiLevelType w:val="multilevel"/>
    <w:tmpl w:val="CE6CB0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EF405E"/>
    <w:multiLevelType w:val="hybridMultilevel"/>
    <w:tmpl w:val="6D7EFECA"/>
    <w:lvl w:ilvl="0" w:tplc="D536F9B4">
      <w:start w:val="2"/>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3D97C02"/>
    <w:multiLevelType w:val="hybridMultilevel"/>
    <w:tmpl w:val="53CAEAD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B136F0"/>
    <w:multiLevelType w:val="hybridMultilevel"/>
    <w:tmpl w:val="7C0A30E6"/>
    <w:lvl w:ilvl="0" w:tplc="388A719A">
      <w:start w:val="1"/>
      <w:numFmt w:val="bullet"/>
      <w:lvlText w:val=""/>
      <w:lvlJc w:val="left"/>
      <w:pPr>
        <w:tabs>
          <w:tab w:val="num" w:pos="1080"/>
        </w:tabs>
        <w:ind w:left="1080" w:hanging="360"/>
      </w:pPr>
      <w:rPr>
        <w:rFonts w:ascii="Symbol" w:hAnsi="Symbol" w:hint="default"/>
        <w:sz w:val="24"/>
        <w:szCs w:val="24"/>
      </w:rPr>
    </w:lvl>
    <w:lvl w:ilvl="1" w:tplc="A7CE3A42" w:tentative="1">
      <w:start w:val="1"/>
      <w:numFmt w:val="bullet"/>
      <w:lvlText w:val=""/>
      <w:lvlJc w:val="left"/>
      <w:pPr>
        <w:tabs>
          <w:tab w:val="num" w:pos="1440"/>
        </w:tabs>
        <w:ind w:left="1440" w:hanging="360"/>
      </w:pPr>
      <w:rPr>
        <w:rFonts w:ascii="Wingdings" w:hAnsi="Wingdings" w:hint="default"/>
        <w:sz w:val="20"/>
      </w:rPr>
    </w:lvl>
    <w:lvl w:ilvl="2" w:tplc="86087B2A" w:tentative="1">
      <w:start w:val="1"/>
      <w:numFmt w:val="bullet"/>
      <w:lvlText w:val=""/>
      <w:lvlJc w:val="left"/>
      <w:pPr>
        <w:tabs>
          <w:tab w:val="num" w:pos="2160"/>
        </w:tabs>
        <w:ind w:left="2160" w:hanging="360"/>
      </w:pPr>
      <w:rPr>
        <w:rFonts w:ascii="Wingdings" w:hAnsi="Wingdings" w:hint="default"/>
        <w:sz w:val="20"/>
      </w:rPr>
    </w:lvl>
    <w:lvl w:ilvl="3" w:tplc="7D0CB862" w:tentative="1">
      <w:start w:val="1"/>
      <w:numFmt w:val="bullet"/>
      <w:lvlText w:val=""/>
      <w:lvlJc w:val="left"/>
      <w:pPr>
        <w:tabs>
          <w:tab w:val="num" w:pos="2880"/>
        </w:tabs>
        <w:ind w:left="2880" w:hanging="360"/>
      </w:pPr>
      <w:rPr>
        <w:rFonts w:ascii="Wingdings" w:hAnsi="Wingdings" w:hint="default"/>
        <w:sz w:val="20"/>
      </w:rPr>
    </w:lvl>
    <w:lvl w:ilvl="4" w:tplc="0B5E8BC0" w:tentative="1">
      <w:start w:val="1"/>
      <w:numFmt w:val="bullet"/>
      <w:lvlText w:val=""/>
      <w:lvlJc w:val="left"/>
      <w:pPr>
        <w:tabs>
          <w:tab w:val="num" w:pos="3600"/>
        </w:tabs>
        <w:ind w:left="3600" w:hanging="360"/>
      </w:pPr>
      <w:rPr>
        <w:rFonts w:ascii="Wingdings" w:hAnsi="Wingdings" w:hint="default"/>
        <w:sz w:val="20"/>
      </w:rPr>
    </w:lvl>
    <w:lvl w:ilvl="5" w:tplc="DDFEFDDC" w:tentative="1">
      <w:start w:val="1"/>
      <w:numFmt w:val="bullet"/>
      <w:lvlText w:val=""/>
      <w:lvlJc w:val="left"/>
      <w:pPr>
        <w:tabs>
          <w:tab w:val="num" w:pos="4320"/>
        </w:tabs>
        <w:ind w:left="4320" w:hanging="360"/>
      </w:pPr>
      <w:rPr>
        <w:rFonts w:ascii="Wingdings" w:hAnsi="Wingdings" w:hint="default"/>
        <w:sz w:val="20"/>
      </w:rPr>
    </w:lvl>
    <w:lvl w:ilvl="6" w:tplc="76AC2BFA" w:tentative="1">
      <w:start w:val="1"/>
      <w:numFmt w:val="bullet"/>
      <w:lvlText w:val=""/>
      <w:lvlJc w:val="left"/>
      <w:pPr>
        <w:tabs>
          <w:tab w:val="num" w:pos="5040"/>
        </w:tabs>
        <w:ind w:left="5040" w:hanging="360"/>
      </w:pPr>
      <w:rPr>
        <w:rFonts w:ascii="Wingdings" w:hAnsi="Wingdings" w:hint="default"/>
        <w:sz w:val="20"/>
      </w:rPr>
    </w:lvl>
    <w:lvl w:ilvl="7" w:tplc="929E1BC8" w:tentative="1">
      <w:start w:val="1"/>
      <w:numFmt w:val="bullet"/>
      <w:lvlText w:val=""/>
      <w:lvlJc w:val="left"/>
      <w:pPr>
        <w:tabs>
          <w:tab w:val="num" w:pos="5760"/>
        </w:tabs>
        <w:ind w:left="5760" w:hanging="360"/>
      </w:pPr>
      <w:rPr>
        <w:rFonts w:ascii="Wingdings" w:hAnsi="Wingdings" w:hint="default"/>
        <w:sz w:val="20"/>
      </w:rPr>
    </w:lvl>
    <w:lvl w:ilvl="8" w:tplc="30C8BEE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6601F"/>
    <w:multiLevelType w:val="hybridMultilevel"/>
    <w:tmpl w:val="A5FEAD00"/>
    <w:lvl w:ilvl="0" w:tplc="089A60C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9358A1"/>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7B6251"/>
    <w:multiLevelType w:val="hybridMultilevel"/>
    <w:tmpl w:val="1AF0EB64"/>
    <w:lvl w:ilvl="0" w:tplc="04090005">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0F1431"/>
    <w:multiLevelType w:val="hybridMultilevel"/>
    <w:tmpl w:val="D68EB0F8"/>
    <w:lvl w:ilvl="0" w:tplc="8D86CDEC">
      <w:start w:val="1"/>
      <w:numFmt w:val="bullet"/>
      <w:lvlText w:val=""/>
      <w:lvlJc w:val="left"/>
      <w:pPr>
        <w:tabs>
          <w:tab w:val="num" w:pos="1080"/>
        </w:tabs>
        <w:ind w:left="1080" w:hanging="360"/>
      </w:pPr>
      <w:rPr>
        <w:rFonts w:ascii="Symbol" w:hAnsi="Symbol" w:hint="default"/>
        <w:sz w:val="24"/>
        <w:szCs w:val="24"/>
      </w:rPr>
    </w:lvl>
    <w:lvl w:ilvl="1" w:tplc="A7CE3A42" w:tentative="1">
      <w:start w:val="1"/>
      <w:numFmt w:val="bullet"/>
      <w:lvlText w:val=""/>
      <w:lvlJc w:val="left"/>
      <w:pPr>
        <w:tabs>
          <w:tab w:val="num" w:pos="1800"/>
        </w:tabs>
        <w:ind w:left="1800" w:hanging="360"/>
      </w:pPr>
      <w:rPr>
        <w:rFonts w:ascii="Wingdings" w:hAnsi="Wingdings" w:hint="default"/>
        <w:sz w:val="20"/>
      </w:rPr>
    </w:lvl>
    <w:lvl w:ilvl="2" w:tplc="86087B2A" w:tentative="1">
      <w:start w:val="1"/>
      <w:numFmt w:val="bullet"/>
      <w:lvlText w:val=""/>
      <w:lvlJc w:val="left"/>
      <w:pPr>
        <w:tabs>
          <w:tab w:val="num" w:pos="2520"/>
        </w:tabs>
        <w:ind w:left="2520" w:hanging="360"/>
      </w:pPr>
      <w:rPr>
        <w:rFonts w:ascii="Wingdings" w:hAnsi="Wingdings" w:hint="default"/>
        <w:sz w:val="20"/>
      </w:rPr>
    </w:lvl>
    <w:lvl w:ilvl="3" w:tplc="7D0CB862" w:tentative="1">
      <w:start w:val="1"/>
      <w:numFmt w:val="bullet"/>
      <w:lvlText w:val=""/>
      <w:lvlJc w:val="left"/>
      <w:pPr>
        <w:tabs>
          <w:tab w:val="num" w:pos="3240"/>
        </w:tabs>
        <w:ind w:left="3240" w:hanging="360"/>
      </w:pPr>
      <w:rPr>
        <w:rFonts w:ascii="Wingdings" w:hAnsi="Wingdings" w:hint="default"/>
        <w:sz w:val="20"/>
      </w:rPr>
    </w:lvl>
    <w:lvl w:ilvl="4" w:tplc="0B5E8BC0" w:tentative="1">
      <w:start w:val="1"/>
      <w:numFmt w:val="bullet"/>
      <w:lvlText w:val=""/>
      <w:lvlJc w:val="left"/>
      <w:pPr>
        <w:tabs>
          <w:tab w:val="num" w:pos="3960"/>
        </w:tabs>
        <w:ind w:left="3960" w:hanging="360"/>
      </w:pPr>
      <w:rPr>
        <w:rFonts w:ascii="Wingdings" w:hAnsi="Wingdings" w:hint="default"/>
        <w:sz w:val="20"/>
      </w:rPr>
    </w:lvl>
    <w:lvl w:ilvl="5" w:tplc="DDFEFDDC" w:tentative="1">
      <w:start w:val="1"/>
      <w:numFmt w:val="bullet"/>
      <w:lvlText w:val=""/>
      <w:lvlJc w:val="left"/>
      <w:pPr>
        <w:tabs>
          <w:tab w:val="num" w:pos="4680"/>
        </w:tabs>
        <w:ind w:left="4680" w:hanging="360"/>
      </w:pPr>
      <w:rPr>
        <w:rFonts w:ascii="Wingdings" w:hAnsi="Wingdings" w:hint="default"/>
        <w:sz w:val="20"/>
      </w:rPr>
    </w:lvl>
    <w:lvl w:ilvl="6" w:tplc="76AC2BFA" w:tentative="1">
      <w:start w:val="1"/>
      <w:numFmt w:val="bullet"/>
      <w:lvlText w:val=""/>
      <w:lvlJc w:val="left"/>
      <w:pPr>
        <w:tabs>
          <w:tab w:val="num" w:pos="5400"/>
        </w:tabs>
        <w:ind w:left="5400" w:hanging="360"/>
      </w:pPr>
      <w:rPr>
        <w:rFonts w:ascii="Wingdings" w:hAnsi="Wingdings" w:hint="default"/>
        <w:sz w:val="20"/>
      </w:rPr>
    </w:lvl>
    <w:lvl w:ilvl="7" w:tplc="929E1BC8" w:tentative="1">
      <w:start w:val="1"/>
      <w:numFmt w:val="bullet"/>
      <w:lvlText w:val=""/>
      <w:lvlJc w:val="left"/>
      <w:pPr>
        <w:tabs>
          <w:tab w:val="num" w:pos="6120"/>
        </w:tabs>
        <w:ind w:left="6120" w:hanging="360"/>
      </w:pPr>
      <w:rPr>
        <w:rFonts w:ascii="Wingdings" w:hAnsi="Wingdings" w:hint="default"/>
        <w:sz w:val="20"/>
      </w:rPr>
    </w:lvl>
    <w:lvl w:ilvl="8" w:tplc="30C8BEE2" w:tentative="1">
      <w:start w:val="1"/>
      <w:numFmt w:val="bullet"/>
      <w:lvlText w:val=""/>
      <w:lvlJc w:val="left"/>
      <w:pPr>
        <w:tabs>
          <w:tab w:val="num" w:pos="6840"/>
        </w:tabs>
        <w:ind w:left="6840" w:hanging="360"/>
      </w:pPr>
      <w:rPr>
        <w:rFonts w:ascii="Wingdings" w:hAnsi="Wingdings" w:hint="default"/>
        <w:sz w:val="20"/>
      </w:rPr>
    </w:lvl>
  </w:abstractNum>
  <w:abstractNum w:abstractNumId="15">
    <w:nsid w:val="2F4240F2"/>
    <w:multiLevelType w:val="hybridMultilevel"/>
    <w:tmpl w:val="79A89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84D0E"/>
    <w:multiLevelType w:val="hybridMultilevel"/>
    <w:tmpl w:val="8684F812"/>
    <w:lvl w:ilvl="0" w:tplc="E4D41C1A">
      <w:start w:val="1"/>
      <w:numFmt w:val="decimal"/>
      <w:lvlText w:val="%1.)"/>
      <w:lvlJc w:val="left"/>
      <w:pPr>
        <w:tabs>
          <w:tab w:val="num" w:pos="720"/>
        </w:tabs>
        <w:ind w:left="720" w:hanging="360"/>
      </w:pPr>
      <w:rPr>
        <w:rFonts w:hint="default"/>
      </w:rPr>
    </w:lvl>
    <w:lvl w:ilvl="1" w:tplc="E91A47D4">
      <w:start w:val="1"/>
      <w:numFmt w:val="lowerRoman"/>
      <w:lvlText w:val="%2."/>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670517"/>
    <w:multiLevelType w:val="hybridMultilevel"/>
    <w:tmpl w:val="A4587144"/>
    <w:lvl w:ilvl="0" w:tplc="A3BE5B08">
      <w:start w:val="1"/>
      <w:numFmt w:val="lowerRoman"/>
      <w:lvlText w:val="%1."/>
      <w:lvlJc w:val="right"/>
      <w:pPr>
        <w:tabs>
          <w:tab w:val="num" w:pos="2160"/>
        </w:tabs>
        <w:ind w:left="2160" w:hanging="180"/>
      </w:pPr>
      <w:rPr>
        <w:rFonts w:hint="default"/>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29A770A"/>
    <w:multiLevelType w:val="hybridMultilevel"/>
    <w:tmpl w:val="1FFEA4F0"/>
    <w:lvl w:ilvl="0" w:tplc="E91A47D4">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C5681D"/>
    <w:multiLevelType w:val="hybridMultilevel"/>
    <w:tmpl w:val="A5E0ECBE"/>
    <w:lvl w:ilvl="0" w:tplc="E4D41C1A">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2160"/>
        </w:tabs>
        <w:ind w:left="21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7A62F2"/>
    <w:multiLevelType w:val="multilevel"/>
    <w:tmpl w:val="49AE182E"/>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260"/>
        </w:tabs>
        <w:ind w:left="1260" w:hanging="180"/>
      </w:pPr>
      <w:rPr>
        <w:rFonts w:hint="default"/>
      </w:rPr>
    </w:lvl>
    <w:lvl w:ilvl="2">
      <w:start w:val="1"/>
      <w:numFmt w:val="bullet"/>
      <w:lvlText w:val=""/>
      <w:lvlJc w:val="left"/>
      <w:pPr>
        <w:tabs>
          <w:tab w:val="num" w:pos="1800"/>
        </w:tabs>
        <w:ind w:left="1800" w:hanging="360"/>
      </w:pPr>
      <w:rPr>
        <w:rFonts w:ascii="Symbol" w:hAnsi="Symbol" w:hint="default"/>
        <w:color w:val="auto"/>
        <w:sz w:val="22"/>
        <w:szCs w:val="22"/>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1">
    <w:nsid w:val="3F072CF8"/>
    <w:multiLevelType w:val="hybridMultilevel"/>
    <w:tmpl w:val="DBD4F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16F0869"/>
    <w:multiLevelType w:val="hybridMultilevel"/>
    <w:tmpl w:val="A5D44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19F32BD"/>
    <w:multiLevelType w:val="multilevel"/>
    <w:tmpl w:val="A660654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BA77E3"/>
    <w:multiLevelType w:val="hybridMultilevel"/>
    <w:tmpl w:val="34B2206A"/>
    <w:lvl w:ilvl="0" w:tplc="24FE889E">
      <w:numFmt w:val="bullet"/>
      <w:lvlText w:val=""/>
      <w:lvlJc w:val="left"/>
      <w:pPr>
        <w:tabs>
          <w:tab w:val="num" w:pos="720"/>
        </w:tabs>
        <w:ind w:left="1152" w:hanging="432"/>
      </w:pPr>
      <w:rPr>
        <w:rFonts w:ascii="Symbol" w:hAnsi="Symbol" w:hint="default"/>
        <w:caps w:val="0"/>
        <w:strike w:val="0"/>
        <w:dstrike w:val="0"/>
        <w:vanish w:val="0"/>
        <w:color w:val="000000"/>
        <w:vertAlign w:val="baseli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5">
    <w:nsid w:val="4B554AC3"/>
    <w:multiLevelType w:val="hybridMultilevel"/>
    <w:tmpl w:val="AE92CA10"/>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abstractNum w:abstractNumId="26">
    <w:nsid w:val="50005D34"/>
    <w:multiLevelType w:val="hybridMultilevel"/>
    <w:tmpl w:val="CDD06410"/>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abstractNum w:abstractNumId="27">
    <w:nsid w:val="549114F9"/>
    <w:multiLevelType w:val="hybridMultilevel"/>
    <w:tmpl w:val="86560548"/>
    <w:lvl w:ilvl="0" w:tplc="7376FD50">
      <w:numFmt w:val="bullet"/>
      <w:lvlText w:val=""/>
      <w:lvlJc w:val="left"/>
      <w:pPr>
        <w:tabs>
          <w:tab w:val="num" w:pos="720"/>
        </w:tabs>
        <w:ind w:left="1152" w:hanging="432"/>
      </w:pPr>
      <w:rPr>
        <w:rFonts w:ascii="Symbol" w:hAnsi="Symbol" w:hint="default"/>
        <w:caps w:val="0"/>
        <w:strike w:val="0"/>
        <w:dstrike w:val="0"/>
        <w:vanish w:val="0"/>
        <w:color w:val="000000"/>
        <w:vertAlign w:val="baseli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nsid w:val="54BE40CE"/>
    <w:multiLevelType w:val="multilevel"/>
    <w:tmpl w:val="5C86F3BE"/>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1651E4"/>
    <w:multiLevelType w:val="multilevel"/>
    <w:tmpl w:val="CE6CB0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B691988"/>
    <w:multiLevelType w:val="hybridMultilevel"/>
    <w:tmpl w:val="AFF6E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98318A"/>
    <w:multiLevelType w:val="multilevel"/>
    <w:tmpl w:val="8684F812"/>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582B4D"/>
    <w:multiLevelType w:val="multilevel"/>
    <w:tmpl w:val="74B235DE"/>
    <w:lvl w:ilvl="0">
      <w:start w:val="1"/>
      <w:numFmt w:val="bullet"/>
      <w:lvlText w:val=""/>
      <w:lvlJc w:val="left"/>
      <w:pPr>
        <w:tabs>
          <w:tab w:val="num" w:pos="1080"/>
        </w:tabs>
        <w:ind w:left="1080" w:hanging="360"/>
      </w:pPr>
      <w:rPr>
        <w:rFonts w:ascii="Symbol" w:hAnsi="Symbol"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1620"/>
        </w:tabs>
        <w:ind w:left="1620" w:hanging="18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3">
    <w:nsid w:val="5E9C40AD"/>
    <w:multiLevelType w:val="hybridMultilevel"/>
    <w:tmpl w:val="D2742594"/>
    <w:lvl w:ilvl="0" w:tplc="E638AE38">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10B3DF8"/>
    <w:multiLevelType w:val="hybridMultilevel"/>
    <w:tmpl w:val="A7D65C0E"/>
    <w:lvl w:ilvl="0" w:tplc="165407D0">
      <w:start w:val="1"/>
      <w:numFmt w:val="bullet"/>
      <w:lvlText w:val=""/>
      <w:lvlJc w:val="left"/>
      <w:pPr>
        <w:tabs>
          <w:tab w:val="num" w:pos="420"/>
        </w:tabs>
        <w:ind w:left="420" w:hanging="360"/>
      </w:pPr>
      <w:rPr>
        <w:rFonts w:ascii="Symbol" w:hAnsi="Symbol" w:hint="default"/>
        <w:color w:val="auto"/>
        <w:sz w:val="22"/>
        <w:szCs w:val="22"/>
      </w:rPr>
    </w:lvl>
    <w:lvl w:ilvl="1" w:tplc="E4D41C1A">
      <w:start w:val="1"/>
      <w:numFmt w:val="decimal"/>
      <w:lvlText w:val="%2.)"/>
      <w:lvlJc w:val="left"/>
      <w:pPr>
        <w:tabs>
          <w:tab w:val="num" w:pos="1440"/>
        </w:tabs>
        <w:ind w:left="1440" w:hanging="360"/>
      </w:pPr>
      <w:rPr>
        <w:rFont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0531CC"/>
    <w:multiLevelType w:val="hybridMultilevel"/>
    <w:tmpl w:val="4BA8FE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B57037"/>
    <w:multiLevelType w:val="hybridMultilevel"/>
    <w:tmpl w:val="69D6C5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43D4150"/>
    <w:multiLevelType w:val="hybridMultilevel"/>
    <w:tmpl w:val="ACB8B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2645CB"/>
    <w:multiLevelType w:val="hybridMultilevel"/>
    <w:tmpl w:val="D5049432"/>
    <w:lvl w:ilvl="0" w:tplc="B31CE7B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DEC5461"/>
    <w:multiLevelType w:val="hybridMultilevel"/>
    <w:tmpl w:val="A35ED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CE3060"/>
    <w:multiLevelType w:val="hybridMultilevel"/>
    <w:tmpl w:val="7F16D2F2"/>
    <w:lvl w:ilvl="0" w:tplc="31F25BFC">
      <w:start w:val="1"/>
      <w:numFmt w:val="lowerLetter"/>
      <w:lvlText w:val="%1)"/>
      <w:lvlJc w:val="left"/>
      <w:pPr>
        <w:tabs>
          <w:tab w:val="num" w:pos="720"/>
        </w:tabs>
        <w:ind w:left="720" w:hanging="360"/>
      </w:pPr>
      <w:rPr>
        <w:rFonts w:hint="default"/>
        <w:color w:val="auto"/>
      </w:rPr>
    </w:lvl>
    <w:lvl w:ilvl="1" w:tplc="F322EB04">
      <w:start w:val="1"/>
      <w:numFmt w:val="lowerLetter"/>
      <w:lvlText w:val="%2."/>
      <w:lvlJc w:val="left"/>
      <w:pPr>
        <w:tabs>
          <w:tab w:val="num" w:pos="1440"/>
        </w:tabs>
        <w:ind w:left="1440" w:hanging="360"/>
      </w:pPr>
      <w:rPr>
        <w:rFonts w:ascii="Copperplate Gothic Light" w:hAnsi="Copperplate Gothic Light" w:hint="default"/>
      </w:rPr>
    </w:lvl>
    <w:lvl w:ilvl="2" w:tplc="0409001B">
      <w:start w:val="1"/>
      <w:numFmt w:val="lowerRoman"/>
      <w:lvlText w:val="%3."/>
      <w:lvlJc w:val="right"/>
      <w:pPr>
        <w:tabs>
          <w:tab w:val="num" w:pos="1620"/>
        </w:tabs>
        <w:ind w:left="1620" w:hanging="180"/>
      </w:pPr>
    </w:lvl>
    <w:lvl w:ilvl="3" w:tplc="62F49972">
      <w:start w:val="5"/>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D00CE6"/>
    <w:multiLevelType w:val="hybridMultilevel"/>
    <w:tmpl w:val="FC9C7DB6"/>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463878"/>
    <w:multiLevelType w:val="hybridMultilevel"/>
    <w:tmpl w:val="1C9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A0572B4"/>
    <w:multiLevelType w:val="hybridMultilevel"/>
    <w:tmpl w:val="4704B19E"/>
    <w:lvl w:ilvl="0" w:tplc="0409001B">
      <w:start w:val="1"/>
      <w:numFmt w:val="lowerRoman"/>
      <w:lvlText w:val="%1."/>
      <w:lvlJc w:val="right"/>
      <w:pPr>
        <w:tabs>
          <w:tab w:val="num" w:pos="1620"/>
        </w:tabs>
        <w:ind w:left="1620" w:hanging="180"/>
      </w:pPr>
    </w:lvl>
    <w:lvl w:ilvl="1" w:tplc="A0A0C93A">
      <w:start w:val="11"/>
      <w:numFmt w:val="decimal"/>
      <w:lvlText w:val="%2)"/>
      <w:lvlJc w:val="left"/>
      <w:pPr>
        <w:tabs>
          <w:tab w:val="num" w:pos="975"/>
        </w:tabs>
        <w:ind w:left="975" w:hanging="435"/>
      </w:pPr>
      <w:rPr>
        <w:rFonts w:hint="default"/>
        <w:u w:val="none"/>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5">
    <w:nsid w:val="7A61281E"/>
    <w:multiLevelType w:val="hybridMultilevel"/>
    <w:tmpl w:val="AA40033A"/>
    <w:lvl w:ilvl="0" w:tplc="8C065E64">
      <w:start w:val="1"/>
      <w:numFmt w:val="bullet"/>
      <w:lvlText w:val=""/>
      <w:lvlJc w:val="left"/>
      <w:pPr>
        <w:tabs>
          <w:tab w:val="num" w:pos="288"/>
        </w:tabs>
        <w:ind w:left="288" w:hanging="28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072364"/>
    <w:multiLevelType w:val="hybridMultilevel"/>
    <w:tmpl w:val="F5287FD2"/>
    <w:lvl w:ilvl="0" w:tplc="04090001">
      <w:start w:val="1"/>
      <w:numFmt w:val="bullet"/>
      <w:lvlText w:val=""/>
      <w:lvlJc w:val="left"/>
      <w:pPr>
        <w:tabs>
          <w:tab w:val="num" w:pos="1080"/>
        </w:tabs>
        <w:ind w:left="1080" w:hanging="360"/>
      </w:pPr>
      <w:rPr>
        <w:rFonts w:ascii="Symbol" w:hAnsi="Symbol" w:hint="default"/>
        <w:sz w:val="24"/>
      </w:rPr>
    </w:lvl>
    <w:lvl w:ilvl="1" w:tplc="91A03D10" w:tentative="1">
      <w:start w:val="1"/>
      <w:numFmt w:val="bullet"/>
      <w:lvlText w:val=""/>
      <w:lvlJc w:val="left"/>
      <w:pPr>
        <w:tabs>
          <w:tab w:val="num" w:pos="1800"/>
        </w:tabs>
        <w:ind w:left="1800" w:hanging="360"/>
      </w:pPr>
      <w:rPr>
        <w:rFonts w:ascii="Wingdings" w:hAnsi="Wingdings" w:hint="default"/>
        <w:sz w:val="20"/>
      </w:rPr>
    </w:lvl>
    <w:lvl w:ilvl="2" w:tplc="F7924082" w:tentative="1">
      <w:start w:val="1"/>
      <w:numFmt w:val="bullet"/>
      <w:lvlText w:val=""/>
      <w:lvlJc w:val="left"/>
      <w:pPr>
        <w:tabs>
          <w:tab w:val="num" w:pos="2520"/>
        </w:tabs>
        <w:ind w:left="2520" w:hanging="360"/>
      </w:pPr>
      <w:rPr>
        <w:rFonts w:ascii="Wingdings" w:hAnsi="Wingdings" w:hint="default"/>
        <w:sz w:val="20"/>
      </w:rPr>
    </w:lvl>
    <w:lvl w:ilvl="3" w:tplc="49A8341A" w:tentative="1">
      <w:start w:val="1"/>
      <w:numFmt w:val="bullet"/>
      <w:lvlText w:val=""/>
      <w:lvlJc w:val="left"/>
      <w:pPr>
        <w:tabs>
          <w:tab w:val="num" w:pos="3240"/>
        </w:tabs>
        <w:ind w:left="3240" w:hanging="360"/>
      </w:pPr>
      <w:rPr>
        <w:rFonts w:ascii="Wingdings" w:hAnsi="Wingdings" w:hint="default"/>
        <w:sz w:val="20"/>
      </w:rPr>
    </w:lvl>
    <w:lvl w:ilvl="4" w:tplc="3CFCDAEA" w:tentative="1">
      <w:start w:val="1"/>
      <w:numFmt w:val="bullet"/>
      <w:lvlText w:val=""/>
      <w:lvlJc w:val="left"/>
      <w:pPr>
        <w:tabs>
          <w:tab w:val="num" w:pos="3960"/>
        </w:tabs>
        <w:ind w:left="3960" w:hanging="360"/>
      </w:pPr>
      <w:rPr>
        <w:rFonts w:ascii="Wingdings" w:hAnsi="Wingdings" w:hint="default"/>
        <w:sz w:val="20"/>
      </w:rPr>
    </w:lvl>
    <w:lvl w:ilvl="5" w:tplc="F83CE2EE" w:tentative="1">
      <w:start w:val="1"/>
      <w:numFmt w:val="bullet"/>
      <w:lvlText w:val=""/>
      <w:lvlJc w:val="left"/>
      <w:pPr>
        <w:tabs>
          <w:tab w:val="num" w:pos="4680"/>
        </w:tabs>
        <w:ind w:left="4680" w:hanging="360"/>
      </w:pPr>
      <w:rPr>
        <w:rFonts w:ascii="Wingdings" w:hAnsi="Wingdings" w:hint="default"/>
        <w:sz w:val="20"/>
      </w:rPr>
    </w:lvl>
    <w:lvl w:ilvl="6" w:tplc="5FD002E4" w:tentative="1">
      <w:start w:val="1"/>
      <w:numFmt w:val="bullet"/>
      <w:lvlText w:val=""/>
      <w:lvlJc w:val="left"/>
      <w:pPr>
        <w:tabs>
          <w:tab w:val="num" w:pos="5400"/>
        </w:tabs>
        <w:ind w:left="5400" w:hanging="360"/>
      </w:pPr>
      <w:rPr>
        <w:rFonts w:ascii="Wingdings" w:hAnsi="Wingdings" w:hint="default"/>
        <w:sz w:val="20"/>
      </w:rPr>
    </w:lvl>
    <w:lvl w:ilvl="7" w:tplc="43E2A9C6" w:tentative="1">
      <w:start w:val="1"/>
      <w:numFmt w:val="bullet"/>
      <w:lvlText w:val=""/>
      <w:lvlJc w:val="left"/>
      <w:pPr>
        <w:tabs>
          <w:tab w:val="num" w:pos="6120"/>
        </w:tabs>
        <w:ind w:left="6120" w:hanging="360"/>
      </w:pPr>
      <w:rPr>
        <w:rFonts w:ascii="Wingdings" w:hAnsi="Wingdings" w:hint="default"/>
        <w:sz w:val="20"/>
      </w:rPr>
    </w:lvl>
    <w:lvl w:ilvl="8" w:tplc="A03C994A" w:tentative="1">
      <w:start w:val="1"/>
      <w:numFmt w:val="bullet"/>
      <w:lvlText w:val=""/>
      <w:lvlJc w:val="left"/>
      <w:pPr>
        <w:tabs>
          <w:tab w:val="num" w:pos="6840"/>
        </w:tabs>
        <w:ind w:left="6840" w:hanging="360"/>
      </w:pPr>
      <w:rPr>
        <w:rFonts w:ascii="Wingdings" w:hAnsi="Wingdings" w:hint="default"/>
        <w:sz w:val="20"/>
      </w:rPr>
    </w:lvl>
  </w:abstractNum>
  <w:num w:numId="1">
    <w:abstractNumId w:val="24"/>
  </w:num>
  <w:num w:numId="2">
    <w:abstractNumId w:val="27"/>
  </w:num>
  <w:num w:numId="3">
    <w:abstractNumId w:val="43"/>
  </w:num>
  <w:num w:numId="4">
    <w:abstractNumId w:val="36"/>
  </w:num>
  <w:num w:numId="5">
    <w:abstractNumId w:val="37"/>
  </w:num>
  <w:num w:numId="6">
    <w:abstractNumId w:val="32"/>
  </w:num>
  <w:num w:numId="7">
    <w:abstractNumId w:val="8"/>
  </w:num>
  <w:num w:numId="8">
    <w:abstractNumId w:val="9"/>
  </w:num>
  <w:num w:numId="9">
    <w:abstractNumId w:val="40"/>
  </w:num>
  <w:num w:numId="10">
    <w:abstractNumId w:val="19"/>
  </w:num>
  <w:num w:numId="11">
    <w:abstractNumId w:val="16"/>
  </w:num>
  <w:num w:numId="12">
    <w:abstractNumId w:val="34"/>
  </w:num>
  <w:num w:numId="13">
    <w:abstractNumId w:val="10"/>
  </w:num>
  <w:num w:numId="14">
    <w:abstractNumId w:val="14"/>
  </w:num>
  <w:num w:numId="15">
    <w:abstractNumId w:val="38"/>
  </w:num>
  <w:num w:numId="16">
    <w:abstractNumId w:val="33"/>
  </w:num>
  <w:num w:numId="17">
    <w:abstractNumId w:val="4"/>
  </w:num>
  <w:num w:numId="18">
    <w:abstractNumId w:val="46"/>
  </w:num>
  <w:num w:numId="19">
    <w:abstractNumId w:val="25"/>
  </w:num>
  <w:num w:numId="20">
    <w:abstractNumId w:val="26"/>
  </w:num>
  <w:num w:numId="21">
    <w:abstractNumId w:val="22"/>
  </w:num>
  <w:num w:numId="22">
    <w:abstractNumId w:val="44"/>
  </w:num>
  <w:num w:numId="23">
    <w:abstractNumId w:val="21"/>
  </w:num>
  <w:num w:numId="24">
    <w:abstractNumId w:val="35"/>
  </w:num>
  <w:num w:numId="25">
    <w:abstractNumId w:val="41"/>
  </w:num>
  <w:num w:numId="26">
    <w:abstractNumId w:val="17"/>
  </w:num>
  <w:num w:numId="27">
    <w:abstractNumId w:val="6"/>
  </w:num>
  <w:num w:numId="28">
    <w:abstractNumId w:val="5"/>
  </w:num>
  <w:num w:numId="29">
    <w:abstractNumId w:val="39"/>
  </w:num>
  <w:num w:numId="30">
    <w:abstractNumId w:val="20"/>
  </w:num>
  <w:num w:numId="31">
    <w:abstractNumId w:val="11"/>
  </w:num>
  <w:num w:numId="32">
    <w:abstractNumId w:val="45"/>
  </w:num>
  <w:num w:numId="33">
    <w:abstractNumId w:val="13"/>
  </w:num>
  <w:num w:numId="34">
    <w:abstractNumId w:val="29"/>
  </w:num>
  <w:num w:numId="35">
    <w:abstractNumId w:val="7"/>
  </w:num>
  <w:num w:numId="36">
    <w:abstractNumId w:val="1"/>
  </w:num>
  <w:num w:numId="37">
    <w:abstractNumId w:val="28"/>
  </w:num>
  <w:num w:numId="38">
    <w:abstractNumId w:val="23"/>
  </w:num>
  <w:num w:numId="39">
    <w:abstractNumId w:val="12"/>
  </w:num>
  <w:num w:numId="40">
    <w:abstractNumId w:val="2"/>
  </w:num>
  <w:num w:numId="41">
    <w:abstractNumId w:val="31"/>
  </w:num>
  <w:num w:numId="42">
    <w:abstractNumId w:val="18"/>
  </w:num>
  <w:num w:numId="43">
    <w:abstractNumId w:val="15"/>
  </w:num>
  <w:num w:numId="44">
    <w:abstractNumId w:val="30"/>
  </w:num>
  <w:num w:numId="45">
    <w:abstractNumId w:val="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F67B45"/>
    <w:rsid w:val="00001B3D"/>
    <w:rsid w:val="00001DF5"/>
    <w:rsid w:val="00003A3F"/>
    <w:rsid w:val="000110CE"/>
    <w:rsid w:val="00011685"/>
    <w:rsid w:val="00011ACF"/>
    <w:rsid w:val="0001258D"/>
    <w:rsid w:val="0001632F"/>
    <w:rsid w:val="00016FD2"/>
    <w:rsid w:val="000207C7"/>
    <w:rsid w:val="0002170C"/>
    <w:rsid w:val="00021D96"/>
    <w:rsid w:val="000231B5"/>
    <w:rsid w:val="0002733C"/>
    <w:rsid w:val="000329B9"/>
    <w:rsid w:val="000376A3"/>
    <w:rsid w:val="0004000E"/>
    <w:rsid w:val="00040EB2"/>
    <w:rsid w:val="000448F8"/>
    <w:rsid w:val="00044F7E"/>
    <w:rsid w:val="0005591D"/>
    <w:rsid w:val="000577E0"/>
    <w:rsid w:val="0006481F"/>
    <w:rsid w:val="000655F4"/>
    <w:rsid w:val="00067D08"/>
    <w:rsid w:val="000735D6"/>
    <w:rsid w:val="00077C90"/>
    <w:rsid w:val="000842A6"/>
    <w:rsid w:val="00085F09"/>
    <w:rsid w:val="00086EC4"/>
    <w:rsid w:val="000939CB"/>
    <w:rsid w:val="00095324"/>
    <w:rsid w:val="00095B6E"/>
    <w:rsid w:val="00096A94"/>
    <w:rsid w:val="000A2CE3"/>
    <w:rsid w:val="000A76BC"/>
    <w:rsid w:val="000B071C"/>
    <w:rsid w:val="000B2F23"/>
    <w:rsid w:val="000B3926"/>
    <w:rsid w:val="000B6279"/>
    <w:rsid w:val="000C2E56"/>
    <w:rsid w:val="000C4A80"/>
    <w:rsid w:val="000C4DC3"/>
    <w:rsid w:val="000C6C2A"/>
    <w:rsid w:val="000D1B02"/>
    <w:rsid w:val="000D70E3"/>
    <w:rsid w:val="000E4CDD"/>
    <w:rsid w:val="000E4D9B"/>
    <w:rsid w:val="000F1003"/>
    <w:rsid w:val="000F2309"/>
    <w:rsid w:val="000F2E43"/>
    <w:rsid w:val="000F4080"/>
    <w:rsid w:val="000F4162"/>
    <w:rsid w:val="00101FCB"/>
    <w:rsid w:val="001023E0"/>
    <w:rsid w:val="001034A2"/>
    <w:rsid w:val="00112442"/>
    <w:rsid w:val="0011528B"/>
    <w:rsid w:val="0011547C"/>
    <w:rsid w:val="00115857"/>
    <w:rsid w:val="001202DE"/>
    <w:rsid w:val="00120BC6"/>
    <w:rsid w:val="00133D89"/>
    <w:rsid w:val="00147751"/>
    <w:rsid w:val="00147953"/>
    <w:rsid w:val="001479D2"/>
    <w:rsid w:val="00147C13"/>
    <w:rsid w:val="001649DF"/>
    <w:rsid w:val="00166353"/>
    <w:rsid w:val="00171D71"/>
    <w:rsid w:val="00173A8C"/>
    <w:rsid w:val="00173ACF"/>
    <w:rsid w:val="00174E5A"/>
    <w:rsid w:val="00181460"/>
    <w:rsid w:val="0018243C"/>
    <w:rsid w:val="00192ABC"/>
    <w:rsid w:val="00197366"/>
    <w:rsid w:val="00197786"/>
    <w:rsid w:val="001A27E9"/>
    <w:rsid w:val="001A379E"/>
    <w:rsid w:val="001B7F69"/>
    <w:rsid w:val="001C008A"/>
    <w:rsid w:val="001C18B7"/>
    <w:rsid w:val="001C677F"/>
    <w:rsid w:val="001D2E01"/>
    <w:rsid w:val="001D39A1"/>
    <w:rsid w:val="001D4099"/>
    <w:rsid w:val="001D5A1E"/>
    <w:rsid w:val="001D6A44"/>
    <w:rsid w:val="001E0505"/>
    <w:rsid w:val="001E0BA3"/>
    <w:rsid w:val="001E13E6"/>
    <w:rsid w:val="001E3DE3"/>
    <w:rsid w:val="001E3ECC"/>
    <w:rsid w:val="001E71B7"/>
    <w:rsid w:val="001F0372"/>
    <w:rsid w:val="001F1F92"/>
    <w:rsid w:val="001F6346"/>
    <w:rsid w:val="001F7F5A"/>
    <w:rsid w:val="00202A84"/>
    <w:rsid w:val="00204CF7"/>
    <w:rsid w:val="00205CF9"/>
    <w:rsid w:val="0021071B"/>
    <w:rsid w:val="00213CB2"/>
    <w:rsid w:val="002165C7"/>
    <w:rsid w:val="002269E6"/>
    <w:rsid w:val="002421D8"/>
    <w:rsid w:val="002474EA"/>
    <w:rsid w:val="00250100"/>
    <w:rsid w:val="00250345"/>
    <w:rsid w:val="0025044C"/>
    <w:rsid w:val="00252568"/>
    <w:rsid w:val="00257EE3"/>
    <w:rsid w:val="00262A80"/>
    <w:rsid w:val="002644AA"/>
    <w:rsid w:val="00272431"/>
    <w:rsid w:val="0027364D"/>
    <w:rsid w:val="002750AA"/>
    <w:rsid w:val="002805F0"/>
    <w:rsid w:val="00283F89"/>
    <w:rsid w:val="00287F6D"/>
    <w:rsid w:val="002A25A1"/>
    <w:rsid w:val="002A325D"/>
    <w:rsid w:val="002A3BE4"/>
    <w:rsid w:val="002A557D"/>
    <w:rsid w:val="002A64C6"/>
    <w:rsid w:val="002A72FE"/>
    <w:rsid w:val="002B27B5"/>
    <w:rsid w:val="002B621D"/>
    <w:rsid w:val="002B692E"/>
    <w:rsid w:val="002C5A39"/>
    <w:rsid w:val="002D00F9"/>
    <w:rsid w:val="002D02C2"/>
    <w:rsid w:val="002D3A70"/>
    <w:rsid w:val="002D46AC"/>
    <w:rsid w:val="002D6EB1"/>
    <w:rsid w:val="002D770E"/>
    <w:rsid w:val="002D7BF8"/>
    <w:rsid w:val="002E03DD"/>
    <w:rsid w:val="002E08D3"/>
    <w:rsid w:val="002E36AB"/>
    <w:rsid w:val="002E7B69"/>
    <w:rsid w:val="002F0412"/>
    <w:rsid w:val="002F1CFC"/>
    <w:rsid w:val="003014FD"/>
    <w:rsid w:val="00301852"/>
    <w:rsid w:val="00307B8A"/>
    <w:rsid w:val="00312CDC"/>
    <w:rsid w:val="003160D9"/>
    <w:rsid w:val="00317769"/>
    <w:rsid w:val="0032065D"/>
    <w:rsid w:val="00320CB7"/>
    <w:rsid w:val="0032273A"/>
    <w:rsid w:val="003279C4"/>
    <w:rsid w:val="0033708C"/>
    <w:rsid w:val="003410BD"/>
    <w:rsid w:val="0034509A"/>
    <w:rsid w:val="00346029"/>
    <w:rsid w:val="0035602A"/>
    <w:rsid w:val="003561E4"/>
    <w:rsid w:val="003641B9"/>
    <w:rsid w:val="003669C0"/>
    <w:rsid w:val="00381698"/>
    <w:rsid w:val="003920BD"/>
    <w:rsid w:val="00392B28"/>
    <w:rsid w:val="00392CBB"/>
    <w:rsid w:val="00397596"/>
    <w:rsid w:val="003A0434"/>
    <w:rsid w:val="003A0711"/>
    <w:rsid w:val="003A215E"/>
    <w:rsid w:val="003A3C47"/>
    <w:rsid w:val="003A76AB"/>
    <w:rsid w:val="003B34AB"/>
    <w:rsid w:val="003B4A99"/>
    <w:rsid w:val="003B7D5B"/>
    <w:rsid w:val="003C3DBD"/>
    <w:rsid w:val="003D1B38"/>
    <w:rsid w:val="003D2E87"/>
    <w:rsid w:val="003D34B8"/>
    <w:rsid w:val="003D3F0F"/>
    <w:rsid w:val="003D72F5"/>
    <w:rsid w:val="003E00E2"/>
    <w:rsid w:val="003E0F61"/>
    <w:rsid w:val="003E54A0"/>
    <w:rsid w:val="003E607D"/>
    <w:rsid w:val="003F0366"/>
    <w:rsid w:val="003F0D0C"/>
    <w:rsid w:val="003F3232"/>
    <w:rsid w:val="0040156C"/>
    <w:rsid w:val="004049B0"/>
    <w:rsid w:val="00417E98"/>
    <w:rsid w:val="00421F6A"/>
    <w:rsid w:val="00424E3A"/>
    <w:rsid w:val="00431965"/>
    <w:rsid w:val="00432296"/>
    <w:rsid w:val="004322DC"/>
    <w:rsid w:val="00440D50"/>
    <w:rsid w:val="004422A6"/>
    <w:rsid w:val="0044455D"/>
    <w:rsid w:val="00445227"/>
    <w:rsid w:val="004473CB"/>
    <w:rsid w:val="004522EA"/>
    <w:rsid w:val="00456219"/>
    <w:rsid w:val="0045725E"/>
    <w:rsid w:val="00461299"/>
    <w:rsid w:val="00465F75"/>
    <w:rsid w:val="00474158"/>
    <w:rsid w:val="00477A67"/>
    <w:rsid w:val="004835E8"/>
    <w:rsid w:val="00483917"/>
    <w:rsid w:val="00484897"/>
    <w:rsid w:val="00484CB9"/>
    <w:rsid w:val="004950FE"/>
    <w:rsid w:val="00497A85"/>
    <w:rsid w:val="004A1B93"/>
    <w:rsid w:val="004A2730"/>
    <w:rsid w:val="004B0832"/>
    <w:rsid w:val="004B377E"/>
    <w:rsid w:val="004B3961"/>
    <w:rsid w:val="004B5C3C"/>
    <w:rsid w:val="004C1683"/>
    <w:rsid w:val="004C391C"/>
    <w:rsid w:val="004C3DFA"/>
    <w:rsid w:val="004C539B"/>
    <w:rsid w:val="004C64BE"/>
    <w:rsid w:val="004D0A06"/>
    <w:rsid w:val="004D68C9"/>
    <w:rsid w:val="004E3A8E"/>
    <w:rsid w:val="004E3BD9"/>
    <w:rsid w:val="004E5C78"/>
    <w:rsid w:val="004F0AEA"/>
    <w:rsid w:val="004F5B23"/>
    <w:rsid w:val="00504D9C"/>
    <w:rsid w:val="0051242E"/>
    <w:rsid w:val="005126DB"/>
    <w:rsid w:val="00513DCC"/>
    <w:rsid w:val="00516DB4"/>
    <w:rsid w:val="00517ED2"/>
    <w:rsid w:val="00521B18"/>
    <w:rsid w:val="00525D1D"/>
    <w:rsid w:val="0053064F"/>
    <w:rsid w:val="0053175A"/>
    <w:rsid w:val="00531A44"/>
    <w:rsid w:val="00534952"/>
    <w:rsid w:val="00534C89"/>
    <w:rsid w:val="00535F05"/>
    <w:rsid w:val="00541007"/>
    <w:rsid w:val="00545BE0"/>
    <w:rsid w:val="00546E54"/>
    <w:rsid w:val="00553F6D"/>
    <w:rsid w:val="00556A10"/>
    <w:rsid w:val="00566B06"/>
    <w:rsid w:val="005711B6"/>
    <w:rsid w:val="005719B2"/>
    <w:rsid w:val="00572ACF"/>
    <w:rsid w:val="005743C5"/>
    <w:rsid w:val="005768C3"/>
    <w:rsid w:val="00581C76"/>
    <w:rsid w:val="005843B9"/>
    <w:rsid w:val="00584D5D"/>
    <w:rsid w:val="0058634E"/>
    <w:rsid w:val="0059043E"/>
    <w:rsid w:val="005A57BD"/>
    <w:rsid w:val="005A5C2A"/>
    <w:rsid w:val="005A77BF"/>
    <w:rsid w:val="005B0C8C"/>
    <w:rsid w:val="005B228E"/>
    <w:rsid w:val="005B695B"/>
    <w:rsid w:val="005C1E43"/>
    <w:rsid w:val="005D07D5"/>
    <w:rsid w:val="005D394E"/>
    <w:rsid w:val="005D54AC"/>
    <w:rsid w:val="005D57E6"/>
    <w:rsid w:val="005E07D8"/>
    <w:rsid w:val="005E26CA"/>
    <w:rsid w:val="005E45D1"/>
    <w:rsid w:val="005F122E"/>
    <w:rsid w:val="005F7078"/>
    <w:rsid w:val="005F7C56"/>
    <w:rsid w:val="00604376"/>
    <w:rsid w:val="00604AA8"/>
    <w:rsid w:val="006056BD"/>
    <w:rsid w:val="00605EB3"/>
    <w:rsid w:val="00607140"/>
    <w:rsid w:val="0060743A"/>
    <w:rsid w:val="006103CF"/>
    <w:rsid w:val="006106BF"/>
    <w:rsid w:val="00612342"/>
    <w:rsid w:val="0061343F"/>
    <w:rsid w:val="0061615C"/>
    <w:rsid w:val="006174C4"/>
    <w:rsid w:val="006219FE"/>
    <w:rsid w:val="00622922"/>
    <w:rsid w:val="006245D0"/>
    <w:rsid w:val="00631101"/>
    <w:rsid w:val="006325F9"/>
    <w:rsid w:val="00632C8B"/>
    <w:rsid w:val="00641481"/>
    <w:rsid w:val="00644943"/>
    <w:rsid w:val="006453F4"/>
    <w:rsid w:val="006474C8"/>
    <w:rsid w:val="00650B50"/>
    <w:rsid w:val="00650B9F"/>
    <w:rsid w:val="00651318"/>
    <w:rsid w:val="00653D38"/>
    <w:rsid w:val="00656FFD"/>
    <w:rsid w:val="00657B66"/>
    <w:rsid w:val="0066148E"/>
    <w:rsid w:val="006634F9"/>
    <w:rsid w:val="00667113"/>
    <w:rsid w:val="00670D68"/>
    <w:rsid w:val="00672038"/>
    <w:rsid w:val="006732F0"/>
    <w:rsid w:val="00676338"/>
    <w:rsid w:val="0068023C"/>
    <w:rsid w:val="006840AB"/>
    <w:rsid w:val="00685E6F"/>
    <w:rsid w:val="00686006"/>
    <w:rsid w:val="00686A10"/>
    <w:rsid w:val="006A17D2"/>
    <w:rsid w:val="006B0229"/>
    <w:rsid w:val="006B1A38"/>
    <w:rsid w:val="006B2DD8"/>
    <w:rsid w:val="006B41FE"/>
    <w:rsid w:val="006C02AC"/>
    <w:rsid w:val="006D5265"/>
    <w:rsid w:val="006E0ED4"/>
    <w:rsid w:val="006E1C2E"/>
    <w:rsid w:val="006E400D"/>
    <w:rsid w:val="006F53D5"/>
    <w:rsid w:val="007015EF"/>
    <w:rsid w:val="00703A6E"/>
    <w:rsid w:val="00703A9C"/>
    <w:rsid w:val="00703E3D"/>
    <w:rsid w:val="007058E8"/>
    <w:rsid w:val="00710EF7"/>
    <w:rsid w:val="007119AA"/>
    <w:rsid w:val="00714C7C"/>
    <w:rsid w:val="00716707"/>
    <w:rsid w:val="0071745F"/>
    <w:rsid w:val="00722CE0"/>
    <w:rsid w:val="00724E5F"/>
    <w:rsid w:val="00730C2D"/>
    <w:rsid w:val="00733C87"/>
    <w:rsid w:val="00735734"/>
    <w:rsid w:val="00737FD6"/>
    <w:rsid w:val="00740E8F"/>
    <w:rsid w:val="007416B4"/>
    <w:rsid w:val="007445C2"/>
    <w:rsid w:val="00746B21"/>
    <w:rsid w:val="007518B4"/>
    <w:rsid w:val="00753407"/>
    <w:rsid w:val="007537AE"/>
    <w:rsid w:val="00754598"/>
    <w:rsid w:val="00757958"/>
    <w:rsid w:val="007650D0"/>
    <w:rsid w:val="00767C5F"/>
    <w:rsid w:val="0077205A"/>
    <w:rsid w:val="00772AB5"/>
    <w:rsid w:val="00774725"/>
    <w:rsid w:val="0077533A"/>
    <w:rsid w:val="00777037"/>
    <w:rsid w:val="00777FD6"/>
    <w:rsid w:val="00785306"/>
    <w:rsid w:val="0078554E"/>
    <w:rsid w:val="007856D6"/>
    <w:rsid w:val="007858A3"/>
    <w:rsid w:val="00785DC3"/>
    <w:rsid w:val="00786116"/>
    <w:rsid w:val="0078632E"/>
    <w:rsid w:val="007928F3"/>
    <w:rsid w:val="0079668D"/>
    <w:rsid w:val="007A79AF"/>
    <w:rsid w:val="007B1EF7"/>
    <w:rsid w:val="007B2BE6"/>
    <w:rsid w:val="007B3397"/>
    <w:rsid w:val="007C0021"/>
    <w:rsid w:val="007C0FFE"/>
    <w:rsid w:val="007C10E9"/>
    <w:rsid w:val="007C53E7"/>
    <w:rsid w:val="007C6AB0"/>
    <w:rsid w:val="007C7AEA"/>
    <w:rsid w:val="007D0CE2"/>
    <w:rsid w:val="007D32B8"/>
    <w:rsid w:val="007D5D62"/>
    <w:rsid w:val="007D5E26"/>
    <w:rsid w:val="007D6DE1"/>
    <w:rsid w:val="007E0362"/>
    <w:rsid w:val="007E0743"/>
    <w:rsid w:val="007E3150"/>
    <w:rsid w:val="007E3255"/>
    <w:rsid w:val="007F2EFB"/>
    <w:rsid w:val="007F2F74"/>
    <w:rsid w:val="00800AB8"/>
    <w:rsid w:val="008017BB"/>
    <w:rsid w:val="00801FD2"/>
    <w:rsid w:val="00803293"/>
    <w:rsid w:val="00803659"/>
    <w:rsid w:val="00804A01"/>
    <w:rsid w:val="00807682"/>
    <w:rsid w:val="00810612"/>
    <w:rsid w:val="00811049"/>
    <w:rsid w:val="00811DA4"/>
    <w:rsid w:val="008165D1"/>
    <w:rsid w:val="00824857"/>
    <w:rsid w:val="00824B6D"/>
    <w:rsid w:val="0082507F"/>
    <w:rsid w:val="00825A15"/>
    <w:rsid w:val="00831D28"/>
    <w:rsid w:val="00831EEE"/>
    <w:rsid w:val="00835DE4"/>
    <w:rsid w:val="00837446"/>
    <w:rsid w:val="00837B19"/>
    <w:rsid w:val="00840115"/>
    <w:rsid w:val="00840E2B"/>
    <w:rsid w:val="008460B4"/>
    <w:rsid w:val="00851AAB"/>
    <w:rsid w:val="00865AD2"/>
    <w:rsid w:val="00866951"/>
    <w:rsid w:val="00866EAD"/>
    <w:rsid w:val="0087661B"/>
    <w:rsid w:val="00887457"/>
    <w:rsid w:val="0088769F"/>
    <w:rsid w:val="00892F9F"/>
    <w:rsid w:val="00894DDE"/>
    <w:rsid w:val="008A05B3"/>
    <w:rsid w:val="008A1262"/>
    <w:rsid w:val="008A4C6C"/>
    <w:rsid w:val="008A5161"/>
    <w:rsid w:val="008A5A2E"/>
    <w:rsid w:val="008B03FE"/>
    <w:rsid w:val="008B3A6C"/>
    <w:rsid w:val="008B4B31"/>
    <w:rsid w:val="008C1551"/>
    <w:rsid w:val="008C1DAB"/>
    <w:rsid w:val="008C2086"/>
    <w:rsid w:val="008C2ADF"/>
    <w:rsid w:val="008C5F12"/>
    <w:rsid w:val="008C745A"/>
    <w:rsid w:val="008D0FC6"/>
    <w:rsid w:val="008D16A2"/>
    <w:rsid w:val="008D5619"/>
    <w:rsid w:val="008D6A8B"/>
    <w:rsid w:val="008E3F6C"/>
    <w:rsid w:val="008E70F4"/>
    <w:rsid w:val="008F1182"/>
    <w:rsid w:val="008F1520"/>
    <w:rsid w:val="008F169E"/>
    <w:rsid w:val="008F17D2"/>
    <w:rsid w:val="008F58A3"/>
    <w:rsid w:val="008F7F2C"/>
    <w:rsid w:val="00915C29"/>
    <w:rsid w:val="00917852"/>
    <w:rsid w:val="0091791F"/>
    <w:rsid w:val="009226F0"/>
    <w:rsid w:val="0092368F"/>
    <w:rsid w:val="00932F0D"/>
    <w:rsid w:val="009355E2"/>
    <w:rsid w:val="00941F64"/>
    <w:rsid w:val="0094320D"/>
    <w:rsid w:val="0094451D"/>
    <w:rsid w:val="00946B26"/>
    <w:rsid w:val="0094721E"/>
    <w:rsid w:val="00954CB2"/>
    <w:rsid w:val="009556ED"/>
    <w:rsid w:val="0095710B"/>
    <w:rsid w:val="00973C2B"/>
    <w:rsid w:val="00983653"/>
    <w:rsid w:val="00984138"/>
    <w:rsid w:val="00990024"/>
    <w:rsid w:val="009934C9"/>
    <w:rsid w:val="009A13A7"/>
    <w:rsid w:val="009B0664"/>
    <w:rsid w:val="009B1756"/>
    <w:rsid w:val="009B4035"/>
    <w:rsid w:val="009B4946"/>
    <w:rsid w:val="009B5012"/>
    <w:rsid w:val="009B5F3B"/>
    <w:rsid w:val="009B656B"/>
    <w:rsid w:val="009C0893"/>
    <w:rsid w:val="009C53D1"/>
    <w:rsid w:val="009C654F"/>
    <w:rsid w:val="009C6FDA"/>
    <w:rsid w:val="009C7966"/>
    <w:rsid w:val="009C7D38"/>
    <w:rsid w:val="009D34B5"/>
    <w:rsid w:val="009D39C1"/>
    <w:rsid w:val="009F4C8B"/>
    <w:rsid w:val="009F560A"/>
    <w:rsid w:val="009F7F43"/>
    <w:rsid w:val="00A00C31"/>
    <w:rsid w:val="00A0107B"/>
    <w:rsid w:val="00A0135A"/>
    <w:rsid w:val="00A0311B"/>
    <w:rsid w:val="00A03B07"/>
    <w:rsid w:val="00A03D0B"/>
    <w:rsid w:val="00A056DE"/>
    <w:rsid w:val="00A07ADC"/>
    <w:rsid w:val="00A07BC5"/>
    <w:rsid w:val="00A129D2"/>
    <w:rsid w:val="00A15573"/>
    <w:rsid w:val="00A20153"/>
    <w:rsid w:val="00A23A16"/>
    <w:rsid w:val="00A24C08"/>
    <w:rsid w:val="00A251E3"/>
    <w:rsid w:val="00A25802"/>
    <w:rsid w:val="00A336CD"/>
    <w:rsid w:val="00A3446D"/>
    <w:rsid w:val="00A37DFC"/>
    <w:rsid w:val="00A4371B"/>
    <w:rsid w:val="00A43F1E"/>
    <w:rsid w:val="00A45E17"/>
    <w:rsid w:val="00A45FCF"/>
    <w:rsid w:val="00A4741F"/>
    <w:rsid w:val="00A4765D"/>
    <w:rsid w:val="00A50BD3"/>
    <w:rsid w:val="00A54388"/>
    <w:rsid w:val="00A55038"/>
    <w:rsid w:val="00A57A16"/>
    <w:rsid w:val="00A67E9A"/>
    <w:rsid w:val="00A76FD5"/>
    <w:rsid w:val="00A77972"/>
    <w:rsid w:val="00A77D46"/>
    <w:rsid w:val="00A82FD0"/>
    <w:rsid w:val="00A83724"/>
    <w:rsid w:val="00A85EA5"/>
    <w:rsid w:val="00A9345A"/>
    <w:rsid w:val="00A93705"/>
    <w:rsid w:val="00A93D69"/>
    <w:rsid w:val="00A95B73"/>
    <w:rsid w:val="00A969E2"/>
    <w:rsid w:val="00A97E2B"/>
    <w:rsid w:val="00AA124A"/>
    <w:rsid w:val="00AA1B40"/>
    <w:rsid w:val="00AB1652"/>
    <w:rsid w:val="00AB2971"/>
    <w:rsid w:val="00AB5909"/>
    <w:rsid w:val="00AB7C77"/>
    <w:rsid w:val="00AC3FEC"/>
    <w:rsid w:val="00AC6083"/>
    <w:rsid w:val="00AC7A35"/>
    <w:rsid w:val="00AC7ED2"/>
    <w:rsid w:val="00AC7F7C"/>
    <w:rsid w:val="00AD305D"/>
    <w:rsid w:val="00AD5BC8"/>
    <w:rsid w:val="00AE29AA"/>
    <w:rsid w:val="00AE38B4"/>
    <w:rsid w:val="00AE3F46"/>
    <w:rsid w:val="00AE6C07"/>
    <w:rsid w:val="00AF053D"/>
    <w:rsid w:val="00AF1552"/>
    <w:rsid w:val="00B01E6E"/>
    <w:rsid w:val="00B02890"/>
    <w:rsid w:val="00B03DDA"/>
    <w:rsid w:val="00B04258"/>
    <w:rsid w:val="00B04699"/>
    <w:rsid w:val="00B11B38"/>
    <w:rsid w:val="00B14375"/>
    <w:rsid w:val="00B145EF"/>
    <w:rsid w:val="00B1530A"/>
    <w:rsid w:val="00B15CCD"/>
    <w:rsid w:val="00B203C3"/>
    <w:rsid w:val="00B20873"/>
    <w:rsid w:val="00B21972"/>
    <w:rsid w:val="00B236A6"/>
    <w:rsid w:val="00B25390"/>
    <w:rsid w:val="00B30E7E"/>
    <w:rsid w:val="00B3147A"/>
    <w:rsid w:val="00B3530E"/>
    <w:rsid w:val="00B4010D"/>
    <w:rsid w:val="00B4027F"/>
    <w:rsid w:val="00B410CA"/>
    <w:rsid w:val="00B4143A"/>
    <w:rsid w:val="00B41AB8"/>
    <w:rsid w:val="00B426C7"/>
    <w:rsid w:val="00B42EE0"/>
    <w:rsid w:val="00B47C64"/>
    <w:rsid w:val="00B47EBA"/>
    <w:rsid w:val="00B57B72"/>
    <w:rsid w:val="00B60B57"/>
    <w:rsid w:val="00B63B80"/>
    <w:rsid w:val="00B63D5F"/>
    <w:rsid w:val="00B640D3"/>
    <w:rsid w:val="00B65F6E"/>
    <w:rsid w:val="00B67783"/>
    <w:rsid w:val="00B67EA8"/>
    <w:rsid w:val="00B67EDE"/>
    <w:rsid w:val="00B76CB8"/>
    <w:rsid w:val="00B770F6"/>
    <w:rsid w:val="00B80FB8"/>
    <w:rsid w:val="00B84E56"/>
    <w:rsid w:val="00B86F37"/>
    <w:rsid w:val="00B90373"/>
    <w:rsid w:val="00B90E0C"/>
    <w:rsid w:val="00B918EC"/>
    <w:rsid w:val="00B92296"/>
    <w:rsid w:val="00B931C3"/>
    <w:rsid w:val="00B9481A"/>
    <w:rsid w:val="00B94AB1"/>
    <w:rsid w:val="00B94AEE"/>
    <w:rsid w:val="00B960D2"/>
    <w:rsid w:val="00B9703A"/>
    <w:rsid w:val="00B97CBB"/>
    <w:rsid w:val="00BA03A0"/>
    <w:rsid w:val="00BA51F4"/>
    <w:rsid w:val="00BA61DE"/>
    <w:rsid w:val="00BB0784"/>
    <w:rsid w:val="00BC0D80"/>
    <w:rsid w:val="00BC1437"/>
    <w:rsid w:val="00BC3C16"/>
    <w:rsid w:val="00BD02ED"/>
    <w:rsid w:val="00BD042C"/>
    <w:rsid w:val="00BD0A50"/>
    <w:rsid w:val="00BD7214"/>
    <w:rsid w:val="00BE1007"/>
    <w:rsid w:val="00BE4A0E"/>
    <w:rsid w:val="00BE5A36"/>
    <w:rsid w:val="00BE65FE"/>
    <w:rsid w:val="00C00A80"/>
    <w:rsid w:val="00C0675D"/>
    <w:rsid w:val="00C076B5"/>
    <w:rsid w:val="00C14320"/>
    <w:rsid w:val="00C2485E"/>
    <w:rsid w:val="00C30D7B"/>
    <w:rsid w:val="00C318A6"/>
    <w:rsid w:val="00C34571"/>
    <w:rsid w:val="00C35876"/>
    <w:rsid w:val="00C42F9A"/>
    <w:rsid w:val="00C43674"/>
    <w:rsid w:val="00C46881"/>
    <w:rsid w:val="00C5091F"/>
    <w:rsid w:val="00C51226"/>
    <w:rsid w:val="00C5198D"/>
    <w:rsid w:val="00C53051"/>
    <w:rsid w:val="00C56103"/>
    <w:rsid w:val="00C576B0"/>
    <w:rsid w:val="00C601AE"/>
    <w:rsid w:val="00C6171F"/>
    <w:rsid w:val="00C6376B"/>
    <w:rsid w:val="00C66DFB"/>
    <w:rsid w:val="00C733C8"/>
    <w:rsid w:val="00C761BA"/>
    <w:rsid w:val="00C765C9"/>
    <w:rsid w:val="00C832D9"/>
    <w:rsid w:val="00C84019"/>
    <w:rsid w:val="00C85D98"/>
    <w:rsid w:val="00C943CC"/>
    <w:rsid w:val="00C95B46"/>
    <w:rsid w:val="00CA02C8"/>
    <w:rsid w:val="00CA2FC3"/>
    <w:rsid w:val="00CA3429"/>
    <w:rsid w:val="00CA38E3"/>
    <w:rsid w:val="00CA45EC"/>
    <w:rsid w:val="00CA4E5D"/>
    <w:rsid w:val="00CA5C64"/>
    <w:rsid w:val="00CA71A4"/>
    <w:rsid w:val="00CA7C0A"/>
    <w:rsid w:val="00CB6291"/>
    <w:rsid w:val="00CC210F"/>
    <w:rsid w:val="00CC27EA"/>
    <w:rsid w:val="00CC3815"/>
    <w:rsid w:val="00CC4216"/>
    <w:rsid w:val="00CC490A"/>
    <w:rsid w:val="00CD2891"/>
    <w:rsid w:val="00CD2F33"/>
    <w:rsid w:val="00CD3006"/>
    <w:rsid w:val="00CD35A6"/>
    <w:rsid w:val="00CD3F0E"/>
    <w:rsid w:val="00CD4EAF"/>
    <w:rsid w:val="00CD64E5"/>
    <w:rsid w:val="00CE0690"/>
    <w:rsid w:val="00CE0ED2"/>
    <w:rsid w:val="00CE0EEB"/>
    <w:rsid w:val="00CE1DE9"/>
    <w:rsid w:val="00CF0976"/>
    <w:rsid w:val="00CF3AD6"/>
    <w:rsid w:val="00CF6814"/>
    <w:rsid w:val="00CF6867"/>
    <w:rsid w:val="00CF7028"/>
    <w:rsid w:val="00D0336F"/>
    <w:rsid w:val="00D033C1"/>
    <w:rsid w:val="00D04B87"/>
    <w:rsid w:val="00D11EC2"/>
    <w:rsid w:val="00D121BF"/>
    <w:rsid w:val="00D13BC5"/>
    <w:rsid w:val="00D20EC4"/>
    <w:rsid w:val="00D21DF3"/>
    <w:rsid w:val="00D2311C"/>
    <w:rsid w:val="00D2454D"/>
    <w:rsid w:val="00D24857"/>
    <w:rsid w:val="00D26A6D"/>
    <w:rsid w:val="00D26EC1"/>
    <w:rsid w:val="00D2728D"/>
    <w:rsid w:val="00D318BE"/>
    <w:rsid w:val="00D3499C"/>
    <w:rsid w:val="00D368B2"/>
    <w:rsid w:val="00D42262"/>
    <w:rsid w:val="00D422A6"/>
    <w:rsid w:val="00D4274C"/>
    <w:rsid w:val="00D43D9C"/>
    <w:rsid w:val="00D44210"/>
    <w:rsid w:val="00D4548F"/>
    <w:rsid w:val="00D50C7A"/>
    <w:rsid w:val="00D529DE"/>
    <w:rsid w:val="00D5515B"/>
    <w:rsid w:val="00D5618A"/>
    <w:rsid w:val="00D56297"/>
    <w:rsid w:val="00D60D38"/>
    <w:rsid w:val="00D63D9E"/>
    <w:rsid w:val="00D6599A"/>
    <w:rsid w:val="00D733D2"/>
    <w:rsid w:val="00D73700"/>
    <w:rsid w:val="00D76CF8"/>
    <w:rsid w:val="00D77DAC"/>
    <w:rsid w:val="00D823E3"/>
    <w:rsid w:val="00D84402"/>
    <w:rsid w:val="00D85B56"/>
    <w:rsid w:val="00D90446"/>
    <w:rsid w:val="00D94E5F"/>
    <w:rsid w:val="00DA5544"/>
    <w:rsid w:val="00DA734E"/>
    <w:rsid w:val="00DA780E"/>
    <w:rsid w:val="00DB19C7"/>
    <w:rsid w:val="00DB313D"/>
    <w:rsid w:val="00DB52A1"/>
    <w:rsid w:val="00DB6953"/>
    <w:rsid w:val="00DC0A13"/>
    <w:rsid w:val="00DC21C4"/>
    <w:rsid w:val="00DC2D39"/>
    <w:rsid w:val="00DC39CC"/>
    <w:rsid w:val="00DC3DD5"/>
    <w:rsid w:val="00DC41AD"/>
    <w:rsid w:val="00DC5819"/>
    <w:rsid w:val="00DC5D1D"/>
    <w:rsid w:val="00DC6090"/>
    <w:rsid w:val="00DD15EF"/>
    <w:rsid w:val="00DD53DB"/>
    <w:rsid w:val="00DD7138"/>
    <w:rsid w:val="00DD7E8D"/>
    <w:rsid w:val="00DE26F7"/>
    <w:rsid w:val="00DE3942"/>
    <w:rsid w:val="00DE743B"/>
    <w:rsid w:val="00DF2C5C"/>
    <w:rsid w:val="00E01ACB"/>
    <w:rsid w:val="00E06F46"/>
    <w:rsid w:val="00E110DB"/>
    <w:rsid w:val="00E147DF"/>
    <w:rsid w:val="00E15AAA"/>
    <w:rsid w:val="00E21165"/>
    <w:rsid w:val="00E21E03"/>
    <w:rsid w:val="00E23130"/>
    <w:rsid w:val="00E268E2"/>
    <w:rsid w:val="00E349A3"/>
    <w:rsid w:val="00E40479"/>
    <w:rsid w:val="00E412C1"/>
    <w:rsid w:val="00E45DC7"/>
    <w:rsid w:val="00E5253F"/>
    <w:rsid w:val="00E547CC"/>
    <w:rsid w:val="00E6439F"/>
    <w:rsid w:val="00E67649"/>
    <w:rsid w:val="00E74D75"/>
    <w:rsid w:val="00E80921"/>
    <w:rsid w:val="00E82A6E"/>
    <w:rsid w:val="00E83713"/>
    <w:rsid w:val="00E83DCC"/>
    <w:rsid w:val="00E8581D"/>
    <w:rsid w:val="00E91DA2"/>
    <w:rsid w:val="00EA0E4F"/>
    <w:rsid w:val="00EA5F8D"/>
    <w:rsid w:val="00EB1026"/>
    <w:rsid w:val="00EB16CA"/>
    <w:rsid w:val="00EB366F"/>
    <w:rsid w:val="00EB4FB2"/>
    <w:rsid w:val="00EB5C5B"/>
    <w:rsid w:val="00EB73C2"/>
    <w:rsid w:val="00EB77A2"/>
    <w:rsid w:val="00EC01D0"/>
    <w:rsid w:val="00ED0681"/>
    <w:rsid w:val="00ED3A4D"/>
    <w:rsid w:val="00EE217B"/>
    <w:rsid w:val="00EE2874"/>
    <w:rsid w:val="00EE28A7"/>
    <w:rsid w:val="00EE5F4D"/>
    <w:rsid w:val="00EE7954"/>
    <w:rsid w:val="00EF2B9A"/>
    <w:rsid w:val="00EF6454"/>
    <w:rsid w:val="00EF68FB"/>
    <w:rsid w:val="00F01254"/>
    <w:rsid w:val="00F01827"/>
    <w:rsid w:val="00F041CD"/>
    <w:rsid w:val="00F075C6"/>
    <w:rsid w:val="00F1084A"/>
    <w:rsid w:val="00F13258"/>
    <w:rsid w:val="00F165BC"/>
    <w:rsid w:val="00F16EA2"/>
    <w:rsid w:val="00F17187"/>
    <w:rsid w:val="00F2175D"/>
    <w:rsid w:val="00F31E95"/>
    <w:rsid w:val="00F333A8"/>
    <w:rsid w:val="00F43AFA"/>
    <w:rsid w:val="00F514AA"/>
    <w:rsid w:val="00F545AA"/>
    <w:rsid w:val="00F550BF"/>
    <w:rsid w:val="00F60DCA"/>
    <w:rsid w:val="00F62791"/>
    <w:rsid w:val="00F633DA"/>
    <w:rsid w:val="00F6541D"/>
    <w:rsid w:val="00F67B45"/>
    <w:rsid w:val="00F700C4"/>
    <w:rsid w:val="00F70BBD"/>
    <w:rsid w:val="00F7107F"/>
    <w:rsid w:val="00F720CD"/>
    <w:rsid w:val="00F72E43"/>
    <w:rsid w:val="00F8242E"/>
    <w:rsid w:val="00F8283D"/>
    <w:rsid w:val="00F83287"/>
    <w:rsid w:val="00F90B4F"/>
    <w:rsid w:val="00F92903"/>
    <w:rsid w:val="00F9635E"/>
    <w:rsid w:val="00FA14C3"/>
    <w:rsid w:val="00FA18A7"/>
    <w:rsid w:val="00FA512A"/>
    <w:rsid w:val="00FB6FE9"/>
    <w:rsid w:val="00FB7FC0"/>
    <w:rsid w:val="00FC7123"/>
    <w:rsid w:val="00FC7ADE"/>
    <w:rsid w:val="00FD47A1"/>
    <w:rsid w:val="00FD4DB3"/>
    <w:rsid w:val="00FD74C7"/>
    <w:rsid w:val="00FD7E99"/>
    <w:rsid w:val="00FE373B"/>
    <w:rsid w:val="00FE415E"/>
    <w:rsid w:val="00FE5A75"/>
    <w:rsid w:val="00FE6285"/>
    <w:rsid w:val="00FE63E1"/>
    <w:rsid w:val="00FF2B62"/>
    <w:rsid w:val="00FF7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10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38E3"/>
    <w:pPr>
      <w:keepNext/>
      <w:widowControl/>
      <w:spacing w:line="480" w:lineRule="auto"/>
      <w:ind w:firstLine="720"/>
      <w:outlineLvl w:val="0"/>
    </w:pPr>
    <w:rPr>
      <w:rFonts w:ascii="Times New Roman" w:hAnsi="Times New Roman"/>
      <w:u w:val="single"/>
    </w:rPr>
  </w:style>
  <w:style w:type="paragraph" w:styleId="Heading2">
    <w:name w:val="heading 2"/>
    <w:basedOn w:val="Normal"/>
    <w:next w:val="Normal"/>
    <w:qFormat/>
    <w:rsid w:val="00525D1D"/>
    <w:pPr>
      <w:keepNext/>
      <w:widowControl/>
      <w:spacing w:line="480" w:lineRule="auto"/>
      <w:outlineLvl w:val="1"/>
    </w:pPr>
    <w:rPr>
      <w:rFonts w:ascii="Times New Roman" w:hAnsi="Times New Roman"/>
      <w:b/>
    </w:rPr>
  </w:style>
  <w:style w:type="paragraph" w:styleId="Heading3">
    <w:name w:val="heading 3"/>
    <w:basedOn w:val="Normal"/>
    <w:next w:val="Normal"/>
    <w:qFormat/>
    <w:rsid w:val="00525D1D"/>
    <w:pPr>
      <w:keepNext/>
      <w:widowControl/>
      <w:spacing w:line="480" w:lineRule="auto"/>
      <w:ind w:left="-27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6103"/>
  </w:style>
  <w:style w:type="paragraph" w:customStyle="1" w:styleId="Level1">
    <w:name w:val="Level 1"/>
    <w:basedOn w:val="Normal"/>
    <w:rsid w:val="00C56103"/>
    <w:pPr>
      <w:ind w:left="720" w:hanging="720"/>
    </w:pPr>
  </w:style>
  <w:style w:type="table" w:styleId="TableGrid">
    <w:name w:val="Table Grid"/>
    <w:basedOn w:val="TableNormal"/>
    <w:rsid w:val="003D34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46B21"/>
    <w:rPr>
      <w:rFonts w:ascii="Tahoma" w:hAnsi="Tahoma" w:cs="Tahoma"/>
      <w:sz w:val="16"/>
      <w:szCs w:val="16"/>
    </w:rPr>
  </w:style>
  <w:style w:type="paragraph" w:styleId="Header">
    <w:name w:val="header"/>
    <w:basedOn w:val="Normal"/>
    <w:rsid w:val="00746B21"/>
    <w:pPr>
      <w:tabs>
        <w:tab w:val="center" w:pos="4320"/>
        <w:tab w:val="right" w:pos="8640"/>
      </w:tabs>
    </w:pPr>
  </w:style>
  <w:style w:type="paragraph" w:styleId="Footer">
    <w:name w:val="footer"/>
    <w:basedOn w:val="Normal"/>
    <w:rsid w:val="00746B21"/>
    <w:pPr>
      <w:tabs>
        <w:tab w:val="center" w:pos="4320"/>
        <w:tab w:val="right" w:pos="8640"/>
      </w:tabs>
    </w:pPr>
  </w:style>
  <w:style w:type="character" w:styleId="PageNumber">
    <w:name w:val="page number"/>
    <w:basedOn w:val="DefaultParagraphFont"/>
    <w:rsid w:val="00746B21"/>
  </w:style>
  <w:style w:type="paragraph" w:styleId="HTMLPreformatted">
    <w:name w:val="HTML Preformatted"/>
    <w:basedOn w:val="Normal"/>
    <w:rsid w:val="00846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Title">
    <w:name w:val="Title"/>
    <w:basedOn w:val="Normal"/>
    <w:qFormat/>
    <w:rsid w:val="00250345"/>
    <w:pPr>
      <w:widowControl/>
      <w:autoSpaceDE/>
      <w:autoSpaceDN/>
      <w:adjustRightInd/>
      <w:ind w:left="-180"/>
      <w:jc w:val="center"/>
    </w:pPr>
    <w:rPr>
      <w:rFonts w:ascii="Times New Roman" w:hAnsi="Times New Roman"/>
      <w:b/>
      <w:bCs/>
    </w:rPr>
  </w:style>
  <w:style w:type="character" w:styleId="Hyperlink">
    <w:name w:val="Hyperlink"/>
    <w:rsid w:val="000E4D9B"/>
    <w:rPr>
      <w:color w:val="0000FF"/>
      <w:u w:val="single"/>
    </w:rPr>
  </w:style>
  <w:style w:type="paragraph" w:customStyle="1" w:styleId="Bullet1">
    <w:name w:val="Bullet 1"/>
    <w:basedOn w:val="Normal"/>
    <w:rsid w:val="000E4D9B"/>
    <w:pPr>
      <w:widowControl/>
      <w:numPr>
        <w:ilvl w:val="2"/>
        <w:numId w:val="3"/>
      </w:numPr>
      <w:autoSpaceDE/>
      <w:autoSpaceDN/>
      <w:adjustRightInd/>
    </w:pPr>
    <w:rPr>
      <w:rFonts w:ascii="Times New Roman" w:hAnsi="Times New Roman"/>
      <w:szCs w:val="20"/>
    </w:rPr>
  </w:style>
  <w:style w:type="paragraph" w:styleId="FootnoteText">
    <w:name w:val="footnote text"/>
    <w:basedOn w:val="Normal"/>
    <w:semiHidden/>
    <w:rsid w:val="000E4D9B"/>
    <w:pPr>
      <w:widowControl/>
      <w:autoSpaceDE/>
      <w:autoSpaceDN/>
      <w:adjustRightInd/>
    </w:pPr>
    <w:rPr>
      <w:rFonts w:ascii="Times New Roman" w:hAnsi="Times New Roman"/>
      <w:sz w:val="20"/>
      <w:szCs w:val="20"/>
    </w:rPr>
  </w:style>
  <w:style w:type="paragraph" w:styleId="PlainText">
    <w:name w:val="Plain Text"/>
    <w:basedOn w:val="Normal"/>
    <w:rsid w:val="000E4D9B"/>
    <w:pPr>
      <w:widowControl/>
      <w:autoSpaceDE/>
      <w:autoSpaceDN/>
      <w:adjustRightInd/>
    </w:pPr>
    <w:rPr>
      <w:rFonts w:ascii="Courier New" w:hAnsi="Courier New" w:cs="Courier New"/>
      <w:sz w:val="20"/>
      <w:szCs w:val="20"/>
    </w:rPr>
  </w:style>
  <w:style w:type="paragraph" w:styleId="BodyTextIndent">
    <w:name w:val="Body Text Indent"/>
    <w:basedOn w:val="Normal"/>
    <w:rsid w:val="001E0BA3"/>
    <w:pPr>
      <w:ind w:left="360"/>
    </w:pPr>
    <w:rPr>
      <w:rFonts w:ascii="Times New Roman" w:hAnsi="Times New Roman"/>
    </w:rPr>
  </w:style>
  <w:style w:type="paragraph" w:styleId="BodyTextIndent2">
    <w:name w:val="Body Text Indent 2"/>
    <w:basedOn w:val="Normal"/>
    <w:rsid w:val="001E0BA3"/>
    <w:pPr>
      <w:ind w:left="720"/>
    </w:pPr>
    <w:rPr>
      <w:rFonts w:ascii="Times New Roman" w:hAnsi="Times New Roman"/>
    </w:rPr>
  </w:style>
  <w:style w:type="paragraph" w:styleId="BodyTextIndent3">
    <w:name w:val="Body Text Indent 3"/>
    <w:basedOn w:val="Normal"/>
    <w:rsid w:val="00BE1007"/>
    <w:pPr>
      <w:ind w:left="1080"/>
    </w:pPr>
    <w:rPr>
      <w:rFonts w:ascii="Times New Roman" w:hAnsi="Times New Roman"/>
    </w:rPr>
  </w:style>
  <w:style w:type="character" w:styleId="CommentReference">
    <w:name w:val="annotation reference"/>
    <w:semiHidden/>
    <w:rsid w:val="003D3F0F"/>
    <w:rPr>
      <w:sz w:val="16"/>
    </w:rPr>
  </w:style>
  <w:style w:type="paragraph" w:styleId="CommentText">
    <w:name w:val="annotation text"/>
    <w:basedOn w:val="Normal"/>
    <w:semiHidden/>
    <w:rsid w:val="003D3F0F"/>
    <w:rPr>
      <w:sz w:val="20"/>
    </w:rPr>
  </w:style>
  <w:style w:type="paragraph" w:customStyle="1" w:styleId="Default">
    <w:name w:val="Default"/>
    <w:rsid w:val="00F70BB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E5A36"/>
    <w:pPr>
      <w:widowControl/>
      <w:autoSpaceDE/>
      <w:autoSpaceDN/>
      <w:adjustRightInd/>
      <w:spacing w:before="100" w:beforeAutospacing="1" w:after="100" w:afterAutospacing="1"/>
    </w:pPr>
    <w:rPr>
      <w:rFonts w:ascii="Arial" w:eastAsia="Arial Unicode MS" w:hAnsi="Arial" w:cs="Arial"/>
      <w:color w:val="000066"/>
      <w:sz w:val="20"/>
      <w:szCs w:val="20"/>
    </w:rPr>
  </w:style>
  <w:style w:type="character" w:customStyle="1" w:styleId="PreferredCustomer">
    <w:name w:val="Preferred Customer"/>
    <w:semiHidden/>
    <w:rsid w:val="00785DC3"/>
    <w:rPr>
      <w:rFonts w:ascii="Arial" w:hAnsi="Arial" w:cs="Arial"/>
      <w:color w:val="auto"/>
      <w:sz w:val="20"/>
      <w:szCs w:val="20"/>
    </w:rPr>
  </w:style>
  <w:style w:type="paragraph" w:styleId="CommentSubject">
    <w:name w:val="annotation subject"/>
    <w:basedOn w:val="CommentText"/>
    <w:next w:val="CommentText"/>
    <w:semiHidden/>
    <w:rsid w:val="00504D9C"/>
    <w:rPr>
      <w:b/>
      <w:bCs/>
      <w:szCs w:val="20"/>
    </w:rPr>
  </w:style>
  <w:style w:type="paragraph" w:styleId="DocumentMap">
    <w:name w:val="Document Map"/>
    <w:basedOn w:val="Normal"/>
    <w:semiHidden/>
    <w:rsid w:val="00392B28"/>
    <w:pPr>
      <w:shd w:val="clear" w:color="auto" w:fill="000080"/>
    </w:pPr>
    <w:rPr>
      <w:rFonts w:ascii="Tahoma" w:hAnsi="Tahoma" w:cs="Tahoma"/>
      <w:sz w:val="20"/>
      <w:szCs w:val="20"/>
    </w:rPr>
  </w:style>
  <w:style w:type="paragraph" w:styleId="BodyText">
    <w:name w:val="Body Text"/>
    <w:basedOn w:val="Normal"/>
    <w:rsid w:val="00DD7E8D"/>
    <w:pPr>
      <w:keepLines/>
      <w:framePr w:hSpace="180" w:wrap="around" w:vAnchor="page" w:hAnchor="margin" w:xAlign="center" w:y="1801"/>
      <w:ind w:right="-144"/>
    </w:pPr>
    <w:rPr>
      <w:rFonts w:ascii="Times New Roman" w:hAnsi="Times New Roman"/>
      <w:color w:val="000000"/>
      <w:sz w:val="20"/>
      <w:szCs w:val="20"/>
    </w:rPr>
  </w:style>
  <w:style w:type="character" w:customStyle="1" w:styleId="MessageHeaderLabel">
    <w:name w:val="Message Header Label"/>
    <w:rsid w:val="00CA2FC3"/>
    <w:rPr>
      <w:b/>
      <w:sz w:val="18"/>
    </w:rPr>
  </w:style>
  <w:style w:type="paragraph" w:customStyle="1" w:styleId="abstract">
    <w:name w:val="abstract"/>
    <w:basedOn w:val="Normal"/>
    <w:rsid w:val="00CC210F"/>
    <w:pPr>
      <w:widowControl/>
      <w:autoSpaceDE/>
      <w:autoSpaceDN/>
      <w:adjustRightInd/>
      <w:spacing w:after="100"/>
    </w:pPr>
    <w:rPr>
      <w:rFonts w:ascii="Times New Roman" w:hAnsi="Times New Roman"/>
    </w:rPr>
  </w:style>
  <w:style w:type="paragraph" w:customStyle="1" w:styleId="citation">
    <w:name w:val="citation"/>
    <w:basedOn w:val="Normal"/>
    <w:rsid w:val="004D0A06"/>
    <w:pPr>
      <w:widowControl/>
      <w:autoSpaceDE/>
      <w:autoSpaceDN/>
      <w:adjustRightInd/>
      <w:spacing w:after="100"/>
    </w:pPr>
    <w:rPr>
      <w:rFonts w:ascii="Times New Roman" w:hAnsi="Times New Roman"/>
    </w:rPr>
  </w:style>
  <w:style w:type="character" w:styleId="Emphasis">
    <w:name w:val="Emphasis"/>
    <w:uiPriority w:val="20"/>
    <w:qFormat/>
    <w:rsid w:val="004D0A06"/>
    <w:rPr>
      <w:i/>
      <w:iCs/>
    </w:rPr>
  </w:style>
  <w:style w:type="paragraph" w:customStyle="1" w:styleId="Char">
    <w:name w:val="Char"/>
    <w:basedOn w:val="Normal"/>
    <w:semiHidden/>
    <w:rsid w:val="002E7B69"/>
    <w:pPr>
      <w:widowControl/>
      <w:tabs>
        <w:tab w:val="left" w:pos="360"/>
      </w:tabs>
      <w:autoSpaceDE/>
      <w:autoSpaceDN/>
      <w:adjustRightInd/>
      <w:spacing w:before="80" w:after="80"/>
      <w:ind w:left="4320" w:firstLine="360"/>
      <w:jc w:val="both"/>
    </w:pPr>
    <w:rPr>
      <w:rFonts w:ascii="Times New Roman" w:hAnsi="Times New Roman" w:cs="Arial"/>
      <w:bCs/>
      <w:sz w:val="22"/>
    </w:rPr>
  </w:style>
  <w:style w:type="paragraph" w:styleId="ListParagraph">
    <w:name w:val="List Paragraph"/>
    <w:basedOn w:val="Normal"/>
    <w:uiPriority w:val="34"/>
    <w:qFormat/>
    <w:rsid w:val="00B80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38E3"/>
    <w:pPr>
      <w:keepNext/>
      <w:widowControl/>
      <w:spacing w:line="480" w:lineRule="auto"/>
      <w:ind w:firstLine="720"/>
      <w:outlineLvl w:val="0"/>
    </w:pPr>
    <w:rPr>
      <w:rFonts w:ascii="Times New Roman" w:hAnsi="Times New Roman"/>
      <w:u w:val="single"/>
    </w:rPr>
  </w:style>
  <w:style w:type="paragraph" w:styleId="Heading2">
    <w:name w:val="heading 2"/>
    <w:basedOn w:val="Normal"/>
    <w:next w:val="Normal"/>
    <w:qFormat/>
    <w:rsid w:val="00525D1D"/>
    <w:pPr>
      <w:keepNext/>
      <w:widowControl/>
      <w:spacing w:line="480" w:lineRule="auto"/>
      <w:outlineLvl w:val="1"/>
    </w:pPr>
    <w:rPr>
      <w:rFonts w:ascii="Times New Roman" w:hAnsi="Times New Roman"/>
      <w:b/>
    </w:rPr>
  </w:style>
  <w:style w:type="paragraph" w:styleId="Heading3">
    <w:name w:val="heading 3"/>
    <w:basedOn w:val="Normal"/>
    <w:next w:val="Normal"/>
    <w:qFormat/>
    <w:rsid w:val="00525D1D"/>
    <w:pPr>
      <w:keepNext/>
      <w:widowControl/>
      <w:spacing w:line="480" w:lineRule="auto"/>
      <w:ind w:left="-27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table" w:styleId="TableGrid">
    <w:name w:val="Table Grid"/>
    <w:basedOn w:val="TableNormal"/>
    <w:rsid w:val="003D34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46B21"/>
    <w:rPr>
      <w:rFonts w:ascii="Tahoma" w:hAnsi="Tahoma" w:cs="Tahoma"/>
      <w:sz w:val="16"/>
      <w:szCs w:val="16"/>
    </w:rPr>
  </w:style>
  <w:style w:type="paragraph" w:styleId="Header">
    <w:name w:val="header"/>
    <w:basedOn w:val="Normal"/>
    <w:rsid w:val="00746B21"/>
    <w:pPr>
      <w:tabs>
        <w:tab w:val="center" w:pos="4320"/>
        <w:tab w:val="right" w:pos="8640"/>
      </w:tabs>
    </w:pPr>
  </w:style>
  <w:style w:type="paragraph" w:styleId="Footer">
    <w:name w:val="footer"/>
    <w:basedOn w:val="Normal"/>
    <w:rsid w:val="00746B21"/>
    <w:pPr>
      <w:tabs>
        <w:tab w:val="center" w:pos="4320"/>
        <w:tab w:val="right" w:pos="8640"/>
      </w:tabs>
    </w:pPr>
  </w:style>
  <w:style w:type="character" w:styleId="PageNumber">
    <w:name w:val="page number"/>
    <w:basedOn w:val="DefaultParagraphFont"/>
    <w:rsid w:val="00746B21"/>
  </w:style>
  <w:style w:type="paragraph" w:styleId="HTMLPreformatted">
    <w:name w:val="HTML Preformatted"/>
    <w:basedOn w:val="Normal"/>
    <w:rsid w:val="00846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Title">
    <w:name w:val="Title"/>
    <w:basedOn w:val="Normal"/>
    <w:qFormat/>
    <w:rsid w:val="00250345"/>
    <w:pPr>
      <w:widowControl/>
      <w:autoSpaceDE/>
      <w:autoSpaceDN/>
      <w:adjustRightInd/>
      <w:ind w:left="-180"/>
      <w:jc w:val="center"/>
    </w:pPr>
    <w:rPr>
      <w:rFonts w:ascii="Times New Roman" w:hAnsi="Times New Roman"/>
      <w:b/>
      <w:bCs/>
    </w:rPr>
  </w:style>
  <w:style w:type="character" w:styleId="Hyperlink">
    <w:name w:val="Hyperlink"/>
    <w:rsid w:val="000E4D9B"/>
    <w:rPr>
      <w:color w:val="0000FF"/>
      <w:u w:val="single"/>
    </w:rPr>
  </w:style>
  <w:style w:type="paragraph" w:customStyle="1" w:styleId="Bullet1">
    <w:name w:val="Bullet 1"/>
    <w:basedOn w:val="Normal"/>
    <w:rsid w:val="000E4D9B"/>
    <w:pPr>
      <w:widowControl/>
      <w:numPr>
        <w:ilvl w:val="2"/>
        <w:numId w:val="3"/>
      </w:numPr>
      <w:autoSpaceDE/>
      <w:autoSpaceDN/>
      <w:adjustRightInd/>
    </w:pPr>
    <w:rPr>
      <w:rFonts w:ascii="Times New Roman" w:hAnsi="Times New Roman"/>
      <w:szCs w:val="20"/>
    </w:rPr>
  </w:style>
  <w:style w:type="paragraph" w:styleId="FootnoteText">
    <w:name w:val="footnote text"/>
    <w:basedOn w:val="Normal"/>
    <w:semiHidden/>
    <w:rsid w:val="000E4D9B"/>
    <w:pPr>
      <w:widowControl/>
      <w:autoSpaceDE/>
      <w:autoSpaceDN/>
      <w:adjustRightInd/>
    </w:pPr>
    <w:rPr>
      <w:rFonts w:ascii="Times New Roman" w:hAnsi="Times New Roman"/>
      <w:sz w:val="20"/>
      <w:szCs w:val="20"/>
    </w:rPr>
  </w:style>
  <w:style w:type="paragraph" w:styleId="PlainText">
    <w:name w:val="Plain Text"/>
    <w:basedOn w:val="Normal"/>
    <w:rsid w:val="000E4D9B"/>
    <w:pPr>
      <w:widowControl/>
      <w:autoSpaceDE/>
      <w:autoSpaceDN/>
      <w:adjustRightInd/>
    </w:pPr>
    <w:rPr>
      <w:rFonts w:ascii="Courier New" w:hAnsi="Courier New" w:cs="Courier New"/>
      <w:sz w:val="20"/>
      <w:szCs w:val="20"/>
    </w:rPr>
  </w:style>
  <w:style w:type="paragraph" w:styleId="BodyTextIndent">
    <w:name w:val="Body Text Indent"/>
    <w:basedOn w:val="Normal"/>
    <w:rsid w:val="001E0BA3"/>
    <w:pPr>
      <w:ind w:left="360"/>
    </w:pPr>
    <w:rPr>
      <w:rFonts w:ascii="Times New Roman" w:hAnsi="Times New Roman"/>
    </w:rPr>
  </w:style>
  <w:style w:type="paragraph" w:styleId="BodyTextIndent2">
    <w:name w:val="Body Text Indent 2"/>
    <w:basedOn w:val="Normal"/>
    <w:rsid w:val="001E0BA3"/>
    <w:pPr>
      <w:ind w:left="720"/>
    </w:pPr>
    <w:rPr>
      <w:rFonts w:ascii="Times New Roman" w:hAnsi="Times New Roman"/>
    </w:rPr>
  </w:style>
  <w:style w:type="paragraph" w:styleId="BodyTextIndent3">
    <w:name w:val="Body Text Indent 3"/>
    <w:basedOn w:val="Normal"/>
    <w:rsid w:val="00BE1007"/>
    <w:pPr>
      <w:ind w:left="1080"/>
    </w:pPr>
    <w:rPr>
      <w:rFonts w:ascii="Times New Roman" w:hAnsi="Times New Roman"/>
    </w:rPr>
  </w:style>
  <w:style w:type="character" w:styleId="CommentReference">
    <w:name w:val="annotation reference"/>
    <w:semiHidden/>
    <w:rsid w:val="003D3F0F"/>
    <w:rPr>
      <w:sz w:val="16"/>
    </w:rPr>
  </w:style>
  <w:style w:type="paragraph" w:styleId="CommentText">
    <w:name w:val="annotation text"/>
    <w:basedOn w:val="Normal"/>
    <w:semiHidden/>
    <w:rsid w:val="003D3F0F"/>
    <w:rPr>
      <w:sz w:val="20"/>
    </w:rPr>
  </w:style>
  <w:style w:type="paragraph" w:customStyle="1" w:styleId="Default">
    <w:name w:val="Default"/>
    <w:rsid w:val="00F70BB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E5A36"/>
    <w:pPr>
      <w:widowControl/>
      <w:autoSpaceDE/>
      <w:autoSpaceDN/>
      <w:adjustRightInd/>
      <w:spacing w:before="100" w:beforeAutospacing="1" w:after="100" w:afterAutospacing="1"/>
    </w:pPr>
    <w:rPr>
      <w:rFonts w:ascii="Arial" w:eastAsia="Arial Unicode MS" w:hAnsi="Arial" w:cs="Arial"/>
      <w:color w:val="000066"/>
      <w:sz w:val="20"/>
      <w:szCs w:val="20"/>
    </w:rPr>
  </w:style>
  <w:style w:type="character" w:customStyle="1" w:styleId="PreferredCustomer">
    <w:name w:val="Preferred Customer"/>
    <w:semiHidden/>
    <w:rsid w:val="00785DC3"/>
    <w:rPr>
      <w:rFonts w:ascii="Arial" w:hAnsi="Arial" w:cs="Arial"/>
      <w:color w:val="auto"/>
      <w:sz w:val="20"/>
      <w:szCs w:val="20"/>
    </w:rPr>
  </w:style>
  <w:style w:type="paragraph" w:styleId="CommentSubject">
    <w:name w:val="annotation subject"/>
    <w:basedOn w:val="CommentText"/>
    <w:next w:val="CommentText"/>
    <w:semiHidden/>
    <w:rsid w:val="00504D9C"/>
    <w:rPr>
      <w:b/>
      <w:bCs/>
      <w:szCs w:val="20"/>
    </w:rPr>
  </w:style>
  <w:style w:type="paragraph" w:styleId="DocumentMap">
    <w:name w:val="Document Map"/>
    <w:basedOn w:val="Normal"/>
    <w:semiHidden/>
    <w:rsid w:val="00392B28"/>
    <w:pPr>
      <w:shd w:val="clear" w:color="auto" w:fill="000080"/>
    </w:pPr>
    <w:rPr>
      <w:rFonts w:ascii="Tahoma" w:hAnsi="Tahoma" w:cs="Tahoma"/>
      <w:sz w:val="20"/>
      <w:szCs w:val="20"/>
    </w:rPr>
  </w:style>
  <w:style w:type="paragraph" w:styleId="BodyText">
    <w:name w:val="Body Text"/>
    <w:basedOn w:val="Normal"/>
    <w:rsid w:val="00DD7E8D"/>
    <w:pPr>
      <w:keepLines/>
      <w:framePr w:hSpace="180" w:wrap="around" w:vAnchor="page" w:hAnchor="margin" w:xAlign="center" w:y="1801"/>
      <w:ind w:right="-144"/>
    </w:pPr>
    <w:rPr>
      <w:rFonts w:ascii="Times New Roman" w:hAnsi="Times New Roman"/>
      <w:color w:val="000000"/>
      <w:sz w:val="20"/>
      <w:szCs w:val="20"/>
    </w:rPr>
  </w:style>
  <w:style w:type="character" w:customStyle="1" w:styleId="MessageHeaderLabel">
    <w:name w:val="Message Header Label"/>
    <w:rsid w:val="00CA2FC3"/>
    <w:rPr>
      <w:b/>
      <w:sz w:val="18"/>
    </w:rPr>
  </w:style>
  <w:style w:type="paragraph" w:customStyle="1" w:styleId="abstract">
    <w:name w:val="abstract"/>
    <w:basedOn w:val="Normal"/>
    <w:rsid w:val="00CC210F"/>
    <w:pPr>
      <w:widowControl/>
      <w:autoSpaceDE/>
      <w:autoSpaceDN/>
      <w:adjustRightInd/>
      <w:spacing w:after="100"/>
    </w:pPr>
    <w:rPr>
      <w:rFonts w:ascii="Times New Roman" w:hAnsi="Times New Roman"/>
    </w:rPr>
  </w:style>
  <w:style w:type="paragraph" w:customStyle="1" w:styleId="citation">
    <w:name w:val="citation"/>
    <w:basedOn w:val="Normal"/>
    <w:rsid w:val="004D0A06"/>
    <w:pPr>
      <w:widowControl/>
      <w:autoSpaceDE/>
      <w:autoSpaceDN/>
      <w:adjustRightInd/>
      <w:spacing w:after="100"/>
    </w:pPr>
    <w:rPr>
      <w:rFonts w:ascii="Times New Roman" w:hAnsi="Times New Roman"/>
    </w:rPr>
  </w:style>
  <w:style w:type="character" w:styleId="Emphasis">
    <w:name w:val="Emphasis"/>
    <w:uiPriority w:val="20"/>
    <w:qFormat/>
    <w:rsid w:val="004D0A06"/>
    <w:rPr>
      <w:i/>
      <w:iCs/>
    </w:rPr>
  </w:style>
  <w:style w:type="paragraph" w:customStyle="1" w:styleId="Char">
    <w:name w:val="Char"/>
    <w:basedOn w:val="Normal"/>
    <w:semiHidden/>
    <w:rsid w:val="002E7B69"/>
    <w:pPr>
      <w:widowControl/>
      <w:tabs>
        <w:tab w:val="left" w:pos="360"/>
      </w:tabs>
      <w:autoSpaceDE/>
      <w:autoSpaceDN/>
      <w:adjustRightInd/>
      <w:spacing w:before="80" w:after="80"/>
      <w:ind w:left="4320" w:firstLine="360"/>
      <w:jc w:val="both"/>
    </w:pPr>
    <w:rPr>
      <w:rFonts w:ascii="Times New Roman" w:hAnsi="Times New Roman" w:cs="Arial"/>
      <w:bCs/>
      <w:sz w:val="22"/>
    </w:rPr>
  </w:style>
  <w:style w:type="paragraph" w:styleId="ListParagraph">
    <w:name w:val="List Paragraph"/>
    <w:basedOn w:val="Normal"/>
    <w:uiPriority w:val="34"/>
    <w:qFormat/>
    <w:rsid w:val="00B80FB8"/>
    <w:pPr>
      <w:ind w:left="720"/>
      <w:contextualSpacing/>
    </w:pPr>
  </w:style>
</w:styles>
</file>

<file path=word/webSettings.xml><?xml version="1.0" encoding="utf-8"?>
<w:webSettings xmlns:r="http://schemas.openxmlformats.org/officeDocument/2006/relationships" xmlns:w="http://schemas.openxmlformats.org/wordprocessingml/2006/main">
  <w:divs>
    <w:div w:id="23986187">
      <w:bodyDiv w:val="1"/>
      <w:marLeft w:val="0"/>
      <w:marRight w:val="0"/>
      <w:marTop w:val="0"/>
      <w:marBottom w:val="0"/>
      <w:divBdr>
        <w:top w:val="none" w:sz="0" w:space="0" w:color="auto"/>
        <w:left w:val="none" w:sz="0" w:space="0" w:color="auto"/>
        <w:bottom w:val="none" w:sz="0" w:space="0" w:color="auto"/>
        <w:right w:val="none" w:sz="0" w:space="0" w:color="auto"/>
      </w:divBdr>
    </w:div>
    <w:div w:id="40251969">
      <w:bodyDiv w:val="1"/>
      <w:marLeft w:val="0"/>
      <w:marRight w:val="0"/>
      <w:marTop w:val="0"/>
      <w:marBottom w:val="0"/>
      <w:divBdr>
        <w:top w:val="none" w:sz="0" w:space="0" w:color="auto"/>
        <w:left w:val="none" w:sz="0" w:space="0" w:color="auto"/>
        <w:bottom w:val="none" w:sz="0" w:space="0" w:color="auto"/>
        <w:right w:val="none" w:sz="0" w:space="0" w:color="auto"/>
      </w:divBdr>
    </w:div>
    <w:div w:id="147985680">
      <w:bodyDiv w:val="1"/>
      <w:marLeft w:val="0"/>
      <w:marRight w:val="0"/>
      <w:marTop w:val="0"/>
      <w:marBottom w:val="0"/>
      <w:divBdr>
        <w:top w:val="none" w:sz="0" w:space="0" w:color="auto"/>
        <w:left w:val="none" w:sz="0" w:space="0" w:color="auto"/>
        <w:bottom w:val="none" w:sz="0" w:space="0" w:color="auto"/>
        <w:right w:val="none" w:sz="0" w:space="0" w:color="auto"/>
      </w:divBdr>
    </w:div>
    <w:div w:id="240023913">
      <w:bodyDiv w:val="1"/>
      <w:marLeft w:val="0"/>
      <w:marRight w:val="0"/>
      <w:marTop w:val="0"/>
      <w:marBottom w:val="0"/>
      <w:divBdr>
        <w:top w:val="none" w:sz="0" w:space="0" w:color="auto"/>
        <w:left w:val="none" w:sz="0" w:space="0" w:color="auto"/>
        <w:bottom w:val="none" w:sz="0" w:space="0" w:color="auto"/>
        <w:right w:val="none" w:sz="0" w:space="0" w:color="auto"/>
      </w:divBdr>
    </w:div>
    <w:div w:id="296570825">
      <w:bodyDiv w:val="1"/>
      <w:marLeft w:val="0"/>
      <w:marRight w:val="0"/>
      <w:marTop w:val="0"/>
      <w:marBottom w:val="0"/>
      <w:divBdr>
        <w:top w:val="none" w:sz="0" w:space="0" w:color="auto"/>
        <w:left w:val="none" w:sz="0" w:space="0" w:color="auto"/>
        <w:bottom w:val="none" w:sz="0" w:space="0" w:color="auto"/>
        <w:right w:val="none" w:sz="0" w:space="0" w:color="auto"/>
      </w:divBdr>
    </w:div>
    <w:div w:id="455608057">
      <w:bodyDiv w:val="1"/>
      <w:marLeft w:val="0"/>
      <w:marRight w:val="0"/>
      <w:marTop w:val="0"/>
      <w:marBottom w:val="0"/>
      <w:divBdr>
        <w:top w:val="none" w:sz="0" w:space="0" w:color="auto"/>
        <w:left w:val="none" w:sz="0" w:space="0" w:color="auto"/>
        <w:bottom w:val="none" w:sz="0" w:space="0" w:color="auto"/>
        <w:right w:val="none" w:sz="0" w:space="0" w:color="auto"/>
      </w:divBdr>
      <w:divsChild>
        <w:div w:id="295456447">
          <w:marLeft w:val="0"/>
          <w:marRight w:val="0"/>
          <w:marTop w:val="0"/>
          <w:marBottom w:val="0"/>
          <w:divBdr>
            <w:top w:val="none" w:sz="0" w:space="0" w:color="auto"/>
            <w:left w:val="none" w:sz="0" w:space="0" w:color="auto"/>
            <w:bottom w:val="none" w:sz="0" w:space="0" w:color="auto"/>
            <w:right w:val="none" w:sz="0" w:space="0" w:color="auto"/>
          </w:divBdr>
          <w:divsChild>
            <w:div w:id="860242018">
              <w:marLeft w:val="0"/>
              <w:marRight w:val="0"/>
              <w:marTop w:val="0"/>
              <w:marBottom w:val="0"/>
              <w:divBdr>
                <w:top w:val="none" w:sz="0" w:space="0" w:color="auto"/>
                <w:left w:val="none" w:sz="0" w:space="0" w:color="auto"/>
                <w:bottom w:val="none" w:sz="0" w:space="0" w:color="auto"/>
                <w:right w:val="none" w:sz="0" w:space="0" w:color="auto"/>
              </w:divBdr>
              <w:divsChild>
                <w:div w:id="8926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8247">
      <w:bodyDiv w:val="1"/>
      <w:marLeft w:val="0"/>
      <w:marRight w:val="0"/>
      <w:marTop w:val="0"/>
      <w:marBottom w:val="0"/>
      <w:divBdr>
        <w:top w:val="none" w:sz="0" w:space="0" w:color="auto"/>
        <w:left w:val="none" w:sz="0" w:space="0" w:color="auto"/>
        <w:bottom w:val="none" w:sz="0" w:space="0" w:color="auto"/>
        <w:right w:val="none" w:sz="0" w:space="0" w:color="auto"/>
      </w:divBdr>
      <w:divsChild>
        <w:div w:id="975838671">
          <w:marLeft w:val="0"/>
          <w:marRight w:val="0"/>
          <w:marTop w:val="0"/>
          <w:marBottom w:val="0"/>
          <w:divBdr>
            <w:top w:val="none" w:sz="0" w:space="0" w:color="auto"/>
            <w:left w:val="none" w:sz="0" w:space="0" w:color="auto"/>
            <w:bottom w:val="none" w:sz="0" w:space="0" w:color="auto"/>
            <w:right w:val="none" w:sz="0" w:space="0" w:color="auto"/>
          </w:divBdr>
          <w:divsChild>
            <w:div w:id="266541559">
              <w:marLeft w:val="0"/>
              <w:marRight w:val="0"/>
              <w:marTop w:val="0"/>
              <w:marBottom w:val="0"/>
              <w:divBdr>
                <w:top w:val="none" w:sz="0" w:space="0" w:color="auto"/>
                <w:left w:val="none" w:sz="0" w:space="0" w:color="auto"/>
                <w:bottom w:val="none" w:sz="0" w:space="0" w:color="auto"/>
                <w:right w:val="none" w:sz="0" w:space="0" w:color="auto"/>
              </w:divBdr>
              <w:divsChild>
                <w:div w:id="18556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674">
      <w:bodyDiv w:val="1"/>
      <w:marLeft w:val="0"/>
      <w:marRight w:val="0"/>
      <w:marTop w:val="0"/>
      <w:marBottom w:val="0"/>
      <w:divBdr>
        <w:top w:val="none" w:sz="0" w:space="0" w:color="auto"/>
        <w:left w:val="none" w:sz="0" w:space="0" w:color="auto"/>
        <w:bottom w:val="none" w:sz="0" w:space="0" w:color="auto"/>
        <w:right w:val="none" w:sz="0" w:space="0" w:color="auto"/>
      </w:divBdr>
    </w:div>
    <w:div w:id="752363527">
      <w:bodyDiv w:val="1"/>
      <w:marLeft w:val="0"/>
      <w:marRight w:val="0"/>
      <w:marTop w:val="0"/>
      <w:marBottom w:val="0"/>
      <w:divBdr>
        <w:top w:val="none" w:sz="0" w:space="0" w:color="auto"/>
        <w:left w:val="none" w:sz="0" w:space="0" w:color="auto"/>
        <w:bottom w:val="none" w:sz="0" w:space="0" w:color="auto"/>
        <w:right w:val="none" w:sz="0" w:space="0" w:color="auto"/>
      </w:divBdr>
    </w:div>
    <w:div w:id="783616979">
      <w:bodyDiv w:val="1"/>
      <w:marLeft w:val="0"/>
      <w:marRight w:val="0"/>
      <w:marTop w:val="0"/>
      <w:marBottom w:val="0"/>
      <w:divBdr>
        <w:top w:val="none" w:sz="0" w:space="0" w:color="auto"/>
        <w:left w:val="none" w:sz="0" w:space="0" w:color="auto"/>
        <w:bottom w:val="none" w:sz="0" w:space="0" w:color="auto"/>
        <w:right w:val="none" w:sz="0" w:space="0" w:color="auto"/>
      </w:divBdr>
    </w:div>
    <w:div w:id="789319434">
      <w:bodyDiv w:val="1"/>
      <w:marLeft w:val="0"/>
      <w:marRight w:val="0"/>
      <w:marTop w:val="0"/>
      <w:marBottom w:val="0"/>
      <w:divBdr>
        <w:top w:val="none" w:sz="0" w:space="0" w:color="auto"/>
        <w:left w:val="none" w:sz="0" w:space="0" w:color="auto"/>
        <w:bottom w:val="none" w:sz="0" w:space="0" w:color="auto"/>
        <w:right w:val="none" w:sz="0" w:space="0" w:color="auto"/>
      </w:divBdr>
    </w:div>
    <w:div w:id="875390900">
      <w:bodyDiv w:val="1"/>
      <w:marLeft w:val="0"/>
      <w:marRight w:val="0"/>
      <w:marTop w:val="0"/>
      <w:marBottom w:val="0"/>
      <w:divBdr>
        <w:top w:val="none" w:sz="0" w:space="0" w:color="auto"/>
        <w:left w:val="none" w:sz="0" w:space="0" w:color="auto"/>
        <w:bottom w:val="none" w:sz="0" w:space="0" w:color="auto"/>
        <w:right w:val="none" w:sz="0" w:space="0" w:color="auto"/>
      </w:divBdr>
    </w:div>
    <w:div w:id="936057000">
      <w:bodyDiv w:val="1"/>
      <w:marLeft w:val="0"/>
      <w:marRight w:val="0"/>
      <w:marTop w:val="0"/>
      <w:marBottom w:val="0"/>
      <w:divBdr>
        <w:top w:val="none" w:sz="0" w:space="0" w:color="auto"/>
        <w:left w:val="none" w:sz="0" w:space="0" w:color="auto"/>
        <w:bottom w:val="none" w:sz="0" w:space="0" w:color="auto"/>
        <w:right w:val="none" w:sz="0" w:space="0" w:color="auto"/>
      </w:divBdr>
    </w:div>
    <w:div w:id="942568526">
      <w:bodyDiv w:val="1"/>
      <w:marLeft w:val="0"/>
      <w:marRight w:val="0"/>
      <w:marTop w:val="0"/>
      <w:marBottom w:val="0"/>
      <w:divBdr>
        <w:top w:val="none" w:sz="0" w:space="0" w:color="auto"/>
        <w:left w:val="none" w:sz="0" w:space="0" w:color="auto"/>
        <w:bottom w:val="none" w:sz="0" w:space="0" w:color="auto"/>
        <w:right w:val="none" w:sz="0" w:space="0" w:color="auto"/>
      </w:divBdr>
    </w:div>
    <w:div w:id="982974678">
      <w:bodyDiv w:val="1"/>
      <w:marLeft w:val="0"/>
      <w:marRight w:val="0"/>
      <w:marTop w:val="0"/>
      <w:marBottom w:val="0"/>
      <w:divBdr>
        <w:top w:val="none" w:sz="0" w:space="0" w:color="auto"/>
        <w:left w:val="none" w:sz="0" w:space="0" w:color="auto"/>
        <w:bottom w:val="none" w:sz="0" w:space="0" w:color="auto"/>
        <w:right w:val="none" w:sz="0" w:space="0" w:color="auto"/>
      </w:divBdr>
    </w:div>
    <w:div w:id="1017466669">
      <w:bodyDiv w:val="1"/>
      <w:marLeft w:val="0"/>
      <w:marRight w:val="0"/>
      <w:marTop w:val="0"/>
      <w:marBottom w:val="0"/>
      <w:divBdr>
        <w:top w:val="none" w:sz="0" w:space="0" w:color="auto"/>
        <w:left w:val="none" w:sz="0" w:space="0" w:color="auto"/>
        <w:bottom w:val="none" w:sz="0" w:space="0" w:color="auto"/>
        <w:right w:val="none" w:sz="0" w:space="0" w:color="auto"/>
      </w:divBdr>
    </w:div>
    <w:div w:id="1125849510">
      <w:bodyDiv w:val="1"/>
      <w:marLeft w:val="0"/>
      <w:marRight w:val="0"/>
      <w:marTop w:val="0"/>
      <w:marBottom w:val="0"/>
      <w:divBdr>
        <w:top w:val="none" w:sz="0" w:space="0" w:color="auto"/>
        <w:left w:val="none" w:sz="0" w:space="0" w:color="auto"/>
        <w:bottom w:val="none" w:sz="0" w:space="0" w:color="auto"/>
        <w:right w:val="none" w:sz="0" w:space="0" w:color="auto"/>
      </w:divBdr>
    </w:div>
    <w:div w:id="1279332619">
      <w:bodyDiv w:val="1"/>
      <w:marLeft w:val="0"/>
      <w:marRight w:val="0"/>
      <w:marTop w:val="0"/>
      <w:marBottom w:val="0"/>
      <w:divBdr>
        <w:top w:val="none" w:sz="0" w:space="0" w:color="auto"/>
        <w:left w:val="none" w:sz="0" w:space="0" w:color="auto"/>
        <w:bottom w:val="none" w:sz="0" w:space="0" w:color="auto"/>
        <w:right w:val="none" w:sz="0" w:space="0" w:color="auto"/>
      </w:divBdr>
    </w:div>
    <w:div w:id="1290428418">
      <w:bodyDiv w:val="1"/>
      <w:marLeft w:val="0"/>
      <w:marRight w:val="0"/>
      <w:marTop w:val="0"/>
      <w:marBottom w:val="0"/>
      <w:divBdr>
        <w:top w:val="none" w:sz="0" w:space="0" w:color="auto"/>
        <w:left w:val="none" w:sz="0" w:space="0" w:color="auto"/>
        <w:bottom w:val="none" w:sz="0" w:space="0" w:color="auto"/>
        <w:right w:val="none" w:sz="0" w:space="0" w:color="auto"/>
      </w:divBdr>
    </w:div>
    <w:div w:id="1560749762">
      <w:bodyDiv w:val="1"/>
      <w:marLeft w:val="0"/>
      <w:marRight w:val="0"/>
      <w:marTop w:val="0"/>
      <w:marBottom w:val="0"/>
      <w:divBdr>
        <w:top w:val="none" w:sz="0" w:space="0" w:color="auto"/>
        <w:left w:val="none" w:sz="0" w:space="0" w:color="auto"/>
        <w:bottom w:val="none" w:sz="0" w:space="0" w:color="auto"/>
        <w:right w:val="none" w:sz="0" w:space="0" w:color="auto"/>
      </w:divBdr>
    </w:div>
    <w:div w:id="1573389297">
      <w:bodyDiv w:val="1"/>
      <w:marLeft w:val="0"/>
      <w:marRight w:val="0"/>
      <w:marTop w:val="0"/>
      <w:marBottom w:val="0"/>
      <w:divBdr>
        <w:top w:val="none" w:sz="0" w:space="0" w:color="auto"/>
        <w:left w:val="none" w:sz="0" w:space="0" w:color="auto"/>
        <w:bottom w:val="none" w:sz="0" w:space="0" w:color="auto"/>
        <w:right w:val="none" w:sz="0" w:space="0" w:color="auto"/>
      </w:divBdr>
    </w:div>
    <w:div w:id="1618608519">
      <w:bodyDiv w:val="1"/>
      <w:marLeft w:val="0"/>
      <w:marRight w:val="0"/>
      <w:marTop w:val="0"/>
      <w:marBottom w:val="0"/>
      <w:divBdr>
        <w:top w:val="none" w:sz="0" w:space="0" w:color="auto"/>
        <w:left w:val="none" w:sz="0" w:space="0" w:color="auto"/>
        <w:bottom w:val="none" w:sz="0" w:space="0" w:color="auto"/>
        <w:right w:val="none" w:sz="0" w:space="0" w:color="auto"/>
      </w:divBdr>
    </w:div>
    <w:div w:id="1735229052">
      <w:bodyDiv w:val="1"/>
      <w:marLeft w:val="0"/>
      <w:marRight w:val="0"/>
      <w:marTop w:val="0"/>
      <w:marBottom w:val="0"/>
      <w:divBdr>
        <w:top w:val="none" w:sz="0" w:space="0" w:color="auto"/>
        <w:left w:val="none" w:sz="0" w:space="0" w:color="auto"/>
        <w:bottom w:val="none" w:sz="0" w:space="0" w:color="auto"/>
        <w:right w:val="none" w:sz="0" w:space="0" w:color="auto"/>
      </w:divBdr>
    </w:div>
    <w:div w:id="1751074651">
      <w:bodyDiv w:val="1"/>
      <w:marLeft w:val="0"/>
      <w:marRight w:val="0"/>
      <w:marTop w:val="0"/>
      <w:marBottom w:val="0"/>
      <w:divBdr>
        <w:top w:val="none" w:sz="0" w:space="0" w:color="auto"/>
        <w:left w:val="none" w:sz="0" w:space="0" w:color="auto"/>
        <w:bottom w:val="none" w:sz="0" w:space="0" w:color="auto"/>
        <w:right w:val="none" w:sz="0" w:space="0" w:color="auto"/>
      </w:divBdr>
    </w:div>
    <w:div w:id="1795514115">
      <w:bodyDiv w:val="1"/>
      <w:marLeft w:val="0"/>
      <w:marRight w:val="0"/>
      <w:marTop w:val="0"/>
      <w:marBottom w:val="0"/>
      <w:divBdr>
        <w:top w:val="none" w:sz="0" w:space="0" w:color="auto"/>
        <w:left w:val="none" w:sz="0" w:space="0" w:color="auto"/>
        <w:bottom w:val="none" w:sz="0" w:space="0" w:color="auto"/>
        <w:right w:val="none" w:sz="0" w:space="0" w:color="auto"/>
      </w:divBdr>
    </w:div>
    <w:div w:id="1841462473">
      <w:bodyDiv w:val="1"/>
      <w:marLeft w:val="0"/>
      <w:marRight w:val="0"/>
      <w:marTop w:val="0"/>
      <w:marBottom w:val="0"/>
      <w:divBdr>
        <w:top w:val="none" w:sz="0" w:space="0" w:color="auto"/>
        <w:left w:val="none" w:sz="0" w:space="0" w:color="auto"/>
        <w:bottom w:val="none" w:sz="0" w:space="0" w:color="auto"/>
        <w:right w:val="none" w:sz="0" w:space="0" w:color="auto"/>
      </w:divBdr>
    </w:div>
    <w:div w:id="1909001515">
      <w:bodyDiv w:val="1"/>
      <w:marLeft w:val="0"/>
      <w:marRight w:val="0"/>
      <w:marTop w:val="0"/>
      <w:marBottom w:val="0"/>
      <w:divBdr>
        <w:top w:val="none" w:sz="0" w:space="0" w:color="auto"/>
        <w:left w:val="none" w:sz="0" w:space="0" w:color="auto"/>
        <w:bottom w:val="none" w:sz="0" w:space="0" w:color="auto"/>
        <w:right w:val="none" w:sz="0" w:space="0" w:color="auto"/>
      </w:divBdr>
    </w:div>
    <w:div w:id="1979652593">
      <w:bodyDiv w:val="1"/>
      <w:marLeft w:val="0"/>
      <w:marRight w:val="0"/>
      <w:marTop w:val="0"/>
      <w:marBottom w:val="0"/>
      <w:divBdr>
        <w:top w:val="none" w:sz="0" w:space="0" w:color="auto"/>
        <w:left w:val="none" w:sz="0" w:space="0" w:color="auto"/>
        <w:bottom w:val="none" w:sz="0" w:space="0" w:color="auto"/>
        <w:right w:val="none" w:sz="0" w:space="0" w:color="auto"/>
      </w:divBdr>
    </w:div>
    <w:div w:id="2044401007">
      <w:bodyDiv w:val="1"/>
      <w:marLeft w:val="0"/>
      <w:marRight w:val="0"/>
      <w:marTop w:val="0"/>
      <w:marBottom w:val="0"/>
      <w:divBdr>
        <w:top w:val="none" w:sz="0" w:space="0" w:color="auto"/>
        <w:left w:val="none" w:sz="0" w:space="0" w:color="auto"/>
        <w:bottom w:val="none" w:sz="0" w:space="0" w:color="auto"/>
        <w:right w:val="none" w:sz="0" w:space="0" w:color="auto"/>
      </w:divBdr>
    </w:div>
    <w:div w:id="2072539164">
      <w:bodyDiv w:val="1"/>
      <w:marLeft w:val="0"/>
      <w:marRight w:val="0"/>
      <w:marTop w:val="0"/>
      <w:marBottom w:val="0"/>
      <w:divBdr>
        <w:top w:val="none" w:sz="0" w:space="0" w:color="auto"/>
        <w:left w:val="none" w:sz="0" w:space="0" w:color="auto"/>
        <w:bottom w:val="none" w:sz="0" w:space="0" w:color="auto"/>
        <w:right w:val="none" w:sz="0" w:space="0" w:color="auto"/>
      </w:divBdr>
    </w:div>
    <w:div w:id="20740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tainbrook@ahpnet.com" TargetMode="External"/><Relationship Id="rId13" Type="http://schemas.openxmlformats.org/officeDocument/2006/relationships/hyperlink" Target="mailto:david.morrissette@samhsa.hhs.go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sullivan@cloudburst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wyn@ahpne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huntington@ahpnet.com" TargetMode="External"/><Relationship Id="rId4" Type="http://schemas.openxmlformats.org/officeDocument/2006/relationships/settings" Target="settings.xml"/><Relationship Id="rId9" Type="http://schemas.openxmlformats.org/officeDocument/2006/relationships/hyperlink" Target="mailto:jcarpenter@ahpnet.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ubs.niaaa.nih.gov/publications/aa56.htm" TargetMode="External"/><Relationship Id="rId2" Type="http://schemas.openxmlformats.org/officeDocument/2006/relationships/hyperlink" Target="http://www.ncbi.nlm.nih.gov/sites/entrez?Cmd=ShowDetailView&amp;TermToSearch=10584607" TargetMode="External"/><Relationship Id="rId1" Type="http://schemas.openxmlformats.org/officeDocument/2006/relationships/hyperlink" Target="http://www.ojp.usdoj.gov/bjs/abstract/vsfp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FC18-360C-4AF4-9F79-8CED1C5E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2748</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SAMHSA</Company>
  <LinksUpToDate>false</LinksUpToDate>
  <CharactersWithSpaces>19095</CharactersWithSpaces>
  <SharedDoc>false</SharedDoc>
  <HLinks>
    <vt:vector size="84" baseType="variant">
      <vt:variant>
        <vt:i4>6946887</vt:i4>
      </vt:variant>
      <vt:variant>
        <vt:i4>30</vt:i4>
      </vt:variant>
      <vt:variant>
        <vt:i4>0</vt:i4>
      </vt:variant>
      <vt:variant>
        <vt:i4>5</vt:i4>
      </vt:variant>
      <vt:variant>
        <vt:lpwstr>mailto:david.morrissette@samhsa.hhs.gov</vt:lpwstr>
      </vt:variant>
      <vt:variant>
        <vt:lpwstr/>
      </vt:variant>
      <vt:variant>
        <vt:i4>4980860</vt:i4>
      </vt:variant>
      <vt:variant>
        <vt:i4>27</vt:i4>
      </vt:variant>
      <vt:variant>
        <vt:i4>0</vt:i4>
      </vt:variant>
      <vt:variant>
        <vt:i4>5</vt:i4>
      </vt:variant>
      <vt:variant>
        <vt:lpwstr>mailto:nhuntington@ahpnet.com</vt:lpwstr>
      </vt:variant>
      <vt:variant>
        <vt:lpwstr/>
      </vt:variant>
      <vt:variant>
        <vt:i4>3014669</vt:i4>
      </vt:variant>
      <vt:variant>
        <vt:i4>24</vt:i4>
      </vt:variant>
      <vt:variant>
        <vt:i4>0</vt:i4>
      </vt:variant>
      <vt:variant>
        <vt:i4>5</vt:i4>
      </vt:variant>
      <vt:variant>
        <vt:lpwstr>mailto:jcarpenter@ahpnet.com</vt:lpwstr>
      </vt:variant>
      <vt:variant>
        <vt:lpwstr/>
      </vt:variant>
      <vt:variant>
        <vt:i4>4653178</vt:i4>
      </vt:variant>
      <vt:variant>
        <vt:i4>21</vt:i4>
      </vt:variant>
      <vt:variant>
        <vt:i4>0</vt:i4>
      </vt:variant>
      <vt:variant>
        <vt:i4>5</vt:i4>
      </vt:variant>
      <vt:variant>
        <vt:lpwstr>mailto:kstainbrook@ahpnet.com</vt:lpwstr>
      </vt:variant>
      <vt:variant>
        <vt:lpwstr/>
      </vt:variant>
      <vt:variant>
        <vt:i4>5701736</vt:i4>
      </vt:variant>
      <vt:variant>
        <vt:i4>18</vt:i4>
      </vt:variant>
      <vt:variant>
        <vt:i4>0</vt:i4>
      </vt:variant>
      <vt:variant>
        <vt:i4>5</vt:i4>
      </vt:variant>
      <vt:variant>
        <vt:lpwstr>mailto:jhornik@ahpnet.com</vt:lpwstr>
      </vt:variant>
      <vt:variant>
        <vt:lpwstr/>
      </vt:variant>
      <vt:variant>
        <vt:i4>262241</vt:i4>
      </vt:variant>
      <vt:variant>
        <vt:i4>15</vt:i4>
      </vt:variant>
      <vt:variant>
        <vt:i4>0</vt:i4>
      </vt:variant>
      <vt:variant>
        <vt:i4>5</vt:i4>
      </vt:variant>
      <vt:variant>
        <vt:lpwstr>mailto:pickett@psych.vic.edu</vt:lpwstr>
      </vt:variant>
      <vt:variant>
        <vt:lpwstr/>
      </vt:variant>
      <vt:variant>
        <vt:i4>4849723</vt:i4>
      </vt:variant>
      <vt:variant>
        <vt:i4>12</vt:i4>
      </vt:variant>
      <vt:variant>
        <vt:i4>0</vt:i4>
      </vt:variant>
      <vt:variant>
        <vt:i4>5</vt:i4>
      </vt:variant>
      <vt:variant>
        <vt:lpwstr>mailto:william.fisher@umassmed.edu</vt:lpwstr>
      </vt:variant>
      <vt:variant>
        <vt:lpwstr/>
      </vt:variant>
      <vt:variant>
        <vt:i4>8126492</vt:i4>
      </vt:variant>
      <vt:variant>
        <vt:i4>9</vt:i4>
      </vt:variant>
      <vt:variant>
        <vt:i4>0</vt:i4>
      </vt:variant>
      <vt:variant>
        <vt:i4>5</vt:i4>
      </vt:variant>
      <vt:variant>
        <vt:lpwstr>mailto:linda.frisman@po.state.ct.us</vt:lpwstr>
      </vt:variant>
      <vt:variant>
        <vt:lpwstr/>
      </vt:variant>
      <vt:variant>
        <vt:i4>6160483</vt:i4>
      </vt:variant>
      <vt:variant>
        <vt:i4>6</vt:i4>
      </vt:variant>
      <vt:variant>
        <vt:i4>0</vt:i4>
      </vt:variant>
      <vt:variant>
        <vt:i4>5</vt:i4>
      </vt:variant>
      <vt:variant>
        <vt:lpwstr>mailto:asalomon@ahpnet.com</vt:lpwstr>
      </vt:variant>
      <vt:variant>
        <vt:lpwstr/>
      </vt:variant>
      <vt:variant>
        <vt:i4>4653178</vt:i4>
      </vt:variant>
      <vt:variant>
        <vt:i4>3</vt:i4>
      </vt:variant>
      <vt:variant>
        <vt:i4>0</vt:i4>
      </vt:variant>
      <vt:variant>
        <vt:i4>5</vt:i4>
      </vt:variant>
      <vt:variant>
        <vt:lpwstr>mailto:kstainbrook@ahpnet.com</vt:lpwstr>
      </vt:variant>
      <vt:variant>
        <vt:lpwstr/>
      </vt:variant>
      <vt:variant>
        <vt:i4>6946887</vt:i4>
      </vt:variant>
      <vt:variant>
        <vt:i4>0</vt:i4>
      </vt:variant>
      <vt:variant>
        <vt:i4>0</vt:i4>
      </vt:variant>
      <vt:variant>
        <vt:i4>5</vt:i4>
      </vt:variant>
      <vt:variant>
        <vt:lpwstr>mailto:david.morrissette@samhsa.hhs.gov</vt:lpwstr>
      </vt:variant>
      <vt:variant>
        <vt:lpwstr/>
      </vt:variant>
      <vt:variant>
        <vt:i4>2752635</vt:i4>
      </vt:variant>
      <vt:variant>
        <vt:i4>6</vt:i4>
      </vt:variant>
      <vt:variant>
        <vt:i4>0</vt:i4>
      </vt:variant>
      <vt:variant>
        <vt:i4>5</vt:i4>
      </vt:variant>
      <vt:variant>
        <vt:lpwstr>http://pubs.niaaa.nih.gov/publications/aa56.htm</vt:lpwstr>
      </vt:variant>
      <vt:variant>
        <vt:lpwstr/>
      </vt:variant>
      <vt:variant>
        <vt:i4>4587592</vt:i4>
      </vt:variant>
      <vt:variant>
        <vt:i4>3</vt:i4>
      </vt:variant>
      <vt:variant>
        <vt:i4>0</vt:i4>
      </vt:variant>
      <vt:variant>
        <vt:i4>5</vt:i4>
      </vt:variant>
      <vt:variant>
        <vt:lpwstr>http://www.ncbi.nlm.nih.gov/sites/entrez?Cmd=ShowDetailView&amp;TermToSearch=10584607</vt:lpwstr>
      </vt:variant>
      <vt:variant>
        <vt:lpwstr/>
      </vt:variant>
      <vt:variant>
        <vt:i4>5308506</vt:i4>
      </vt:variant>
      <vt:variant>
        <vt:i4>0</vt:i4>
      </vt:variant>
      <vt:variant>
        <vt:i4>0</vt:i4>
      </vt:variant>
      <vt:variant>
        <vt:i4>5</vt:i4>
      </vt:variant>
      <vt:variant>
        <vt:lpwstr>http://www.ojp.usdoj.gov/bjs/abstract/vsfp04.htm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Sarah Fleury</dc:creator>
  <cp:lastModifiedBy>DHHS</cp:lastModifiedBy>
  <cp:revision>2</cp:revision>
  <cp:lastPrinted>2012-05-03T19:25:00Z</cp:lastPrinted>
  <dcterms:created xsi:type="dcterms:W3CDTF">2012-12-28T12:53:00Z</dcterms:created>
  <dcterms:modified xsi:type="dcterms:W3CDTF">2012-12-28T12:53:00Z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