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F43" w:rsidRDefault="003F0F43" w:rsidP="00C55A04">
      <w:pPr>
        <w:jc w:val="center"/>
        <w:rPr>
          <w:sz w:val="24"/>
          <w:szCs w:val="24"/>
        </w:rPr>
      </w:pPr>
      <w:bookmarkStart w:id="0" w:name="OLE_LINK1"/>
      <w:bookmarkStart w:id="1" w:name="OLE_LINK2"/>
    </w:p>
    <w:p w:rsidR="00C55A04" w:rsidRPr="00C55A04" w:rsidRDefault="00C55A04" w:rsidP="00C55A04">
      <w:pPr>
        <w:jc w:val="center"/>
        <w:rPr>
          <w:sz w:val="24"/>
          <w:szCs w:val="24"/>
        </w:rPr>
      </w:pPr>
      <w:r w:rsidRPr="00C55A04">
        <w:rPr>
          <w:sz w:val="24"/>
          <w:szCs w:val="24"/>
        </w:rPr>
        <w:t xml:space="preserve">Supporting Statement </w:t>
      </w:r>
      <w:r w:rsidR="00787CFD">
        <w:rPr>
          <w:sz w:val="24"/>
          <w:szCs w:val="24"/>
        </w:rPr>
        <w:t xml:space="preserve">A </w:t>
      </w:r>
      <w:r w:rsidRPr="00C55A04">
        <w:rPr>
          <w:sz w:val="24"/>
          <w:szCs w:val="24"/>
        </w:rPr>
        <w:t>for</w:t>
      </w:r>
      <w:r w:rsidR="003F0F43">
        <w:rPr>
          <w:sz w:val="24"/>
          <w:szCs w:val="24"/>
        </w:rPr>
        <w:t>:</w:t>
      </w: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2D0087" w:rsidRDefault="00677084" w:rsidP="00677084">
      <w:pPr>
        <w:jc w:val="center"/>
        <w:rPr>
          <w:b/>
          <w:sz w:val="32"/>
          <w:szCs w:val="32"/>
        </w:rPr>
      </w:pPr>
      <w:r w:rsidRPr="00454F99">
        <w:rPr>
          <w:b/>
          <w:sz w:val="32"/>
          <w:szCs w:val="32"/>
        </w:rPr>
        <w:t xml:space="preserve">A multi-center international hospital-based case-control study of </w:t>
      </w:r>
    </w:p>
    <w:p w:rsidR="00677084" w:rsidRDefault="00677084" w:rsidP="00677084">
      <w:pPr>
        <w:jc w:val="center"/>
        <w:rPr>
          <w:b/>
          <w:sz w:val="32"/>
          <w:szCs w:val="32"/>
        </w:rPr>
      </w:pPr>
      <w:r w:rsidRPr="00454F99">
        <w:rPr>
          <w:b/>
          <w:sz w:val="32"/>
          <w:szCs w:val="32"/>
        </w:rPr>
        <w:t>lymphoma in Asia (</w:t>
      </w:r>
      <w:proofErr w:type="spellStart"/>
      <w:r w:rsidRPr="00454F99">
        <w:rPr>
          <w:b/>
          <w:sz w:val="32"/>
          <w:szCs w:val="32"/>
        </w:rPr>
        <w:t>AsiaLymph</w:t>
      </w:r>
      <w:proofErr w:type="spellEnd"/>
      <w:r w:rsidRPr="00454F99">
        <w:rPr>
          <w:b/>
          <w:sz w:val="32"/>
          <w:szCs w:val="32"/>
        </w:rPr>
        <w:t>)</w:t>
      </w:r>
      <w:r w:rsidR="002D0087">
        <w:rPr>
          <w:b/>
          <w:sz w:val="32"/>
          <w:szCs w:val="32"/>
        </w:rPr>
        <w:t xml:space="preserve"> (NCI)</w:t>
      </w:r>
    </w:p>
    <w:p w:rsidR="0096410A" w:rsidRDefault="0096410A" w:rsidP="00677084">
      <w:pPr>
        <w:jc w:val="center"/>
        <w:rPr>
          <w:b/>
          <w:sz w:val="32"/>
          <w:szCs w:val="32"/>
        </w:rPr>
      </w:pPr>
    </w:p>
    <w:p w:rsidR="0096410A" w:rsidRPr="00454F99" w:rsidRDefault="0096410A" w:rsidP="00677084">
      <w:pPr>
        <w:jc w:val="center"/>
        <w:rPr>
          <w:b/>
          <w:sz w:val="32"/>
          <w:szCs w:val="32"/>
        </w:rPr>
      </w:pPr>
      <w:r>
        <w:rPr>
          <w:b/>
          <w:sz w:val="32"/>
          <w:szCs w:val="32"/>
        </w:rPr>
        <w:t>OMB No. 0925-0654, Expiration Date 9/30/2012</w:t>
      </w:r>
    </w:p>
    <w:p w:rsidR="00A10A37" w:rsidRPr="00C55A04" w:rsidRDefault="00A10A37" w:rsidP="00C55A04">
      <w:pPr>
        <w:jc w:val="center"/>
        <w:rPr>
          <w:b/>
          <w:sz w:val="24"/>
          <w:szCs w:val="24"/>
        </w:rPr>
      </w:pPr>
    </w:p>
    <w:p w:rsidR="00C55A04" w:rsidRDefault="00C55A04" w:rsidP="00C55A04">
      <w:pPr>
        <w:jc w:val="center"/>
        <w:rPr>
          <w:b/>
          <w:sz w:val="24"/>
          <w:szCs w:val="24"/>
        </w:rPr>
      </w:pPr>
    </w:p>
    <w:p w:rsidR="00A10A37" w:rsidRPr="00C55A04" w:rsidRDefault="0096410A" w:rsidP="00C55A04">
      <w:pPr>
        <w:jc w:val="center"/>
        <w:rPr>
          <w:b/>
          <w:sz w:val="24"/>
          <w:szCs w:val="24"/>
        </w:rPr>
      </w:pPr>
      <w:r w:rsidRPr="009C2484">
        <w:rPr>
          <w:b/>
          <w:sz w:val="24"/>
          <w:szCs w:val="24"/>
          <w:highlight w:val="yellow"/>
        </w:rPr>
        <w:t>Yellow highlights indicated changes to submission from prior approval.</w:t>
      </w:r>
    </w:p>
    <w:p w:rsidR="00787CFD" w:rsidRDefault="00787CFD" w:rsidP="00A10A37">
      <w:pPr>
        <w:jc w:val="center"/>
        <w:rPr>
          <w:sz w:val="24"/>
          <w:szCs w:val="24"/>
        </w:rPr>
      </w:pPr>
    </w:p>
    <w:p w:rsidR="00787CFD" w:rsidRDefault="00787CFD" w:rsidP="00A10A37">
      <w:pPr>
        <w:jc w:val="center"/>
        <w:rPr>
          <w:sz w:val="24"/>
          <w:szCs w:val="24"/>
        </w:rPr>
      </w:pPr>
    </w:p>
    <w:p w:rsidR="0096410A" w:rsidRDefault="0096410A" w:rsidP="00A10A37">
      <w:pPr>
        <w:jc w:val="center"/>
        <w:rPr>
          <w:sz w:val="24"/>
          <w:szCs w:val="24"/>
        </w:rPr>
      </w:pPr>
    </w:p>
    <w:p w:rsidR="0096410A" w:rsidRDefault="0096410A" w:rsidP="00A10A37">
      <w:pPr>
        <w:jc w:val="center"/>
        <w:rPr>
          <w:sz w:val="24"/>
          <w:szCs w:val="24"/>
        </w:rPr>
      </w:pPr>
    </w:p>
    <w:p w:rsidR="00684D2F" w:rsidRDefault="00DC57E3" w:rsidP="009C2484">
      <w:pPr>
        <w:jc w:val="center"/>
        <w:rPr>
          <w:sz w:val="24"/>
          <w:szCs w:val="24"/>
        </w:rPr>
      </w:pPr>
      <w:r>
        <w:rPr>
          <w:sz w:val="24"/>
          <w:szCs w:val="24"/>
        </w:rPr>
        <w:t xml:space="preserve">August </w:t>
      </w:r>
      <w:r w:rsidR="0083317D">
        <w:rPr>
          <w:sz w:val="24"/>
          <w:szCs w:val="24"/>
        </w:rPr>
        <w:t>31</w:t>
      </w:r>
      <w:r w:rsidR="0045030D">
        <w:rPr>
          <w:sz w:val="24"/>
          <w:szCs w:val="24"/>
        </w:rPr>
        <w:t>, 2012</w:t>
      </w:r>
    </w:p>
    <w:p w:rsidR="00C55A04" w:rsidRPr="00C55A04" w:rsidRDefault="00C55A04" w:rsidP="00C55A04">
      <w:pPr>
        <w:rPr>
          <w:sz w:val="24"/>
          <w:szCs w:val="24"/>
        </w:rPr>
      </w:pPr>
    </w:p>
    <w:p w:rsidR="00C55A04" w:rsidRPr="00C55A04" w:rsidRDefault="00C55A04" w:rsidP="00C55A04">
      <w:pPr>
        <w:jc w:val="center"/>
        <w:rPr>
          <w:sz w:val="24"/>
          <w:szCs w:val="24"/>
        </w:rPr>
      </w:pPr>
      <w:r w:rsidRPr="00C55A04">
        <w:rPr>
          <w:sz w:val="24"/>
          <w:szCs w:val="24"/>
        </w:rPr>
        <w:t>Submitted by:</w:t>
      </w:r>
    </w:p>
    <w:p w:rsidR="00C55A04" w:rsidRPr="00C55A04" w:rsidRDefault="00C55A04" w:rsidP="00C55A04">
      <w:pPr>
        <w:jc w:val="center"/>
        <w:rPr>
          <w:sz w:val="24"/>
          <w:szCs w:val="24"/>
        </w:rPr>
      </w:pPr>
    </w:p>
    <w:p w:rsidR="00C55A04" w:rsidRPr="00C55A04" w:rsidRDefault="00C55A04" w:rsidP="00C55A04">
      <w:pPr>
        <w:jc w:val="center"/>
        <w:rPr>
          <w:sz w:val="24"/>
          <w:szCs w:val="24"/>
        </w:rPr>
      </w:pPr>
      <w:r w:rsidRPr="00C55A04">
        <w:rPr>
          <w:sz w:val="24"/>
          <w:szCs w:val="24"/>
        </w:rPr>
        <w:t xml:space="preserve">Occupational and Environmental Epidemiology </w:t>
      </w:r>
      <w:r w:rsidR="000239BE">
        <w:rPr>
          <w:sz w:val="24"/>
          <w:szCs w:val="24"/>
        </w:rPr>
        <w:t>B</w:t>
      </w:r>
      <w:r w:rsidRPr="00C55A04">
        <w:rPr>
          <w:sz w:val="24"/>
          <w:szCs w:val="24"/>
        </w:rPr>
        <w:t>ranch</w:t>
      </w:r>
    </w:p>
    <w:p w:rsidR="00C55A04" w:rsidRPr="00C55A04" w:rsidRDefault="00C55A04" w:rsidP="00C55A04">
      <w:pPr>
        <w:jc w:val="center"/>
        <w:rPr>
          <w:sz w:val="24"/>
          <w:szCs w:val="24"/>
        </w:rPr>
      </w:pPr>
      <w:r w:rsidRPr="00C55A04">
        <w:rPr>
          <w:sz w:val="24"/>
          <w:szCs w:val="24"/>
        </w:rPr>
        <w:t>Epidemiology and Biostatistics Program</w:t>
      </w:r>
    </w:p>
    <w:p w:rsidR="00C55A04" w:rsidRPr="00C55A04" w:rsidRDefault="00C55A04" w:rsidP="00C55A04">
      <w:pPr>
        <w:jc w:val="center"/>
        <w:rPr>
          <w:sz w:val="24"/>
          <w:szCs w:val="24"/>
        </w:rPr>
      </w:pPr>
      <w:r w:rsidRPr="00C55A04">
        <w:rPr>
          <w:sz w:val="24"/>
          <w:szCs w:val="24"/>
        </w:rPr>
        <w:t>Division of Cancer Epidemiology and Genetics</w:t>
      </w:r>
      <w:r w:rsidR="00A55C6D">
        <w:rPr>
          <w:sz w:val="24"/>
          <w:szCs w:val="24"/>
        </w:rPr>
        <w:t xml:space="preserve"> (DCEG)</w:t>
      </w:r>
    </w:p>
    <w:p w:rsidR="00C55A04" w:rsidRPr="00C55A04" w:rsidRDefault="00C55A04" w:rsidP="00C55A04">
      <w:pPr>
        <w:jc w:val="center"/>
        <w:rPr>
          <w:sz w:val="24"/>
          <w:szCs w:val="24"/>
        </w:rPr>
      </w:pPr>
      <w:r w:rsidRPr="00C55A04">
        <w:rPr>
          <w:sz w:val="24"/>
          <w:szCs w:val="24"/>
        </w:rPr>
        <w:t>National Cancer Institute</w:t>
      </w:r>
    </w:p>
    <w:p w:rsidR="00C55A04" w:rsidRPr="00C55A04" w:rsidRDefault="00C55A04" w:rsidP="00C55A04">
      <w:pPr>
        <w:jc w:val="center"/>
        <w:rPr>
          <w:sz w:val="24"/>
          <w:szCs w:val="24"/>
        </w:rPr>
      </w:pPr>
      <w:r w:rsidRPr="00C55A04">
        <w:rPr>
          <w:sz w:val="24"/>
          <w:szCs w:val="24"/>
        </w:rPr>
        <w:t>National Institutes of Health</w:t>
      </w:r>
    </w:p>
    <w:p w:rsidR="00C55A04" w:rsidRPr="00C55A04" w:rsidRDefault="00C55A04" w:rsidP="00C55A04">
      <w:pPr>
        <w:jc w:val="center"/>
        <w:rPr>
          <w:sz w:val="24"/>
          <w:szCs w:val="24"/>
        </w:rPr>
      </w:pPr>
      <w:smartTag w:uri="urn:schemas-microsoft-com:office:smarttags" w:element="place">
        <w:smartTag w:uri="urn:schemas-microsoft-com:office:smarttags" w:element="City">
          <w:r w:rsidRPr="00C55A04">
            <w:rPr>
              <w:sz w:val="24"/>
              <w:szCs w:val="24"/>
            </w:rPr>
            <w:t>Rockville</w:t>
          </w:r>
        </w:smartTag>
        <w:r w:rsidRPr="00C55A04">
          <w:rPr>
            <w:sz w:val="24"/>
            <w:szCs w:val="24"/>
          </w:rPr>
          <w:t xml:space="preserve">, </w:t>
        </w:r>
        <w:smartTag w:uri="urn:schemas-microsoft-com:office:smarttags" w:element="State">
          <w:r w:rsidRPr="00C55A04">
            <w:rPr>
              <w:sz w:val="24"/>
              <w:szCs w:val="24"/>
            </w:rPr>
            <w:t>Maryland</w:t>
          </w:r>
        </w:smartTag>
        <w:r w:rsidRPr="00C55A04">
          <w:rPr>
            <w:sz w:val="24"/>
            <w:szCs w:val="24"/>
          </w:rPr>
          <w:t xml:space="preserve">  </w:t>
        </w:r>
        <w:smartTag w:uri="urn:schemas-microsoft-com:office:smarttags" w:element="PostalCode">
          <w:r w:rsidRPr="00C55A04">
            <w:rPr>
              <w:sz w:val="24"/>
              <w:szCs w:val="24"/>
            </w:rPr>
            <w:t>20852</w:t>
          </w:r>
        </w:smartTag>
      </w:smartTag>
    </w:p>
    <w:p w:rsidR="00C55A04" w:rsidRPr="00C55A04" w:rsidRDefault="00C55A04" w:rsidP="00C55A04">
      <w:pPr>
        <w:jc w:val="cente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677084" w:rsidRDefault="00C55A04" w:rsidP="00C55A04">
      <w:pPr>
        <w:rPr>
          <w:sz w:val="24"/>
          <w:szCs w:val="24"/>
        </w:rPr>
      </w:pPr>
      <w:r w:rsidRPr="00C55A04">
        <w:rPr>
          <w:sz w:val="24"/>
          <w:szCs w:val="24"/>
        </w:rPr>
        <w:t>Contact Person:</w:t>
      </w:r>
      <w:r w:rsidRPr="00C55A04">
        <w:rPr>
          <w:sz w:val="24"/>
          <w:szCs w:val="24"/>
        </w:rPr>
        <w:tab/>
      </w:r>
      <w:r w:rsidR="00677084">
        <w:rPr>
          <w:sz w:val="24"/>
          <w:szCs w:val="24"/>
        </w:rPr>
        <w:t>Nathaniel Rothman, M.D., M.P.H., M.H.S.</w:t>
      </w:r>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r>
      <w:smartTag w:uri="urn:schemas-microsoft-com:office:smarttags" w:element="stockticker">
        <w:r w:rsidRPr="00C55A04">
          <w:rPr>
            <w:sz w:val="24"/>
            <w:szCs w:val="24"/>
          </w:rPr>
          <w:t>NCI</w:t>
        </w:r>
      </w:smartTag>
      <w:r w:rsidRPr="00C55A04">
        <w:rPr>
          <w:sz w:val="24"/>
          <w:szCs w:val="24"/>
        </w:rPr>
        <w:t xml:space="preserve"> Project Officer</w:t>
      </w:r>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t>Executive Plaza South, Room 8</w:t>
      </w:r>
      <w:r w:rsidR="00677084">
        <w:rPr>
          <w:sz w:val="24"/>
          <w:szCs w:val="24"/>
        </w:rPr>
        <w:t>118</w:t>
      </w:r>
    </w:p>
    <w:p w:rsidR="00097252" w:rsidRDefault="00097252" w:rsidP="00C55A04">
      <w:pPr>
        <w:rPr>
          <w:sz w:val="24"/>
          <w:szCs w:val="24"/>
        </w:rPr>
      </w:pPr>
      <w:r>
        <w:rPr>
          <w:sz w:val="24"/>
          <w:szCs w:val="24"/>
        </w:rPr>
        <w:t xml:space="preserve">                                    NCI/NIH EPS 8116</w:t>
      </w:r>
    </w:p>
    <w:p w:rsidR="00C55A04" w:rsidRDefault="00097252" w:rsidP="00C55A04">
      <w:pPr>
        <w:rPr>
          <w:sz w:val="24"/>
          <w:szCs w:val="24"/>
        </w:rPr>
      </w:pPr>
      <w:r>
        <w:rPr>
          <w:sz w:val="24"/>
          <w:szCs w:val="24"/>
        </w:rPr>
        <w:t xml:space="preserve">                                    Bethesda, MD 20892</w:t>
      </w:r>
      <w:r w:rsidR="00C55A04" w:rsidRPr="00C55A04">
        <w:rPr>
          <w:sz w:val="24"/>
          <w:szCs w:val="24"/>
        </w:rPr>
        <w:tab/>
      </w:r>
      <w:r w:rsidR="00C55A04" w:rsidRPr="00C55A04">
        <w:rPr>
          <w:sz w:val="24"/>
          <w:szCs w:val="24"/>
        </w:rPr>
        <w:tab/>
      </w:r>
      <w:r w:rsidR="00C55A04" w:rsidRPr="00C55A04">
        <w:rPr>
          <w:sz w:val="24"/>
          <w:szCs w:val="24"/>
        </w:rPr>
        <w:tab/>
      </w:r>
    </w:p>
    <w:p w:rsidR="00097252" w:rsidRPr="00C55A04" w:rsidRDefault="00097252" w:rsidP="00C55A04">
      <w:pPr>
        <w:rPr>
          <w:sz w:val="24"/>
          <w:szCs w:val="24"/>
        </w:rPr>
      </w:pPr>
    </w:p>
    <w:p w:rsidR="00EC6B20" w:rsidRDefault="00C55A04" w:rsidP="00C55A04">
      <w:pPr>
        <w:rPr>
          <w:sz w:val="24"/>
          <w:szCs w:val="24"/>
        </w:rPr>
      </w:pPr>
      <w:r w:rsidRPr="00C55A04">
        <w:rPr>
          <w:sz w:val="24"/>
          <w:szCs w:val="24"/>
        </w:rPr>
        <w:tab/>
      </w:r>
      <w:r w:rsidRPr="00C55A04">
        <w:rPr>
          <w:sz w:val="24"/>
          <w:szCs w:val="24"/>
        </w:rPr>
        <w:tab/>
      </w:r>
      <w:r w:rsidRPr="00C55A04">
        <w:rPr>
          <w:sz w:val="24"/>
          <w:szCs w:val="24"/>
        </w:rPr>
        <w:tab/>
        <w:t>Phone:</w:t>
      </w:r>
      <w:r w:rsidRPr="00C55A04">
        <w:rPr>
          <w:sz w:val="24"/>
          <w:szCs w:val="24"/>
        </w:rPr>
        <w:tab/>
      </w:r>
      <w:r w:rsidR="002D0087">
        <w:rPr>
          <w:sz w:val="24"/>
          <w:szCs w:val="24"/>
        </w:rPr>
        <w:t>301-496-9093</w:t>
      </w:r>
    </w:p>
    <w:p w:rsidR="00C55A04" w:rsidRPr="00C55A04" w:rsidRDefault="00EC6B20" w:rsidP="00C55A04">
      <w:pPr>
        <w:rPr>
          <w:sz w:val="24"/>
          <w:szCs w:val="24"/>
        </w:rPr>
      </w:pPr>
      <w:r>
        <w:rPr>
          <w:sz w:val="24"/>
          <w:szCs w:val="24"/>
        </w:rPr>
        <w:tab/>
      </w:r>
      <w:r>
        <w:rPr>
          <w:sz w:val="24"/>
          <w:szCs w:val="24"/>
        </w:rPr>
        <w:tab/>
      </w:r>
      <w:r>
        <w:rPr>
          <w:sz w:val="24"/>
          <w:szCs w:val="24"/>
        </w:rPr>
        <w:tab/>
      </w:r>
      <w:r w:rsidRPr="00C55A04">
        <w:rPr>
          <w:sz w:val="24"/>
          <w:szCs w:val="24"/>
        </w:rPr>
        <w:t>FAX:</w:t>
      </w:r>
      <w:r w:rsidRPr="00C55A04">
        <w:rPr>
          <w:sz w:val="24"/>
          <w:szCs w:val="24"/>
        </w:rPr>
        <w:tab/>
        <w:t>(301) 402-1819</w:t>
      </w:r>
      <w:r w:rsidRPr="00C55A04" w:rsidDel="002D0087">
        <w:rPr>
          <w:sz w:val="24"/>
          <w:szCs w:val="24"/>
        </w:rPr>
        <w:t xml:space="preserve"> </w:t>
      </w:r>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t>e-mail:</w:t>
      </w:r>
      <w:r w:rsidRPr="00C55A04">
        <w:rPr>
          <w:sz w:val="24"/>
          <w:szCs w:val="24"/>
        </w:rPr>
        <w:tab/>
      </w:r>
      <w:r w:rsidR="002D0087">
        <w:rPr>
          <w:sz w:val="24"/>
          <w:szCs w:val="24"/>
        </w:rPr>
        <w:t>rothmann</w:t>
      </w:r>
      <w:r w:rsidR="002D0087" w:rsidRPr="00456A2E">
        <w:rPr>
          <w:sz w:val="24"/>
          <w:szCs w:val="24"/>
        </w:rPr>
        <w:t>@</w:t>
      </w:r>
      <w:r w:rsidR="002D0087">
        <w:rPr>
          <w:sz w:val="24"/>
          <w:szCs w:val="24"/>
        </w:rPr>
        <w:t>mail.</w:t>
      </w:r>
      <w:r w:rsidR="002D0087" w:rsidRPr="00456A2E">
        <w:rPr>
          <w:sz w:val="24"/>
          <w:szCs w:val="24"/>
        </w:rPr>
        <w:t>nih.gov</w:t>
      </w:r>
    </w:p>
    <w:p w:rsidR="00EE7873" w:rsidRPr="00324183" w:rsidRDefault="00C55A04" w:rsidP="00EE7873">
      <w:pPr>
        <w:ind w:left="855" w:hanging="855"/>
        <w:rPr>
          <w:b/>
          <w:sz w:val="24"/>
          <w:szCs w:val="24"/>
        </w:rPr>
      </w:pPr>
      <w:r>
        <w:rPr>
          <w:b/>
          <w:sz w:val="24"/>
          <w:szCs w:val="24"/>
        </w:rPr>
        <w:br w:type="page"/>
      </w:r>
    </w:p>
    <w:p w:rsidR="00570A6B" w:rsidRPr="00324183" w:rsidRDefault="00570A6B" w:rsidP="00570A6B">
      <w:pPr>
        <w:tabs>
          <w:tab w:val="center" w:pos="4680"/>
        </w:tabs>
        <w:outlineLvl w:val="0"/>
        <w:rPr>
          <w:sz w:val="24"/>
          <w:szCs w:val="24"/>
        </w:rPr>
      </w:pPr>
      <w:r w:rsidRPr="00324183">
        <w:rPr>
          <w:sz w:val="24"/>
          <w:szCs w:val="24"/>
        </w:rPr>
        <w:lastRenderedPageBreak/>
        <w:tab/>
      </w:r>
      <w:r w:rsidRPr="00324183">
        <w:rPr>
          <w:b/>
          <w:sz w:val="24"/>
          <w:szCs w:val="24"/>
        </w:rPr>
        <w:t>TABLE OF CONTENTS</w:t>
      </w:r>
    </w:p>
    <w:p w:rsidR="00570A6B" w:rsidRPr="00324183" w:rsidRDefault="00570A6B" w:rsidP="00570A6B">
      <w:pPr>
        <w:rPr>
          <w:sz w:val="24"/>
          <w:szCs w:val="24"/>
        </w:rPr>
      </w:pPr>
    </w:p>
    <w:p w:rsidR="00570A6B" w:rsidRPr="00324183" w:rsidRDefault="00570A6B" w:rsidP="00570A6B">
      <w:pPr>
        <w:outlineLvl w:val="0"/>
        <w:rPr>
          <w:sz w:val="24"/>
          <w:szCs w:val="24"/>
        </w:rPr>
      </w:pPr>
      <w:r w:rsidRPr="00324183">
        <w:rPr>
          <w:b/>
          <w:sz w:val="24"/>
          <w:szCs w:val="24"/>
        </w:rPr>
        <w:t>A.</w:t>
      </w:r>
      <w:r w:rsidRPr="00324183">
        <w:rPr>
          <w:b/>
          <w:sz w:val="24"/>
          <w:szCs w:val="24"/>
        </w:rPr>
        <w:tab/>
        <w:t>JUSTIFICATION</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w:t>
      </w:r>
      <w:r w:rsidR="00570A6B" w:rsidRPr="00324183">
        <w:rPr>
          <w:sz w:val="24"/>
          <w:szCs w:val="24"/>
        </w:rPr>
        <w:tab/>
        <w:t xml:space="preserve">Circumstances Making the Collection of </w:t>
      </w:r>
      <w:smartTag w:uri="urn:schemas-microsoft-com:office:smarttags" w:element="PersonName">
        <w:r w:rsidR="00570A6B" w:rsidRPr="00324183">
          <w:rPr>
            <w:sz w:val="24"/>
            <w:szCs w:val="24"/>
          </w:rPr>
          <w:t>Info</w:t>
        </w:r>
      </w:smartTag>
      <w:r w:rsidR="00570A6B" w:rsidRPr="00324183">
        <w:rPr>
          <w:sz w:val="24"/>
          <w:szCs w:val="24"/>
        </w:rPr>
        <w:t>rmation Necessary</w:t>
      </w:r>
      <w:r w:rsidR="00153DC2">
        <w:rPr>
          <w:sz w:val="24"/>
          <w:szCs w:val="24"/>
        </w:rPr>
        <w:tab/>
        <w:t>1</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2</w:t>
      </w:r>
      <w:r w:rsidR="00570A6B" w:rsidRPr="00324183">
        <w:rPr>
          <w:sz w:val="24"/>
          <w:szCs w:val="24"/>
        </w:rPr>
        <w:tab/>
        <w:t>Purpose and Use of the Information</w:t>
      </w:r>
      <w:r w:rsidR="00F85157">
        <w:rPr>
          <w:sz w:val="24"/>
          <w:szCs w:val="24"/>
        </w:rPr>
        <w:t xml:space="preserve"> Collection</w:t>
      </w:r>
      <w:r w:rsidR="00153DC2">
        <w:rPr>
          <w:sz w:val="24"/>
          <w:szCs w:val="24"/>
        </w:rPr>
        <w:tab/>
      </w:r>
      <w:r w:rsidR="00B81A3C">
        <w:rPr>
          <w:sz w:val="24"/>
          <w:szCs w:val="24"/>
        </w:rPr>
        <w:t>4</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3</w:t>
      </w:r>
      <w:r w:rsidR="00570A6B" w:rsidRPr="00324183">
        <w:rPr>
          <w:sz w:val="24"/>
          <w:szCs w:val="24"/>
        </w:rPr>
        <w:tab/>
        <w:t xml:space="preserve">Use of </w:t>
      </w:r>
      <w:r w:rsidR="00BA5DA4">
        <w:rPr>
          <w:sz w:val="24"/>
          <w:szCs w:val="24"/>
        </w:rPr>
        <w:t xml:space="preserve">Improved </w:t>
      </w:r>
      <w:r w:rsidR="00570A6B" w:rsidRPr="00324183">
        <w:rPr>
          <w:sz w:val="24"/>
          <w:szCs w:val="24"/>
        </w:rPr>
        <w:t>Information Technology and Burden Reduction</w:t>
      </w:r>
      <w:r w:rsidR="00153DC2">
        <w:rPr>
          <w:sz w:val="24"/>
          <w:szCs w:val="24"/>
        </w:rPr>
        <w:tab/>
      </w:r>
      <w:r w:rsidR="00B81A3C">
        <w:rPr>
          <w:sz w:val="24"/>
          <w:szCs w:val="24"/>
        </w:rPr>
        <w:t>6</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4</w:t>
      </w:r>
      <w:r w:rsidR="00570A6B" w:rsidRPr="00324183">
        <w:rPr>
          <w:sz w:val="24"/>
          <w:szCs w:val="24"/>
        </w:rPr>
        <w:tab/>
        <w:t>Efforts to Identify Duplication and Use of Similar Information</w:t>
      </w:r>
      <w:r w:rsidR="00153DC2">
        <w:rPr>
          <w:sz w:val="24"/>
          <w:szCs w:val="24"/>
        </w:rPr>
        <w:tab/>
      </w:r>
      <w:r w:rsidR="00B81A3C">
        <w:rPr>
          <w:sz w:val="24"/>
          <w:szCs w:val="24"/>
        </w:rPr>
        <w:t>6</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5</w:t>
      </w:r>
      <w:r w:rsidR="00570A6B" w:rsidRPr="00324183">
        <w:rPr>
          <w:sz w:val="24"/>
          <w:szCs w:val="24"/>
        </w:rPr>
        <w:tab/>
        <w:t>Impact on Small Businesses or Other Small Entities</w:t>
      </w:r>
      <w:r w:rsidR="00153DC2">
        <w:rPr>
          <w:sz w:val="24"/>
          <w:szCs w:val="24"/>
        </w:rPr>
        <w:tab/>
      </w:r>
      <w:r w:rsidR="00B81A3C">
        <w:rPr>
          <w:sz w:val="24"/>
          <w:szCs w:val="24"/>
        </w:rPr>
        <w:t>7</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6</w:t>
      </w:r>
      <w:r w:rsidR="00570A6B" w:rsidRPr="00324183">
        <w:rPr>
          <w:sz w:val="24"/>
          <w:szCs w:val="24"/>
        </w:rPr>
        <w:tab/>
        <w:t>Consequences of Collecting the Information Less Frequently</w:t>
      </w:r>
      <w:r w:rsidR="00153DC2">
        <w:rPr>
          <w:sz w:val="24"/>
          <w:szCs w:val="24"/>
        </w:rPr>
        <w:tab/>
      </w:r>
      <w:r w:rsidR="00B81A3C">
        <w:rPr>
          <w:sz w:val="24"/>
          <w:szCs w:val="24"/>
        </w:rPr>
        <w:t>7</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7</w:t>
      </w:r>
      <w:r w:rsidR="00570A6B" w:rsidRPr="00324183">
        <w:rPr>
          <w:sz w:val="24"/>
          <w:szCs w:val="24"/>
        </w:rPr>
        <w:tab/>
        <w:t xml:space="preserve">Special Circumstances Relating to the Guidelines of 5 </w:t>
      </w:r>
      <w:smartTag w:uri="urn:schemas-microsoft-com:office:smarttags" w:element="stockticker">
        <w:r w:rsidR="00570A6B" w:rsidRPr="00324183">
          <w:rPr>
            <w:sz w:val="24"/>
            <w:szCs w:val="24"/>
          </w:rPr>
          <w:t>CFR</w:t>
        </w:r>
      </w:smartTag>
      <w:r w:rsidR="00570A6B" w:rsidRPr="00324183">
        <w:rPr>
          <w:sz w:val="24"/>
          <w:szCs w:val="24"/>
        </w:rPr>
        <w:t xml:space="preserve"> 1320.5</w:t>
      </w:r>
      <w:r w:rsidR="00153DC2">
        <w:rPr>
          <w:sz w:val="24"/>
          <w:szCs w:val="24"/>
        </w:rPr>
        <w:tab/>
      </w:r>
      <w:r w:rsidR="00B81A3C">
        <w:rPr>
          <w:sz w:val="24"/>
          <w:szCs w:val="24"/>
        </w:rPr>
        <w:t>7</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8</w:t>
      </w:r>
      <w:r w:rsidR="00570A6B" w:rsidRPr="00324183">
        <w:rPr>
          <w:sz w:val="24"/>
          <w:szCs w:val="24"/>
        </w:rPr>
        <w:tab/>
        <w:t xml:space="preserve">Comments in Response to the </w:t>
      </w:r>
      <w:r w:rsidR="00570A6B" w:rsidRPr="00F85157">
        <w:rPr>
          <w:sz w:val="24"/>
          <w:szCs w:val="24"/>
        </w:rPr>
        <w:t>Federal Register</w:t>
      </w:r>
      <w:r w:rsidR="00570A6B" w:rsidRPr="00324183">
        <w:rPr>
          <w:sz w:val="24"/>
          <w:szCs w:val="24"/>
        </w:rPr>
        <w:t xml:space="preserve"> Notice and Efforts to Consult Outside </w:t>
      </w:r>
      <w:r w:rsidR="00BA5DA4">
        <w:rPr>
          <w:sz w:val="24"/>
          <w:szCs w:val="24"/>
        </w:rPr>
        <w:t xml:space="preserve">the </w:t>
      </w:r>
      <w:r w:rsidR="00570A6B" w:rsidRPr="00324183">
        <w:rPr>
          <w:sz w:val="24"/>
          <w:szCs w:val="24"/>
        </w:rPr>
        <w:t>Agency</w:t>
      </w:r>
      <w:r w:rsidR="00153DC2">
        <w:rPr>
          <w:sz w:val="24"/>
          <w:szCs w:val="24"/>
        </w:rPr>
        <w:tab/>
      </w:r>
      <w:r w:rsidR="00B81A3C">
        <w:rPr>
          <w:sz w:val="24"/>
          <w:szCs w:val="24"/>
        </w:rPr>
        <w:t>7</w:t>
      </w:r>
    </w:p>
    <w:p w:rsidR="00570A6B" w:rsidRPr="00324183" w:rsidRDefault="00570A6B" w:rsidP="00AC5F8E">
      <w:pPr>
        <w:jc w:val="right"/>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9</w:t>
      </w:r>
      <w:r w:rsidR="00570A6B" w:rsidRPr="00324183">
        <w:rPr>
          <w:sz w:val="24"/>
          <w:szCs w:val="24"/>
        </w:rPr>
        <w:tab/>
        <w:t>Explanation of Any Payment or Gift to Respondents</w:t>
      </w:r>
      <w:r w:rsidR="00153DC2">
        <w:rPr>
          <w:sz w:val="24"/>
          <w:szCs w:val="24"/>
        </w:rPr>
        <w:tab/>
      </w:r>
      <w:r w:rsidR="00B81A3C">
        <w:rPr>
          <w:sz w:val="24"/>
          <w:szCs w:val="24"/>
        </w:rPr>
        <w:t>7</w:t>
      </w:r>
    </w:p>
    <w:p w:rsidR="00570A6B" w:rsidRPr="00324183" w:rsidRDefault="00570A6B" w:rsidP="00AC5F8E">
      <w:pPr>
        <w:jc w:val="right"/>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w:t>
      </w:r>
      <w:r w:rsidR="00932585">
        <w:rPr>
          <w:sz w:val="24"/>
          <w:szCs w:val="24"/>
        </w:rPr>
        <w:t>0</w:t>
      </w:r>
      <w:r w:rsidR="00570A6B" w:rsidRPr="00324183">
        <w:rPr>
          <w:sz w:val="24"/>
          <w:szCs w:val="24"/>
        </w:rPr>
        <w:tab/>
        <w:t>Assurance of Confidentiality Provided to Respondents</w:t>
      </w:r>
      <w:r w:rsidR="00153DC2">
        <w:rPr>
          <w:sz w:val="24"/>
          <w:szCs w:val="24"/>
        </w:rPr>
        <w:tab/>
      </w:r>
      <w:r w:rsidR="00B81A3C">
        <w:rPr>
          <w:sz w:val="24"/>
          <w:szCs w:val="24"/>
        </w:rPr>
        <w:t>8</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11</w:t>
      </w:r>
      <w:r w:rsidR="00570A6B" w:rsidRPr="00324183">
        <w:rPr>
          <w:sz w:val="24"/>
          <w:szCs w:val="24"/>
        </w:rPr>
        <w:tab/>
        <w:t>Justification for Sensitive Questions</w:t>
      </w:r>
      <w:r w:rsidR="00153DC2">
        <w:rPr>
          <w:sz w:val="24"/>
          <w:szCs w:val="24"/>
        </w:rPr>
        <w:tab/>
      </w:r>
      <w:r w:rsidR="00B81A3C">
        <w:rPr>
          <w:sz w:val="24"/>
          <w:szCs w:val="24"/>
        </w:rPr>
        <w:t>9</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12</w:t>
      </w:r>
      <w:r w:rsidR="00570A6B" w:rsidRPr="00324183">
        <w:rPr>
          <w:sz w:val="24"/>
          <w:szCs w:val="24"/>
        </w:rPr>
        <w:tab/>
        <w:t xml:space="preserve">Estimates of Burden </w:t>
      </w:r>
      <w:r w:rsidR="00BA5DA4">
        <w:rPr>
          <w:sz w:val="24"/>
          <w:szCs w:val="24"/>
        </w:rPr>
        <w:t xml:space="preserve">Hours and </w:t>
      </w:r>
      <w:r w:rsidR="00570A6B" w:rsidRPr="00324183">
        <w:rPr>
          <w:sz w:val="24"/>
          <w:szCs w:val="24"/>
        </w:rPr>
        <w:t>Costs</w:t>
      </w:r>
      <w:r w:rsidR="00153DC2">
        <w:rPr>
          <w:sz w:val="24"/>
          <w:szCs w:val="24"/>
        </w:rPr>
        <w:tab/>
      </w:r>
      <w:r w:rsidR="00B81A3C">
        <w:rPr>
          <w:sz w:val="24"/>
          <w:szCs w:val="24"/>
        </w:rPr>
        <w:t>9</w:t>
      </w:r>
    </w:p>
    <w:p w:rsidR="00570A6B" w:rsidRPr="00324183" w:rsidRDefault="00570A6B" w:rsidP="00570A6B">
      <w:pPr>
        <w:rPr>
          <w:sz w:val="24"/>
          <w:szCs w:val="24"/>
        </w:rPr>
      </w:pPr>
    </w:p>
    <w:p w:rsidR="00153DC2" w:rsidRDefault="00787CFD" w:rsidP="00570A6B">
      <w:pPr>
        <w:tabs>
          <w:tab w:val="left" w:pos="-1440"/>
        </w:tabs>
        <w:ind w:left="1440" w:hanging="720"/>
        <w:rPr>
          <w:sz w:val="24"/>
          <w:szCs w:val="24"/>
        </w:rPr>
      </w:pPr>
      <w:r>
        <w:rPr>
          <w:sz w:val="24"/>
          <w:szCs w:val="24"/>
        </w:rPr>
        <w:t>A.</w:t>
      </w:r>
      <w:r w:rsidR="00570A6B" w:rsidRPr="00324183">
        <w:rPr>
          <w:sz w:val="24"/>
          <w:szCs w:val="24"/>
        </w:rPr>
        <w:t>13</w:t>
      </w:r>
      <w:r w:rsidR="00570A6B" w:rsidRPr="00324183">
        <w:rPr>
          <w:sz w:val="24"/>
          <w:szCs w:val="24"/>
        </w:rPr>
        <w:tab/>
        <w:t>Estimate</w:t>
      </w:r>
      <w:r w:rsidR="00BA5DA4">
        <w:rPr>
          <w:sz w:val="24"/>
          <w:szCs w:val="24"/>
        </w:rPr>
        <w:t>s</w:t>
      </w:r>
      <w:r w:rsidR="00570A6B" w:rsidRPr="00324183">
        <w:rPr>
          <w:sz w:val="24"/>
          <w:szCs w:val="24"/>
        </w:rPr>
        <w:t xml:space="preserve"> of Other Total Annual Cost Burden to Respondents </w:t>
      </w:r>
    </w:p>
    <w:p w:rsidR="00570A6B" w:rsidRPr="00324183" w:rsidRDefault="00153DC2" w:rsidP="00153DC2">
      <w:pPr>
        <w:tabs>
          <w:tab w:val="left" w:pos="-1440"/>
          <w:tab w:val="right" w:leader="dot" w:pos="9144"/>
        </w:tabs>
        <w:ind w:left="1440" w:hanging="720"/>
        <w:rPr>
          <w:sz w:val="24"/>
          <w:szCs w:val="24"/>
        </w:rPr>
      </w:pPr>
      <w:r>
        <w:rPr>
          <w:sz w:val="24"/>
          <w:szCs w:val="24"/>
        </w:rPr>
        <w:tab/>
      </w:r>
      <w:r w:rsidR="00EC5AD9">
        <w:rPr>
          <w:sz w:val="24"/>
          <w:szCs w:val="24"/>
        </w:rPr>
        <w:t>and</w:t>
      </w:r>
      <w:r w:rsidR="00EC5AD9" w:rsidRPr="00324183">
        <w:rPr>
          <w:sz w:val="24"/>
          <w:szCs w:val="24"/>
        </w:rPr>
        <w:t xml:space="preserve"> </w:t>
      </w:r>
      <w:r w:rsidR="00570A6B" w:rsidRPr="00324183">
        <w:rPr>
          <w:sz w:val="24"/>
          <w:szCs w:val="24"/>
        </w:rPr>
        <w:t>Record</w:t>
      </w:r>
      <w:r w:rsidR="0083670C">
        <w:rPr>
          <w:sz w:val="24"/>
          <w:szCs w:val="24"/>
        </w:rPr>
        <w:t xml:space="preserve"> </w:t>
      </w:r>
      <w:r w:rsidR="00BA5DA4">
        <w:rPr>
          <w:sz w:val="24"/>
          <w:szCs w:val="24"/>
        </w:rPr>
        <w:t>K</w:t>
      </w:r>
      <w:r w:rsidR="00570A6B" w:rsidRPr="00324183">
        <w:rPr>
          <w:sz w:val="24"/>
          <w:szCs w:val="24"/>
        </w:rPr>
        <w:t>eepers</w:t>
      </w:r>
      <w:r>
        <w:rPr>
          <w:sz w:val="24"/>
          <w:szCs w:val="24"/>
        </w:rPr>
        <w:tab/>
      </w:r>
      <w:r w:rsidR="00B548DF">
        <w:rPr>
          <w:sz w:val="24"/>
          <w:szCs w:val="24"/>
        </w:rPr>
        <w:t>1</w:t>
      </w:r>
      <w:r w:rsidR="00B81A3C">
        <w:rPr>
          <w:sz w:val="24"/>
          <w:szCs w:val="24"/>
        </w:rPr>
        <w:t>2</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14</w:t>
      </w:r>
      <w:r w:rsidR="00570A6B" w:rsidRPr="00324183">
        <w:rPr>
          <w:sz w:val="24"/>
          <w:szCs w:val="24"/>
        </w:rPr>
        <w:tab/>
        <w:t>Annualized Cost to the Federal Government</w:t>
      </w:r>
      <w:r w:rsidR="00153DC2">
        <w:rPr>
          <w:sz w:val="24"/>
          <w:szCs w:val="24"/>
        </w:rPr>
        <w:tab/>
      </w:r>
      <w:r w:rsidR="00B548DF">
        <w:rPr>
          <w:sz w:val="24"/>
          <w:szCs w:val="24"/>
        </w:rPr>
        <w:t>1</w:t>
      </w:r>
      <w:r w:rsidR="00B81A3C">
        <w:rPr>
          <w:sz w:val="24"/>
          <w:szCs w:val="24"/>
        </w:rPr>
        <w:t>2</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15</w:t>
      </w:r>
      <w:r w:rsidR="00570A6B" w:rsidRPr="00324183">
        <w:rPr>
          <w:sz w:val="24"/>
          <w:szCs w:val="24"/>
        </w:rPr>
        <w:tab/>
        <w:t>Explanation for Program Changes or Adjustments</w:t>
      </w:r>
      <w:r w:rsidR="00153DC2">
        <w:rPr>
          <w:sz w:val="24"/>
          <w:szCs w:val="24"/>
        </w:rPr>
        <w:tab/>
      </w:r>
      <w:r w:rsidR="00937883">
        <w:rPr>
          <w:sz w:val="24"/>
          <w:szCs w:val="24"/>
        </w:rPr>
        <w:t>1</w:t>
      </w:r>
      <w:r w:rsidR="000507A7">
        <w:rPr>
          <w:sz w:val="24"/>
          <w:szCs w:val="24"/>
        </w:rPr>
        <w:t>3</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16</w:t>
      </w:r>
      <w:r w:rsidR="00570A6B" w:rsidRPr="00324183">
        <w:rPr>
          <w:sz w:val="24"/>
          <w:szCs w:val="24"/>
        </w:rPr>
        <w:tab/>
        <w:t>Plans for Tabulation and Publication and Project Time Schedule</w:t>
      </w:r>
      <w:r w:rsidR="00153DC2">
        <w:rPr>
          <w:sz w:val="24"/>
          <w:szCs w:val="24"/>
        </w:rPr>
        <w:tab/>
      </w:r>
      <w:r w:rsidR="00937883">
        <w:rPr>
          <w:sz w:val="24"/>
          <w:szCs w:val="24"/>
        </w:rPr>
        <w:t>1</w:t>
      </w:r>
      <w:r w:rsidR="00B81A3C">
        <w:rPr>
          <w:sz w:val="24"/>
          <w:szCs w:val="24"/>
        </w:rPr>
        <w:t>3</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17</w:t>
      </w:r>
      <w:r w:rsidR="00570A6B" w:rsidRPr="00324183">
        <w:rPr>
          <w:sz w:val="24"/>
          <w:szCs w:val="24"/>
        </w:rPr>
        <w:tab/>
        <w:t>Reason(s) Display of OMB Expiration Date is Inappropriate</w:t>
      </w:r>
      <w:r w:rsidR="00153DC2">
        <w:rPr>
          <w:sz w:val="24"/>
          <w:szCs w:val="24"/>
        </w:rPr>
        <w:tab/>
      </w:r>
      <w:r w:rsidR="001014E4">
        <w:rPr>
          <w:sz w:val="24"/>
          <w:szCs w:val="24"/>
        </w:rPr>
        <w:t>1</w:t>
      </w:r>
      <w:r w:rsidR="00B81A3C">
        <w:rPr>
          <w:sz w:val="24"/>
          <w:szCs w:val="24"/>
        </w:rPr>
        <w:t>6</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A.18</w:t>
      </w:r>
      <w:r>
        <w:rPr>
          <w:sz w:val="24"/>
          <w:szCs w:val="24"/>
        </w:rPr>
        <w:tab/>
      </w:r>
      <w:r w:rsidR="00570A6B" w:rsidRPr="00324183">
        <w:rPr>
          <w:sz w:val="24"/>
          <w:szCs w:val="24"/>
        </w:rPr>
        <w:t xml:space="preserve">Exceptions to Certification for </w:t>
      </w:r>
      <w:r w:rsidR="00570A6B" w:rsidRPr="00787CFD">
        <w:rPr>
          <w:sz w:val="24"/>
          <w:szCs w:val="24"/>
        </w:rPr>
        <w:t>Paperwork Reduction Act</w:t>
      </w:r>
      <w:r w:rsidR="00570A6B" w:rsidRPr="00324183">
        <w:rPr>
          <w:sz w:val="24"/>
          <w:szCs w:val="24"/>
        </w:rPr>
        <w:t xml:space="preserve"> Submissions</w:t>
      </w:r>
      <w:r w:rsidR="00153DC2">
        <w:rPr>
          <w:sz w:val="24"/>
          <w:szCs w:val="24"/>
        </w:rPr>
        <w:tab/>
      </w:r>
      <w:r w:rsidR="001014E4">
        <w:rPr>
          <w:sz w:val="24"/>
          <w:szCs w:val="24"/>
        </w:rPr>
        <w:t>1</w:t>
      </w:r>
      <w:r w:rsidR="00B81A3C">
        <w:rPr>
          <w:sz w:val="24"/>
          <w:szCs w:val="24"/>
        </w:rPr>
        <w:t>6</w:t>
      </w:r>
    </w:p>
    <w:p w:rsidR="00570A6B" w:rsidRPr="00324183" w:rsidRDefault="00570A6B" w:rsidP="00570A6B">
      <w:pPr>
        <w:tabs>
          <w:tab w:val="left" w:pos="-1440"/>
        </w:tabs>
        <w:rPr>
          <w:sz w:val="24"/>
          <w:szCs w:val="24"/>
        </w:rPr>
      </w:pPr>
    </w:p>
    <w:p w:rsidR="00570A6B" w:rsidRPr="00324183" w:rsidRDefault="00570A6B" w:rsidP="00570A6B">
      <w:pPr>
        <w:tabs>
          <w:tab w:val="left" w:pos="-1440"/>
        </w:tabs>
        <w:rPr>
          <w:sz w:val="24"/>
          <w:szCs w:val="24"/>
        </w:rPr>
      </w:pPr>
    </w:p>
    <w:p w:rsidR="00570A6B" w:rsidRPr="00324183" w:rsidRDefault="00570A6B" w:rsidP="00570A6B">
      <w:pPr>
        <w:tabs>
          <w:tab w:val="left" w:pos="-1440"/>
        </w:tabs>
        <w:rPr>
          <w:sz w:val="24"/>
          <w:szCs w:val="24"/>
        </w:rPr>
      </w:pPr>
    </w:p>
    <w:p w:rsidR="00D07E09" w:rsidRDefault="00D07E09">
      <w:pPr>
        <w:rPr>
          <w:sz w:val="24"/>
          <w:szCs w:val="24"/>
        </w:rPr>
      </w:pPr>
      <w:r>
        <w:rPr>
          <w:sz w:val="24"/>
          <w:szCs w:val="24"/>
        </w:rPr>
        <w:br w:type="page"/>
      </w:r>
    </w:p>
    <w:p w:rsidR="00570A6B" w:rsidRPr="00324183" w:rsidRDefault="003F0F43" w:rsidP="003F0F43">
      <w:pPr>
        <w:jc w:val="center"/>
        <w:outlineLvl w:val="0"/>
        <w:rPr>
          <w:sz w:val="24"/>
          <w:szCs w:val="24"/>
        </w:rPr>
      </w:pPr>
      <w:r>
        <w:rPr>
          <w:b/>
          <w:sz w:val="24"/>
          <w:szCs w:val="24"/>
        </w:rPr>
        <w:lastRenderedPageBreak/>
        <w:t xml:space="preserve">LIST OF </w:t>
      </w:r>
      <w:r w:rsidR="00570A6B" w:rsidRPr="00324183">
        <w:rPr>
          <w:b/>
          <w:sz w:val="24"/>
          <w:szCs w:val="24"/>
        </w:rPr>
        <w:t>ATTACHMENTS</w:t>
      </w:r>
    </w:p>
    <w:p w:rsidR="00570A6B" w:rsidRPr="00324183" w:rsidRDefault="00570A6B" w:rsidP="00570A6B">
      <w:pPr>
        <w:rPr>
          <w:sz w:val="24"/>
          <w:szCs w:val="24"/>
        </w:rPr>
      </w:pPr>
    </w:p>
    <w:bookmarkEnd w:id="0"/>
    <w:bookmarkEnd w:id="1"/>
    <w:p w:rsidR="00C617D9" w:rsidRDefault="00C617D9" w:rsidP="00F85157">
      <w:pPr>
        <w:tabs>
          <w:tab w:val="left" w:pos="1530"/>
        </w:tabs>
        <w:rPr>
          <w:sz w:val="24"/>
          <w:szCs w:val="24"/>
        </w:rPr>
      </w:pPr>
      <w:r w:rsidRPr="00C617D9">
        <w:rPr>
          <w:sz w:val="24"/>
          <w:szCs w:val="24"/>
        </w:rPr>
        <w:t>Attachment 1.</w:t>
      </w:r>
      <w:r w:rsidRPr="00C617D9">
        <w:rPr>
          <w:sz w:val="24"/>
          <w:szCs w:val="24"/>
        </w:rPr>
        <w:tab/>
      </w:r>
      <w:r w:rsidR="00677084">
        <w:rPr>
          <w:sz w:val="24"/>
          <w:szCs w:val="24"/>
        </w:rPr>
        <w:t xml:space="preserve">Protocol including bibliography </w:t>
      </w:r>
    </w:p>
    <w:p w:rsidR="00677084" w:rsidRPr="00C617D9" w:rsidRDefault="00677084" w:rsidP="00F85157">
      <w:pPr>
        <w:tabs>
          <w:tab w:val="left" w:pos="1530"/>
        </w:tabs>
        <w:rPr>
          <w:sz w:val="24"/>
          <w:szCs w:val="24"/>
        </w:rPr>
      </w:pPr>
    </w:p>
    <w:p w:rsidR="00C617D9" w:rsidRPr="00C617D9" w:rsidRDefault="00C617D9" w:rsidP="00F85157">
      <w:pPr>
        <w:tabs>
          <w:tab w:val="left" w:pos="1530"/>
        </w:tabs>
        <w:rPr>
          <w:sz w:val="24"/>
          <w:szCs w:val="24"/>
        </w:rPr>
      </w:pPr>
      <w:r w:rsidRPr="00C617D9">
        <w:rPr>
          <w:sz w:val="24"/>
          <w:szCs w:val="24"/>
        </w:rPr>
        <w:t xml:space="preserve">Attachment 2. </w:t>
      </w:r>
      <w:r w:rsidRPr="00C617D9">
        <w:rPr>
          <w:sz w:val="24"/>
          <w:szCs w:val="24"/>
        </w:rPr>
        <w:tab/>
      </w:r>
      <w:r w:rsidR="00376CBE">
        <w:rPr>
          <w:sz w:val="24"/>
          <w:szCs w:val="24"/>
        </w:rPr>
        <w:t>List of Consultants</w:t>
      </w:r>
    </w:p>
    <w:p w:rsidR="00C617D9" w:rsidRPr="00C617D9" w:rsidRDefault="00C617D9" w:rsidP="00F85157">
      <w:pPr>
        <w:tabs>
          <w:tab w:val="left" w:pos="1530"/>
        </w:tabs>
        <w:rPr>
          <w:sz w:val="24"/>
          <w:szCs w:val="24"/>
        </w:rPr>
      </w:pPr>
    </w:p>
    <w:p w:rsidR="00F85157" w:rsidRDefault="00C617D9" w:rsidP="009C2484">
      <w:pPr>
        <w:tabs>
          <w:tab w:val="left" w:pos="1530"/>
        </w:tabs>
        <w:rPr>
          <w:sz w:val="24"/>
          <w:szCs w:val="24"/>
        </w:rPr>
      </w:pPr>
      <w:r w:rsidRPr="00C617D9">
        <w:rPr>
          <w:sz w:val="24"/>
          <w:szCs w:val="24"/>
        </w:rPr>
        <w:t>Attachment</w:t>
      </w:r>
      <w:r w:rsidR="00F85157">
        <w:rPr>
          <w:sz w:val="24"/>
          <w:szCs w:val="24"/>
        </w:rPr>
        <w:t>s</w:t>
      </w:r>
      <w:r w:rsidRPr="00C617D9">
        <w:rPr>
          <w:sz w:val="24"/>
          <w:szCs w:val="24"/>
        </w:rPr>
        <w:t xml:space="preserve"> 3.</w:t>
      </w:r>
      <w:r w:rsidRPr="00C617D9">
        <w:rPr>
          <w:sz w:val="24"/>
          <w:szCs w:val="24"/>
        </w:rPr>
        <w:tab/>
      </w:r>
      <w:r w:rsidR="00F85157">
        <w:rPr>
          <w:sz w:val="24"/>
          <w:szCs w:val="24"/>
        </w:rPr>
        <w:t>Instruments</w:t>
      </w:r>
    </w:p>
    <w:p w:rsidR="00C617D9" w:rsidRDefault="00F85157" w:rsidP="009C2484">
      <w:pPr>
        <w:tabs>
          <w:tab w:val="left" w:pos="1530"/>
          <w:tab w:val="left" w:pos="1800"/>
        </w:tabs>
        <w:rPr>
          <w:sz w:val="24"/>
          <w:szCs w:val="24"/>
        </w:rPr>
      </w:pPr>
      <w:r>
        <w:rPr>
          <w:sz w:val="24"/>
          <w:szCs w:val="24"/>
        </w:rPr>
        <w:tab/>
        <w:t>3A.</w:t>
      </w:r>
      <w:r>
        <w:rPr>
          <w:sz w:val="24"/>
          <w:szCs w:val="24"/>
        </w:rPr>
        <w:tab/>
      </w:r>
      <w:r w:rsidR="00376CBE">
        <w:rPr>
          <w:sz w:val="24"/>
          <w:szCs w:val="24"/>
        </w:rPr>
        <w:t>Screener and Core Questionnaire</w:t>
      </w:r>
      <w:r w:rsidR="0045030D">
        <w:rPr>
          <w:sz w:val="24"/>
          <w:szCs w:val="24"/>
        </w:rPr>
        <w:t>-</w:t>
      </w:r>
      <w:r w:rsidR="00DC57E3">
        <w:rPr>
          <w:sz w:val="24"/>
          <w:szCs w:val="24"/>
        </w:rPr>
        <w:t>Hong Kong (</w:t>
      </w:r>
      <w:r w:rsidR="0045030D">
        <w:rPr>
          <w:sz w:val="24"/>
          <w:szCs w:val="24"/>
        </w:rPr>
        <w:t>English</w:t>
      </w:r>
      <w:r w:rsidR="00DC57E3">
        <w:rPr>
          <w:sz w:val="24"/>
          <w:szCs w:val="24"/>
        </w:rPr>
        <w:t>)</w:t>
      </w:r>
    </w:p>
    <w:p w:rsidR="00DC57E3" w:rsidRDefault="00F85157" w:rsidP="00DC57E3">
      <w:pPr>
        <w:tabs>
          <w:tab w:val="left" w:pos="2160"/>
        </w:tabs>
        <w:ind w:left="1530" w:hanging="90"/>
        <w:rPr>
          <w:sz w:val="24"/>
          <w:szCs w:val="24"/>
        </w:rPr>
      </w:pPr>
      <w:r>
        <w:rPr>
          <w:sz w:val="24"/>
          <w:szCs w:val="24"/>
        </w:rPr>
        <w:tab/>
      </w:r>
      <w:r w:rsidR="0045030D">
        <w:rPr>
          <w:sz w:val="24"/>
          <w:szCs w:val="24"/>
        </w:rPr>
        <w:t>3B</w:t>
      </w:r>
      <w:r>
        <w:rPr>
          <w:sz w:val="24"/>
          <w:szCs w:val="24"/>
        </w:rPr>
        <w:t>.</w:t>
      </w:r>
      <w:r>
        <w:rPr>
          <w:sz w:val="24"/>
          <w:szCs w:val="24"/>
        </w:rPr>
        <w:tab/>
      </w:r>
      <w:r w:rsidR="0045030D">
        <w:rPr>
          <w:sz w:val="24"/>
          <w:szCs w:val="24"/>
        </w:rPr>
        <w:t>Screener and Core Questionnaire-Hong Kong</w:t>
      </w:r>
      <w:r w:rsidR="00DC57E3">
        <w:rPr>
          <w:sz w:val="24"/>
          <w:szCs w:val="24"/>
        </w:rPr>
        <w:t xml:space="preserve"> (Chinese)</w:t>
      </w:r>
    </w:p>
    <w:p w:rsidR="00DC57E3" w:rsidRPr="00DC57E3" w:rsidRDefault="00DC57E3" w:rsidP="00DC57E3">
      <w:pPr>
        <w:tabs>
          <w:tab w:val="left" w:pos="2160"/>
        </w:tabs>
        <w:ind w:left="1530"/>
        <w:rPr>
          <w:sz w:val="24"/>
          <w:szCs w:val="24"/>
          <w:highlight w:val="yellow"/>
        </w:rPr>
      </w:pPr>
      <w:r w:rsidRPr="00DC57E3">
        <w:rPr>
          <w:sz w:val="24"/>
          <w:szCs w:val="24"/>
          <w:highlight w:val="yellow"/>
        </w:rPr>
        <w:t xml:space="preserve">3C. </w:t>
      </w:r>
      <w:r>
        <w:rPr>
          <w:sz w:val="24"/>
          <w:szCs w:val="24"/>
          <w:highlight w:val="yellow"/>
        </w:rPr>
        <w:tab/>
      </w:r>
      <w:r w:rsidRPr="00DC57E3">
        <w:rPr>
          <w:sz w:val="24"/>
          <w:szCs w:val="24"/>
          <w:highlight w:val="yellow"/>
        </w:rPr>
        <w:t>Screener and Core Questionnaire-Chengdu (English)</w:t>
      </w:r>
    </w:p>
    <w:p w:rsidR="003539CC" w:rsidRPr="00DC57E3" w:rsidRDefault="00DC57E3" w:rsidP="00DC57E3">
      <w:pPr>
        <w:tabs>
          <w:tab w:val="left" w:pos="2160"/>
        </w:tabs>
        <w:ind w:left="1530" w:hanging="90"/>
        <w:rPr>
          <w:sz w:val="24"/>
          <w:szCs w:val="24"/>
          <w:highlight w:val="yellow"/>
        </w:rPr>
      </w:pPr>
      <w:r w:rsidRPr="00BA299F">
        <w:rPr>
          <w:sz w:val="24"/>
          <w:szCs w:val="24"/>
        </w:rPr>
        <w:tab/>
      </w:r>
      <w:r w:rsidR="003539CC" w:rsidRPr="00DC57E3">
        <w:rPr>
          <w:sz w:val="24"/>
          <w:szCs w:val="24"/>
          <w:highlight w:val="yellow"/>
        </w:rPr>
        <w:t>3</w:t>
      </w:r>
      <w:r w:rsidRPr="00DC57E3">
        <w:rPr>
          <w:sz w:val="24"/>
          <w:szCs w:val="24"/>
          <w:highlight w:val="yellow"/>
        </w:rPr>
        <w:t>D</w:t>
      </w:r>
      <w:r w:rsidR="003539CC" w:rsidRPr="00DC57E3">
        <w:rPr>
          <w:sz w:val="24"/>
          <w:szCs w:val="24"/>
          <w:highlight w:val="yellow"/>
        </w:rPr>
        <w:t>.</w:t>
      </w:r>
      <w:r w:rsidR="003539CC" w:rsidRPr="00DC57E3">
        <w:rPr>
          <w:sz w:val="24"/>
          <w:szCs w:val="24"/>
          <w:highlight w:val="yellow"/>
        </w:rPr>
        <w:tab/>
        <w:t>Screener and Core Questionnaire-Chengdu</w:t>
      </w:r>
      <w:r w:rsidRPr="00DC57E3">
        <w:rPr>
          <w:sz w:val="24"/>
          <w:szCs w:val="24"/>
          <w:highlight w:val="yellow"/>
        </w:rPr>
        <w:t xml:space="preserve"> (</w:t>
      </w:r>
      <w:r w:rsidR="003539CC" w:rsidRPr="00DC57E3">
        <w:rPr>
          <w:sz w:val="24"/>
          <w:szCs w:val="24"/>
          <w:highlight w:val="yellow"/>
        </w:rPr>
        <w:t>Chin</w:t>
      </w:r>
      <w:r w:rsidRPr="00DC57E3">
        <w:rPr>
          <w:sz w:val="24"/>
          <w:szCs w:val="24"/>
          <w:highlight w:val="yellow"/>
        </w:rPr>
        <w:t>ese</w:t>
      </w:r>
      <w:r w:rsidR="003539CC" w:rsidRPr="00DC57E3">
        <w:rPr>
          <w:sz w:val="24"/>
          <w:szCs w:val="24"/>
          <w:highlight w:val="yellow"/>
        </w:rPr>
        <w:t>)</w:t>
      </w:r>
    </w:p>
    <w:p w:rsidR="00DC57E3" w:rsidRPr="00DC57E3" w:rsidRDefault="00DC57E3" w:rsidP="00DC57E3">
      <w:pPr>
        <w:tabs>
          <w:tab w:val="left" w:pos="2160"/>
        </w:tabs>
        <w:ind w:left="1530"/>
        <w:rPr>
          <w:sz w:val="24"/>
          <w:szCs w:val="24"/>
          <w:highlight w:val="yellow"/>
        </w:rPr>
      </w:pPr>
      <w:r w:rsidRPr="00DC57E3">
        <w:rPr>
          <w:sz w:val="24"/>
          <w:szCs w:val="24"/>
          <w:highlight w:val="yellow"/>
        </w:rPr>
        <w:t>3E.</w:t>
      </w:r>
      <w:r w:rsidRPr="00DC57E3">
        <w:rPr>
          <w:sz w:val="24"/>
          <w:szCs w:val="24"/>
          <w:highlight w:val="yellow"/>
        </w:rPr>
        <w:tab/>
        <w:t>Screener and Core Questionnaire-Taiwan (English)</w:t>
      </w:r>
    </w:p>
    <w:p w:rsidR="00DC57E3" w:rsidRPr="00DC57E3" w:rsidRDefault="00DC57E3" w:rsidP="00DC57E3">
      <w:pPr>
        <w:tabs>
          <w:tab w:val="left" w:pos="2160"/>
        </w:tabs>
        <w:ind w:left="1530"/>
        <w:rPr>
          <w:sz w:val="24"/>
          <w:szCs w:val="24"/>
          <w:highlight w:val="yellow"/>
        </w:rPr>
      </w:pPr>
      <w:r>
        <w:rPr>
          <w:sz w:val="24"/>
          <w:szCs w:val="24"/>
          <w:highlight w:val="yellow"/>
        </w:rPr>
        <w:t>3F</w:t>
      </w:r>
      <w:r w:rsidRPr="00DC57E3">
        <w:rPr>
          <w:sz w:val="24"/>
          <w:szCs w:val="24"/>
          <w:highlight w:val="yellow"/>
        </w:rPr>
        <w:t>.</w:t>
      </w:r>
      <w:r w:rsidRPr="00DC57E3">
        <w:rPr>
          <w:sz w:val="24"/>
          <w:szCs w:val="24"/>
          <w:highlight w:val="yellow"/>
        </w:rPr>
        <w:tab/>
        <w:t>Screener and Core Questionnaire-Taiwan (Chinese)</w:t>
      </w:r>
    </w:p>
    <w:p w:rsidR="003539CC" w:rsidRPr="00DC57E3" w:rsidRDefault="00DC57E3" w:rsidP="003539CC">
      <w:pPr>
        <w:tabs>
          <w:tab w:val="left" w:pos="2160"/>
        </w:tabs>
        <w:ind w:left="1530"/>
        <w:rPr>
          <w:sz w:val="24"/>
          <w:szCs w:val="24"/>
          <w:highlight w:val="yellow"/>
        </w:rPr>
      </w:pPr>
      <w:r>
        <w:rPr>
          <w:sz w:val="24"/>
          <w:szCs w:val="24"/>
          <w:highlight w:val="yellow"/>
        </w:rPr>
        <w:t>3G</w:t>
      </w:r>
      <w:r w:rsidR="003539CC" w:rsidRPr="00DC57E3">
        <w:rPr>
          <w:sz w:val="24"/>
          <w:szCs w:val="24"/>
          <w:highlight w:val="yellow"/>
        </w:rPr>
        <w:t>.</w:t>
      </w:r>
      <w:r w:rsidR="003539CC" w:rsidRPr="00DC57E3">
        <w:rPr>
          <w:sz w:val="24"/>
          <w:szCs w:val="24"/>
          <w:highlight w:val="yellow"/>
        </w:rPr>
        <w:tab/>
        <w:t>Screener and Core Questionnaire-Tianjin</w:t>
      </w:r>
      <w:r w:rsidRPr="00DC57E3">
        <w:rPr>
          <w:sz w:val="24"/>
          <w:szCs w:val="24"/>
          <w:highlight w:val="yellow"/>
        </w:rPr>
        <w:t xml:space="preserve"> (English)</w:t>
      </w:r>
    </w:p>
    <w:p w:rsidR="00DC57E3" w:rsidRPr="00C617D9" w:rsidRDefault="00DC57E3" w:rsidP="00DC57E3">
      <w:pPr>
        <w:tabs>
          <w:tab w:val="left" w:pos="2160"/>
        </w:tabs>
        <w:ind w:left="1530"/>
        <w:rPr>
          <w:sz w:val="24"/>
          <w:szCs w:val="24"/>
        </w:rPr>
      </w:pPr>
      <w:r>
        <w:rPr>
          <w:sz w:val="24"/>
          <w:szCs w:val="24"/>
          <w:highlight w:val="yellow"/>
        </w:rPr>
        <w:t>3H</w:t>
      </w:r>
      <w:r w:rsidRPr="00DC57E3">
        <w:rPr>
          <w:sz w:val="24"/>
          <w:szCs w:val="24"/>
          <w:highlight w:val="yellow"/>
        </w:rPr>
        <w:t>.</w:t>
      </w:r>
      <w:r w:rsidRPr="00DC57E3">
        <w:rPr>
          <w:sz w:val="24"/>
          <w:szCs w:val="24"/>
          <w:highlight w:val="yellow"/>
        </w:rPr>
        <w:tab/>
        <w:t>Screener and Core Questionnaire-Taiwan (Chinese)</w:t>
      </w:r>
    </w:p>
    <w:p w:rsidR="00C617D9" w:rsidRDefault="00C617D9" w:rsidP="00C617D9">
      <w:pPr>
        <w:rPr>
          <w:sz w:val="24"/>
          <w:szCs w:val="24"/>
        </w:rPr>
      </w:pPr>
      <w:r w:rsidRPr="00C617D9">
        <w:rPr>
          <w:sz w:val="24"/>
          <w:szCs w:val="24"/>
        </w:rPr>
        <w:tab/>
      </w:r>
    </w:p>
    <w:p w:rsidR="00C617D9" w:rsidRPr="00C617D9" w:rsidRDefault="00C617D9" w:rsidP="00F85157">
      <w:pPr>
        <w:tabs>
          <w:tab w:val="left" w:pos="1530"/>
        </w:tabs>
        <w:rPr>
          <w:sz w:val="24"/>
          <w:szCs w:val="24"/>
        </w:rPr>
      </w:pPr>
      <w:r w:rsidRPr="00C617D9">
        <w:rPr>
          <w:sz w:val="24"/>
          <w:szCs w:val="24"/>
        </w:rPr>
        <w:t>Attachment 4.</w:t>
      </w:r>
      <w:r w:rsidR="00F85157">
        <w:rPr>
          <w:sz w:val="24"/>
          <w:szCs w:val="24"/>
        </w:rPr>
        <w:tab/>
      </w:r>
      <w:r w:rsidR="00376CBE">
        <w:rPr>
          <w:sz w:val="24"/>
          <w:szCs w:val="24"/>
        </w:rPr>
        <w:t>Occupational Job Exposure Modules - examples</w:t>
      </w:r>
      <w:r w:rsidR="00376CBE" w:rsidDel="00376CBE">
        <w:rPr>
          <w:sz w:val="24"/>
          <w:szCs w:val="24"/>
        </w:rPr>
        <w:t xml:space="preserve"> </w:t>
      </w:r>
    </w:p>
    <w:p w:rsidR="00C617D9" w:rsidRPr="00C617D9" w:rsidRDefault="00F85157" w:rsidP="00E91B6A">
      <w:pPr>
        <w:tabs>
          <w:tab w:val="left" w:pos="1530"/>
          <w:tab w:val="left" w:pos="4050"/>
        </w:tabs>
        <w:rPr>
          <w:sz w:val="24"/>
          <w:szCs w:val="24"/>
        </w:rPr>
      </w:pPr>
      <w:r>
        <w:rPr>
          <w:sz w:val="24"/>
          <w:szCs w:val="24"/>
        </w:rPr>
        <w:tab/>
      </w:r>
    </w:p>
    <w:p w:rsidR="00C617D9" w:rsidRPr="00C617D9" w:rsidRDefault="00C617D9" w:rsidP="00F85157">
      <w:pPr>
        <w:tabs>
          <w:tab w:val="left" w:pos="-1440"/>
          <w:tab w:val="left" w:pos="1530"/>
        </w:tabs>
        <w:ind w:left="1440" w:hanging="1440"/>
        <w:rPr>
          <w:sz w:val="24"/>
          <w:szCs w:val="24"/>
        </w:rPr>
      </w:pPr>
      <w:r w:rsidRPr="00C617D9">
        <w:rPr>
          <w:sz w:val="24"/>
          <w:szCs w:val="24"/>
        </w:rPr>
        <w:t>Attachment 5.</w:t>
      </w:r>
      <w:r w:rsidRPr="00C617D9">
        <w:rPr>
          <w:sz w:val="24"/>
          <w:szCs w:val="24"/>
        </w:rPr>
        <w:tab/>
      </w:r>
      <w:r w:rsidRPr="00C617D9">
        <w:rPr>
          <w:sz w:val="24"/>
          <w:szCs w:val="24"/>
        </w:rPr>
        <w:tab/>
      </w:r>
      <w:r w:rsidR="00376CBE">
        <w:rPr>
          <w:sz w:val="24"/>
          <w:szCs w:val="24"/>
        </w:rPr>
        <w:t>Occupational Job Exposure Modules – complete set</w:t>
      </w:r>
    </w:p>
    <w:p w:rsidR="00C617D9" w:rsidRPr="00C617D9" w:rsidRDefault="00C617D9" w:rsidP="00C617D9">
      <w:pPr>
        <w:rPr>
          <w:sz w:val="24"/>
          <w:szCs w:val="24"/>
        </w:rPr>
      </w:pPr>
    </w:p>
    <w:p w:rsidR="00FE781D" w:rsidRDefault="00C617D9" w:rsidP="00E91B6A">
      <w:pPr>
        <w:tabs>
          <w:tab w:val="left" w:pos="-1440"/>
        </w:tabs>
        <w:ind w:left="1440" w:hanging="1440"/>
        <w:rPr>
          <w:sz w:val="24"/>
          <w:szCs w:val="24"/>
        </w:rPr>
      </w:pPr>
      <w:r w:rsidRPr="00C617D9">
        <w:rPr>
          <w:sz w:val="24"/>
          <w:szCs w:val="24"/>
        </w:rPr>
        <w:t>Attachment</w:t>
      </w:r>
      <w:r w:rsidR="00CF4BE2">
        <w:rPr>
          <w:sz w:val="24"/>
          <w:szCs w:val="24"/>
        </w:rPr>
        <w:t>s</w:t>
      </w:r>
      <w:r w:rsidRPr="00C617D9">
        <w:rPr>
          <w:sz w:val="24"/>
          <w:szCs w:val="24"/>
        </w:rPr>
        <w:t xml:space="preserve"> 6</w:t>
      </w:r>
      <w:r w:rsidR="00CF4BE2">
        <w:rPr>
          <w:sz w:val="24"/>
          <w:szCs w:val="24"/>
        </w:rPr>
        <w:t>A to 6E</w:t>
      </w:r>
      <w:r w:rsidRPr="00C617D9">
        <w:rPr>
          <w:sz w:val="24"/>
          <w:szCs w:val="24"/>
        </w:rPr>
        <w:t>.</w:t>
      </w:r>
      <w:r w:rsidRPr="00C617D9">
        <w:rPr>
          <w:sz w:val="24"/>
          <w:szCs w:val="24"/>
        </w:rPr>
        <w:tab/>
      </w:r>
      <w:r w:rsidR="00FE781D">
        <w:rPr>
          <w:sz w:val="24"/>
          <w:szCs w:val="24"/>
        </w:rPr>
        <w:t>Institutional</w:t>
      </w:r>
      <w:r w:rsidR="00EE1780">
        <w:rPr>
          <w:sz w:val="24"/>
          <w:szCs w:val="24"/>
        </w:rPr>
        <w:t xml:space="preserve"> Review Board (IRB) Approvals</w:t>
      </w:r>
    </w:p>
    <w:p w:rsidR="009D1E08" w:rsidRDefault="00EE1780" w:rsidP="00F85157">
      <w:pPr>
        <w:tabs>
          <w:tab w:val="left" w:pos="-1440"/>
          <w:tab w:val="left" w:pos="1440"/>
        </w:tabs>
        <w:ind w:left="2160" w:hanging="630"/>
        <w:rPr>
          <w:sz w:val="24"/>
          <w:szCs w:val="24"/>
        </w:rPr>
      </w:pPr>
      <w:r>
        <w:rPr>
          <w:sz w:val="24"/>
          <w:szCs w:val="24"/>
        </w:rPr>
        <w:t xml:space="preserve">6A:  </w:t>
      </w:r>
      <w:r w:rsidR="00845F1B">
        <w:rPr>
          <w:sz w:val="24"/>
          <w:szCs w:val="24"/>
        </w:rPr>
        <w:tab/>
      </w:r>
      <w:r>
        <w:rPr>
          <w:sz w:val="24"/>
          <w:szCs w:val="24"/>
        </w:rPr>
        <w:t xml:space="preserve">National Cancer Institute </w:t>
      </w:r>
      <w:r w:rsidRPr="00B83C0A">
        <w:rPr>
          <w:sz w:val="24"/>
          <w:szCs w:val="24"/>
        </w:rPr>
        <w:t>S</w:t>
      </w:r>
      <w:r w:rsidR="00FE781D">
        <w:rPr>
          <w:sz w:val="24"/>
          <w:szCs w:val="24"/>
        </w:rPr>
        <w:t xml:space="preserve">pecial Studies </w:t>
      </w:r>
      <w:r w:rsidR="00146945">
        <w:rPr>
          <w:sz w:val="24"/>
          <w:szCs w:val="24"/>
        </w:rPr>
        <w:t xml:space="preserve">and NIH </w:t>
      </w:r>
      <w:r w:rsidRPr="00B83C0A">
        <w:rPr>
          <w:sz w:val="24"/>
          <w:szCs w:val="24"/>
        </w:rPr>
        <w:t xml:space="preserve">IRB </w:t>
      </w:r>
      <w:r w:rsidR="00146945">
        <w:rPr>
          <w:sz w:val="24"/>
          <w:szCs w:val="24"/>
        </w:rPr>
        <w:t>review</w:t>
      </w:r>
    </w:p>
    <w:p w:rsidR="00FE781D" w:rsidRDefault="00E91B6A" w:rsidP="00E91B6A">
      <w:pPr>
        <w:tabs>
          <w:tab w:val="left" w:pos="-1440"/>
          <w:tab w:val="left" w:pos="1440"/>
          <w:tab w:val="left" w:pos="1935"/>
        </w:tabs>
        <w:ind w:left="2160" w:hanging="630"/>
        <w:rPr>
          <w:sz w:val="24"/>
          <w:szCs w:val="24"/>
        </w:rPr>
      </w:pPr>
      <w:r>
        <w:rPr>
          <w:sz w:val="24"/>
          <w:szCs w:val="24"/>
        </w:rPr>
        <w:tab/>
      </w:r>
    </w:p>
    <w:p w:rsidR="009D1E08" w:rsidRDefault="00EE1780" w:rsidP="00E91B6A">
      <w:pPr>
        <w:tabs>
          <w:tab w:val="left" w:pos="-1440"/>
          <w:tab w:val="left" w:pos="1440"/>
        </w:tabs>
        <w:ind w:left="2160" w:hanging="630"/>
        <w:rPr>
          <w:sz w:val="24"/>
          <w:szCs w:val="24"/>
        </w:rPr>
      </w:pPr>
      <w:r>
        <w:rPr>
          <w:sz w:val="24"/>
          <w:szCs w:val="24"/>
        </w:rPr>
        <w:t xml:space="preserve">6B:  </w:t>
      </w:r>
      <w:r w:rsidR="00845F1B">
        <w:rPr>
          <w:sz w:val="24"/>
          <w:szCs w:val="24"/>
        </w:rPr>
        <w:tab/>
      </w:r>
      <w:r w:rsidRPr="00B83C0A">
        <w:rPr>
          <w:sz w:val="24"/>
          <w:szCs w:val="24"/>
        </w:rPr>
        <w:t xml:space="preserve">Hong Kong University </w:t>
      </w:r>
      <w:r>
        <w:rPr>
          <w:sz w:val="24"/>
          <w:szCs w:val="24"/>
        </w:rPr>
        <w:t>– S</w:t>
      </w:r>
      <w:r w:rsidRPr="00B83C0A">
        <w:rPr>
          <w:sz w:val="24"/>
          <w:szCs w:val="24"/>
        </w:rPr>
        <w:t xml:space="preserve">tudy </w:t>
      </w:r>
      <w:r>
        <w:rPr>
          <w:sz w:val="24"/>
          <w:szCs w:val="24"/>
        </w:rPr>
        <w:t>C</w:t>
      </w:r>
      <w:r w:rsidRPr="00B83C0A">
        <w:rPr>
          <w:sz w:val="24"/>
          <w:szCs w:val="24"/>
        </w:rPr>
        <w:t xml:space="preserve">oordinating </w:t>
      </w:r>
      <w:r>
        <w:rPr>
          <w:sz w:val="24"/>
          <w:szCs w:val="24"/>
        </w:rPr>
        <w:t>C</w:t>
      </w:r>
      <w:r w:rsidRPr="00B83C0A">
        <w:rPr>
          <w:sz w:val="24"/>
          <w:szCs w:val="24"/>
        </w:rPr>
        <w:t>enter</w:t>
      </w:r>
      <w:r>
        <w:rPr>
          <w:sz w:val="24"/>
          <w:szCs w:val="24"/>
        </w:rPr>
        <w:t xml:space="preserve"> and </w:t>
      </w:r>
      <w:r w:rsidR="002D2A0D">
        <w:rPr>
          <w:sz w:val="24"/>
          <w:szCs w:val="24"/>
        </w:rPr>
        <w:t>C</w:t>
      </w:r>
      <w:r>
        <w:rPr>
          <w:sz w:val="24"/>
          <w:szCs w:val="24"/>
        </w:rPr>
        <w:t>oordinating Center for Hong Kong</w:t>
      </w:r>
      <w:r w:rsidR="00146945">
        <w:rPr>
          <w:sz w:val="24"/>
          <w:szCs w:val="24"/>
        </w:rPr>
        <w:t xml:space="preserve"> IRB review</w:t>
      </w:r>
    </w:p>
    <w:p w:rsidR="00FE781D" w:rsidRDefault="00FE781D" w:rsidP="00F85157">
      <w:pPr>
        <w:tabs>
          <w:tab w:val="left" w:pos="-1440"/>
        </w:tabs>
        <w:ind w:left="2160" w:hanging="630"/>
        <w:rPr>
          <w:sz w:val="24"/>
          <w:szCs w:val="24"/>
        </w:rPr>
      </w:pPr>
    </w:p>
    <w:p w:rsidR="00EE1780" w:rsidRDefault="00EE1780" w:rsidP="00F85157">
      <w:pPr>
        <w:tabs>
          <w:tab w:val="left" w:pos="-1440"/>
          <w:tab w:val="left" w:pos="1440"/>
        </w:tabs>
        <w:ind w:left="2160" w:hanging="630"/>
        <w:rPr>
          <w:sz w:val="24"/>
          <w:szCs w:val="24"/>
        </w:rPr>
      </w:pPr>
      <w:r>
        <w:rPr>
          <w:sz w:val="24"/>
          <w:szCs w:val="24"/>
        </w:rPr>
        <w:t>6C</w:t>
      </w:r>
      <w:r w:rsidR="00146945">
        <w:rPr>
          <w:sz w:val="24"/>
          <w:szCs w:val="24"/>
        </w:rPr>
        <w:t>1</w:t>
      </w:r>
      <w:r>
        <w:rPr>
          <w:sz w:val="24"/>
          <w:szCs w:val="24"/>
        </w:rPr>
        <w:t xml:space="preserve">: </w:t>
      </w:r>
      <w:r w:rsidR="005D458A">
        <w:rPr>
          <w:sz w:val="24"/>
          <w:szCs w:val="24"/>
        </w:rPr>
        <w:t xml:space="preserve"> </w:t>
      </w:r>
      <w:r w:rsidR="00845F1B">
        <w:rPr>
          <w:sz w:val="24"/>
          <w:szCs w:val="24"/>
        </w:rPr>
        <w:tab/>
      </w:r>
      <w:r w:rsidR="00146945">
        <w:rPr>
          <w:sz w:val="24"/>
          <w:szCs w:val="24"/>
        </w:rPr>
        <w:t xml:space="preserve">Sichuan University </w:t>
      </w:r>
      <w:proofErr w:type="spellStart"/>
      <w:r w:rsidRPr="00B83C0A">
        <w:rPr>
          <w:sz w:val="24"/>
          <w:szCs w:val="24"/>
        </w:rPr>
        <w:t>Huaxi</w:t>
      </w:r>
      <w:proofErr w:type="spellEnd"/>
      <w:r w:rsidRPr="00B83C0A">
        <w:rPr>
          <w:sz w:val="24"/>
          <w:szCs w:val="24"/>
        </w:rPr>
        <w:t xml:space="preserve"> Hospital </w:t>
      </w:r>
      <w:r w:rsidR="000639B9">
        <w:rPr>
          <w:sz w:val="24"/>
          <w:szCs w:val="24"/>
        </w:rPr>
        <w:t>–</w:t>
      </w:r>
      <w:r>
        <w:rPr>
          <w:sz w:val="24"/>
          <w:szCs w:val="24"/>
        </w:rPr>
        <w:t xml:space="preserve"> </w:t>
      </w:r>
      <w:r w:rsidR="000639B9">
        <w:rPr>
          <w:sz w:val="24"/>
          <w:szCs w:val="24"/>
        </w:rPr>
        <w:t xml:space="preserve">Study </w:t>
      </w:r>
      <w:r>
        <w:rPr>
          <w:sz w:val="24"/>
          <w:szCs w:val="24"/>
        </w:rPr>
        <w:t>C</w:t>
      </w:r>
      <w:r w:rsidRPr="00B83C0A">
        <w:rPr>
          <w:sz w:val="24"/>
          <w:szCs w:val="24"/>
        </w:rPr>
        <w:t xml:space="preserve">oordinating </w:t>
      </w:r>
      <w:r>
        <w:rPr>
          <w:sz w:val="24"/>
          <w:szCs w:val="24"/>
        </w:rPr>
        <w:t>C</w:t>
      </w:r>
      <w:r w:rsidRPr="00B83C0A">
        <w:rPr>
          <w:sz w:val="24"/>
          <w:szCs w:val="24"/>
        </w:rPr>
        <w:t>enter for Chengdu</w:t>
      </w:r>
      <w:r w:rsidR="00146945">
        <w:rPr>
          <w:sz w:val="24"/>
          <w:szCs w:val="24"/>
        </w:rPr>
        <w:t xml:space="preserve"> IRB review </w:t>
      </w:r>
      <w:r w:rsidR="00845F1B">
        <w:rPr>
          <w:sz w:val="24"/>
          <w:szCs w:val="24"/>
        </w:rPr>
        <w:t xml:space="preserve">in </w:t>
      </w:r>
      <w:r w:rsidR="00146945">
        <w:rPr>
          <w:sz w:val="24"/>
          <w:szCs w:val="24"/>
        </w:rPr>
        <w:t>original</w:t>
      </w:r>
      <w:r w:rsidR="00845F1B">
        <w:rPr>
          <w:sz w:val="24"/>
          <w:szCs w:val="24"/>
        </w:rPr>
        <w:t xml:space="preserve"> language</w:t>
      </w:r>
      <w:r w:rsidRPr="00B83C0A">
        <w:rPr>
          <w:sz w:val="24"/>
          <w:szCs w:val="24"/>
        </w:rPr>
        <w:t xml:space="preserve">; </w:t>
      </w:r>
    </w:p>
    <w:p w:rsidR="00FE781D" w:rsidRDefault="00FE781D" w:rsidP="00F85157">
      <w:pPr>
        <w:tabs>
          <w:tab w:val="left" w:pos="-1440"/>
        </w:tabs>
        <w:ind w:left="2160" w:hanging="630"/>
        <w:rPr>
          <w:sz w:val="24"/>
          <w:szCs w:val="24"/>
        </w:rPr>
      </w:pPr>
    </w:p>
    <w:p w:rsidR="00146945" w:rsidRDefault="00146945" w:rsidP="00F85157">
      <w:pPr>
        <w:tabs>
          <w:tab w:val="left" w:pos="-1440"/>
          <w:tab w:val="left" w:pos="1440"/>
        </w:tabs>
        <w:ind w:left="2160" w:hanging="630"/>
        <w:rPr>
          <w:sz w:val="24"/>
          <w:szCs w:val="24"/>
        </w:rPr>
      </w:pPr>
      <w:r>
        <w:rPr>
          <w:sz w:val="24"/>
          <w:szCs w:val="24"/>
        </w:rPr>
        <w:t>6C2:</w:t>
      </w:r>
      <w:r w:rsidR="00845F1B">
        <w:rPr>
          <w:sz w:val="24"/>
          <w:szCs w:val="24"/>
        </w:rPr>
        <w:tab/>
      </w:r>
      <w:r>
        <w:rPr>
          <w:sz w:val="24"/>
          <w:szCs w:val="24"/>
        </w:rPr>
        <w:t xml:space="preserve">Sichuan University </w:t>
      </w:r>
      <w:proofErr w:type="spellStart"/>
      <w:r w:rsidRPr="00B83C0A">
        <w:rPr>
          <w:sz w:val="24"/>
          <w:szCs w:val="24"/>
        </w:rPr>
        <w:t>Huaxi</w:t>
      </w:r>
      <w:proofErr w:type="spellEnd"/>
      <w:r w:rsidRPr="00B83C0A">
        <w:rPr>
          <w:sz w:val="24"/>
          <w:szCs w:val="24"/>
        </w:rPr>
        <w:t xml:space="preserve"> Hospital </w:t>
      </w:r>
      <w:r>
        <w:rPr>
          <w:sz w:val="24"/>
          <w:szCs w:val="24"/>
        </w:rPr>
        <w:t>– Study C</w:t>
      </w:r>
      <w:r w:rsidRPr="00B83C0A">
        <w:rPr>
          <w:sz w:val="24"/>
          <w:szCs w:val="24"/>
        </w:rPr>
        <w:t xml:space="preserve">oordinating </w:t>
      </w:r>
      <w:r>
        <w:rPr>
          <w:sz w:val="24"/>
          <w:szCs w:val="24"/>
        </w:rPr>
        <w:t>C</w:t>
      </w:r>
      <w:r w:rsidRPr="00B83C0A">
        <w:rPr>
          <w:sz w:val="24"/>
          <w:szCs w:val="24"/>
        </w:rPr>
        <w:t>enter for Chengdu</w:t>
      </w:r>
      <w:r>
        <w:rPr>
          <w:sz w:val="24"/>
          <w:szCs w:val="24"/>
        </w:rPr>
        <w:t xml:space="preserve"> IRB review </w:t>
      </w:r>
      <w:r w:rsidR="00845F1B">
        <w:rPr>
          <w:sz w:val="24"/>
          <w:szCs w:val="24"/>
        </w:rPr>
        <w:t xml:space="preserve">in </w:t>
      </w:r>
      <w:r>
        <w:rPr>
          <w:sz w:val="24"/>
          <w:szCs w:val="24"/>
        </w:rPr>
        <w:t>English</w:t>
      </w:r>
      <w:r w:rsidR="00845F1B">
        <w:rPr>
          <w:sz w:val="24"/>
          <w:szCs w:val="24"/>
        </w:rPr>
        <w:t xml:space="preserve"> language</w:t>
      </w:r>
      <w:r w:rsidRPr="00B83C0A">
        <w:rPr>
          <w:sz w:val="24"/>
          <w:szCs w:val="24"/>
        </w:rPr>
        <w:t xml:space="preserve">; </w:t>
      </w:r>
    </w:p>
    <w:p w:rsidR="00146945" w:rsidRDefault="00146945" w:rsidP="00F85157">
      <w:pPr>
        <w:tabs>
          <w:tab w:val="left" w:pos="-1440"/>
          <w:tab w:val="left" w:pos="1440"/>
        </w:tabs>
        <w:ind w:left="2160" w:hanging="630"/>
        <w:rPr>
          <w:sz w:val="24"/>
          <w:szCs w:val="24"/>
        </w:rPr>
      </w:pPr>
    </w:p>
    <w:p w:rsidR="009D1E08" w:rsidRDefault="00EE1780" w:rsidP="00F85157">
      <w:pPr>
        <w:tabs>
          <w:tab w:val="left" w:pos="-1440"/>
          <w:tab w:val="left" w:pos="1440"/>
        </w:tabs>
        <w:ind w:left="2160" w:hanging="630"/>
        <w:rPr>
          <w:sz w:val="24"/>
          <w:szCs w:val="24"/>
        </w:rPr>
      </w:pPr>
      <w:r>
        <w:rPr>
          <w:sz w:val="24"/>
          <w:szCs w:val="24"/>
        </w:rPr>
        <w:t>6D</w:t>
      </w:r>
      <w:r w:rsidR="00146945">
        <w:rPr>
          <w:sz w:val="24"/>
          <w:szCs w:val="24"/>
        </w:rPr>
        <w:t>1</w:t>
      </w:r>
      <w:r>
        <w:rPr>
          <w:sz w:val="24"/>
          <w:szCs w:val="24"/>
        </w:rPr>
        <w:t xml:space="preserve">:  </w:t>
      </w:r>
      <w:r w:rsidR="00845F1B">
        <w:rPr>
          <w:sz w:val="24"/>
          <w:szCs w:val="24"/>
        </w:rPr>
        <w:tab/>
      </w:r>
      <w:r w:rsidRPr="00B83C0A">
        <w:rPr>
          <w:sz w:val="24"/>
          <w:szCs w:val="24"/>
        </w:rPr>
        <w:t xml:space="preserve">Tianjin Medical University Cancer Institute and Hospital </w:t>
      </w:r>
      <w:r w:rsidR="00FE781D">
        <w:rPr>
          <w:sz w:val="24"/>
          <w:szCs w:val="24"/>
        </w:rPr>
        <w:t>–</w:t>
      </w:r>
      <w:r>
        <w:rPr>
          <w:sz w:val="24"/>
          <w:szCs w:val="24"/>
        </w:rPr>
        <w:t xml:space="preserve"> </w:t>
      </w:r>
      <w:r w:rsidR="000639B9">
        <w:rPr>
          <w:sz w:val="24"/>
          <w:szCs w:val="24"/>
        </w:rPr>
        <w:t xml:space="preserve">Study </w:t>
      </w:r>
      <w:r w:rsidR="002D2A0D">
        <w:rPr>
          <w:sz w:val="24"/>
          <w:szCs w:val="24"/>
        </w:rPr>
        <w:t>C</w:t>
      </w:r>
      <w:r w:rsidRPr="00B83C0A">
        <w:rPr>
          <w:sz w:val="24"/>
          <w:szCs w:val="24"/>
        </w:rPr>
        <w:t xml:space="preserve">oordinating </w:t>
      </w:r>
      <w:r>
        <w:rPr>
          <w:sz w:val="24"/>
          <w:szCs w:val="24"/>
        </w:rPr>
        <w:t>C</w:t>
      </w:r>
      <w:r w:rsidRPr="00B83C0A">
        <w:rPr>
          <w:sz w:val="24"/>
          <w:szCs w:val="24"/>
        </w:rPr>
        <w:t>enter for Tianjin</w:t>
      </w:r>
      <w:r w:rsidR="00146945">
        <w:rPr>
          <w:sz w:val="24"/>
          <w:szCs w:val="24"/>
        </w:rPr>
        <w:t xml:space="preserve"> IRB review </w:t>
      </w:r>
      <w:r w:rsidR="00845F1B">
        <w:rPr>
          <w:sz w:val="24"/>
          <w:szCs w:val="24"/>
        </w:rPr>
        <w:t xml:space="preserve">in </w:t>
      </w:r>
      <w:r w:rsidR="00146945">
        <w:rPr>
          <w:sz w:val="24"/>
          <w:szCs w:val="24"/>
        </w:rPr>
        <w:t>original</w:t>
      </w:r>
      <w:r w:rsidR="00845F1B">
        <w:rPr>
          <w:sz w:val="24"/>
          <w:szCs w:val="24"/>
        </w:rPr>
        <w:t xml:space="preserve"> language</w:t>
      </w:r>
      <w:r w:rsidRPr="00B83C0A">
        <w:rPr>
          <w:sz w:val="24"/>
          <w:szCs w:val="24"/>
        </w:rPr>
        <w:t xml:space="preserve">; </w:t>
      </w:r>
    </w:p>
    <w:p w:rsidR="00845F1B" w:rsidRDefault="00845F1B" w:rsidP="00F85157">
      <w:pPr>
        <w:tabs>
          <w:tab w:val="left" w:pos="-1440"/>
          <w:tab w:val="left" w:pos="1440"/>
        </w:tabs>
        <w:ind w:left="2160" w:hanging="630"/>
        <w:rPr>
          <w:sz w:val="24"/>
          <w:szCs w:val="24"/>
        </w:rPr>
      </w:pPr>
    </w:p>
    <w:p w:rsidR="00146945" w:rsidRDefault="00146945" w:rsidP="00F85157">
      <w:pPr>
        <w:tabs>
          <w:tab w:val="left" w:pos="-1440"/>
          <w:tab w:val="left" w:pos="1440"/>
        </w:tabs>
        <w:ind w:left="2160" w:hanging="630"/>
        <w:rPr>
          <w:sz w:val="24"/>
          <w:szCs w:val="24"/>
        </w:rPr>
      </w:pPr>
      <w:r>
        <w:rPr>
          <w:sz w:val="24"/>
          <w:szCs w:val="24"/>
        </w:rPr>
        <w:t xml:space="preserve">6D2:  </w:t>
      </w:r>
      <w:r w:rsidR="00845F1B">
        <w:rPr>
          <w:sz w:val="24"/>
          <w:szCs w:val="24"/>
        </w:rPr>
        <w:tab/>
      </w:r>
      <w:r w:rsidRPr="00B83C0A">
        <w:rPr>
          <w:sz w:val="24"/>
          <w:szCs w:val="24"/>
        </w:rPr>
        <w:t xml:space="preserve">Tianjin Medical University Cancer Institute and Hospital </w:t>
      </w:r>
      <w:r>
        <w:rPr>
          <w:sz w:val="24"/>
          <w:szCs w:val="24"/>
        </w:rPr>
        <w:t>– Study C</w:t>
      </w:r>
      <w:r w:rsidRPr="00B83C0A">
        <w:rPr>
          <w:sz w:val="24"/>
          <w:szCs w:val="24"/>
        </w:rPr>
        <w:t xml:space="preserve">oordinating </w:t>
      </w:r>
      <w:r>
        <w:rPr>
          <w:sz w:val="24"/>
          <w:szCs w:val="24"/>
        </w:rPr>
        <w:t>C</w:t>
      </w:r>
      <w:r w:rsidRPr="00B83C0A">
        <w:rPr>
          <w:sz w:val="24"/>
          <w:szCs w:val="24"/>
        </w:rPr>
        <w:t>enter for Tianjin</w:t>
      </w:r>
      <w:r>
        <w:rPr>
          <w:sz w:val="24"/>
          <w:szCs w:val="24"/>
        </w:rPr>
        <w:t xml:space="preserve"> IRB review </w:t>
      </w:r>
      <w:r w:rsidR="00845F1B">
        <w:rPr>
          <w:sz w:val="24"/>
          <w:szCs w:val="24"/>
        </w:rPr>
        <w:t xml:space="preserve">in </w:t>
      </w:r>
      <w:r>
        <w:rPr>
          <w:sz w:val="24"/>
          <w:szCs w:val="24"/>
        </w:rPr>
        <w:t>English</w:t>
      </w:r>
      <w:r w:rsidR="00845F1B">
        <w:rPr>
          <w:sz w:val="24"/>
          <w:szCs w:val="24"/>
        </w:rPr>
        <w:t xml:space="preserve"> language</w:t>
      </w:r>
      <w:r w:rsidRPr="00B83C0A">
        <w:rPr>
          <w:sz w:val="24"/>
          <w:szCs w:val="24"/>
        </w:rPr>
        <w:t xml:space="preserve">; </w:t>
      </w:r>
    </w:p>
    <w:p w:rsidR="00FE781D" w:rsidRDefault="00FE781D" w:rsidP="00F85157">
      <w:pPr>
        <w:tabs>
          <w:tab w:val="left" w:pos="-1440"/>
          <w:tab w:val="left" w:pos="1440"/>
        </w:tabs>
        <w:ind w:left="2160" w:hanging="630"/>
        <w:rPr>
          <w:sz w:val="24"/>
          <w:szCs w:val="24"/>
        </w:rPr>
      </w:pPr>
    </w:p>
    <w:p w:rsidR="00845F1B" w:rsidRDefault="00EE1780" w:rsidP="00F85157">
      <w:pPr>
        <w:tabs>
          <w:tab w:val="left" w:pos="-1440"/>
          <w:tab w:val="left" w:pos="1440"/>
        </w:tabs>
        <w:ind w:left="2160" w:hanging="630"/>
        <w:rPr>
          <w:sz w:val="24"/>
          <w:szCs w:val="24"/>
        </w:rPr>
      </w:pPr>
      <w:r>
        <w:rPr>
          <w:sz w:val="24"/>
          <w:szCs w:val="24"/>
        </w:rPr>
        <w:t>6E</w:t>
      </w:r>
      <w:r w:rsidR="00146945">
        <w:rPr>
          <w:sz w:val="24"/>
          <w:szCs w:val="24"/>
        </w:rPr>
        <w:t>1</w:t>
      </w:r>
      <w:r>
        <w:rPr>
          <w:sz w:val="24"/>
          <w:szCs w:val="24"/>
        </w:rPr>
        <w:t xml:space="preserve">: </w:t>
      </w:r>
      <w:r w:rsidR="005D458A">
        <w:rPr>
          <w:sz w:val="24"/>
          <w:szCs w:val="24"/>
        </w:rPr>
        <w:t xml:space="preserve"> </w:t>
      </w:r>
      <w:r w:rsidR="00845F1B">
        <w:rPr>
          <w:sz w:val="24"/>
          <w:szCs w:val="24"/>
        </w:rPr>
        <w:tab/>
      </w:r>
      <w:proofErr w:type="spellStart"/>
      <w:r w:rsidRPr="00B83C0A">
        <w:rPr>
          <w:sz w:val="24"/>
          <w:szCs w:val="24"/>
        </w:rPr>
        <w:t>Dalin</w:t>
      </w:r>
      <w:proofErr w:type="spellEnd"/>
      <w:r w:rsidRPr="00B83C0A">
        <w:rPr>
          <w:sz w:val="24"/>
          <w:szCs w:val="24"/>
        </w:rPr>
        <w:t xml:space="preserve"> </w:t>
      </w:r>
      <w:proofErr w:type="spellStart"/>
      <w:r w:rsidRPr="00B83C0A">
        <w:rPr>
          <w:sz w:val="24"/>
          <w:szCs w:val="24"/>
        </w:rPr>
        <w:t>Tsu</w:t>
      </w:r>
      <w:proofErr w:type="spellEnd"/>
      <w:r w:rsidRPr="00B83C0A">
        <w:rPr>
          <w:sz w:val="24"/>
          <w:szCs w:val="24"/>
        </w:rPr>
        <w:t xml:space="preserve">-Chi General Hospital </w:t>
      </w:r>
      <w:r w:rsidR="000639B9">
        <w:rPr>
          <w:sz w:val="24"/>
          <w:szCs w:val="24"/>
        </w:rPr>
        <w:t>–</w:t>
      </w:r>
      <w:r>
        <w:rPr>
          <w:sz w:val="24"/>
          <w:szCs w:val="24"/>
        </w:rPr>
        <w:t xml:space="preserve"> </w:t>
      </w:r>
      <w:r w:rsidR="000639B9">
        <w:rPr>
          <w:sz w:val="24"/>
          <w:szCs w:val="24"/>
        </w:rPr>
        <w:t xml:space="preserve">Study </w:t>
      </w:r>
      <w:r>
        <w:rPr>
          <w:sz w:val="24"/>
          <w:szCs w:val="24"/>
        </w:rPr>
        <w:t>C</w:t>
      </w:r>
      <w:r w:rsidRPr="00B83C0A">
        <w:rPr>
          <w:sz w:val="24"/>
          <w:szCs w:val="24"/>
        </w:rPr>
        <w:t xml:space="preserve">oordinating </w:t>
      </w:r>
      <w:r>
        <w:rPr>
          <w:sz w:val="24"/>
          <w:szCs w:val="24"/>
        </w:rPr>
        <w:t>C</w:t>
      </w:r>
      <w:r w:rsidRPr="00B83C0A">
        <w:rPr>
          <w:sz w:val="24"/>
          <w:szCs w:val="24"/>
        </w:rPr>
        <w:t>enter for Taiwan</w:t>
      </w:r>
      <w:r w:rsidR="00845F1B">
        <w:rPr>
          <w:sz w:val="24"/>
          <w:szCs w:val="24"/>
        </w:rPr>
        <w:t xml:space="preserve"> </w:t>
      </w:r>
    </w:p>
    <w:p w:rsidR="00C617D9" w:rsidRPr="00C617D9" w:rsidRDefault="00845F1B" w:rsidP="00F85157">
      <w:pPr>
        <w:tabs>
          <w:tab w:val="left" w:pos="-1440"/>
          <w:tab w:val="left" w:pos="1440"/>
        </w:tabs>
        <w:ind w:left="2160" w:hanging="630"/>
        <w:rPr>
          <w:sz w:val="24"/>
          <w:szCs w:val="24"/>
        </w:rPr>
      </w:pPr>
      <w:r>
        <w:rPr>
          <w:sz w:val="24"/>
          <w:szCs w:val="24"/>
        </w:rPr>
        <w:tab/>
      </w:r>
      <w:r w:rsidR="00146945">
        <w:rPr>
          <w:sz w:val="24"/>
          <w:szCs w:val="24"/>
        </w:rPr>
        <w:t xml:space="preserve">IRB review </w:t>
      </w:r>
      <w:r>
        <w:rPr>
          <w:sz w:val="24"/>
          <w:szCs w:val="24"/>
        </w:rPr>
        <w:t xml:space="preserve">in </w:t>
      </w:r>
      <w:r w:rsidR="00146945">
        <w:rPr>
          <w:sz w:val="24"/>
          <w:szCs w:val="24"/>
        </w:rPr>
        <w:t>original</w:t>
      </w:r>
      <w:r>
        <w:rPr>
          <w:sz w:val="24"/>
          <w:szCs w:val="24"/>
        </w:rPr>
        <w:t xml:space="preserve"> language</w:t>
      </w:r>
      <w:r w:rsidR="00EE1780" w:rsidRPr="00B83C0A">
        <w:rPr>
          <w:sz w:val="24"/>
          <w:szCs w:val="24"/>
        </w:rPr>
        <w:t>.</w:t>
      </w:r>
    </w:p>
    <w:p w:rsidR="00C617D9" w:rsidRDefault="00C617D9" w:rsidP="00F85157">
      <w:pPr>
        <w:tabs>
          <w:tab w:val="left" w:pos="-1440"/>
          <w:tab w:val="left" w:pos="1440"/>
        </w:tabs>
        <w:ind w:left="2160" w:hanging="630"/>
        <w:rPr>
          <w:sz w:val="24"/>
          <w:szCs w:val="24"/>
        </w:rPr>
      </w:pPr>
    </w:p>
    <w:p w:rsidR="006A06CD" w:rsidRDefault="00146945" w:rsidP="00F85157">
      <w:pPr>
        <w:tabs>
          <w:tab w:val="left" w:pos="-1440"/>
          <w:tab w:val="left" w:pos="1440"/>
        </w:tabs>
        <w:ind w:left="2160" w:hanging="630"/>
        <w:rPr>
          <w:sz w:val="24"/>
          <w:szCs w:val="24"/>
        </w:rPr>
      </w:pPr>
      <w:r>
        <w:rPr>
          <w:sz w:val="24"/>
          <w:szCs w:val="24"/>
        </w:rPr>
        <w:t xml:space="preserve">6E2:  </w:t>
      </w:r>
      <w:r w:rsidR="00845F1B">
        <w:rPr>
          <w:sz w:val="24"/>
          <w:szCs w:val="24"/>
        </w:rPr>
        <w:tab/>
      </w:r>
      <w:proofErr w:type="spellStart"/>
      <w:r w:rsidRPr="00B83C0A">
        <w:rPr>
          <w:sz w:val="24"/>
          <w:szCs w:val="24"/>
        </w:rPr>
        <w:t>Dalin</w:t>
      </w:r>
      <w:proofErr w:type="spellEnd"/>
      <w:r w:rsidRPr="00B83C0A">
        <w:rPr>
          <w:sz w:val="24"/>
          <w:szCs w:val="24"/>
        </w:rPr>
        <w:t xml:space="preserve"> </w:t>
      </w:r>
      <w:proofErr w:type="spellStart"/>
      <w:r w:rsidRPr="00B83C0A">
        <w:rPr>
          <w:sz w:val="24"/>
          <w:szCs w:val="24"/>
        </w:rPr>
        <w:t>Tsu</w:t>
      </w:r>
      <w:proofErr w:type="spellEnd"/>
      <w:r w:rsidRPr="00B83C0A">
        <w:rPr>
          <w:sz w:val="24"/>
          <w:szCs w:val="24"/>
        </w:rPr>
        <w:t xml:space="preserve">-Chi General Hospital </w:t>
      </w:r>
      <w:r>
        <w:rPr>
          <w:sz w:val="24"/>
          <w:szCs w:val="24"/>
        </w:rPr>
        <w:t>– Study C</w:t>
      </w:r>
      <w:r w:rsidRPr="00B83C0A">
        <w:rPr>
          <w:sz w:val="24"/>
          <w:szCs w:val="24"/>
        </w:rPr>
        <w:t xml:space="preserve">oordinating </w:t>
      </w:r>
      <w:r>
        <w:rPr>
          <w:sz w:val="24"/>
          <w:szCs w:val="24"/>
        </w:rPr>
        <w:t>C</w:t>
      </w:r>
      <w:r w:rsidRPr="00B83C0A">
        <w:rPr>
          <w:sz w:val="24"/>
          <w:szCs w:val="24"/>
        </w:rPr>
        <w:t>enter for Taiwan</w:t>
      </w:r>
      <w:r>
        <w:rPr>
          <w:sz w:val="24"/>
          <w:szCs w:val="24"/>
        </w:rPr>
        <w:t xml:space="preserve"> </w:t>
      </w:r>
    </w:p>
    <w:p w:rsidR="00146945" w:rsidRPr="00C617D9" w:rsidRDefault="006A06CD" w:rsidP="00F85157">
      <w:pPr>
        <w:tabs>
          <w:tab w:val="left" w:pos="-1440"/>
          <w:tab w:val="left" w:pos="1440"/>
        </w:tabs>
        <w:ind w:left="2160" w:hanging="630"/>
        <w:rPr>
          <w:sz w:val="24"/>
          <w:szCs w:val="24"/>
        </w:rPr>
      </w:pPr>
      <w:r>
        <w:rPr>
          <w:sz w:val="24"/>
          <w:szCs w:val="24"/>
        </w:rPr>
        <w:tab/>
      </w:r>
      <w:r w:rsidR="00146945">
        <w:rPr>
          <w:sz w:val="24"/>
          <w:szCs w:val="24"/>
        </w:rPr>
        <w:t xml:space="preserve">IRB </w:t>
      </w:r>
      <w:r w:rsidR="00845F1B">
        <w:rPr>
          <w:sz w:val="24"/>
          <w:szCs w:val="24"/>
        </w:rPr>
        <w:t>R</w:t>
      </w:r>
      <w:r w:rsidR="00146945">
        <w:rPr>
          <w:sz w:val="24"/>
          <w:szCs w:val="24"/>
        </w:rPr>
        <w:t>eview</w:t>
      </w:r>
      <w:r w:rsidR="00845F1B">
        <w:rPr>
          <w:sz w:val="24"/>
          <w:szCs w:val="24"/>
        </w:rPr>
        <w:t xml:space="preserve"> in</w:t>
      </w:r>
      <w:r w:rsidR="00146945">
        <w:rPr>
          <w:sz w:val="24"/>
          <w:szCs w:val="24"/>
        </w:rPr>
        <w:t xml:space="preserve"> English</w:t>
      </w:r>
      <w:r w:rsidR="00845F1B">
        <w:rPr>
          <w:sz w:val="24"/>
          <w:szCs w:val="24"/>
        </w:rPr>
        <w:t xml:space="preserve"> language</w:t>
      </w:r>
      <w:r w:rsidR="00146945" w:rsidRPr="00B83C0A">
        <w:rPr>
          <w:sz w:val="24"/>
          <w:szCs w:val="24"/>
        </w:rPr>
        <w:t>.</w:t>
      </w:r>
    </w:p>
    <w:p w:rsidR="00146945" w:rsidRPr="00C617D9" w:rsidRDefault="00146945" w:rsidP="00C617D9">
      <w:pPr>
        <w:tabs>
          <w:tab w:val="left" w:pos="-1440"/>
        </w:tabs>
        <w:ind w:left="1440" w:hanging="1440"/>
        <w:rPr>
          <w:sz w:val="24"/>
          <w:szCs w:val="24"/>
        </w:rPr>
      </w:pPr>
    </w:p>
    <w:p w:rsidR="009D1E08" w:rsidRDefault="00C617D9" w:rsidP="00F85157">
      <w:pPr>
        <w:tabs>
          <w:tab w:val="left" w:pos="1530"/>
        </w:tabs>
        <w:rPr>
          <w:sz w:val="24"/>
          <w:szCs w:val="24"/>
        </w:rPr>
      </w:pPr>
      <w:r w:rsidRPr="00C617D9">
        <w:rPr>
          <w:sz w:val="24"/>
          <w:szCs w:val="24"/>
        </w:rPr>
        <w:t>Attachment 7.</w:t>
      </w:r>
      <w:r w:rsidR="00EE1780">
        <w:rPr>
          <w:sz w:val="24"/>
          <w:szCs w:val="24"/>
        </w:rPr>
        <w:tab/>
      </w:r>
      <w:r w:rsidR="00146945">
        <w:rPr>
          <w:sz w:val="24"/>
          <w:szCs w:val="24"/>
        </w:rPr>
        <w:t xml:space="preserve">Subject Contact and </w:t>
      </w:r>
      <w:r w:rsidR="00EE1780">
        <w:rPr>
          <w:sz w:val="24"/>
          <w:szCs w:val="24"/>
        </w:rPr>
        <w:t>Consent Form</w:t>
      </w:r>
    </w:p>
    <w:p w:rsidR="009D1E08" w:rsidRDefault="009D1E08" w:rsidP="00F85157">
      <w:pPr>
        <w:tabs>
          <w:tab w:val="left" w:pos="1530"/>
        </w:tabs>
        <w:rPr>
          <w:sz w:val="24"/>
          <w:szCs w:val="24"/>
        </w:rPr>
      </w:pPr>
    </w:p>
    <w:p w:rsidR="009D1E08" w:rsidRPr="00845F1B" w:rsidRDefault="00B54A50" w:rsidP="00F85157">
      <w:pPr>
        <w:tabs>
          <w:tab w:val="left" w:pos="1530"/>
        </w:tabs>
        <w:rPr>
          <w:sz w:val="24"/>
          <w:szCs w:val="24"/>
        </w:rPr>
      </w:pPr>
      <w:r w:rsidRPr="00845F1B">
        <w:rPr>
          <w:sz w:val="24"/>
          <w:szCs w:val="24"/>
        </w:rPr>
        <w:lastRenderedPageBreak/>
        <w:t>Attachment 8.</w:t>
      </w:r>
      <w:r w:rsidRPr="00845F1B">
        <w:rPr>
          <w:sz w:val="24"/>
          <w:szCs w:val="24"/>
        </w:rPr>
        <w:tab/>
        <w:t>Administrative form for</w:t>
      </w:r>
      <w:r>
        <w:rPr>
          <w:sz w:val="24"/>
          <w:szCs w:val="24"/>
        </w:rPr>
        <w:t xml:space="preserve"> the Pathologist</w:t>
      </w:r>
    </w:p>
    <w:p w:rsidR="00677084" w:rsidRPr="00C617D9" w:rsidRDefault="00677084" w:rsidP="00F85157">
      <w:pPr>
        <w:tabs>
          <w:tab w:val="left" w:pos="1530"/>
        </w:tabs>
        <w:rPr>
          <w:sz w:val="24"/>
          <w:szCs w:val="24"/>
        </w:rPr>
      </w:pPr>
    </w:p>
    <w:p w:rsidR="00C617D9" w:rsidRPr="00C617D9" w:rsidRDefault="00C617D9" w:rsidP="00F85157">
      <w:pPr>
        <w:tabs>
          <w:tab w:val="left" w:pos="1530"/>
        </w:tabs>
        <w:rPr>
          <w:sz w:val="24"/>
          <w:szCs w:val="24"/>
        </w:rPr>
      </w:pPr>
      <w:r w:rsidRPr="00C617D9">
        <w:rPr>
          <w:sz w:val="24"/>
          <w:szCs w:val="24"/>
        </w:rPr>
        <w:t>Attachment 9.</w:t>
      </w:r>
      <w:r w:rsidRPr="00C617D9">
        <w:rPr>
          <w:sz w:val="24"/>
          <w:szCs w:val="24"/>
        </w:rPr>
        <w:tab/>
      </w:r>
      <w:r w:rsidR="00A93D9A" w:rsidRPr="009A1768">
        <w:rPr>
          <w:sz w:val="24"/>
          <w:szCs w:val="24"/>
        </w:rPr>
        <w:t>Administrative forms for the Interviewer</w:t>
      </w:r>
    </w:p>
    <w:p w:rsidR="00A66CB4" w:rsidRDefault="00A66CB4" w:rsidP="00C617D9">
      <w:pPr>
        <w:rPr>
          <w:sz w:val="24"/>
          <w:szCs w:val="24"/>
        </w:rPr>
      </w:pPr>
    </w:p>
    <w:p w:rsidR="006A06CD" w:rsidRDefault="00B54A50" w:rsidP="00EF26A2">
      <w:pPr>
        <w:ind w:left="2160" w:hanging="2160"/>
        <w:rPr>
          <w:sz w:val="24"/>
          <w:szCs w:val="24"/>
        </w:rPr>
        <w:sectPr w:rsidR="006A06CD" w:rsidSect="00602F5D">
          <w:footerReference w:type="default" r:id="rId8"/>
          <w:pgSz w:w="12240" w:h="15840"/>
          <w:pgMar w:top="1440" w:right="1440" w:bottom="1440" w:left="1440" w:header="720" w:footer="720" w:gutter="0"/>
          <w:pgNumType w:start="1"/>
          <w:cols w:space="720"/>
          <w:docGrid w:linePitch="360"/>
        </w:sectPr>
      </w:pPr>
      <w:r w:rsidRPr="00845F1B">
        <w:rPr>
          <w:sz w:val="24"/>
          <w:szCs w:val="24"/>
        </w:rPr>
        <w:t>Attachment 10</w:t>
      </w:r>
      <w:r w:rsidR="00A93D9A">
        <w:rPr>
          <w:sz w:val="24"/>
          <w:szCs w:val="24"/>
        </w:rPr>
        <w:t>.</w:t>
      </w:r>
      <w:r w:rsidR="0011481F">
        <w:rPr>
          <w:sz w:val="24"/>
          <w:szCs w:val="24"/>
        </w:rPr>
        <w:t xml:space="preserve"> </w:t>
      </w:r>
      <w:proofErr w:type="spellStart"/>
      <w:r w:rsidR="00EF26A2">
        <w:rPr>
          <w:sz w:val="24"/>
          <w:szCs w:val="24"/>
        </w:rPr>
        <w:t>AsiaLymph</w:t>
      </w:r>
      <w:proofErr w:type="spellEnd"/>
      <w:r w:rsidR="00EF26A2">
        <w:rPr>
          <w:sz w:val="24"/>
          <w:szCs w:val="24"/>
        </w:rPr>
        <w:t xml:space="preserve"> Study Organization </w:t>
      </w:r>
    </w:p>
    <w:p w:rsidR="00845F1B" w:rsidRPr="00B80B60" w:rsidRDefault="00845F1B" w:rsidP="00845F1B">
      <w:pPr>
        <w:spacing w:after="200" w:line="276" w:lineRule="auto"/>
        <w:contextualSpacing/>
        <w:rPr>
          <w:rFonts w:eastAsia="Calibri"/>
          <w:sz w:val="24"/>
        </w:rPr>
      </w:pPr>
      <w:r w:rsidRPr="009C2484">
        <w:rPr>
          <w:rFonts w:eastAsia="Calibri"/>
          <w:sz w:val="24"/>
          <w:highlight w:val="yellow"/>
        </w:rPr>
        <w:lastRenderedPageBreak/>
        <w:t>This is a request for a</w:t>
      </w:r>
      <w:r w:rsidR="00BE1969" w:rsidRPr="009C2484">
        <w:rPr>
          <w:rFonts w:eastAsia="Calibri"/>
          <w:sz w:val="24"/>
          <w:highlight w:val="yellow"/>
        </w:rPr>
        <w:t xml:space="preserve">n extension </w:t>
      </w:r>
      <w:r w:rsidRPr="009C2484">
        <w:rPr>
          <w:rFonts w:eastAsia="Calibri"/>
          <w:sz w:val="24"/>
          <w:highlight w:val="yellow"/>
        </w:rPr>
        <w:t>of the “</w:t>
      </w:r>
      <w:proofErr w:type="spellStart"/>
      <w:r w:rsidRPr="009C2484">
        <w:rPr>
          <w:rFonts w:eastAsia="Calibri"/>
          <w:sz w:val="24"/>
          <w:highlight w:val="yellow"/>
        </w:rPr>
        <w:t>AsiaLymph</w:t>
      </w:r>
      <w:proofErr w:type="spellEnd"/>
      <w:r w:rsidRPr="009C2484">
        <w:rPr>
          <w:rFonts w:eastAsia="Calibri"/>
          <w:sz w:val="24"/>
          <w:highlight w:val="yellow"/>
        </w:rPr>
        <w:t xml:space="preserve"> Study” </w:t>
      </w:r>
      <w:r w:rsidR="003052FC" w:rsidRPr="009C2484">
        <w:rPr>
          <w:rFonts w:eastAsia="Calibri"/>
          <w:sz w:val="24"/>
          <w:highlight w:val="yellow"/>
        </w:rPr>
        <w:t>which includes non-substantive changes to the questionnaire but no changes to</w:t>
      </w:r>
      <w:r w:rsidR="0060455B">
        <w:rPr>
          <w:rFonts w:eastAsia="Calibri"/>
          <w:sz w:val="24"/>
          <w:highlight w:val="yellow"/>
        </w:rPr>
        <w:t xml:space="preserve"> burden requested,</w:t>
      </w:r>
      <w:r w:rsidR="003052FC" w:rsidRPr="009C2484">
        <w:rPr>
          <w:rFonts w:eastAsia="Calibri"/>
          <w:sz w:val="24"/>
          <w:highlight w:val="yellow"/>
        </w:rPr>
        <w:t xml:space="preserve"> scope or methodology of the study.</w:t>
      </w:r>
      <w:r w:rsidR="0060455B">
        <w:rPr>
          <w:rFonts w:eastAsia="Calibri"/>
          <w:sz w:val="24"/>
        </w:rPr>
        <w:t xml:space="preserve">  </w:t>
      </w:r>
      <w:r w:rsidR="00BE1969">
        <w:rPr>
          <w:rFonts w:eastAsia="Calibri"/>
          <w:sz w:val="24"/>
        </w:rPr>
        <w:t xml:space="preserve">The project focuses on collecting </w:t>
      </w:r>
      <w:r>
        <w:rPr>
          <w:rFonts w:eastAsia="Calibri"/>
          <w:sz w:val="24"/>
        </w:rPr>
        <w:t>critically needed information to understand and reduce the cancer burden from lymphoid malignancies in the Asian population, the incidence of which has risen in recent decades</w:t>
      </w:r>
      <w:r w:rsidR="006A06CD">
        <w:rPr>
          <w:rFonts w:eastAsia="Calibri"/>
          <w:sz w:val="24"/>
        </w:rPr>
        <w:t xml:space="preserve">. </w:t>
      </w:r>
      <w:r w:rsidR="003052FC">
        <w:rPr>
          <w:rFonts w:eastAsia="Calibri"/>
          <w:sz w:val="24"/>
        </w:rPr>
        <w:t xml:space="preserve">  </w:t>
      </w:r>
      <w:r w:rsidR="003052FC" w:rsidRPr="009C2484">
        <w:rPr>
          <w:rFonts w:eastAsia="Calibri"/>
          <w:sz w:val="24"/>
          <w:highlight w:val="yellow"/>
        </w:rPr>
        <w:t>Specifically, e</w:t>
      </w:r>
      <w:r w:rsidR="003052FC" w:rsidRPr="009C2484">
        <w:rPr>
          <w:sz w:val="24"/>
          <w:szCs w:val="24"/>
          <w:highlight w:val="yellow"/>
        </w:rPr>
        <w:t xml:space="preserve">nvironmental exposures to industrial emissions, genetic susceptibility, viral exposures, early life exposures, ultraviolet (UV) radiation exposures, and other risk factors for lymphoma overall and specifically for populations in Asia will </w:t>
      </w:r>
      <w:r w:rsidR="00862B23">
        <w:rPr>
          <w:sz w:val="24"/>
          <w:szCs w:val="24"/>
          <w:highlight w:val="yellow"/>
        </w:rPr>
        <w:t xml:space="preserve">continue to </w:t>
      </w:r>
      <w:r w:rsidR="003052FC" w:rsidRPr="009C2484">
        <w:rPr>
          <w:sz w:val="24"/>
          <w:szCs w:val="24"/>
          <w:highlight w:val="yellow"/>
        </w:rPr>
        <w:t>be examined.</w:t>
      </w:r>
      <w:r w:rsidR="006A06CD" w:rsidRPr="0096410A">
        <w:rPr>
          <w:rFonts w:eastAsia="Calibri"/>
          <w:sz w:val="24"/>
        </w:rPr>
        <w:t xml:space="preserve"> </w:t>
      </w:r>
    </w:p>
    <w:p w:rsidR="000B1EB3" w:rsidRDefault="000B1EB3" w:rsidP="00C76455">
      <w:pPr>
        <w:rPr>
          <w:b/>
          <w:sz w:val="24"/>
          <w:szCs w:val="24"/>
        </w:rPr>
      </w:pPr>
    </w:p>
    <w:p w:rsidR="00570A6B" w:rsidRPr="00C76455" w:rsidRDefault="00570A6B" w:rsidP="00C76455">
      <w:pPr>
        <w:rPr>
          <w:b/>
          <w:sz w:val="24"/>
          <w:szCs w:val="24"/>
        </w:rPr>
      </w:pPr>
      <w:r w:rsidRPr="00C76455">
        <w:rPr>
          <w:b/>
          <w:sz w:val="24"/>
          <w:szCs w:val="24"/>
        </w:rPr>
        <w:t>A.</w:t>
      </w:r>
      <w:r w:rsidRPr="00C76455">
        <w:rPr>
          <w:b/>
          <w:sz w:val="24"/>
          <w:szCs w:val="24"/>
        </w:rPr>
        <w:tab/>
        <w:t>JUSTIFICATION</w:t>
      </w:r>
    </w:p>
    <w:p w:rsidR="00C76455" w:rsidRPr="00C76455" w:rsidRDefault="00C76455" w:rsidP="00C76455">
      <w:pPr>
        <w:rPr>
          <w:b/>
          <w:sz w:val="24"/>
          <w:szCs w:val="24"/>
        </w:rPr>
      </w:pPr>
    </w:p>
    <w:p w:rsidR="00325CCF" w:rsidRPr="003F5D00" w:rsidRDefault="003F0F43" w:rsidP="0083498A">
      <w:pPr>
        <w:pStyle w:val="Heading2"/>
        <w:tabs>
          <w:tab w:val="left" w:pos="720"/>
        </w:tabs>
        <w:spacing w:line="480" w:lineRule="auto"/>
        <w:ind w:left="0" w:firstLine="0"/>
        <w:rPr>
          <w:sz w:val="24"/>
          <w:szCs w:val="24"/>
        </w:rPr>
      </w:pPr>
      <w:r w:rsidRPr="003F5D00">
        <w:rPr>
          <w:sz w:val="24"/>
          <w:szCs w:val="24"/>
        </w:rPr>
        <w:t>A.</w:t>
      </w:r>
      <w:r w:rsidR="00325CCF" w:rsidRPr="003F5D00">
        <w:rPr>
          <w:sz w:val="24"/>
          <w:szCs w:val="24"/>
        </w:rPr>
        <w:t xml:space="preserve">1  </w:t>
      </w:r>
      <w:r w:rsidR="000B1AA5">
        <w:rPr>
          <w:sz w:val="24"/>
          <w:szCs w:val="24"/>
        </w:rPr>
        <w:t xml:space="preserve"> </w:t>
      </w:r>
      <w:r w:rsidR="00971575">
        <w:rPr>
          <w:sz w:val="24"/>
          <w:szCs w:val="24"/>
        </w:rPr>
        <w:tab/>
      </w:r>
      <w:r w:rsidR="00325CCF" w:rsidRPr="003F5D00">
        <w:rPr>
          <w:sz w:val="24"/>
          <w:szCs w:val="24"/>
          <w:u w:val="single"/>
        </w:rPr>
        <w:t>Circumstances Making the Collection of Information Necessary</w:t>
      </w:r>
    </w:p>
    <w:p w:rsidR="004A5445" w:rsidRDefault="004A5445" w:rsidP="006A06CD">
      <w:pPr>
        <w:spacing w:line="480" w:lineRule="auto"/>
        <w:ind w:firstLine="720"/>
        <w:rPr>
          <w:sz w:val="24"/>
          <w:szCs w:val="24"/>
        </w:rPr>
      </w:pPr>
      <w:r w:rsidRPr="00400B32">
        <w:rPr>
          <w:sz w:val="24"/>
          <w:szCs w:val="24"/>
        </w:rPr>
        <w:t>Under Section 411 of the Public Health Service Act</w:t>
      </w:r>
      <w:r w:rsidRPr="00400B32">
        <w:rPr>
          <w:b/>
          <w:color w:val="FF0000"/>
          <w:sz w:val="24"/>
          <w:szCs w:val="24"/>
        </w:rPr>
        <w:t xml:space="preserve"> </w:t>
      </w:r>
      <w:r w:rsidRPr="00400B32">
        <w:rPr>
          <w:color w:val="000000"/>
          <w:sz w:val="24"/>
          <w:szCs w:val="24"/>
        </w:rPr>
        <w:t xml:space="preserve">(42 </w:t>
      </w:r>
      <w:smartTag w:uri="urn:schemas-microsoft-com:office:smarttags" w:element="stockticker">
        <w:r w:rsidRPr="00400B32">
          <w:rPr>
            <w:color w:val="000000"/>
            <w:sz w:val="24"/>
            <w:szCs w:val="24"/>
          </w:rPr>
          <w:t>USC</w:t>
        </w:r>
      </w:smartTag>
      <w:r w:rsidRPr="00400B32">
        <w:rPr>
          <w:color w:val="000000"/>
          <w:sz w:val="24"/>
          <w:szCs w:val="24"/>
        </w:rPr>
        <w:t xml:space="preserve"> </w:t>
      </w:r>
      <w:r w:rsidRPr="00400B32">
        <w:rPr>
          <w:i/>
          <w:iCs/>
          <w:color w:val="000000"/>
          <w:sz w:val="24"/>
          <w:szCs w:val="24"/>
        </w:rPr>
        <w:t>§</w:t>
      </w:r>
      <w:r w:rsidRPr="00400B32">
        <w:rPr>
          <w:color w:val="000000"/>
          <w:sz w:val="24"/>
          <w:szCs w:val="24"/>
        </w:rPr>
        <w:t xml:space="preserve"> 285a),</w:t>
      </w:r>
      <w:r w:rsidRPr="00400B32">
        <w:rPr>
          <w:b/>
          <w:color w:val="FF0000"/>
          <w:sz w:val="24"/>
          <w:szCs w:val="24"/>
        </w:rPr>
        <w:t xml:space="preserve"> </w:t>
      </w:r>
      <w:r w:rsidRPr="00400B32">
        <w:rPr>
          <w:sz w:val="24"/>
          <w:szCs w:val="24"/>
        </w:rPr>
        <w:t xml:space="preserve">the Division of Cancer Epidemiology and Genetics </w:t>
      </w:r>
      <w:r w:rsidR="00E03A77">
        <w:rPr>
          <w:sz w:val="24"/>
          <w:szCs w:val="24"/>
        </w:rPr>
        <w:t xml:space="preserve">(DCEG) </w:t>
      </w:r>
      <w:r w:rsidRPr="00400B32">
        <w:rPr>
          <w:sz w:val="24"/>
          <w:szCs w:val="24"/>
        </w:rPr>
        <w:t>of the N</w:t>
      </w:r>
      <w:r>
        <w:rPr>
          <w:sz w:val="24"/>
          <w:szCs w:val="24"/>
        </w:rPr>
        <w:t>ational Cancer Institute (N</w:t>
      </w:r>
      <w:r w:rsidRPr="00400B32">
        <w:rPr>
          <w:sz w:val="24"/>
          <w:szCs w:val="24"/>
        </w:rPr>
        <w:t>CI</w:t>
      </w:r>
      <w:r>
        <w:rPr>
          <w:sz w:val="24"/>
          <w:szCs w:val="24"/>
        </w:rPr>
        <w:t>)</w:t>
      </w:r>
      <w:r w:rsidRPr="00400B32">
        <w:rPr>
          <w:sz w:val="24"/>
          <w:szCs w:val="24"/>
        </w:rPr>
        <w:t xml:space="preserve"> is authorized to collect information to generate and test hypotheses concerning environmental and host determinants of cancer.  </w:t>
      </w:r>
      <w:r w:rsidR="00835EFB">
        <w:rPr>
          <w:sz w:val="24"/>
          <w:szCs w:val="24"/>
        </w:rPr>
        <w:t>The mission of</w:t>
      </w:r>
      <w:r w:rsidR="005979B0">
        <w:rPr>
          <w:sz w:val="24"/>
          <w:szCs w:val="24"/>
        </w:rPr>
        <w:t xml:space="preserve"> the</w:t>
      </w:r>
      <w:r w:rsidR="00835EFB">
        <w:rPr>
          <w:sz w:val="24"/>
          <w:szCs w:val="24"/>
        </w:rPr>
        <w:t xml:space="preserve"> </w:t>
      </w:r>
      <w:r w:rsidR="00E03A77">
        <w:rPr>
          <w:sz w:val="24"/>
          <w:szCs w:val="24"/>
        </w:rPr>
        <w:t xml:space="preserve">DCEG </w:t>
      </w:r>
      <w:r w:rsidR="00835EFB">
        <w:rPr>
          <w:sz w:val="24"/>
          <w:szCs w:val="24"/>
        </w:rPr>
        <w:t>is to co</w:t>
      </w:r>
      <w:r w:rsidR="00835EFB">
        <w:rPr>
          <w:rFonts w:eastAsia="Times New Roman"/>
          <w:sz w:val="24"/>
          <w:szCs w:val="24"/>
        </w:rPr>
        <w:t>nduct “</w:t>
      </w:r>
      <w:r w:rsidR="00835EFB" w:rsidRPr="00835EFB">
        <w:rPr>
          <w:rFonts w:eastAsia="Times New Roman"/>
          <w:sz w:val="24"/>
          <w:szCs w:val="24"/>
        </w:rPr>
        <w:t>multidisciplinary research to discover the genetic and environmental determinants of cancer and new approaches to cancer prevention. The Division’s research impacts public health policy in the Unit</w:t>
      </w:r>
      <w:r w:rsidR="00835EFB">
        <w:rPr>
          <w:rFonts w:eastAsia="Times New Roman"/>
          <w:sz w:val="24"/>
          <w:szCs w:val="24"/>
        </w:rPr>
        <w:t xml:space="preserve">ed States and around the world.”  </w:t>
      </w:r>
      <w:r w:rsidR="005979B0">
        <w:rPr>
          <w:rFonts w:eastAsia="Times New Roman"/>
          <w:sz w:val="24"/>
          <w:szCs w:val="24"/>
        </w:rPr>
        <w:t>More s</w:t>
      </w:r>
      <w:r w:rsidR="00830557">
        <w:rPr>
          <w:rFonts w:eastAsia="Times New Roman"/>
          <w:sz w:val="24"/>
          <w:szCs w:val="24"/>
        </w:rPr>
        <w:t xml:space="preserve">pecifically, the mission of the </w:t>
      </w:r>
      <w:r w:rsidR="00830557" w:rsidRPr="00C55A04">
        <w:rPr>
          <w:sz w:val="24"/>
          <w:szCs w:val="24"/>
        </w:rPr>
        <w:t xml:space="preserve">Occupational and Environmental Epidemiology </w:t>
      </w:r>
      <w:r w:rsidR="00830557" w:rsidRPr="00830557">
        <w:rPr>
          <w:sz w:val="24"/>
          <w:szCs w:val="24"/>
        </w:rPr>
        <w:t>Branch is</w:t>
      </w:r>
      <w:r w:rsidR="00830557" w:rsidRPr="0056765A">
        <w:rPr>
          <w:sz w:val="24"/>
          <w:szCs w:val="24"/>
        </w:rPr>
        <w:t xml:space="preserve"> </w:t>
      </w:r>
      <w:r w:rsidR="005979B0">
        <w:rPr>
          <w:sz w:val="24"/>
          <w:szCs w:val="24"/>
        </w:rPr>
        <w:t>to “</w:t>
      </w:r>
      <w:r w:rsidR="00830557" w:rsidRPr="0056765A">
        <w:rPr>
          <w:sz w:val="24"/>
          <w:szCs w:val="24"/>
        </w:rPr>
        <w:t>conduct studies in the United States and abroad to identify and evaluate environmental and workplace exposures that may be associated with cancer risk</w:t>
      </w:r>
      <w:r w:rsidR="007E111A">
        <w:rPr>
          <w:sz w:val="24"/>
          <w:szCs w:val="24"/>
        </w:rPr>
        <w:t>.</w:t>
      </w:r>
      <w:r w:rsidR="005979B0">
        <w:rPr>
          <w:sz w:val="24"/>
          <w:szCs w:val="24"/>
        </w:rPr>
        <w:t>”</w:t>
      </w:r>
      <w:r w:rsidR="00830557" w:rsidRPr="0056765A">
        <w:rPr>
          <w:sz w:val="24"/>
          <w:szCs w:val="24"/>
        </w:rPr>
        <w:t xml:space="preserve"> </w:t>
      </w:r>
      <w:r w:rsidRPr="00830557">
        <w:rPr>
          <w:sz w:val="24"/>
          <w:szCs w:val="24"/>
        </w:rPr>
        <w:t xml:space="preserve">The </w:t>
      </w:r>
      <w:proofErr w:type="spellStart"/>
      <w:r w:rsidRPr="00830557">
        <w:rPr>
          <w:sz w:val="24"/>
          <w:szCs w:val="24"/>
        </w:rPr>
        <w:t>AsiaLymph</w:t>
      </w:r>
      <w:proofErr w:type="spellEnd"/>
      <w:r w:rsidRPr="00400B32">
        <w:rPr>
          <w:sz w:val="24"/>
          <w:szCs w:val="24"/>
        </w:rPr>
        <w:t xml:space="preserve"> study </w:t>
      </w:r>
      <w:r w:rsidR="00862B23">
        <w:rPr>
          <w:sz w:val="24"/>
          <w:szCs w:val="24"/>
        </w:rPr>
        <w:t>continues to</w:t>
      </w:r>
      <w:r w:rsidRPr="00400B32">
        <w:rPr>
          <w:sz w:val="24"/>
          <w:szCs w:val="24"/>
        </w:rPr>
        <w:t xml:space="preserve"> test hypotheses regarding the association of specific environmental, occupational, viral, and other exposures and lymphoid malignancies. </w:t>
      </w:r>
    </w:p>
    <w:p w:rsidR="00645108" w:rsidRPr="00AD2281" w:rsidRDefault="00645108" w:rsidP="006A06CD">
      <w:pPr>
        <w:autoSpaceDE w:val="0"/>
        <w:spacing w:line="480" w:lineRule="auto"/>
        <w:ind w:firstLine="720"/>
        <w:rPr>
          <w:sz w:val="24"/>
          <w:szCs w:val="24"/>
        </w:rPr>
      </w:pPr>
      <w:r w:rsidRPr="00AD2281">
        <w:rPr>
          <w:rFonts w:eastAsia="Calibri"/>
          <w:sz w:val="24"/>
          <w:szCs w:val="24"/>
        </w:rPr>
        <w:t xml:space="preserve">Incidence rates of certain lymphomas have increased in the United States and in many other parts of the world.  </w:t>
      </w:r>
      <w:r w:rsidRPr="00AD2281">
        <w:rPr>
          <w:sz w:val="24"/>
          <w:szCs w:val="24"/>
        </w:rPr>
        <w:t>The contribution of environmental, occupational</w:t>
      </w:r>
      <w:r>
        <w:rPr>
          <w:sz w:val="24"/>
          <w:szCs w:val="24"/>
        </w:rPr>
        <w:t xml:space="preserve">, </w:t>
      </w:r>
      <w:r w:rsidRPr="00AD2281">
        <w:rPr>
          <w:sz w:val="24"/>
          <w:szCs w:val="24"/>
        </w:rPr>
        <w:t xml:space="preserve">and genetic factors to the cause of lymphoma has generated a series of novel findings </w:t>
      </w:r>
      <w:r>
        <w:rPr>
          <w:sz w:val="24"/>
          <w:szCs w:val="24"/>
        </w:rPr>
        <w:t xml:space="preserve">from epidemiological </w:t>
      </w:r>
      <w:r w:rsidRPr="00AD2281">
        <w:rPr>
          <w:sz w:val="24"/>
          <w:szCs w:val="24"/>
        </w:rPr>
        <w:t xml:space="preserve">studies </w:t>
      </w:r>
      <w:r>
        <w:rPr>
          <w:sz w:val="24"/>
          <w:szCs w:val="24"/>
        </w:rPr>
        <w:t xml:space="preserve">conducted </w:t>
      </w:r>
      <w:r w:rsidRPr="00AD2281">
        <w:rPr>
          <w:sz w:val="24"/>
          <w:szCs w:val="24"/>
        </w:rPr>
        <w:t>in the United States</w:t>
      </w:r>
      <w:r>
        <w:rPr>
          <w:sz w:val="24"/>
          <w:szCs w:val="24"/>
        </w:rPr>
        <w:t xml:space="preserve"> that have attempted to explain this increase</w:t>
      </w:r>
      <w:r w:rsidRPr="00AD2281">
        <w:rPr>
          <w:sz w:val="24"/>
          <w:szCs w:val="24"/>
        </w:rPr>
        <w:t xml:space="preserve">. However, none of the chemical associations have been conclusively established and the identification of the key, </w:t>
      </w:r>
      <w:r w:rsidRPr="00AD2281">
        <w:rPr>
          <w:sz w:val="24"/>
          <w:szCs w:val="24"/>
        </w:rPr>
        <w:lastRenderedPageBreak/>
        <w:t xml:space="preserve">functional alleles in gene regions associated with risk of NHL requires further elucidation. Further, the ability to follow-up, confirm, and extend these observations </w:t>
      </w:r>
      <w:r>
        <w:rPr>
          <w:sz w:val="24"/>
          <w:szCs w:val="24"/>
        </w:rPr>
        <w:t xml:space="preserve">in the </w:t>
      </w:r>
      <w:smartTag w:uri="urn:schemas-microsoft-com:office:smarttags" w:element="State">
        <w:smartTag w:uri="urn:schemas-microsoft-com:office:smarttags" w:element="place">
          <w:r>
            <w:rPr>
              <w:sz w:val="24"/>
              <w:szCs w:val="24"/>
            </w:rPr>
            <w:t>United States</w:t>
          </w:r>
        </w:smartTag>
      </w:smartTag>
      <w:r>
        <w:rPr>
          <w:sz w:val="24"/>
          <w:szCs w:val="24"/>
        </w:rPr>
        <w:t xml:space="preserve"> </w:t>
      </w:r>
      <w:r w:rsidRPr="00AD2281">
        <w:rPr>
          <w:sz w:val="24"/>
          <w:szCs w:val="24"/>
        </w:rPr>
        <w:t xml:space="preserve">is limited by the low prevalence and limited range of several important chemical </w:t>
      </w:r>
      <w:r>
        <w:rPr>
          <w:sz w:val="24"/>
          <w:szCs w:val="24"/>
        </w:rPr>
        <w:t xml:space="preserve">and viral </w:t>
      </w:r>
      <w:r w:rsidRPr="00AD2281">
        <w:rPr>
          <w:sz w:val="24"/>
          <w:szCs w:val="24"/>
        </w:rPr>
        <w:t xml:space="preserve">exposures and the high to complete linkage disequilibrium among key candidate genetic loci in Western populations. To optimize the ability to build on and clarify these findings, it is necessary to investigate populations that differ from </w:t>
      </w:r>
      <w:r>
        <w:rPr>
          <w:sz w:val="24"/>
          <w:szCs w:val="24"/>
        </w:rPr>
        <w:t xml:space="preserve">those in the West </w:t>
      </w:r>
      <w:r w:rsidRPr="00AD2281">
        <w:rPr>
          <w:sz w:val="24"/>
          <w:szCs w:val="24"/>
        </w:rPr>
        <w:t>in both exposure patterns and underlying genetic structure. A multidisciplinary case-control study of lymphoma in Asia</w:t>
      </w:r>
      <w:r>
        <w:rPr>
          <w:sz w:val="24"/>
          <w:szCs w:val="24"/>
        </w:rPr>
        <w:t xml:space="preserve">, where lymphoma rates have also risen, </w:t>
      </w:r>
      <w:r w:rsidRPr="00AD2281">
        <w:rPr>
          <w:sz w:val="24"/>
          <w:szCs w:val="24"/>
        </w:rPr>
        <w:t xml:space="preserve">provides an opportunity to replicate and extend recent and novel observations made </w:t>
      </w:r>
      <w:r w:rsidRPr="00AD2281" w:rsidDel="00645CB8">
        <w:rPr>
          <w:sz w:val="24"/>
          <w:szCs w:val="24"/>
        </w:rPr>
        <w:t xml:space="preserve">in </w:t>
      </w:r>
      <w:r w:rsidRPr="00AD2281">
        <w:rPr>
          <w:sz w:val="24"/>
          <w:szCs w:val="24"/>
        </w:rPr>
        <w:t xml:space="preserve">studies </w:t>
      </w:r>
      <w:r>
        <w:rPr>
          <w:sz w:val="24"/>
          <w:szCs w:val="24"/>
        </w:rPr>
        <w:t xml:space="preserve">in the West in a population that </w:t>
      </w:r>
      <w:r w:rsidRPr="00AD2281">
        <w:rPr>
          <w:sz w:val="24"/>
          <w:szCs w:val="24"/>
        </w:rPr>
        <w:t>is distinctly different with regard to patterns of key risk factors,</w:t>
      </w:r>
      <w:bookmarkStart w:id="2" w:name="_GoBack"/>
      <w:bookmarkEnd w:id="2"/>
      <w:r w:rsidRPr="00AD2281">
        <w:rPr>
          <w:sz w:val="24"/>
          <w:szCs w:val="24"/>
        </w:rPr>
        <w:t xml:space="preserve"> including range of exposures, prevalence of exposures, correlations between exposures, and variation in gene regions of particular interest. </w:t>
      </w:r>
      <w:r>
        <w:rPr>
          <w:sz w:val="24"/>
          <w:szCs w:val="24"/>
        </w:rPr>
        <w:t xml:space="preserve">It will also improve the ability to understand the causes of certain types of rare lymphoma tumors in the United States that occur at much higher rates in </w:t>
      </w:r>
      <w:smartTag w:uri="urn:schemas-microsoft-com:office:smarttags" w:element="place">
        <w:r>
          <w:rPr>
            <w:sz w:val="24"/>
            <w:szCs w:val="24"/>
          </w:rPr>
          <w:t>Asia</w:t>
        </w:r>
      </w:smartTag>
      <w:r>
        <w:rPr>
          <w:sz w:val="24"/>
          <w:szCs w:val="24"/>
        </w:rPr>
        <w:t xml:space="preserve">. As such, </w:t>
      </w:r>
      <w:proofErr w:type="spellStart"/>
      <w:r w:rsidRPr="00AD2281">
        <w:rPr>
          <w:sz w:val="24"/>
          <w:szCs w:val="24"/>
        </w:rPr>
        <w:t>AsiaLymph</w:t>
      </w:r>
      <w:proofErr w:type="spellEnd"/>
      <w:r w:rsidRPr="00AD2281">
        <w:rPr>
          <w:sz w:val="24"/>
          <w:szCs w:val="24"/>
        </w:rPr>
        <w:t xml:space="preserve"> </w:t>
      </w:r>
      <w:r w:rsidR="00862B23">
        <w:rPr>
          <w:sz w:val="24"/>
          <w:szCs w:val="24"/>
        </w:rPr>
        <w:t xml:space="preserve">study </w:t>
      </w:r>
      <w:r>
        <w:rPr>
          <w:sz w:val="24"/>
          <w:szCs w:val="24"/>
        </w:rPr>
        <w:t xml:space="preserve">will </w:t>
      </w:r>
      <w:r w:rsidRPr="00AD2281">
        <w:rPr>
          <w:sz w:val="24"/>
          <w:szCs w:val="24"/>
        </w:rPr>
        <w:t xml:space="preserve">confirm and extend previous findings and yield novel insights into the causes of lymphoma in both Asia and </w:t>
      </w:r>
      <w:r>
        <w:rPr>
          <w:sz w:val="24"/>
          <w:szCs w:val="24"/>
        </w:rPr>
        <w:t xml:space="preserve">in the United States. </w:t>
      </w:r>
    </w:p>
    <w:p w:rsidR="00677084" w:rsidRPr="0056765A" w:rsidRDefault="005979B0" w:rsidP="006A06CD">
      <w:pPr>
        <w:spacing w:line="480" w:lineRule="auto"/>
        <w:ind w:firstLine="720"/>
        <w:rPr>
          <w:sz w:val="24"/>
          <w:szCs w:val="24"/>
        </w:rPr>
      </w:pPr>
      <w:r>
        <w:rPr>
          <w:sz w:val="24"/>
          <w:szCs w:val="24"/>
        </w:rPr>
        <w:t>R</w:t>
      </w:r>
      <w:r w:rsidR="00677084" w:rsidRPr="0056765A">
        <w:rPr>
          <w:sz w:val="24"/>
          <w:szCs w:val="24"/>
        </w:rPr>
        <w:t xml:space="preserve">esearch suggests that </w:t>
      </w:r>
      <w:proofErr w:type="spellStart"/>
      <w:r w:rsidR="00677084" w:rsidRPr="0056765A">
        <w:rPr>
          <w:sz w:val="24"/>
          <w:szCs w:val="24"/>
        </w:rPr>
        <w:t>organochlorines</w:t>
      </w:r>
      <w:proofErr w:type="spellEnd"/>
      <w:r>
        <w:rPr>
          <w:sz w:val="24"/>
          <w:szCs w:val="24"/>
        </w:rPr>
        <w:t xml:space="preserve"> (OCs)</w:t>
      </w:r>
      <w:r w:rsidR="00677084" w:rsidRPr="0056765A">
        <w:rPr>
          <w:sz w:val="24"/>
          <w:szCs w:val="24"/>
        </w:rPr>
        <w:t xml:space="preserve">, trichloroethylene (TCE), and benzene may be associated with risk of lymphoma and that benzene and TCE have </w:t>
      </w:r>
      <w:proofErr w:type="spellStart"/>
      <w:r w:rsidR="00677084" w:rsidRPr="0056765A">
        <w:rPr>
          <w:sz w:val="24"/>
          <w:szCs w:val="24"/>
        </w:rPr>
        <w:t>immunotoxic</w:t>
      </w:r>
      <w:proofErr w:type="spellEnd"/>
      <w:r w:rsidR="00677084" w:rsidRPr="0056765A">
        <w:rPr>
          <w:sz w:val="24"/>
          <w:szCs w:val="24"/>
        </w:rPr>
        <w:t xml:space="preserve"> properties (Stewart 2009; Lan et al. 2004; Lan 2009), that genetic variation in certain loci involved in immunologic regulation (e.g., </w:t>
      </w:r>
      <w:r w:rsidR="00677084" w:rsidRPr="0056765A">
        <w:rPr>
          <w:i/>
          <w:sz w:val="24"/>
          <w:szCs w:val="24"/>
        </w:rPr>
        <w:t>TNF/LTA</w:t>
      </w:r>
      <w:r w:rsidR="00677084" w:rsidRPr="0056765A">
        <w:rPr>
          <w:sz w:val="24"/>
          <w:szCs w:val="24"/>
        </w:rPr>
        <w:t xml:space="preserve">, </w:t>
      </w:r>
      <w:r w:rsidR="00677084" w:rsidRPr="0056765A">
        <w:rPr>
          <w:i/>
          <w:sz w:val="24"/>
          <w:szCs w:val="24"/>
        </w:rPr>
        <w:t>IL10</w:t>
      </w:r>
      <w:r w:rsidR="00677084" w:rsidRPr="0056765A">
        <w:rPr>
          <w:sz w:val="24"/>
          <w:szCs w:val="24"/>
        </w:rPr>
        <w:t xml:space="preserve">, and </w:t>
      </w:r>
      <w:r w:rsidR="00677084" w:rsidRPr="0056765A">
        <w:rPr>
          <w:i/>
          <w:sz w:val="24"/>
          <w:szCs w:val="24"/>
        </w:rPr>
        <w:t>IL4</w:t>
      </w:r>
      <w:r w:rsidR="00677084" w:rsidRPr="0056765A">
        <w:rPr>
          <w:sz w:val="24"/>
          <w:szCs w:val="24"/>
        </w:rPr>
        <w:t xml:space="preserve">) may contribute to risk of lymphoma, and that interactions between these chemicals and genes may exist (Lan et al. 2004; Colt et al. 2009; Wang et al. 2007). However, none of these chemical or genetic associations have been conclusively established, and the underlying biologic plausibility, including identification of critical functional alleles in genetic studies, requires further elucidation. At the </w:t>
      </w:r>
      <w:r w:rsidR="00677084" w:rsidRPr="0056765A">
        <w:rPr>
          <w:sz w:val="24"/>
          <w:szCs w:val="24"/>
        </w:rPr>
        <w:lastRenderedPageBreak/>
        <w:t xml:space="preserve">same time, there is a growing appreciation of the critical need for high quality pathology review in etiologic studies of lymphoma, as evidence is increasing that some risk factors may be highly specific to one or more subtypes of lymphoma </w:t>
      </w:r>
      <w:r w:rsidR="00645108">
        <w:rPr>
          <w:sz w:val="24"/>
          <w:szCs w:val="24"/>
        </w:rPr>
        <w:t xml:space="preserve">and therefore the subtypes need to be very accurately characterized </w:t>
      </w:r>
      <w:r w:rsidR="00677084" w:rsidRPr="0056765A">
        <w:rPr>
          <w:sz w:val="24"/>
          <w:szCs w:val="24"/>
        </w:rPr>
        <w:t xml:space="preserve">(Morton et al. 2008). </w:t>
      </w:r>
    </w:p>
    <w:p w:rsidR="00677084" w:rsidRPr="00400B32" w:rsidRDefault="00677084" w:rsidP="0056765A">
      <w:pPr>
        <w:autoSpaceDE w:val="0"/>
        <w:spacing w:line="480" w:lineRule="auto"/>
        <w:rPr>
          <w:b/>
          <w:i/>
          <w:sz w:val="24"/>
          <w:szCs w:val="24"/>
        </w:rPr>
      </w:pPr>
      <w:r w:rsidRPr="00400B32">
        <w:rPr>
          <w:b/>
          <w:i/>
          <w:sz w:val="24"/>
          <w:szCs w:val="24"/>
        </w:rPr>
        <w:t>Lymphoma in Asia</w:t>
      </w:r>
    </w:p>
    <w:p w:rsidR="00C35065" w:rsidRDefault="00677084" w:rsidP="007327F4">
      <w:pPr>
        <w:autoSpaceDE w:val="0"/>
        <w:spacing w:line="480" w:lineRule="auto"/>
        <w:ind w:firstLine="720"/>
        <w:rPr>
          <w:sz w:val="24"/>
          <w:szCs w:val="24"/>
        </w:rPr>
      </w:pPr>
      <w:r w:rsidRPr="00400B32">
        <w:rPr>
          <w:sz w:val="24"/>
          <w:szCs w:val="24"/>
        </w:rPr>
        <w:t xml:space="preserve">Although NHL rates historically have been lower in Asia than in the West, there is evidence that rates have been rising in recent decades in </w:t>
      </w:r>
      <w:r w:rsidR="00932800">
        <w:rPr>
          <w:sz w:val="24"/>
          <w:szCs w:val="24"/>
        </w:rPr>
        <w:t xml:space="preserve">Asia from some of the best cancer registries in this region located in </w:t>
      </w:r>
      <w:r w:rsidRPr="00400B32">
        <w:rPr>
          <w:sz w:val="24"/>
          <w:szCs w:val="24"/>
        </w:rPr>
        <w:t xml:space="preserve">Shanghai and Singapore (Jin et al. 1999; Chia et al. 2001). For example, in Shanghai between 1972-3 and 1993-4, NHL rates rose 33% in males and 66% in females, while there was a small drop in incidence rates for leukemia in both sexes. Overall, there was an 11% and 13% decline in the incidence rates of all cancers for males and females, respectively, during this time period (Jin et al. 1999). The distribution of NHL histologic subtypes also differs in Asians and Caucasians. Although diffuse large B-cell lymphoma (DLBCL) is the most common histologic subtype in both Asians and Caucasians, rates of follicular lymphoma are substantially lower in Asians, whereas rates of T-cell lymphomas, particularly nasal type </w:t>
      </w:r>
      <w:r w:rsidR="001A3DA8">
        <w:rPr>
          <w:sz w:val="24"/>
          <w:szCs w:val="24"/>
        </w:rPr>
        <w:t>Natural Killer T (</w:t>
      </w:r>
      <w:r w:rsidRPr="00400B32">
        <w:rPr>
          <w:sz w:val="24"/>
          <w:szCs w:val="24"/>
        </w:rPr>
        <w:t>NK/T</w:t>
      </w:r>
      <w:r w:rsidR="001A3DA8">
        <w:rPr>
          <w:sz w:val="24"/>
          <w:szCs w:val="24"/>
        </w:rPr>
        <w:t>)</w:t>
      </w:r>
      <w:r w:rsidRPr="00400B32">
        <w:rPr>
          <w:sz w:val="24"/>
          <w:szCs w:val="24"/>
        </w:rPr>
        <w:t xml:space="preserve"> </w:t>
      </w:r>
      <w:r w:rsidR="001A3DA8">
        <w:rPr>
          <w:sz w:val="24"/>
          <w:szCs w:val="24"/>
        </w:rPr>
        <w:t xml:space="preserve">cell </w:t>
      </w:r>
      <w:r w:rsidRPr="00400B32">
        <w:rPr>
          <w:sz w:val="24"/>
          <w:szCs w:val="24"/>
        </w:rPr>
        <w:t xml:space="preserve">lymphomas, are substantially higher in Asians (Au and Lo 2005; Ng et al. 1986; Gross et al. 2008; </w:t>
      </w:r>
      <w:proofErr w:type="spellStart"/>
      <w:r w:rsidRPr="00400B32">
        <w:rPr>
          <w:sz w:val="24"/>
          <w:szCs w:val="24"/>
        </w:rPr>
        <w:t>Kadin</w:t>
      </w:r>
      <w:proofErr w:type="spellEnd"/>
      <w:r w:rsidRPr="00400B32">
        <w:rPr>
          <w:sz w:val="24"/>
          <w:szCs w:val="24"/>
        </w:rPr>
        <w:t xml:space="preserve"> et al. 1983). As a consequence, this study provides a unique opportunity to replicate and extend key findings observed in Caucasians for </w:t>
      </w:r>
      <w:proofErr w:type="spellStart"/>
      <w:r w:rsidRPr="00400B32">
        <w:rPr>
          <w:sz w:val="24"/>
          <w:szCs w:val="24"/>
        </w:rPr>
        <w:t>histologies</w:t>
      </w:r>
      <w:proofErr w:type="spellEnd"/>
      <w:r w:rsidRPr="00400B32">
        <w:rPr>
          <w:sz w:val="24"/>
          <w:szCs w:val="24"/>
        </w:rPr>
        <w:t xml:space="preserve"> with characteristics shared by both populations as well as to rigorously study the epidemiology of those tumors that appear to be more common in Asia than in Western populations. </w:t>
      </w:r>
      <w:r w:rsidR="00C35065">
        <w:rPr>
          <w:sz w:val="24"/>
          <w:szCs w:val="24"/>
        </w:rPr>
        <w:t xml:space="preserve">See </w:t>
      </w:r>
      <w:r w:rsidR="00BF5AAC">
        <w:rPr>
          <w:sz w:val="24"/>
          <w:szCs w:val="24"/>
        </w:rPr>
        <w:t xml:space="preserve">the protocol </w:t>
      </w:r>
      <w:r w:rsidR="00C35065">
        <w:rPr>
          <w:sz w:val="24"/>
          <w:szCs w:val="24"/>
        </w:rPr>
        <w:t>for a complete discussion of the</w:t>
      </w:r>
      <w:r w:rsidR="00F1779A">
        <w:rPr>
          <w:sz w:val="24"/>
          <w:szCs w:val="24"/>
        </w:rPr>
        <w:t xml:space="preserve"> background and</w:t>
      </w:r>
      <w:r w:rsidR="00C35065">
        <w:rPr>
          <w:sz w:val="24"/>
          <w:szCs w:val="24"/>
        </w:rPr>
        <w:t xml:space="preserve"> rationale to study environmental exposures to industrial emissions</w:t>
      </w:r>
      <w:r w:rsidR="00C35065" w:rsidRPr="007967B3">
        <w:rPr>
          <w:sz w:val="24"/>
          <w:szCs w:val="24"/>
        </w:rPr>
        <w:t xml:space="preserve">, </w:t>
      </w:r>
      <w:r w:rsidR="003E1F62">
        <w:rPr>
          <w:sz w:val="24"/>
          <w:szCs w:val="24"/>
        </w:rPr>
        <w:t>g</w:t>
      </w:r>
      <w:r w:rsidR="003E1F62" w:rsidRPr="0056765A">
        <w:rPr>
          <w:sz w:val="24"/>
          <w:szCs w:val="24"/>
        </w:rPr>
        <w:t xml:space="preserve">enetic </w:t>
      </w:r>
      <w:r w:rsidR="003E1F62">
        <w:rPr>
          <w:sz w:val="24"/>
          <w:szCs w:val="24"/>
        </w:rPr>
        <w:t>s</w:t>
      </w:r>
      <w:r w:rsidR="003E1F62" w:rsidRPr="0056765A">
        <w:rPr>
          <w:sz w:val="24"/>
          <w:szCs w:val="24"/>
        </w:rPr>
        <w:t>usceptibility</w:t>
      </w:r>
      <w:r w:rsidR="003E1F62">
        <w:rPr>
          <w:sz w:val="24"/>
          <w:szCs w:val="24"/>
        </w:rPr>
        <w:t>, v</w:t>
      </w:r>
      <w:r w:rsidR="003E1F62" w:rsidRPr="0056765A">
        <w:rPr>
          <w:sz w:val="24"/>
          <w:szCs w:val="24"/>
        </w:rPr>
        <w:t xml:space="preserve">iral </w:t>
      </w:r>
      <w:r w:rsidR="003E1F62">
        <w:rPr>
          <w:sz w:val="24"/>
          <w:szCs w:val="24"/>
        </w:rPr>
        <w:lastRenderedPageBreak/>
        <w:t>e</w:t>
      </w:r>
      <w:r w:rsidR="003E1F62" w:rsidRPr="0056765A">
        <w:rPr>
          <w:sz w:val="24"/>
          <w:szCs w:val="24"/>
        </w:rPr>
        <w:t>xposures</w:t>
      </w:r>
      <w:r w:rsidR="003E1F62">
        <w:rPr>
          <w:sz w:val="24"/>
          <w:szCs w:val="24"/>
        </w:rPr>
        <w:t xml:space="preserve">, </w:t>
      </w:r>
      <w:r w:rsidR="00C35065">
        <w:rPr>
          <w:sz w:val="24"/>
          <w:szCs w:val="24"/>
        </w:rPr>
        <w:t xml:space="preserve">early life </w:t>
      </w:r>
      <w:r w:rsidR="00A65938">
        <w:rPr>
          <w:sz w:val="24"/>
          <w:szCs w:val="24"/>
        </w:rPr>
        <w:t xml:space="preserve">exposures, </w:t>
      </w:r>
      <w:r w:rsidR="003E1F62">
        <w:rPr>
          <w:sz w:val="24"/>
          <w:szCs w:val="24"/>
        </w:rPr>
        <w:t>ultraviolet (</w:t>
      </w:r>
      <w:r w:rsidR="00C35065">
        <w:rPr>
          <w:sz w:val="24"/>
          <w:szCs w:val="24"/>
        </w:rPr>
        <w:t>UV</w:t>
      </w:r>
      <w:r w:rsidR="003E1F62">
        <w:rPr>
          <w:sz w:val="24"/>
          <w:szCs w:val="24"/>
        </w:rPr>
        <w:t>)</w:t>
      </w:r>
      <w:r w:rsidR="00C35065">
        <w:rPr>
          <w:sz w:val="24"/>
          <w:szCs w:val="24"/>
        </w:rPr>
        <w:t xml:space="preserve"> radiation exposures</w:t>
      </w:r>
      <w:r w:rsidR="00A65938">
        <w:rPr>
          <w:sz w:val="24"/>
          <w:szCs w:val="24"/>
        </w:rPr>
        <w:t>, and other risk factors</w:t>
      </w:r>
      <w:r w:rsidR="00F1779A">
        <w:rPr>
          <w:sz w:val="24"/>
          <w:szCs w:val="24"/>
        </w:rPr>
        <w:t xml:space="preserve"> </w:t>
      </w:r>
      <w:r w:rsidR="00645108">
        <w:rPr>
          <w:sz w:val="24"/>
          <w:szCs w:val="24"/>
        </w:rPr>
        <w:t xml:space="preserve">for </w:t>
      </w:r>
      <w:r w:rsidR="00F1779A">
        <w:rPr>
          <w:sz w:val="24"/>
          <w:szCs w:val="24"/>
        </w:rPr>
        <w:t>lymphoma</w:t>
      </w:r>
      <w:r w:rsidR="00BF5AAC">
        <w:rPr>
          <w:sz w:val="24"/>
          <w:szCs w:val="24"/>
        </w:rPr>
        <w:t xml:space="preserve"> </w:t>
      </w:r>
      <w:r w:rsidR="00645108">
        <w:rPr>
          <w:sz w:val="24"/>
          <w:szCs w:val="24"/>
        </w:rPr>
        <w:t xml:space="preserve">overall and specifically for populations in Asia </w:t>
      </w:r>
      <w:r w:rsidR="00BF5AAC">
        <w:rPr>
          <w:sz w:val="24"/>
          <w:szCs w:val="24"/>
        </w:rPr>
        <w:t>(</w:t>
      </w:r>
      <w:r w:rsidR="00BF5AAC" w:rsidRPr="00CE2443">
        <w:rPr>
          <w:b/>
          <w:sz w:val="24"/>
          <w:szCs w:val="24"/>
        </w:rPr>
        <w:t>Attachment 1</w:t>
      </w:r>
      <w:r w:rsidR="00BF5AAC">
        <w:rPr>
          <w:b/>
          <w:sz w:val="24"/>
          <w:szCs w:val="24"/>
        </w:rPr>
        <w:t>)</w:t>
      </w:r>
      <w:r w:rsidR="00C35065">
        <w:rPr>
          <w:sz w:val="24"/>
          <w:szCs w:val="24"/>
        </w:rPr>
        <w:t xml:space="preserve">. </w:t>
      </w:r>
    </w:p>
    <w:p w:rsidR="00105A40" w:rsidRPr="00CE2443" w:rsidRDefault="00541E06" w:rsidP="007327F4">
      <w:pPr>
        <w:autoSpaceDE w:val="0"/>
        <w:spacing w:line="480" w:lineRule="auto"/>
        <w:ind w:firstLine="720"/>
        <w:rPr>
          <w:sz w:val="24"/>
          <w:szCs w:val="24"/>
        </w:rPr>
      </w:pPr>
      <w:r w:rsidRPr="00CE2443">
        <w:rPr>
          <w:sz w:val="24"/>
          <w:szCs w:val="24"/>
        </w:rPr>
        <w:t>A multidisciplinary case-control study of lymphoma in Asia is timely because it provide</w:t>
      </w:r>
      <w:r w:rsidR="00862B23">
        <w:rPr>
          <w:sz w:val="24"/>
          <w:szCs w:val="24"/>
        </w:rPr>
        <w:t>s</w:t>
      </w:r>
      <w:r w:rsidRPr="00CE2443">
        <w:rPr>
          <w:sz w:val="24"/>
          <w:szCs w:val="24"/>
        </w:rPr>
        <w:t xml:space="preserve"> an opportunity to replicate and extend recent and novel observations made in studies among Caucasians in a population that is distinctly different with regard to patterns of key risk factors.</w:t>
      </w:r>
      <w:r w:rsidRPr="005979B0">
        <w:rPr>
          <w:sz w:val="24"/>
          <w:szCs w:val="24"/>
        </w:rPr>
        <w:t xml:space="preserve"> </w:t>
      </w:r>
      <w:r>
        <w:rPr>
          <w:sz w:val="24"/>
          <w:szCs w:val="24"/>
        </w:rPr>
        <w:t xml:space="preserve">Refer to </w:t>
      </w:r>
      <w:r w:rsidRPr="00CE2443">
        <w:rPr>
          <w:b/>
          <w:sz w:val="24"/>
          <w:szCs w:val="24"/>
        </w:rPr>
        <w:t>Attachment 1</w:t>
      </w:r>
      <w:r>
        <w:rPr>
          <w:b/>
          <w:sz w:val="24"/>
          <w:szCs w:val="24"/>
        </w:rPr>
        <w:t xml:space="preserve"> </w:t>
      </w:r>
      <w:r w:rsidRPr="00CE2443">
        <w:rPr>
          <w:sz w:val="24"/>
          <w:szCs w:val="24"/>
        </w:rPr>
        <w:t>(p. 3-10)</w:t>
      </w:r>
      <w:r>
        <w:rPr>
          <w:b/>
          <w:sz w:val="24"/>
          <w:szCs w:val="24"/>
        </w:rPr>
        <w:t xml:space="preserve"> </w:t>
      </w:r>
      <w:r w:rsidRPr="00CE2443">
        <w:rPr>
          <w:sz w:val="24"/>
          <w:szCs w:val="24"/>
        </w:rPr>
        <w:t>for a complete discussion</w:t>
      </w:r>
      <w:r>
        <w:rPr>
          <w:sz w:val="24"/>
          <w:szCs w:val="24"/>
        </w:rPr>
        <w:t xml:space="preserve"> of background, rationale</w:t>
      </w:r>
      <w:r w:rsidRPr="00CE2443">
        <w:rPr>
          <w:sz w:val="24"/>
          <w:szCs w:val="24"/>
        </w:rPr>
        <w:t xml:space="preserve"> and references</w:t>
      </w:r>
      <w:r>
        <w:rPr>
          <w:sz w:val="24"/>
          <w:szCs w:val="24"/>
        </w:rPr>
        <w:t xml:space="preserve">.  </w:t>
      </w:r>
      <w:r w:rsidR="00105A40" w:rsidRPr="00CE2443">
        <w:rPr>
          <w:sz w:val="24"/>
          <w:szCs w:val="24"/>
        </w:rPr>
        <w:t>This study involves some of the leading lymphoma clinicians and pathologists in Asia and represents the culmination of a seven year effort to launch</w:t>
      </w:r>
      <w:r w:rsidR="00D4070E">
        <w:rPr>
          <w:sz w:val="24"/>
          <w:szCs w:val="24"/>
        </w:rPr>
        <w:t xml:space="preserve"> (</w:t>
      </w:r>
      <w:r w:rsidR="00D4070E" w:rsidRPr="00305F45">
        <w:rPr>
          <w:b/>
          <w:sz w:val="24"/>
          <w:szCs w:val="24"/>
        </w:rPr>
        <w:t xml:space="preserve">Attachment </w:t>
      </w:r>
      <w:r w:rsidR="00376CBE">
        <w:rPr>
          <w:b/>
          <w:sz w:val="24"/>
          <w:szCs w:val="24"/>
        </w:rPr>
        <w:t>2</w:t>
      </w:r>
      <w:r w:rsidR="00D4070E">
        <w:rPr>
          <w:sz w:val="24"/>
          <w:szCs w:val="24"/>
        </w:rPr>
        <w:t>)</w:t>
      </w:r>
      <w:r w:rsidR="00105A40" w:rsidRPr="00CE2443">
        <w:rPr>
          <w:sz w:val="24"/>
          <w:szCs w:val="24"/>
        </w:rPr>
        <w:t xml:space="preserve">.  </w:t>
      </w:r>
      <w:r w:rsidR="009C4A28">
        <w:rPr>
          <w:sz w:val="24"/>
          <w:szCs w:val="24"/>
        </w:rPr>
        <w:t xml:space="preserve"> This study represents an </w:t>
      </w:r>
      <w:r w:rsidR="00105A40" w:rsidRPr="00CE2443">
        <w:rPr>
          <w:sz w:val="24"/>
          <w:szCs w:val="24"/>
        </w:rPr>
        <w:t>opportunity to learn about the etiology of this important tumor in one of the largest populations in the world</w:t>
      </w:r>
      <w:r w:rsidR="000A2839">
        <w:rPr>
          <w:sz w:val="24"/>
          <w:szCs w:val="24"/>
        </w:rPr>
        <w:t xml:space="preserve"> and to confirm many leads identified from previous studies conducted in the United States and elsewhere in the West</w:t>
      </w:r>
      <w:r w:rsidR="00105A40" w:rsidRPr="00CE2443">
        <w:rPr>
          <w:sz w:val="24"/>
          <w:szCs w:val="24"/>
        </w:rPr>
        <w:t xml:space="preserve">. </w:t>
      </w:r>
    </w:p>
    <w:p w:rsidR="00325CCF" w:rsidRDefault="003F0F43" w:rsidP="00AC5F8E">
      <w:pPr>
        <w:pStyle w:val="Heading2"/>
        <w:spacing w:line="480" w:lineRule="auto"/>
        <w:ind w:left="0" w:firstLine="0"/>
        <w:rPr>
          <w:sz w:val="24"/>
          <w:szCs w:val="24"/>
          <w:u w:val="single"/>
        </w:rPr>
      </w:pPr>
      <w:r w:rsidRPr="00C617D9">
        <w:rPr>
          <w:sz w:val="24"/>
          <w:szCs w:val="24"/>
        </w:rPr>
        <w:t>A.</w:t>
      </w:r>
      <w:r w:rsidR="00325CCF" w:rsidRPr="00C617D9">
        <w:rPr>
          <w:sz w:val="24"/>
          <w:szCs w:val="24"/>
        </w:rPr>
        <w:t xml:space="preserve">2  </w:t>
      </w:r>
      <w:r w:rsidR="000B1AA5" w:rsidRPr="00C617D9">
        <w:rPr>
          <w:sz w:val="24"/>
          <w:szCs w:val="24"/>
        </w:rPr>
        <w:t xml:space="preserve"> </w:t>
      </w:r>
      <w:r w:rsidR="00971575">
        <w:rPr>
          <w:sz w:val="24"/>
          <w:szCs w:val="24"/>
        </w:rPr>
        <w:tab/>
      </w:r>
      <w:r w:rsidR="00325CCF" w:rsidRPr="00C617D9">
        <w:rPr>
          <w:sz w:val="24"/>
          <w:szCs w:val="24"/>
          <w:u w:val="single"/>
        </w:rPr>
        <w:t>Purpose and Use of the Information</w:t>
      </w:r>
    </w:p>
    <w:p w:rsidR="00361D98" w:rsidRPr="00400B32" w:rsidRDefault="00400B32" w:rsidP="00B76523">
      <w:pPr>
        <w:autoSpaceDE w:val="0"/>
        <w:spacing w:line="480" w:lineRule="auto"/>
        <w:ind w:firstLine="720"/>
        <w:rPr>
          <w:sz w:val="24"/>
          <w:szCs w:val="24"/>
        </w:rPr>
      </w:pPr>
      <w:r w:rsidRPr="00400B32">
        <w:rPr>
          <w:sz w:val="24"/>
          <w:szCs w:val="24"/>
        </w:rPr>
        <w:t xml:space="preserve">The </w:t>
      </w:r>
      <w:r w:rsidR="00565CDA">
        <w:rPr>
          <w:sz w:val="24"/>
          <w:szCs w:val="24"/>
        </w:rPr>
        <w:t xml:space="preserve">purpose of </w:t>
      </w:r>
      <w:r w:rsidRPr="00400B32">
        <w:rPr>
          <w:sz w:val="24"/>
          <w:szCs w:val="24"/>
        </w:rPr>
        <w:t xml:space="preserve">the study </w:t>
      </w:r>
      <w:r w:rsidR="00565CDA">
        <w:rPr>
          <w:sz w:val="24"/>
          <w:szCs w:val="24"/>
        </w:rPr>
        <w:t xml:space="preserve">is </w:t>
      </w:r>
      <w:r w:rsidRPr="00400B32">
        <w:rPr>
          <w:sz w:val="24"/>
          <w:szCs w:val="24"/>
        </w:rPr>
        <w:t xml:space="preserve">to evaluate the etiology of lymphoma in Asia. The main focus of the study is on chemical exposures, viral exposures, and genetic susceptibility, with central pathology review to characterize effects by histologic subtype. </w:t>
      </w:r>
      <w:r w:rsidR="00361D98" w:rsidRPr="00400B32">
        <w:rPr>
          <w:sz w:val="24"/>
          <w:szCs w:val="24"/>
        </w:rPr>
        <w:t xml:space="preserve">Specific </w:t>
      </w:r>
      <w:r w:rsidR="00361D98">
        <w:rPr>
          <w:sz w:val="24"/>
          <w:szCs w:val="24"/>
        </w:rPr>
        <w:t xml:space="preserve">study </w:t>
      </w:r>
      <w:r w:rsidR="00361D98" w:rsidRPr="00400B32">
        <w:rPr>
          <w:sz w:val="24"/>
          <w:szCs w:val="24"/>
        </w:rPr>
        <w:t xml:space="preserve">goals are as follows: </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 xml:space="preserve">Investigate the role of environmental exposure to </w:t>
      </w:r>
      <w:proofErr w:type="spellStart"/>
      <w:r w:rsidRPr="00400B32">
        <w:rPr>
          <w:sz w:val="24"/>
          <w:szCs w:val="24"/>
        </w:rPr>
        <w:t>organochlorines</w:t>
      </w:r>
      <w:proofErr w:type="spellEnd"/>
      <w:r w:rsidRPr="00400B32">
        <w:rPr>
          <w:sz w:val="24"/>
          <w:szCs w:val="24"/>
        </w:rPr>
        <w:t xml:space="preserve"> and occupational exposure to trichloroethylene, benzene, and other chemical solvents as well as to other potential occupational exposures;</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 xml:space="preserve">Investigate the role of family history, high-prior candidate genetic variants (e.g., </w:t>
      </w:r>
      <w:r w:rsidRPr="00400B32">
        <w:rPr>
          <w:i/>
          <w:sz w:val="24"/>
          <w:szCs w:val="24"/>
        </w:rPr>
        <w:t>TNF/LTA</w:t>
      </w:r>
      <w:r w:rsidRPr="00400B32">
        <w:rPr>
          <w:sz w:val="24"/>
          <w:szCs w:val="24"/>
        </w:rPr>
        <w:t xml:space="preserve"> locus) and emerging findings from genome-wide association studies of lymphoma in Caucasians, and use state-of-the-art genomics to study genetic variants that may be unique to risk of lymphoma in Asia;</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 xml:space="preserve">Investigate the etiologic role of </w:t>
      </w:r>
      <w:r>
        <w:rPr>
          <w:sz w:val="24"/>
          <w:szCs w:val="24"/>
        </w:rPr>
        <w:t>Epstein Bar (</w:t>
      </w:r>
      <w:r w:rsidRPr="00400B32">
        <w:rPr>
          <w:sz w:val="24"/>
          <w:szCs w:val="24"/>
        </w:rPr>
        <w:t>EBV</w:t>
      </w:r>
      <w:r>
        <w:rPr>
          <w:sz w:val="24"/>
          <w:szCs w:val="24"/>
        </w:rPr>
        <w:t>)</w:t>
      </w:r>
      <w:r w:rsidRPr="00400B32">
        <w:rPr>
          <w:sz w:val="24"/>
          <w:szCs w:val="24"/>
        </w:rPr>
        <w:t>, Hepatitis B</w:t>
      </w:r>
      <w:r>
        <w:rPr>
          <w:sz w:val="24"/>
          <w:szCs w:val="24"/>
        </w:rPr>
        <w:t xml:space="preserve"> (HBV)</w:t>
      </w:r>
      <w:r w:rsidRPr="00400B32">
        <w:rPr>
          <w:sz w:val="24"/>
          <w:szCs w:val="24"/>
        </w:rPr>
        <w:t xml:space="preserve"> and Hepatitis C</w:t>
      </w:r>
      <w:r>
        <w:rPr>
          <w:sz w:val="24"/>
          <w:szCs w:val="24"/>
        </w:rPr>
        <w:t xml:space="preserve"> (HCV) viruses</w:t>
      </w:r>
      <w:r w:rsidRPr="00400B32">
        <w:rPr>
          <w:sz w:val="24"/>
          <w:szCs w:val="24"/>
        </w:rPr>
        <w:t xml:space="preserve">; evaluate potential novel viral agents in T-cell lymphoma; carry out studies to understand </w:t>
      </w:r>
      <w:proofErr w:type="spellStart"/>
      <w:r w:rsidRPr="00400B32">
        <w:rPr>
          <w:sz w:val="24"/>
          <w:szCs w:val="24"/>
        </w:rPr>
        <w:t>pathogenetic</w:t>
      </w:r>
      <w:proofErr w:type="spellEnd"/>
      <w:r w:rsidRPr="00400B32">
        <w:rPr>
          <w:sz w:val="24"/>
          <w:szCs w:val="24"/>
        </w:rPr>
        <w:t xml:space="preserve"> mechanisms of </w:t>
      </w:r>
      <w:r>
        <w:rPr>
          <w:sz w:val="24"/>
          <w:szCs w:val="24"/>
        </w:rPr>
        <w:t>Natural Killer T (</w:t>
      </w:r>
      <w:r w:rsidRPr="00400B32">
        <w:rPr>
          <w:sz w:val="24"/>
          <w:szCs w:val="24"/>
        </w:rPr>
        <w:t>NK/T</w:t>
      </w:r>
      <w:r>
        <w:rPr>
          <w:sz w:val="24"/>
          <w:szCs w:val="24"/>
        </w:rPr>
        <w:t xml:space="preserve">) </w:t>
      </w:r>
      <w:r w:rsidRPr="00400B32">
        <w:rPr>
          <w:sz w:val="24"/>
          <w:szCs w:val="24"/>
        </w:rPr>
        <w:t>cell lymphoma;</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lastRenderedPageBreak/>
        <w:t xml:space="preserve">Study other potential determinants of lymphoma including </w:t>
      </w:r>
      <w:r>
        <w:rPr>
          <w:sz w:val="24"/>
          <w:szCs w:val="24"/>
        </w:rPr>
        <w:t xml:space="preserve">early childhood exposures including crowding and animal exposures, </w:t>
      </w:r>
      <w:r w:rsidRPr="00400B32">
        <w:rPr>
          <w:sz w:val="24"/>
          <w:szCs w:val="24"/>
        </w:rPr>
        <w:t xml:space="preserve">medical conditions, </w:t>
      </w:r>
      <w:r>
        <w:rPr>
          <w:sz w:val="24"/>
          <w:szCs w:val="24"/>
        </w:rPr>
        <w:t xml:space="preserve">ultraviolet radiation </w:t>
      </w:r>
      <w:r w:rsidRPr="00400B32">
        <w:rPr>
          <w:sz w:val="24"/>
          <w:szCs w:val="24"/>
        </w:rPr>
        <w:t xml:space="preserve">exposure, and other lifestyle factors; </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Determine the influence of risk factors for lymphoma overall and by histologic subtype determined by central pathology review</w:t>
      </w:r>
      <w:r>
        <w:rPr>
          <w:sz w:val="24"/>
          <w:szCs w:val="24"/>
        </w:rPr>
        <w:t>.</w:t>
      </w:r>
      <w:r w:rsidRPr="00400B32">
        <w:rPr>
          <w:sz w:val="24"/>
          <w:szCs w:val="24"/>
        </w:rPr>
        <w:t xml:space="preserve"> </w:t>
      </w:r>
    </w:p>
    <w:p w:rsidR="004A7C8C" w:rsidRDefault="00361D98" w:rsidP="00B76523">
      <w:pPr>
        <w:autoSpaceDE w:val="0"/>
        <w:spacing w:line="480" w:lineRule="auto"/>
        <w:ind w:firstLine="720"/>
        <w:rPr>
          <w:sz w:val="24"/>
          <w:szCs w:val="24"/>
        </w:rPr>
      </w:pPr>
      <w:r>
        <w:rPr>
          <w:sz w:val="24"/>
          <w:szCs w:val="24"/>
        </w:rPr>
        <w:t xml:space="preserve">The study methods </w:t>
      </w:r>
      <w:r w:rsidR="00BA0EFF">
        <w:rPr>
          <w:sz w:val="24"/>
          <w:szCs w:val="24"/>
        </w:rPr>
        <w:t xml:space="preserve">include </w:t>
      </w:r>
      <w:r>
        <w:rPr>
          <w:sz w:val="24"/>
          <w:szCs w:val="24"/>
        </w:rPr>
        <w:t xml:space="preserve">a </w:t>
      </w:r>
      <w:r w:rsidR="004A7C8C">
        <w:rPr>
          <w:sz w:val="24"/>
          <w:szCs w:val="24"/>
        </w:rPr>
        <w:t xml:space="preserve">screener and </w:t>
      </w:r>
      <w:r>
        <w:rPr>
          <w:sz w:val="24"/>
          <w:szCs w:val="24"/>
        </w:rPr>
        <w:t>core questionnaire</w:t>
      </w:r>
      <w:r w:rsidR="009C4A28">
        <w:rPr>
          <w:sz w:val="24"/>
          <w:szCs w:val="24"/>
        </w:rPr>
        <w:t xml:space="preserve"> </w:t>
      </w:r>
      <w:r w:rsidR="00BA0EFF">
        <w:rPr>
          <w:sz w:val="24"/>
          <w:szCs w:val="24"/>
        </w:rPr>
        <w:t xml:space="preserve">that </w:t>
      </w:r>
      <w:r w:rsidR="004A7C8C">
        <w:rPr>
          <w:sz w:val="24"/>
          <w:szCs w:val="24"/>
        </w:rPr>
        <w:t>are</w:t>
      </w:r>
      <w:r>
        <w:rPr>
          <w:sz w:val="24"/>
          <w:szCs w:val="24"/>
        </w:rPr>
        <w:t xml:space="preserve"> administered by trained interviewer</w:t>
      </w:r>
      <w:r w:rsidR="002F672F">
        <w:rPr>
          <w:sz w:val="24"/>
          <w:szCs w:val="24"/>
        </w:rPr>
        <w:t>s.</w:t>
      </w:r>
      <w:r w:rsidR="009C4A28">
        <w:rPr>
          <w:sz w:val="24"/>
          <w:szCs w:val="24"/>
        </w:rPr>
        <w:t xml:space="preserve"> </w:t>
      </w:r>
      <w:r w:rsidR="002F672F">
        <w:rPr>
          <w:sz w:val="24"/>
          <w:szCs w:val="24"/>
        </w:rPr>
        <w:t xml:space="preserve"> </w:t>
      </w:r>
      <w:r w:rsidR="0045030D" w:rsidRPr="009C2484">
        <w:rPr>
          <w:sz w:val="24"/>
          <w:szCs w:val="24"/>
          <w:highlight w:val="yellow"/>
        </w:rPr>
        <w:t xml:space="preserve">There </w:t>
      </w:r>
      <w:r w:rsidR="009C4A28" w:rsidRPr="009C2484">
        <w:rPr>
          <w:sz w:val="24"/>
          <w:szCs w:val="24"/>
          <w:highlight w:val="yellow"/>
        </w:rPr>
        <w:t xml:space="preserve">are </w:t>
      </w:r>
      <w:r w:rsidR="004A7C8C" w:rsidRPr="009C2484">
        <w:rPr>
          <w:sz w:val="24"/>
          <w:szCs w:val="24"/>
          <w:highlight w:val="yellow"/>
        </w:rPr>
        <w:t>four</w:t>
      </w:r>
      <w:r w:rsidR="009C4A28" w:rsidRPr="009C2484">
        <w:rPr>
          <w:sz w:val="24"/>
          <w:szCs w:val="24"/>
          <w:highlight w:val="yellow"/>
        </w:rPr>
        <w:t xml:space="preserve"> Chinese-version </w:t>
      </w:r>
      <w:r w:rsidR="0045030D" w:rsidRPr="009C2484">
        <w:rPr>
          <w:sz w:val="24"/>
          <w:szCs w:val="24"/>
          <w:highlight w:val="yellow"/>
        </w:rPr>
        <w:t>questionnaire</w:t>
      </w:r>
      <w:r w:rsidR="009C4A28" w:rsidRPr="009C2484">
        <w:rPr>
          <w:sz w:val="24"/>
          <w:szCs w:val="24"/>
          <w:highlight w:val="yellow"/>
        </w:rPr>
        <w:t>s that are used</w:t>
      </w:r>
      <w:r w:rsidR="0011481F" w:rsidRPr="009C2484">
        <w:rPr>
          <w:sz w:val="24"/>
          <w:szCs w:val="24"/>
          <w:highlight w:val="yellow"/>
        </w:rPr>
        <w:t xml:space="preserve"> at the different study centers:  Hong Kong, Chengdu, Tianjin, and Taiwan</w:t>
      </w:r>
      <w:r w:rsidR="009C4A28" w:rsidRPr="009C2484">
        <w:rPr>
          <w:sz w:val="24"/>
          <w:szCs w:val="24"/>
          <w:highlight w:val="yellow"/>
        </w:rPr>
        <w:t xml:space="preserve"> </w:t>
      </w:r>
      <w:r w:rsidR="0045030D" w:rsidRPr="009C2484">
        <w:rPr>
          <w:sz w:val="24"/>
          <w:szCs w:val="24"/>
          <w:highlight w:val="yellow"/>
        </w:rPr>
        <w:t xml:space="preserve">between the four centers </w:t>
      </w:r>
      <w:r w:rsidR="009C4A28" w:rsidRPr="009C2484">
        <w:rPr>
          <w:sz w:val="24"/>
          <w:szCs w:val="24"/>
          <w:highlight w:val="yellow"/>
        </w:rPr>
        <w:t xml:space="preserve">where the study is occurring.  The differences in the four Chinese questionnaires include </w:t>
      </w:r>
      <w:r w:rsidR="004A7C8C" w:rsidRPr="009C2484">
        <w:rPr>
          <w:sz w:val="24"/>
          <w:szCs w:val="24"/>
          <w:highlight w:val="yellow"/>
        </w:rPr>
        <w:t>slight</w:t>
      </w:r>
      <w:r w:rsidR="0045030D" w:rsidRPr="009C2484">
        <w:rPr>
          <w:sz w:val="24"/>
          <w:szCs w:val="24"/>
          <w:highlight w:val="yellow"/>
        </w:rPr>
        <w:t xml:space="preserve"> differences in the phrasing of a few questions, reflecting local and regional language usage.  For a copy of the Chinese versio</w:t>
      </w:r>
      <w:r w:rsidR="004A7C8C" w:rsidRPr="009C2484">
        <w:rPr>
          <w:sz w:val="24"/>
          <w:szCs w:val="24"/>
          <w:highlight w:val="yellow"/>
        </w:rPr>
        <w:t>n</w:t>
      </w:r>
      <w:r w:rsidR="0045030D" w:rsidRPr="009C2484">
        <w:rPr>
          <w:sz w:val="24"/>
          <w:szCs w:val="24"/>
          <w:highlight w:val="yellow"/>
        </w:rPr>
        <w:t xml:space="preserve"> of the screener and core questionnaire used in </w:t>
      </w:r>
      <w:r w:rsidR="008E716D">
        <w:rPr>
          <w:sz w:val="24"/>
          <w:szCs w:val="24"/>
          <w:highlight w:val="yellow"/>
        </w:rPr>
        <w:t>the different area</w:t>
      </w:r>
      <w:r w:rsidR="0045030D" w:rsidRPr="009C2484">
        <w:rPr>
          <w:sz w:val="24"/>
          <w:szCs w:val="24"/>
          <w:highlight w:val="yellow"/>
        </w:rPr>
        <w:t xml:space="preserve"> see </w:t>
      </w:r>
      <w:r w:rsidR="00684D2F" w:rsidRPr="009C2484">
        <w:rPr>
          <w:b/>
          <w:sz w:val="24"/>
          <w:szCs w:val="24"/>
          <w:highlight w:val="yellow"/>
        </w:rPr>
        <w:t>Attachment</w:t>
      </w:r>
      <w:r w:rsidR="008E716D">
        <w:rPr>
          <w:b/>
          <w:sz w:val="24"/>
          <w:szCs w:val="24"/>
          <w:highlight w:val="yellow"/>
        </w:rPr>
        <w:t>s</w:t>
      </w:r>
      <w:r w:rsidR="00684D2F" w:rsidRPr="009C2484">
        <w:rPr>
          <w:b/>
          <w:sz w:val="24"/>
          <w:szCs w:val="24"/>
          <w:highlight w:val="yellow"/>
        </w:rPr>
        <w:t xml:space="preserve"> 3B</w:t>
      </w:r>
      <w:r w:rsidR="002F672F">
        <w:rPr>
          <w:b/>
          <w:sz w:val="24"/>
          <w:szCs w:val="24"/>
          <w:highlight w:val="yellow"/>
        </w:rPr>
        <w:t>, 3D, 3F</w:t>
      </w:r>
      <w:r w:rsidR="008E716D">
        <w:rPr>
          <w:b/>
          <w:sz w:val="24"/>
          <w:szCs w:val="24"/>
          <w:highlight w:val="yellow"/>
        </w:rPr>
        <w:t xml:space="preserve"> </w:t>
      </w:r>
      <w:r w:rsidR="002F672F">
        <w:rPr>
          <w:b/>
          <w:sz w:val="24"/>
          <w:szCs w:val="24"/>
          <w:highlight w:val="yellow"/>
        </w:rPr>
        <w:t>and</w:t>
      </w:r>
      <w:r w:rsidR="008E716D">
        <w:rPr>
          <w:b/>
          <w:sz w:val="24"/>
          <w:szCs w:val="24"/>
          <w:highlight w:val="yellow"/>
        </w:rPr>
        <w:t xml:space="preserve"> 3</w:t>
      </w:r>
      <w:r w:rsidR="002F672F">
        <w:rPr>
          <w:b/>
          <w:sz w:val="24"/>
          <w:szCs w:val="24"/>
          <w:highlight w:val="yellow"/>
        </w:rPr>
        <w:t>H</w:t>
      </w:r>
      <w:r w:rsidR="00684D2F" w:rsidRPr="009C2484">
        <w:rPr>
          <w:b/>
          <w:sz w:val="24"/>
          <w:szCs w:val="24"/>
          <w:highlight w:val="yellow"/>
        </w:rPr>
        <w:t>.</w:t>
      </w:r>
      <w:r w:rsidR="0045030D" w:rsidRPr="009C2484">
        <w:rPr>
          <w:sz w:val="24"/>
          <w:szCs w:val="24"/>
          <w:highlight w:val="yellow"/>
        </w:rPr>
        <w:t xml:space="preserve"> </w:t>
      </w:r>
      <w:r w:rsidR="004A7C8C" w:rsidRPr="009C2484">
        <w:rPr>
          <w:sz w:val="24"/>
          <w:szCs w:val="24"/>
          <w:highlight w:val="yellow"/>
        </w:rPr>
        <w:t xml:space="preserve"> </w:t>
      </w:r>
      <w:r w:rsidR="002F672F">
        <w:rPr>
          <w:sz w:val="24"/>
          <w:szCs w:val="24"/>
          <w:highlight w:val="yellow"/>
        </w:rPr>
        <w:t>English versions of the questionnaires (</w:t>
      </w:r>
      <w:r w:rsidR="002F672F" w:rsidRPr="009C2484">
        <w:rPr>
          <w:b/>
          <w:sz w:val="24"/>
          <w:szCs w:val="24"/>
          <w:highlight w:val="yellow"/>
        </w:rPr>
        <w:t>Attachment</w:t>
      </w:r>
      <w:r w:rsidR="002F672F">
        <w:rPr>
          <w:b/>
          <w:sz w:val="24"/>
          <w:szCs w:val="24"/>
          <w:highlight w:val="yellow"/>
        </w:rPr>
        <w:t>s</w:t>
      </w:r>
      <w:r w:rsidR="002F672F" w:rsidRPr="009C2484">
        <w:rPr>
          <w:b/>
          <w:sz w:val="24"/>
          <w:szCs w:val="24"/>
          <w:highlight w:val="yellow"/>
        </w:rPr>
        <w:t xml:space="preserve"> 3</w:t>
      </w:r>
      <w:r w:rsidR="002F672F">
        <w:rPr>
          <w:b/>
          <w:sz w:val="24"/>
          <w:szCs w:val="24"/>
          <w:highlight w:val="yellow"/>
        </w:rPr>
        <w:t>A, 3C, 3E and 3G)</w:t>
      </w:r>
      <w:r w:rsidR="002F672F" w:rsidRPr="002F672F">
        <w:rPr>
          <w:sz w:val="24"/>
          <w:szCs w:val="24"/>
          <w:highlight w:val="yellow"/>
        </w:rPr>
        <w:t xml:space="preserve"> are included for reference purposes only.</w:t>
      </w:r>
      <w:r w:rsidR="002F672F">
        <w:rPr>
          <w:b/>
          <w:sz w:val="24"/>
          <w:szCs w:val="24"/>
          <w:highlight w:val="yellow"/>
        </w:rPr>
        <w:t xml:space="preserve"> </w:t>
      </w:r>
      <w:r w:rsidR="002F672F" w:rsidRPr="009C2484">
        <w:rPr>
          <w:sz w:val="24"/>
          <w:szCs w:val="24"/>
          <w:highlight w:val="yellow"/>
        </w:rPr>
        <w:t xml:space="preserve"> </w:t>
      </w:r>
      <w:r w:rsidR="00B04927" w:rsidRPr="009C2484">
        <w:rPr>
          <w:sz w:val="24"/>
          <w:szCs w:val="24"/>
          <w:highlight w:val="yellow"/>
        </w:rPr>
        <w:t>The content and information being collected is the same and the amount of time required to administer the questionnaire is the same</w:t>
      </w:r>
      <w:r w:rsidR="002F672F">
        <w:rPr>
          <w:sz w:val="24"/>
          <w:szCs w:val="24"/>
          <w:highlight w:val="yellow"/>
        </w:rPr>
        <w:t xml:space="preserve"> as in the previous request to OMB</w:t>
      </w:r>
      <w:r w:rsidR="00B04927" w:rsidRPr="009C2484">
        <w:rPr>
          <w:sz w:val="24"/>
          <w:szCs w:val="24"/>
          <w:highlight w:val="yellow"/>
        </w:rPr>
        <w:t>.</w:t>
      </w:r>
      <w:r w:rsidR="0045030D">
        <w:rPr>
          <w:sz w:val="24"/>
          <w:szCs w:val="24"/>
        </w:rPr>
        <w:t xml:space="preserve"> </w:t>
      </w:r>
      <w:r>
        <w:rPr>
          <w:sz w:val="24"/>
          <w:szCs w:val="24"/>
        </w:rPr>
        <w:t xml:space="preserve">  </w:t>
      </w:r>
    </w:p>
    <w:p w:rsidR="00361D98" w:rsidRDefault="00361D98" w:rsidP="00B76523">
      <w:pPr>
        <w:autoSpaceDE w:val="0"/>
        <w:spacing w:line="480" w:lineRule="auto"/>
        <w:ind w:firstLine="720"/>
        <w:rPr>
          <w:sz w:val="24"/>
          <w:szCs w:val="24"/>
        </w:rPr>
      </w:pPr>
      <w:r>
        <w:rPr>
          <w:sz w:val="24"/>
          <w:szCs w:val="24"/>
        </w:rPr>
        <w:t>In addition, depending upon the occupational history obtained, the computer-assisted</w:t>
      </w:r>
      <w:r w:rsidRPr="00386CDD">
        <w:rPr>
          <w:rStyle w:val="Strong"/>
          <w:b w:val="0"/>
          <w:sz w:val="24"/>
          <w:szCs w:val="24"/>
        </w:rPr>
        <w:t xml:space="preserve"> </w:t>
      </w:r>
      <w:r w:rsidRPr="006E08DB">
        <w:rPr>
          <w:rStyle w:val="Strong"/>
          <w:b w:val="0"/>
          <w:sz w:val="24"/>
          <w:szCs w:val="24"/>
        </w:rPr>
        <w:t>personal interview</w:t>
      </w:r>
      <w:r>
        <w:rPr>
          <w:sz w:val="24"/>
          <w:szCs w:val="24"/>
        </w:rPr>
        <w:t xml:space="preserve"> (CAPI) bring</w:t>
      </w:r>
      <w:r w:rsidR="00862B23">
        <w:rPr>
          <w:sz w:val="24"/>
          <w:szCs w:val="24"/>
        </w:rPr>
        <w:t>s</w:t>
      </w:r>
      <w:r>
        <w:rPr>
          <w:sz w:val="24"/>
          <w:szCs w:val="24"/>
        </w:rPr>
        <w:t xml:space="preserve"> up one or more </w:t>
      </w:r>
      <w:r w:rsidR="00BA0EFF">
        <w:rPr>
          <w:sz w:val="24"/>
          <w:szCs w:val="24"/>
        </w:rPr>
        <w:t xml:space="preserve">occupational assessment </w:t>
      </w:r>
      <w:r>
        <w:rPr>
          <w:sz w:val="24"/>
          <w:szCs w:val="24"/>
        </w:rPr>
        <w:t xml:space="preserve">modules </w:t>
      </w:r>
      <w:r w:rsidR="00BA0EFF">
        <w:rPr>
          <w:sz w:val="24"/>
          <w:szCs w:val="24"/>
        </w:rPr>
        <w:t xml:space="preserve">which consist </w:t>
      </w:r>
      <w:r>
        <w:rPr>
          <w:sz w:val="24"/>
          <w:szCs w:val="24"/>
        </w:rPr>
        <w:t xml:space="preserve">of questions that are targeted to capture additional information </w:t>
      </w:r>
      <w:r w:rsidR="00BA0EFF">
        <w:rPr>
          <w:sz w:val="24"/>
          <w:szCs w:val="24"/>
        </w:rPr>
        <w:t xml:space="preserve">regarding </w:t>
      </w:r>
      <w:r>
        <w:rPr>
          <w:sz w:val="24"/>
          <w:szCs w:val="24"/>
        </w:rPr>
        <w:t>chemical exposures</w:t>
      </w:r>
      <w:r w:rsidR="00F04608">
        <w:rPr>
          <w:sz w:val="24"/>
          <w:szCs w:val="24"/>
        </w:rPr>
        <w:t xml:space="preserve"> (</w:t>
      </w:r>
      <w:r w:rsidR="00F04608" w:rsidRPr="00F04608">
        <w:rPr>
          <w:b/>
          <w:sz w:val="24"/>
          <w:szCs w:val="24"/>
        </w:rPr>
        <w:t>Attachments 4 and 5</w:t>
      </w:r>
      <w:r w:rsidR="00F04608">
        <w:rPr>
          <w:sz w:val="24"/>
          <w:szCs w:val="24"/>
        </w:rPr>
        <w:t>)</w:t>
      </w:r>
      <w:r>
        <w:rPr>
          <w:sz w:val="24"/>
          <w:szCs w:val="24"/>
        </w:rPr>
        <w:t xml:space="preserve">. </w:t>
      </w:r>
      <w:r w:rsidR="00BA0EFF">
        <w:rPr>
          <w:sz w:val="24"/>
          <w:szCs w:val="24"/>
        </w:rPr>
        <w:t>A</w:t>
      </w:r>
      <w:r>
        <w:rPr>
          <w:sz w:val="24"/>
          <w:szCs w:val="24"/>
        </w:rPr>
        <w:t xml:space="preserve"> blood and </w:t>
      </w:r>
      <w:proofErr w:type="spellStart"/>
      <w:r>
        <w:rPr>
          <w:sz w:val="24"/>
          <w:szCs w:val="24"/>
        </w:rPr>
        <w:t>buccal</w:t>
      </w:r>
      <w:proofErr w:type="spellEnd"/>
      <w:r>
        <w:rPr>
          <w:sz w:val="24"/>
          <w:szCs w:val="24"/>
        </w:rPr>
        <w:t xml:space="preserve"> cell sample </w:t>
      </w:r>
      <w:r w:rsidR="0097733F">
        <w:rPr>
          <w:sz w:val="24"/>
          <w:szCs w:val="24"/>
        </w:rPr>
        <w:t>are</w:t>
      </w:r>
      <w:r>
        <w:rPr>
          <w:sz w:val="24"/>
          <w:szCs w:val="24"/>
        </w:rPr>
        <w:t xml:space="preserve"> collected from each subject to measure chemical and viral exposures and genetic factors. Samples of tumor tissue </w:t>
      </w:r>
      <w:r w:rsidR="0097733F">
        <w:rPr>
          <w:sz w:val="24"/>
          <w:szCs w:val="24"/>
        </w:rPr>
        <w:t>are</w:t>
      </w:r>
      <w:r>
        <w:rPr>
          <w:sz w:val="24"/>
          <w:szCs w:val="24"/>
        </w:rPr>
        <w:t xml:space="preserve"> collected from pathology blocks from cases after clinical diagnostic tests are completed and used for confirmatory tests, viral studies, and molecular diagnostic tests to be conducted by the study pathology center.  </w:t>
      </w:r>
    </w:p>
    <w:p w:rsidR="009D1E08" w:rsidRDefault="00400B32" w:rsidP="00B76523">
      <w:pPr>
        <w:autoSpaceDE w:val="0"/>
        <w:spacing w:line="480" w:lineRule="auto"/>
        <w:ind w:firstLine="720"/>
        <w:rPr>
          <w:sz w:val="24"/>
          <w:szCs w:val="24"/>
        </w:rPr>
      </w:pPr>
      <w:r w:rsidRPr="00400B32">
        <w:rPr>
          <w:sz w:val="24"/>
          <w:szCs w:val="24"/>
        </w:rPr>
        <w:lastRenderedPageBreak/>
        <w:t xml:space="preserve">The study </w:t>
      </w:r>
      <w:r w:rsidR="00862B23">
        <w:rPr>
          <w:sz w:val="24"/>
          <w:szCs w:val="24"/>
        </w:rPr>
        <w:t>is</w:t>
      </w:r>
      <w:r w:rsidRPr="00400B32">
        <w:rPr>
          <w:sz w:val="24"/>
          <w:szCs w:val="24"/>
        </w:rPr>
        <w:t xml:space="preserve"> the largest molecular epidemiology study of lymphoma ever carried out anywhere in the world</w:t>
      </w:r>
      <w:r w:rsidR="0067650B">
        <w:rPr>
          <w:sz w:val="24"/>
          <w:szCs w:val="24"/>
        </w:rPr>
        <w:t xml:space="preserve"> and the results and information from this study will be used in a number of different ways</w:t>
      </w:r>
      <w:r w:rsidR="00105A40">
        <w:rPr>
          <w:sz w:val="24"/>
          <w:szCs w:val="24"/>
        </w:rPr>
        <w:t xml:space="preserve"> including to</w:t>
      </w:r>
      <w:r w:rsidR="0067650B">
        <w:rPr>
          <w:sz w:val="24"/>
          <w:szCs w:val="24"/>
        </w:rPr>
        <w:t>:</w:t>
      </w:r>
    </w:p>
    <w:p w:rsidR="00F840C5" w:rsidRDefault="0067650B" w:rsidP="00C7501B">
      <w:pPr>
        <w:pStyle w:val="ListParagraph"/>
        <w:numPr>
          <w:ilvl w:val="0"/>
          <w:numId w:val="37"/>
        </w:numPr>
        <w:autoSpaceDE w:val="0"/>
        <w:spacing w:after="300"/>
        <w:rPr>
          <w:sz w:val="24"/>
          <w:szCs w:val="24"/>
        </w:rPr>
      </w:pPr>
      <w:r>
        <w:rPr>
          <w:sz w:val="24"/>
          <w:szCs w:val="24"/>
        </w:rPr>
        <w:t>Contribute s</w:t>
      </w:r>
      <w:r w:rsidR="00F469A9" w:rsidRPr="007D4FD4">
        <w:rPr>
          <w:sz w:val="24"/>
          <w:szCs w:val="24"/>
        </w:rPr>
        <w:t>ubstantial scientific contributions to the literature</w:t>
      </w:r>
      <w:r>
        <w:rPr>
          <w:sz w:val="24"/>
          <w:szCs w:val="24"/>
        </w:rPr>
        <w:t xml:space="preserve"> concerning </w:t>
      </w:r>
      <w:r w:rsidR="00F469A9" w:rsidRPr="007D4FD4">
        <w:rPr>
          <w:sz w:val="24"/>
          <w:szCs w:val="24"/>
        </w:rPr>
        <w:t xml:space="preserve">the etiology of lymphoma in Asia </w:t>
      </w:r>
      <w:r>
        <w:rPr>
          <w:sz w:val="24"/>
          <w:szCs w:val="24"/>
        </w:rPr>
        <w:t xml:space="preserve">and </w:t>
      </w:r>
      <w:r w:rsidRPr="00BA4520">
        <w:rPr>
          <w:sz w:val="24"/>
          <w:szCs w:val="24"/>
        </w:rPr>
        <w:t>world-wide</w:t>
      </w:r>
      <w:r w:rsidRPr="0067650B">
        <w:rPr>
          <w:sz w:val="24"/>
          <w:szCs w:val="24"/>
        </w:rPr>
        <w:t xml:space="preserve"> </w:t>
      </w:r>
      <w:r w:rsidR="00F469A9" w:rsidRPr="007D4FD4">
        <w:rPr>
          <w:sz w:val="24"/>
          <w:szCs w:val="24"/>
        </w:rPr>
        <w:t>focusing on the risk factors being studied</w:t>
      </w:r>
      <w:r w:rsidR="00366B53">
        <w:rPr>
          <w:sz w:val="24"/>
          <w:szCs w:val="24"/>
        </w:rPr>
        <w:t>;</w:t>
      </w:r>
    </w:p>
    <w:p w:rsidR="00F840C5" w:rsidRDefault="00F840C5" w:rsidP="007D4FD4">
      <w:pPr>
        <w:pStyle w:val="ListParagraph"/>
        <w:autoSpaceDE w:val="0"/>
        <w:spacing w:after="300"/>
        <w:rPr>
          <w:sz w:val="24"/>
          <w:szCs w:val="24"/>
        </w:rPr>
      </w:pPr>
    </w:p>
    <w:p w:rsidR="00F840C5" w:rsidRDefault="0067650B" w:rsidP="007D4FD4">
      <w:pPr>
        <w:pStyle w:val="ListParagraph"/>
        <w:numPr>
          <w:ilvl w:val="0"/>
          <w:numId w:val="37"/>
        </w:numPr>
        <w:autoSpaceDE w:val="0"/>
        <w:spacing w:after="300"/>
        <w:rPr>
          <w:sz w:val="24"/>
          <w:szCs w:val="24"/>
        </w:rPr>
      </w:pPr>
      <w:r>
        <w:rPr>
          <w:sz w:val="24"/>
          <w:szCs w:val="24"/>
        </w:rPr>
        <w:t>C</w:t>
      </w:r>
      <w:r w:rsidR="00F469A9" w:rsidRPr="007D4FD4">
        <w:rPr>
          <w:sz w:val="24"/>
          <w:szCs w:val="24"/>
        </w:rPr>
        <w:t>onfirm previous occupational, environmental, viral, genetic and other hypotheses identified in epidemiologic studies conducted among in the West</w:t>
      </w:r>
      <w:r w:rsidR="00366B53">
        <w:rPr>
          <w:sz w:val="24"/>
          <w:szCs w:val="24"/>
        </w:rPr>
        <w:t>;</w:t>
      </w:r>
      <w:r w:rsidR="00F469A9" w:rsidRPr="007D4FD4">
        <w:rPr>
          <w:sz w:val="24"/>
          <w:szCs w:val="24"/>
        </w:rPr>
        <w:t xml:space="preserve"> </w:t>
      </w:r>
    </w:p>
    <w:p w:rsidR="00F840C5" w:rsidRPr="007D4FD4" w:rsidRDefault="00F840C5" w:rsidP="007D4FD4">
      <w:pPr>
        <w:pStyle w:val="ListParagraph"/>
        <w:rPr>
          <w:sz w:val="24"/>
          <w:szCs w:val="24"/>
        </w:rPr>
      </w:pPr>
    </w:p>
    <w:p w:rsidR="00F840C5" w:rsidRDefault="00BF19B9" w:rsidP="007D4FD4">
      <w:pPr>
        <w:pStyle w:val="ListParagraph"/>
        <w:numPr>
          <w:ilvl w:val="0"/>
          <w:numId w:val="37"/>
        </w:numPr>
        <w:autoSpaceDE w:val="0"/>
        <w:spacing w:after="300"/>
        <w:rPr>
          <w:sz w:val="24"/>
          <w:szCs w:val="24"/>
        </w:rPr>
      </w:pPr>
      <w:r>
        <w:rPr>
          <w:sz w:val="24"/>
          <w:szCs w:val="24"/>
        </w:rPr>
        <w:t xml:space="preserve">Assist </w:t>
      </w:r>
      <w:r w:rsidR="00F469A9" w:rsidRPr="007D4FD4">
        <w:rPr>
          <w:sz w:val="24"/>
          <w:szCs w:val="24"/>
        </w:rPr>
        <w:t>senior leadership of DCEG to determine how best to allocate resources to study lymphoma in the future</w:t>
      </w:r>
      <w:r w:rsidR="00366B53">
        <w:rPr>
          <w:sz w:val="24"/>
          <w:szCs w:val="24"/>
        </w:rPr>
        <w:t xml:space="preserve"> and;</w:t>
      </w:r>
    </w:p>
    <w:p w:rsidR="00F840C5" w:rsidRPr="007D4FD4" w:rsidRDefault="00F840C5" w:rsidP="007D4FD4">
      <w:pPr>
        <w:pStyle w:val="ListParagraph"/>
        <w:rPr>
          <w:sz w:val="24"/>
          <w:szCs w:val="24"/>
        </w:rPr>
      </w:pPr>
    </w:p>
    <w:p w:rsidR="00F840C5" w:rsidRDefault="0067650B" w:rsidP="007D4FD4">
      <w:pPr>
        <w:pStyle w:val="ListParagraph"/>
        <w:numPr>
          <w:ilvl w:val="0"/>
          <w:numId w:val="37"/>
        </w:numPr>
        <w:autoSpaceDE w:val="0"/>
        <w:spacing w:after="300"/>
        <w:rPr>
          <w:sz w:val="24"/>
          <w:szCs w:val="24"/>
        </w:rPr>
      </w:pPr>
      <w:r w:rsidRPr="0067650B">
        <w:rPr>
          <w:sz w:val="24"/>
          <w:szCs w:val="24"/>
        </w:rPr>
        <w:t xml:space="preserve">Contribute to </w:t>
      </w:r>
      <w:r w:rsidR="00F469A9" w:rsidRPr="007D4FD4">
        <w:rPr>
          <w:sz w:val="24"/>
          <w:szCs w:val="24"/>
        </w:rPr>
        <w:t>a better understanding of the etiology of lymphoma</w:t>
      </w:r>
      <w:r w:rsidRPr="0067650B">
        <w:rPr>
          <w:sz w:val="24"/>
          <w:szCs w:val="24"/>
        </w:rPr>
        <w:t xml:space="preserve"> world-wide and thus may </w:t>
      </w:r>
      <w:r w:rsidR="00F469A9" w:rsidRPr="007D4FD4">
        <w:rPr>
          <w:sz w:val="24"/>
          <w:szCs w:val="24"/>
        </w:rPr>
        <w:t xml:space="preserve">eventually help to understand the reason for the increase in the incidence of this cancer in Asia and </w:t>
      </w:r>
      <w:r w:rsidR="000A2839">
        <w:rPr>
          <w:sz w:val="24"/>
          <w:szCs w:val="24"/>
        </w:rPr>
        <w:t xml:space="preserve">elsewhere and </w:t>
      </w:r>
      <w:r w:rsidR="00F469A9" w:rsidRPr="007D4FD4">
        <w:rPr>
          <w:sz w:val="24"/>
          <w:szCs w:val="24"/>
        </w:rPr>
        <w:t xml:space="preserve">identify approaches that can be used for its prevention. </w:t>
      </w:r>
    </w:p>
    <w:p w:rsidR="00325CCF" w:rsidRDefault="003F0F43" w:rsidP="003F5D00">
      <w:pPr>
        <w:pStyle w:val="NormalWeb"/>
        <w:spacing w:before="0" w:beforeAutospacing="0" w:after="0" w:afterAutospacing="0" w:line="480" w:lineRule="auto"/>
        <w:rPr>
          <w:rStyle w:val="Strong"/>
          <w:rFonts w:ascii="Times New Roman" w:hAnsi="Times New Roman" w:cs="Times New Roman"/>
          <w:sz w:val="24"/>
          <w:szCs w:val="24"/>
          <w:u w:val="single"/>
        </w:rPr>
      </w:pPr>
      <w:bookmarkStart w:id="3" w:name="OLE_LINK3"/>
      <w:bookmarkStart w:id="4" w:name="OLE_LINK4"/>
      <w:r w:rsidRPr="003F5D00">
        <w:rPr>
          <w:rStyle w:val="Strong"/>
          <w:rFonts w:ascii="Times New Roman" w:hAnsi="Times New Roman" w:cs="Times New Roman"/>
          <w:sz w:val="24"/>
          <w:szCs w:val="24"/>
        </w:rPr>
        <w:t>A.</w:t>
      </w:r>
      <w:r w:rsidR="00325CCF" w:rsidRPr="003F5D00">
        <w:rPr>
          <w:rStyle w:val="Strong"/>
          <w:rFonts w:ascii="Times New Roman" w:hAnsi="Times New Roman" w:cs="Times New Roman"/>
          <w:sz w:val="24"/>
          <w:szCs w:val="24"/>
        </w:rPr>
        <w:t xml:space="preserve">3  </w:t>
      </w:r>
      <w:r w:rsidR="000B1AA5">
        <w:rPr>
          <w:rStyle w:val="Strong"/>
          <w:rFonts w:ascii="Times New Roman" w:hAnsi="Times New Roman" w:cs="Times New Roman"/>
          <w:sz w:val="24"/>
          <w:szCs w:val="24"/>
        </w:rPr>
        <w:t xml:space="preserve"> </w:t>
      </w:r>
      <w:r w:rsidR="00971575">
        <w:rPr>
          <w:rStyle w:val="Strong"/>
          <w:rFonts w:ascii="Times New Roman" w:hAnsi="Times New Roman" w:cs="Times New Roman"/>
          <w:sz w:val="24"/>
          <w:szCs w:val="24"/>
        </w:rPr>
        <w:tab/>
      </w:r>
      <w:r w:rsidR="00577B75" w:rsidRPr="003F5D00">
        <w:rPr>
          <w:rStyle w:val="Strong"/>
          <w:rFonts w:ascii="Times New Roman" w:hAnsi="Times New Roman" w:cs="Times New Roman"/>
          <w:sz w:val="24"/>
          <w:szCs w:val="24"/>
          <w:u w:val="single"/>
        </w:rPr>
        <w:t>Use of</w:t>
      </w:r>
      <w:r w:rsidR="00BA5DA4">
        <w:rPr>
          <w:rStyle w:val="Strong"/>
          <w:rFonts w:ascii="Times New Roman" w:hAnsi="Times New Roman" w:cs="Times New Roman"/>
          <w:sz w:val="24"/>
          <w:szCs w:val="24"/>
          <w:u w:val="single"/>
        </w:rPr>
        <w:t xml:space="preserve"> Improved</w:t>
      </w:r>
      <w:r w:rsidR="00577B75" w:rsidRPr="003F5D00">
        <w:rPr>
          <w:rStyle w:val="Strong"/>
          <w:rFonts w:ascii="Times New Roman" w:hAnsi="Times New Roman" w:cs="Times New Roman"/>
          <w:sz w:val="24"/>
          <w:szCs w:val="24"/>
          <w:u w:val="single"/>
        </w:rPr>
        <w:t xml:space="preserve"> Information Technology and Burden Reduction</w:t>
      </w:r>
    </w:p>
    <w:p w:rsidR="00F840C5" w:rsidRDefault="00B83C0A" w:rsidP="00B76523">
      <w:pPr>
        <w:pStyle w:val="NormalWeb"/>
        <w:spacing w:before="0" w:beforeAutospacing="0" w:after="0" w:afterAutospacing="0" w:line="480" w:lineRule="auto"/>
        <w:ind w:firstLine="720"/>
        <w:rPr>
          <w:rFonts w:ascii="Times New Roman" w:hAnsi="Times New Roman" w:cs="Times New Roman"/>
          <w:sz w:val="24"/>
          <w:szCs w:val="24"/>
        </w:rPr>
      </w:pPr>
      <w:proofErr w:type="spellStart"/>
      <w:r w:rsidRPr="00B11E64">
        <w:rPr>
          <w:rStyle w:val="Strong"/>
          <w:rFonts w:ascii="Times New Roman" w:hAnsi="Times New Roman" w:cs="Times New Roman"/>
          <w:b w:val="0"/>
          <w:sz w:val="24"/>
          <w:szCs w:val="24"/>
        </w:rPr>
        <w:t>AsiaLymph</w:t>
      </w:r>
      <w:proofErr w:type="spellEnd"/>
      <w:r w:rsidRPr="00B83C0A">
        <w:rPr>
          <w:rFonts w:ascii="Times New Roman" w:hAnsi="Times New Roman" w:cs="Times New Roman"/>
          <w:sz w:val="24"/>
          <w:szCs w:val="24"/>
        </w:rPr>
        <w:t xml:space="preserve"> </w:t>
      </w:r>
      <w:r w:rsidR="00F469A9" w:rsidRPr="007D4FD4">
        <w:rPr>
          <w:rFonts w:ascii="Times New Roman" w:hAnsi="Times New Roman" w:cs="Times New Roman"/>
          <w:sz w:val="24"/>
          <w:szCs w:val="24"/>
        </w:rPr>
        <w:t>employ</w:t>
      </w:r>
      <w:r w:rsidR="00862B23">
        <w:rPr>
          <w:rFonts w:ascii="Times New Roman" w:hAnsi="Times New Roman" w:cs="Times New Roman"/>
          <w:sz w:val="24"/>
          <w:szCs w:val="24"/>
        </w:rPr>
        <w:t>s</w:t>
      </w:r>
      <w:r w:rsidR="00F469A9" w:rsidRPr="007D4FD4">
        <w:rPr>
          <w:rFonts w:ascii="Times New Roman" w:hAnsi="Times New Roman" w:cs="Times New Roman"/>
          <w:sz w:val="24"/>
          <w:szCs w:val="24"/>
        </w:rPr>
        <w:t xml:space="preserve"> cutting edge methodologies to </w:t>
      </w:r>
      <w:r w:rsidR="000A2839">
        <w:rPr>
          <w:rFonts w:ascii="Times New Roman" w:hAnsi="Times New Roman" w:cs="Times New Roman"/>
          <w:sz w:val="24"/>
          <w:szCs w:val="24"/>
        </w:rPr>
        <w:t xml:space="preserve">efficiently </w:t>
      </w:r>
      <w:r w:rsidR="00F469A9" w:rsidRPr="007D4FD4">
        <w:rPr>
          <w:rFonts w:ascii="Times New Roman" w:hAnsi="Times New Roman" w:cs="Times New Roman"/>
          <w:sz w:val="24"/>
          <w:szCs w:val="24"/>
        </w:rPr>
        <w:t xml:space="preserve">collect </w:t>
      </w:r>
      <w:r w:rsidR="000A2839">
        <w:rPr>
          <w:rFonts w:ascii="Times New Roman" w:hAnsi="Times New Roman" w:cs="Times New Roman"/>
          <w:sz w:val="24"/>
          <w:szCs w:val="24"/>
        </w:rPr>
        <w:t xml:space="preserve">detailed </w:t>
      </w:r>
      <w:r w:rsidR="00F469A9" w:rsidRPr="007D4FD4">
        <w:rPr>
          <w:rFonts w:ascii="Times New Roman" w:hAnsi="Times New Roman" w:cs="Times New Roman"/>
          <w:sz w:val="24"/>
          <w:szCs w:val="24"/>
        </w:rPr>
        <w:t>information about occupational exposures using a new software tool (</w:t>
      </w:r>
      <w:proofErr w:type="spellStart"/>
      <w:r w:rsidR="00F469A9" w:rsidRPr="007D4FD4">
        <w:rPr>
          <w:rFonts w:ascii="Times New Roman" w:hAnsi="Times New Roman" w:cs="Times New Roman"/>
          <w:sz w:val="24"/>
          <w:szCs w:val="24"/>
        </w:rPr>
        <w:t>OccIDEAS</w:t>
      </w:r>
      <w:proofErr w:type="spellEnd"/>
      <w:r w:rsidR="00F469A9" w:rsidRPr="007D4FD4">
        <w:rPr>
          <w:rFonts w:ascii="Times New Roman" w:hAnsi="Times New Roman" w:cs="Times New Roman"/>
          <w:sz w:val="24"/>
          <w:szCs w:val="24"/>
        </w:rPr>
        <w:t xml:space="preserve">) that is integrated into the </w:t>
      </w:r>
      <w:r w:rsidRPr="006E08DB">
        <w:rPr>
          <w:rStyle w:val="Strong"/>
          <w:rFonts w:ascii="Times New Roman" w:hAnsi="Times New Roman" w:cs="Times New Roman"/>
          <w:b w:val="0"/>
          <w:sz w:val="24"/>
          <w:szCs w:val="24"/>
        </w:rPr>
        <w:t>computer assisted personal interview</w:t>
      </w:r>
      <w:r w:rsidRPr="00B83C0A">
        <w:rPr>
          <w:rFonts w:ascii="Times New Roman" w:hAnsi="Times New Roman" w:cs="Times New Roman"/>
          <w:sz w:val="24"/>
          <w:szCs w:val="24"/>
        </w:rPr>
        <w:t xml:space="preserve"> </w:t>
      </w:r>
      <w:r>
        <w:rPr>
          <w:rFonts w:ascii="Times New Roman" w:hAnsi="Times New Roman" w:cs="Times New Roman"/>
          <w:sz w:val="24"/>
          <w:szCs w:val="24"/>
        </w:rPr>
        <w:t>(</w:t>
      </w:r>
      <w:r w:rsidR="00F469A9" w:rsidRPr="007D4FD4">
        <w:rPr>
          <w:rFonts w:ascii="Times New Roman" w:hAnsi="Times New Roman" w:cs="Times New Roman"/>
          <w:sz w:val="24"/>
          <w:szCs w:val="24"/>
        </w:rPr>
        <w:t>CAPI</w:t>
      </w:r>
      <w:r>
        <w:rPr>
          <w:rFonts w:ascii="Times New Roman" w:hAnsi="Times New Roman" w:cs="Times New Roman"/>
          <w:sz w:val="24"/>
          <w:szCs w:val="24"/>
        </w:rPr>
        <w:t>)</w:t>
      </w:r>
      <w:r w:rsidR="00F469A9" w:rsidRPr="007D4FD4">
        <w:rPr>
          <w:rFonts w:ascii="Times New Roman" w:hAnsi="Times New Roman" w:cs="Times New Roman"/>
          <w:sz w:val="24"/>
          <w:szCs w:val="24"/>
        </w:rPr>
        <w:t xml:space="preserve">, which has never been used in a previous study of lymphoma. </w:t>
      </w:r>
      <w:r w:rsidR="0089667E">
        <w:rPr>
          <w:rStyle w:val="Strong"/>
          <w:rFonts w:ascii="Times New Roman" w:hAnsi="Times New Roman" w:cs="Times New Roman"/>
          <w:b w:val="0"/>
          <w:sz w:val="24"/>
          <w:szCs w:val="24"/>
        </w:rPr>
        <w:t xml:space="preserve"> Further, each interviewer use</w:t>
      </w:r>
      <w:r w:rsidR="00862B23">
        <w:rPr>
          <w:rStyle w:val="Strong"/>
          <w:rFonts w:ascii="Times New Roman" w:hAnsi="Times New Roman" w:cs="Times New Roman"/>
          <w:b w:val="0"/>
          <w:sz w:val="24"/>
          <w:szCs w:val="24"/>
        </w:rPr>
        <w:t>s</w:t>
      </w:r>
      <w:r w:rsidR="0089667E">
        <w:rPr>
          <w:rStyle w:val="Strong"/>
          <w:rFonts w:ascii="Times New Roman" w:hAnsi="Times New Roman" w:cs="Times New Roman"/>
          <w:b w:val="0"/>
          <w:sz w:val="24"/>
          <w:szCs w:val="24"/>
        </w:rPr>
        <w:t xml:space="preserve"> a </w:t>
      </w:r>
      <w:r w:rsidR="00B0380B">
        <w:rPr>
          <w:rStyle w:val="Strong"/>
          <w:rFonts w:ascii="Times New Roman" w:hAnsi="Times New Roman" w:cs="Times New Roman"/>
          <w:b w:val="0"/>
          <w:sz w:val="24"/>
          <w:szCs w:val="24"/>
        </w:rPr>
        <w:t>touch-</w:t>
      </w:r>
      <w:r w:rsidR="0089667E">
        <w:rPr>
          <w:rStyle w:val="Strong"/>
          <w:rFonts w:ascii="Times New Roman" w:hAnsi="Times New Roman" w:cs="Times New Roman"/>
          <w:b w:val="0"/>
          <w:sz w:val="24"/>
          <w:szCs w:val="24"/>
        </w:rPr>
        <w:t xml:space="preserve">tablet </w:t>
      </w:r>
      <w:r w:rsidR="00B0380B" w:rsidRPr="00B0380B">
        <w:rPr>
          <w:rStyle w:val="Strong"/>
          <w:rFonts w:ascii="Times New Roman" w:hAnsi="Times New Roman" w:cs="Times New Roman"/>
          <w:b w:val="0"/>
          <w:sz w:val="24"/>
          <w:szCs w:val="24"/>
        </w:rPr>
        <w:t>(</w:t>
      </w:r>
      <w:r w:rsidR="00B0380B" w:rsidRPr="00B0380B">
        <w:rPr>
          <w:rFonts w:ascii="Times New Roman" w:hAnsi="Times New Roman" w:cs="Times New Roman"/>
          <w:sz w:val="24"/>
          <w:szCs w:val="24"/>
        </w:rPr>
        <w:t>Lenovo X 220) to administer the questionnaire.</w:t>
      </w:r>
      <w:r w:rsidR="00B0380B">
        <w:rPr>
          <w:rFonts w:ascii="Times New Roman" w:hAnsi="Times New Roman" w:cs="Times New Roman"/>
          <w:sz w:val="24"/>
          <w:szCs w:val="24"/>
        </w:rPr>
        <w:t xml:space="preserve">  </w:t>
      </w:r>
    </w:p>
    <w:p w:rsidR="00393296" w:rsidRDefault="00B83C0A" w:rsidP="009C2484">
      <w:pPr>
        <w:pStyle w:val="NormalWeb"/>
        <w:spacing w:before="0" w:beforeAutospacing="0" w:after="0" w:afterAutospacing="0" w:line="480" w:lineRule="auto"/>
        <w:ind w:firstLine="720"/>
        <w:rPr>
          <w:sz w:val="24"/>
          <w:szCs w:val="24"/>
        </w:rPr>
      </w:pPr>
      <w:r w:rsidRPr="00393296">
        <w:rPr>
          <w:rFonts w:ascii="Times New Roman" w:hAnsi="Times New Roman" w:cs="Times New Roman"/>
          <w:sz w:val="24"/>
          <w:szCs w:val="24"/>
          <w:highlight w:val="yellow"/>
        </w:rPr>
        <w:t>A</w:t>
      </w:r>
      <w:r w:rsidR="000471AC" w:rsidRPr="00393296">
        <w:rPr>
          <w:rFonts w:ascii="Times New Roman" w:hAnsi="Times New Roman" w:cs="Times New Roman"/>
          <w:sz w:val="24"/>
          <w:szCs w:val="24"/>
          <w:highlight w:val="yellow"/>
        </w:rPr>
        <w:t xml:space="preserve">fter consultation </w:t>
      </w:r>
      <w:r w:rsidRPr="00393296">
        <w:rPr>
          <w:rFonts w:ascii="Times New Roman" w:hAnsi="Times New Roman" w:cs="Times New Roman"/>
          <w:sz w:val="24"/>
          <w:szCs w:val="24"/>
          <w:highlight w:val="yellow"/>
        </w:rPr>
        <w:t>with the NCI Privacy Act Coordinator</w:t>
      </w:r>
      <w:r w:rsidR="000471AC" w:rsidRPr="00393296">
        <w:rPr>
          <w:rFonts w:ascii="Times New Roman" w:hAnsi="Times New Roman" w:cs="Times New Roman"/>
          <w:sz w:val="24"/>
          <w:szCs w:val="24"/>
          <w:highlight w:val="yellow"/>
        </w:rPr>
        <w:t xml:space="preserve"> it was </w:t>
      </w:r>
      <w:r w:rsidRPr="00393296">
        <w:rPr>
          <w:rFonts w:ascii="Times New Roman" w:hAnsi="Times New Roman" w:cs="Times New Roman"/>
          <w:sz w:val="24"/>
          <w:szCs w:val="24"/>
          <w:highlight w:val="yellow"/>
        </w:rPr>
        <w:t>determine</w:t>
      </w:r>
      <w:r w:rsidR="000471AC" w:rsidRPr="00393296">
        <w:rPr>
          <w:rFonts w:ascii="Times New Roman" w:hAnsi="Times New Roman" w:cs="Times New Roman"/>
          <w:sz w:val="24"/>
          <w:szCs w:val="24"/>
          <w:highlight w:val="yellow"/>
        </w:rPr>
        <w:t xml:space="preserve">d that </w:t>
      </w:r>
      <w:r w:rsidRPr="00393296">
        <w:rPr>
          <w:rFonts w:ascii="Times New Roman" w:hAnsi="Times New Roman" w:cs="Times New Roman"/>
          <w:sz w:val="24"/>
          <w:szCs w:val="24"/>
          <w:highlight w:val="yellow"/>
        </w:rPr>
        <w:t>a Privacy Impact Assessment (PIA) is needed</w:t>
      </w:r>
      <w:r w:rsidR="000471AC" w:rsidRPr="00393296">
        <w:rPr>
          <w:rFonts w:ascii="Times New Roman" w:hAnsi="Times New Roman" w:cs="Times New Roman"/>
          <w:sz w:val="24"/>
          <w:szCs w:val="24"/>
          <w:highlight w:val="yellow"/>
        </w:rPr>
        <w:t>.  Based on the coordina</w:t>
      </w:r>
      <w:r w:rsidR="0083317D">
        <w:rPr>
          <w:rFonts w:ascii="Times New Roman" w:hAnsi="Times New Roman" w:cs="Times New Roman"/>
          <w:sz w:val="24"/>
          <w:szCs w:val="24"/>
          <w:highlight w:val="yellow"/>
        </w:rPr>
        <w:t>tor’s recommendation, a PIA has been</w:t>
      </w:r>
      <w:r w:rsidR="000471AC" w:rsidRPr="00393296">
        <w:rPr>
          <w:rFonts w:ascii="Times New Roman" w:hAnsi="Times New Roman" w:cs="Times New Roman"/>
          <w:sz w:val="24"/>
          <w:szCs w:val="24"/>
          <w:highlight w:val="yellow"/>
        </w:rPr>
        <w:t xml:space="preserve"> undertaken</w:t>
      </w:r>
      <w:r w:rsidR="0083317D">
        <w:rPr>
          <w:rFonts w:ascii="Times New Roman" w:hAnsi="Times New Roman" w:cs="Times New Roman"/>
          <w:sz w:val="24"/>
          <w:szCs w:val="24"/>
          <w:highlight w:val="yellow"/>
        </w:rPr>
        <w:t xml:space="preserve"> and is currently in at the NCI level</w:t>
      </w:r>
      <w:r w:rsidR="000471AC" w:rsidRPr="009C2484">
        <w:rPr>
          <w:sz w:val="24"/>
          <w:szCs w:val="24"/>
          <w:highlight w:val="yellow"/>
        </w:rPr>
        <w:t>.</w:t>
      </w:r>
      <w:bookmarkEnd w:id="3"/>
      <w:bookmarkEnd w:id="4"/>
    </w:p>
    <w:p w:rsidR="00684D2F" w:rsidRPr="00393296" w:rsidRDefault="003F0F43" w:rsidP="00393296">
      <w:pPr>
        <w:pStyle w:val="NormalWeb"/>
        <w:spacing w:before="0" w:beforeAutospacing="0" w:after="0" w:afterAutospacing="0" w:line="480" w:lineRule="auto"/>
        <w:rPr>
          <w:rFonts w:ascii="Times New Roman" w:hAnsi="Times New Roman" w:cs="Times New Roman"/>
          <w:b/>
          <w:sz w:val="24"/>
          <w:szCs w:val="24"/>
        </w:rPr>
      </w:pPr>
      <w:r w:rsidRPr="00393296">
        <w:rPr>
          <w:rFonts w:ascii="Times New Roman" w:hAnsi="Times New Roman" w:cs="Times New Roman"/>
          <w:b/>
          <w:sz w:val="24"/>
          <w:szCs w:val="24"/>
        </w:rPr>
        <w:t>A.</w:t>
      </w:r>
      <w:r w:rsidR="00577B75" w:rsidRPr="00393296">
        <w:rPr>
          <w:rFonts w:ascii="Times New Roman" w:hAnsi="Times New Roman" w:cs="Times New Roman"/>
          <w:b/>
          <w:sz w:val="24"/>
          <w:szCs w:val="24"/>
        </w:rPr>
        <w:t xml:space="preserve">4  </w:t>
      </w:r>
      <w:r w:rsidR="000B1AA5" w:rsidRPr="00393296">
        <w:rPr>
          <w:rFonts w:ascii="Times New Roman" w:hAnsi="Times New Roman" w:cs="Times New Roman"/>
          <w:b/>
          <w:sz w:val="24"/>
          <w:szCs w:val="24"/>
        </w:rPr>
        <w:t xml:space="preserve"> </w:t>
      </w:r>
      <w:r w:rsidR="00971575" w:rsidRPr="00393296">
        <w:rPr>
          <w:rFonts w:ascii="Times New Roman" w:hAnsi="Times New Roman" w:cs="Times New Roman"/>
          <w:b/>
          <w:sz w:val="24"/>
          <w:szCs w:val="24"/>
        </w:rPr>
        <w:tab/>
      </w:r>
      <w:r w:rsidR="00577B75" w:rsidRPr="00393296">
        <w:rPr>
          <w:rFonts w:ascii="Times New Roman" w:hAnsi="Times New Roman" w:cs="Times New Roman"/>
          <w:b/>
          <w:sz w:val="24"/>
          <w:szCs w:val="24"/>
          <w:u w:val="single"/>
        </w:rPr>
        <w:t>Efforts to Identify Duplication and Use of Similar Information</w:t>
      </w:r>
    </w:p>
    <w:p w:rsidR="00F840C5" w:rsidRDefault="00CE3448" w:rsidP="006E3C80">
      <w:pPr>
        <w:spacing w:line="480" w:lineRule="auto"/>
        <w:ind w:firstLine="720"/>
        <w:rPr>
          <w:sz w:val="24"/>
          <w:szCs w:val="24"/>
        </w:rPr>
      </w:pPr>
      <w:r>
        <w:rPr>
          <w:sz w:val="24"/>
          <w:szCs w:val="24"/>
        </w:rPr>
        <w:t>T</w:t>
      </w:r>
      <w:r w:rsidR="00175B29">
        <w:rPr>
          <w:sz w:val="24"/>
          <w:szCs w:val="24"/>
        </w:rPr>
        <w:t xml:space="preserve">here </w:t>
      </w:r>
      <w:r>
        <w:rPr>
          <w:sz w:val="24"/>
          <w:szCs w:val="24"/>
        </w:rPr>
        <w:t>are</w:t>
      </w:r>
      <w:r w:rsidR="00577B75" w:rsidRPr="00324183">
        <w:rPr>
          <w:sz w:val="24"/>
          <w:szCs w:val="24"/>
        </w:rPr>
        <w:t xml:space="preserve"> no other source</w:t>
      </w:r>
      <w:r>
        <w:rPr>
          <w:sz w:val="24"/>
          <w:szCs w:val="24"/>
        </w:rPr>
        <w:t>s</w:t>
      </w:r>
      <w:r w:rsidR="00577B75" w:rsidRPr="00324183">
        <w:rPr>
          <w:sz w:val="24"/>
          <w:szCs w:val="24"/>
        </w:rPr>
        <w:t xml:space="preserve"> of similar information that </w:t>
      </w:r>
      <w:r>
        <w:rPr>
          <w:sz w:val="24"/>
          <w:szCs w:val="24"/>
        </w:rPr>
        <w:t>ha</w:t>
      </w:r>
      <w:r w:rsidR="00862B23">
        <w:rPr>
          <w:sz w:val="24"/>
          <w:szCs w:val="24"/>
        </w:rPr>
        <w:t>ve</w:t>
      </w:r>
      <w:r>
        <w:rPr>
          <w:sz w:val="24"/>
          <w:szCs w:val="24"/>
        </w:rPr>
        <w:t xml:space="preserve"> been collected that yield th</w:t>
      </w:r>
      <w:r w:rsidR="00862B23">
        <w:rPr>
          <w:sz w:val="24"/>
          <w:szCs w:val="24"/>
        </w:rPr>
        <w:t>e</w:t>
      </w:r>
      <w:r>
        <w:rPr>
          <w:sz w:val="24"/>
          <w:szCs w:val="24"/>
        </w:rPr>
        <w:t xml:space="preserve"> same results as </w:t>
      </w:r>
      <w:r w:rsidR="00577B75" w:rsidRPr="00324183">
        <w:rPr>
          <w:sz w:val="24"/>
          <w:szCs w:val="24"/>
        </w:rPr>
        <w:t>this effort</w:t>
      </w:r>
      <w:r w:rsidR="00BE3833">
        <w:rPr>
          <w:sz w:val="24"/>
          <w:szCs w:val="24"/>
        </w:rPr>
        <w:t xml:space="preserve"> in Asia</w:t>
      </w:r>
      <w:r w:rsidR="00577B75" w:rsidRPr="00324183">
        <w:rPr>
          <w:sz w:val="24"/>
          <w:szCs w:val="24"/>
        </w:rPr>
        <w:t xml:space="preserve">. </w:t>
      </w:r>
      <w:r>
        <w:rPr>
          <w:sz w:val="24"/>
          <w:szCs w:val="24"/>
        </w:rPr>
        <w:t xml:space="preserve"> </w:t>
      </w:r>
      <w:r w:rsidR="00BE3833">
        <w:rPr>
          <w:sz w:val="24"/>
          <w:szCs w:val="24"/>
        </w:rPr>
        <w:t xml:space="preserve">First, almost every </w:t>
      </w:r>
      <w:r w:rsidR="00577B75" w:rsidRPr="00324183">
        <w:rPr>
          <w:sz w:val="24"/>
          <w:szCs w:val="24"/>
        </w:rPr>
        <w:t xml:space="preserve">epidemiologic </w:t>
      </w:r>
      <w:r w:rsidR="00BE3833">
        <w:rPr>
          <w:sz w:val="24"/>
          <w:szCs w:val="24"/>
        </w:rPr>
        <w:t>study of lymphoma has been conducted among primarily Caucasians in Western countries</w:t>
      </w:r>
      <w:r w:rsidR="00175B29">
        <w:rPr>
          <w:sz w:val="24"/>
          <w:szCs w:val="24"/>
        </w:rPr>
        <w:t xml:space="preserve"> and no large scale </w:t>
      </w:r>
      <w:r w:rsidR="000A2839">
        <w:rPr>
          <w:sz w:val="24"/>
          <w:szCs w:val="24"/>
        </w:rPr>
        <w:t xml:space="preserve">multi-center </w:t>
      </w:r>
      <w:r w:rsidR="00175B29">
        <w:rPr>
          <w:sz w:val="24"/>
          <w:szCs w:val="24"/>
        </w:rPr>
        <w:t>study of lymphoma has ever been conducted in Asia</w:t>
      </w:r>
      <w:r w:rsidR="00BE3833">
        <w:rPr>
          <w:sz w:val="24"/>
          <w:szCs w:val="24"/>
        </w:rPr>
        <w:t xml:space="preserve">.  Secondly, no large-scale </w:t>
      </w:r>
      <w:r w:rsidR="00BE3833">
        <w:rPr>
          <w:sz w:val="24"/>
          <w:szCs w:val="24"/>
        </w:rPr>
        <w:lastRenderedPageBreak/>
        <w:t xml:space="preserve">epidemiologic study of lymphoma </w:t>
      </w:r>
      <w:r w:rsidR="00175B29">
        <w:rPr>
          <w:sz w:val="24"/>
          <w:szCs w:val="24"/>
        </w:rPr>
        <w:t xml:space="preserve">in any population </w:t>
      </w:r>
      <w:r w:rsidR="00BE3833">
        <w:rPr>
          <w:sz w:val="24"/>
          <w:szCs w:val="24"/>
        </w:rPr>
        <w:t xml:space="preserve">has ever conducted central </w:t>
      </w:r>
      <w:proofErr w:type="spellStart"/>
      <w:r w:rsidR="00BE3833">
        <w:rPr>
          <w:sz w:val="24"/>
          <w:szCs w:val="24"/>
        </w:rPr>
        <w:t>immunophenotyping</w:t>
      </w:r>
      <w:proofErr w:type="spellEnd"/>
      <w:r w:rsidR="00BE3833">
        <w:rPr>
          <w:sz w:val="24"/>
          <w:szCs w:val="24"/>
        </w:rPr>
        <w:t xml:space="preserve"> and pathology review, which is critical to understand risk factors for specific subtypes of lymphoma. </w:t>
      </w:r>
      <w:r>
        <w:rPr>
          <w:sz w:val="24"/>
          <w:szCs w:val="24"/>
        </w:rPr>
        <w:t>Third</w:t>
      </w:r>
      <w:r w:rsidR="00175B29">
        <w:rPr>
          <w:sz w:val="24"/>
          <w:szCs w:val="24"/>
        </w:rPr>
        <w:t>, this i</w:t>
      </w:r>
      <w:r w:rsidR="00862B23">
        <w:rPr>
          <w:sz w:val="24"/>
          <w:szCs w:val="24"/>
        </w:rPr>
        <w:t>s</w:t>
      </w:r>
      <w:r w:rsidR="00175B29">
        <w:rPr>
          <w:sz w:val="24"/>
          <w:szCs w:val="24"/>
        </w:rPr>
        <w:t xml:space="preserve"> the largest multidisciplinary study of lymphoma ever conducted anywhere in the world. As such, it will have better statistical power than any previous study to evaluate risk factors for histological subtypes</w:t>
      </w:r>
      <w:r w:rsidR="00645108">
        <w:rPr>
          <w:sz w:val="24"/>
          <w:szCs w:val="24"/>
        </w:rPr>
        <w:t>, all collected and characterized using the same uniform methods</w:t>
      </w:r>
      <w:r w:rsidR="00175B29">
        <w:rPr>
          <w:sz w:val="24"/>
          <w:szCs w:val="24"/>
        </w:rPr>
        <w:t>.</w:t>
      </w:r>
      <w:r w:rsidR="00BE3833">
        <w:rPr>
          <w:sz w:val="24"/>
          <w:szCs w:val="24"/>
        </w:rPr>
        <w:t xml:space="preserve"> </w:t>
      </w:r>
    </w:p>
    <w:p w:rsidR="002450D6" w:rsidRPr="003F5D00" w:rsidRDefault="003F0F43" w:rsidP="003F5D00">
      <w:pPr>
        <w:spacing w:line="480" w:lineRule="auto"/>
        <w:rPr>
          <w:b/>
          <w:sz w:val="24"/>
          <w:szCs w:val="24"/>
          <w:u w:val="single"/>
        </w:rPr>
      </w:pPr>
      <w:r w:rsidRPr="003F5D00">
        <w:rPr>
          <w:b/>
          <w:sz w:val="24"/>
          <w:szCs w:val="24"/>
        </w:rPr>
        <w:t>A.</w:t>
      </w:r>
      <w:r w:rsidR="00577B75" w:rsidRPr="003F5D00">
        <w:rPr>
          <w:b/>
          <w:sz w:val="24"/>
          <w:szCs w:val="24"/>
        </w:rPr>
        <w:t xml:space="preserve">5  </w:t>
      </w:r>
      <w:r w:rsidR="000B1AA5">
        <w:rPr>
          <w:b/>
          <w:sz w:val="24"/>
          <w:szCs w:val="24"/>
        </w:rPr>
        <w:t xml:space="preserve"> </w:t>
      </w:r>
      <w:r w:rsidR="00971575">
        <w:rPr>
          <w:b/>
          <w:sz w:val="24"/>
          <w:szCs w:val="24"/>
        </w:rPr>
        <w:tab/>
      </w:r>
      <w:r w:rsidR="00577B75" w:rsidRPr="003F5D00">
        <w:rPr>
          <w:b/>
          <w:sz w:val="24"/>
          <w:szCs w:val="24"/>
          <w:u w:val="single"/>
        </w:rPr>
        <w:t>Impact on Small Businesses or Other Small Entities</w:t>
      </w:r>
    </w:p>
    <w:p w:rsidR="00175B29" w:rsidRPr="002450D6" w:rsidRDefault="00175B29" w:rsidP="00460035">
      <w:pPr>
        <w:spacing w:line="480" w:lineRule="auto"/>
        <w:ind w:firstLine="720"/>
        <w:rPr>
          <w:sz w:val="24"/>
          <w:szCs w:val="24"/>
        </w:rPr>
      </w:pPr>
      <w:r>
        <w:rPr>
          <w:sz w:val="24"/>
          <w:szCs w:val="24"/>
        </w:rPr>
        <w:t xml:space="preserve">There is no impact on small businesses or other small entities. </w:t>
      </w:r>
    </w:p>
    <w:p w:rsidR="00325CCF" w:rsidRPr="003F5D00" w:rsidRDefault="003F0F43" w:rsidP="003F5D00">
      <w:pPr>
        <w:pStyle w:val="Heading2"/>
        <w:spacing w:line="480" w:lineRule="auto"/>
        <w:rPr>
          <w:sz w:val="24"/>
          <w:szCs w:val="24"/>
        </w:rPr>
      </w:pPr>
      <w:r w:rsidRPr="003F5D00">
        <w:rPr>
          <w:sz w:val="24"/>
          <w:szCs w:val="24"/>
        </w:rPr>
        <w:t>A.</w:t>
      </w:r>
      <w:r w:rsidR="00577B75" w:rsidRPr="003F5D00">
        <w:rPr>
          <w:sz w:val="24"/>
          <w:szCs w:val="24"/>
        </w:rPr>
        <w:t>6</w:t>
      </w:r>
      <w:r w:rsidR="00325CCF" w:rsidRPr="003F5D00">
        <w:rPr>
          <w:sz w:val="24"/>
          <w:szCs w:val="24"/>
        </w:rPr>
        <w:t xml:space="preserve">  </w:t>
      </w:r>
      <w:r w:rsidR="00971575">
        <w:rPr>
          <w:sz w:val="24"/>
          <w:szCs w:val="24"/>
        </w:rPr>
        <w:tab/>
      </w:r>
      <w:r w:rsidR="00325CCF" w:rsidRPr="003F5D00">
        <w:rPr>
          <w:sz w:val="24"/>
          <w:szCs w:val="24"/>
          <w:u w:val="single"/>
        </w:rPr>
        <w:t>Consequences of Collecting the Information Less Frequently</w:t>
      </w:r>
    </w:p>
    <w:p w:rsidR="00F840C5" w:rsidRDefault="00CE3448" w:rsidP="00460035">
      <w:pPr>
        <w:spacing w:line="480" w:lineRule="auto"/>
        <w:ind w:firstLine="720"/>
        <w:rPr>
          <w:sz w:val="24"/>
          <w:szCs w:val="24"/>
        </w:rPr>
      </w:pPr>
      <w:r>
        <w:rPr>
          <w:sz w:val="24"/>
          <w:szCs w:val="24"/>
        </w:rPr>
        <w:t xml:space="preserve">Patients are asked to participate once for the interview and biological specimen </w:t>
      </w:r>
      <w:r w:rsidR="00175B29">
        <w:rPr>
          <w:sz w:val="24"/>
          <w:szCs w:val="24"/>
        </w:rPr>
        <w:t xml:space="preserve">collection. </w:t>
      </w:r>
    </w:p>
    <w:p w:rsidR="00502233" w:rsidRDefault="003F0F43" w:rsidP="003F5D00">
      <w:pPr>
        <w:tabs>
          <w:tab w:val="left" w:pos="-1440"/>
        </w:tabs>
        <w:spacing w:line="480" w:lineRule="auto"/>
        <w:outlineLvl w:val="0"/>
        <w:rPr>
          <w:b/>
          <w:sz w:val="24"/>
          <w:szCs w:val="24"/>
          <w:u w:val="single"/>
        </w:rPr>
      </w:pPr>
      <w:r w:rsidRPr="003F5D00">
        <w:rPr>
          <w:b/>
          <w:sz w:val="24"/>
          <w:szCs w:val="24"/>
        </w:rPr>
        <w:t>A.</w:t>
      </w:r>
      <w:r w:rsidR="00502233" w:rsidRPr="003F5D00">
        <w:rPr>
          <w:b/>
          <w:sz w:val="24"/>
          <w:szCs w:val="24"/>
        </w:rPr>
        <w:t>7</w:t>
      </w:r>
      <w:r w:rsidR="00F06E61" w:rsidRPr="003F5D00">
        <w:rPr>
          <w:b/>
          <w:sz w:val="24"/>
          <w:szCs w:val="24"/>
        </w:rPr>
        <w:t xml:space="preserve">  </w:t>
      </w:r>
      <w:r w:rsidR="008A2C84">
        <w:rPr>
          <w:b/>
          <w:sz w:val="24"/>
          <w:szCs w:val="24"/>
        </w:rPr>
        <w:t xml:space="preserve"> </w:t>
      </w:r>
      <w:r w:rsidR="00971575">
        <w:rPr>
          <w:b/>
          <w:sz w:val="24"/>
          <w:szCs w:val="24"/>
        </w:rPr>
        <w:tab/>
      </w:r>
      <w:r w:rsidR="00502233" w:rsidRPr="003F5D00">
        <w:rPr>
          <w:b/>
          <w:sz w:val="24"/>
          <w:szCs w:val="24"/>
          <w:u w:val="single"/>
        </w:rPr>
        <w:t xml:space="preserve">Special Circumstances Relating to the Guidelines of 5 </w:t>
      </w:r>
      <w:smartTag w:uri="urn:schemas-microsoft-com:office:smarttags" w:element="stockticker">
        <w:r w:rsidR="00502233" w:rsidRPr="003F5D00">
          <w:rPr>
            <w:b/>
            <w:sz w:val="24"/>
            <w:szCs w:val="24"/>
            <w:u w:val="single"/>
          </w:rPr>
          <w:t>CFR</w:t>
        </w:r>
      </w:smartTag>
      <w:r w:rsidR="00502233" w:rsidRPr="003F5D00">
        <w:rPr>
          <w:b/>
          <w:sz w:val="24"/>
          <w:szCs w:val="24"/>
          <w:u w:val="single"/>
        </w:rPr>
        <w:t xml:space="preserve"> 1320.5</w:t>
      </w:r>
    </w:p>
    <w:p w:rsidR="00175B29" w:rsidRDefault="00460035" w:rsidP="00175B29">
      <w:pPr>
        <w:tabs>
          <w:tab w:val="left" w:pos="-1440"/>
        </w:tabs>
        <w:spacing w:line="480" w:lineRule="auto"/>
        <w:outlineLvl w:val="0"/>
        <w:rPr>
          <w:sz w:val="24"/>
          <w:szCs w:val="24"/>
        </w:rPr>
      </w:pPr>
      <w:r>
        <w:rPr>
          <w:sz w:val="24"/>
          <w:szCs w:val="24"/>
        </w:rPr>
        <w:tab/>
      </w:r>
      <w:r w:rsidR="00175B29">
        <w:rPr>
          <w:sz w:val="24"/>
          <w:szCs w:val="24"/>
        </w:rPr>
        <w:t xml:space="preserve">The study fully complies </w:t>
      </w:r>
      <w:r w:rsidR="00F76C86">
        <w:rPr>
          <w:sz w:val="24"/>
          <w:szCs w:val="24"/>
        </w:rPr>
        <w:t xml:space="preserve">with </w:t>
      </w:r>
      <w:r w:rsidR="00175B29">
        <w:rPr>
          <w:sz w:val="24"/>
          <w:szCs w:val="24"/>
        </w:rPr>
        <w:t xml:space="preserve">the Guidelines. </w:t>
      </w:r>
    </w:p>
    <w:p w:rsidR="00F840C5" w:rsidRDefault="00F469A9" w:rsidP="007D4FD4">
      <w:pPr>
        <w:pStyle w:val="Heading2"/>
        <w:spacing w:line="240" w:lineRule="auto"/>
        <w:rPr>
          <w:sz w:val="24"/>
          <w:szCs w:val="24"/>
          <w:u w:val="single"/>
        </w:rPr>
      </w:pPr>
      <w:r w:rsidRPr="007D4FD4">
        <w:rPr>
          <w:sz w:val="24"/>
          <w:szCs w:val="24"/>
        </w:rPr>
        <w:t>A.8</w:t>
      </w:r>
      <w:r w:rsidRPr="007D4FD4">
        <w:rPr>
          <w:sz w:val="24"/>
          <w:szCs w:val="24"/>
        </w:rPr>
        <w:tab/>
      </w:r>
      <w:r w:rsidRPr="007D4FD4">
        <w:rPr>
          <w:sz w:val="24"/>
          <w:szCs w:val="24"/>
          <w:u w:val="single"/>
        </w:rPr>
        <w:t>Comments in Response to the Federal Register Notice and Efforts to Consult Outside the Agency</w:t>
      </w:r>
    </w:p>
    <w:p w:rsidR="00F840C5" w:rsidRDefault="00F840C5" w:rsidP="007D4FD4"/>
    <w:p w:rsidR="00F840C5" w:rsidRDefault="00460035" w:rsidP="003F74B5">
      <w:pPr>
        <w:pStyle w:val="BodyTextIndent"/>
        <w:tabs>
          <w:tab w:val="left" w:pos="720"/>
        </w:tabs>
        <w:spacing w:line="480" w:lineRule="auto"/>
        <w:ind w:left="0"/>
        <w:rPr>
          <w:color w:val="000000" w:themeColor="text1"/>
          <w:szCs w:val="24"/>
        </w:rPr>
      </w:pPr>
      <w:r>
        <w:rPr>
          <w:color w:val="000000" w:themeColor="text1"/>
          <w:szCs w:val="24"/>
        </w:rPr>
        <w:tab/>
      </w:r>
      <w:r w:rsidR="00EA24C9" w:rsidRPr="00AD7A8A">
        <w:rPr>
          <w:color w:val="000000" w:themeColor="text1"/>
          <w:szCs w:val="24"/>
        </w:rPr>
        <w:t>A</w:t>
      </w:r>
      <w:r w:rsidR="00F728D5" w:rsidRPr="00AD7A8A">
        <w:rPr>
          <w:color w:val="000000" w:themeColor="text1"/>
          <w:szCs w:val="24"/>
        </w:rPr>
        <w:t xml:space="preserve"> 60-day Federal Register w</w:t>
      </w:r>
      <w:r w:rsidR="0097733F" w:rsidRPr="00AD7A8A">
        <w:rPr>
          <w:color w:val="000000" w:themeColor="text1"/>
          <w:szCs w:val="24"/>
        </w:rPr>
        <w:t>as</w:t>
      </w:r>
      <w:r w:rsidR="00625DB4" w:rsidRPr="00AD7A8A">
        <w:rPr>
          <w:color w:val="000000" w:themeColor="text1"/>
          <w:szCs w:val="24"/>
        </w:rPr>
        <w:t xml:space="preserve"> </w:t>
      </w:r>
      <w:r w:rsidR="00F728D5" w:rsidRPr="00AD7A8A">
        <w:rPr>
          <w:color w:val="000000" w:themeColor="text1"/>
          <w:szCs w:val="24"/>
        </w:rPr>
        <w:t xml:space="preserve">published </w:t>
      </w:r>
      <w:r w:rsidR="00625DB4" w:rsidRPr="00AD7A8A">
        <w:rPr>
          <w:color w:val="000000" w:themeColor="text1"/>
          <w:szCs w:val="24"/>
        </w:rPr>
        <w:t>on February 24, 2012 (77 FR 11136)</w:t>
      </w:r>
      <w:r w:rsidR="00625DB4">
        <w:rPr>
          <w:color w:val="000000" w:themeColor="text1"/>
          <w:szCs w:val="24"/>
        </w:rPr>
        <w:t xml:space="preserve"> </w:t>
      </w:r>
      <w:r w:rsidR="00F469A9" w:rsidRPr="007D4FD4">
        <w:rPr>
          <w:color w:val="000000" w:themeColor="text1"/>
          <w:szCs w:val="24"/>
        </w:rPr>
        <w:t xml:space="preserve">soliciting </w:t>
      </w:r>
      <w:r w:rsidR="00625DB4" w:rsidRPr="00AD7A8A">
        <w:rPr>
          <w:color w:val="000000" w:themeColor="text1"/>
          <w:szCs w:val="24"/>
        </w:rPr>
        <w:t xml:space="preserve">additional </w:t>
      </w:r>
      <w:r w:rsidR="00F469A9" w:rsidRPr="00AD7A8A">
        <w:rPr>
          <w:color w:val="000000" w:themeColor="text1"/>
          <w:szCs w:val="24"/>
        </w:rPr>
        <w:t xml:space="preserve">comments </w:t>
      </w:r>
      <w:r w:rsidR="00F728D5" w:rsidRPr="00AD7A8A">
        <w:rPr>
          <w:color w:val="000000" w:themeColor="text1"/>
          <w:szCs w:val="24"/>
        </w:rPr>
        <w:t>from the public.</w:t>
      </w:r>
      <w:r w:rsidR="006E3C80" w:rsidRPr="00AD7A8A">
        <w:rPr>
          <w:color w:val="000000" w:themeColor="text1"/>
          <w:szCs w:val="24"/>
        </w:rPr>
        <w:t xml:space="preserve">  There w</w:t>
      </w:r>
      <w:r w:rsidR="0058529F" w:rsidRPr="00AD7A8A">
        <w:rPr>
          <w:color w:val="000000" w:themeColor="text1"/>
          <w:szCs w:val="24"/>
        </w:rPr>
        <w:t>as</w:t>
      </w:r>
      <w:r w:rsidR="006E3C80" w:rsidRPr="00AD7A8A">
        <w:rPr>
          <w:color w:val="000000" w:themeColor="text1"/>
          <w:szCs w:val="24"/>
        </w:rPr>
        <w:t xml:space="preserve"> o</w:t>
      </w:r>
      <w:r w:rsidR="0058529F" w:rsidRPr="00AD7A8A">
        <w:rPr>
          <w:color w:val="000000" w:themeColor="text1"/>
          <w:szCs w:val="24"/>
        </w:rPr>
        <w:t>ne</w:t>
      </w:r>
      <w:r w:rsidR="006E3C80" w:rsidRPr="00AD7A8A">
        <w:rPr>
          <w:color w:val="000000" w:themeColor="text1"/>
          <w:szCs w:val="24"/>
        </w:rPr>
        <w:t xml:space="preserve"> public comment</w:t>
      </w:r>
      <w:r w:rsidR="0058529F" w:rsidRPr="00AD7A8A">
        <w:rPr>
          <w:color w:val="000000" w:themeColor="text1"/>
          <w:szCs w:val="24"/>
        </w:rPr>
        <w:t xml:space="preserve"> that was not relevant to the scope, methodology, or burden of the study.  The program staff submitted a response to the public comment</w:t>
      </w:r>
      <w:r w:rsidR="006E3C80" w:rsidRPr="00AD7A8A">
        <w:rPr>
          <w:color w:val="000000" w:themeColor="text1"/>
          <w:szCs w:val="24"/>
        </w:rPr>
        <w:t>.</w:t>
      </w:r>
      <w:r w:rsidR="00F469A9" w:rsidRPr="00AD7A8A">
        <w:rPr>
          <w:color w:val="000000" w:themeColor="text1"/>
          <w:szCs w:val="24"/>
        </w:rPr>
        <w:br/>
      </w:r>
      <w:r>
        <w:rPr>
          <w:color w:val="000000" w:themeColor="text1"/>
          <w:szCs w:val="24"/>
        </w:rPr>
        <w:tab/>
      </w:r>
      <w:r w:rsidR="00C702FA">
        <w:rPr>
          <w:color w:val="000000" w:themeColor="text1"/>
          <w:szCs w:val="24"/>
        </w:rPr>
        <w:t>Many people were consulted</w:t>
      </w:r>
      <w:r w:rsidR="003F74B5">
        <w:rPr>
          <w:color w:val="000000" w:themeColor="text1"/>
          <w:szCs w:val="24"/>
        </w:rPr>
        <w:t xml:space="preserve"> </w:t>
      </w:r>
      <w:r w:rsidR="00645108">
        <w:rPr>
          <w:color w:val="000000" w:themeColor="text1"/>
          <w:szCs w:val="24"/>
        </w:rPr>
        <w:t>on all aspects of this study including previously existing information, identification of study centers and hospitals, study design, and study methods over the last three years</w:t>
      </w:r>
      <w:r w:rsidR="00C702FA">
        <w:rPr>
          <w:color w:val="000000" w:themeColor="text1"/>
          <w:szCs w:val="24"/>
        </w:rPr>
        <w:t xml:space="preserve">. </w:t>
      </w:r>
      <w:r w:rsidR="000A2839">
        <w:rPr>
          <w:color w:val="000000" w:themeColor="text1"/>
          <w:szCs w:val="24"/>
        </w:rPr>
        <w:t xml:space="preserve"> This includes</w:t>
      </w:r>
      <w:r w:rsidR="00645108">
        <w:rPr>
          <w:color w:val="000000" w:themeColor="text1"/>
          <w:szCs w:val="24"/>
        </w:rPr>
        <w:t xml:space="preserve"> some of the world’s leading lymphoma pathologists, clinicians, and epidemiologists, and occupational and environmental exposure assessment experts. These individuals are located in the United States, Europe, Australia, and Asia </w:t>
      </w:r>
      <w:r w:rsidR="00645108">
        <w:rPr>
          <w:color w:val="000000" w:themeColor="text1"/>
          <w:szCs w:val="24"/>
        </w:rPr>
        <w:lastRenderedPageBreak/>
        <w:t>(</w:t>
      </w:r>
      <w:r w:rsidR="00645108" w:rsidRPr="003F74B5">
        <w:rPr>
          <w:b/>
          <w:color w:val="000000" w:themeColor="text1"/>
          <w:szCs w:val="24"/>
        </w:rPr>
        <w:t xml:space="preserve">Attachment </w:t>
      </w:r>
      <w:r w:rsidR="003F74B5" w:rsidRPr="003F74B5">
        <w:rPr>
          <w:b/>
          <w:color w:val="000000" w:themeColor="text1"/>
          <w:szCs w:val="24"/>
        </w:rPr>
        <w:t>2</w:t>
      </w:r>
      <w:r w:rsidR="00645108">
        <w:rPr>
          <w:color w:val="000000" w:themeColor="text1"/>
          <w:szCs w:val="24"/>
        </w:rPr>
        <w:t xml:space="preserve">). </w:t>
      </w:r>
      <w:r w:rsidR="00B00FA8">
        <w:rPr>
          <w:color w:val="000000" w:themeColor="text1"/>
          <w:szCs w:val="24"/>
        </w:rPr>
        <w:t xml:space="preserve">All issues were successfully resolved through these consultations. </w:t>
      </w:r>
    </w:p>
    <w:p w:rsidR="00502233" w:rsidRPr="005D21E7" w:rsidRDefault="003F0F43" w:rsidP="005D21E7">
      <w:pPr>
        <w:pStyle w:val="Heading2"/>
        <w:spacing w:line="480" w:lineRule="auto"/>
        <w:rPr>
          <w:sz w:val="24"/>
          <w:szCs w:val="24"/>
        </w:rPr>
      </w:pPr>
      <w:r w:rsidRPr="005D21E7">
        <w:rPr>
          <w:sz w:val="24"/>
          <w:szCs w:val="24"/>
        </w:rPr>
        <w:t>A.</w:t>
      </w:r>
      <w:r w:rsidR="00502233" w:rsidRPr="005D21E7">
        <w:rPr>
          <w:sz w:val="24"/>
          <w:szCs w:val="24"/>
        </w:rPr>
        <w:t xml:space="preserve">9 </w:t>
      </w:r>
      <w:r w:rsidR="008A2C84">
        <w:rPr>
          <w:sz w:val="24"/>
          <w:szCs w:val="24"/>
        </w:rPr>
        <w:t xml:space="preserve">  </w:t>
      </w:r>
      <w:r w:rsidR="002C6779">
        <w:rPr>
          <w:sz w:val="24"/>
          <w:szCs w:val="24"/>
        </w:rPr>
        <w:tab/>
      </w:r>
      <w:r w:rsidR="00502233" w:rsidRPr="005D21E7">
        <w:rPr>
          <w:sz w:val="24"/>
          <w:szCs w:val="24"/>
          <w:u w:val="single"/>
        </w:rPr>
        <w:t>Explanation of Any Payment or Gift to Respondent</w:t>
      </w:r>
    </w:p>
    <w:p w:rsidR="00F840C5" w:rsidRDefault="00862B23" w:rsidP="00460035">
      <w:pPr>
        <w:spacing w:line="480" w:lineRule="auto"/>
        <w:ind w:firstLine="720"/>
        <w:rPr>
          <w:sz w:val="24"/>
          <w:szCs w:val="24"/>
        </w:rPr>
      </w:pPr>
      <w:r>
        <w:rPr>
          <w:sz w:val="24"/>
          <w:szCs w:val="24"/>
        </w:rPr>
        <w:t>Study subjects w</w:t>
      </w:r>
      <w:r w:rsidR="00175B29">
        <w:rPr>
          <w:sz w:val="24"/>
          <w:szCs w:val="24"/>
        </w:rPr>
        <w:t xml:space="preserve">ill </w:t>
      </w:r>
      <w:r>
        <w:rPr>
          <w:sz w:val="24"/>
          <w:szCs w:val="24"/>
        </w:rPr>
        <w:t>receive</w:t>
      </w:r>
      <w:r w:rsidR="00625DB4">
        <w:rPr>
          <w:sz w:val="24"/>
          <w:szCs w:val="24"/>
        </w:rPr>
        <w:t xml:space="preserve"> </w:t>
      </w:r>
      <w:r w:rsidR="00175B29">
        <w:rPr>
          <w:sz w:val="24"/>
          <w:szCs w:val="24"/>
        </w:rPr>
        <w:t xml:space="preserve">$22.50 </w:t>
      </w:r>
      <w:r>
        <w:rPr>
          <w:sz w:val="24"/>
          <w:szCs w:val="24"/>
        </w:rPr>
        <w:t>to</w:t>
      </w:r>
      <w:r w:rsidR="00175B29">
        <w:rPr>
          <w:sz w:val="24"/>
          <w:szCs w:val="24"/>
        </w:rPr>
        <w:t xml:space="preserve"> </w:t>
      </w:r>
      <w:r w:rsidR="00625DB4">
        <w:rPr>
          <w:sz w:val="24"/>
          <w:szCs w:val="24"/>
        </w:rPr>
        <w:t>participate</w:t>
      </w:r>
      <w:r w:rsidR="00175B29">
        <w:rPr>
          <w:sz w:val="24"/>
          <w:szCs w:val="24"/>
        </w:rPr>
        <w:t xml:space="preserve"> for their time</w:t>
      </w:r>
      <w:r w:rsidR="00625DB4">
        <w:rPr>
          <w:sz w:val="24"/>
          <w:szCs w:val="24"/>
        </w:rPr>
        <w:t xml:space="preserve">, </w:t>
      </w:r>
      <w:r w:rsidR="00175B29">
        <w:rPr>
          <w:sz w:val="24"/>
          <w:szCs w:val="24"/>
        </w:rPr>
        <w:t>effort</w:t>
      </w:r>
      <w:r w:rsidR="00625DB4">
        <w:rPr>
          <w:sz w:val="24"/>
          <w:szCs w:val="24"/>
        </w:rPr>
        <w:t>, and invasive nature of the biological sample</w:t>
      </w:r>
      <w:r w:rsidR="00175B29">
        <w:rPr>
          <w:sz w:val="24"/>
          <w:szCs w:val="24"/>
        </w:rPr>
        <w:t xml:space="preserve">. </w:t>
      </w:r>
      <w:r w:rsidR="00087052">
        <w:rPr>
          <w:sz w:val="24"/>
          <w:szCs w:val="24"/>
        </w:rPr>
        <w:t>The dollar amount was arrived at after consultation with clinicians and epidemiologists at each of the four study centers and</w:t>
      </w:r>
      <w:r w:rsidR="006E3C80">
        <w:rPr>
          <w:sz w:val="24"/>
          <w:szCs w:val="24"/>
        </w:rPr>
        <w:t xml:space="preserve"> the Queen Elizabeth</w:t>
      </w:r>
      <w:r w:rsidR="00087052">
        <w:rPr>
          <w:sz w:val="24"/>
          <w:szCs w:val="24"/>
        </w:rPr>
        <w:t xml:space="preserve"> hospital and considered a reasonable amount that is needed in order to obtain high participation rates.  This amount of </w:t>
      </w:r>
      <w:r w:rsidR="00FD6F6C">
        <w:rPr>
          <w:sz w:val="24"/>
          <w:szCs w:val="24"/>
        </w:rPr>
        <w:t>remuneration</w:t>
      </w:r>
      <w:r w:rsidR="00087052">
        <w:rPr>
          <w:sz w:val="24"/>
          <w:szCs w:val="24"/>
        </w:rPr>
        <w:t xml:space="preserve"> has been approved by the NCI S</w:t>
      </w:r>
      <w:r w:rsidR="002F07CE">
        <w:rPr>
          <w:sz w:val="24"/>
          <w:szCs w:val="24"/>
        </w:rPr>
        <w:t>pecial Studies Institutional Review Board (S</w:t>
      </w:r>
      <w:r w:rsidR="00087052">
        <w:rPr>
          <w:sz w:val="24"/>
          <w:szCs w:val="24"/>
        </w:rPr>
        <w:t>SIRB</w:t>
      </w:r>
      <w:r w:rsidR="002F07CE">
        <w:rPr>
          <w:sz w:val="24"/>
          <w:szCs w:val="24"/>
        </w:rPr>
        <w:t>)</w:t>
      </w:r>
      <w:r w:rsidR="002C19BD">
        <w:rPr>
          <w:sz w:val="24"/>
          <w:szCs w:val="24"/>
        </w:rPr>
        <w:t xml:space="preserve"> </w:t>
      </w:r>
      <w:r w:rsidR="00BF19B9">
        <w:rPr>
          <w:sz w:val="24"/>
          <w:szCs w:val="24"/>
        </w:rPr>
        <w:t xml:space="preserve">and the NIH IRB </w:t>
      </w:r>
      <w:r w:rsidR="002C19BD">
        <w:rPr>
          <w:sz w:val="24"/>
          <w:szCs w:val="24"/>
        </w:rPr>
        <w:t>(</w:t>
      </w:r>
      <w:r w:rsidR="00F469A9" w:rsidRPr="00183973">
        <w:rPr>
          <w:b/>
          <w:sz w:val="24"/>
          <w:szCs w:val="24"/>
        </w:rPr>
        <w:t xml:space="preserve">Attachment </w:t>
      </w:r>
      <w:r w:rsidR="00183973" w:rsidRPr="00183973">
        <w:rPr>
          <w:b/>
          <w:sz w:val="24"/>
          <w:szCs w:val="24"/>
        </w:rPr>
        <w:t>6</w:t>
      </w:r>
      <w:r w:rsidR="002F07CE">
        <w:rPr>
          <w:b/>
          <w:sz w:val="24"/>
          <w:szCs w:val="24"/>
        </w:rPr>
        <w:t>A</w:t>
      </w:r>
      <w:r w:rsidR="002C19BD" w:rsidRPr="00183973">
        <w:rPr>
          <w:sz w:val="24"/>
          <w:szCs w:val="24"/>
        </w:rPr>
        <w:t>)</w:t>
      </w:r>
      <w:r w:rsidR="00087052" w:rsidRPr="00183973">
        <w:rPr>
          <w:sz w:val="24"/>
          <w:szCs w:val="24"/>
        </w:rPr>
        <w:t>.</w:t>
      </w:r>
      <w:r w:rsidR="00087052">
        <w:rPr>
          <w:sz w:val="24"/>
          <w:szCs w:val="24"/>
        </w:rPr>
        <w:t xml:space="preserve"> </w:t>
      </w:r>
    </w:p>
    <w:p w:rsidR="00325CCF" w:rsidRPr="005D21E7" w:rsidRDefault="003F0F43" w:rsidP="002C6779">
      <w:pPr>
        <w:pStyle w:val="Heading2"/>
        <w:spacing w:line="480" w:lineRule="auto"/>
        <w:rPr>
          <w:sz w:val="24"/>
          <w:szCs w:val="24"/>
        </w:rPr>
      </w:pPr>
      <w:r w:rsidRPr="005D21E7">
        <w:rPr>
          <w:sz w:val="24"/>
          <w:szCs w:val="24"/>
        </w:rPr>
        <w:t>A.</w:t>
      </w:r>
      <w:r w:rsidR="00502233" w:rsidRPr="005D21E7">
        <w:rPr>
          <w:sz w:val="24"/>
          <w:szCs w:val="24"/>
        </w:rPr>
        <w:t>10</w:t>
      </w:r>
      <w:r w:rsidR="00325CCF" w:rsidRPr="005D21E7">
        <w:rPr>
          <w:sz w:val="24"/>
          <w:szCs w:val="24"/>
        </w:rPr>
        <w:t xml:space="preserve"> </w:t>
      </w:r>
      <w:r w:rsidR="008A2C84">
        <w:rPr>
          <w:sz w:val="24"/>
          <w:szCs w:val="24"/>
        </w:rPr>
        <w:t xml:space="preserve">  </w:t>
      </w:r>
      <w:r w:rsidR="000A1BF7">
        <w:rPr>
          <w:sz w:val="24"/>
          <w:szCs w:val="24"/>
        </w:rPr>
        <w:tab/>
      </w:r>
      <w:r w:rsidR="00325CCF" w:rsidRPr="005D21E7">
        <w:rPr>
          <w:sz w:val="24"/>
          <w:szCs w:val="24"/>
          <w:u w:val="single"/>
        </w:rPr>
        <w:t>Assurance of Confidential</w:t>
      </w:r>
      <w:r w:rsidR="00840F5E" w:rsidRPr="005D21E7">
        <w:rPr>
          <w:sz w:val="24"/>
          <w:szCs w:val="24"/>
          <w:u w:val="single"/>
        </w:rPr>
        <w:t>ity</w:t>
      </w:r>
      <w:r w:rsidR="00325CCF" w:rsidRPr="005D21E7">
        <w:rPr>
          <w:sz w:val="24"/>
          <w:szCs w:val="24"/>
          <w:u w:val="single"/>
        </w:rPr>
        <w:t xml:space="preserve"> Provided to Respondent</w:t>
      </w:r>
      <w:r w:rsidR="00840F5E" w:rsidRPr="005D21E7">
        <w:rPr>
          <w:sz w:val="24"/>
          <w:szCs w:val="24"/>
          <w:u w:val="single"/>
        </w:rPr>
        <w:t>s</w:t>
      </w:r>
    </w:p>
    <w:p w:rsidR="00087052" w:rsidRPr="00B83C0A" w:rsidRDefault="00325CCF" w:rsidP="000A1BF7">
      <w:pPr>
        <w:spacing w:line="480" w:lineRule="auto"/>
        <w:ind w:firstLine="720"/>
        <w:rPr>
          <w:sz w:val="24"/>
          <w:szCs w:val="24"/>
        </w:rPr>
      </w:pPr>
      <w:r w:rsidRPr="00324183">
        <w:rPr>
          <w:sz w:val="24"/>
          <w:szCs w:val="24"/>
        </w:rPr>
        <w:t xml:space="preserve">Procedures have been developed to protect the </w:t>
      </w:r>
      <w:r w:rsidR="00B00FA8">
        <w:rPr>
          <w:sz w:val="24"/>
          <w:szCs w:val="24"/>
        </w:rPr>
        <w:t xml:space="preserve">security of all information collected from study </w:t>
      </w:r>
      <w:r w:rsidRPr="00324183">
        <w:rPr>
          <w:sz w:val="24"/>
          <w:szCs w:val="24"/>
        </w:rPr>
        <w:t>subjects</w:t>
      </w:r>
      <w:r w:rsidR="00087052">
        <w:rPr>
          <w:sz w:val="24"/>
          <w:szCs w:val="24"/>
        </w:rPr>
        <w:t xml:space="preserve"> and approved by the NCI SSIRB</w:t>
      </w:r>
      <w:r w:rsidR="002C19BD">
        <w:rPr>
          <w:sz w:val="24"/>
          <w:szCs w:val="24"/>
        </w:rPr>
        <w:t xml:space="preserve"> </w:t>
      </w:r>
      <w:r w:rsidR="00BF19B9">
        <w:rPr>
          <w:sz w:val="24"/>
          <w:szCs w:val="24"/>
        </w:rPr>
        <w:t xml:space="preserve">and NIH IRB </w:t>
      </w:r>
      <w:r w:rsidR="002C19BD">
        <w:rPr>
          <w:sz w:val="24"/>
          <w:szCs w:val="24"/>
        </w:rPr>
        <w:t>(</w:t>
      </w:r>
      <w:r w:rsidR="00F469A9" w:rsidRPr="00D445CE">
        <w:rPr>
          <w:b/>
          <w:sz w:val="24"/>
          <w:szCs w:val="24"/>
        </w:rPr>
        <w:t xml:space="preserve">Attachment </w:t>
      </w:r>
      <w:r w:rsidR="00055208">
        <w:rPr>
          <w:b/>
          <w:sz w:val="24"/>
          <w:szCs w:val="24"/>
        </w:rPr>
        <w:t>6</w:t>
      </w:r>
      <w:r w:rsidR="002F07CE">
        <w:rPr>
          <w:b/>
          <w:sz w:val="24"/>
          <w:szCs w:val="24"/>
        </w:rPr>
        <w:t>A</w:t>
      </w:r>
      <w:r w:rsidR="002C19BD">
        <w:rPr>
          <w:sz w:val="24"/>
          <w:szCs w:val="24"/>
        </w:rPr>
        <w:t>)</w:t>
      </w:r>
      <w:r w:rsidRPr="00324183">
        <w:rPr>
          <w:sz w:val="24"/>
          <w:szCs w:val="24"/>
        </w:rPr>
        <w:t xml:space="preserve">.  </w:t>
      </w:r>
      <w:r w:rsidR="007901A6">
        <w:rPr>
          <w:sz w:val="24"/>
          <w:szCs w:val="24"/>
        </w:rPr>
        <w:t xml:space="preserve">All files sent from interviewers to the study coordinating center </w:t>
      </w:r>
      <w:r w:rsidR="007901A6" w:rsidRPr="00087052">
        <w:rPr>
          <w:sz w:val="24"/>
          <w:szCs w:val="24"/>
        </w:rPr>
        <w:t>(Hong Kong University School of Public Health)</w:t>
      </w:r>
      <w:r w:rsidR="007901A6">
        <w:rPr>
          <w:sz w:val="24"/>
          <w:szCs w:val="24"/>
        </w:rPr>
        <w:t xml:space="preserve"> by internet </w:t>
      </w:r>
      <w:r w:rsidR="0097733F">
        <w:rPr>
          <w:sz w:val="24"/>
          <w:szCs w:val="24"/>
        </w:rPr>
        <w:t>are</w:t>
      </w:r>
      <w:r w:rsidR="007901A6">
        <w:rPr>
          <w:sz w:val="24"/>
          <w:szCs w:val="24"/>
        </w:rPr>
        <w:t xml:space="preserve"> fully encrypted.  </w:t>
      </w:r>
      <w:r w:rsidR="00087052" w:rsidRPr="00087052">
        <w:rPr>
          <w:sz w:val="24"/>
          <w:szCs w:val="24"/>
        </w:rPr>
        <w:t>All original questionnaire responses</w:t>
      </w:r>
      <w:r w:rsidR="007901A6">
        <w:rPr>
          <w:sz w:val="24"/>
          <w:szCs w:val="24"/>
        </w:rPr>
        <w:t xml:space="preserve"> and </w:t>
      </w:r>
      <w:r w:rsidR="00087052" w:rsidRPr="00087052">
        <w:rPr>
          <w:sz w:val="24"/>
          <w:szCs w:val="24"/>
        </w:rPr>
        <w:t xml:space="preserve">other study documents with personal identifiers </w:t>
      </w:r>
      <w:r w:rsidR="0097733F">
        <w:rPr>
          <w:sz w:val="24"/>
          <w:szCs w:val="24"/>
        </w:rPr>
        <w:t>are</w:t>
      </w:r>
      <w:r w:rsidR="00087052" w:rsidRPr="00087052">
        <w:rPr>
          <w:sz w:val="24"/>
          <w:szCs w:val="24"/>
        </w:rPr>
        <w:t xml:space="preserve"> kept securely at the study coordinating center. </w:t>
      </w:r>
      <w:r w:rsidR="007901A6">
        <w:rPr>
          <w:sz w:val="24"/>
          <w:szCs w:val="24"/>
        </w:rPr>
        <w:t xml:space="preserve">All scanned </w:t>
      </w:r>
      <w:r w:rsidR="007901A6" w:rsidRPr="00087052">
        <w:rPr>
          <w:sz w:val="24"/>
          <w:szCs w:val="24"/>
        </w:rPr>
        <w:t>medical record</w:t>
      </w:r>
      <w:r w:rsidR="007901A6">
        <w:rPr>
          <w:sz w:val="24"/>
          <w:szCs w:val="24"/>
        </w:rPr>
        <w:t xml:space="preserve">s have the subject name blocked out before scanning and be identified by only a subject ID number. </w:t>
      </w:r>
      <w:r w:rsidR="00087052" w:rsidRPr="00087052">
        <w:rPr>
          <w:sz w:val="24"/>
          <w:szCs w:val="24"/>
        </w:rPr>
        <w:t xml:space="preserve">All biological samples </w:t>
      </w:r>
      <w:r w:rsidR="0097733F">
        <w:rPr>
          <w:sz w:val="24"/>
          <w:szCs w:val="24"/>
        </w:rPr>
        <w:t>are</w:t>
      </w:r>
      <w:r w:rsidR="007901A6">
        <w:rPr>
          <w:sz w:val="24"/>
          <w:szCs w:val="24"/>
        </w:rPr>
        <w:t xml:space="preserve"> identified only by a subject ID and not have any personal identifiers, and these samples when </w:t>
      </w:r>
      <w:r w:rsidR="00087052" w:rsidRPr="00087052">
        <w:rPr>
          <w:sz w:val="24"/>
          <w:szCs w:val="24"/>
        </w:rPr>
        <w:t xml:space="preserve">sent from the NCI biorepository to laboratories for analysis </w:t>
      </w:r>
      <w:r w:rsidR="0097733F">
        <w:rPr>
          <w:sz w:val="24"/>
          <w:szCs w:val="24"/>
        </w:rPr>
        <w:t>are</w:t>
      </w:r>
      <w:r w:rsidR="00087052" w:rsidRPr="00087052">
        <w:rPr>
          <w:sz w:val="24"/>
          <w:szCs w:val="24"/>
        </w:rPr>
        <w:t xml:space="preserve"> characterized by identifier numbers only. Biological sample analytic results </w:t>
      </w:r>
      <w:r w:rsidR="0097733F">
        <w:rPr>
          <w:sz w:val="24"/>
          <w:szCs w:val="24"/>
        </w:rPr>
        <w:t>are</w:t>
      </w:r>
      <w:r w:rsidR="00087052" w:rsidRPr="00087052">
        <w:rPr>
          <w:sz w:val="24"/>
          <w:szCs w:val="24"/>
        </w:rPr>
        <w:t xml:space="preserve"> sent to for addition to the study database. All personal identifiers </w:t>
      </w:r>
      <w:r w:rsidR="0097733F">
        <w:rPr>
          <w:sz w:val="24"/>
          <w:szCs w:val="24"/>
        </w:rPr>
        <w:t>are</w:t>
      </w:r>
      <w:r w:rsidR="00087052" w:rsidRPr="00087052">
        <w:rPr>
          <w:sz w:val="24"/>
          <w:szCs w:val="24"/>
        </w:rPr>
        <w:t xml:space="preserve"> stripped from data analysis files prepared by the study coordinating center for study investigators. Finally, no individual </w:t>
      </w:r>
      <w:r w:rsidR="00087052" w:rsidRPr="00B83C0A">
        <w:rPr>
          <w:sz w:val="24"/>
          <w:szCs w:val="24"/>
        </w:rPr>
        <w:t xml:space="preserve">results </w:t>
      </w:r>
      <w:r w:rsidR="0097733F">
        <w:rPr>
          <w:sz w:val="24"/>
          <w:szCs w:val="24"/>
        </w:rPr>
        <w:t>are</w:t>
      </w:r>
      <w:r w:rsidR="00087052" w:rsidRPr="00B83C0A">
        <w:rPr>
          <w:sz w:val="24"/>
          <w:szCs w:val="24"/>
        </w:rPr>
        <w:t xml:space="preserve"> presented in publications or other reports</w:t>
      </w:r>
      <w:r w:rsidR="003D1BB8">
        <w:rPr>
          <w:sz w:val="24"/>
          <w:szCs w:val="24"/>
        </w:rPr>
        <w:t>.  S</w:t>
      </w:r>
      <w:r w:rsidR="002C19BD" w:rsidRPr="00B83C0A">
        <w:rPr>
          <w:sz w:val="24"/>
          <w:szCs w:val="24"/>
        </w:rPr>
        <w:t xml:space="preserve">ee </w:t>
      </w:r>
      <w:r w:rsidR="00F469A9" w:rsidRPr="007E4484">
        <w:rPr>
          <w:b/>
          <w:sz w:val="24"/>
          <w:szCs w:val="24"/>
        </w:rPr>
        <w:t>Attachment 1</w:t>
      </w:r>
      <w:r w:rsidR="002C19BD" w:rsidRPr="00B83C0A">
        <w:rPr>
          <w:sz w:val="24"/>
          <w:szCs w:val="24"/>
        </w:rPr>
        <w:t xml:space="preserve"> for additional details</w:t>
      </w:r>
      <w:r w:rsidR="00087052" w:rsidRPr="00B83C0A">
        <w:rPr>
          <w:sz w:val="24"/>
          <w:szCs w:val="24"/>
        </w:rPr>
        <w:t>.</w:t>
      </w:r>
    </w:p>
    <w:p w:rsidR="00B83C0A" w:rsidRDefault="002C19BD" w:rsidP="00460035">
      <w:pPr>
        <w:pStyle w:val="NormalWeb"/>
        <w:spacing w:before="0" w:beforeAutospacing="0" w:after="0" w:afterAutospacing="0" w:line="480" w:lineRule="auto"/>
        <w:ind w:firstLine="720"/>
        <w:rPr>
          <w:rFonts w:ascii="Times New Roman" w:hAnsi="Times New Roman" w:cs="Times New Roman"/>
          <w:sz w:val="24"/>
          <w:szCs w:val="24"/>
        </w:rPr>
      </w:pPr>
      <w:r w:rsidRPr="00B83C0A">
        <w:rPr>
          <w:rFonts w:ascii="Times New Roman" w:hAnsi="Times New Roman" w:cs="Times New Roman"/>
          <w:sz w:val="24"/>
          <w:szCs w:val="24"/>
        </w:rPr>
        <w:t xml:space="preserve">The study </w:t>
      </w:r>
      <w:r w:rsidR="00657D23" w:rsidRPr="00B83C0A">
        <w:rPr>
          <w:rFonts w:ascii="Times New Roman" w:hAnsi="Times New Roman" w:cs="Times New Roman"/>
          <w:sz w:val="24"/>
          <w:szCs w:val="24"/>
        </w:rPr>
        <w:t>and its informed consent forms (</w:t>
      </w:r>
      <w:r w:rsidR="00F469A9" w:rsidRPr="002F07CE">
        <w:rPr>
          <w:rFonts w:ascii="Times New Roman" w:hAnsi="Times New Roman" w:cs="Times New Roman"/>
          <w:b/>
          <w:sz w:val="24"/>
          <w:szCs w:val="24"/>
        </w:rPr>
        <w:t xml:space="preserve">Attachment </w:t>
      </w:r>
      <w:r w:rsidR="00055208" w:rsidRPr="002F07CE">
        <w:rPr>
          <w:rFonts w:ascii="Times New Roman" w:hAnsi="Times New Roman" w:cs="Times New Roman"/>
          <w:b/>
          <w:sz w:val="24"/>
          <w:szCs w:val="24"/>
        </w:rPr>
        <w:t>7</w:t>
      </w:r>
      <w:r w:rsidR="00657D23" w:rsidRPr="002F07CE">
        <w:rPr>
          <w:rFonts w:ascii="Times New Roman" w:hAnsi="Times New Roman" w:cs="Times New Roman"/>
          <w:sz w:val="24"/>
          <w:szCs w:val="24"/>
        </w:rPr>
        <w:t xml:space="preserve">) </w:t>
      </w:r>
      <w:r w:rsidRPr="002F07CE">
        <w:rPr>
          <w:rFonts w:ascii="Times New Roman" w:hAnsi="Times New Roman" w:cs="Times New Roman"/>
          <w:sz w:val="24"/>
          <w:szCs w:val="24"/>
        </w:rPr>
        <w:t>w</w:t>
      </w:r>
      <w:r w:rsidR="00657D23" w:rsidRPr="002F07CE">
        <w:rPr>
          <w:rFonts w:ascii="Times New Roman" w:hAnsi="Times New Roman" w:cs="Times New Roman"/>
          <w:sz w:val="24"/>
          <w:szCs w:val="24"/>
        </w:rPr>
        <w:t>ere</w:t>
      </w:r>
      <w:r w:rsidRPr="002F07CE">
        <w:rPr>
          <w:rFonts w:ascii="Times New Roman" w:hAnsi="Times New Roman" w:cs="Times New Roman"/>
          <w:sz w:val="24"/>
          <w:szCs w:val="24"/>
        </w:rPr>
        <w:t xml:space="preserve"> approved by the NCI SSIRB </w:t>
      </w:r>
      <w:r w:rsidR="00BF19B9">
        <w:rPr>
          <w:rFonts w:ascii="Times New Roman" w:hAnsi="Times New Roman" w:cs="Times New Roman"/>
          <w:sz w:val="24"/>
          <w:szCs w:val="24"/>
        </w:rPr>
        <w:t xml:space="preserve">and NIH IRB </w:t>
      </w:r>
      <w:r w:rsidRPr="002F07CE">
        <w:rPr>
          <w:rFonts w:ascii="Times New Roman" w:hAnsi="Times New Roman" w:cs="Times New Roman"/>
          <w:sz w:val="24"/>
          <w:szCs w:val="24"/>
        </w:rPr>
        <w:t xml:space="preserve">on </w:t>
      </w:r>
      <w:r w:rsidR="00D448C2">
        <w:rPr>
          <w:rFonts w:ascii="Times New Roman" w:hAnsi="Times New Roman" w:cs="Times New Roman"/>
          <w:sz w:val="24"/>
          <w:szCs w:val="24"/>
        </w:rPr>
        <w:t xml:space="preserve">July 5, 2011 </w:t>
      </w:r>
      <w:r w:rsidRPr="002F07CE">
        <w:rPr>
          <w:rFonts w:ascii="Times New Roman" w:hAnsi="Times New Roman" w:cs="Times New Roman"/>
          <w:sz w:val="24"/>
          <w:szCs w:val="24"/>
        </w:rPr>
        <w:t>(</w:t>
      </w:r>
      <w:r w:rsidR="00F469A9" w:rsidRPr="002F07CE">
        <w:rPr>
          <w:rFonts w:ascii="Times New Roman" w:hAnsi="Times New Roman" w:cs="Times New Roman"/>
          <w:b/>
          <w:sz w:val="24"/>
          <w:szCs w:val="24"/>
        </w:rPr>
        <w:t xml:space="preserve">Attachment </w:t>
      </w:r>
      <w:r w:rsidR="00EE1780" w:rsidRPr="002F07CE">
        <w:rPr>
          <w:rFonts w:ascii="Times New Roman" w:hAnsi="Times New Roman" w:cs="Times New Roman"/>
          <w:b/>
          <w:sz w:val="24"/>
          <w:szCs w:val="24"/>
        </w:rPr>
        <w:t>6A</w:t>
      </w:r>
      <w:r w:rsidRPr="002F07CE">
        <w:rPr>
          <w:rFonts w:ascii="Times New Roman" w:hAnsi="Times New Roman" w:cs="Times New Roman"/>
          <w:sz w:val="24"/>
          <w:szCs w:val="24"/>
        </w:rPr>
        <w:t xml:space="preserve">); the IRB at Hong Kong University on </w:t>
      </w:r>
      <w:r w:rsidR="00D448C2">
        <w:rPr>
          <w:rFonts w:ascii="Times New Roman" w:hAnsi="Times New Roman" w:cs="Times New Roman"/>
          <w:sz w:val="24"/>
          <w:szCs w:val="24"/>
        </w:rPr>
        <w:lastRenderedPageBreak/>
        <w:t xml:space="preserve">November 1, 2011 </w:t>
      </w:r>
      <w:r w:rsidRPr="002F07CE">
        <w:rPr>
          <w:rFonts w:ascii="Times New Roman" w:hAnsi="Times New Roman" w:cs="Times New Roman"/>
          <w:sz w:val="24"/>
          <w:szCs w:val="24"/>
        </w:rPr>
        <w:t>(</w:t>
      </w:r>
      <w:r w:rsidRPr="002F07CE">
        <w:rPr>
          <w:rFonts w:ascii="Times New Roman" w:hAnsi="Times New Roman" w:cs="Times New Roman"/>
          <w:b/>
          <w:sz w:val="24"/>
          <w:szCs w:val="24"/>
        </w:rPr>
        <w:t xml:space="preserve">Attachment </w:t>
      </w:r>
      <w:r w:rsidR="00EE1780" w:rsidRPr="002F07CE">
        <w:rPr>
          <w:rFonts w:ascii="Times New Roman" w:hAnsi="Times New Roman" w:cs="Times New Roman"/>
          <w:b/>
          <w:sz w:val="24"/>
          <w:szCs w:val="24"/>
        </w:rPr>
        <w:t>6B</w:t>
      </w:r>
      <w:r w:rsidRPr="002F07CE">
        <w:rPr>
          <w:rFonts w:ascii="Times New Roman" w:hAnsi="Times New Roman" w:cs="Times New Roman"/>
          <w:sz w:val="24"/>
          <w:szCs w:val="24"/>
        </w:rPr>
        <w:t xml:space="preserve">), which is the overall study coordinating center and the study center for Hong Kong; </w:t>
      </w:r>
      <w:r w:rsidR="00D448C2">
        <w:rPr>
          <w:rFonts w:ascii="Times New Roman" w:hAnsi="Times New Roman" w:cs="Times New Roman"/>
          <w:sz w:val="24"/>
          <w:szCs w:val="24"/>
        </w:rPr>
        <w:t>Sichuan Univers</w:t>
      </w:r>
      <w:r w:rsidR="00F52EEC">
        <w:rPr>
          <w:rFonts w:ascii="Times New Roman" w:hAnsi="Times New Roman" w:cs="Times New Roman"/>
          <w:sz w:val="24"/>
          <w:szCs w:val="24"/>
        </w:rPr>
        <w:t>i</w:t>
      </w:r>
      <w:r w:rsidR="00D448C2">
        <w:rPr>
          <w:rFonts w:ascii="Times New Roman" w:hAnsi="Times New Roman" w:cs="Times New Roman"/>
          <w:sz w:val="24"/>
          <w:szCs w:val="24"/>
        </w:rPr>
        <w:t xml:space="preserve">ty </w:t>
      </w:r>
      <w:proofErr w:type="spellStart"/>
      <w:r w:rsidRPr="002F07CE">
        <w:rPr>
          <w:rFonts w:ascii="Times New Roman" w:hAnsi="Times New Roman" w:cs="Times New Roman"/>
          <w:sz w:val="24"/>
          <w:szCs w:val="24"/>
        </w:rPr>
        <w:t>Huaxi</w:t>
      </w:r>
      <w:proofErr w:type="spellEnd"/>
      <w:r w:rsidRPr="002F07CE">
        <w:rPr>
          <w:rFonts w:ascii="Times New Roman" w:hAnsi="Times New Roman" w:cs="Times New Roman"/>
          <w:sz w:val="24"/>
          <w:szCs w:val="24"/>
        </w:rPr>
        <w:t xml:space="preserve"> </w:t>
      </w:r>
      <w:r w:rsidR="00D448C2">
        <w:rPr>
          <w:rFonts w:ascii="Times New Roman" w:hAnsi="Times New Roman" w:cs="Times New Roman"/>
          <w:sz w:val="24"/>
          <w:szCs w:val="24"/>
        </w:rPr>
        <w:t xml:space="preserve">(West China) </w:t>
      </w:r>
      <w:r w:rsidRPr="002F07CE">
        <w:rPr>
          <w:rFonts w:ascii="Times New Roman" w:hAnsi="Times New Roman" w:cs="Times New Roman"/>
          <w:sz w:val="24"/>
          <w:szCs w:val="24"/>
        </w:rPr>
        <w:t xml:space="preserve">Hospital on  </w:t>
      </w:r>
      <w:r w:rsidR="00D448C2">
        <w:rPr>
          <w:rFonts w:ascii="Times New Roman" w:hAnsi="Times New Roman" w:cs="Times New Roman"/>
          <w:sz w:val="24"/>
          <w:szCs w:val="24"/>
        </w:rPr>
        <w:t>December 9, 2011</w:t>
      </w:r>
      <w:r w:rsidRPr="002F07CE">
        <w:rPr>
          <w:rFonts w:ascii="Times New Roman" w:hAnsi="Times New Roman" w:cs="Times New Roman"/>
          <w:sz w:val="24"/>
          <w:szCs w:val="24"/>
        </w:rPr>
        <w:t xml:space="preserve">  (</w:t>
      </w:r>
      <w:r w:rsidR="00F469A9" w:rsidRPr="002F07CE">
        <w:rPr>
          <w:rFonts w:ascii="Times New Roman" w:hAnsi="Times New Roman" w:cs="Times New Roman"/>
          <w:b/>
          <w:sz w:val="24"/>
          <w:szCs w:val="24"/>
        </w:rPr>
        <w:t xml:space="preserve">Attachment </w:t>
      </w:r>
      <w:r w:rsidR="00EE1780" w:rsidRPr="002F07CE">
        <w:rPr>
          <w:rFonts w:ascii="Times New Roman" w:hAnsi="Times New Roman" w:cs="Times New Roman"/>
          <w:b/>
          <w:sz w:val="24"/>
          <w:szCs w:val="24"/>
        </w:rPr>
        <w:t>6C</w:t>
      </w:r>
      <w:r w:rsidR="00D448C2">
        <w:rPr>
          <w:rFonts w:ascii="Times New Roman" w:hAnsi="Times New Roman" w:cs="Times New Roman"/>
          <w:b/>
          <w:sz w:val="24"/>
          <w:szCs w:val="24"/>
        </w:rPr>
        <w:t>1,2</w:t>
      </w:r>
      <w:r w:rsidRPr="002F07CE">
        <w:rPr>
          <w:rFonts w:ascii="Times New Roman" w:hAnsi="Times New Roman" w:cs="Times New Roman"/>
          <w:sz w:val="24"/>
          <w:szCs w:val="24"/>
        </w:rPr>
        <w:t>), which is the coordinating center f</w:t>
      </w:r>
      <w:r w:rsidRPr="00B83C0A">
        <w:rPr>
          <w:rFonts w:ascii="Times New Roman" w:hAnsi="Times New Roman" w:cs="Times New Roman"/>
          <w:sz w:val="24"/>
          <w:szCs w:val="24"/>
        </w:rPr>
        <w:t xml:space="preserve">or Chengdu; Tianjin Medical University Cancer Institute and Hospital on  </w:t>
      </w:r>
      <w:r w:rsidR="00D448C2">
        <w:rPr>
          <w:rFonts w:ascii="Times New Roman" w:hAnsi="Times New Roman" w:cs="Times New Roman"/>
          <w:sz w:val="24"/>
          <w:szCs w:val="24"/>
        </w:rPr>
        <w:t>November 24, 2011</w:t>
      </w:r>
      <w:r w:rsidRPr="00B83C0A">
        <w:rPr>
          <w:rFonts w:ascii="Times New Roman" w:hAnsi="Times New Roman" w:cs="Times New Roman"/>
          <w:sz w:val="24"/>
          <w:szCs w:val="24"/>
        </w:rPr>
        <w:t>(</w:t>
      </w:r>
      <w:r w:rsidR="00F469A9" w:rsidRPr="007E4484">
        <w:rPr>
          <w:rFonts w:ascii="Times New Roman" w:hAnsi="Times New Roman" w:cs="Times New Roman"/>
          <w:b/>
          <w:sz w:val="24"/>
          <w:szCs w:val="24"/>
        </w:rPr>
        <w:t xml:space="preserve">Attachment </w:t>
      </w:r>
      <w:r w:rsidR="00EE1780">
        <w:rPr>
          <w:rFonts w:ascii="Times New Roman" w:hAnsi="Times New Roman" w:cs="Times New Roman"/>
          <w:b/>
          <w:sz w:val="24"/>
          <w:szCs w:val="24"/>
        </w:rPr>
        <w:t>6D</w:t>
      </w:r>
      <w:r w:rsidR="00D448C2">
        <w:rPr>
          <w:rFonts w:ascii="Times New Roman" w:hAnsi="Times New Roman" w:cs="Times New Roman"/>
          <w:b/>
          <w:sz w:val="24"/>
          <w:szCs w:val="24"/>
        </w:rPr>
        <w:t>1,2</w:t>
      </w:r>
      <w:r w:rsidRPr="00B83C0A">
        <w:rPr>
          <w:rFonts w:ascii="Times New Roman" w:hAnsi="Times New Roman" w:cs="Times New Roman"/>
          <w:sz w:val="24"/>
          <w:szCs w:val="24"/>
        </w:rPr>
        <w:t xml:space="preserve">), which is the coordinating center for Tianjin; and </w:t>
      </w:r>
      <w:proofErr w:type="spellStart"/>
      <w:r w:rsidRPr="00B83C0A">
        <w:rPr>
          <w:rFonts w:ascii="Times New Roman" w:hAnsi="Times New Roman" w:cs="Times New Roman"/>
          <w:sz w:val="24"/>
          <w:szCs w:val="24"/>
        </w:rPr>
        <w:t>Dalin</w:t>
      </w:r>
      <w:proofErr w:type="spellEnd"/>
      <w:r w:rsidRPr="00B83C0A">
        <w:rPr>
          <w:rFonts w:ascii="Times New Roman" w:hAnsi="Times New Roman" w:cs="Times New Roman"/>
          <w:sz w:val="24"/>
          <w:szCs w:val="24"/>
        </w:rPr>
        <w:t xml:space="preserve"> </w:t>
      </w:r>
      <w:proofErr w:type="spellStart"/>
      <w:r w:rsidRPr="00B83C0A">
        <w:rPr>
          <w:rFonts w:ascii="Times New Roman" w:hAnsi="Times New Roman" w:cs="Times New Roman"/>
          <w:sz w:val="24"/>
          <w:szCs w:val="24"/>
        </w:rPr>
        <w:t>Tsu</w:t>
      </w:r>
      <w:proofErr w:type="spellEnd"/>
      <w:r w:rsidRPr="00B83C0A">
        <w:rPr>
          <w:rFonts w:ascii="Times New Roman" w:hAnsi="Times New Roman" w:cs="Times New Roman"/>
          <w:sz w:val="24"/>
          <w:szCs w:val="24"/>
        </w:rPr>
        <w:t xml:space="preserve">-Chi General Hospital on </w:t>
      </w:r>
      <w:r w:rsidR="000E1550">
        <w:rPr>
          <w:rFonts w:ascii="Times New Roman" w:hAnsi="Times New Roman" w:cs="Times New Roman"/>
          <w:sz w:val="24"/>
          <w:szCs w:val="24"/>
        </w:rPr>
        <w:t xml:space="preserve">February 20, 2012 </w:t>
      </w:r>
      <w:r w:rsidRPr="00B83C0A">
        <w:rPr>
          <w:rFonts w:ascii="Times New Roman" w:hAnsi="Times New Roman" w:cs="Times New Roman"/>
          <w:sz w:val="24"/>
          <w:szCs w:val="24"/>
        </w:rPr>
        <w:t>(</w:t>
      </w:r>
      <w:r w:rsidR="00F469A9" w:rsidRPr="007E4484">
        <w:rPr>
          <w:rFonts w:ascii="Times New Roman" w:hAnsi="Times New Roman" w:cs="Times New Roman"/>
          <w:b/>
          <w:sz w:val="24"/>
          <w:szCs w:val="24"/>
        </w:rPr>
        <w:t xml:space="preserve">Attachment </w:t>
      </w:r>
      <w:r w:rsidR="00EE1780">
        <w:rPr>
          <w:rFonts w:ascii="Times New Roman" w:hAnsi="Times New Roman" w:cs="Times New Roman"/>
          <w:b/>
          <w:sz w:val="24"/>
          <w:szCs w:val="24"/>
        </w:rPr>
        <w:t>6E</w:t>
      </w:r>
      <w:r w:rsidR="000E1550">
        <w:rPr>
          <w:rFonts w:ascii="Times New Roman" w:hAnsi="Times New Roman" w:cs="Times New Roman"/>
          <w:b/>
          <w:sz w:val="24"/>
          <w:szCs w:val="24"/>
        </w:rPr>
        <w:t>1,2</w:t>
      </w:r>
      <w:r w:rsidRPr="00C61E97">
        <w:rPr>
          <w:rFonts w:ascii="Times New Roman" w:hAnsi="Times New Roman" w:cs="Times New Roman"/>
          <w:sz w:val="24"/>
          <w:szCs w:val="24"/>
        </w:rPr>
        <w:t>),</w:t>
      </w:r>
      <w:r w:rsidRPr="00B83C0A">
        <w:rPr>
          <w:rFonts w:ascii="Times New Roman" w:hAnsi="Times New Roman" w:cs="Times New Roman"/>
          <w:sz w:val="24"/>
          <w:szCs w:val="24"/>
        </w:rPr>
        <w:t xml:space="preserve"> which is the coordinating center for Taiwan. </w:t>
      </w:r>
    </w:p>
    <w:p w:rsidR="00B83C0A" w:rsidRPr="00B83C0A" w:rsidRDefault="009B7D47" w:rsidP="00460035">
      <w:pPr>
        <w:pStyle w:val="NormalWeb"/>
        <w:spacing w:before="0" w:beforeAutospacing="0" w:after="0" w:afterAutospacing="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B83C0A">
        <w:rPr>
          <w:rFonts w:ascii="Times New Roman" w:hAnsi="Times New Roman" w:cs="Times New Roman"/>
          <w:sz w:val="24"/>
          <w:szCs w:val="24"/>
        </w:rPr>
        <w:t xml:space="preserve">he Privacy Act does not apply to </w:t>
      </w:r>
      <w:r>
        <w:rPr>
          <w:rFonts w:ascii="Times New Roman" w:hAnsi="Times New Roman" w:cs="Times New Roman"/>
          <w:sz w:val="24"/>
          <w:szCs w:val="24"/>
        </w:rPr>
        <w:t xml:space="preserve">an </w:t>
      </w:r>
      <w:r w:rsidR="00B83C0A">
        <w:rPr>
          <w:rFonts w:ascii="Times New Roman" w:hAnsi="Times New Roman" w:cs="Times New Roman"/>
          <w:sz w:val="24"/>
          <w:szCs w:val="24"/>
        </w:rPr>
        <w:t>international population</w:t>
      </w:r>
      <w:r>
        <w:rPr>
          <w:rFonts w:ascii="Times New Roman" w:hAnsi="Times New Roman" w:cs="Times New Roman"/>
          <w:sz w:val="24"/>
          <w:szCs w:val="24"/>
        </w:rPr>
        <w:t>.</w:t>
      </w:r>
    </w:p>
    <w:p w:rsidR="00325CCF" w:rsidRPr="005D21E7" w:rsidRDefault="003F0F43" w:rsidP="005D21E7">
      <w:pPr>
        <w:pStyle w:val="Heading3"/>
        <w:spacing w:line="480" w:lineRule="auto"/>
        <w:rPr>
          <w:szCs w:val="24"/>
        </w:rPr>
      </w:pPr>
      <w:r w:rsidRPr="005D21E7">
        <w:rPr>
          <w:szCs w:val="24"/>
        </w:rPr>
        <w:t>A.</w:t>
      </w:r>
      <w:r w:rsidR="00F06E61" w:rsidRPr="005D21E7">
        <w:rPr>
          <w:szCs w:val="24"/>
        </w:rPr>
        <w:t>11</w:t>
      </w:r>
      <w:r w:rsidR="00325CCF" w:rsidRPr="005D21E7">
        <w:rPr>
          <w:szCs w:val="24"/>
        </w:rPr>
        <w:t xml:space="preserve">  </w:t>
      </w:r>
      <w:r w:rsidR="000B1AA5">
        <w:rPr>
          <w:szCs w:val="24"/>
        </w:rPr>
        <w:t xml:space="preserve"> </w:t>
      </w:r>
      <w:r w:rsidR="00325CCF" w:rsidRPr="005D21E7">
        <w:rPr>
          <w:szCs w:val="24"/>
          <w:u w:val="single"/>
        </w:rPr>
        <w:t>Justification for Sensitive Questions</w:t>
      </w:r>
    </w:p>
    <w:p w:rsidR="00F840C5" w:rsidRDefault="00E518F2" w:rsidP="00460035">
      <w:pPr>
        <w:pStyle w:val="BodyText2"/>
        <w:spacing w:after="0"/>
        <w:ind w:firstLine="720"/>
        <w:rPr>
          <w:b/>
          <w:sz w:val="24"/>
          <w:szCs w:val="24"/>
        </w:rPr>
      </w:pPr>
      <w:r>
        <w:rPr>
          <w:sz w:val="24"/>
          <w:szCs w:val="24"/>
        </w:rPr>
        <w:t xml:space="preserve">Personally identifiable information (PII) </w:t>
      </w:r>
      <w:r w:rsidR="0097733F">
        <w:rPr>
          <w:sz w:val="24"/>
          <w:szCs w:val="24"/>
        </w:rPr>
        <w:t>are</w:t>
      </w:r>
      <w:r>
        <w:rPr>
          <w:sz w:val="24"/>
          <w:szCs w:val="24"/>
        </w:rPr>
        <w:t xml:space="preserve"> collected.  </w:t>
      </w:r>
      <w:r w:rsidR="00325CCF" w:rsidRPr="00324183">
        <w:rPr>
          <w:sz w:val="24"/>
          <w:szCs w:val="24"/>
        </w:rPr>
        <w:t xml:space="preserve">Most questions asked </w:t>
      </w:r>
      <w:r w:rsidR="002C19BD">
        <w:rPr>
          <w:sz w:val="24"/>
          <w:szCs w:val="24"/>
        </w:rPr>
        <w:t>in the study questionnaire (</w:t>
      </w:r>
      <w:r w:rsidR="00F469A9" w:rsidRPr="00366775">
        <w:rPr>
          <w:b/>
          <w:sz w:val="24"/>
          <w:szCs w:val="24"/>
        </w:rPr>
        <w:t xml:space="preserve">Attachment </w:t>
      </w:r>
      <w:r w:rsidR="00BF19B9">
        <w:rPr>
          <w:b/>
          <w:sz w:val="24"/>
          <w:szCs w:val="24"/>
        </w:rPr>
        <w:t>1</w:t>
      </w:r>
      <w:r w:rsidR="002C19BD">
        <w:rPr>
          <w:sz w:val="24"/>
          <w:szCs w:val="24"/>
        </w:rPr>
        <w:t xml:space="preserve">) </w:t>
      </w:r>
      <w:r w:rsidR="00325CCF" w:rsidRPr="00324183">
        <w:rPr>
          <w:sz w:val="24"/>
          <w:szCs w:val="24"/>
        </w:rPr>
        <w:t xml:space="preserve">are typically not considered sensitive.  Some questions, such as those about alcohol consumption, medical history, </w:t>
      </w:r>
      <w:r w:rsidR="001B76A2">
        <w:rPr>
          <w:sz w:val="24"/>
          <w:szCs w:val="24"/>
        </w:rPr>
        <w:t xml:space="preserve">family history, </w:t>
      </w:r>
      <w:r w:rsidR="00325CCF" w:rsidRPr="00324183">
        <w:rPr>
          <w:sz w:val="24"/>
          <w:szCs w:val="24"/>
        </w:rPr>
        <w:t>reproductive health</w:t>
      </w:r>
      <w:r w:rsidR="001B76A2">
        <w:rPr>
          <w:sz w:val="24"/>
          <w:szCs w:val="24"/>
        </w:rPr>
        <w:t>, and family income</w:t>
      </w:r>
      <w:r w:rsidR="00325CCF" w:rsidRPr="00324183">
        <w:rPr>
          <w:sz w:val="24"/>
          <w:szCs w:val="24"/>
        </w:rPr>
        <w:t xml:space="preserve"> may seem sensitive to some respondents.  However, these are important factors to evaluate as possible confounders</w:t>
      </w:r>
      <w:r w:rsidR="001B76A2">
        <w:rPr>
          <w:sz w:val="24"/>
          <w:szCs w:val="24"/>
        </w:rPr>
        <w:t xml:space="preserve"> and </w:t>
      </w:r>
      <w:r w:rsidR="000C6CBD">
        <w:rPr>
          <w:sz w:val="24"/>
          <w:szCs w:val="24"/>
        </w:rPr>
        <w:t xml:space="preserve">are known or suspected </w:t>
      </w:r>
      <w:r w:rsidR="001B76A2">
        <w:rPr>
          <w:sz w:val="24"/>
          <w:szCs w:val="24"/>
        </w:rPr>
        <w:t xml:space="preserve">risk factors in and of themselves </w:t>
      </w:r>
      <w:r w:rsidR="00657D23">
        <w:rPr>
          <w:sz w:val="24"/>
          <w:szCs w:val="24"/>
        </w:rPr>
        <w:t xml:space="preserve">for lymphoma </w:t>
      </w:r>
      <w:r w:rsidR="001B76A2">
        <w:rPr>
          <w:sz w:val="24"/>
          <w:szCs w:val="24"/>
        </w:rPr>
        <w:t xml:space="preserve">and </w:t>
      </w:r>
      <w:r w:rsidR="00325CCF" w:rsidRPr="00324183">
        <w:rPr>
          <w:sz w:val="24"/>
          <w:szCs w:val="24"/>
        </w:rPr>
        <w:t xml:space="preserve">represent questions that are common to health studies.  </w:t>
      </w:r>
      <w:r w:rsidR="001B76A2">
        <w:rPr>
          <w:sz w:val="24"/>
          <w:szCs w:val="24"/>
        </w:rPr>
        <w:t xml:space="preserve">National ID numbers are important to collect since they are often used as a way of identifying patients and their medical records in hospital databases and are unique. </w:t>
      </w:r>
      <w:r w:rsidR="00325CCF" w:rsidRPr="00324183">
        <w:rPr>
          <w:sz w:val="24"/>
          <w:szCs w:val="24"/>
        </w:rPr>
        <w:t xml:space="preserve">Respondents are </w:t>
      </w:r>
      <w:r w:rsidR="00B144A0">
        <w:rPr>
          <w:sz w:val="24"/>
          <w:szCs w:val="24"/>
        </w:rPr>
        <w:t xml:space="preserve">informed that their responses </w:t>
      </w:r>
      <w:r w:rsidR="00E5391C">
        <w:rPr>
          <w:sz w:val="24"/>
          <w:szCs w:val="24"/>
        </w:rPr>
        <w:t>are</w:t>
      </w:r>
      <w:r w:rsidR="00B144A0">
        <w:rPr>
          <w:sz w:val="24"/>
          <w:szCs w:val="24"/>
        </w:rPr>
        <w:t xml:space="preserve"> kept </w:t>
      </w:r>
      <w:r w:rsidR="00B00FA8">
        <w:rPr>
          <w:sz w:val="24"/>
          <w:szCs w:val="24"/>
        </w:rPr>
        <w:t xml:space="preserve">secure </w:t>
      </w:r>
      <w:r w:rsidR="00B144A0">
        <w:rPr>
          <w:sz w:val="24"/>
          <w:szCs w:val="24"/>
        </w:rPr>
        <w:t xml:space="preserve">and they have </w:t>
      </w:r>
      <w:r w:rsidR="00325CCF" w:rsidRPr="00324183">
        <w:rPr>
          <w:sz w:val="24"/>
          <w:szCs w:val="24"/>
        </w:rPr>
        <w:t>the right to skip any questions even if they consent to the interview as a whole</w:t>
      </w:r>
      <w:r w:rsidR="000C6CBD">
        <w:rPr>
          <w:sz w:val="24"/>
          <w:szCs w:val="24"/>
        </w:rPr>
        <w:t xml:space="preserve"> (</w:t>
      </w:r>
      <w:r w:rsidR="00F469A9" w:rsidRPr="007D5204">
        <w:rPr>
          <w:b/>
          <w:sz w:val="24"/>
          <w:szCs w:val="24"/>
        </w:rPr>
        <w:t>Attachment</w:t>
      </w:r>
      <w:r w:rsidR="007D5204" w:rsidRPr="007D5204">
        <w:rPr>
          <w:b/>
          <w:sz w:val="24"/>
          <w:szCs w:val="24"/>
        </w:rPr>
        <w:t xml:space="preserve"> 7</w:t>
      </w:r>
      <w:r w:rsidR="000C6CBD" w:rsidRPr="007D5204">
        <w:rPr>
          <w:sz w:val="24"/>
          <w:szCs w:val="24"/>
        </w:rPr>
        <w:t>)</w:t>
      </w:r>
      <w:r w:rsidR="00325CCF" w:rsidRPr="007D5204">
        <w:rPr>
          <w:sz w:val="24"/>
          <w:szCs w:val="24"/>
        </w:rPr>
        <w:t>.</w:t>
      </w:r>
      <w:r w:rsidR="001B76A2">
        <w:rPr>
          <w:sz w:val="24"/>
          <w:szCs w:val="24"/>
        </w:rPr>
        <w:t xml:space="preserve"> </w:t>
      </w:r>
    </w:p>
    <w:p w:rsidR="00F840C5" w:rsidRDefault="003F0F43" w:rsidP="00366775">
      <w:pPr>
        <w:spacing w:line="480" w:lineRule="auto"/>
        <w:rPr>
          <w:b/>
          <w:sz w:val="24"/>
          <w:szCs w:val="24"/>
        </w:rPr>
      </w:pPr>
      <w:r w:rsidRPr="005D21E7">
        <w:rPr>
          <w:b/>
          <w:sz w:val="24"/>
          <w:szCs w:val="24"/>
        </w:rPr>
        <w:t>A.</w:t>
      </w:r>
      <w:r w:rsidR="00F06E61" w:rsidRPr="005D21E7">
        <w:rPr>
          <w:b/>
          <w:sz w:val="24"/>
          <w:szCs w:val="24"/>
        </w:rPr>
        <w:t xml:space="preserve">12  </w:t>
      </w:r>
      <w:r w:rsidR="000B1AA5">
        <w:rPr>
          <w:b/>
          <w:sz w:val="24"/>
          <w:szCs w:val="24"/>
        </w:rPr>
        <w:t xml:space="preserve"> </w:t>
      </w:r>
      <w:r w:rsidR="009B7D47">
        <w:rPr>
          <w:b/>
          <w:sz w:val="24"/>
          <w:szCs w:val="24"/>
        </w:rPr>
        <w:tab/>
      </w:r>
      <w:r w:rsidR="00F06E61" w:rsidRPr="005D21E7">
        <w:rPr>
          <w:b/>
          <w:sz w:val="24"/>
          <w:szCs w:val="24"/>
          <w:u w:val="single"/>
        </w:rPr>
        <w:t xml:space="preserve">Estimates of </w:t>
      </w:r>
      <w:r w:rsidR="008E3C95">
        <w:rPr>
          <w:b/>
          <w:sz w:val="24"/>
          <w:szCs w:val="24"/>
          <w:u w:val="single"/>
        </w:rPr>
        <w:t xml:space="preserve">Annualized </w:t>
      </w:r>
      <w:r w:rsidR="00F06E61" w:rsidRPr="005D21E7">
        <w:rPr>
          <w:b/>
          <w:sz w:val="24"/>
          <w:szCs w:val="24"/>
          <w:u w:val="single"/>
        </w:rPr>
        <w:t>Burden</w:t>
      </w:r>
      <w:r w:rsidR="008E3C95">
        <w:rPr>
          <w:b/>
          <w:sz w:val="24"/>
          <w:szCs w:val="24"/>
          <w:u w:val="single"/>
        </w:rPr>
        <w:t xml:space="preserve"> Hours and </w:t>
      </w:r>
      <w:r w:rsidR="00F06E61" w:rsidRPr="005D21E7">
        <w:rPr>
          <w:b/>
          <w:sz w:val="24"/>
          <w:szCs w:val="24"/>
          <w:u w:val="single"/>
        </w:rPr>
        <w:t>Costs</w:t>
      </w:r>
    </w:p>
    <w:p w:rsidR="00483DFD" w:rsidRDefault="00460035" w:rsidP="00366775">
      <w:pPr>
        <w:pStyle w:val="a"/>
        <w:widowControl/>
        <w:tabs>
          <w:tab w:val="left" w:pos="-1440"/>
        </w:tabs>
        <w:spacing w:line="480" w:lineRule="auto"/>
        <w:ind w:left="0" w:firstLine="0"/>
        <w:rPr>
          <w:szCs w:val="24"/>
        </w:rPr>
      </w:pPr>
      <w:r>
        <w:tab/>
      </w:r>
      <w:r w:rsidR="00881511">
        <w:t xml:space="preserve">It is </w:t>
      </w:r>
      <w:r w:rsidR="00B00FA8">
        <w:t xml:space="preserve">conservatively </w:t>
      </w:r>
      <w:r w:rsidR="00881511">
        <w:t xml:space="preserve">estimated that 3,100 patients </w:t>
      </w:r>
      <w:r w:rsidR="00862B23">
        <w:t>w</w:t>
      </w:r>
      <w:r w:rsidR="00881511">
        <w:t xml:space="preserve">ill be screened to gain 2,200 patients per year for participation in the study.  </w:t>
      </w:r>
      <w:r w:rsidR="00F52EEC" w:rsidRPr="00526ED4">
        <w:rPr>
          <w:szCs w:val="24"/>
        </w:rPr>
        <w:t xml:space="preserve">Controls </w:t>
      </w:r>
      <w:r w:rsidR="00E5391C">
        <w:rPr>
          <w:szCs w:val="24"/>
        </w:rPr>
        <w:t>are</w:t>
      </w:r>
      <w:r w:rsidR="00F52EEC" w:rsidRPr="00526ED4">
        <w:rPr>
          <w:szCs w:val="24"/>
        </w:rPr>
        <w:t xml:space="preserve"> drawn from patients seen at the same hospital for diseases/conditions that are unlikely to be associated with risk factors under study, </w:t>
      </w:r>
      <w:r w:rsidR="00F52EEC" w:rsidRPr="00526ED4">
        <w:rPr>
          <w:szCs w:val="24"/>
        </w:rPr>
        <w:lastRenderedPageBreak/>
        <w:t>such as injuries and selected diseases of the circulatory, digestive, genitourinary, and central nervous system (</w:t>
      </w:r>
      <w:r w:rsidR="00F52EEC" w:rsidRPr="00FF75FC">
        <w:rPr>
          <w:b/>
          <w:szCs w:val="24"/>
        </w:rPr>
        <w:t>Attachment 1</w:t>
      </w:r>
      <w:r w:rsidR="00F52EEC" w:rsidRPr="00526ED4">
        <w:rPr>
          <w:szCs w:val="24"/>
        </w:rPr>
        <w:t>).</w:t>
      </w:r>
      <w:r w:rsidR="00F52EEC">
        <w:rPr>
          <w:szCs w:val="24"/>
        </w:rPr>
        <w:t xml:space="preserve">  </w:t>
      </w:r>
      <w:r w:rsidR="00483DFD">
        <w:rPr>
          <w:szCs w:val="24"/>
        </w:rPr>
        <w:t>The category of respondents is considered “Individuals.”</w:t>
      </w:r>
    </w:p>
    <w:p w:rsidR="005B7650" w:rsidRDefault="00483DFD" w:rsidP="00366775">
      <w:pPr>
        <w:pStyle w:val="a"/>
        <w:widowControl/>
        <w:tabs>
          <w:tab w:val="left" w:pos="-1440"/>
        </w:tabs>
        <w:spacing w:line="480" w:lineRule="auto"/>
        <w:ind w:left="0" w:firstLine="0"/>
      </w:pPr>
      <w:r>
        <w:rPr>
          <w:szCs w:val="24"/>
        </w:rPr>
        <w:tab/>
      </w:r>
      <w:r w:rsidR="009F6581">
        <w:t>The estimated average time for</w:t>
      </w:r>
      <w:r w:rsidR="00881511">
        <w:t xml:space="preserve"> a patient to complete the</w:t>
      </w:r>
      <w:r w:rsidR="009F6581">
        <w:t xml:space="preserve"> </w:t>
      </w:r>
      <w:r w:rsidR="006E3C80">
        <w:t xml:space="preserve">screener and </w:t>
      </w:r>
      <w:r w:rsidR="009F6581">
        <w:t>core questionnaire</w:t>
      </w:r>
      <w:r w:rsidR="006344E7">
        <w:t xml:space="preserve"> (75 minutes)</w:t>
      </w:r>
      <w:r w:rsidR="00881511">
        <w:t xml:space="preserve">, the patient-specific </w:t>
      </w:r>
      <w:r w:rsidR="006344E7">
        <w:t xml:space="preserve">computer-triggered </w:t>
      </w:r>
      <w:r w:rsidR="00881511">
        <w:t>occupational exposure assessment modules</w:t>
      </w:r>
      <w:r w:rsidR="006344E7">
        <w:t xml:space="preserve"> (15 minutes)</w:t>
      </w:r>
      <w:r w:rsidR="00881511">
        <w:t xml:space="preserve">, and to collect the biospecimens </w:t>
      </w:r>
      <w:r w:rsidR="006344E7">
        <w:t xml:space="preserve">(15 minutes) </w:t>
      </w:r>
      <w:r w:rsidR="00881511">
        <w:t>is estimated to be no more than one hour and 45 minutes (105 minutes)</w:t>
      </w:r>
      <w:r w:rsidR="009F6581">
        <w:t xml:space="preserve"> </w:t>
      </w:r>
      <w:r w:rsidR="009F6581" w:rsidRPr="005B7650">
        <w:t>(</w:t>
      </w:r>
      <w:r w:rsidR="00F469A9" w:rsidRPr="005B7650">
        <w:rPr>
          <w:b/>
        </w:rPr>
        <w:t xml:space="preserve">Attachments </w:t>
      </w:r>
      <w:r w:rsidR="00AE03EC" w:rsidRPr="005B7650">
        <w:rPr>
          <w:b/>
        </w:rPr>
        <w:t>3, 4, and 5</w:t>
      </w:r>
      <w:r w:rsidR="00F469A9" w:rsidRPr="005B7650">
        <w:t>).</w:t>
      </w:r>
      <w:r w:rsidR="009F6581">
        <w:t xml:space="preserve"> </w:t>
      </w:r>
      <w:r w:rsidR="009D2B46">
        <w:t xml:space="preserve"> </w:t>
      </w:r>
      <w:r w:rsidR="009F6581">
        <w:t xml:space="preserve">Based on previous experience in other studies that use </w:t>
      </w:r>
      <w:r w:rsidR="006344E7">
        <w:t xml:space="preserve">patient-specific </w:t>
      </w:r>
      <w:r w:rsidR="009F6581">
        <w:t>computer-triggered occupational job modules, about 50% of the study subjects will not have any job module asked and the remaining 50% will have 1-3 job modules asked</w:t>
      </w:r>
      <w:r w:rsidR="006344E7">
        <w:t>, and the overall estimated time burden is an average of 15 minutes</w:t>
      </w:r>
      <w:r w:rsidR="009F6581">
        <w:t xml:space="preserve">. The time estimates for the </w:t>
      </w:r>
      <w:r w:rsidR="00B6516C">
        <w:t xml:space="preserve">core </w:t>
      </w:r>
      <w:r w:rsidR="009F6581">
        <w:t xml:space="preserve">questionnaire </w:t>
      </w:r>
      <w:r w:rsidR="00B6516C">
        <w:t xml:space="preserve">and occupational job modules </w:t>
      </w:r>
      <w:r w:rsidR="009F6581">
        <w:t xml:space="preserve">are based on pilot testing of 9 people </w:t>
      </w:r>
      <w:r w:rsidR="00B6516C">
        <w:t>as well as previous experience with similar questionnaires</w:t>
      </w:r>
      <w:r w:rsidR="009F6581">
        <w:t xml:space="preserve">.  </w:t>
      </w:r>
    </w:p>
    <w:p w:rsidR="008827C1" w:rsidRDefault="00460035" w:rsidP="00413E22">
      <w:pPr>
        <w:pStyle w:val="a"/>
        <w:widowControl/>
        <w:tabs>
          <w:tab w:val="left" w:pos="-1440"/>
        </w:tabs>
        <w:spacing w:line="480" w:lineRule="auto"/>
        <w:ind w:left="0" w:firstLine="0"/>
      </w:pPr>
      <w:r>
        <w:tab/>
      </w:r>
      <w:r w:rsidR="005B7650">
        <w:t xml:space="preserve">In addition to the patients, the </w:t>
      </w:r>
      <w:r w:rsidR="009D2B46">
        <w:t>study interview</w:t>
      </w:r>
      <w:r w:rsidR="005B7650">
        <w:t>ers</w:t>
      </w:r>
      <w:r w:rsidR="009D2B46">
        <w:t xml:space="preserve"> and the hospital pathologist</w:t>
      </w:r>
      <w:r w:rsidR="007D5204">
        <w:t>s</w:t>
      </w:r>
      <w:r w:rsidR="009D2B46">
        <w:t xml:space="preserve"> complete administrative forms related to the collection of the </w:t>
      </w:r>
      <w:r w:rsidR="000F129A">
        <w:t>biospecimens</w:t>
      </w:r>
      <w:r w:rsidR="009D2B46">
        <w:t xml:space="preserve"> (</w:t>
      </w:r>
      <w:r w:rsidR="00F469A9" w:rsidRPr="00845F1B">
        <w:rPr>
          <w:b/>
        </w:rPr>
        <w:t xml:space="preserve">Attachment </w:t>
      </w:r>
      <w:r w:rsidR="007D5204" w:rsidRPr="00845F1B">
        <w:rPr>
          <w:b/>
        </w:rPr>
        <w:t>8 and 9</w:t>
      </w:r>
      <w:r w:rsidR="009D2B46">
        <w:t xml:space="preserve">).  </w:t>
      </w:r>
      <w:r w:rsidR="006344E7">
        <w:t xml:space="preserve">The 19 pathologists fill out the form in Attachment 8 for 1100 cases, for an average of 58 forms per pathologist. The 19 interviewers fill out the forms in Attachment 9 for 2200 subjects (1100 cases and 1100 control patients) for an average of 116 set of forms per interviewer. </w:t>
      </w:r>
    </w:p>
    <w:p w:rsidR="00B81A3C" w:rsidRDefault="008827C1" w:rsidP="00D07B0E">
      <w:pPr>
        <w:pStyle w:val="a"/>
        <w:widowControl/>
        <w:tabs>
          <w:tab w:val="left" w:pos="-1440"/>
        </w:tabs>
        <w:spacing w:line="480" w:lineRule="auto"/>
        <w:ind w:left="0" w:firstLine="0"/>
        <w:rPr>
          <w:sz w:val="22"/>
          <w:szCs w:val="22"/>
        </w:rPr>
      </w:pPr>
      <w:r>
        <w:tab/>
      </w:r>
      <w:r w:rsidR="009D2B46">
        <w:t xml:space="preserve">The annual burden </w:t>
      </w:r>
      <w:r>
        <w:t xml:space="preserve">for the respondents, the pathologists, and the interviewers </w:t>
      </w:r>
      <w:r w:rsidR="009D2B46">
        <w:t xml:space="preserve">is estimated to </w:t>
      </w:r>
      <w:r w:rsidR="009D2B46" w:rsidRPr="00413E22">
        <w:t xml:space="preserve">be </w:t>
      </w:r>
      <w:r w:rsidR="00F469A9" w:rsidRPr="00413E22">
        <w:t>5,302</w:t>
      </w:r>
      <w:r w:rsidR="00D32BC7" w:rsidRPr="00413E22">
        <w:t xml:space="preserve"> </w:t>
      </w:r>
      <w:r>
        <w:t xml:space="preserve">hours </w:t>
      </w:r>
      <w:r w:rsidR="00D32BC7" w:rsidRPr="00413E22">
        <w:t xml:space="preserve">which amount to </w:t>
      </w:r>
      <w:r w:rsidR="004E209F">
        <w:t xml:space="preserve">a total of </w:t>
      </w:r>
      <w:r w:rsidR="00F469A9" w:rsidRPr="00413E22">
        <w:t>15,906</w:t>
      </w:r>
      <w:r w:rsidR="00D32BC7" w:rsidRPr="00413E22">
        <w:t xml:space="preserve"> </w:t>
      </w:r>
      <w:r>
        <w:t xml:space="preserve">hours </w:t>
      </w:r>
      <w:r w:rsidR="00D32BC7" w:rsidRPr="00413E22">
        <w:t>over</w:t>
      </w:r>
      <w:r w:rsidR="00D32BC7">
        <w:t xml:space="preserve"> a three-year data collection period</w:t>
      </w:r>
      <w:r w:rsidR="00657D23" w:rsidRPr="00144093">
        <w:t xml:space="preserve"> </w:t>
      </w:r>
      <w:r w:rsidR="00144093" w:rsidRPr="00144093">
        <w:t>(Table A.12-1).</w:t>
      </w:r>
      <w:r w:rsidR="009A1CF5">
        <w:t xml:space="preserve"> </w:t>
      </w:r>
      <w:r w:rsidR="009E04EA">
        <w:rPr>
          <w:sz w:val="22"/>
          <w:szCs w:val="22"/>
        </w:rPr>
        <w:t xml:space="preserve">  </w:t>
      </w:r>
    </w:p>
    <w:p w:rsidR="00B81A3C" w:rsidRDefault="00B81A3C">
      <w:pPr>
        <w:rPr>
          <w:snapToGrid w:val="0"/>
          <w:sz w:val="22"/>
          <w:szCs w:val="22"/>
        </w:rPr>
      </w:pPr>
      <w:r>
        <w:rPr>
          <w:sz w:val="22"/>
          <w:szCs w:val="22"/>
        </w:rPr>
        <w:br w:type="page"/>
      </w:r>
    </w:p>
    <w:tbl>
      <w:tblPr>
        <w:tblpPr w:leftFromText="180" w:rightFromText="180" w:vertAnchor="text" w:horzAnchor="margin" w:tblpXSpec="center" w:tblpY="1"/>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
        <w:gridCol w:w="2520"/>
        <w:gridCol w:w="2880"/>
        <w:gridCol w:w="1710"/>
        <w:gridCol w:w="1530"/>
        <w:gridCol w:w="1530"/>
        <w:gridCol w:w="1260"/>
      </w:tblGrid>
      <w:tr w:rsidR="00EA034F" w:rsidRPr="002E1C6F" w:rsidTr="00054948">
        <w:trPr>
          <w:gridBefore w:val="1"/>
          <w:wBefore w:w="18" w:type="dxa"/>
          <w:trHeight w:val="327"/>
        </w:trPr>
        <w:tc>
          <w:tcPr>
            <w:tcW w:w="1143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EA034F" w:rsidRPr="002E1C6F" w:rsidRDefault="00EA034F" w:rsidP="00EA034F">
            <w:pPr>
              <w:pStyle w:val="a"/>
              <w:ind w:left="0" w:firstLine="0"/>
              <w:jc w:val="center"/>
              <w:rPr>
                <w:b/>
                <w:color w:val="000000"/>
                <w:szCs w:val="24"/>
              </w:rPr>
            </w:pPr>
            <w:r>
              <w:rPr>
                <w:b/>
                <w:color w:val="000000"/>
                <w:szCs w:val="24"/>
              </w:rPr>
              <w:lastRenderedPageBreak/>
              <w:t xml:space="preserve">Table A.12-1. </w:t>
            </w:r>
            <w:r w:rsidRPr="002E1C6F">
              <w:rPr>
                <w:b/>
                <w:color w:val="000000"/>
                <w:szCs w:val="24"/>
              </w:rPr>
              <w:t>Estimates of  Annual Burden Hours</w:t>
            </w:r>
          </w:p>
        </w:tc>
      </w:tr>
      <w:tr w:rsidR="00EA034F" w:rsidRPr="002E1C6F" w:rsidTr="00054948">
        <w:trPr>
          <w:gridBefore w:val="1"/>
          <w:wBefore w:w="18" w:type="dxa"/>
        </w:trPr>
        <w:tc>
          <w:tcPr>
            <w:tcW w:w="2520" w:type="dxa"/>
            <w:tcBorders>
              <w:top w:val="single" w:sz="4" w:space="0" w:color="auto"/>
              <w:left w:val="single" w:sz="4" w:space="0" w:color="auto"/>
              <w:bottom w:val="single" w:sz="4" w:space="0" w:color="auto"/>
              <w:right w:val="single" w:sz="4" w:space="0" w:color="auto"/>
            </w:tcBorders>
            <w:vAlign w:val="center"/>
          </w:tcPr>
          <w:p w:rsidR="00EA034F" w:rsidRPr="00A17F7D" w:rsidRDefault="00EA034F" w:rsidP="00EA034F">
            <w:pPr>
              <w:jc w:val="center"/>
              <w:rPr>
                <w:b/>
                <w:color w:val="000000"/>
                <w:sz w:val="24"/>
                <w:szCs w:val="24"/>
              </w:rPr>
            </w:pPr>
            <w:r w:rsidRPr="00A17F7D">
              <w:rPr>
                <w:b/>
                <w:color w:val="000000"/>
                <w:sz w:val="24"/>
                <w:szCs w:val="24"/>
              </w:rPr>
              <w:t>Types of Respondents</w:t>
            </w:r>
          </w:p>
        </w:tc>
        <w:tc>
          <w:tcPr>
            <w:tcW w:w="2880" w:type="dxa"/>
            <w:tcBorders>
              <w:top w:val="single" w:sz="4" w:space="0" w:color="auto"/>
              <w:left w:val="single" w:sz="4" w:space="0" w:color="auto"/>
              <w:bottom w:val="single" w:sz="4" w:space="0" w:color="auto"/>
              <w:right w:val="single" w:sz="4" w:space="0" w:color="auto"/>
            </w:tcBorders>
            <w:vAlign w:val="center"/>
          </w:tcPr>
          <w:p w:rsidR="00EA034F" w:rsidRPr="00A17F7D" w:rsidRDefault="00EA034F" w:rsidP="00EA034F">
            <w:pPr>
              <w:jc w:val="center"/>
              <w:rPr>
                <w:b/>
                <w:sz w:val="24"/>
                <w:szCs w:val="24"/>
              </w:rPr>
            </w:pPr>
            <w:r w:rsidRPr="00A17F7D">
              <w:rPr>
                <w:b/>
                <w:sz w:val="24"/>
                <w:szCs w:val="24"/>
              </w:rPr>
              <w:t>Instrument</w:t>
            </w:r>
          </w:p>
        </w:tc>
        <w:tc>
          <w:tcPr>
            <w:tcW w:w="1710" w:type="dxa"/>
            <w:tcBorders>
              <w:top w:val="single" w:sz="4" w:space="0" w:color="auto"/>
              <w:left w:val="single" w:sz="4" w:space="0" w:color="auto"/>
              <w:bottom w:val="single" w:sz="4" w:space="0" w:color="auto"/>
              <w:right w:val="single" w:sz="4" w:space="0" w:color="auto"/>
            </w:tcBorders>
            <w:vAlign w:val="center"/>
          </w:tcPr>
          <w:p w:rsidR="00EA034F" w:rsidRPr="004626D7" w:rsidRDefault="00EA034F" w:rsidP="00EA034F">
            <w:pPr>
              <w:ind w:left="180" w:hanging="18"/>
              <w:jc w:val="center"/>
              <w:rPr>
                <w:b/>
                <w:color w:val="000000"/>
                <w:sz w:val="24"/>
                <w:szCs w:val="24"/>
              </w:rPr>
            </w:pPr>
            <w:r w:rsidRPr="00A17F7D">
              <w:rPr>
                <w:b/>
                <w:color w:val="000000"/>
                <w:sz w:val="24"/>
                <w:szCs w:val="24"/>
              </w:rPr>
              <w:t>Number of Respondents</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626D7" w:rsidRDefault="00EA034F" w:rsidP="00EA034F">
            <w:pPr>
              <w:ind w:left="180" w:hanging="18"/>
              <w:jc w:val="center"/>
              <w:rPr>
                <w:b/>
                <w:color w:val="000000"/>
                <w:szCs w:val="24"/>
              </w:rPr>
            </w:pPr>
            <w:r w:rsidRPr="004626D7">
              <w:rPr>
                <w:b/>
                <w:color w:val="000000"/>
                <w:sz w:val="24"/>
                <w:szCs w:val="24"/>
              </w:rPr>
              <w:t>Frequency of Response</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Default="00EA034F" w:rsidP="001D408A">
            <w:pPr>
              <w:pStyle w:val="a"/>
              <w:ind w:left="-108" w:firstLine="0"/>
              <w:jc w:val="center"/>
              <w:rPr>
                <w:b/>
                <w:color w:val="000000"/>
                <w:szCs w:val="24"/>
              </w:rPr>
            </w:pPr>
            <w:r>
              <w:rPr>
                <w:b/>
                <w:color w:val="000000"/>
                <w:szCs w:val="24"/>
              </w:rPr>
              <w:t>Time</w:t>
            </w:r>
          </w:p>
          <w:p w:rsidR="00EA034F" w:rsidRPr="004626D7" w:rsidRDefault="00EA034F" w:rsidP="001D408A">
            <w:pPr>
              <w:pStyle w:val="a"/>
              <w:ind w:left="-108" w:firstLine="0"/>
              <w:jc w:val="center"/>
              <w:rPr>
                <w:b/>
                <w:color w:val="000000"/>
                <w:szCs w:val="24"/>
              </w:rPr>
            </w:pPr>
            <w:r>
              <w:rPr>
                <w:b/>
                <w:color w:val="000000"/>
                <w:szCs w:val="24"/>
              </w:rPr>
              <w:t>per Response (Hours)</w:t>
            </w:r>
          </w:p>
        </w:tc>
        <w:tc>
          <w:tcPr>
            <w:tcW w:w="1260" w:type="dxa"/>
            <w:tcBorders>
              <w:top w:val="single" w:sz="4" w:space="0" w:color="auto"/>
              <w:left w:val="single" w:sz="4" w:space="0" w:color="auto"/>
              <w:bottom w:val="single" w:sz="4" w:space="0" w:color="auto"/>
              <w:right w:val="single" w:sz="4" w:space="0" w:color="auto"/>
            </w:tcBorders>
            <w:vAlign w:val="center"/>
          </w:tcPr>
          <w:p w:rsidR="00EA034F" w:rsidRPr="004626D7" w:rsidRDefault="00EA034F" w:rsidP="00EA034F">
            <w:pPr>
              <w:jc w:val="center"/>
              <w:rPr>
                <w:b/>
                <w:color w:val="000000"/>
                <w:szCs w:val="24"/>
              </w:rPr>
            </w:pPr>
            <w:r w:rsidRPr="00A17F7D">
              <w:rPr>
                <w:b/>
                <w:color w:val="000000"/>
                <w:sz w:val="24"/>
                <w:szCs w:val="24"/>
              </w:rPr>
              <w:t>Annual Burden Hours</w:t>
            </w:r>
          </w:p>
        </w:tc>
      </w:tr>
      <w:tr w:rsidR="00EA034F" w:rsidRPr="002E1C6F" w:rsidTr="00054948">
        <w:trPr>
          <w:trHeight w:val="572"/>
        </w:trPr>
        <w:tc>
          <w:tcPr>
            <w:tcW w:w="2538" w:type="dxa"/>
            <w:gridSpan w:val="2"/>
            <w:tcBorders>
              <w:top w:val="single" w:sz="4" w:space="0" w:color="auto"/>
              <w:left w:val="single" w:sz="4" w:space="0" w:color="auto"/>
              <w:right w:val="single" w:sz="4" w:space="0" w:color="auto"/>
            </w:tcBorders>
            <w:vAlign w:val="center"/>
          </w:tcPr>
          <w:p w:rsidR="00EA034F" w:rsidRPr="004626D7" w:rsidRDefault="00EA034F" w:rsidP="00D162EB">
            <w:pPr>
              <w:pStyle w:val="a"/>
              <w:ind w:left="-90" w:right="-486" w:hanging="630"/>
              <w:jc w:val="center"/>
              <w:rPr>
                <w:color w:val="000000"/>
                <w:sz w:val="22"/>
                <w:szCs w:val="22"/>
              </w:rPr>
            </w:pPr>
            <w:r>
              <w:rPr>
                <w:color w:val="000000"/>
                <w:sz w:val="22"/>
                <w:szCs w:val="22"/>
              </w:rPr>
              <w:t>Potential Study Subjects</w:t>
            </w:r>
          </w:p>
        </w:tc>
        <w:tc>
          <w:tcPr>
            <w:tcW w:w="288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jc w:val="center"/>
              <w:rPr>
                <w:sz w:val="22"/>
                <w:szCs w:val="22"/>
              </w:rPr>
            </w:pPr>
            <w:r>
              <w:rPr>
                <w:sz w:val="22"/>
                <w:szCs w:val="22"/>
              </w:rPr>
              <w:t>Screening Questions</w:t>
            </w:r>
          </w:p>
          <w:p w:rsidR="00D162EB" w:rsidRPr="005E63C6" w:rsidRDefault="00D162EB" w:rsidP="002F672F">
            <w:pPr>
              <w:jc w:val="center"/>
              <w:rPr>
                <w:sz w:val="22"/>
                <w:szCs w:val="22"/>
              </w:rPr>
            </w:pPr>
            <w:r>
              <w:rPr>
                <w:sz w:val="22"/>
                <w:szCs w:val="22"/>
              </w:rPr>
              <w:t xml:space="preserve">(Attachments 3A </w:t>
            </w:r>
            <w:r w:rsidR="00B70F49">
              <w:rPr>
                <w:sz w:val="22"/>
                <w:szCs w:val="22"/>
              </w:rPr>
              <w:t>to</w:t>
            </w:r>
            <w:r>
              <w:rPr>
                <w:sz w:val="22"/>
                <w:szCs w:val="22"/>
              </w:rPr>
              <w:t xml:space="preserve"> </w:t>
            </w:r>
            <w:r w:rsidRPr="002F672F">
              <w:rPr>
                <w:sz w:val="22"/>
                <w:szCs w:val="22"/>
                <w:highlight w:val="yellow"/>
              </w:rPr>
              <w:t>3</w:t>
            </w:r>
            <w:r w:rsidR="002F672F" w:rsidRPr="002F672F">
              <w:rPr>
                <w:sz w:val="22"/>
                <w:szCs w:val="22"/>
                <w:highlight w:val="yellow"/>
              </w:rPr>
              <w:t>H</w:t>
            </w:r>
            <w:r>
              <w:rPr>
                <w:sz w:val="22"/>
                <w:szCs w:val="22"/>
              </w:rPr>
              <w:t>)</w:t>
            </w:r>
          </w:p>
        </w:tc>
        <w:tc>
          <w:tcPr>
            <w:tcW w:w="171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270"/>
              <w:jc w:val="center"/>
              <w:rPr>
                <w:color w:val="000000"/>
                <w:szCs w:val="24"/>
              </w:rPr>
            </w:pPr>
            <w:r>
              <w:rPr>
                <w:color w:val="000000"/>
                <w:szCs w:val="24"/>
              </w:rPr>
              <w:t>3,100</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270"/>
              <w:jc w:val="center"/>
              <w:rPr>
                <w:color w:val="000000"/>
                <w:szCs w:val="24"/>
              </w:rPr>
            </w:pPr>
            <w:r>
              <w:rPr>
                <w:color w:val="000000"/>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Default="00EA034F" w:rsidP="00D162EB">
            <w:pPr>
              <w:ind w:left="-108"/>
              <w:jc w:val="center"/>
              <w:rPr>
                <w:smallCaps/>
                <w:color w:val="000000"/>
                <w:sz w:val="24"/>
                <w:szCs w:val="24"/>
              </w:rPr>
            </w:pPr>
            <w:r>
              <w:rPr>
                <w:smallCaps/>
                <w:color w:val="000000"/>
                <w:sz w:val="24"/>
                <w:szCs w:val="24"/>
              </w:rPr>
              <w:t>5/60</w:t>
            </w:r>
          </w:p>
        </w:tc>
        <w:tc>
          <w:tcPr>
            <w:tcW w:w="126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0" w:firstLine="0"/>
              <w:jc w:val="center"/>
              <w:rPr>
                <w:color w:val="000000"/>
                <w:szCs w:val="24"/>
              </w:rPr>
            </w:pPr>
            <w:r>
              <w:rPr>
                <w:color w:val="000000"/>
                <w:szCs w:val="24"/>
              </w:rPr>
              <w:t>258</w:t>
            </w:r>
          </w:p>
        </w:tc>
      </w:tr>
      <w:tr w:rsidR="00EA034F" w:rsidRPr="002E1C6F" w:rsidTr="00054948">
        <w:trPr>
          <w:trHeight w:val="617"/>
        </w:trPr>
        <w:tc>
          <w:tcPr>
            <w:tcW w:w="2538" w:type="dxa"/>
            <w:gridSpan w:val="2"/>
            <w:tcBorders>
              <w:top w:val="single" w:sz="4" w:space="0" w:color="auto"/>
              <w:left w:val="single" w:sz="4" w:space="0" w:color="auto"/>
              <w:right w:val="single" w:sz="4" w:space="0" w:color="auto"/>
            </w:tcBorders>
            <w:vAlign w:val="center"/>
          </w:tcPr>
          <w:p w:rsidR="00EA034F" w:rsidRDefault="00EA034F" w:rsidP="00D162EB">
            <w:pPr>
              <w:pStyle w:val="a"/>
              <w:ind w:left="-90" w:right="-486" w:hanging="630"/>
              <w:jc w:val="center"/>
              <w:rPr>
                <w:color w:val="000000"/>
                <w:sz w:val="22"/>
                <w:szCs w:val="22"/>
              </w:rPr>
            </w:pPr>
            <w:r>
              <w:rPr>
                <w:color w:val="000000"/>
                <w:sz w:val="22"/>
                <w:szCs w:val="22"/>
              </w:rPr>
              <w:t xml:space="preserve">Consented </w:t>
            </w:r>
            <w:r w:rsidRPr="004626D7">
              <w:rPr>
                <w:color w:val="000000"/>
                <w:sz w:val="22"/>
                <w:szCs w:val="22"/>
              </w:rPr>
              <w:t>Patients with</w:t>
            </w:r>
          </w:p>
          <w:p w:rsidR="00EA034F" w:rsidRPr="004626D7" w:rsidRDefault="00EA034F" w:rsidP="00D162EB">
            <w:pPr>
              <w:pStyle w:val="a"/>
              <w:ind w:left="-90" w:right="-486" w:hanging="630"/>
              <w:jc w:val="center"/>
              <w:rPr>
                <w:color w:val="000000"/>
                <w:sz w:val="22"/>
                <w:szCs w:val="22"/>
              </w:rPr>
            </w:pPr>
            <w:r w:rsidRPr="004626D7">
              <w:rPr>
                <w:color w:val="000000"/>
                <w:sz w:val="22"/>
                <w:szCs w:val="22"/>
              </w:rPr>
              <w:t>Lymphoma</w:t>
            </w:r>
          </w:p>
        </w:tc>
        <w:tc>
          <w:tcPr>
            <w:tcW w:w="288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jc w:val="center"/>
              <w:rPr>
                <w:sz w:val="22"/>
                <w:szCs w:val="22"/>
              </w:rPr>
            </w:pPr>
            <w:r>
              <w:rPr>
                <w:sz w:val="22"/>
                <w:szCs w:val="22"/>
              </w:rPr>
              <w:t xml:space="preserve">Core Questionnaire &amp; Occupational Job Module </w:t>
            </w:r>
          </w:p>
          <w:p w:rsidR="00D162EB" w:rsidRPr="005E63C6" w:rsidRDefault="00B70F49" w:rsidP="002F672F">
            <w:pPr>
              <w:jc w:val="center"/>
              <w:rPr>
                <w:sz w:val="22"/>
                <w:szCs w:val="22"/>
              </w:rPr>
            </w:pPr>
            <w:r>
              <w:rPr>
                <w:sz w:val="22"/>
                <w:szCs w:val="22"/>
              </w:rPr>
              <w:t>(Attachments 3A to</w:t>
            </w:r>
            <w:r w:rsidR="00D162EB">
              <w:rPr>
                <w:sz w:val="22"/>
                <w:szCs w:val="22"/>
              </w:rPr>
              <w:t xml:space="preserve"> </w:t>
            </w:r>
            <w:r w:rsidR="00D162EB" w:rsidRPr="002F672F">
              <w:rPr>
                <w:sz w:val="22"/>
                <w:szCs w:val="22"/>
                <w:highlight w:val="yellow"/>
              </w:rPr>
              <w:t>3</w:t>
            </w:r>
            <w:r w:rsidR="002F672F" w:rsidRPr="002F672F">
              <w:rPr>
                <w:sz w:val="22"/>
                <w:szCs w:val="22"/>
                <w:highlight w:val="yellow"/>
              </w:rPr>
              <w:t>H</w:t>
            </w:r>
            <w:r w:rsidR="00D162EB">
              <w:rPr>
                <w:sz w:val="22"/>
                <w:szCs w:val="22"/>
              </w:rPr>
              <w:t>, 4 and 5)</w:t>
            </w:r>
          </w:p>
        </w:tc>
        <w:tc>
          <w:tcPr>
            <w:tcW w:w="1710" w:type="dxa"/>
            <w:tcBorders>
              <w:top w:val="single" w:sz="4" w:space="0" w:color="auto"/>
              <w:left w:val="single" w:sz="4" w:space="0" w:color="auto"/>
              <w:bottom w:val="single" w:sz="4" w:space="0" w:color="auto"/>
              <w:right w:val="single" w:sz="4" w:space="0" w:color="auto"/>
            </w:tcBorders>
            <w:vAlign w:val="center"/>
          </w:tcPr>
          <w:p w:rsidR="00EA034F" w:rsidRPr="000E57C0" w:rsidRDefault="00EA034F" w:rsidP="00EA034F">
            <w:pPr>
              <w:pStyle w:val="a"/>
              <w:ind w:left="270"/>
              <w:jc w:val="center"/>
              <w:rPr>
                <w:color w:val="000000"/>
                <w:szCs w:val="24"/>
              </w:rPr>
            </w:pPr>
            <w:r>
              <w:rPr>
                <w:color w:val="000000"/>
                <w:szCs w:val="24"/>
              </w:rPr>
              <w:t>1,100</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270"/>
              <w:jc w:val="center"/>
              <w:rPr>
                <w:color w:val="000000"/>
                <w:szCs w:val="24"/>
              </w:rPr>
            </w:pPr>
            <w:r w:rsidRPr="000E57C0">
              <w:rPr>
                <w:color w:val="000000"/>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Default="00EA034F" w:rsidP="00D162EB">
            <w:pPr>
              <w:ind w:left="-108"/>
              <w:jc w:val="center"/>
              <w:rPr>
                <w:smallCaps/>
                <w:color w:val="000000"/>
                <w:sz w:val="24"/>
                <w:szCs w:val="24"/>
              </w:rPr>
            </w:pPr>
            <w:r>
              <w:rPr>
                <w:smallCaps/>
                <w:color w:val="000000"/>
                <w:sz w:val="24"/>
                <w:szCs w:val="24"/>
              </w:rPr>
              <w:t>105/60</w:t>
            </w:r>
          </w:p>
        </w:tc>
        <w:tc>
          <w:tcPr>
            <w:tcW w:w="126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0" w:firstLine="0"/>
              <w:jc w:val="center"/>
              <w:rPr>
                <w:color w:val="000000"/>
                <w:szCs w:val="24"/>
              </w:rPr>
            </w:pPr>
            <w:r>
              <w:rPr>
                <w:color w:val="000000"/>
                <w:szCs w:val="24"/>
              </w:rPr>
              <w:t>1,925</w:t>
            </w:r>
          </w:p>
        </w:tc>
      </w:tr>
      <w:tr w:rsidR="00EA034F" w:rsidRPr="002E1C6F" w:rsidTr="00054948">
        <w:trPr>
          <w:trHeight w:val="635"/>
        </w:trPr>
        <w:tc>
          <w:tcPr>
            <w:tcW w:w="2538" w:type="dxa"/>
            <w:gridSpan w:val="2"/>
            <w:tcBorders>
              <w:top w:val="single" w:sz="4" w:space="0" w:color="auto"/>
              <w:left w:val="single" w:sz="4" w:space="0" w:color="auto"/>
              <w:right w:val="single" w:sz="4" w:space="0" w:color="auto"/>
            </w:tcBorders>
            <w:vAlign w:val="center"/>
          </w:tcPr>
          <w:p w:rsidR="00EA034F" w:rsidRDefault="00EA034F" w:rsidP="00D162EB">
            <w:pPr>
              <w:pStyle w:val="a"/>
              <w:tabs>
                <w:tab w:val="left" w:pos="1170"/>
              </w:tabs>
              <w:ind w:left="-90" w:right="-486" w:hanging="630"/>
              <w:jc w:val="center"/>
              <w:rPr>
                <w:color w:val="000000"/>
                <w:sz w:val="22"/>
                <w:szCs w:val="22"/>
              </w:rPr>
            </w:pPr>
            <w:r>
              <w:rPr>
                <w:color w:val="000000"/>
                <w:sz w:val="22"/>
                <w:szCs w:val="22"/>
              </w:rPr>
              <w:t xml:space="preserve">Consented </w:t>
            </w:r>
            <w:r w:rsidRPr="004626D7">
              <w:rPr>
                <w:color w:val="000000"/>
                <w:sz w:val="22"/>
                <w:szCs w:val="22"/>
              </w:rPr>
              <w:t>Patient</w:t>
            </w:r>
          </w:p>
          <w:p w:rsidR="00EA034F" w:rsidRPr="004626D7" w:rsidRDefault="00EA034F" w:rsidP="00D162EB">
            <w:pPr>
              <w:pStyle w:val="a"/>
              <w:tabs>
                <w:tab w:val="left" w:pos="1170"/>
              </w:tabs>
              <w:ind w:left="-90" w:right="-486" w:hanging="630"/>
              <w:jc w:val="center"/>
              <w:rPr>
                <w:color w:val="000000"/>
                <w:sz w:val="22"/>
                <w:szCs w:val="22"/>
              </w:rPr>
            </w:pPr>
            <w:r w:rsidRPr="004626D7">
              <w:rPr>
                <w:color w:val="000000"/>
                <w:sz w:val="22"/>
                <w:szCs w:val="22"/>
              </w:rPr>
              <w:t>Controls</w:t>
            </w:r>
          </w:p>
        </w:tc>
        <w:tc>
          <w:tcPr>
            <w:tcW w:w="288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jc w:val="center"/>
              <w:rPr>
                <w:sz w:val="22"/>
                <w:szCs w:val="22"/>
              </w:rPr>
            </w:pPr>
            <w:r>
              <w:rPr>
                <w:sz w:val="22"/>
                <w:szCs w:val="22"/>
              </w:rPr>
              <w:t>Core Questionnaire &amp; Occupational Job Module</w:t>
            </w:r>
          </w:p>
          <w:p w:rsidR="00D162EB" w:rsidRPr="005E63C6" w:rsidRDefault="00D162EB" w:rsidP="00B70F49">
            <w:pPr>
              <w:jc w:val="center"/>
              <w:rPr>
                <w:sz w:val="22"/>
                <w:szCs w:val="22"/>
              </w:rPr>
            </w:pPr>
            <w:r>
              <w:rPr>
                <w:sz w:val="22"/>
                <w:szCs w:val="22"/>
              </w:rPr>
              <w:t>(Attachments 3A</w:t>
            </w:r>
            <w:r w:rsidR="00B70F49">
              <w:rPr>
                <w:sz w:val="22"/>
                <w:szCs w:val="22"/>
              </w:rPr>
              <w:t xml:space="preserve"> to </w:t>
            </w:r>
            <w:r w:rsidRPr="002F672F">
              <w:rPr>
                <w:sz w:val="22"/>
                <w:szCs w:val="22"/>
                <w:highlight w:val="yellow"/>
              </w:rPr>
              <w:t>3</w:t>
            </w:r>
            <w:r w:rsidR="002F672F" w:rsidRPr="002F672F">
              <w:rPr>
                <w:sz w:val="22"/>
                <w:szCs w:val="22"/>
                <w:highlight w:val="yellow"/>
              </w:rPr>
              <w:t>H</w:t>
            </w:r>
            <w:r>
              <w:rPr>
                <w:sz w:val="22"/>
                <w:szCs w:val="22"/>
              </w:rPr>
              <w:t>, 4 and 5)</w:t>
            </w:r>
          </w:p>
        </w:tc>
        <w:tc>
          <w:tcPr>
            <w:tcW w:w="171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270"/>
              <w:jc w:val="center"/>
              <w:rPr>
                <w:color w:val="000000"/>
                <w:szCs w:val="24"/>
              </w:rPr>
            </w:pPr>
            <w:r>
              <w:rPr>
                <w:color w:val="000000"/>
                <w:szCs w:val="24"/>
              </w:rPr>
              <w:t>1,100</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270"/>
              <w:jc w:val="center"/>
              <w:rPr>
                <w:color w:val="000000"/>
                <w:szCs w:val="24"/>
              </w:rPr>
            </w:pPr>
            <w:r>
              <w:rPr>
                <w:color w:val="000000"/>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Default="00EA034F" w:rsidP="00D162EB">
            <w:pPr>
              <w:ind w:left="-108"/>
              <w:jc w:val="center"/>
              <w:rPr>
                <w:smallCaps/>
                <w:color w:val="000000"/>
                <w:sz w:val="24"/>
                <w:szCs w:val="24"/>
              </w:rPr>
            </w:pPr>
            <w:r>
              <w:rPr>
                <w:smallCaps/>
                <w:color w:val="000000"/>
                <w:sz w:val="24"/>
                <w:szCs w:val="24"/>
              </w:rPr>
              <w:t>105/60</w:t>
            </w:r>
          </w:p>
        </w:tc>
        <w:tc>
          <w:tcPr>
            <w:tcW w:w="126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0" w:firstLine="0"/>
              <w:jc w:val="center"/>
              <w:rPr>
                <w:color w:val="000000"/>
                <w:szCs w:val="24"/>
              </w:rPr>
            </w:pPr>
            <w:r>
              <w:rPr>
                <w:color w:val="000000"/>
                <w:szCs w:val="24"/>
              </w:rPr>
              <w:t>1,925</w:t>
            </w:r>
          </w:p>
        </w:tc>
      </w:tr>
      <w:tr w:rsidR="00EA034F" w:rsidRPr="002E1C6F" w:rsidTr="00054948">
        <w:trPr>
          <w:trHeight w:val="707"/>
        </w:trPr>
        <w:tc>
          <w:tcPr>
            <w:tcW w:w="2538" w:type="dxa"/>
            <w:gridSpan w:val="2"/>
            <w:tcBorders>
              <w:top w:val="single" w:sz="4" w:space="0" w:color="auto"/>
              <w:left w:val="single" w:sz="4" w:space="0" w:color="auto"/>
              <w:right w:val="single" w:sz="4" w:space="0" w:color="auto"/>
            </w:tcBorders>
            <w:vAlign w:val="center"/>
          </w:tcPr>
          <w:p w:rsidR="00EA034F" w:rsidRPr="004626D7" w:rsidRDefault="00EA034F" w:rsidP="00D162EB">
            <w:pPr>
              <w:pStyle w:val="a"/>
              <w:tabs>
                <w:tab w:val="left" w:pos="1170"/>
              </w:tabs>
              <w:ind w:left="-90" w:right="-486" w:hanging="630"/>
              <w:jc w:val="center"/>
              <w:rPr>
                <w:color w:val="000000"/>
                <w:sz w:val="22"/>
                <w:szCs w:val="22"/>
              </w:rPr>
            </w:pPr>
            <w:r w:rsidRPr="004626D7">
              <w:rPr>
                <w:color w:val="000000"/>
                <w:sz w:val="22"/>
                <w:szCs w:val="22"/>
              </w:rPr>
              <w:t>Study Pathologists</w:t>
            </w:r>
          </w:p>
        </w:tc>
        <w:tc>
          <w:tcPr>
            <w:tcW w:w="288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jc w:val="center"/>
              <w:rPr>
                <w:sz w:val="22"/>
                <w:szCs w:val="22"/>
              </w:rPr>
            </w:pPr>
            <w:r>
              <w:rPr>
                <w:sz w:val="22"/>
                <w:szCs w:val="22"/>
              </w:rPr>
              <w:t xml:space="preserve">Pathology sample request and tracking form </w:t>
            </w:r>
          </w:p>
          <w:p w:rsidR="00D162EB" w:rsidRPr="005E63C6" w:rsidRDefault="00D162EB" w:rsidP="00EA034F">
            <w:pPr>
              <w:jc w:val="center"/>
              <w:rPr>
                <w:sz w:val="22"/>
                <w:szCs w:val="22"/>
              </w:rPr>
            </w:pPr>
            <w:r>
              <w:rPr>
                <w:sz w:val="22"/>
                <w:szCs w:val="22"/>
              </w:rPr>
              <w:t>(Attachment 8)</w:t>
            </w:r>
          </w:p>
        </w:tc>
        <w:tc>
          <w:tcPr>
            <w:tcW w:w="171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270"/>
              <w:jc w:val="center"/>
              <w:rPr>
                <w:color w:val="000000"/>
                <w:szCs w:val="24"/>
              </w:rPr>
            </w:pPr>
            <w:r>
              <w:rPr>
                <w:color w:val="000000"/>
                <w:szCs w:val="24"/>
              </w:rPr>
              <w:t>19</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270"/>
              <w:jc w:val="center"/>
              <w:rPr>
                <w:color w:val="000000"/>
                <w:szCs w:val="24"/>
              </w:rPr>
            </w:pPr>
            <w:r>
              <w:rPr>
                <w:color w:val="000000"/>
                <w:szCs w:val="24"/>
              </w:rPr>
              <w:t>58</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Default="00EA034F" w:rsidP="00D162EB">
            <w:pPr>
              <w:ind w:left="-108"/>
              <w:jc w:val="center"/>
              <w:rPr>
                <w:smallCaps/>
                <w:color w:val="000000"/>
                <w:sz w:val="24"/>
                <w:szCs w:val="24"/>
              </w:rPr>
            </w:pPr>
            <w:r>
              <w:rPr>
                <w:smallCaps/>
                <w:color w:val="000000"/>
                <w:sz w:val="24"/>
                <w:szCs w:val="24"/>
              </w:rPr>
              <w:t>5/60</w:t>
            </w:r>
          </w:p>
        </w:tc>
        <w:tc>
          <w:tcPr>
            <w:tcW w:w="126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0" w:firstLine="0"/>
              <w:jc w:val="center"/>
              <w:rPr>
                <w:color w:val="000000"/>
                <w:szCs w:val="24"/>
              </w:rPr>
            </w:pPr>
            <w:r>
              <w:rPr>
                <w:color w:val="000000"/>
                <w:szCs w:val="24"/>
              </w:rPr>
              <w:t>92</w:t>
            </w:r>
          </w:p>
        </w:tc>
      </w:tr>
      <w:tr w:rsidR="00EA034F" w:rsidRPr="002E1C6F" w:rsidTr="00054948">
        <w:trPr>
          <w:trHeight w:val="347"/>
        </w:trPr>
        <w:tc>
          <w:tcPr>
            <w:tcW w:w="2538" w:type="dxa"/>
            <w:gridSpan w:val="2"/>
            <w:tcBorders>
              <w:top w:val="single" w:sz="4" w:space="0" w:color="auto"/>
              <w:left w:val="single" w:sz="4" w:space="0" w:color="auto"/>
              <w:bottom w:val="single" w:sz="4" w:space="0" w:color="auto"/>
              <w:right w:val="single" w:sz="4" w:space="0" w:color="auto"/>
            </w:tcBorders>
            <w:vAlign w:val="center"/>
          </w:tcPr>
          <w:p w:rsidR="00EA034F" w:rsidRPr="004626D7" w:rsidRDefault="00EA034F" w:rsidP="00D162EB">
            <w:pPr>
              <w:pStyle w:val="a"/>
              <w:tabs>
                <w:tab w:val="left" w:pos="1170"/>
              </w:tabs>
              <w:ind w:left="-90" w:right="-486" w:hanging="630"/>
              <w:jc w:val="center"/>
              <w:rPr>
                <w:color w:val="000000"/>
                <w:sz w:val="22"/>
                <w:szCs w:val="22"/>
              </w:rPr>
            </w:pPr>
            <w:r w:rsidRPr="004626D7">
              <w:rPr>
                <w:color w:val="000000"/>
                <w:sz w:val="22"/>
                <w:szCs w:val="22"/>
              </w:rPr>
              <w:t>Interviewers</w:t>
            </w:r>
          </w:p>
        </w:tc>
        <w:tc>
          <w:tcPr>
            <w:tcW w:w="2880" w:type="dxa"/>
            <w:tcBorders>
              <w:top w:val="single" w:sz="4" w:space="0" w:color="auto"/>
              <w:left w:val="single" w:sz="4" w:space="0" w:color="auto"/>
              <w:bottom w:val="single" w:sz="4" w:space="0" w:color="auto"/>
              <w:right w:val="single" w:sz="4" w:space="0" w:color="auto"/>
            </w:tcBorders>
            <w:vAlign w:val="center"/>
          </w:tcPr>
          <w:p w:rsidR="00D162EB" w:rsidRDefault="00EA034F" w:rsidP="00EA034F">
            <w:pPr>
              <w:jc w:val="center"/>
              <w:rPr>
                <w:sz w:val="22"/>
                <w:szCs w:val="22"/>
              </w:rPr>
            </w:pPr>
            <w:r>
              <w:rPr>
                <w:sz w:val="22"/>
                <w:szCs w:val="22"/>
              </w:rPr>
              <w:t>Tracking forms</w:t>
            </w:r>
          </w:p>
          <w:p w:rsidR="00EA034F" w:rsidRPr="005E63C6" w:rsidRDefault="00D162EB" w:rsidP="00EA034F">
            <w:pPr>
              <w:jc w:val="center"/>
              <w:rPr>
                <w:sz w:val="22"/>
                <w:szCs w:val="22"/>
              </w:rPr>
            </w:pPr>
            <w:r>
              <w:rPr>
                <w:sz w:val="22"/>
                <w:szCs w:val="22"/>
              </w:rPr>
              <w:t>(Attachment 9)</w:t>
            </w:r>
            <w:r w:rsidR="00EA034F">
              <w:rPr>
                <w:sz w:val="22"/>
                <w:szCs w:val="22"/>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270"/>
              <w:jc w:val="center"/>
              <w:rPr>
                <w:color w:val="000000"/>
                <w:szCs w:val="24"/>
              </w:rPr>
            </w:pPr>
            <w:r>
              <w:rPr>
                <w:color w:val="000000"/>
                <w:szCs w:val="24"/>
              </w:rPr>
              <w:t>19</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270"/>
              <w:jc w:val="center"/>
              <w:rPr>
                <w:color w:val="000000"/>
                <w:szCs w:val="24"/>
              </w:rPr>
            </w:pPr>
            <w:r>
              <w:rPr>
                <w:color w:val="000000"/>
                <w:szCs w:val="24"/>
              </w:rPr>
              <w:t>116</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Default="00EA034F" w:rsidP="00D162EB">
            <w:pPr>
              <w:ind w:left="-108"/>
              <w:jc w:val="center"/>
              <w:rPr>
                <w:smallCaps/>
                <w:color w:val="000000"/>
                <w:sz w:val="24"/>
                <w:szCs w:val="24"/>
              </w:rPr>
            </w:pPr>
            <w:r>
              <w:rPr>
                <w:smallCaps/>
                <w:color w:val="000000"/>
                <w:sz w:val="24"/>
                <w:szCs w:val="24"/>
              </w:rPr>
              <w:t>30/60</w:t>
            </w:r>
          </w:p>
        </w:tc>
        <w:tc>
          <w:tcPr>
            <w:tcW w:w="1260" w:type="dxa"/>
            <w:tcBorders>
              <w:top w:val="single" w:sz="4" w:space="0" w:color="auto"/>
              <w:left w:val="single" w:sz="4" w:space="0" w:color="auto"/>
              <w:bottom w:val="single" w:sz="4" w:space="0" w:color="auto"/>
              <w:right w:val="single" w:sz="4" w:space="0" w:color="auto"/>
            </w:tcBorders>
            <w:vAlign w:val="center"/>
          </w:tcPr>
          <w:p w:rsidR="00EA034F" w:rsidRDefault="00EA034F" w:rsidP="00EA034F">
            <w:pPr>
              <w:pStyle w:val="a"/>
              <w:ind w:left="0" w:firstLine="0"/>
              <w:jc w:val="center"/>
              <w:rPr>
                <w:color w:val="000000"/>
                <w:szCs w:val="24"/>
              </w:rPr>
            </w:pPr>
            <w:r>
              <w:rPr>
                <w:color w:val="000000"/>
                <w:szCs w:val="24"/>
              </w:rPr>
              <w:t>1,102</w:t>
            </w:r>
          </w:p>
        </w:tc>
      </w:tr>
      <w:tr w:rsidR="00EA034F" w:rsidRPr="002E1C6F" w:rsidTr="00054948">
        <w:trPr>
          <w:gridBefore w:val="1"/>
          <w:wBefore w:w="18" w:type="dxa"/>
          <w:trHeight w:val="35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A034F" w:rsidRPr="00602F5D" w:rsidRDefault="00EA034F" w:rsidP="00D162EB">
            <w:pPr>
              <w:pStyle w:val="a"/>
              <w:ind w:left="-90" w:hanging="630"/>
              <w:jc w:val="center"/>
              <w:rPr>
                <w:color w:val="000000"/>
                <w:szCs w:val="24"/>
              </w:rPr>
            </w:pPr>
            <w:r>
              <w:rPr>
                <w:color w:val="000000"/>
                <w:szCs w:val="24"/>
              </w:rPr>
              <w:t>Total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EA034F" w:rsidRPr="00602F5D" w:rsidRDefault="00EA034F" w:rsidP="00EA034F">
            <w:pPr>
              <w:pStyle w:val="a"/>
              <w:ind w:left="270"/>
              <w:jc w:val="center"/>
              <w:rPr>
                <w:color w:val="000000"/>
                <w:szCs w:val="24"/>
              </w:rPr>
            </w:pPr>
          </w:p>
        </w:tc>
        <w:tc>
          <w:tcPr>
            <w:tcW w:w="1710" w:type="dxa"/>
            <w:tcBorders>
              <w:top w:val="single" w:sz="4" w:space="0" w:color="auto"/>
              <w:left w:val="single" w:sz="4" w:space="0" w:color="auto"/>
              <w:bottom w:val="single" w:sz="4" w:space="0" w:color="auto"/>
              <w:right w:val="single" w:sz="4" w:space="0" w:color="auto"/>
            </w:tcBorders>
          </w:tcPr>
          <w:p w:rsidR="00EA034F" w:rsidRPr="00602F5D" w:rsidRDefault="00EA034F" w:rsidP="00EA034F">
            <w:pPr>
              <w:pStyle w:val="a"/>
              <w:ind w:left="270"/>
              <w:jc w:val="right"/>
              <w:rPr>
                <w:color w:val="000000"/>
                <w:szCs w:val="24"/>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EA034F" w:rsidRPr="00602F5D" w:rsidRDefault="00EA034F" w:rsidP="00EA034F">
            <w:pPr>
              <w:pStyle w:val="a"/>
              <w:ind w:left="270"/>
              <w:jc w:val="right"/>
              <w:rPr>
                <w:color w:val="000000"/>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A034F" w:rsidRDefault="00EA034F" w:rsidP="00EA034F">
            <w:pPr>
              <w:pStyle w:val="a"/>
              <w:ind w:left="0" w:firstLine="0"/>
              <w:jc w:val="center"/>
              <w:rPr>
                <w:color w:val="000000"/>
                <w:szCs w:val="24"/>
              </w:rPr>
            </w:pPr>
            <w:r>
              <w:rPr>
                <w:color w:val="000000"/>
                <w:szCs w:val="24"/>
              </w:rPr>
              <w:t>5,302</w:t>
            </w:r>
          </w:p>
        </w:tc>
      </w:tr>
    </w:tbl>
    <w:p w:rsidR="00061EBD" w:rsidRDefault="00061EBD" w:rsidP="009C2484">
      <w:pPr>
        <w:pStyle w:val="a"/>
        <w:widowControl/>
        <w:tabs>
          <w:tab w:val="left" w:pos="-1440"/>
        </w:tabs>
        <w:spacing w:line="480" w:lineRule="auto"/>
        <w:ind w:left="0" w:firstLine="0"/>
        <w:rPr>
          <w:sz w:val="22"/>
          <w:szCs w:val="22"/>
        </w:rPr>
      </w:pPr>
    </w:p>
    <w:p w:rsidR="004E209F" w:rsidRDefault="00F469A9" w:rsidP="00460035">
      <w:pPr>
        <w:spacing w:line="480" w:lineRule="auto"/>
        <w:ind w:firstLine="720"/>
        <w:rPr>
          <w:sz w:val="24"/>
          <w:szCs w:val="24"/>
        </w:rPr>
      </w:pPr>
      <w:r w:rsidRPr="00413E22">
        <w:rPr>
          <w:sz w:val="24"/>
          <w:szCs w:val="24"/>
        </w:rPr>
        <w:t>Based on a median hourly wage rate of $10 for study subjects, $40 for pathologists, and $7 for interviewers, the annualized average cost is $</w:t>
      </w:r>
      <w:r w:rsidR="00F840C5">
        <w:rPr>
          <w:sz w:val="24"/>
          <w:szCs w:val="24"/>
        </w:rPr>
        <w:t>52,</w:t>
      </w:r>
      <w:r w:rsidR="00413E22">
        <w:rPr>
          <w:sz w:val="24"/>
          <w:szCs w:val="24"/>
        </w:rPr>
        <w:t>4</w:t>
      </w:r>
      <w:r w:rsidR="00F840C5">
        <w:rPr>
          <w:sz w:val="24"/>
          <w:szCs w:val="24"/>
        </w:rPr>
        <w:t>7</w:t>
      </w:r>
      <w:r w:rsidR="00E7554D">
        <w:rPr>
          <w:sz w:val="24"/>
          <w:szCs w:val="24"/>
        </w:rPr>
        <w:t>4</w:t>
      </w:r>
      <w:r w:rsidR="00F840C5">
        <w:rPr>
          <w:sz w:val="24"/>
          <w:szCs w:val="24"/>
        </w:rPr>
        <w:t xml:space="preserve"> </w:t>
      </w:r>
      <w:r w:rsidR="00475A3A">
        <w:rPr>
          <w:sz w:val="24"/>
          <w:szCs w:val="24"/>
        </w:rPr>
        <w:t>which amount</w:t>
      </w:r>
      <w:r w:rsidR="00F840C5">
        <w:rPr>
          <w:sz w:val="24"/>
          <w:szCs w:val="24"/>
        </w:rPr>
        <w:t>s</w:t>
      </w:r>
      <w:r w:rsidR="00475A3A">
        <w:rPr>
          <w:sz w:val="24"/>
          <w:szCs w:val="24"/>
        </w:rPr>
        <w:t xml:space="preserve"> to $</w:t>
      </w:r>
      <w:r w:rsidR="00F840C5">
        <w:rPr>
          <w:sz w:val="24"/>
          <w:szCs w:val="24"/>
        </w:rPr>
        <w:t>157,4</w:t>
      </w:r>
      <w:r w:rsidR="00E7554D">
        <w:rPr>
          <w:sz w:val="24"/>
          <w:szCs w:val="24"/>
        </w:rPr>
        <w:t>2</w:t>
      </w:r>
      <w:r w:rsidR="00F840C5">
        <w:rPr>
          <w:sz w:val="24"/>
          <w:szCs w:val="24"/>
        </w:rPr>
        <w:t>2</w:t>
      </w:r>
      <w:r w:rsidR="00413E22">
        <w:rPr>
          <w:sz w:val="24"/>
          <w:szCs w:val="24"/>
        </w:rPr>
        <w:t xml:space="preserve"> </w:t>
      </w:r>
      <w:r w:rsidR="00475A3A">
        <w:rPr>
          <w:sz w:val="24"/>
          <w:szCs w:val="24"/>
        </w:rPr>
        <w:t>over a three-year period</w:t>
      </w:r>
      <w:r w:rsidRPr="00413E22">
        <w:rPr>
          <w:sz w:val="24"/>
          <w:szCs w:val="24"/>
        </w:rPr>
        <w:t xml:space="preserve"> (Table A.12-2).   </w:t>
      </w:r>
    </w:p>
    <w:p w:rsidR="00F840C5" w:rsidRDefault="00F840C5" w:rsidP="009C2484">
      <w:pPr>
        <w:rPr>
          <w:sz w:val="24"/>
          <w:szCs w:val="24"/>
        </w:rPr>
      </w:pPr>
    </w:p>
    <w:tbl>
      <w:tblPr>
        <w:tblW w:w="499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Look w:val="00A0"/>
      </w:tblPr>
      <w:tblGrid>
        <w:gridCol w:w="2257"/>
        <w:gridCol w:w="2533"/>
        <w:gridCol w:w="1623"/>
        <w:gridCol w:w="1531"/>
        <w:gridCol w:w="1615"/>
      </w:tblGrid>
      <w:tr w:rsidR="00602F5D" w:rsidRPr="005E63C6" w:rsidTr="009C2484">
        <w:trPr>
          <w:trHeight w:val="435"/>
        </w:trPr>
        <w:tc>
          <w:tcPr>
            <w:tcW w:w="5000" w:type="pct"/>
            <w:gridSpan w:val="5"/>
            <w:tcBorders>
              <w:top w:val="single" w:sz="12" w:space="0" w:color="000000"/>
              <w:left w:val="single" w:sz="12" w:space="0" w:color="000000"/>
              <w:right w:val="single" w:sz="12" w:space="0" w:color="000000"/>
            </w:tcBorders>
            <w:shd w:val="clear" w:color="auto" w:fill="D9D9D9" w:themeFill="background1" w:themeFillShade="D9"/>
            <w:vAlign w:val="center"/>
          </w:tcPr>
          <w:p w:rsidR="00602F5D" w:rsidRPr="00482079" w:rsidRDefault="00602F5D">
            <w:pPr>
              <w:pStyle w:val="a"/>
              <w:ind w:left="0"/>
              <w:jc w:val="center"/>
              <w:rPr>
                <w:b/>
                <w:color w:val="000000"/>
                <w:szCs w:val="24"/>
              </w:rPr>
            </w:pPr>
            <w:r w:rsidRPr="00482079">
              <w:rPr>
                <w:b/>
                <w:color w:val="000000"/>
                <w:szCs w:val="24"/>
              </w:rPr>
              <w:t>Table A.12-2</w:t>
            </w:r>
            <w:r>
              <w:rPr>
                <w:b/>
                <w:color w:val="000000"/>
                <w:szCs w:val="24"/>
              </w:rPr>
              <w:t>.  Annualized Cost to Respondents</w:t>
            </w:r>
          </w:p>
        </w:tc>
      </w:tr>
      <w:tr w:rsidR="00B81A3C" w:rsidRPr="005E63C6" w:rsidTr="00B72F9E">
        <w:trPr>
          <w:trHeight w:val="912"/>
        </w:trPr>
        <w:tc>
          <w:tcPr>
            <w:tcW w:w="1180" w:type="pct"/>
            <w:tcBorders>
              <w:left w:val="single" w:sz="12" w:space="0" w:color="000000"/>
            </w:tcBorders>
            <w:shd w:val="clear" w:color="auto" w:fill="FFFFFF" w:themeFill="background1"/>
            <w:vAlign w:val="center"/>
          </w:tcPr>
          <w:p w:rsidR="00602F5D" w:rsidRPr="005E63C6" w:rsidRDefault="00602F5D" w:rsidP="00EF3D60">
            <w:pPr>
              <w:jc w:val="center"/>
              <w:rPr>
                <w:b/>
                <w:sz w:val="22"/>
                <w:szCs w:val="22"/>
              </w:rPr>
            </w:pPr>
            <w:r w:rsidRPr="005E63C6">
              <w:rPr>
                <w:b/>
                <w:sz w:val="22"/>
                <w:szCs w:val="22"/>
              </w:rPr>
              <w:t>Type of Respondent</w:t>
            </w:r>
          </w:p>
        </w:tc>
        <w:tc>
          <w:tcPr>
            <w:tcW w:w="1325" w:type="pct"/>
            <w:shd w:val="clear" w:color="auto" w:fill="FFFFFF" w:themeFill="background1"/>
            <w:vAlign w:val="center"/>
          </w:tcPr>
          <w:p w:rsidR="00602F5D" w:rsidRPr="005E63C6" w:rsidRDefault="00602F5D" w:rsidP="00EF3D60">
            <w:pPr>
              <w:jc w:val="center"/>
              <w:rPr>
                <w:b/>
                <w:sz w:val="22"/>
                <w:szCs w:val="22"/>
              </w:rPr>
            </w:pPr>
            <w:r w:rsidRPr="005E63C6">
              <w:rPr>
                <w:b/>
                <w:sz w:val="22"/>
                <w:szCs w:val="22"/>
              </w:rPr>
              <w:t>Instrument</w:t>
            </w:r>
          </w:p>
        </w:tc>
        <w:tc>
          <w:tcPr>
            <w:tcW w:w="849" w:type="pct"/>
            <w:shd w:val="clear" w:color="auto" w:fill="FFFFFF" w:themeFill="background1"/>
            <w:vAlign w:val="center"/>
          </w:tcPr>
          <w:p w:rsidR="00602F5D" w:rsidRPr="005E63C6" w:rsidRDefault="00602F5D" w:rsidP="00EF3D60">
            <w:pPr>
              <w:jc w:val="center"/>
              <w:rPr>
                <w:b/>
                <w:sz w:val="22"/>
                <w:szCs w:val="22"/>
              </w:rPr>
            </w:pPr>
            <w:r w:rsidRPr="005E63C6">
              <w:rPr>
                <w:b/>
                <w:sz w:val="22"/>
                <w:szCs w:val="22"/>
              </w:rPr>
              <w:t>Annual Burden Hours</w:t>
            </w:r>
          </w:p>
        </w:tc>
        <w:tc>
          <w:tcPr>
            <w:tcW w:w="799" w:type="pct"/>
            <w:shd w:val="clear" w:color="auto" w:fill="FFFFFF" w:themeFill="background1"/>
            <w:vAlign w:val="center"/>
          </w:tcPr>
          <w:p w:rsidR="00602F5D" w:rsidRPr="005E63C6" w:rsidRDefault="00602F5D" w:rsidP="00EF3D60">
            <w:pPr>
              <w:jc w:val="center"/>
              <w:rPr>
                <w:b/>
                <w:sz w:val="22"/>
                <w:szCs w:val="22"/>
              </w:rPr>
            </w:pPr>
            <w:r w:rsidRPr="00086F5A">
              <w:rPr>
                <w:b/>
                <w:sz w:val="22"/>
                <w:szCs w:val="22"/>
              </w:rPr>
              <w:t>Hourly Wage Rate</w:t>
            </w:r>
          </w:p>
        </w:tc>
        <w:tc>
          <w:tcPr>
            <w:tcW w:w="847" w:type="pct"/>
            <w:tcBorders>
              <w:right w:val="single" w:sz="12" w:space="0" w:color="000000"/>
            </w:tcBorders>
            <w:shd w:val="clear" w:color="auto" w:fill="FFFFFF" w:themeFill="background1"/>
            <w:vAlign w:val="center"/>
          </w:tcPr>
          <w:p w:rsidR="00602F5D" w:rsidRPr="005E63C6" w:rsidRDefault="00602F5D" w:rsidP="00EF3D60">
            <w:pPr>
              <w:jc w:val="center"/>
              <w:rPr>
                <w:b/>
                <w:sz w:val="22"/>
                <w:szCs w:val="22"/>
              </w:rPr>
            </w:pPr>
            <w:r w:rsidRPr="00086F5A">
              <w:rPr>
                <w:b/>
                <w:sz w:val="22"/>
                <w:szCs w:val="22"/>
              </w:rPr>
              <w:t>Respondent Cost</w:t>
            </w:r>
          </w:p>
        </w:tc>
      </w:tr>
      <w:tr w:rsidR="00B81A3C" w:rsidRPr="005E63C6" w:rsidTr="00B72F9E">
        <w:trPr>
          <w:trHeight w:val="633"/>
        </w:trPr>
        <w:tc>
          <w:tcPr>
            <w:tcW w:w="1180" w:type="pct"/>
            <w:tcBorders>
              <w:left w:val="single" w:sz="12" w:space="0" w:color="000000"/>
            </w:tcBorders>
            <w:shd w:val="clear" w:color="auto" w:fill="FFFFFF" w:themeFill="background1"/>
            <w:vAlign w:val="center"/>
          </w:tcPr>
          <w:p w:rsidR="00602F5D" w:rsidRPr="005E63C6" w:rsidRDefault="004E209F" w:rsidP="004E209F">
            <w:pPr>
              <w:jc w:val="center"/>
              <w:rPr>
                <w:sz w:val="22"/>
                <w:szCs w:val="22"/>
              </w:rPr>
            </w:pPr>
            <w:r>
              <w:rPr>
                <w:sz w:val="22"/>
                <w:szCs w:val="22"/>
              </w:rPr>
              <w:t xml:space="preserve">Potential </w:t>
            </w:r>
            <w:r w:rsidR="00602F5D">
              <w:rPr>
                <w:sz w:val="22"/>
                <w:szCs w:val="22"/>
              </w:rPr>
              <w:t>Study Subject</w:t>
            </w:r>
            <w:r>
              <w:rPr>
                <w:sz w:val="22"/>
                <w:szCs w:val="22"/>
              </w:rPr>
              <w:t>s</w:t>
            </w:r>
          </w:p>
        </w:tc>
        <w:tc>
          <w:tcPr>
            <w:tcW w:w="1325" w:type="pct"/>
            <w:shd w:val="clear" w:color="auto" w:fill="FFFFFF" w:themeFill="background1"/>
            <w:vAlign w:val="center"/>
          </w:tcPr>
          <w:p w:rsidR="00602F5D" w:rsidRPr="005E63C6" w:rsidRDefault="004E209F" w:rsidP="004E209F">
            <w:pPr>
              <w:jc w:val="center"/>
              <w:rPr>
                <w:sz w:val="22"/>
                <w:szCs w:val="22"/>
              </w:rPr>
            </w:pPr>
            <w:r>
              <w:rPr>
                <w:sz w:val="22"/>
                <w:szCs w:val="22"/>
              </w:rPr>
              <w:t>Screening Q</w:t>
            </w:r>
            <w:r w:rsidR="00602F5D">
              <w:rPr>
                <w:sz w:val="22"/>
                <w:szCs w:val="22"/>
              </w:rPr>
              <w:t>uestions</w:t>
            </w:r>
          </w:p>
        </w:tc>
        <w:tc>
          <w:tcPr>
            <w:tcW w:w="849" w:type="pct"/>
            <w:shd w:val="clear" w:color="auto" w:fill="FFFFFF" w:themeFill="background1"/>
            <w:vAlign w:val="center"/>
          </w:tcPr>
          <w:p w:rsidR="00602F5D" w:rsidRPr="005E63C6" w:rsidRDefault="00602F5D" w:rsidP="00C87EE6">
            <w:pPr>
              <w:jc w:val="center"/>
              <w:rPr>
                <w:sz w:val="22"/>
                <w:szCs w:val="22"/>
              </w:rPr>
            </w:pPr>
            <w:r>
              <w:rPr>
                <w:sz w:val="22"/>
                <w:szCs w:val="22"/>
              </w:rPr>
              <w:t>258</w:t>
            </w:r>
          </w:p>
        </w:tc>
        <w:tc>
          <w:tcPr>
            <w:tcW w:w="799" w:type="pct"/>
            <w:shd w:val="clear" w:color="auto" w:fill="FFFFFF" w:themeFill="background1"/>
            <w:vAlign w:val="center"/>
          </w:tcPr>
          <w:p w:rsidR="00602F5D" w:rsidRPr="005E63C6" w:rsidRDefault="00602F5D" w:rsidP="008C22A2">
            <w:pPr>
              <w:jc w:val="center"/>
              <w:rPr>
                <w:color w:val="000000"/>
                <w:sz w:val="22"/>
                <w:szCs w:val="22"/>
              </w:rPr>
            </w:pPr>
            <w:r w:rsidRPr="00E649B0">
              <w:rPr>
                <w:sz w:val="22"/>
                <w:szCs w:val="22"/>
              </w:rPr>
              <w:t>$</w:t>
            </w:r>
            <w:r>
              <w:rPr>
                <w:sz w:val="22"/>
                <w:szCs w:val="22"/>
              </w:rPr>
              <w:t>10.00</w:t>
            </w:r>
          </w:p>
        </w:tc>
        <w:tc>
          <w:tcPr>
            <w:tcW w:w="847" w:type="pct"/>
            <w:tcBorders>
              <w:right w:val="single" w:sz="12" w:space="0" w:color="000000"/>
            </w:tcBorders>
            <w:shd w:val="clear" w:color="auto" w:fill="FFFFFF" w:themeFill="background1"/>
            <w:vAlign w:val="center"/>
          </w:tcPr>
          <w:p w:rsidR="00602F5D" w:rsidRPr="005E63C6" w:rsidRDefault="00602F5D" w:rsidP="00E7554D">
            <w:pPr>
              <w:jc w:val="center"/>
              <w:rPr>
                <w:sz w:val="22"/>
                <w:szCs w:val="22"/>
              </w:rPr>
            </w:pPr>
            <w:r>
              <w:rPr>
                <w:sz w:val="22"/>
                <w:szCs w:val="22"/>
              </w:rPr>
              <w:t>$2,580.00</w:t>
            </w:r>
          </w:p>
        </w:tc>
      </w:tr>
      <w:tr w:rsidR="00B81A3C" w:rsidRPr="005E63C6" w:rsidTr="00B72F9E">
        <w:trPr>
          <w:trHeight w:val="552"/>
        </w:trPr>
        <w:tc>
          <w:tcPr>
            <w:tcW w:w="1180" w:type="pct"/>
            <w:tcBorders>
              <w:left w:val="single" w:sz="12" w:space="0" w:color="000000"/>
            </w:tcBorders>
            <w:shd w:val="clear" w:color="auto" w:fill="FFFFFF" w:themeFill="background1"/>
            <w:vAlign w:val="center"/>
          </w:tcPr>
          <w:p w:rsidR="00602F5D" w:rsidRPr="005E63C6" w:rsidRDefault="004E209F" w:rsidP="008C22A2">
            <w:pPr>
              <w:jc w:val="center"/>
              <w:rPr>
                <w:sz w:val="22"/>
                <w:szCs w:val="22"/>
              </w:rPr>
            </w:pPr>
            <w:r>
              <w:rPr>
                <w:sz w:val="22"/>
                <w:szCs w:val="22"/>
              </w:rPr>
              <w:t xml:space="preserve">Consented </w:t>
            </w:r>
            <w:r w:rsidR="00602F5D" w:rsidRPr="005E63C6">
              <w:rPr>
                <w:sz w:val="22"/>
                <w:szCs w:val="22"/>
              </w:rPr>
              <w:t>P</w:t>
            </w:r>
            <w:r w:rsidR="00602F5D">
              <w:rPr>
                <w:sz w:val="22"/>
                <w:szCs w:val="22"/>
              </w:rPr>
              <w:t xml:space="preserve">atients with lymphoma </w:t>
            </w:r>
          </w:p>
        </w:tc>
        <w:tc>
          <w:tcPr>
            <w:tcW w:w="1325" w:type="pct"/>
            <w:shd w:val="clear" w:color="auto" w:fill="FFFFFF" w:themeFill="background1"/>
            <w:vAlign w:val="center"/>
          </w:tcPr>
          <w:p w:rsidR="00602F5D" w:rsidRPr="005E63C6" w:rsidRDefault="00B81A3C" w:rsidP="008C22A2">
            <w:pPr>
              <w:jc w:val="center"/>
              <w:rPr>
                <w:sz w:val="22"/>
                <w:szCs w:val="22"/>
              </w:rPr>
            </w:pPr>
            <w:r>
              <w:rPr>
                <w:sz w:val="22"/>
                <w:szCs w:val="22"/>
              </w:rPr>
              <w:t>Core Questionnaire &amp; Occupational Job Module</w:t>
            </w:r>
          </w:p>
        </w:tc>
        <w:tc>
          <w:tcPr>
            <w:tcW w:w="849" w:type="pct"/>
            <w:shd w:val="clear" w:color="auto" w:fill="FFFFFF" w:themeFill="background1"/>
            <w:vAlign w:val="center"/>
          </w:tcPr>
          <w:p w:rsidR="00602F5D" w:rsidRPr="005E63C6" w:rsidRDefault="00602F5D" w:rsidP="001240C7">
            <w:pPr>
              <w:jc w:val="center"/>
              <w:rPr>
                <w:sz w:val="22"/>
                <w:szCs w:val="22"/>
              </w:rPr>
            </w:pPr>
            <w:r>
              <w:rPr>
                <w:sz w:val="22"/>
                <w:szCs w:val="22"/>
              </w:rPr>
              <w:t>1</w:t>
            </w:r>
            <w:r w:rsidR="004E209F">
              <w:rPr>
                <w:sz w:val="22"/>
                <w:szCs w:val="22"/>
              </w:rPr>
              <w:t>,</w:t>
            </w:r>
            <w:r>
              <w:rPr>
                <w:sz w:val="22"/>
                <w:szCs w:val="22"/>
              </w:rPr>
              <w:t>925</w:t>
            </w:r>
          </w:p>
        </w:tc>
        <w:tc>
          <w:tcPr>
            <w:tcW w:w="799" w:type="pct"/>
            <w:shd w:val="clear" w:color="auto" w:fill="FFFFFF" w:themeFill="background1"/>
            <w:vAlign w:val="center"/>
          </w:tcPr>
          <w:p w:rsidR="00602F5D" w:rsidRPr="005E63C6" w:rsidRDefault="00602F5D" w:rsidP="008C22A2">
            <w:pPr>
              <w:jc w:val="center"/>
              <w:rPr>
                <w:color w:val="000000"/>
                <w:sz w:val="22"/>
                <w:szCs w:val="22"/>
              </w:rPr>
            </w:pPr>
            <w:r w:rsidRPr="00E649B0">
              <w:rPr>
                <w:sz w:val="22"/>
                <w:szCs w:val="22"/>
              </w:rPr>
              <w:t>$</w:t>
            </w:r>
            <w:r>
              <w:rPr>
                <w:sz w:val="22"/>
                <w:szCs w:val="22"/>
              </w:rPr>
              <w:t>10</w:t>
            </w:r>
            <w:r w:rsidRPr="00E649B0">
              <w:rPr>
                <w:sz w:val="22"/>
                <w:szCs w:val="22"/>
              </w:rPr>
              <w:t>.</w:t>
            </w:r>
            <w:r>
              <w:rPr>
                <w:sz w:val="22"/>
                <w:szCs w:val="22"/>
              </w:rPr>
              <w:t>00</w:t>
            </w:r>
          </w:p>
        </w:tc>
        <w:tc>
          <w:tcPr>
            <w:tcW w:w="847" w:type="pct"/>
            <w:tcBorders>
              <w:right w:val="single" w:sz="12" w:space="0" w:color="000000"/>
            </w:tcBorders>
            <w:shd w:val="clear" w:color="auto" w:fill="FFFFFF" w:themeFill="background1"/>
            <w:vAlign w:val="center"/>
          </w:tcPr>
          <w:p w:rsidR="00602F5D" w:rsidRPr="005E63C6" w:rsidDel="00144021" w:rsidRDefault="00602F5D" w:rsidP="001240C7">
            <w:pPr>
              <w:jc w:val="center"/>
              <w:rPr>
                <w:sz w:val="22"/>
                <w:szCs w:val="22"/>
              </w:rPr>
            </w:pPr>
            <w:r>
              <w:rPr>
                <w:sz w:val="22"/>
                <w:szCs w:val="22"/>
              </w:rPr>
              <w:t>$19,250.00</w:t>
            </w:r>
          </w:p>
        </w:tc>
      </w:tr>
      <w:tr w:rsidR="00B81A3C" w:rsidRPr="005E63C6" w:rsidTr="00B72F9E">
        <w:trPr>
          <w:trHeight w:val="588"/>
        </w:trPr>
        <w:tc>
          <w:tcPr>
            <w:tcW w:w="1180" w:type="pct"/>
            <w:tcBorders>
              <w:left w:val="single" w:sz="12" w:space="0" w:color="000000"/>
            </w:tcBorders>
            <w:shd w:val="clear" w:color="auto" w:fill="FFFFFF" w:themeFill="background1"/>
            <w:vAlign w:val="center"/>
          </w:tcPr>
          <w:p w:rsidR="00602F5D" w:rsidRPr="005E63C6" w:rsidRDefault="004E209F" w:rsidP="008C22A2">
            <w:pPr>
              <w:jc w:val="center"/>
              <w:rPr>
                <w:sz w:val="22"/>
                <w:szCs w:val="22"/>
              </w:rPr>
            </w:pPr>
            <w:r>
              <w:rPr>
                <w:sz w:val="22"/>
                <w:szCs w:val="22"/>
              </w:rPr>
              <w:t xml:space="preserve">Consented </w:t>
            </w:r>
            <w:r w:rsidR="00483DFD">
              <w:rPr>
                <w:sz w:val="22"/>
                <w:szCs w:val="22"/>
              </w:rPr>
              <w:t>Patient Controls</w:t>
            </w:r>
            <w:r w:rsidR="00602F5D">
              <w:rPr>
                <w:sz w:val="22"/>
                <w:szCs w:val="22"/>
              </w:rPr>
              <w:t xml:space="preserve"> </w:t>
            </w:r>
          </w:p>
        </w:tc>
        <w:tc>
          <w:tcPr>
            <w:tcW w:w="1325" w:type="pct"/>
            <w:shd w:val="clear" w:color="auto" w:fill="FFFFFF" w:themeFill="background1"/>
            <w:vAlign w:val="center"/>
          </w:tcPr>
          <w:p w:rsidR="00602F5D" w:rsidRPr="005E63C6" w:rsidRDefault="00B81A3C" w:rsidP="008C22A2">
            <w:pPr>
              <w:jc w:val="center"/>
              <w:rPr>
                <w:sz w:val="22"/>
                <w:szCs w:val="22"/>
              </w:rPr>
            </w:pPr>
            <w:r>
              <w:rPr>
                <w:sz w:val="22"/>
                <w:szCs w:val="22"/>
              </w:rPr>
              <w:t>Core Questionnaire &amp; Occupational Job Module</w:t>
            </w:r>
            <w:r w:rsidR="00602F5D">
              <w:rPr>
                <w:sz w:val="22"/>
                <w:szCs w:val="22"/>
              </w:rPr>
              <w:t xml:space="preserve"> </w:t>
            </w:r>
          </w:p>
        </w:tc>
        <w:tc>
          <w:tcPr>
            <w:tcW w:w="849" w:type="pct"/>
            <w:shd w:val="clear" w:color="auto" w:fill="FFFFFF" w:themeFill="background1"/>
            <w:vAlign w:val="center"/>
          </w:tcPr>
          <w:p w:rsidR="00602F5D" w:rsidRPr="005E63C6" w:rsidRDefault="00602F5D" w:rsidP="001240C7">
            <w:pPr>
              <w:jc w:val="center"/>
              <w:rPr>
                <w:sz w:val="22"/>
                <w:szCs w:val="22"/>
              </w:rPr>
            </w:pPr>
            <w:r>
              <w:rPr>
                <w:sz w:val="22"/>
                <w:szCs w:val="22"/>
              </w:rPr>
              <w:t>1</w:t>
            </w:r>
            <w:r w:rsidR="004E209F">
              <w:rPr>
                <w:sz w:val="22"/>
                <w:szCs w:val="22"/>
              </w:rPr>
              <w:t>,</w:t>
            </w:r>
            <w:r>
              <w:rPr>
                <w:sz w:val="22"/>
                <w:szCs w:val="22"/>
              </w:rPr>
              <w:t>925</w:t>
            </w:r>
          </w:p>
        </w:tc>
        <w:tc>
          <w:tcPr>
            <w:tcW w:w="799" w:type="pct"/>
            <w:shd w:val="clear" w:color="auto" w:fill="FFFFFF" w:themeFill="background1"/>
            <w:vAlign w:val="center"/>
          </w:tcPr>
          <w:p w:rsidR="00602F5D" w:rsidRPr="005E63C6" w:rsidRDefault="00602F5D" w:rsidP="008C22A2">
            <w:pPr>
              <w:jc w:val="center"/>
              <w:rPr>
                <w:color w:val="000000"/>
                <w:sz w:val="22"/>
                <w:szCs w:val="22"/>
              </w:rPr>
            </w:pPr>
            <w:r w:rsidRPr="00E649B0">
              <w:rPr>
                <w:sz w:val="22"/>
                <w:szCs w:val="22"/>
              </w:rPr>
              <w:t>$</w:t>
            </w:r>
            <w:r>
              <w:rPr>
                <w:sz w:val="22"/>
                <w:szCs w:val="22"/>
              </w:rPr>
              <w:t>10.00</w:t>
            </w:r>
          </w:p>
        </w:tc>
        <w:tc>
          <w:tcPr>
            <w:tcW w:w="847" w:type="pct"/>
            <w:tcBorders>
              <w:right w:val="single" w:sz="12" w:space="0" w:color="000000"/>
            </w:tcBorders>
            <w:shd w:val="clear" w:color="auto" w:fill="FFFFFF" w:themeFill="background1"/>
            <w:vAlign w:val="center"/>
          </w:tcPr>
          <w:p w:rsidR="00602F5D" w:rsidRPr="005E63C6" w:rsidDel="00144021" w:rsidRDefault="00602F5D" w:rsidP="001240C7">
            <w:pPr>
              <w:jc w:val="center"/>
              <w:rPr>
                <w:sz w:val="22"/>
                <w:szCs w:val="22"/>
              </w:rPr>
            </w:pPr>
            <w:r>
              <w:rPr>
                <w:sz w:val="22"/>
                <w:szCs w:val="22"/>
              </w:rPr>
              <w:t>$19,250.00</w:t>
            </w:r>
          </w:p>
        </w:tc>
      </w:tr>
      <w:tr w:rsidR="00B81A3C" w:rsidRPr="005E63C6" w:rsidTr="00B72F9E">
        <w:trPr>
          <w:trHeight w:val="903"/>
        </w:trPr>
        <w:tc>
          <w:tcPr>
            <w:tcW w:w="1180" w:type="pct"/>
            <w:tcBorders>
              <w:left w:val="single" w:sz="12" w:space="0" w:color="000000"/>
            </w:tcBorders>
            <w:shd w:val="clear" w:color="auto" w:fill="FFFFFF" w:themeFill="background1"/>
            <w:vAlign w:val="center"/>
          </w:tcPr>
          <w:p w:rsidR="00602F5D" w:rsidRPr="005E63C6" w:rsidRDefault="00602F5D" w:rsidP="008C22A2">
            <w:pPr>
              <w:jc w:val="center"/>
              <w:rPr>
                <w:sz w:val="22"/>
                <w:szCs w:val="22"/>
              </w:rPr>
            </w:pPr>
            <w:r>
              <w:rPr>
                <w:sz w:val="22"/>
                <w:szCs w:val="22"/>
              </w:rPr>
              <w:t xml:space="preserve">Study Pathologists </w:t>
            </w:r>
          </w:p>
        </w:tc>
        <w:tc>
          <w:tcPr>
            <w:tcW w:w="1325" w:type="pct"/>
            <w:shd w:val="clear" w:color="auto" w:fill="FFFFFF" w:themeFill="background1"/>
            <w:vAlign w:val="center"/>
          </w:tcPr>
          <w:p w:rsidR="00602F5D" w:rsidRPr="005E63C6" w:rsidRDefault="00602F5D" w:rsidP="008C22A2">
            <w:pPr>
              <w:jc w:val="center"/>
              <w:rPr>
                <w:sz w:val="22"/>
                <w:szCs w:val="22"/>
              </w:rPr>
            </w:pPr>
            <w:r>
              <w:rPr>
                <w:sz w:val="22"/>
                <w:szCs w:val="22"/>
              </w:rPr>
              <w:t xml:space="preserve">Pathology sample request and tracking form </w:t>
            </w:r>
          </w:p>
        </w:tc>
        <w:tc>
          <w:tcPr>
            <w:tcW w:w="849" w:type="pct"/>
            <w:shd w:val="clear" w:color="auto" w:fill="FFFFFF" w:themeFill="background1"/>
            <w:vAlign w:val="center"/>
          </w:tcPr>
          <w:p w:rsidR="00602F5D" w:rsidRPr="005E63C6" w:rsidRDefault="00602F5D" w:rsidP="00EF3D60">
            <w:pPr>
              <w:jc w:val="center"/>
              <w:rPr>
                <w:sz w:val="22"/>
                <w:szCs w:val="22"/>
              </w:rPr>
            </w:pPr>
            <w:r>
              <w:rPr>
                <w:sz w:val="22"/>
                <w:szCs w:val="22"/>
              </w:rPr>
              <w:t>92</w:t>
            </w:r>
          </w:p>
        </w:tc>
        <w:tc>
          <w:tcPr>
            <w:tcW w:w="799" w:type="pct"/>
            <w:shd w:val="clear" w:color="auto" w:fill="FFFFFF" w:themeFill="background1"/>
            <w:vAlign w:val="center"/>
          </w:tcPr>
          <w:p w:rsidR="00602F5D" w:rsidRPr="005E63C6" w:rsidRDefault="00602F5D" w:rsidP="008C22A2">
            <w:pPr>
              <w:jc w:val="center"/>
              <w:rPr>
                <w:color w:val="000000"/>
                <w:sz w:val="22"/>
                <w:szCs w:val="22"/>
              </w:rPr>
            </w:pPr>
            <w:r w:rsidRPr="00E649B0">
              <w:rPr>
                <w:sz w:val="22"/>
                <w:szCs w:val="22"/>
              </w:rPr>
              <w:t>$</w:t>
            </w:r>
            <w:r>
              <w:rPr>
                <w:sz w:val="22"/>
                <w:szCs w:val="22"/>
              </w:rPr>
              <w:t>40</w:t>
            </w:r>
            <w:r w:rsidRPr="00E649B0">
              <w:rPr>
                <w:sz w:val="22"/>
                <w:szCs w:val="22"/>
              </w:rPr>
              <w:t>.</w:t>
            </w:r>
            <w:r>
              <w:rPr>
                <w:sz w:val="22"/>
                <w:szCs w:val="22"/>
              </w:rPr>
              <w:t>00</w:t>
            </w:r>
          </w:p>
        </w:tc>
        <w:tc>
          <w:tcPr>
            <w:tcW w:w="847" w:type="pct"/>
            <w:tcBorders>
              <w:right w:val="single" w:sz="12" w:space="0" w:color="000000"/>
            </w:tcBorders>
            <w:shd w:val="clear" w:color="auto" w:fill="FFFFFF" w:themeFill="background1"/>
            <w:vAlign w:val="center"/>
          </w:tcPr>
          <w:p w:rsidR="00602F5D" w:rsidRPr="005E63C6" w:rsidRDefault="00602F5D" w:rsidP="001240C7">
            <w:pPr>
              <w:jc w:val="center"/>
              <w:rPr>
                <w:sz w:val="22"/>
                <w:szCs w:val="22"/>
              </w:rPr>
            </w:pPr>
            <w:r>
              <w:rPr>
                <w:sz w:val="22"/>
                <w:szCs w:val="22"/>
              </w:rPr>
              <w:t>$3,680.00</w:t>
            </w:r>
          </w:p>
        </w:tc>
      </w:tr>
      <w:tr w:rsidR="00B81A3C" w:rsidRPr="005E63C6" w:rsidTr="00B72F9E">
        <w:trPr>
          <w:trHeight w:val="507"/>
        </w:trPr>
        <w:tc>
          <w:tcPr>
            <w:tcW w:w="1180" w:type="pct"/>
            <w:tcBorders>
              <w:left w:val="single" w:sz="12" w:space="0" w:color="000000"/>
            </w:tcBorders>
            <w:shd w:val="clear" w:color="auto" w:fill="FFFFFF" w:themeFill="background1"/>
            <w:vAlign w:val="center"/>
          </w:tcPr>
          <w:p w:rsidR="00602F5D" w:rsidRPr="005E63C6" w:rsidRDefault="00602F5D" w:rsidP="008C22A2">
            <w:pPr>
              <w:jc w:val="center"/>
              <w:rPr>
                <w:sz w:val="22"/>
                <w:szCs w:val="22"/>
              </w:rPr>
            </w:pPr>
            <w:r>
              <w:rPr>
                <w:sz w:val="22"/>
                <w:szCs w:val="22"/>
              </w:rPr>
              <w:t xml:space="preserve">Interviewers </w:t>
            </w:r>
          </w:p>
        </w:tc>
        <w:tc>
          <w:tcPr>
            <w:tcW w:w="1325" w:type="pct"/>
            <w:shd w:val="clear" w:color="auto" w:fill="FFFFFF" w:themeFill="background1"/>
            <w:vAlign w:val="center"/>
          </w:tcPr>
          <w:p w:rsidR="00602F5D" w:rsidRPr="005E63C6" w:rsidRDefault="00602F5D" w:rsidP="008C22A2">
            <w:pPr>
              <w:jc w:val="center"/>
              <w:rPr>
                <w:sz w:val="22"/>
                <w:szCs w:val="22"/>
              </w:rPr>
            </w:pPr>
            <w:r>
              <w:rPr>
                <w:sz w:val="22"/>
                <w:szCs w:val="22"/>
              </w:rPr>
              <w:t xml:space="preserve">Tracking forms </w:t>
            </w:r>
          </w:p>
        </w:tc>
        <w:tc>
          <w:tcPr>
            <w:tcW w:w="849" w:type="pct"/>
            <w:shd w:val="clear" w:color="auto" w:fill="FFFFFF" w:themeFill="background1"/>
            <w:vAlign w:val="center"/>
          </w:tcPr>
          <w:p w:rsidR="00602F5D" w:rsidRPr="005E63C6" w:rsidRDefault="00602F5D" w:rsidP="0053688E">
            <w:pPr>
              <w:jc w:val="center"/>
              <w:rPr>
                <w:sz w:val="22"/>
                <w:szCs w:val="22"/>
              </w:rPr>
            </w:pPr>
            <w:r>
              <w:rPr>
                <w:sz w:val="22"/>
                <w:szCs w:val="22"/>
              </w:rPr>
              <w:t>1,102</w:t>
            </w:r>
          </w:p>
        </w:tc>
        <w:tc>
          <w:tcPr>
            <w:tcW w:w="799" w:type="pct"/>
            <w:shd w:val="clear" w:color="auto" w:fill="FFFFFF" w:themeFill="background1"/>
            <w:vAlign w:val="center"/>
          </w:tcPr>
          <w:p w:rsidR="00602F5D" w:rsidRPr="005E63C6" w:rsidRDefault="00602F5D" w:rsidP="008C22A2">
            <w:pPr>
              <w:jc w:val="center"/>
              <w:rPr>
                <w:color w:val="000000"/>
                <w:sz w:val="22"/>
                <w:szCs w:val="22"/>
              </w:rPr>
            </w:pPr>
            <w:r w:rsidRPr="00E649B0">
              <w:rPr>
                <w:sz w:val="22"/>
                <w:szCs w:val="22"/>
              </w:rPr>
              <w:t>$</w:t>
            </w:r>
            <w:r>
              <w:rPr>
                <w:sz w:val="22"/>
                <w:szCs w:val="22"/>
              </w:rPr>
              <w:t>7</w:t>
            </w:r>
            <w:r w:rsidRPr="00E649B0">
              <w:rPr>
                <w:sz w:val="22"/>
                <w:szCs w:val="22"/>
              </w:rPr>
              <w:t>.</w:t>
            </w:r>
            <w:r>
              <w:rPr>
                <w:sz w:val="22"/>
                <w:szCs w:val="22"/>
              </w:rPr>
              <w:t>00</w:t>
            </w:r>
          </w:p>
        </w:tc>
        <w:tc>
          <w:tcPr>
            <w:tcW w:w="847" w:type="pct"/>
            <w:tcBorders>
              <w:right w:val="single" w:sz="12" w:space="0" w:color="000000"/>
            </w:tcBorders>
            <w:shd w:val="clear" w:color="auto" w:fill="FFFFFF" w:themeFill="background1"/>
            <w:vAlign w:val="center"/>
          </w:tcPr>
          <w:p w:rsidR="00602F5D" w:rsidRPr="005E63C6" w:rsidRDefault="00602F5D" w:rsidP="00C37DBB">
            <w:pPr>
              <w:jc w:val="center"/>
              <w:rPr>
                <w:sz w:val="22"/>
                <w:szCs w:val="22"/>
              </w:rPr>
            </w:pPr>
            <w:r>
              <w:rPr>
                <w:sz w:val="22"/>
                <w:szCs w:val="22"/>
              </w:rPr>
              <w:t>$7,714.00</w:t>
            </w:r>
          </w:p>
        </w:tc>
      </w:tr>
      <w:tr w:rsidR="00602F5D" w:rsidRPr="005E63C6" w:rsidTr="00B72F9E">
        <w:trPr>
          <w:trHeight w:val="438"/>
        </w:trPr>
        <w:tc>
          <w:tcPr>
            <w:tcW w:w="1180" w:type="pct"/>
            <w:tcBorders>
              <w:top w:val="double" w:sz="4" w:space="0" w:color="auto"/>
              <w:left w:val="single" w:sz="12" w:space="0" w:color="000000"/>
              <w:bottom w:val="single" w:sz="12" w:space="0" w:color="000000"/>
              <w:right w:val="single" w:sz="6" w:space="0" w:color="000000"/>
            </w:tcBorders>
            <w:shd w:val="clear" w:color="auto" w:fill="FFFFFF" w:themeFill="background1"/>
            <w:vAlign w:val="center"/>
          </w:tcPr>
          <w:p w:rsidR="00602F5D" w:rsidRPr="005E63C6" w:rsidRDefault="00602F5D" w:rsidP="000B0A63">
            <w:pPr>
              <w:jc w:val="center"/>
              <w:rPr>
                <w:sz w:val="22"/>
                <w:szCs w:val="22"/>
              </w:rPr>
            </w:pPr>
            <w:r w:rsidRPr="005E63C6">
              <w:rPr>
                <w:sz w:val="22"/>
                <w:szCs w:val="22"/>
              </w:rPr>
              <w:lastRenderedPageBreak/>
              <w:t>Total</w:t>
            </w:r>
          </w:p>
        </w:tc>
        <w:tc>
          <w:tcPr>
            <w:tcW w:w="1325" w:type="pct"/>
            <w:tcBorders>
              <w:top w:val="double" w:sz="4" w:space="0" w:color="auto"/>
              <w:left w:val="single" w:sz="6" w:space="0" w:color="000000"/>
              <w:bottom w:val="single" w:sz="12" w:space="0" w:color="000000"/>
              <w:right w:val="single" w:sz="6" w:space="0" w:color="000000"/>
            </w:tcBorders>
            <w:shd w:val="clear" w:color="auto" w:fill="FFFFFF" w:themeFill="background1"/>
            <w:vAlign w:val="center"/>
          </w:tcPr>
          <w:p w:rsidR="00602F5D" w:rsidRDefault="00602F5D" w:rsidP="002C7CFB">
            <w:pPr>
              <w:jc w:val="center"/>
              <w:rPr>
                <w:sz w:val="22"/>
                <w:szCs w:val="22"/>
              </w:rPr>
            </w:pPr>
          </w:p>
        </w:tc>
        <w:tc>
          <w:tcPr>
            <w:tcW w:w="847" w:type="pct"/>
            <w:tcBorders>
              <w:top w:val="double" w:sz="4" w:space="0" w:color="auto"/>
              <w:left w:val="single" w:sz="6" w:space="0" w:color="000000"/>
              <w:bottom w:val="single" w:sz="12" w:space="0" w:color="000000"/>
              <w:right w:val="single" w:sz="6" w:space="0" w:color="000000"/>
            </w:tcBorders>
            <w:shd w:val="clear" w:color="auto" w:fill="FFFFFF" w:themeFill="background1"/>
            <w:vAlign w:val="center"/>
          </w:tcPr>
          <w:p w:rsidR="00602F5D" w:rsidRPr="005E63C6" w:rsidRDefault="00602F5D" w:rsidP="000B0A63">
            <w:pPr>
              <w:jc w:val="center"/>
              <w:rPr>
                <w:sz w:val="22"/>
                <w:szCs w:val="22"/>
              </w:rPr>
            </w:pPr>
            <w:r>
              <w:rPr>
                <w:sz w:val="22"/>
                <w:szCs w:val="22"/>
              </w:rPr>
              <w:t>5,302</w:t>
            </w:r>
          </w:p>
        </w:tc>
        <w:tc>
          <w:tcPr>
            <w:tcW w:w="801" w:type="pct"/>
            <w:tcBorders>
              <w:top w:val="double" w:sz="4" w:space="0" w:color="auto"/>
              <w:left w:val="single" w:sz="6" w:space="0" w:color="000000"/>
              <w:bottom w:val="single" w:sz="12" w:space="0" w:color="000000"/>
              <w:right w:val="single" w:sz="6" w:space="0" w:color="000000"/>
            </w:tcBorders>
            <w:shd w:val="clear" w:color="auto" w:fill="FFFFFF" w:themeFill="background1"/>
            <w:vAlign w:val="center"/>
          </w:tcPr>
          <w:p w:rsidR="00602F5D" w:rsidRPr="005E63C6" w:rsidRDefault="00602F5D" w:rsidP="000B0A63">
            <w:pPr>
              <w:jc w:val="center"/>
              <w:rPr>
                <w:sz w:val="22"/>
                <w:szCs w:val="22"/>
              </w:rPr>
            </w:pPr>
          </w:p>
        </w:tc>
        <w:tc>
          <w:tcPr>
            <w:tcW w:w="847" w:type="pct"/>
            <w:tcBorders>
              <w:top w:val="double" w:sz="4" w:space="0" w:color="auto"/>
              <w:left w:val="single" w:sz="6" w:space="0" w:color="000000"/>
              <w:bottom w:val="single" w:sz="12" w:space="0" w:color="000000"/>
              <w:right w:val="single" w:sz="12" w:space="0" w:color="000000"/>
            </w:tcBorders>
            <w:shd w:val="clear" w:color="auto" w:fill="FFFFFF" w:themeFill="background1"/>
            <w:vAlign w:val="center"/>
          </w:tcPr>
          <w:p w:rsidR="00602F5D" w:rsidRPr="005E63C6" w:rsidRDefault="00602F5D" w:rsidP="00C37DBB">
            <w:pPr>
              <w:jc w:val="center"/>
              <w:rPr>
                <w:sz w:val="22"/>
                <w:szCs w:val="22"/>
              </w:rPr>
            </w:pPr>
            <w:r>
              <w:rPr>
                <w:sz w:val="22"/>
                <w:szCs w:val="22"/>
              </w:rPr>
              <w:t>$52,474.00</w:t>
            </w:r>
          </w:p>
        </w:tc>
      </w:tr>
    </w:tbl>
    <w:p w:rsidR="00EA034F" w:rsidRDefault="00EA034F" w:rsidP="002C7CFB">
      <w:pPr>
        <w:pStyle w:val="BodyText2"/>
        <w:spacing w:after="0"/>
        <w:rPr>
          <w:b/>
          <w:sz w:val="24"/>
          <w:szCs w:val="24"/>
        </w:rPr>
      </w:pPr>
    </w:p>
    <w:p w:rsidR="00F840C5" w:rsidRDefault="003F0F43" w:rsidP="002C7CFB">
      <w:pPr>
        <w:pStyle w:val="BodyText2"/>
        <w:spacing w:after="0"/>
        <w:rPr>
          <w:b/>
          <w:sz w:val="24"/>
          <w:szCs w:val="24"/>
          <w:u w:val="single"/>
        </w:rPr>
      </w:pPr>
      <w:r w:rsidRPr="005D21E7">
        <w:rPr>
          <w:b/>
          <w:sz w:val="24"/>
          <w:szCs w:val="24"/>
        </w:rPr>
        <w:t>A.</w:t>
      </w:r>
      <w:r w:rsidR="00F06E61" w:rsidRPr="005D21E7">
        <w:rPr>
          <w:b/>
          <w:sz w:val="24"/>
          <w:szCs w:val="24"/>
        </w:rPr>
        <w:t xml:space="preserve">13  </w:t>
      </w:r>
      <w:r w:rsidR="000B1AA5">
        <w:rPr>
          <w:b/>
          <w:sz w:val="24"/>
          <w:szCs w:val="24"/>
        </w:rPr>
        <w:t xml:space="preserve"> </w:t>
      </w:r>
      <w:r w:rsidR="00F06E61" w:rsidRPr="005D21E7">
        <w:rPr>
          <w:b/>
          <w:sz w:val="24"/>
          <w:szCs w:val="24"/>
          <w:u w:val="single"/>
        </w:rPr>
        <w:t>Estimate</w:t>
      </w:r>
      <w:r w:rsidR="00F17683">
        <w:rPr>
          <w:b/>
          <w:sz w:val="24"/>
          <w:szCs w:val="24"/>
          <w:u w:val="single"/>
        </w:rPr>
        <w:t>s</w:t>
      </w:r>
      <w:r w:rsidR="00F06E61" w:rsidRPr="005D21E7">
        <w:rPr>
          <w:b/>
          <w:sz w:val="24"/>
          <w:szCs w:val="24"/>
          <w:u w:val="single"/>
        </w:rPr>
        <w:t xml:space="preserve"> of Other Total Annual Cost Burden to Respondents </w:t>
      </w:r>
      <w:r w:rsidR="009F3314">
        <w:rPr>
          <w:b/>
          <w:sz w:val="24"/>
          <w:szCs w:val="24"/>
          <w:u w:val="single"/>
        </w:rPr>
        <w:t>and</w:t>
      </w:r>
      <w:r w:rsidR="00F06E61" w:rsidRPr="005D21E7">
        <w:rPr>
          <w:b/>
          <w:sz w:val="24"/>
          <w:szCs w:val="24"/>
          <w:u w:val="single"/>
        </w:rPr>
        <w:t xml:space="preserve"> Record</w:t>
      </w:r>
      <w:r w:rsidR="00792A9F">
        <w:rPr>
          <w:b/>
          <w:sz w:val="24"/>
          <w:szCs w:val="24"/>
          <w:u w:val="single"/>
        </w:rPr>
        <w:t xml:space="preserve"> </w:t>
      </w:r>
      <w:r w:rsidR="00F17683">
        <w:rPr>
          <w:b/>
          <w:sz w:val="24"/>
          <w:szCs w:val="24"/>
          <w:u w:val="single"/>
        </w:rPr>
        <w:t>K</w:t>
      </w:r>
      <w:r w:rsidR="00F06E61" w:rsidRPr="005D21E7">
        <w:rPr>
          <w:b/>
          <w:sz w:val="24"/>
          <w:szCs w:val="24"/>
          <w:u w:val="single"/>
        </w:rPr>
        <w:t>eepers</w:t>
      </w:r>
    </w:p>
    <w:p w:rsidR="00F840C5" w:rsidRDefault="003D0D76" w:rsidP="00460035">
      <w:pPr>
        <w:pStyle w:val="BodyText"/>
        <w:spacing w:line="480" w:lineRule="auto"/>
        <w:ind w:firstLine="720"/>
        <w:rPr>
          <w:sz w:val="24"/>
          <w:szCs w:val="24"/>
        </w:rPr>
      </w:pPr>
      <w:r w:rsidRPr="007A29F8">
        <w:rPr>
          <w:sz w:val="24"/>
          <w:szCs w:val="24"/>
        </w:rPr>
        <w:t xml:space="preserve">There are </w:t>
      </w:r>
      <w:r w:rsidR="00A807C2">
        <w:rPr>
          <w:sz w:val="24"/>
          <w:szCs w:val="24"/>
        </w:rPr>
        <w:t xml:space="preserve">no direct costs to </w:t>
      </w:r>
      <w:r w:rsidR="00475A3A">
        <w:rPr>
          <w:sz w:val="24"/>
          <w:szCs w:val="24"/>
        </w:rPr>
        <w:t xml:space="preserve">the patients, pathologists or interviewers </w:t>
      </w:r>
      <w:r w:rsidR="00A807C2">
        <w:rPr>
          <w:sz w:val="24"/>
          <w:szCs w:val="24"/>
        </w:rPr>
        <w:t xml:space="preserve">other than their time to participate in the study.  </w:t>
      </w:r>
    </w:p>
    <w:p w:rsidR="0012771D" w:rsidRPr="007A29F8" w:rsidRDefault="003F0F43" w:rsidP="00B548DF">
      <w:pPr>
        <w:pStyle w:val="BodyText"/>
        <w:spacing w:line="480" w:lineRule="auto"/>
        <w:rPr>
          <w:sz w:val="24"/>
          <w:szCs w:val="24"/>
        </w:rPr>
      </w:pPr>
      <w:r w:rsidRPr="007A29F8">
        <w:rPr>
          <w:b/>
          <w:sz w:val="24"/>
          <w:szCs w:val="24"/>
        </w:rPr>
        <w:t>A.</w:t>
      </w:r>
      <w:r w:rsidR="00F06E61" w:rsidRPr="007A29F8">
        <w:rPr>
          <w:b/>
          <w:sz w:val="24"/>
          <w:szCs w:val="24"/>
        </w:rPr>
        <w:t xml:space="preserve">14  </w:t>
      </w:r>
      <w:r w:rsidR="000B1AA5" w:rsidRPr="007A29F8">
        <w:rPr>
          <w:b/>
          <w:sz w:val="24"/>
          <w:szCs w:val="24"/>
        </w:rPr>
        <w:t xml:space="preserve"> </w:t>
      </w:r>
      <w:r w:rsidR="00460035">
        <w:rPr>
          <w:b/>
          <w:sz w:val="24"/>
          <w:szCs w:val="24"/>
        </w:rPr>
        <w:tab/>
      </w:r>
      <w:r w:rsidR="00F06E61" w:rsidRPr="007A29F8">
        <w:rPr>
          <w:b/>
          <w:sz w:val="24"/>
          <w:szCs w:val="24"/>
          <w:u w:val="single"/>
        </w:rPr>
        <w:t>Annualized Costs to the Federal Government</w:t>
      </w:r>
      <w:r w:rsidR="00464748" w:rsidRPr="007A29F8">
        <w:rPr>
          <w:sz w:val="24"/>
          <w:szCs w:val="24"/>
        </w:rPr>
        <w:t xml:space="preserve"> </w:t>
      </w:r>
    </w:p>
    <w:p w:rsidR="0060137E" w:rsidRPr="00FC1977" w:rsidRDefault="0060137E" w:rsidP="00FC1977">
      <w:pPr>
        <w:pStyle w:val="BodyText"/>
        <w:spacing w:line="480" w:lineRule="auto"/>
        <w:ind w:firstLine="720"/>
        <w:rPr>
          <w:sz w:val="24"/>
        </w:rPr>
      </w:pPr>
      <w:r w:rsidRPr="00A66CB4">
        <w:rPr>
          <w:sz w:val="24"/>
          <w:szCs w:val="24"/>
        </w:rPr>
        <w:t>This includes contract</w:t>
      </w:r>
      <w:r>
        <w:rPr>
          <w:sz w:val="24"/>
          <w:szCs w:val="24"/>
        </w:rPr>
        <w:t>or</w:t>
      </w:r>
      <w:r w:rsidRPr="00A66CB4">
        <w:rPr>
          <w:sz w:val="24"/>
          <w:szCs w:val="24"/>
        </w:rPr>
        <w:t xml:space="preserve"> costs, </w:t>
      </w:r>
      <w:r w:rsidRPr="00A66CB4">
        <w:rPr>
          <w:sz w:val="24"/>
        </w:rPr>
        <w:t xml:space="preserve">NCI staff time, and biological </w:t>
      </w:r>
      <w:r w:rsidR="00227686">
        <w:rPr>
          <w:sz w:val="24"/>
        </w:rPr>
        <w:t>collection, biological transport, biological</w:t>
      </w:r>
      <w:r w:rsidR="00227686" w:rsidRPr="00A66CB4">
        <w:rPr>
          <w:sz w:val="24"/>
        </w:rPr>
        <w:t xml:space="preserve"> </w:t>
      </w:r>
      <w:r w:rsidRPr="00A66CB4">
        <w:rPr>
          <w:sz w:val="24"/>
        </w:rPr>
        <w:t xml:space="preserve">sample analysis and data analysis. This comes out to an annualized cost of </w:t>
      </w:r>
      <w:r w:rsidRPr="00A66CB4">
        <w:rPr>
          <w:sz w:val="24"/>
          <w:szCs w:val="24"/>
        </w:rPr>
        <w:t>is $</w:t>
      </w:r>
      <w:r w:rsidR="009529E9">
        <w:rPr>
          <w:sz w:val="24"/>
          <w:szCs w:val="24"/>
        </w:rPr>
        <w:t>909,200</w:t>
      </w:r>
      <w:r w:rsidRPr="00A66CB4">
        <w:rPr>
          <w:sz w:val="24"/>
          <w:szCs w:val="24"/>
        </w:rPr>
        <w:t>.</w:t>
      </w:r>
      <w:r>
        <w:rPr>
          <w:sz w:val="24"/>
        </w:rPr>
        <w:t xml:space="preserve"> </w:t>
      </w:r>
      <w:r w:rsidR="00464748" w:rsidRPr="00A66CB4">
        <w:rPr>
          <w:sz w:val="24"/>
          <w:szCs w:val="24"/>
        </w:rPr>
        <w:t xml:space="preserve">The </w:t>
      </w:r>
      <w:r w:rsidR="00A66CB4" w:rsidRPr="00A66CB4">
        <w:rPr>
          <w:sz w:val="24"/>
          <w:szCs w:val="24"/>
        </w:rPr>
        <w:t xml:space="preserve">total costs </w:t>
      </w:r>
      <w:r w:rsidR="00464748" w:rsidRPr="00A66CB4">
        <w:rPr>
          <w:sz w:val="24"/>
          <w:szCs w:val="24"/>
        </w:rPr>
        <w:t xml:space="preserve">to the Federal Government over the </w:t>
      </w:r>
      <w:r w:rsidR="00175A06">
        <w:rPr>
          <w:sz w:val="24"/>
          <w:szCs w:val="24"/>
        </w:rPr>
        <w:t>five</w:t>
      </w:r>
      <w:r w:rsidR="00464748" w:rsidRPr="00A66CB4">
        <w:rPr>
          <w:sz w:val="24"/>
          <w:szCs w:val="24"/>
        </w:rPr>
        <w:t>-year period</w:t>
      </w:r>
      <w:r w:rsidR="00583285" w:rsidRPr="00A66CB4">
        <w:rPr>
          <w:sz w:val="24"/>
          <w:szCs w:val="24"/>
        </w:rPr>
        <w:t xml:space="preserve"> </w:t>
      </w:r>
      <w:r w:rsidR="00B03F6C">
        <w:rPr>
          <w:sz w:val="24"/>
          <w:szCs w:val="24"/>
        </w:rPr>
        <w:t>of data collection</w:t>
      </w:r>
      <w:r w:rsidR="00175A06">
        <w:rPr>
          <w:sz w:val="24"/>
          <w:szCs w:val="24"/>
        </w:rPr>
        <w:t xml:space="preserve"> and analysis </w:t>
      </w:r>
      <w:r w:rsidR="00BA2066">
        <w:rPr>
          <w:sz w:val="24"/>
          <w:szCs w:val="24"/>
        </w:rPr>
        <w:t>are</w:t>
      </w:r>
      <w:r w:rsidR="00A66CB4" w:rsidRPr="00A66CB4">
        <w:rPr>
          <w:sz w:val="24"/>
          <w:szCs w:val="24"/>
        </w:rPr>
        <w:t xml:space="preserve"> </w:t>
      </w:r>
      <w:r>
        <w:rPr>
          <w:sz w:val="24"/>
          <w:szCs w:val="24"/>
        </w:rPr>
        <w:t xml:space="preserve">estimated to be </w:t>
      </w:r>
      <w:r w:rsidR="00A66CB4" w:rsidRPr="00A66CB4">
        <w:rPr>
          <w:sz w:val="24"/>
          <w:szCs w:val="24"/>
        </w:rPr>
        <w:t>$</w:t>
      </w:r>
      <w:r w:rsidR="009529E9">
        <w:rPr>
          <w:sz w:val="24"/>
          <w:szCs w:val="24"/>
        </w:rPr>
        <w:t>4,546,000</w:t>
      </w:r>
      <w:r w:rsidR="00A66CB4" w:rsidRPr="00A66CB4">
        <w:rPr>
          <w:sz w:val="24"/>
          <w:szCs w:val="24"/>
        </w:rPr>
        <w:t xml:space="preserve"> </w:t>
      </w:r>
      <w:r w:rsidR="00583285" w:rsidRPr="00A66CB4">
        <w:rPr>
          <w:sz w:val="24"/>
          <w:szCs w:val="24"/>
        </w:rPr>
        <w:t>(see Table A.14-1)</w:t>
      </w:r>
      <w:r w:rsidR="00464748" w:rsidRPr="00A66CB4">
        <w:rPr>
          <w:sz w:val="24"/>
          <w:szCs w:val="24"/>
        </w:rPr>
        <w:t xml:space="preserve">.  </w:t>
      </w:r>
    </w:p>
    <w:tbl>
      <w:tblPr>
        <w:tblpPr w:leftFromText="180" w:rightFromText="180" w:vertAnchor="text" w:horzAnchor="margin" w:tblpXSpec="center" w:tblpY="150"/>
        <w:tblW w:w="527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877"/>
        <w:gridCol w:w="2610"/>
        <w:gridCol w:w="2612"/>
      </w:tblGrid>
      <w:tr w:rsidR="00A807C2" w:rsidRPr="00F45271" w:rsidTr="00933809">
        <w:trPr>
          <w:trHeight w:val="507"/>
        </w:trPr>
        <w:tc>
          <w:tcPr>
            <w:tcW w:w="5000" w:type="pct"/>
            <w:gridSpan w:val="3"/>
            <w:shd w:val="clear" w:color="auto" w:fill="D9D9D9" w:themeFill="background1" w:themeFillShade="D9"/>
            <w:vAlign w:val="center"/>
          </w:tcPr>
          <w:p w:rsidR="00A807C2" w:rsidRPr="00F45271" w:rsidRDefault="00A807C2" w:rsidP="002323DE">
            <w:pPr>
              <w:pStyle w:val="a"/>
              <w:ind w:left="0"/>
              <w:jc w:val="center"/>
              <w:rPr>
                <w:szCs w:val="24"/>
              </w:rPr>
            </w:pPr>
            <w:r w:rsidRPr="002323DE">
              <w:rPr>
                <w:b/>
                <w:color w:val="000000"/>
                <w:szCs w:val="24"/>
              </w:rPr>
              <w:t xml:space="preserve">Table </w:t>
            </w:r>
            <w:r w:rsidR="0060137E">
              <w:rPr>
                <w:b/>
                <w:color w:val="000000"/>
                <w:szCs w:val="24"/>
              </w:rPr>
              <w:t>A.</w:t>
            </w:r>
            <w:r w:rsidRPr="002323DE">
              <w:rPr>
                <w:b/>
                <w:color w:val="000000"/>
                <w:szCs w:val="24"/>
              </w:rPr>
              <w:t>14-1</w:t>
            </w:r>
            <w:r w:rsidR="0060137E">
              <w:rPr>
                <w:b/>
                <w:color w:val="000000"/>
                <w:szCs w:val="24"/>
              </w:rPr>
              <w:t xml:space="preserve">. </w:t>
            </w:r>
            <w:r w:rsidRPr="002323DE">
              <w:rPr>
                <w:b/>
                <w:color w:val="000000"/>
                <w:szCs w:val="24"/>
              </w:rPr>
              <w:t xml:space="preserve"> Annual Cost to the Federal Government</w:t>
            </w:r>
          </w:p>
        </w:tc>
      </w:tr>
      <w:tr w:rsidR="00A807C2" w:rsidRPr="00F45271" w:rsidTr="00343B77">
        <w:trPr>
          <w:trHeight w:val="518"/>
        </w:trPr>
        <w:tc>
          <w:tcPr>
            <w:tcW w:w="2415" w:type="pct"/>
            <w:vAlign w:val="center"/>
          </w:tcPr>
          <w:p w:rsidR="00A807C2" w:rsidRPr="00F45271" w:rsidRDefault="00A807C2" w:rsidP="00933809">
            <w:pPr>
              <w:pStyle w:val="P1-StandPara"/>
              <w:spacing w:line="240" w:lineRule="auto"/>
              <w:jc w:val="center"/>
              <w:rPr>
                <w:bCs/>
                <w:sz w:val="24"/>
                <w:szCs w:val="24"/>
              </w:rPr>
            </w:pPr>
          </w:p>
        </w:tc>
        <w:tc>
          <w:tcPr>
            <w:tcW w:w="1292" w:type="pct"/>
            <w:vAlign w:val="center"/>
          </w:tcPr>
          <w:p w:rsidR="00A807C2" w:rsidRPr="00F45271" w:rsidRDefault="00227686" w:rsidP="00933809">
            <w:pPr>
              <w:pStyle w:val="P1-StandPara"/>
              <w:spacing w:line="240" w:lineRule="auto"/>
              <w:ind w:firstLine="0"/>
              <w:jc w:val="center"/>
              <w:rPr>
                <w:b/>
                <w:bCs/>
                <w:sz w:val="24"/>
                <w:szCs w:val="24"/>
              </w:rPr>
            </w:pPr>
            <w:r>
              <w:rPr>
                <w:b/>
                <w:bCs/>
                <w:sz w:val="24"/>
                <w:szCs w:val="24"/>
              </w:rPr>
              <w:t xml:space="preserve">5 YEAR </w:t>
            </w:r>
            <w:r w:rsidR="00A807C2" w:rsidRPr="00F45271">
              <w:rPr>
                <w:b/>
                <w:bCs/>
                <w:sz w:val="24"/>
                <w:szCs w:val="24"/>
              </w:rPr>
              <w:t>TOTAL</w:t>
            </w:r>
          </w:p>
        </w:tc>
        <w:tc>
          <w:tcPr>
            <w:tcW w:w="1293" w:type="pct"/>
            <w:vAlign w:val="center"/>
          </w:tcPr>
          <w:p w:rsidR="00A807C2" w:rsidRPr="00F45271" w:rsidRDefault="00A807C2" w:rsidP="00933809">
            <w:pPr>
              <w:pStyle w:val="P1-StandPara"/>
              <w:spacing w:line="240" w:lineRule="auto"/>
              <w:ind w:firstLine="0"/>
              <w:jc w:val="center"/>
              <w:rPr>
                <w:b/>
                <w:bCs/>
                <w:sz w:val="24"/>
                <w:szCs w:val="24"/>
              </w:rPr>
            </w:pPr>
            <w:r w:rsidRPr="00F45271">
              <w:rPr>
                <w:b/>
                <w:bCs/>
                <w:sz w:val="24"/>
                <w:szCs w:val="24"/>
              </w:rPr>
              <w:t>ANNUAL AVERAGE</w:t>
            </w:r>
          </w:p>
        </w:tc>
      </w:tr>
      <w:tr w:rsidR="00A807C2" w:rsidRPr="00F45271" w:rsidTr="00343B77">
        <w:trPr>
          <w:trHeight w:val="500"/>
        </w:trPr>
        <w:tc>
          <w:tcPr>
            <w:tcW w:w="2415" w:type="pct"/>
            <w:vAlign w:val="center"/>
          </w:tcPr>
          <w:p w:rsidR="00A807C2" w:rsidRPr="00343B77" w:rsidRDefault="00A807C2" w:rsidP="00541E06">
            <w:pPr>
              <w:pStyle w:val="P1-StandPara"/>
              <w:spacing w:line="240" w:lineRule="auto"/>
              <w:ind w:firstLine="0"/>
              <w:rPr>
                <w:bCs/>
                <w:sz w:val="24"/>
                <w:szCs w:val="24"/>
              </w:rPr>
            </w:pPr>
            <w:r w:rsidRPr="00343B77">
              <w:rPr>
                <w:bCs/>
                <w:sz w:val="24"/>
                <w:szCs w:val="24"/>
              </w:rPr>
              <w:t>Contractor Costs</w:t>
            </w:r>
          </w:p>
        </w:tc>
        <w:tc>
          <w:tcPr>
            <w:tcW w:w="1292" w:type="pct"/>
            <w:vAlign w:val="center"/>
          </w:tcPr>
          <w:p w:rsidR="00A807C2" w:rsidRPr="00F45271" w:rsidRDefault="00A807C2" w:rsidP="00136C8C">
            <w:pPr>
              <w:pStyle w:val="P1-StandPara"/>
              <w:spacing w:line="240" w:lineRule="auto"/>
              <w:jc w:val="right"/>
              <w:rPr>
                <w:bCs/>
                <w:sz w:val="24"/>
                <w:szCs w:val="24"/>
              </w:rPr>
            </w:pPr>
            <w:r w:rsidRPr="00F45271">
              <w:rPr>
                <w:bCs/>
                <w:sz w:val="24"/>
                <w:szCs w:val="24"/>
              </w:rPr>
              <w:t>$2,</w:t>
            </w:r>
            <w:r w:rsidR="002A055A">
              <w:rPr>
                <w:bCs/>
                <w:sz w:val="24"/>
                <w:szCs w:val="24"/>
              </w:rPr>
              <w:t>4</w:t>
            </w:r>
            <w:r w:rsidR="00136C8C">
              <w:rPr>
                <w:bCs/>
                <w:sz w:val="24"/>
                <w:szCs w:val="24"/>
              </w:rPr>
              <w:t>0</w:t>
            </w:r>
            <w:r w:rsidRPr="00F45271">
              <w:rPr>
                <w:bCs/>
                <w:sz w:val="24"/>
                <w:szCs w:val="24"/>
              </w:rPr>
              <w:t>0,000</w:t>
            </w:r>
          </w:p>
        </w:tc>
        <w:tc>
          <w:tcPr>
            <w:tcW w:w="1293" w:type="pct"/>
            <w:vAlign w:val="center"/>
          </w:tcPr>
          <w:p w:rsidR="00A807C2" w:rsidRPr="00F45271" w:rsidRDefault="00A807C2" w:rsidP="00175A06">
            <w:pPr>
              <w:pStyle w:val="P1-StandPara"/>
              <w:spacing w:line="240" w:lineRule="auto"/>
              <w:jc w:val="right"/>
              <w:rPr>
                <w:bCs/>
                <w:sz w:val="24"/>
                <w:szCs w:val="24"/>
              </w:rPr>
            </w:pPr>
            <w:r w:rsidRPr="00F45271">
              <w:rPr>
                <w:bCs/>
                <w:sz w:val="24"/>
                <w:szCs w:val="24"/>
              </w:rPr>
              <w:t>$</w:t>
            </w:r>
            <w:r w:rsidR="00175A06">
              <w:rPr>
                <w:bCs/>
                <w:sz w:val="24"/>
                <w:szCs w:val="24"/>
              </w:rPr>
              <w:t>4</w:t>
            </w:r>
            <w:r w:rsidR="002A055A">
              <w:rPr>
                <w:bCs/>
                <w:sz w:val="24"/>
                <w:szCs w:val="24"/>
              </w:rPr>
              <w:t>8</w:t>
            </w:r>
            <w:r w:rsidR="00136C8C">
              <w:rPr>
                <w:bCs/>
                <w:sz w:val="24"/>
                <w:szCs w:val="24"/>
              </w:rPr>
              <w:t>0,000</w:t>
            </w:r>
          </w:p>
        </w:tc>
      </w:tr>
      <w:tr w:rsidR="00A807C2" w:rsidRPr="00F45271" w:rsidTr="00343B77">
        <w:trPr>
          <w:trHeight w:val="500"/>
        </w:trPr>
        <w:tc>
          <w:tcPr>
            <w:tcW w:w="2415" w:type="pct"/>
            <w:vAlign w:val="center"/>
          </w:tcPr>
          <w:p w:rsidR="00A807C2" w:rsidRPr="00343B77" w:rsidRDefault="00A807C2" w:rsidP="00541E06">
            <w:pPr>
              <w:pStyle w:val="P1-StandPara"/>
              <w:spacing w:line="240" w:lineRule="auto"/>
              <w:ind w:firstLine="0"/>
              <w:rPr>
                <w:bCs/>
                <w:sz w:val="24"/>
                <w:szCs w:val="24"/>
              </w:rPr>
            </w:pPr>
            <w:smartTag w:uri="urn:schemas-microsoft-com:office:smarttags" w:element="stockticker">
              <w:r w:rsidRPr="00343B77">
                <w:rPr>
                  <w:bCs/>
                  <w:sz w:val="24"/>
                  <w:szCs w:val="24"/>
                </w:rPr>
                <w:t>NCI</w:t>
              </w:r>
            </w:smartTag>
            <w:r w:rsidRPr="00343B77">
              <w:rPr>
                <w:bCs/>
                <w:sz w:val="24"/>
                <w:szCs w:val="24"/>
              </w:rPr>
              <w:t xml:space="preserve"> Personnel Subtotal</w:t>
            </w:r>
          </w:p>
        </w:tc>
        <w:tc>
          <w:tcPr>
            <w:tcW w:w="1292" w:type="pct"/>
            <w:vAlign w:val="center"/>
          </w:tcPr>
          <w:p w:rsidR="00A807C2" w:rsidRPr="00F45271" w:rsidRDefault="00A807C2" w:rsidP="00A807C2">
            <w:pPr>
              <w:pStyle w:val="P1-StandPara"/>
              <w:spacing w:line="240" w:lineRule="auto"/>
              <w:jc w:val="right"/>
              <w:rPr>
                <w:bCs/>
                <w:sz w:val="24"/>
                <w:szCs w:val="24"/>
              </w:rPr>
            </w:pPr>
            <w:r w:rsidRPr="00F45271">
              <w:rPr>
                <w:bCs/>
                <w:sz w:val="24"/>
                <w:szCs w:val="24"/>
              </w:rPr>
              <w:t>$</w:t>
            </w:r>
            <w:r w:rsidR="00A66CB4" w:rsidRPr="00F45271">
              <w:rPr>
                <w:bCs/>
                <w:sz w:val="24"/>
                <w:szCs w:val="24"/>
              </w:rPr>
              <w:t>435,000</w:t>
            </w:r>
          </w:p>
        </w:tc>
        <w:tc>
          <w:tcPr>
            <w:tcW w:w="1293" w:type="pct"/>
            <w:vAlign w:val="center"/>
          </w:tcPr>
          <w:p w:rsidR="00A807C2" w:rsidRPr="00F45271" w:rsidRDefault="00A807C2" w:rsidP="00175A06">
            <w:pPr>
              <w:pStyle w:val="P1-StandPara"/>
              <w:spacing w:line="240" w:lineRule="auto"/>
              <w:jc w:val="right"/>
              <w:rPr>
                <w:bCs/>
                <w:sz w:val="24"/>
                <w:szCs w:val="24"/>
              </w:rPr>
            </w:pPr>
            <w:r w:rsidRPr="00F45271">
              <w:rPr>
                <w:bCs/>
                <w:sz w:val="24"/>
                <w:szCs w:val="24"/>
              </w:rPr>
              <w:t>$</w:t>
            </w:r>
            <w:r w:rsidR="00175A06">
              <w:rPr>
                <w:bCs/>
                <w:sz w:val="24"/>
                <w:szCs w:val="24"/>
              </w:rPr>
              <w:t>87</w:t>
            </w:r>
            <w:r w:rsidR="00A66CB4" w:rsidRPr="00F45271">
              <w:rPr>
                <w:bCs/>
                <w:sz w:val="24"/>
                <w:szCs w:val="24"/>
              </w:rPr>
              <w:t>,000</w:t>
            </w:r>
          </w:p>
        </w:tc>
      </w:tr>
      <w:tr w:rsidR="00A807C2" w:rsidRPr="00F45271" w:rsidTr="00343B77">
        <w:trPr>
          <w:trHeight w:val="703"/>
        </w:trPr>
        <w:tc>
          <w:tcPr>
            <w:tcW w:w="2415" w:type="pct"/>
            <w:vAlign w:val="center"/>
          </w:tcPr>
          <w:p w:rsidR="00A807C2" w:rsidRPr="00343B77" w:rsidRDefault="00A66CB4" w:rsidP="00A66CB4">
            <w:pPr>
              <w:pStyle w:val="P1-StandPara"/>
              <w:spacing w:line="240" w:lineRule="auto"/>
              <w:ind w:firstLine="0"/>
              <w:rPr>
                <w:bCs/>
                <w:sz w:val="24"/>
                <w:szCs w:val="24"/>
              </w:rPr>
            </w:pPr>
            <w:r w:rsidRPr="00343B77">
              <w:rPr>
                <w:bCs/>
                <w:sz w:val="24"/>
                <w:szCs w:val="24"/>
              </w:rPr>
              <w:t xml:space="preserve">Biologic sample </w:t>
            </w:r>
            <w:r w:rsidR="006344E7" w:rsidRPr="00343B77">
              <w:rPr>
                <w:bCs/>
                <w:sz w:val="24"/>
                <w:szCs w:val="24"/>
              </w:rPr>
              <w:t xml:space="preserve">collection and processing, </w:t>
            </w:r>
            <w:r w:rsidRPr="00343B77">
              <w:rPr>
                <w:bCs/>
                <w:sz w:val="24"/>
                <w:szCs w:val="24"/>
              </w:rPr>
              <w:t>and data a</w:t>
            </w:r>
            <w:r w:rsidR="00A807C2" w:rsidRPr="00343B77">
              <w:rPr>
                <w:bCs/>
                <w:sz w:val="24"/>
                <w:szCs w:val="24"/>
              </w:rPr>
              <w:t>nalysis</w:t>
            </w:r>
          </w:p>
        </w:tc>
        <w:tc>
          <w:tcPr>
            <w:tcW w:w="1292" w:type="pct"/>
            <w:vAlign w:val="center"/>
          </w:tcPr>
          <w:p w:rsidR="00A807C2" w:rsidRPr="00F45271" w:rsidRDefault="00A807C2" w:rsidP="009529E9">
            <w:pPr>
              <w:pStyle w:val="P1-StandPara"/>
              <w:spacing w:line="240" w:lineRule="auto"/>
              <w:jc w:val="right"/>
              <w:rPr>
                <w:bCs/>
                <w:sz w:val="24"/>
                <w:szCs w:val="24"/>
              </w:rPr>
            </w:pPr>
            <w:r w:rsidRPr="00F45271">
              <w:rPr>
                <w:bCs/>
                <w:sz w:val="24"/>
                <w:szCs w:val="24"/>
              </w:rPr>
              <w:t>$</w:t>
            </w:r>
            <w:r w:rsidR="009529E9">
              <w:rPr>
                <w:bCs/>
                <w:sz w:val="24"/>
                <w:szCs w:val="24"/>
              </w:rPr>
              <w:t>8</w:t>
            </w:r>
            <w:r w:rsidR="002A055A">
              <w:rPr>
                <w:bCs/>
                <w:sz w:val="24"/>
                <w:szCs w:val="24"/>
              </w:rPr>
              <w:t>55</w:t>
            </w:r>
            <w:r w:rsidR="00A66CB4" w:rsidRPr="00F45271">
              <w:rPr>
                <w:bCs/>
                <w:sz w:val="24"/>
                <w:szCs w:val="24"/>
              </w:rPr>
              <w:t>,000</w:t>
            </w:r>
          </w:p>
        </w:tc>
        <w:tc>
          <w:tcPr>
            <w:tcW w:w="1293" w:type="pct"/>
            <w:vAlign w:val="center"/>
          </w:tcPr>
          <w:p w:rsidR="00A807C2" w:rsidRPr="00F45271" w:rsidRDefault="00A807C2" w:rsidP="009529E9">
            <w:pPr>
              <w:pStyle w:val="P1-StandPara"/>
              <w:spacing w:line="240" w:lineRule="auto"/>
              <w:jc w:val="right"/>
              <w:rPr>
                <w:bCs/>
                <w:sz w:val="24"/>
                <w:szCs w:val="24"/>
              </w:rPr>
            </w:pPr>
            <w:r w:rsidRPr="00F45271">
              <w:rPr>
                <w:bCs/>
                <w:sz w:val="24"/>
                <w:szCs w:val="24"/>
              </w:rPr>
              <w:t>$</w:t>
            </w:r>
            <w:r w:rsidR="002A055A">
              <w:rPr>
                <w:bCs/>
                <w:sz w:val="24"/>
                <w:szCs w:val="24"/>
              </w:rPr>
              <w:t>1</w:t>
            </w:r>
            <w:r w:rsidR="009529E9">
              <w:rPr>
                <w:bCs/>
                <w:sz w:val="24"/>
                <w:szCs w:val="24"/>
              </w:rPr>
              <w:t>71</w:t>
            </w:r>
            <w:r w:rsidR="00A66CB4" w:rsidRPr="00F45271">
              <w:rPr>
                <w:bCs/>
                <w:sz w:val="24"/>
                <w:szCs w:val="24"/>
              </w:rPr>
              <w:t>,000</w:t>
            </w:r>
          </w:p>
        </w:tc>
      </w:tr>
      <w:tr w:rsidR="00366B53" w:rsidRPr="00F45271" w:rsidTr="00343B77">
        <w:trPr>
          <w:trHeight w:val="811"/>
        </w:trPr>
        <w:tc>
          <w:tcPr>
            <w:tcW w:w="2415" w:type="pct"/>
            <w:vAlign w:val="center"/>
          </w:tcPr>
          <w:p w:rsidR="00366B53" w:rsidRPr="00343B77" w:rsidRDefault="00F469A9" w:rsidP="0060137E">
            <w:pPr>
              <w:pStyle w:val="P1-StandPara"/>
              <w:spacing w:line="240" w:lineRule="auto"/>
              <w:ind w:firstLine="0"/>
              <w:rPr>
                <w:bCs/>
                <w:sz w:val="24"/>
                <w:szCs w:val="24"/>
              </w:rPr>
            </w:pPr>
            <w:r w:rsidRPr="00343B77">
              <w:rPr>
                <w:sz w:val="24"/>
                <w:szCs w:val="24"/>
              </w:rPr>
              <w:t>Purchase of Computers for Interviewing and Data Management</w:t>
            </w:r>
          </w:p>
        </w:tc>
        <w:tc>
          <w:tcPr>
            <w:tcW w:w="1292" w:type="pct"/>
            <w:vAlign w:val="center"/>
          </w:tcPr>
          <w:p w:rsidR="00366B53" w:rsidRPr="00F45271" w:rsidRDefault="00BE4464" w:rsidP="00A66CB4">
            <w:pPr>
              <w:pStyle w:val="P1-StandPara"/>
              <w:spacing w:line="240" w:lineRule="auto"/>
              <w:jc w:val="right"/>
              <w:rPr>
                <w:bCs/>
                <w:sz w:val="24"/>
                <w:szCs w:val="24"/>
              </w:rPr>
            </w:pPr>
            <w:r>
              <w:rPr>
                <w:bCs/>
                <w:sz w:val="24"/>
                <w:szCs w:val="24"/>
              </w:rPr>
              <w:t>$</w:t>
            </w:r>
            <w:r w:rsidR="00BF1C40">
              <w:rPr>
                <w:bCs/>
                <w:sz w:val="24"/>
                <w:szCs w:val="24"/>
              </w:rPr>
              <w:t>45,000</w:t>
            </w:r>
          </w:p>
        </w:tc>
        <w:tc>
          <w:tcPr>
            <w:tcW w:w="1293" w:type="pct"/>
            <w:vAlign w:val="center"/>
          </w:tcPr>
          <w:p w:rsidR="00366B53" w:rsidRPr="00F45271" w:rsidRDefault="00BF1C40" w:rsidP="00175A06">
            <w:pPr>
              <w:pStyle w:val="P1-StandPara"/>
              <w:spacing w:line="240" w:lineRule="auto"/>
              <w:jc w:val="right"/>
              <w:rPr>
                <w:bCs/>
                <w:sz w:val="24"/>
                <w:szCs w:val="24"/>
              </w:rPr>
            </w:pPr>
            <w:r>
              <w:rPr>
                <w:bCs/>
                <w:sz w:val="24"/>
                <w:szCs w:val="24"/>
              </w:rPr>
              <w:t>$</w:t>
            </w:r>
            <w:r w:rsidR="00175A06">
              <w:rPr>
                <w:bCs/>
                <w:sz w:val="24"/>
                <w:szCs w:val="24"/>
              </w:rPr>
              <w:t>9</w:t>
            </w:r>
            <w:r>
              <w:rPr>
                <w:bCs/>
                <w:sz w:val="24"/>
                <w:szCs w:val="24"/>
              </w:rPr>
              <w:t>,000</w:t>
            </w:r>
          </w:p>
        </w:tc>
      </w:tr>
      <w:tr w:rsidR="0060137E" w:rsidRPr="00F45271" w:rsidTr="00343B77">
        <w:trPr>
          <w:trHeight w:val="622"/>
        </w:trPr>
        <w:tc>
          <w:tcPr>
            <w:tcW w:w="2415" w:type="pct"/>
            <w:vAlign w:val="center"/>
          </w:tcPr>
          <w:p w:rsidR="0060137E" w:rsidRPr="00343B77" w:rsidRDefault="00F469A9" w:rsidP="0060137E">
            <w:pPr>
              <w:pStyle w:val="P1-StandPara"/>
              <w:spacing w:line="240" w:lineRule="auto"/>
              <w:ind w:firstLine="0"/>
              <w:rPr>
                <w:bCs/>
                <w:sz w:val="24"/>
                <w:szCs w:val="24"/>
              </w:rPr>
            </w:pPr>
            <w:r w:rsidRPr="00343B77">
              <w:rPr>
                <w:sz w:val="24"/>
                <w:szCs w:val="24"/>
              </w:rPr>
              <w:t>Pathology Reagents</w:t>
            </w:r>
          </w:p>
        </w:tc>
        <w:tc>
          <w:tcPr>
            <w:tcW w:w="1292" w:type="pct"/>
            <w:vAlign w:val="center"/>
          </w:tcPr>
          <w:p w:rsidR="0060137E" w:rsidRPr="00F45271" w:rsidRDefault="002A055A" w:rsidP="00A66CB4">
            <w:pPr>
              <w:pStyle w:val="P1-StandPara"/>
              <w:spacing w:line="240" w:lineRule="auto"/>
              <w:jc w:val="right"/>
              <w:rPr>
                <w:bCs/>
                <w:sz w:val="24"/>
                <w:szCs w:val="24"/>
              </w:rPr>
            </w:pPr>
            <w:r>
              <w:rPr>
                <w:bCs/>
                <w:sz w:val="24"/>
                <w:szCs w:val="24"/>
              </w:rPr>
              <w:t>$495,000</w:t>
            </w:r>
          </w:p>
        </w:tc>
        <w:tc>
          <w:tcPr>
            <w:tcW w:w="1293" w:type="pct"/>
            <w:vAlign w:val="center"/>
          </w:tcPr>
          <w:p w:rsidR="0060137E" w:rsidRPr="00F45271" w:rsidRDefault="002A055A" w:rsidP="00175A06">
            <w:pPr>
              <w:pStyle w:val="P1-StandPara"/>
              <w:spacing w:line="240" w:lineRule="auto"/>
              <w:jc w:val="right"/>
              <w:rPr>
                <w:bCs/>
                <w:sz w:val="24"/>
                <w:szCs w:val="24"/>
              </w:rPr>
            </w:pPr>
            <w:r>
              <w:rPr>
                <w:bCs/>
                <w:sz w:val="24"/>
                <w:szCs w:val="24"/>
              </w:rPr>
              <w:t>$</w:t>
            </w:r>
            <w:r w:rsidR="00175A06">
              <w:rPr>
                <w:bCs/>
                <w:sz w:val="24"/>
                <w:szCs w:val="24"/>
              </w:rPr>
              <w:t>99</w:t>
            </w:r>
            <w:r>
              <w:rPr>
                <w:bCs/>
                <w:sz w:val="24"/>
                <w:szCs w:val="24"/>
              </w:rPr>
              <w:t>,000</w:t>
            </w:r>
          </w:p>
        </w:tc>
      </w:tr>
      <w:tr w:rsidR="00366B53" w:rsidRPr="00F45271" w:rsidTr="00343B77">
        <w:trPr>
          <w:trHeight w:val="883"/>
        </w:trPr>
        <w:tc>
          <w:tcPr>
            <w:tcW w:w="2415" w:type="pct"/>
            <w:vAlign w:val="center"/>
          </w:tcPr>
          <w:p w:rsidR="00366B53" w:rsidRPr="00343B77" w:rsidRDefault="0060137E" w:rsidP="0060137E">
            <w:pPr>
              <w:pStyle w:val="P1-StandPara"/>
              <w:spacing w:line="240" w:lineRule="auto"/>
              <w:ind w:firstLine="0"/>
              <w:rPr>
                <w:bCs/>
                <w:sz w:val="24"/>
                <w:szCs w:val="24"/>
              </w:rPr>
            </w:pPr>
            <w:r w:rsidRPr="00343B77">
              <w:rPr>
                <w:sz w:val="24"/>
                <w:szCs w:val="24"/>
              </w:rPr>
              <w:t>Travel Costs for NCI Staff for Study Management and Development</w:t>
            </w:r>
          </w:p>
        </w:tc>
        <w:tc>
          <w:tcPr>
            <w:tcW w:w="1292" w:type="pct"/>
            <w:vAlign w:val="center"/>
          </w:tcPr>
          <w:p w:rsidR="00366B53" w:rsidRPr="00F45271" w:rsidRDefault="002A055A" w:rsidP="009529E9">
            <w:pPr>
              <w:pStyle w:val="P1-StandPara"/>
              <w:spacing w:line="240" w:lineRule="auto"/>
              <w:jc w:val="right"/>
              <w:rPr>
                <w:bCs/>
                <w:sz w:val="24"/>
                <w:szCs w:val="24"/>
              </w:rPr>
            </w:pPr>
            <w:r>
              <w:rPr>
                <w:bCs/>
                <w:sz w:val="24"/>
                <w:szCs w:val="24"/>
              </w:rPr>
              <w:t>$</w:t>
            </w:r>
            <w:r w:rsidR="009529E9">
              <w:rPr>
                <w:bCs/>
                <w:sz w:val="24"/>
                <w:szCs w:val="24"/>
              </w:rPr>
              <w:t>3</w:t>
            </w:r>
            <w:r>
              <w:rPr>
                <w:bCs/>
                <w:sz w:val="24"/>
                <w:szCs w:val="24"/>
              </w:rPr>
              <w:t>16,000</w:t>
            </w:r>
          </w:p>
        </w:tc>
        <w:tc>
          <w:tcPr>
            <w:tcW w:w="1293" w:type="pct"/>
            <w:vAlign w:val="center"/>
          </w:tcPr>
          <w:p w:rsidR="00366B53" w:rsidRPr="00F45271" w:rsidRDefault="002A055A" w:rsidP="009529E9">
            <w:pPr>
              <w:pStyle w:val="P1-StandPara"/>
              <w:spacing w:line="240" w:lineRule="auto"/>
              <w:jc w:val="right"/>
              <w:rPr>
                <w:bCs/>
                <w:sz w:val="24"/>
                <w:szCs w:val="24"/>
              </w:rPr>
            </w:pPr>
            <w:r>
              <w:rPr>
                <w:bCs/>
                <w:sz w:val="24"/>
                <w:szCs w:val="24"/>
              </w:rPr>
              <w:t>$</w:t>
            </w:r>
            <w:r w:rsidR="009529E9">
              <w:rPr>
                <w:bCs/>
                <w:sz w:val="24"/>
                <w:szCs w:val="24"/>
              </w:rPr>
              <w:t>6</w:t>
            </w:r>
            <w:r w:rsidR="00175A06">
              <w:rPr>
                <w:bCs/>
                <w:sz w:val="24"/>
                <w:szCs w:val="24"/>
              </w:rPr>
              <w:t>3,200</w:t>
            </w:r>
          </w:p>
        </w:tc>
      </w:tr>
      <w:tr w:rsidR="0060137E" w:rsidRPr="00F45271" w:rsidTr="00343B77">
        <w:trPr>
          <w:trHeight w:val="613"/>
        </w:trPr>
        <w:tc>
          <w:tcPr>
            <w:tcW w:w="2415" w:type="pct"/>
            <w:vAlign w:val="center"/>
          </w:tcPr>
          <w:p w:rsidR="0060137E" w:rsidRPr="00BA2066" w:rsidRDefault="0060137E" w:rsidP="0060137E">
            <w:pPr>
              <w:pStyle w:val="P1-StandPara"/>
              <w:spacing w:line="240" w:lineRule="auto"/>
              <w:ind w:firstLine="0"/>
              <w:rPr>
                <w:b/>
                <w:sz w:val="24"/>
                <w:szCs w:val="24"/>
              </w:rPr>
            </w:pPr>
            <w:r w:rsidRPr="00BA2066">
              <w:rPr>
                <w:b/>
                <w:sz w:val="24"/>
                <w:szCs w:val="24"/>
              </w:rPr>
              <w:t>Total</w:t>
            </w:r>
          </w:p>
        </w:tc>
        <w:tc>
          <w:tcPr>
            <w:tcW w:w="1292" w:type="pct"/>
            <w:vAlign w:val="center"/>
          </w:tcPr>
          <w:p w:rsidR="0060137E" w:rsidRPr="00F45271" w:rsidRDefault="00BE4464" w:rsidP="009529E9">
            <w:pPr>
              <w:pStyle w:val="P1-StandPara"/>
              <w:spacing w:line="240" w:lineRule="auto"/>
              <w:jc w:val="right"/>
              <w:rPr>
                <w:bCs/>
                <w:sz w:val="24"/>
                <w:szCs w:val="24"/>
              </w:rPr>
            </w:pPr>
            <w:r>
              <w:rPr>
                <w:bCs/>
                <w:sz w:val="24"/>
                <w:szCs w:val="24"/>
              </w:rPr>
              <w:t>$4,</w:t>
            </w:r>
            <w:r w:rsidR="009529E9">
              <w:rPr>
                <w:bCs/>
                <w:sz w:val="24"/>
                <w:szCs w:val="24"/>
              </w:rPr>
              <w:t>5</w:t>
            </w:r>
            <w:r>
              <w:rPr>
                <w:bCs/>
                <w:sz w:val="24"/>
                <w:szCs w:val="24"/>
              </w:rPr>
              <w:t>46,000</w:t>
            </w:r>
          </w:p>
        </w:tc>
        <w:tc>
          <w:tcPr>
            <w:tcW w:w="1293" w:type="pct"/>
            <w:vAlign w:val="center"/>
          </w:tcPr>
          <w:p w:rsidR="0060137E" w:rsidRPr="00F45271" w:rsidRDefault="00136C8C" w:rsidP="009529E9">
            <w:pPr>
              <w:pStyle w:val="P1-StandPara"/>
              <w:spacing w:line="240" w:lineRule="auto"/>
              <w:jc w:val="right"/>
              <w:rPr>
                <w:bCs/>
                <w:sz w:val="24"/>
                <w:szCs w:val="24"/>
              </w:rPr>
            </w:pPr>
            <w:r>
              <w:rPr>
                <w:bCs/>
                <w:sz w:val="24"/>
                <w:szCs w:val="24"/>
              </w:rPr>
              <w:t>$</w:t>
            </w:r>
            <w:r w:rsidR="009529E9">
              <w:rPr>
                <w:bCs/>
                <w:sz w:val="24"/>
                <w:szCs w:val="24"/>
              </w:rPr>
              <w:t>909</w:t>
            </w:r>
            <w:r w:rsidR="00175A06">
              <w:rPr>
                <w:bCs/>
                <w:sz w:val="24"/>
                <w:szCs w:val="24"/>
              </w:rPr>
              <w:t>,200</w:t>
            </w:r>
          </w:p>
        </w:tc>
      </w:tr>
    </w:tbl>
    <w:p w:rsidR="00A66CB4" w:rsidRDefault="00A66CB4" w:rsidP="00BA2066">
      <w:pPr>
        <w:spacing w:line="480" w:lineRule="auto"/>
        <w:rPr>
          <w:b/>
          <w:bCs/>
          <w:sz w:val="24"/>
          <w:szCs w:val="24"/>
        </w:rPr>
      </w:pPr>
    </w:p>
    <w:p w:rsidR="00985140" w:rsidRDefault="00985140" w:rsidP="00BA2066">
      <w:pPr>
        <w:spacing w:line="480" w:lineRule="auto"/>
        <w:rPr>
          <w:b/>
          <w:bCs/>
          <w:sz w:val="24"/>
          <w:szCs w:val="24"/>
        </w:rPr>
      </w:pPr>
    </w:p>
    <w:p w:rsidR="00985140" w:rsidRDefault="00985140" w:rsidP="00BA2066">
      <w:pPr>
        <w:spacing w:line="480" w:lineRule="auto"/>
        <w:rPr>
          <w:b/>
          <w:bCs/>
          <w:sz w:val="24"/>
          <w:szCs w:val="24"/>
        </w:rPr>
      </w:pPr>
    </w:p>
    <w:p w:rsidR="00325CCF" w:rsidRDefault="003F0F43" w:rsidP="00CD66D6">
      <w:pPr>
        <w:spacing w:line="480" w:lineRule="auto"/>
        <w:rPr>
          <w:b/>
          <w:bCs/>
          <w:sz w:val="24"/>
          <w:szCs w:val="24"/>
          <w:u w:val="single"/>
        </w:rPr>
      </w:pPr>
      <w:r w:rsidRPr="005D21E7">
        <w:rPr>
          <w:b/>
          <w:bCs/>
          <w:sz w:val="24"/>
          <w:szCs w:val="24"/>
        </w:rPr>
        <w:lastRenderedPageBreak/>
        <w:t>A.</w:t>
      </w:r>
      <w:r w:rsidR="00555E1A" w:rsidRPr="005D21E7">
        <w:rPr>
          <w:b/>
          <w:bCs/>
          <w:sz w:val="24"/>
          <w:szCs w:val="24"/>
        </w:rPr>
        <w:t>1</w:t>
      </w:r>
      <w:r w:rsidR="00F06E61" w:rsidRPr="005D21E7">
        <w:rPr>
          <w:b/>
          <w:bCs/>
          <w:sz w:val="24"/>
          <w:szCs w:val="24"/>
        </w:rPr>
        <w:t>5</w:t>
      </w:r>
      <w:r w:rsidR="00325CCF" w:rsidRPr="005D21E7">
        <w:rPr>
          <w:b/>
          <w:bCs/>
          <w:sz w:val="24"/>
          <w:szCs w:val="24"/>
        </w:rPr>
        <w:t xml:space="preserve">  </w:t>
      </w:r>
      <w:r w:rsidR="00BE241C">
        <w:rPr>
          <w:b/>
          <w:bCs/>
          <w:sz w:val="24"/>
          <w:szCs w:val="24"/>
        </w:rPr>
        <w:t xml:space="preserve"> </w:t>
      </w:r>
      <w:r w:rsidR="00460035">
        <w:rPr>
          <w:b/>
          <w:bCs/>
          <w:sz w:val="24"/>
          <w:szCs w:val="24"/>
        </w:rPr>
        <w:tab/>
      </w:r>
      <w:r w:rsidR="00325CCF" w:rsidRPr="005D21E7">
        <w:rPr>
          <w:b/>
          <w:bCs/>
          <w:sz w:val="24"/>
          <w:szCs w:val="24"/>
          <w:u w:val="single"/>
        </w:rPr>
        <w:t>Explanation for Program Changes and Adjustments</w:t>
      </w:r>
    </w:p>
    <w:p w:rsidR="00B02366" w:rsidRDefault="005E38BC" w:rsidP="00460035">
      <w:pPr>
        <w:spacing w:line="480" w:lineRule="auto"/>
        <w:ind w:firstLine="720"/>
        <w:rPr>
          <w:bCs/>
          <w:sz w:val="24"/>
          <w:szCs w:val="24"/>
        </w:rPr>
      </w:pPr>
      <w:r w:rsidRPr="0096410A">
        <w:rPr>
          <w:bCs/>
          <w:sz w:val="24"/>
          <w:szCs w:val="24"/>
          <w:highlight w:val="yellow"/>
        </w:rPr>
        <w:t>This is a request for an extension since the</w:t>
      </w:r>
      <w:r w:rsidR="00B70F49">
        <w:rPr>
          <w:bCs/>
          <w:sz w:val="24"/>
          <w:szCs w:val="24"/>
          <w:highlight w:val="yellow"/>
        </w:rPr>
        <w:t>s</w:t>
      </w:r>
      <w:r w:rsidRPr="0096410A">
        <w:rPr>
          <w:bCs/>
          <w:sz w:val="24"/>
          <w:szCs w:val="24"/>
          <w:highlight w:val="yellow"/>
        </w:rPr>
        <w:t xml:space="preserve">e are non-substantive changes to </w:t>
      </w:r>
      <w:r w:rsidR="006829E5" w:rsidRPr="0096410A">
        <w:rPr>
          <w:bCs/>
          <w:sz w:val="24"/>
          <w:szCs w:val="24"/>
          <w:highlight w:val="yellow"/>
        </w:rPr>
        <w:t>t</w:t>
      </w:r>
      <w:r w:rsidR="00306568" w:rsidRPr="0096410A">
        <w:rPr>
          <w:bCs/>
          <w:sz w:val="24"/>
          <w:szCs w:val="24"/>
          <w:highlight w:val="yellow"/>
        </w:rPr>
        <w:t xml:space="preserve">he screener and core questionnaire </w:t>
      </w:r>
      <w:r w:rsidR="00684D2F" w:rsidRPr="009C2484">
        <w:rPr>
          <w:b/>
          <w:bCs/>
          <w:sz w:val="24"/>
          <w:szCs w:val="24"/>
          <w:highlight w:val="yellow"/>
        </w:rPr>
        <w:t>(Attachment</w:t>
      </w:r>
      <w:r w:rsidR="002E6865">
        <w:rPr>
          <w:b/>
          <w:bCs/>
          <w:sz w:val="24"/>
          <w:szCs w:val="24"/>
          <w:highlight w:val="yellow"/>
        </w:rPr>
        <w:t>s</w:t>
      </w:r>
      <w:r w:rsidR="00684D2F" w:rsidRPr="009C2484">
        <w:rPr>
          <w:b/>
          <w:bCs/>
          <w:sz w:val="24"/>
          <w:szCs w:val="24"/>
          <w:highlight w:val="yellow"/>
        </w:rPr>
        <w:t xml:space="preserve"> 3A</w:t>
      </w:r>
      <w:r w:rsidR="002E6865">
        <w:rPr>
          <w:b/>
          <w:bCs/>
          <w:sz w:val="24"/>
          <w:szCs w:val="24"/>
          <w:highlight w:val="yellow"/>
        </w:rPr>
        <w:t xml:space="preserve"> to 3</w:t>
      </w:r>
      <w:r w:rsidR="00374AA3">
        <w:rPr>
          <w:b/>
          <w:bCs/>
          <w:sz w:val="24"/>
          <w:szCs w:val="24"/>
          <w:highlight w:val="yellow"/>
        </w:rPr>
        <w:t>H</w:t>
      </w:r>
      <w:r w:rsidR="00684D2F" w:rsidRPr="009C2484">
        <w:rPr>
          <w:b/>
          <w:bCs/>
          <w:sz w:val="24"/>
          <w:szCs w:val="24"/>
          <w:highlight w:val="yellow"/>
        </w:rPr>
        <w:t>)</w:t>
      </w:r>
      <w:r w:rsidR="00A92667" w:rsidRPr="009C2484">
        <w:rPr>
          <w:b/>
          <w:bCs/>
          <w:sz w:val="24"/>
          <w:szCs w:val="24"/>
          <w:highlight w:val="yellow"/>
        </w:rPr>
        <w:t xml:space="preserve"> </w:t>
      </w:r>
      <w:r w:rsidR="00A92667" w:rsidRPr="009C2484">
        <w:rPr>
          <w:bCs/>
          <w:sz w:val="24"/>
          <w:szCs w:val="24"/>
          <w:highlight w:val="yellow"/>
        </w:rPr>
        <w:t>based on the resu</w:t>
      </w:r>
      <w:r w:rsidRPr="009C2484">
        <w:rPr>
          <w:bCs/>
          <w:sz w:val="24"/>
          <w:szCs w:val="24"/>
          <w:highlight w:val="yellow"/>
        </w:rPr>
        <w:t>l</w:t>
      </w:r>
      <w:r w:rsidR="00A92667" w:rsidRPr="009C2484">
        <w:rPr>
          <w:bCs/>
          <w:sz w:val="24"/>
          <w:szCs w:val="24"/>
          <w:highlight w:val="yellow"/>
        </w:rPr>
        <w:t>ts of the pilot testing</w:t>
      </w:r>
      <w:r w:rsidR="00B70F49">
        <w:rPr>
          <w:bCs/>
          <w:sz w:val="24"/>
          <w:szCs w:val="24"/>
          <w:highlight w:val="yellow"/>
        </w:rPr>
        <w:t>.</w:t>
      </w:r>
      <w:r w:rsidR="00306568" w:rsidRPr="009C2484">
        <w:rPr>
          <w:bCs/>
          <w:sz w:val="24"/>
          <w:szCs w:val="24"/>
          <w:highlight w:val="yellow"/>
        </w:rPr>
        <w:t xml:space="preserve"> </w:t>
      </w:r>
      <w:r w:rsidR="00B70F49">
        <w:rPr>
          <w:bCs/>
          <w:sz w:val="24"/>
          <w:szCs w:val="24"/>
          <w:highlight w:val="yellow"/>
        </w:rPr>
        <w:t xml:space="preserve"> </w:t>
      </w:r>
      <w:r w:rsidR="00306568" w:rsidRPr="009C2484">
        <w:rPr>
          <w:bCs/>
          <w:sz w:val="24"/>
          <w:szCs w:val="24"/>
          <w:highlight w:val="yellow"/>
        </w:rPr>
        <w:t>These changes serve to clarify existing questions</w:t>
      </w:r>
      <w:r w:rsidR="00B70F49">
        <w:rPr>
          <w:bCs/>
          <w:sz w:val="24"/>
          <w:szCs w:val="24"/>
          <w:highlight w:val="yellow"/>
        </w:rPr>
        <w:t xml:space="preserve"> and </w:t>
      </w:r>
      <w:r w:rsidR="00532298" w:rsidRPr="009C2484">
        <w:rPr>
          <w:bCs/>
          <w:sz w:val="24"/>
          <w:szCs w:val="24"/>
          <w:highlight w:val="yellow"/>
        </w:rPr>
        <w:t>o</w:t>
      </w:r>
      <w:r w:rsidR="00306568" w:rsidRPr="009C2484">
        <w:rPr>
          <w:bCs/>
          <w:sz w:val="24"/>
          <w:szCs w:val="24"/>
          <w:highlight w:val="yellow"/>
        </w:rPr>
        <w:t xml:space="preserve">ne question has been added to confirm that </w:t>
      </w:r>
      <w:r w:rsidR="00532298" w:rsidRPr="009C2484">
        <w:rPr>
          <w:bCs/>
          <w:sz w:val="24"/>
          <w:szCs w:val="24"/>
          <w:highlight w:val="yellow"/>
        </w:rPr>
        <w:t>t</w:t>
      </w:r>
      <w:r w:rsidR="00306568" w:rsidRPr="009C2484">
        <w:rPr>
          <w:bCs/>
          <w:sz w:val="24"/>
          <w:szCs w:val="24"/>
          <w:highlight w:val="yellow"/>
        </w:rPr>
        <w:t xml:space="preserve">he respondent has not been previously enrolled in the study.  The revisions do not affect the </w:t>
      </w:r>
      <w:r w:rsidR="00B02FB0">
        <w:rPr>
          <w:bCs/>
          <w:sz w:val="24"/>
          <w:szCs w:val="24"/>
          <w:highlight w:val="yellow"/>
        </w:rPr>
        <w:t>burden hours</w:t>
      </w:r>
      <w:r w:rsidR="00306568" w:rsidRPr="009C2484">
        <w:rPr>
          <w:bCs/>
          <w:sz w:val="24"/>
          <w:szCs w:val="24"/>
          <w:highlight w:val="yellow"/>
        </w:rPr>
        <w:t xml:space="preserve"> required to complete the screener and/or questionnaire</w:t>
      </w:r>
      <w:r w:rsidR="00532298" w:rsidRPr="009C2484">
        <w:rPr>
          <w:bCs/>
          <w:sz w:val="24"/>
          <w:szCs w:val="24"/>
          <w:highlight w:val="yellow"/>
        </w:rPr>
        <w:t>, nor does it represent any changes in scope or methodology</w:t>
      </w:r>
      <w:r w:rsidR="00306568" w:rsidRPr="009C2484">
        <w:rPr>
          <w:bCs/>
          <w:sz w:val="24"/>
          <w:szCs w:val="24"/>
          <w:highlight w:val="yellow"/>
        </w:rPr>
        <w:t>.</w:t>
      </w:r>
    </w:p>
    <w:p w:rsidR="00DC1A0A" w:rsidRDefault="003F0F43" w:rsidP="00DC1A0A">
      <w:pPr>
        <w:rPr>
          <w:b/>
          <w:sz w:val="24"/>
          <w:szCs w:val="24"/>
          <w:u w:val="single"/>
        </w:rPr>
      </w:pPr>
      <w:r w:rsidRPr="00DC1A0A">
        <w:rPr>
          <w:b/>
          <w:sz w:val="24"/>
          <w:szCs w:val="24"/>
        </w:rPr>
        <w:t>A.</w:t>
      </w:r>
      <w:r w:rsidR="00F06E61" w:rsidRPr="00DC1A0A">
        <w:rPr>
          <w:b/>
          <w:sz w:val="24"/>
          <w:szCs w:val="24"/>
        </w:rPr>
        <w:t>16</w:t>
      </w:r>
      <w:r w:rsidR="00325CCF" w:rsidRPr="00DC1A0A">
        <w:rPr>
          <w:b/>
          <w:sz w:val="24"/>
          <w:szCs w:val="24"/>
        </w:rPr>
        <w:t xml:space="preserve"> </w:t>
      </w:r>
      <w:r w:rsidR="00907987" w:rsidRPr="00DC1A0A">
        <w:rPr>
          <w:b/>
          <w:sz w:val="24"/>
          <w:szCs w:val="24"/>
        </w:rPr>
        <w:t xml:space="preserve"> </w:t>
      </w:r>
      <w:r w:rsidR="00325CCF" w:rsidRPr="00DC1A0A">
        <w:rPr>
          <w:b/>
          <w:sz w:val="24"/>
          <w:szCs w:val="24"/>
        </w:rPr>
        <w:t xml:space="preserve"> </w:t>
      </w:r>
      <w:r w:rsidR="00460035" w:rsidRPr="00DC1A0A">
        <w:rPr>
          <w:b/>
          <w:sz w:val="24"/>
          <w:szCs w:val="24"/>
        </w:rPr>
        <w:tab/>
      </w:r>
      <w:r w:rsidR="00325CCF" w:rsidRPr="00DC1A0A">
        <w:rPr>
          <w:b/>
          <w:sz w:val="24"/>
          <w:szCs w:val="24"/>
          <w:u w:val="single"/>
        </w:rPr>
        <w:t>Plans for Tabulation and Publication and Project Time Schedule</w:t>
      </w:r>
    </w:p>
    <w:p w:rsidR="00DC1A0A" w:rsidRPr="00DC1A0A" w:rsidRDefault="00DC1A0A" w:rsidP="00DC1A0A">
      <w:pPr>
        <w:rPr>
          <w:b/>
          <w:sz w:val="24"/>
          <w:szCs w:val="24"/>
        </w:rPr>
      </w:pPr>
    </w:p>
    <w:p w:rsidR="004D7AB8" w:rsidRDefault="004D7AB8" w:rsidP="00460035">
      <w:pPr>
        <w:pStyle w:val="BodyText"/>
        <w:spacing w:line="480" w:lineRule="auto"/>
        <w:ind w:firstLine="720"/>
        <w:rPr>
          <w:sz w:val="24"/>
        </w:rPr>
      </w:pPr>
      <w:r>
        <w:rPr>
          <w:sz w:val="24"/>
        </w:rPr>
        <w:t>Full-scale data collection</w:t>
      </w:r>
      <w:r w:rsidR="00FC37FB">
        <w:rPr>
          <w:sz w:val="24"/>
        </w:rPr>
        <w:t>, cleaning and analyses</w:t>
      </w:r>
      <w:r>
        <w:rPr>
          <w:sz w:val="24"/>
        </w:rPr>
        <w:t xml:space="preserve"> </w:t>
      </w:r>
      <w:r w:rsidR="00E5391C">
        <w:rPr>
          <w:sz w:val="24"/>
        </w:rPr>
        <w:t>are</w:t>
      </w:r>
      <w:r>
        <w:rPr>
          <w:sz w:val="24"/>
        </w:rPr>
        <w:t xml:space="preserve"> followed by publication in </w:t>
      </w:r>
      <w:r w:rsidR="00FC37FB">
        <w:rPr>
          <w:sz w:val="24"/>
        </w:rPr>
        <w:t xml:space="preserve">peer-reviewed, </w:t>
      </w:r>
      <w:r>
        <w:rPr>
          <w:sz w:val="24"/>
        </w:rPr>
        <w:t>scientific journal</w:t>
      </w:r>
      <w:r w:rsidR="00FC37FB">
        <w:rPr>
          <w:sz w:val="24"/>
        </w:rPr>
        <w:t>s</w:t>
      </w:r>
      <w:r>
        <w:rPr>
          <w:sz w:val="24"/>
        </w:rPr>
        <w:t xml:space="preserve">.  Our project </w:t>
      </w:r>
      <w:r w:rsidR="00CE765B">
        <w:rPr>
          <w:sz w:val="24"/>
        </w:rPr>
        <w:t xml:space="preserve">time </w:t>
      </w:r>
      <w:r>
        <w:rPr>
          <w:sz w:val="24"/>
        </w:rPr>
        <w:t>schedule</w:t>
      </w:r>
      <w:r w:rsidR="00FC37FB">
        <w:rPr>
          <w:sz w:val="24"/>
        </w:rPr>
        <w:t xml:space="preserve"> </w:t>
      </w:r>
      <w:r>
        <w:rPr>
          <w:sz w:val="24"/>
        </w:rPr>
        <w:t xml:space="preserve">is </w:t>
      </w:r>
      <w:r w:rsidR="00FC37FB">
        <w:rPr>
          <w:sz w:val="24"/>
        </w:rPr>
        <w:t xml:space="preserve">given in Table </w:t>
      </w:r>
      <w:r w:rsidR="00CE765B">
        <w:rPr>
          <w:sz w:val="24"/>
        </w:rPr>
        <w:t>A.16-1</w:t>
      </w:r>
      <w:r w:rsidR="00303810">
        <w:rPr>
          <w:sz w:val="24"/>
        </w:rPr>
        <w:t xml:space="preserve">. </w:t>
      </w:r>
    </w:p>
    <w:tbl>
      <w:tblPr>
        <w:tblW w:w="4182" w:type="pct"/>
        <w:tblInd w:w="7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tblPr>
      <w:tblGrid>
        <w:gridCol w:w="3184"/>
        <w:gridCol w:w="4825"/>
      </w:tblGrid>
      <w:tr w:rsidR="00FC37FB" w:rsidTr="00CD66D6">
        <w:trPr>
          <w:trHeight w:val="420"/>
        </w:trPr>
        <w:tc>
          <w:tcPr>
            <w:tcW w:w="5000" w:type="pct"/>
            <w:gridSpan w:val="2"/>
            <w:shd w:val="clear" w:color="auto" w:fill="D9D9D9" w:themeFill="background1" w:themeFillShade="D9"/>
            <w:vAlign w:val="center"/>
          </w:tcPr>
          <w:p w:rsidR="00FC37FB" w:rsidRPr="00FC37FB" w:rsidRDefault="00FC37FB" w:rsidP="0060137E">
            <w:pPr>
              <w:keepNext/>
              <w:keepLines/>
              <w:jc w:val="center"/>
              <w:rPr>
                <w:b/>
                <w:sz w:val="24"/>
                <w:szCs w:val="24"/>
              </w:rPr>
            </w:pPr>
            <w:r w:rsidRPr="00FC37FB">
              <w:rPr>
                <w:b/>
                <w:sz w:val="24"/>
                <w:szCs w:val="24"/>
              </w:rPr>
              <w:t xml:space="preserve">TABLE </w:t>
            </w:r>
            <w:r w:rsidR="00CE765B">
              <w:rPr>
                <w:b/>
                <w:sz w:val="24"/>
                <w:szCs w:val="24"/>
              </w:rPr>
              <w:t>A.16-1</w:t>
            </w:r>
            <w:r w:rsidRPr="00FC37FB">
              <w:rPr>
                <w:b/>
                <w:sz w:val="24"/>
                <w:szCs w:val="24"/>
              </w:rPr>
              <w:t>.  PROJECT SCHEDULE</w:t>
            </w:r>
            <w:r w:rsidR="00303810">
              <w:rPr>
                <w:b/>
                <w:sz w:val="24"/>
                <w:szCs w:val="24"/>
              </w:rPr>
              <w:t xml:space="preserve"> FOR PHASE </w:t>
            </w:r>
            <w:smartTag w:uri="urn:schemas-microsoft-com:office:smarttags" w:element="stockticker">
              <w:r w:rsidR="00303810">
                <w:rPr>
                  <w:b/>
                  <w:sz w:val="24"/>
                  <w:szCs w:val="24"/>
                </w:rPr>
                <w:t>III</w:t>
              </w:r>
            </w:smartTag>
          </w:p>
        </w:tc>
      </w:tr>
      <w:tr w:rsidR="00FC37FB" w:rsidTr="00CD66D6">
        <w:trPr>
          <w:trHeight w:val="462"/>
        </w:trPr>
        <w:tc>
          <w:tcPr>
            <w:tcW w:w="1988" w:type="pct"/>
            <w:vAlign w:val="center"/>
          </w:tcPr>
          <w:p w:rsidR="00F840C5" w:rsidRDefault="00FC37FB" w:rsidP="00CD66D6">
            <w:pPr>
              <w:keepNext/>
              <w:keepLines/>
              <w:jc w:val="center"/>
              <w:rPr>
                <w:b/>
                <w:sz w:val="24"/>
                <w:szCs w:val="24"/>
              </w:rPr>
            </w:pPr>
            <w:r w:rsidRPr="00FC37FB">
              <w:rPr>
                <w:b/>
                <w:sz w:val="24"/>
                <w:szCs w:val="24"/>
              </w:rPr>
              <w:t>Component</w:t>
            </w:r>
          </w:p>
        </w:tc>
        <w:tc>
          <w:tcPr>
            <w:tcW w:w="3012" w:type="pct"/>
            <w:vAlign w:val="center"/>
          </w:tcPr>
          <w:p w:rsidR="00F840C5" w:rsidRDefault="00FC37FB" w:rsidP="00CD66D6">
            <w:pPr>
              <w:keepNext/>
              <w:keepLines/>
              <w:jc w:val="center"/>
              <w:rPr>
                <w:b/>
                <w:sz w:val="24"/>
                <w:szCs w:val="24"/>
              </w:rPr>
            </w:pPr>
            <w:r w:rsidRPr="00FC37FB">
              <w:rPr>
                <w:b/>
                <w:sz w:val="24"/>
                <w:szCs w:val="24"/>
              </w:rPr>
              <w:t>Time after OMB approval</w:t>
            </w:r>
          </w:p>
        </w:tc>
      </w:tr>
      <w:tr w:rsidR="00FC37FB" w:rsidTr="00CD66D6">
        <w:trPr>
          <w:trHeight w:val="408"/>
        </w:trPr>
        <w:tc>
          <w:tcPr>
            <w:tcW w:w="1988" w:type="pct"/>
            <w:vAlign w:val="center"/>
          </w:tcPr>
          <w:p w:rsidR="00FC37FB" w:rsidRPr="00FC37FB" w:rsidRDefault="00FC37FB" w:rsidP="0060137E">
            <w:pPr>
              <w:keepNext/>
              <w:keepLines/>
              <w:rPr>
                <w:sz w:val="24"/>
                <w:szCs w:val="24"/>
              </w:rPr>
            </w:pPr>
            <w:r w:rsidRPr="00FC37FB">
              <w:rPr>
                <w:sz w:val="24"/>
                <w:szCs w:val="24"/>
              </w:rPr>
              <w:t>Data collection</w:t>
            </w:r>
          </w:p>
        </w:tc>
        <w:tc>
          <w:tcPr>
            <w:tcW w:w="3012" w:type="pct"/>
            <w:vAlign w:val="center"/>
          </w:tcPr>
          <w:p w:rsidR="00FC37FB" w:rsidRPr="00FC37FB" w:rsidRDefault="00B03F6C" w:rsidP="0060137E">
            <w:pPr>
              <w:keepNext/>
              <w:keepLines/>
              <w:rPr>
                <w:sz w:val="24"/>
                <w:szCs w:val="24"/>
              </w:rPr>
            </w:pPr>
            <w:r>
              <w:rPr>
                <w:sz w:val="24"/>
                <w:szCs w:val="24"/>
              </w:rPr>
              <w:t>1</w:t>
            </w:r>
            <w:r w:rsidR="0060137E">
              <w:rPr>
                <w:sz w:val="24"/>
                <w:szCs w:val="24"/>
              </w:rPr>
              <w:t xml:space="preserve"> day to 36 months</w:t>
            </w:r>
            <w:r>
              <w:rPr>
                <w:sz w:val="24"/>
                <w:szCs w:val="24"/>
              </w:rPr>
              <w:t xml:space="preserve"> </w:t>
            </w:r>
            <w:r w:rsidR="00303810">
              <w:rPr>
                <w:sz w:val="24"/>
                <w:szCs w:val="24"/>
              </w:rPr>
              <w:t>after approval</w:t>
            </w:r>
          </w:p>
        </w:tc>
      </w:tr>
      <w:tr w:rsidR="00FC37FB" w:rsidTr="00CD66D6">
        <w:trPr>
          <w:trHeight w:val="435"/>
        </w:trPr>
        <w:tc>
          <w:tcPr>
            <w:tcW w:w="1988" w:type="pct"/>
            <w:vAlign w:val="center"/>
          </w:tcPr>
          <w:p w:rsidR="00FC37FB" w:rsidRPr="00FC37FB" w:rsidRDefault="00FC37FB" w:rsidP="0060137E">
            <w:pPr>
              <w:keepNext/>
              <w:keepLines/>
              <w:rPr>
                <w:sz w:val="24"/>
                <w:szCs w:val="24"/>
              </w:rPr>
            </w:pPr>
            <w:r>
              <w:rPr>
                <w:sz w:val="24"/>
                <w:szCs w:val="24"/>
              </w:rPr>
              <w:t>Data e</w:t>
            </w:r>
            <w:r w:rsidRPr="00FC37FB">
              <w:rPr>
                <w:sz w:val="24"/>
                <w:szCs w:val="24"/>
              </w:rPr>
              <w:t xml:space="preserve">diting </w:t>
            </w:r>
          </w:p>
        </w:tc>
        <w:tc>
          <w:tcPr>
            <w:tcW w:w="3012" w:type="pct"/>
            <w:vAlign w:val="center"/>
          </w:tcPr>
          <w:p w:rsidR="00FC37FB" w:rsidRPr="00FC37FB" w:rsidRDefault="00B03F6C" w:rsidP="00D84F27">
            <w:pPr>
              <w:keepNext/>
              <w:keepLines/>
              <w:rPr>
                <w:sz w:val="24"/>
                <w:szCs w:val="24"/>
              </w:rPr>
            </w:pPr>
            <w:r>
              <w:rPr>
                <w:sz w:val="24"/>
                <w:szCs w:val="24"/>
              </w:rPr>
              <w:t xml:space="preserve">1 week to </w:t>
            </w:r>
            <w:r w:rsidR="00D84F27">
              <w:rPr>
                <w:sz w:val="24"/>
                <w:szCs w:val="24"/>
              </w:rPr>
              <w:t>40</w:t>
            </w:r>
            <w:r>
              <w:rPr>
                <w:sz w:val="24"/>
                <w:szCs w:val="24"/>
              </w:rPr>
              <w:t xml:space="preserve"> months </w:t>
            </w:r>
            <w:r w:rsidR="00303810">
              <w:rPr>
                <w:sz w:val="24"/>
                <w:szCs w:val="24"/>
              </w:rPr>
              <w:t>after approval</w:t>
            </w:r>
          </w:p>
        </w:tc>
      </w:tr>
      <w:tr w:rsidR="00FC37FB" w:rsidTr="00CD66D6">
        <w:trPr>
          <w:trHeight w:val="435"/>
        </w:trPr>
        <w:tc>
          <w:tcPr>
            <w:tcW w:w="1988" w:type="pct"/>
            <w:vAlign w:val="center"/>
          </w:tcPr>
          <w:p w:rsidR="00FC37FB" w:rsidRPr="00FC37FB" w:rsidRDefault="00FC37FB" w:rsidP="0060137E">
            <w:pPr>
              <w:keepNext/>
              <w:keepLines/>
              <w:rPr>
                <w:sz w:val="24"/>
                <w:szCs w:val="24"/>
              </w:rPr>
            </w:pPr>
            <w:r w:rsidRPr="00FC37FB">
              <w:rPr>
                <w:sz w:val="24"/>
                <w:szCs w:val="24"/>
              </w:rPr>
              <w:t>Data analysis</w:t>
            </w:r>
          </w:p>
        </w:tc>
        <w:tc>
          <w:tcPr>
            <w:tcW w:w="3012" w:type="pct"/>
            <w:vAlign w:val="center"/>
          </w:tcPr>
          <w:p w:rsidR="00FC37FB" w:rsidRPr="00FC37FB" w:rsidRDefault="00D84F27" w:rsidP="00CD66D6">
            <w:pPr>
              <w:keepNext/>
              <w:keepLines/>
              <w:rPr>
                <w:sz w:val="24"/>
                <w:szCs w:val="24"/>
              </w:rPr>
            </w:pPr>
            <w:r>
              <w:rPr>
                <w:sz w:val="24"/>
                <w:szCs w:val="24"/>
              </w:rPr>
              <w:t>40</w:t>
            </w:r>
            <w:r w:rsidR="00CD66D6">
              <w:rPr>
                <w:sz w:val="24"/>
                <w:szCs w:val="24"/>
              </w:rPr>
              <w:t xml:space="preserve"> to </w:t>
            </w:r>
            <w:r w:rsidR="00B03F6C">
              <w:rPr>
                <w:sz w:val="24"/>
                <w:szCs w:val="24"/>
              </w:rPr>
              <w:t xml:space="preserve">60 </w:t>
            </w:r>
            <w:r w:rsidR="00FC37FB" w:rsidRPr="00FC37FB">
              <w:rPr>
                <w:sz w:val="24"/>
                <w:szCs w:val="24"/>
              </w:rPr>
              <w:t>months</w:t>
            </w:r>
            <w:r w:rsidR="00303810">
              <w:rPr>
                <w:sz w:val="24"/>
                <w:szCs w:val="24"/>
              </w:rPr>
              <w:t xml:space="preserve"> after approval</w:t>
            </w:r>
          </w:p>
        </w:tc>
      </w:tr>
      <w:tr w:rsidR="00FC37FB" w:rsidTr="00CD66D6">
        <w:trPr>
          <w:trHeight w:val="435"/>
        </w:trPr>
        <w:tc>
          <w:tcPr>
            <w:tcW w:w="1988" w:type="pct"/>
            <w:vAlign w:val="center"/>
          </w:tcPr>
          <w:p w:rsidR="00FC37FB" w:rsidRPr="00FC37FB" w:rsidRDefault="00FC37FB" w:rsidP="0060137E">
            <w:pPr>
              <w:keepNext/>
              <w:keepLines/>
              <w:rPr>
                <w:sz w:val="24"/>
                <w:szCs w:val="24"/>
              </w:rPr>
            </w:pPr>
            <w:r w:rsidRPr="00FC37FB">
              <w:rPr>
                <w:sz w:val="24"/>
                <w:szCs w:val="24"/>
              </w:rPr>
              <w:t>Publication</w:t>
            </w:r>
          </w:p>
        </w:tc>
        <w:tc>
          <w:tcPr>
            <w:tcW w:w="3012" w:type="pct"/>
            <w:vAlign w:val="center"/>
          </w:tcPr>
          <w:p w:rsidR="00FC37FB" w:rsidRPr="00FC37FB" w:rsidRDefault="00B03F6C" w:rsidP="00CD66D6">
            <w:pPr>
              <w:keepNext/>
              <w:keepLines/>
              <w:rPr>
                <w:sz w:val="24"/>
                <w:szCs w:val="24"/>
              </w:rPr>
            </w:pPr>
            <w:r>
              <w:rPr>
                <w:sz w:val="24"/>
                <w:szCs w:val="24"/>
              </w:rPr>
              <w:t>42</w:t>
            </w:r>
            <w:r w:rsidR="00CD66D6">
              <w:rPr>
                <w:sz w:val="24"/>
                <w:szCs w:val="24"/>
              </w:rPr>
              <w:t xml:space="preserve"> to </w:t>
            </w:r>
            <w:r w:rsidR="00FC37FB">
              <w:rPr>
                <w:sz w:val="24"/>
                <w:szCs w:val="24"/>
              </w:rPr>
              <w:t xml:space="preserve">60 </w:t>
            </w:r>
            <w:r w:rsidR="00FC37FB" w:rsidRPr="00FC37FB">
              <w:rPr>
                <w:sz w:val="24"/>
                <w:szCs w:val="24"/>
              </w:rPr>
              <w:t>months</w:t>
            </w:r>
            <w:r w:rsidR="00303810">
              <w:rPr>
                <w:sz w:val="24"/>
                <w:szCs w:val="24"/>
              </w:rPr>
              <w:t xml:space="preserve"> after approval</w:t>
            </w:r>
          </w:p>
        </w:tc>
      </w:tr>
    </w:tbl>
    <w:p w:rsidR="00086F5A" w:rsidRDefault="00086F5A" w:rsidP="00F03AC1">
      <w:pPr>
        <w:spacing w:line="480" w:lineRule="auto"/>
        <w:rPr>
          <w:sz w:val="24"/>
          <w:szCs w:val="24"/>
        </w:rPr>
      </w:pPr>
    </w:p>
    <w:p w:rsidR="00F840C5" w:rsidRDefault="00A05694" w:rsidP="00460035">
      <w:pPr>
        <w:autoSpaceDE w:val="0"/>
        <w:spacing w:line="480" w:lineRule="auto"/>
        <w:ind w:firstLine="720"/>
        <w:rPr>
          <w:sz w:val="24"/>
          <w:szCs w:val="24"/>
        </w:rPr>
      </w:pPr>
      <w:r w:rsidRPr="00D37043">
        <w:rPr>
          <w:sz w:val="24"/>
          <w:szCs w:val="24"/>
        </w:rPr>
        <w:t xml:space="preserve">Since lymphoma comprises a group of related yet heterogeneous diseases, each characterized by the malignant transformation of lymphoid cells but with distinctive morphologic, </w:t>
      </w:r>
      <w:proofErr w:type="spellStart"/>
      <w:r w:rsidRPr="00D37043">
        <w:rPr>
          <w:sz w:val="24"/>
          <w:szCs w:val="24"/>
        </w:rPr>
        <w:t>immunophenotypic</w:t>
      </w:r>
      <w:proofErr w:type="spellEnd"/>
      <w:r w:rsidRPr="00D37043">
        <w:rPr>
          <w:sz w:val="24"/>
          <w:szCs w:val="24"/>
        </w:rPr>
        <w:t xml:space="preserve">, genetic, and clinical features, we will analyze risks by lymphoma subtype as well as larger subgroups. For analyses by subtype, odds ratios (ORs) and 95% confidence intervals (CIs) </w:t>
      </w:r>
      <w:r w:rsidR="00E5391C">
        <w:rPr>
          <w:sz w:val="24"/>
          <w:szCs w:val="24"/>
        </w:rPr>
        <w:t>are</w:t>
      </w:r>
      <w:r w:rsidRPr="00D37043">
        <w:rPr>
          <w:sz w:val="24"/>
          <w:szCs w:val="24"/>
        </w:rPr>
        <w:t xml:space="preserve"> derived for each risk factor from </w:t>
      </w:r>
      <w:proofErr w:type="spellStart"/>
      <w:r w:rsidRPr="00D37043">
        <w:rPr>
          <w:sz w:val="24"/>
          <w:szCs w:val="24"/>
        </w:rPr>
        <w:t>polytomous</w:t>
      </w:r>
      <w:proofErr w:type="spellEnd"/>
      <w:r w:rsidRPr="00D37043">
        <w:rPr>
          <w:sz w:val="24"/>
          <w:szCs w:val="24"/>
        </w:rPr>
        <w:t xml:space="preserve"> unconditional logistic regression models</w:t>
      </w:r>
      <w:r>
        <w:rPr>
          <w:sz w:val="24"/>
          <w:szCs w:val="24"/>
        </w:rPr>
        <w:t xml:space="preserve"> adjusting for matching variables</w:t>
      </w:r>
      <w:r w:rsidRPr="00D37043">
        <w:rPr>
          <w:sz w:val="24"/>
          <w:szCs w:val="24"/>
        </w:rPr>
        <w:t xml:space="preserve">. P values for the linear trend will be computed for continuous variables and using ordinal variables. To evaluate heterogeneity among lymphoma subtypes, we will use 2 statistical approaches. First, we will conduct a homogeneity </w:t>
      </w:r>
      <w:r w:rsidRPr="00D37043">
        <w:rPr>
          <w:sz w:val="24"/>
          <w:szCs w:val="24"/>
        </w:rPr>
        <w:lastRenderedPageBreak/>
        <w:t xml:space="preserve">test in the </w:t>
      </w:r>
      <w:proofErr w:type="spellStart"/>
      <w:r w:rsidRPr="00D37043">
        <w:rPr>
          <w:sz w:val="24"/>
          <w:szCs w:val="24"/>
        </w:rPr>
        <w:t>polytomous</w:t>
      </w:r>
      <w:proofErr w:type="spellEnd"/>
      <w:r w:rsidRPr="00D37043">
        <w:rPr>
          <w:sz w:val="24"/>
          <w:szCs w:val="24"/>
        </w:rPr>
        <w:t xml:space="preserve"> model, testing the null hypothesis that the regression coefficient for each risk factor was the same for all subtypes. Values of P less than .05 will be considered to provide evidence of heterogeneity. The test for homogeneity has the greatest power to detect risk differences when the risks for the subtypes all vary slightly from one another. Second, we will analyze all possible case-case pairwise comparisons using dichotomous logistic regression models (Morton et al. 2008). We will compute test the null hypothesis that the particular risk factor does not discriminate between the 2 disease groups modeled. To account for the pairwise analysis, we will apply a </w:t>
      </w:r>
      <w:proofErr w:type="spellStart"/>
      <w:r w:rsidRPr="00D37043">
        <w:rPr>
          <w:sz w:val="24"/>
          <w:szCs w:val="24"/>
        </w:rPr>
        <w:t>Bonferroni</w:t>
      </w:r>
      <w:proofErr w:type="spellEnd"/>
      <w:r w:rsidRPr="00D37043">
        <w:rPr>
          <w:sz w:val="24"/>
          <w:szCs w:val="24"/>
        </w:rPr>
        <w:t xml:space="preserve"> correction. In contrast to the test for homogeneity, the pairwise analysis has the greatest power to detect risk differences when the risk for one disease group is distinct from the other(s). For risk factors with more than 2 categories, we will use the ordinal variable for the homogeneity test and pairwise analysis. </w:t>
      </w:r>
      <w:r w:rsidR="00E43895" w:rsidRPr="00845F1B">
        <w:rPr>
          <w:sz w:val="24"/>
          <w:szCs w:val="24"/>
        </w:rPr>
        <w:t>Analyses will also be conducted for larger lymphoma subgroups including NHL and B-cell lymphomas using unconditional logistic regression models in order to utilize all controls, adjusting for the matching factors.</w:t>
      </w:r>
      <w:r w:rsidR="00E73E1B">
        <w:rPr>
          <w:sz w:val="24"/>
          <w:szCs w:val="24"/>
        </w:rPr>
        <w:t xml:space="preserve"> </w:t>
      </w:r>
      <w:r w:rsidRPr="00D37043">
        <w:rPr>
          <w:sz w:val="24"/>
          <w:szCs w:val="24"/>
        </w:rPr>
        <w:t xml:space="preserve">Analyses will also be conducted for </w:t>
      </w:r>
      <w:r>
        <w:rPr>
          <w:sz w:val="24"/>
          <w:szCs w:val="24"/>
        </w:rPr>
        <w:t xml:space="preserve">the entire study population using conditional </w:t>
      </w:r>
      <w:r w:rsidRPr="00D37043">
        <w:rPr>
          <w:sz w:val="24"/>
          <w:szCs w:val="24"/>
        </w:rPr>
        <w:t xml:space="preserve">logistic regression models.  </w:t>
      </w:r>
    </w:p>
    <w:p w:rsidR="00F840C5" w:rsidRDefault="00A05694" w:rsidP="00460035">
      <w:pPr>
        <w:autoSpaceDE w:val="0"/>
        <w:spacing w:line="480" w:lineRule="auto"/>
        <w:ind w:firstLine="720"/>
        <w:rPr>
          <w:sz w:val="24"/>
          <w:szCs w:val="24"/>
        </w:rPr>
      </w:pPr>
      <w:r w:rsidRPr="00D37043">
        <w:rPr>
          <w:sz w:val="24"/>
          <w:szCs w:val="24"/>
        </w:rPr>
        <w:t xml:space="preserve">For genetic analyses, standard methods </w:t>
      </w:r>
      <w:r w:rsidR="00E5391C">
        <w:rPr>
          <w:sz w:val="24"/>
          <w:szCs w:val="24"/>
        </w:rPr>
        <w:t>are</w:t>
      </w:r>
      <w:r w:rsidRPr="00D37043">
        <w:rPr>
          <w:sz w:val="24"/>
          <w:szCs w:val="24"/>
        </w:rPr>
        <w:t xml:space="preserve"> used to test the effect of each SNP. We will also use a new powerful and flexible subset-based approach to the combined analysis of heterogeneous traits, which is an approach that agnostically explores subsets of the traits to identify the strongest association signal and then evaluates the significance of the detected association using efficient adjustment for multiple correlated tests involved (N. </w:t>
      </w:r>
      <w:proofErr w:type="spellStart"/>
      <w:r w:rsidRPr="00D37043">
        <w:rPr>
          <w:sz w:val="24"/>
          <w:szCs w:val="24"/>
        </w:rPr>
        <w:t>Chatterjee</w:t>
      </w:r>
      <w:proofErr w:type="spellEnd"/>
      <w:r w:rsidRPr="00D37043">
        <w:rPr>
          <w:sz w:val="24"/>
          <w:szCs w:val="24"/>
        </w:rPr>
        <w:t xml:space="preserve">, </w:t>
      </w:r>
      <w:r>
        <w:rPr>
          <w:sz w:val="24"/>
          <w:szCs w:val="24"/>
        </w:rPr>
        <w:t xml:space="preserve">Chief DCEG Biostatistics Branch, </w:t>
      </w:r>
      <w:r w:rsidRPr="00D37043">
        <w:rPr>
          <w:sz w:val="24"/>
          <w:szCs w:val="24"/>
        </w:rPr>
        <w:t xml:space="preserve">personal communication). </w:t>
      </w:r>
      <w:r w:rsidRPr="00324183">
        <w:rPr>
          <w:sz w:val="24"/>
          <w:szCs w:val="24"/>
        </w:rPr>
        <w:t xml:space="preserve">Data obtained from the study </w:t>
      </w:r>
      <w:r w:rsidR="00E5391C">
        <w:rPr>
          <w:sz w:val="24"/>
          <w:szCs w:val="24"/>
        </w:rPr>
        <w:t>are</w:t>
      </w:r>
      <w:r>
        <w:rPr>
          <w:sz w:val="24"/>
          <w:szCs w:val="24"/>
        </w:rPr>
        <w:t xml:space="preserve"> analyzed using the </w:t>
      </w:r>
      <w:r w:rsidRPr="00324183">
        <w:rPr>
          <w:sz w:val="24"/>
          <w:szCs w:val="24"/>
        </w:rPr>
        <w:t xml:space="preserve">STATA and SAS package of statistical programs.  Data </w:t>
      </w:r>
      <w:r w:rsidR="00E5391C">
        <w:rPr>
          <w:sz w:val="24"/>
          <w:szCs w:val="24"/>
        </w:rPr>
        <w:t>are</w:t>
      </w:r>
      <w:r w:rsidRPr="00324183">
        <w:rPr>
          <w:sz w:val="24"/>
          <w:szCs w:val="24"/>
        </w:rPr>
        <w:t xml:space="preserve"> cross-classified by age</w:t>
      </w:r>
      <w:r>
        <w:rPr>
          <w:sz w:val="24"/>
          <w:szCs w:val="24"/>
        </w:rPr>
        <w:t xml:space="preserve"> and </w:t>
      </w:r>
      <w:r w:rsidRPr="00324183">
        <w:rPr>
          <w:sz w:val="24"/>
          <w:szCs w:val="24"/>
        </w:rPr>
        <w:t>sex, but analyses by sex</w:t>
      </w:r>
      <w:r w:rsidR="00E43895">
        <w:rPr>
          <w:sz w:val="24"/>
          <w:szCs w:val="24"/>
        </w:rPr>
        <w:t>-</w:t>
      </w:r>
      <w:r w:rsidRPr="00324183">
        <w:rPr>
          <w:sz w:val="24"/>
          <w:szCs w:val="24"/>
        </w:rPr>
        <w:t xml:space="preserve">specific groups will also be performed.  </w:t>
      </w:r>
    </w:p>
    <w:p w:rsidR="00F840C5" w:rsidRDefault="00A05694" w:rsidP="00460035">
      <w:pPr>
        <w:autoSpaceDE w:val="0"/>
        <w:spacing w:line="480" w:lineRule="auto"/>
        <w:ind w:firstLine="720"/>
        <w:rPr>
          <w:sz w:val="24"/>
          <w:szCs w:val="24"/>
        </w:rPr>
      </w:pPr>
      <w:r w:rsidRPr="00D37043">
        <w:rPr>
          <w:sz w:val="24"/>
          <w:szCs w:val="24"/>
        </w:rPr>
        <w:lastRenderedPageBreak/>
        <w:t xml:space="preserve">Initial analyses </w:t>
      </w:r>
      <w:r w:rsidR="00E5391C">
        <w:rPr>
          <w:sz w:val="24"/>
          <w:szCs w:val="24"/>
        </w:rPr>
        <w:t>are</w:t>
      </w:r>
      <w:r w:rsidRPr="00D37043">
        <w:rPr>
          <w:sz w:val="24"/>
          <w:szCs w:val="24"/>
        </w:rPr>
        <w:t xml:space="preserve"> conducted for lifestyle risk factors, occupational exposures, environmental exposures, viral exposures, and genetic main effects. Exploratory gene-environment interaction analyses will also be conducted. We will also conduct genetic pathway analysis to evaluate whether the set of genes in a well-defined pathway (e.g., Th1/Th2 pathway) are associated with the disease risk. This type of analysis is particularly helpful in situations when the pathway is enriched with multiple SNPs with small effects. All models </w:t>
      </w:r>
      <w:r w:rsidR="00E5391C">
        <w:rPr>
          <w:sz w:val="24"/>
          <w:szCs w:val="24"/>
        </w:rPr>
        <w:t>are</w:t>
      </w:r>
      <w:r w:rsidRPr="00D37043">
        <w:rPr>
          <w:sz w:val="24"/>
          <w:szCs w:val="24"/>
        </w:rPr>
        <w:t xml:space="preserve"> adjusted for sex, age, study center, and date of enrollment (the control matching factors) and education. Additional potential confounders </w:t>
      </w:r>
      <w:r w:rsidR="00E5391C">
        <w:rPr>
          <w:sz w:val="24"/>
          <w:szCs w:val="24"/>
        </w:rPr>
        <w:t>are</w:t>
      </w:r>
      <w:r w:rsidRPr="00D37043">
        <w:rPr>
          <w:sz w:val="24"/>
          <w:szCs w:val="24"/>
        </w:rPr>
        <w:t xml:space="preserve"> selected based on initial analyses of the study data set and through identification of well-established risk factors in the literature. </w:t>
      </w:r>
      <w:r>
        <w:rPr>
          <w:sz w:val="24"/>
          <w:szCs w:val="24"/>
        </w:rPr>
        <w:t xml:space="preserve">Essentially the entire study population </w:t>
      </w:r>
      <w:r w:rsidR="00E5391C">
        <w:rPr>
          <w:sz w:val="24"/>
          <w:szCs w:val="24"/>
        </w:rPr>
        <w:t>are</w:t>
      </w:r>
      <w:r>
        <w:rPr>
          <w:sz w:val="24"/>
          <w:szCs w:val="24"/>
        </w:rPr>
        <w:t xml:space="preserve"> comprised of Han Chinese so race-specific analyses will not be conducted. A</w:t>
      </w:r>
      <w:r w:rsidRPr="00324183">
        <w:rPr>
          <w:sz w:val="24"/>
          <w:szCs w:val="24"/>
        </w:rPr>
        <w:t>nalyses by sex</w:t>
      </w:r>
      <w:r w:rsidR="00E43895">
        <w:rPr>
          <w:sz w:val="24"/>
          <w:szCs w:val="24"/>
        </w:rPr>
        <w:t>-</w:t>
      </w:r>
      <w:r w:rsidRPr="00324183">
        <w:rPr>
          <w:sz w:val="24"/>
          <w:szCs w:val="24"/>
        </w:rPr>
        <w:t xml:space="preserve">specific groups </w:t>
      </w:r>
      <w:r w:rsidR="00E5391C">
        <w:rPr>
          <w:sz w:val="24"/>
          <w:szCs w:val="24"/>
        </w:rPr>
        <w:t>are</w:t>
      </w:r>
      <w:r w:rsidRPr="00324183">
        <w:rPr>
          <w:sz w:val="24"/>
          <w:szCs w:val="24"/>
        </w:rPr>
        <w:t xml:space="preserve"> performed.  Adjustments for </w:t>
      </w:r>
      <w:r>
        <w:rPr>
          <w:sz w:val="24"/>
          <w:szCs w:val="24"/>
        </w:rPr>
        <w:t xml:space="preserve">potential </w:t>
      </w:r>
      <w:r w:rsidRPr="00324183">
        <w:rPr>
          <w:sz w:val="24"/>
          <w:szCs w:val="24"/>
        </w:rPr>
        <w:t>confounding factors will depend upon the exposures under consideration.</w:t>
      </w:r>
      <w:r>
        <w:rPr>
          <w:sz w:val="24"/>
          <w:szCs w:val="24"/>
        </w:rPr>
        <w:t xml:space="preserve"> </w:t>
      </w:r>
    </w:p>
    <w:p w:rsidR="00F840C5" w:rsidRDefault="00460035" w:rsidP="00CD66D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line="480" w:lineRule="auto"/>
        <w:rPr>
          <w:sz w:val="24"/>
          <w:szCs w:val="24"/>
        </w:rPr>
      </w:pPr>
      <w:r>
        <w:rPr>
          <w:sz w:val="24"/>
          <w:szCs w:val="24"/>
        </w:rPr>
        <w:tab/>
      </w:r>
      <w:r w:rsidR="001D785A">
        <w:rPr>
          <w:sz w:val="24"/>
          <w:szCs w:val="24"/>
        </w:rPr>
        <w:t xml:space="preserve">Separate questionnaire-based publications will include the relationship between lymphoma and occupational exposure to </w:t>
      </w:r>
      <w:r w:rsidR="001D785A" w:rsidRPr="00400B32">
        <w:rPr>
          <w:sz w:val="24"/>
          <w:szCs w:val="24"/>
        </w:rPr>
        <w:t xml:space="preserve">trichloroethylene, </w:t>
      </w:r>
      <w:r w:rsidR="001D785A">
        <w:rPr>
          <w:sz w:val="24"/>
          <w:szCs w:val="24"/>
        </w:rPr>
        <w:t xml:space="preserve">occupational exposure to </w:t>
      </w:r>
      <w:r w:rsidR="001D785A" w:rsidRPr="00400B32">
        <w:rPr>
          <w:sz w:val="24"/>
          <w:szCs w:val="24"/>
        </w:rPr>
        <w:t xml:space="preserve">benzene, </w:t>
      </w:r>
      <w:r w:rsidR="001D785A">
        <w:rPr>
          <w:sz w:val="24"/>
          <w:szCs w:val="24"/>
        </w:rPr>
        <w:t xml:space="preserve">occupational exposure to </w:t>
      </w:r>
      <w:r w:rsidR="001D785A" w:rsidRPr="00400B32">
        <w:rPr>
          <w:sz w:val="24"/>
          <w:szCs w:val="24"/>
        </w:rPr>
        <w:t>chemical solvents</w:t>
      </w:r>
      <w:r w:rsidR="001D785A">
        <w:rPr>
          <w:sz w:val="24"/>
          <w:szCs w:val="24"/>
        </w:rPr>
        <w:t>, occupational exposure to formaldehyde, farming, residential proximity to traffic, residential proximity to incinerators, animal exposures, indoor air pollution from heating and cooking, family history, medical conditions, childhood crowding, early childhood exposures, UV exposure, physical activity, alcohol use, tobacco use, selected dietary factors (e.g., green tea, soybean products), hair dye use, reproductive history, and socioeconomic status. As indicate</w:t>
      </w:r>
      <w:r w:rsidR="00937883">
        <w:rPr>
          <w:sz w:val="24"/>
          <w:szCs w:val="24"/>
        </w:rPr>
        <w:t>d</w:t>
      </w:r>
      <w:r w:rsidR="001D785A">
        <w:rPr>
          <w:sz w:val="24"/>
          <w:szCs w:val="24"/>
        </w:rPr>
        <w:t xml:space="preserve"> in </w:t>
      </w:r>
      <w:r w:rsidR="00F469A9" w:rsidRPr="00CD66D6">
        <w:rPr>
          <w:b/>
          <w:sz w:val="24"/>
          <w:szCs w:val="24"/>
        </w:rPr>
        <w:t>Attachment 1</w:t>
      </w:r>
      <w:r w:rsidR="001D785A">
        <w:rPr>
          <w:sz w:val="24"/>
          <w:szCs w:val="24"/>
        </w:rPr>
        <w:t xml:space="preserve">, there is support in the literature for a relationship between each of these types of exposures and lymphoma.  Further, descriptive papers on the distribution of lymphoma subtypes will be published. In addition, chemical and molecular laboratory analyses of the collected biological samples including pathology samples </w:t>
      </w:r>
      <w:r w:rsidR="001D785A">
        <w:rPr>
          <w:sz w:val="24"/>
          <w:szCs w:val="24"/>
        </w:rPr>
        <w:lastRenderedPageBreak/>
        <w:t xml:space="preserve">will result in separate publications on the relationship between lymphoma and </w:t>
      </w:r>
      <w:proofErr w:type="spellStart"/>
      <w:r w:rsidR="001D785A">
        <w:rPr>
          <w:sz w:val="24"/>
          <w:szCs w:val="24"/>
        </w:rPr>
        <w:t>organochlorine</w:t>
      </w:r>
      <w:proofErr w:type="spellEnd"/>
      <w:r w:rsidR="001D785A">
        <w:rPr>
          <w:sz w:val="24"/>
          <w:szCs w:val="24"/>
        </w:rPr>
        <w:t xml:space="preserve"> plasma levels, exposure to Hepatitis A, B, and C, Epstein Barr Virus, and genetic susceptibility using cutting-edge technology at the NCI.  Additional publications will be produced on potential gene- and viral-chemical interactions. </w:t>
      </w:r>
    </w:p>
    <w:p w:rsidR="004D7AB8" w:rsidRPr="005D21E7" w:rsidRDefault="003F0F43" w:rsidP="00CD66D6">
      <w:pPr>
        <w:keepNext/>
        <w:keepLines/>
        <w:tabs>
          <w:tab w:val="left" w:pos="-1440"/>
        </w:tabs>
        <w:spacing w:line="480" w:lineRule="auto"/>
        <w:outlineLvl w:val="0"/>
        <w:rPr>
          <w:b/>
          <w:sz w:val="24"/>
          <w:szCs w:val="24"/>
        </w:rPr>
      </w:pPr>
      <w:r w:rsidRPr="005D21E7">
        <w:rPr>
          <w:b/>
          <w:sz w:val="24"/>
          <w:szCs w:val="24"/>
        </w:rPr>
        <w:t>A.</w:t>
      </w:r>
      <w:r w:rsidR="004D7AB8" w:rsidRPr="005D21E7">
        <w:rPr>
          <w:b/>
          <w:sz w:val="24"/>
          <w:szCs w:val="24"/>
        </w:rPr>
        <w:t>17</w:t>
      </w:r>
      <w:r w:rsidR="004D7AB8" w:rsidRPr="005D21E7">
        <w:rPr>
          <w:b/>
          <w:sz w:val="24"/>
          <w:szCs w:val="24"/>
        </w:rPr>
        <w:tab/>
      </w:r>
      <w:r w:rsidR="004D7AB8" w:rsidRPr="005D21E7">
        <w:rPr>
          <w:b/>
          <w:sz w:val="24"/>
          <w:szCs w:val="24"/>
          <w:u w:val="single"/>
        </w:rPr>
        <w:t>Reason(s) Display of OMB Expiration Date is Inappropriate</w:t>
      </w:r>
    </w:p>
    <w:p w:rsidR="004D7AB8" w:rsidRDefault="004D7AB8" w:rsidP="00460035">
      <w:pPr>
        <w:keepLines/>
        <w:spacing w:line="480" w:lineRule="auto"/>
        <w:ind w:firstLine="720"/>
        <w:rPr>
          <w:sz w:val="24"/>
          <w:szCs w:val="24"/>
        </w:rPr>
      </w:pPr>
      <w:r w:rsidRPr="004D7AB8">
        <w:rPr>
          <w:sz w:val="24"/>
          <w:szCs w:val="24"/>
        </w:rPr>
        <w:t>There are no reasons to preclude display of the OMB expiration date on the questionnaires.</w:t>
      </w:r>
    </w:p>
    <w:p w:rsidR="004D7AB8" w:rsidRPr="005D21E7" w:rsidRDefault="003F0F43" w:rsidP="00CD66D6">
      <w:pPr>
        <w:tabs>
          <w:tab w:val="left" w:pos="-1440"/>
        </w:tabs>
        <w:spacing w:line="480" w:lineRule="auto"/>
        <w:outlineLvl w:val="0"/>
        <w:rPr>
          <w:b/>
          <w:sz w:val="24"/>
          <w:szCs w:val="24"/>
        </w:rPr>
      </w:pPr>
      <w:r w:rsidRPr="005D21E7">
        <w:rPr>
          <w:b/>
          <w:sz w:val="24"/>
          <w:szCs w:val="24"/>
        </w:rPr>
        <w:t>A.</w:t>
      </w:r>
      <w:r w:rsidR="004D7AB8" w:rsidRPr="005D21E7">
        <w:rPr>
          <w:b/>
          <w:sz w:val="24"/>
          <w:szCs w:val="24"/>
        </w:rPr>
        <w:t>18</w:t>
      </w:r>
      <w:r w:rsidR="004D7AB8" w:rsidRPr="005D21E7">
        <w:rPr>
          <w:b/>
          <w:sz w:val="24"/>
          <w:szCs w:val="24"/>
        </w:rPr>
        <w:tab/>
      </w:r>
      <w:r w:rsidR="004D7AB8" w:rsidRPr="005D21E7">
        <w:rPr>
          <w:b/>
          <w:sz w:val="24"/>
          <w:szCs w:val="24"/>
          <w:u w:val="single"/>
        </w:rPr>
        <w:t>Exceptions to Certification for Paperwork Reduction Act Submissions</w:t>
      </w:r>
    </w:p>
    <w:p w:rsidR="00BB25EF" w:rsidRDefault="004D7AB8" w:rsidP="00460035">
      <w:pPr>
        <w:spacing w:line="480" w:lineRule="auto"/>
        <w:ind w:firstLine="720"/>
        <w:rPr>
          <w:sz w:val="24"/>
          <w:szCs w:val="24"/>
        </w:rPr>
      </w:pPr>
      <w:r w:rsidRPr="004D7AB8">
        <w:rPr>
          <w:sz w:val="24"/>
          <w:szCs w:val="24"/>
        </w:rPr>
        <w:t>There are no exceptions to the certification statement.</w:t>
      </w:r>
    </w:p>
    <w:sectPr w:rsidR="00BB25EF" w:rsidSect="00602F5D">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B0E" w:rsidRDefault="00D07B0E">
      <w:r>
        <w:separator/>
      </w:r>
    </w:p>
  </w:endnote>
  <w:endnote w:type="continuationSeparator" w:id="0">
    <w:p w:rsidR="00D07B0E" w:rsidRDefault="00D07B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B0E" w:rsidRDefault="00406542">
    <w:pPr>
      <w:pStyle w:val="Footer"/>
    </w:pPr>
    <w:r>
      <w:t>8</w:t>
    </w:r>
    <w:r w:rsidR="00D07B0E">
      <w:t>/</w:t>
    </w:r>
    <w:r>
      <w:t>31</w:t>
    </w:r>
    <w:r w:rsidR="00D07B0E">
      <w:t>/2012</w:t>
    </w:r>
    <w:r w:rsidR="00D07B0E">
      <w:ptab w:relativeTo="margin" w:alignment="center" w:leader="none"/>
    </w:r>
    <w:r w:rsidR="00AF1E4F">
      <w:fldChar w:fldCharType="begin"/>
    </w:r>
    <w:r w:rsidR="00D07B0E">
      <w:instrText xml:space="preserve"> PAGE  \* roman </w:instrText>
    </w:r>
    <w:r w:rsidR="00AF1E4F">
      <w:fldChar w:fldCharType="separate"/>
    </w:r>
    <w:r w:rsidR="0083317D">
      <w:rPr>
        <w:noProof/>
      </w:rPr>
      <w:t>iv</w:t>
    </w:r>
    <w:r w:rsidR="00AF1E4F">
      <w:rPr>
        <w:noProof/>
      </w:rPr>
      <w:fldChar w:fldCharType="end"/>
    </w:r>
    <w:r w:rsidR="00D07B0E">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B0E" w:rsidRDefault="00985140">
    <w:pPr>
      <w:pStyle w:val="Footer"/>
    </w:pPr>
    <w:r>
      <w:t>8</w:t>
    </w:r>
    <w:r w:rsidR="00D07B0E">
      <w:t>/</w:t>
    </w:r>
    <w:r>
      <w:t>31</w:t>
    </w:r>
    <w:r w:rsidR="00D07B0E">
      <w:t>/2012</w:t>
    </w:r>
    <w:r w:rsidR="00D07B0E">
      <w:ptab w:relativeTo="margin" w:alignment="center" w:leader="none"/>
    </w:r>
    <w:r w:rsidR="00AF1E4F">
      <w:fldChar w:fldCharType="begin"/>
    </w:r>
    <w:r w:rsidR="00D07B0E">
      <w:instrText xml:space="preserve"> PAGE  \* Arabic </w:instrText>
    </w:r>
    <w:r w:rsidR="00AF1E4F">
      <w:fldChar w:fldCharType="separate"/>
    </w:r>
    <w:r w:rsidR="0083317D">
      <w:rPr>
        <w:noProof/>
      </w:rPr>
      <w:t>6</w:t>
    </w:r>
    <w:r w:rsidR="00AF1E4F">
      <w:rPr>
        <w:noProof/>
      </w:rPr>
      <w:fldChar w:fldCharType="end"/>
    </w:r>
    <w:r w:rsidR="00D07B0E">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B0E" w:rsidRDefault="00D07B0E">
      <w:r>
        <w:separator/>
      </w:r>
    </w:p>
  </w:footnote>
  <w:footnote w:type="continuationSeparator" w:id="0">
    <w:p w:rsidR="00D07B0E" w:rsidRDefault="00D07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4"/>
    <w:multiLevelType w:val="singleLevel"/>
    <w:tmpl w:val="00000004"/>
    <w:name w:val="WW8Num12"/>
    <w:lvl w:ilvl="0">
      <w:start w:val="1"/>
      <w:numFmt w:val="decimal"/>
      <w:lvlText w:val="%1)"/>
      <w:lvlJc w:val="left"/>
      <w:pPr>
        <w:tabs>
          <w:tab w:val="num" w:pos="720"/>
        </w:tabs>
        <w:ind w:left="720" w:hanging="360"/>
      </w:pPr>
    </w:lvl>
  </w:abstractNum>
  <w:abstractNum w:abstractNumId="2">
    <w:nsid w:val="0C4F55C2"/>
    <w:multiLevelType w:val="hybridMultilevel"/>
    <w:tmpl w:val="51F48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00774D"/>
    <w:multiLevelType w:val="singleLevel"/>
    <w:tmpl w:val="8D72F182"/>
    <w:lvl w:ilvl="0">
      <w:start w:val="5"/>
      <w:numFmt w:val="decimal"/>
      <w:lvlText w:val="%1."/>
      <w:lvlJc w:val="left"/>
      <w:pPr>
        <w:tabs>
          <w:tab w:val="num" w:pos="720"/>
        </w:tabs>
        <w:ind w:left="720" w:hanging="720"/>
      </w:pPr>
      <w:rPr>
        <w:rFonts w:hint="default"/>
      </w:rPr>
    </w:lvl>
  </w:abstractNum>
  <w:abstractNum w:abstractNumId="4">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BE3C2B"/>
    <w:multiLevelType w:val="singleLevel"/>
    <w:tmpl w:val="F7F4D4B4"/>
    <w:lvl w:ilvl="0">
      <w:start w:val="18"/>
      <w:numFmt w:val="decimal"/>
      <w:lvlText w:val="%1."/>
      <w:lvlJc w:val="left"/>
      <w:pPr>
        <w:tabs>
          <w:tab w:val="num" w:pos="1440"/>
        </w:tabs>
        <w:ind w:left="1440" w:hanging="720"/>
      </w:pPr>
      <w:rPr>
        <w:rFonts w:hint="default"/>
      </w:rPr>
    </w:lvl>
  </w:abstractNum>
  <w:abstractNum w:abstractNumId="6">
    <w:nsid w:val="1B345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9F6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1D63FAE"/>
    <w:multiLevelType w:val="hybridMultilevel"/>
    <w:tmpl w:val="1ED4FDB0"/>
    <w:lvl w:ilvl="0" w:tplc="080E696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B65DA"/>
    <w:multiLevelType w:val="hybridMultilevel"/>
    <w:tmpl w:val="FEBAD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02423C"/>
    <w:multiLevelType w:val="hybridMultilevel"/>
    <w:tmpl w:val="5D9EC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681C2B"/>
    <w:multiLevelType w:val="hybridMultilevel"/>
    <w:tmpl w:val="CE483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A30DA2"/>
    <w:multiLevelType w:val="hybridMultilevel"/>
    <w:tmpl w:val="911ECD2C"/>
    <w:lvl w:ilvl="0" w:tplc="0409000F">
      <w:start w:val="1"/>
      <w:numFmt w:val="decimal"/>
      <w:lvlText w:val="%1."/>
      <w:lvlJc w:val="left"/>
      <w:pPr>
        <w:tabs>
          <w:tab w:val="num" w:pos="720"/>
        </w:tabs>
        <w:ind w:left="720" w:hanging="360"/>
      </w:pPr>
    </w:lvl>
    <w:lvl w:ilvl="1" w:tplc="A2088ED0">
      <w:start w:val="65"/>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93012C"/>
    <w:multiLevelType w:val="hybridMultilevel"/>
    <w:tmpl w:val="3BE6685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9C21B2"/>
    <w:multiLevelType w:val="hybridMultilevel"/>
    <w:tmpl w:val="DED8C4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092E69"/>
    <w:multiLevelType w:val="hybridMultilevel"/>
    <w:tmpl w:val="349A5884"/>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D1A2907"/>
    <w:multiLevelType w:val="hybridMultilevel"/>
    <w:tmpl w:val="77161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431807"/>
    <w:multiLevelType w:val="hybridMultilevel"/>
    <w:tmpl w:val="FB5E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4D0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6E10AA"/>
    <w:multiLevelType w:val="hybridMultilevel"/>
    <w:tmpl w:val="82882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BB56EE"/>
    <w:multiLevelType w:val="hybridMultilevel"/>
    <w:tmpl w:val="CD3E7B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E4365F"/>
    <w:multiLevelType w:val="hybridMultilevel"/>
    <w:tmpl w:val="3DB477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201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E6449A2"/>
    <w:multiLevelType w:val="hybridMultilevel"/>
    <w:tmpl w:val="38965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8A74C2"/>
    <w:multiLevelType w:val="hybridMultilevel"/>
    <w:tmpl w:val="1FF43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8104FBD"/>
    <w:multiLevelType w:val="hybridMultilevel"/>
    <w:tmpl w:val="78EEAED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nsid w:val="78495728"/>
    <w:multiLevelType w:val="multilevel"/>
    <w:tmpl w:val="A372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8C5F2E"/>
    <w:multiLevelType w:val="hybridMultilevel"/>
    <w:tmpl w:val="7A2C4738"/>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FA834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35"/>
  </w:num>
  <w:num w:numId="4">
    <w:abstractNumId w:val="3"/>
  </w:num>
  <w:num w:numId="5">
    <w:abstractNumId w:val="29"/>
  </w:num>
  <w:num w:numId="6">
    <w:abstractNumId w:val="36"/>
  </w:num>
  <w:num w:numId="7">
    <w:abstractNumId w:val="7"/>
  </w:num>
  <w:num w:numId="8">
    <w:abstractNumId w:val="21"/>
  </w:num>
  <w:num w:numId="9">
    <w:abstractNumId w:val="6"/>
  </w:num>
  <w:num w:numId="10">
    <w:abstractNumId w:val="10"/>
  </w:num>
  <w:num w:numId="11">
    <w:abstractNumId w:val="23"/>
  </w:num>
  <w:num w:numId="12">
    <w:abstractNumId w:val="9"/>
  </w:num>
  <w:num w:numId="13">
    <w:abstractNumId w:val="13"/>
  </w:num>
  <w:num w:numId="14">
    <w:abstractNumId w:val="33"/>
  </w:num>
  <w:num w:numId="15">
    <w:abstractNumId w:val="12"/>
  </w:num>
  <w:num w:numId="16">
    <w:abstractNumId w:val="5"/>
  </w:num>
  <w:num w:numId="17">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8">
    <w:abstractNumId w:val="30"/>
  </w:num>
  <w:num w:numId="19">
    <w:abstractNumId w:val="31"/>
  </w:num>
  <w:num w:numId="20">
    <w:abstractNumId w:val="24"/>
  </w:num>
  <w:num w:numId="21">
    <w:abstractNumId w:val="16"/>
  </w:num>
  <w:num w:numId="22">
    <w:abstractNumId w:val="2"/>
  </w:num>
  <w:num w:numId="23">
    <w:abstractNumId w:val="19"/>
  </w:num>
  <w:num w:numId="24">
    <w:abstractNumId w:val="4"/>
  </w:num>
  <w:num w:numId="25">
    <w:abstractNumId w:val="27"/>
  </w:num>
  <w:num w:numId="26">
    <w:abstractNumId w:val="37"/>
  </w:num>
  <w:num w:numId="27">
    <w:abstractNumId w:val="28"/>
  </w:num>
  <w:num w:numId="28">
    <w:abstractNumId w:val="11"/>
  </w:num>
  <w:num w:numId="29">
    <w:abstractNumId w:val="25"/>
  </w:num>
  <w:num w:numId="30">
    <w:abstractNumId w:val="17"/>
  </w:num>
  <w:num w:numId="31">
    <w:abstractNumId w:val="22"/>
  </w:num>
  <w:num w:numId="32">
    <w:abstractNumId w:val="32"/>
  </w:num>
  <w:num w:numId="33">
    <w:abstractNumId w:val="26"/>
  </w:num>
  <w:num w:numId="34">
    <w:abstractNumId w:val="1"/>
  </w:num>
  <w:num w:numId="35">
    <w:abstractNumId w:val="15"/>
  </w:num>
  <w:num w:numId="36">
    <w:abstractNumId w:val="34"/>
  </w:num>
  <w:num w:numId="37">
    <w:abstractNumId w:val="20"/>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useFELayout/>
  </w:compat>
  <w:rsids>
    <w:rsidRoot w:val="00FA5808"/>
    <w:rsid w:val="00004504"/>
    <w:rsid w:val="00006383"/>
    <w:rsid w:val="00012446"/>
    <w:rsid w:val="00013968"/>
    <w:rsid w:val="00013C4F"/>
    <w:rsid w:val="00015D5A"/>
    <w:rsid w:val="00022F1D"/>
    <w:rsid w:val="000239BE"/>
    <w:rsid w:val="00033EA8"/>
    <w:rsid w:val="00034CE8"/>
    <w:rsid w:val="00036621"/>
    <w:rsid w:val="000471AC"/>
    <w:rsid w:val="000507A7"/>
    <w:rsid w:val="00053236"/>
    <w:rsid w:val="00054948"/>
    <w:rsid w:val="00055208"/>
    <w:rsid w:val="00061EBD"/>
    <w:rsid w:val="000639B9"/>
    <w:rsid w:val="00066FC8"/>
    <w:rsid w:val="000670EE"/>
    <w:rsid w:val="000708FB"/>
    <w:rsid w:val="00073140"/>
    <w:rsid w:val="00074BFD"/>
    <w:rsid w:val="00077704"/>
    <w:rsid w:val="00077988"/>
    <w:rsid w:val="00082211"/>
    <w:rsid w:val="00082657"/>
    <w:rsid w:val="00086C65"/>
    <w:rsid w:val="00086F5A"/>
    <w:rsid w:val="00087052"/>
    <w:rsid w:val="0009234A"/>
    <w:rsid w:val="00093546"/>
    <w:rsid w:val="000947F1"/>
    <w:rsid w:val="00095F02"/>
    <w:rsid w:val="00097252"/>
    <w:rsid w:val="000974A5"/>
    <w:rsid w:val="000A0545"/>
    <w:rsid w:val="000A1BF7"/>
    <w:rsid w:val="000A2772"/>
    <w:rsid w:val="000A2839"/>
    <w:rsid w:val="000A3D95"/>
    <w:rsid w:val="000A5CF0"/>
    <w:rsid w:val="000B0A63"/>
    <w:rsid w:val="000B1AA5"/>
    <w:rsid w:val="000B1EB3"/>
    <w:rsid w:val="000B2E34"/>
    <w:rsid w:val="000B5507"/>
    <w:rsid w:val="000B7597"/>
    <w:rsid w:val="000C173C"/>
    <w:rsid w:val="000C54AA"/>
    <w:rsid w:val="000C6CBD"/>
    <w:rsid w:val="000D1E0B"/>
    <w:rsid w:val="000D3875"/>
    <w:rsid w:val="000D6E2D"/>
    <w:rsid w:val="000D7EA0"/>
    <w:rsid w:val="000E09A4"/>
    <w:rsid w:val="000E1550"/>
    <w:rsid w:val="000E3AFF"/>
    <w:rsid w:val="000E3D81"/>
    <w:rsid w:val="000E7BD9"/>
    <w:rsid w:val="000F06FE"/>
    <w:rsid w:val="000F129A"/>
    <w:rsid w:val="000F3DC0"/>
    <w:rsid w:val="000F7E5A"/>
    <w:rsid w:val="001014E4"/>
    <w:rsid w:val="00102452"/>
    <w:rsid w:val="00102D89"/>
    <w:rsid w:val="00105A40"/>
    <w:rsid w:val="0011481F"/>
    <w:rsid w:val="00115FD3"/>
    <w:rsid w:val="00116746"/>
    <w:rsid w:val="0011719B"/>
    <w:rsid w:val="001240C7"/>
    <w:rsid w:val="0012771D"/>
    <w:rsid w:val="00130B9B"/>
    <w:rsid w:val="00131C33"/>
    <w:rsid w:val="00132F29"/>
    <w:rsid w:val="001355F9"/>
    <w:rsid w:val="00136C8C"/>
    <w:rsid w:val="00137A3C"/>
    <w:rsid w:val="00142D52"/>
    <w:rsid w:val="00144021"/>
    <w:rsid w:val="00144093"/>
    <w:rsid w:val="00146945"/>
    <w:rsid w:val="001521E7"/>
    <w:rsid w:val="00153DC2"/>
    <w:rsid w:val="0017259B"/>
    <w:rsid w:val="00175A06"/>
    <w:rsid w:val="00175B29"/>
    <w:rsid w:val="00182926"/>
    <w:rsid w:val="00183919"/>
    <w:rsid w:val="00183973"/>
    <w:rsid w:val="00185ECB"/>
    <w:rsid w:val="00187762"/>
    <w:rsid w:val="001936D6"/>
    <w:rsid w:val="00193D8F"/>
    <w:rsid w:val="001959DD"/>
    <w:rsid w:val="00196269"/>
    <w:rsid w:val="00197120"/>
    <w:rsid w:val="001A3351"/>
    <w:rsid w:val="001A397A"/>
    <w:rsid w:val="001A3DA8"/>
    <w:rsid w:val="001A5986"/>
    <w:rsid w:val="001A7CED"/>
    <w:rsid w:val="001A7F83"/>
    <w:rsid w:val="001B76A2"/>
    <w:rsid w:val="001B7FF7"/>
    <w:rsid w:val="001D21EF"/>
    <w:rsid w:val="001D352A"/>
    <w:rsid w:val="001D408A"/>
    <w:rsid w:val="001D785A"/>
    <w:rsid w:val="001E1368"/>
    <w:rsid w:val="001E376F"/>
    <w:rsid w:val="001E471F"/>
    <w:rsid w:val="001E6424"/>
    <w:rsid w:val="001E7099"/>
    <w:rsid w:val="001F082D"/>
    <w:rsid w:val="001F29E0"/>
    <w:rsid w:val="001F3054"/>
    <w:rsid w:val="001F41CB"/>
    <w:rsid w:val="001F5C34"/>
    <w:rsid w:val="0020214B"/>
    <w:rsid w:val="00203568"/>
    <w:rsid w:val="00205175"/>
    <w:rsid w:val="00217260"/>
    <w:rsid w:val="00221515"/>
    <w:rsid w:val="00222A01"/>
    <w:rsid w:val="002246A1"/>
    <w:rsid w:val="00227686"/>
    <w:rsid w:val="0023203E"/>
    <w:rsid w:val="002323DE"/>
    <w:rsid w:val="002345F8"/>
    <w:rsid w:val="0024160F"/>
    <w:rsid w:val="0024335B"/>
    <w:rsid w:val="002450D6"/>
    <w:rsid w:val="00246FDC"/>
    <w:rsid w:val="00250186"/>
    <w:rsid w:val="00255698"/>
    <w:rsid w:val="002669A1"/>
    <w:rsid w:val="00270FDB"/>
    <w:rsid w:val="00277218"/>
    <w:rsid w:val="002776CE"/>
    <w:rsid w:val="00291543"/>
    <w:rsid w:val="002A055A"/>
    <w:rsid w:val="002A36ED"/>
    <w:rsid w:val="002A37F5"/>
    <w:rsid w:val="002A5E45"/>
    <w:rsid w:val="002A6DB1"/>
    <w:rsid w:val="002B121B"/>
    <w:rsid w:val="002B36F1"/>
    <w:rsid w:val="002B45F4"/>
    <w:rsid w:val="002B4E04"/>
    <w:rsid w:val="002B4F92"/>
    <w:rsid w:val="002B5249"/>
    <w:rsid w:val="002C1287"/>
    <w:rsid w:val="002C19BD"/>
    <w:rsid w:val="002C3FCE"/>
    <w:rsid w:val="002C6779"/>
    <w:rsid w:val="002C7CFB"/>
    <w:rsid w:val="002D0087"/>
    <w:rsid w:val="002D2A0D"/>
    <w:rsid w:val="002D64CA"/>
    <w:rsid w:val="002D7EDC"/>
    <w:rsid w:val="002E2059"/>
    <w:rsid w:val="002E37E4"/>
    <w:rsid w:val="002E3ADD"/>
    <w:rsid w:val="002E52DE"/>
    <w:rsid w:val="002E6865"/>
    <w:rsid w:val="002F07CE"/>
    <w:rsid w:val="002F2DB4"/>
    <w:rsid w:val="002F5DCC"/>
    <w:rsid w:val="002F635B"/>
    <w:rsid w:val="002F672F"/>
    <w:rsid w:val="002F77B0"/>
    <w:rsid w:val="003019CB"/>
    <w:rsid w:val="00303810"/>
    <w:rsid w:val="003052FC"/>
    <w:rsid w:val="00305F45"/>
    <w:rsid w:val="00306568"/>
    <w:rsid w:val="003068BA"/>
    <w:rsid w:val="003102B9"/>
    <w:rsid w:val="003138E1"/>
    <w:rsid w:val="00324183"/>
    <w:rsid w:val="00324348"/>
    <w:rsid w:val="00324C2D"/>
    <w:rsid w:val="00325CCF"/>
    <w:rsid w:val="00327A1B"/>
    <w:rsid w:val="00331A0F"/>
    <w:rsid w:val="003360FC"/>
    <w:rsid w:val="00337787"/>
    <w:rsid w:val="00343B77"/>
    <w:rsid w:val="00344690"/>
    <w:rsid w:val="00345352"/>
    <w:rsid w:val="00351E13"/>
    <w:rsid w:val="003539CC"/>
    <w:rsid w:val="00353B57"/>
    <w:rsid w:val="00361D98"/>
    <w:rsid w:val="00364C92"/>
    <w:rsid w:val="00365F16"/>
    <w:rsid w:val="00366775"/>
    <w:rsid w:val="00366B53"/>
    <w:rsid w:val="00366E4B"/>
    <w:rsid w:val="00366EB4"/>
    <w:rsid w:val="00371939"/>
    <w:rsid w:val="00371F42"/>
    <w:rsid w:val="00374AA3"/>
    <w:rsid w:val="00376BEA"/>
    <w:rsid w:val="00376CBE"/>
    <w:rsid w:val="00377361"/>
    <w:rsid w:val="0038089B"/>
    <w:rsid w:val="00382373"/>
    <w:rsid w:val="00386B19"/>
    <w:rsid w:val="00386CDD"/>
    <w:rsid w:val="0038775B"/>
    <w:rsid w:val="00393296"/>
    <w:rsid w:val="00394D2E"/>
    <w:rsid w:val="00395799"/>
    <w:rsid w:val="003A3DF7"/>
    <w:rsid w:val="003B17FD"/>
    <w:rsid w:val="003B312D"/>
    <w:rsid w:val="003B3E45"/>
    <w:rsid w:val="003B7B7D"/>
    <w:rsid w:val="003D051E"/>
    <w:rsid w:val="003D0D76"/>
    <w:rsid w:val="003D1BB8"/>
    <w:rsid w:val="003D6292"/>
    <w:rsid w:val="003D728C"/>
    <w:rsid w:val="003E0D7C"/>
    <w:rsid w:val="003E1F62"/>
    <w:rsid w:val="003E4AF0"/>
    <w:rsid w:val="003E6673"/>
    <w:rsid w:val="003F018A"/>
    <w:rsid w:val="003F0F43"/>
    <w:rsid w:val="003F2E59"/>
    <w:rsid w:val="003F5D00"/>
    <w:rsid w:val="003F74B5"/>
    <w:rsid w:val="00400B32"/>
    <w:rsid w:val="00403668"/>
    <w:rsid w:val="0040407E"/>
    <w:rsid w:val="00406542"/>
    <w:rsid w:val="004118E8"/>
    <w:rsid w:val="00413C85"/>
    <w:rsid w:val="00413E22"/>
    <w:rsid w:val="00417BD8"/>
    <w:rsid w:val="00421E64"/>
    <w:rsid w:val="00421E80"/>
    <w:rsid w:val="0042784B"/>
    <w:rsid w:val="004303C3"/>
    <w:rsid w:val="00433FC9"/>
    <w:rsid w:val="00434E5E"/>
    <w:rsid w:val="00436C41"/>
    <w:rsid w:val="004405B4"/>
    <w:rsid w:val="0045030D"/>
    <w:rsid w:val="00450B09"/>
    <w:rsid w:val="00450B4C"/>
    <w:rsid w:val="0045139C"/>
    <w:rsid w:val="00454387"/>
    <w:rsid w:val="00454C04"/>
    <w:rsid w:val="00460035"/>
    <w:rsid w:val="004626D7"/>
    <w:rsid w:val="00464748"/>
    <w:rsid w:val="00464DED"/>
    <w:rsid w:val="00474F7A"/>
    <w:rsid w:val="00475A3A"/>
    <w:rsid w:val="004760D8"/>
    <w:rsid w:val="00482079"/>
    <w:rsid w:val="00482591"/>
    <w:rsid w:val="00483DFD"/>
    <w:rsid w:val="0049593F"/>
    <w:rsid w:val="00495D71"/>
    <w:rsid w:val="00496044"/>
    <w:rsid w:val="0049714D"/>
    <w:rsid w:val="004976F3"/>
    <w:rsid w:val="004A0857"/>
    <w:rsid w:val="004A4BB0"/>
    <w:rsid w:val="004A5445"/>
    <w:rsid w:val="004A5B47"/>
    <w:rsid w:val="004A6AE7"/>
    <w:rsid w:val="004A70F8"/>
    <w:rsid w:val="004A7887"/>
    <w:rsid w:val="004A7C8C"/>
    <w:rsid w:val="004C743C"/>
    <w:rsid w:val="004C79D6"/>
    <w:rsid w:val="004D20D7"/>
    <w:rsid w:val="004D3106"/>
    <w:rsid w:val="004D7AB8"/>
    <w:rsid w:val="004E1012"/>
    <w:rsid w:val="004E209F"/>
    <w:rsid w:val="004E237D"/>
    <w:rsid w:val="004E2C21"/>
    <w:rsid w:val="004E58F1"/>
    <w:rsid w:val="004F6129"/>
    <w:rsid w:val="004F63FA"/>
    <w:rsid w:val="00502233"/>
    <w:rsid w:val="00505757"/>
    <w:rsid w:val="00506CC3"/>
    <w:rsid w:val="00507C21"/>
    <w:rsid w:val="0051040D"/>
    <w:rsid w:val="00510D58"/>
    <w:rsid w:val="005119D0"/>
    <w:rsid w:val="00512138"/>
    <w:rsid w:val="005171F5"/>
    <w:rsid w:val="005210AF"/>
    <w:rsid w:val="00522C95"/>
    <w:rsid w:val="00524D75"/>
    <w:rsid w:val="005273CD"/>
    <w:rsid w:val="005305C8"/>
    <w:rsid w:val="00530AAE"/>
    <w:rsid w:val="00531714"/>
    <w:rsid w:val="00532298"/>
    <w:rsid w:val="005323F9"/>
    <w:rsid w:val="005342B4"/>
    <w:rsid w:val="00535417"/>
    <w:rsid w:val="0053688E"/>
    <w:rsid w:val="005414A8"/>
    <w:rsid w:val="00541E06"/>
    <w:rsid w:val="00545F3E"/>
    <w:rsid w:val="005464FD"/>
    <w:rsid w:val="00546640"/>
    <w:rsid w:val="00546A41"/>
    <w:rsid w:val="00547ECE"/>
    <w:rsid w:val="00550AD5"/>
    <w:rsid w:val="00555E1A"/>
    <w:rsid w:val="00556244"/>
    <w:rsid w:val="0055798E"/>
    <w:rsid w:val="00565CDA"/>
    <w:rsid w:val="0056765A"/>
    <w:rsid w:val="005703B5"/>
    <w:rsid w:val="00570A6B"/>
    <w:rsid w:val="00571C46"/>
    <w:rsid w:val="00577AF8"/>
    <w:rsid w:val="00577B75"/>
    <w:rsid w:val="00583285"/>
    <w:rsid w:val="0058529F"/>
    <w:rsid w:val="005861B2"/>
    <w:rsid w:val="005900EB"/>
    <w:rsid w:val="005914D9"/>
    <w:rsid w:val="00595ACE"/>
    <w:rsid w:val="005978D1"/>
    <w:rsid w:val="005979B0"/>
    <w:rsid w:val="005A1B99"/>
    <w:rsid w:val="005A3252"/>
    <w:rsid w:val="005A424C"/>
    <w:rsid w:val="005A4946"/>
    <w:rsid w:val="005B7650"/>
    <w:rsid w:val="005C010A"/>
    <w:rsid w:val="005C1540"/>
    <w:rsid w:val="005C69B1"/>
    <w:rsid w:val="005C6BBD"/>
    <w:rsid w:val="005C7163"/>
    <w:rsid w:val="005D21E7"/>
    <w:rsid w:val="005D458A"/>
    <w:rsid w:val="005D626D"/>
    <w:rsid w:val="005E0658"/>
    <w:rsid w:val="005E1A82"/>
    <w:rsid w:val="005E38BC"/>
    <w:rsid w:val="005E40E8"/>
    <w:rsid w:val="005E63C6"/>
    <w:rsid w:val="005E65C5"/>
    <w:rsid w:val="005F624D"/>
    <w:rsid w:val="0060137E"/>
    <w:rsid w:val="006025F2"/>
    <w:rsid w:val="00602F5D"/>
    <w:rsid w:val="006037F8"/>
    <w:rsid w:val="0060455B"/>
    <w:rsid w:val="0060606F"/>
    <w:rsid w:val="00607514"/>
    <w:rsid w:val="0060762D"/>
    <w:rsid w:val="006079B1"/>
    <w:rsid w:val="006103DD"/>
    <w:rsid w:val="00610DAE"/>
    <w:rsid w:val="006115A6"/>
    <w:rsid w:val="00622D0E"/>
    <w:rsid w:val="0062389B"/>
    <w:rsid w:val="00625DB4"/>
    <w:rsid w:val="00626828"/>
    <w:rsid w:val="0063095D"/>
    <w:rsid w:val="00631D97"/>
    <w:rsid w:val="006344E7"/>
    <w:rsid w:val="0063776D"/>
    <w:rsid w:val="00637B77"/>
    <w:rsid w:val="00637BC4"/>
    <w:rsid w:val="00637FA3"/>
    <w:rsid w:val="006422FE"/>
    <w:rsid w:val="00645108"/>
    <w:rsid w:val="0065257E"/>
    <w:rsid w:val="00652A90"/>
    <w:rsid w:val="00657D23"/>
    <w:rsid w:val="00666845"/>
    <w:rsid w:val="00673C45"/>
    <w:rsid w:val="0067650B"/>
    <w:rsid w:val="00677084"/>
    <w:rsid w:val="00681592"/>
    <w:rsid w:val="006829E5"/>
    <w:rsid w:val="00684D2F"/>
    <w:rsid w:val="0069051B"/>
    <w:rsid w:val="00690FE1"/>
    <w:rsid w:val="00693B9C"/>
    <w:rsid w:val="00693D36"/>
    <w:rsid w:val="006A0533"/>
    <w:rsid w:val="006A0606"/>
    <w:rsid w:val="006A06CD"/>
    <w:rsid w:val="006A0B43"/>
    <w:rsid w:val="006A0F5B"/>
    <w:rsid w:val="006A2AEB"/>
    <w:rsid w:val="006A3509"/>
    <w:rsid w:val="006A5084"/>
    <w:rsid w:val="006B3741"/>
    <w:rsid w:val="006C5542"/>
    <w:rsid w:val="006C58CB"/>
    <w:rsid w:val="006C6425"/>
    <w:rsid w:val="006C6E5D"/>
    <w:rsid w:val="006D2163"/>
    <w:rsid w:val="006D6425"/>
    <w:rsid w:val="006D65FD"/>
    <w:rsid w:val="006D7E7A"/>
    <w:rsid w:val="006E03B9"/>
    <w:rsid w:val="006E3C80"/>
    <w:rsid w:val="006E5297"/>
    <w:rsid w:val="006E6BBC"/>
    <w:rsid w:val="006F7176"/>
    <w:rsid w:val="006F7BB2"/>
    <w:rsid w:val="006F7E80"/>
    <w:rsid w:val="007015DF"/>
    <w:rsid w:val="00701740"/>
    <w:rsid w:val="00704D4E"/>
    <w:rsid w:val="00711C76"/>
    <w:rsid w:val="007142A8"/>
    <w:rsid w:val="00714A9D"/>
    <w:rsid w:val="00721026"/>
    <w:rsid w:val="0072582D"/>
    <w:rsid w:val="007327F4"/>
    <w:rsid w:val="007441D1"/>
    <w:rsid w:val="00746FEE"/>
    <w:rsid w:val="00750AD6"/>
    <w:rsid w:val="0075213E"/>
    <w:rsid w:val="0075526D"/>
    <w:rsid w:val="007648E9"/>
    <w:rsid w:val="007651C5"/>
    <w:rsid w:val="00772166"/>
    <w:rsid w:val="00773078"/>
    <w:rsid w:val="007736E3"/>
    <w:rsid w:val="0077458D"/>
    <w:rsid w:val="00780847"/>
    <w:rsid w:val="007837EA"/>
    <w:rsid w:val="0078638D"/>
    <w:rsid w:val="00786434"/>
    <w:rsid w:val="00787CFD"/>
    <w:rsid w:val="007901A6"/>
    <w:rsid w:val="00792A9F"/>
    <w:rsid w:val="0079360E"/>
    <w:rsid w:val="00793EDB"/>
    <w:rsid w:val="007951F5"/>
    <w:rsid w:val="007967B3"/>
    <w:rsid w:val="007A1455"/>
    <w:rsid w:val="007A29B4"/>
    <w:rsid w:val="007A29F8"/>
    <w:rsid w:val="007A46DE"/>
    <w:rsid w:val="007A488C"/>
    <w:rsid w:val="007A572A"/>
    <w:rsid w:val="007B46C8"/>
    <w:rsid w:val="007B7CDC"/>
    <w:rsid w:val="007D4FD4"/>
    <w:rsid w:val="007D5204"/>
    <w:rsid w:val="007D5B1A"/>
    <w:rsid w:val="007D6181"/>
    <w:rsid w:val="007D6E76"/>
    <w:rsid w:val="007D7160"/>
    <w:rsid w:val="007D73E3"/>
    <w:rsid w:val="007E111A"/>
    <w:rsid w:val="007E27E2"/>
    <w:rsid w:val="007E2A92"/>
    <w:rsid w:val="007E42B7"/>
    <w:rsid w:val="007E4484"/>
    <w:rsid w:val="007E5F35"/>
    <w:rsid w:val="007F4DE5"/>
    <w:rsid w:val="00802AC0"/>
    <w:rsid w:val="008049D9"/>
    <w:rsid w:val="0080568B"/>
    <w:rsid w:val="0081271A"/>
    <w:rsid w:val="008240CC"/>
    <w:rsid w:val="008270A3"/>
    <w:rsid w:val="008275C3"/>
    <w:rsid w:val="00827AAD"/>
    <w:rsid w:val="00830557"/>
    <w:rsid w:val="00830797"/>
    <w:rsid w:val="0083317D"/>
    <w:rsid w:val="0083498A"/>
    <w:rsid w:val="00835EFB"/>
    <w:rsid w:val="0083670C"/>
    <w:rsid w:val="00840BBC"/>
    <w:rsid w:val="00840F5E"/>
    <w:rsid w:val="00841670"/>
    <w:rsid w:val="008424A8"/>
    <w:rsid w:val="00843709"/>
    <w:rsid w:val="00845F1B"/>
    <w:rsid w:val="008469D8"/>
    <w:rsid w:val="008539CA"/>
    <w:rsid w:val="00854CB5"/>
    <w:rsid w:val="008562B0"/>
    <w:rsid w:val="00862B23"/>
    <w:rsid w:val="00865727"/>
    <w:rsid w:val="00871582"/>
    <w:rsid w:val="00881511"/>
    <w:rsid w:val="008827C1"/>
    <w:rsid w:val="00883C4E"/>
    <w:rsid w:val="00886483"/>
    <w:rsid w:val="0089026F"/>
    <w:rsid w:val="00890B74"/>
    <w:rsid w:val="008939F8"/>
    <w:rsid w:val="0089646F"/>
    <w:rsid w:val="0089667E"/>
    <w:rsid w:val="008975EB"/>
    <w:rsid w:val="008A2C84"/>
    <w:rsid w:val="008A3EEA"/>
    <w:rsid w:val="008A6583"/>
    <w:rsid w:val="008B326B"/>
    <w:rsid w:val="008B468B"/>
    <w:rsid w:val="008C018A"/>
    <w:rsid w:val="008C22A2"/>
    <w:rsid w:val="008C430A"/>
    <w:rsid w:val="008C4C09"/>
    <w:rsid w:val="008C547C"/>
    <w:rsid w:val="008C61DB"/>
    <w:rsid w:val="008C7751"/>
    <w:rsid w:val="008D678A"/>
    <w:rsid w:val="008D7A15"/>
    <w:rsid w:val="008E2905"/>
    <w:rsid w:val="008E3192"/>
    <w:rsid w:val="008E32FD"/>
    <w:rsid w:val="008E3363"/>
    <w:rsid w:val="008E3C95"/>
    <w:rsid w:val="008E716D"/>
    <w:rsid w:val="00903D25"/>
    <w:rsid w:val="00905063"/>
    <w:rsid w:val="00907987"/>
    <w:rsid w:val="009120F1"/>
    <w:rsid w:val="00920208"/>
    <w:rsid w:val="00922619"/>
    <w:rsid w:val="00926383"/>
    <w:rsid w:val="00932585"/>
    <w:rsid w:val="00932800"/>
    <w:rsid w:val="00933809"/>
    <w:rsid w:val="00934BC5"/>
    <w:rsid w:val="00937883"/>
    <w:rsid w:val="009433BE"/>
    <w:rsid w:val="00951CE3"/>
    <w:rsid w:val="009529E9"/>
    <w:rsid w:val="00953755"/>
    <w:rsid w:val="0096318A"/>
    <w:rsid w:val="0096410A"/>
    <w:rsid w:val="00965FF9"/>
    <w:rsid w:val="009714AF"/>
    <w:rsid w:val="00971575"/>
    <w:rsid w:val="00971FBB"/>
    <w:rsid w:val="0097427A"/>
    <w:rsid w:val="009749E2"/>
    <w:rsid w:val="0097615F"/>
    <w:rsid w:val="0097733F"/>
    <w:rsid w:val="00983244"/>
    <w:rsid w:val="00985140"/>
    <w:rsid w:val="00985D9D"/>
    <w:rsid w:val="009874BA"/>
    <w:rsid w:val="00992837"/>
    <w:rsid w:val="009A0731"/>
    <w:rsid w:val="009A1CF5"/>
    <w:rsid w:val="009A2A74"/>
    <w:rsid w:val="009A5BA0"/>
    <w:rsid w:val="009B45CA"/>
    <w:rsid w:val="009B58BE"/>
    <w:rsid w:val="009B6033"/>
    <w:rsid w:val="009B7D47"/>
    <w:rsid w:val="009C2484"/>
    <w:rsid w:val="009C3122"/>
    <w:rsid w:val="009C4A28"/>
    <w:rsid w:val="009D0E6C"/>
    <w:rsid w:val="009D1E08"/>
    <w:rsid w:val="009D2B46"/>
    <w:rsid w:val="009E04EA"/>
    <w:rsid w:val="009E42A8"/>
    <w:rsid w:val="009E78B2"/>
    <w:rsid w:val="009E7C4B"/>
    <w:rsid w:val="009F0820"/>
    <w:rsid w:val="009F1719"/>
    <w:rsid w:val="009F3314"/>
    <w:rsid w:val="009F43BB"/>
    <w:rsid w:val="009F4B87"/>
    <w:rsid w:val="009F6581"/>
    <w:rsid w:val="009F7D05"/>
    <w:rsid w:val="00A049AC"/>
    <w:rsid w:val="00A05694"/>
    <w:rsid w:val="00A063C3"/>
    <w:rsid w:val="00A10A37"/>
    <w:rsid w:val="00A10A40"/>
    <w:rsid w:val="00A12EBD"/>
    <w:rsid w:val="00A13585"/>
    <w:rsid w:val="00A17F7D"/>
    <w:rsid w:val="00A27B97"/>
    <w:rsid w:val="00A27F7C"/>
    <w:rsid w:val="00A317B3"/>
    <w:rsid w:val="00A3297E"/>
    <w:rsid w:val="00A4088D"/>
    <w:rsid w:val="00A43244"/>
    <w:rsid w:val="00A47322"/>
    <w:rsid w:val="00A50542"/>
    <w:rsid w:val="00A507C0"/>
    <w:rsid w:val="00A50F35"/>
    <w:rsid w:val="00A52069"/>
    <w:rsid w:val="00A52A32"/>
    <w:rsid w:val="00A52CA2"/>
    <w:rsid w:val="00A53976"/>
    <w:rsid w:val="00A55C6D"/>
    <w:rsid w:val="00A56557"/>
    <w:rsid w:val="00A57A66"/>
    <w:rsid w:val="00A62C75"/>
    <w:rsid w:val="00A62C78"/>
    <w:rsid w:val="00A63225"/>
    <w:rsid w:val="00A65938"/>
    <w:rsid w:val="00A66CB4"/>
    <w:rsid w:val="00A67C69"/>
    <w:rsid w:val="00A807C2"/>
    <w:rsid w:val="00A87090"/>
    <w:rsid w:val="00A92667"/>
    <w:rsid w:val="00A93D9A"/>
    <w:rsid w:val="00AA23A8"/>
    <w:rsid w:val="00AA5585"/>
    <w:rsid w:val="00AA5DAB"/>
    <w:rsid w:val="00AB3AC9"/>
    <w:rsid w:val="00AB528B"/>
    <w:rsid w:val="00AB663B"/>
    <w:rsid w:val="00AB69F2"/>
    <w:rsid w:val="00AC0EF2"/>
    <w:rsid w:val="00AC5F8E"/>
    <w:rsid w:val="00AC6974"/>
    <w:rsid w:val="00AC775C"/>
    <w:rsid w:val="00AC7C47"/>
    <w:rsid w:val="00AD253D"/>
    <w:rsid w:val="00AD7A8A"/>
    <w:rsid w:val="00AE03EC"/>
    <w:rsid w:val="00AE0A91"/>
    <w:rsid w:val="00AE2241"/>
    <w:rsid w:val="00AE2FF8"/>
    <w:rsid w:val="00AE3595"/>
    <w:rsid w:val="00AE39F0"/>
    <w:rsid w:val="00AE798F"/>
    <w:rsid w:val="00AF1E4F"/>
    <w:rsid w:val="00B00FA8"/>
    <w:rsid w:val="00B02366"/>
    <w:rsid w:val="00B02FB0"/>
    <w:rsid w:val="00B0380B"/>
    <w:rsid w:val="00B03F6C"/>
    <w:rsid w:val="00B04927"/>
    <w:rsid w:val="00B125B7"/>
    <w:rsid w:val="00B13825"/>
    <w:rsid w:val="00B144A0"/>
    <w:rsid w:val="00B25728"/>
    <w:rsid w:val="00B27392"/>
    <w:rsid w:val="00B27484"/>
    <w:rsid w:val="00B34B75"/>
    <w:rsid w:val="00B40B87"/>
    <w:rsid w:val="00B42A16"/>
    <w:rsid w:val="00B44375"/>
    <w:rsid w:val="00B44FD0"/>
    <w:rsid w:val="00B46FA0"/>
    <w:rsid w:val="00B548DF"/>
    <w:rsid w:val="00B54A50"/>
    <w:rsid w:val="00B63F23"/>
    <w:rsid w:val="00B6516C"/>
    <w:rsid w:val="00B65760"/>
    <w:rsid w:val="00B70259"/>
    <w:rsid w:val="00B70F49"/>
    <w:rsid w:val="00B72F9E"/>
    <w:rsid w:val="00B738F1"/>
    <w:rsid w:val="00B742C4"/>
    <w:rsid w:val="00B745D4"/>
    <w:rsid w:val="00B756AD"/>
    <w:rsid w:val="00B76523"/>
    <w:rsid w:val="00B81479"/>
    <w:rsid w:val="00B81A3C"/>
    <w:rsid w:val="00B8281B"/>
    <w:rsid w:val="00B83A20"/>
    <w:rsid w:val="00B83C0A"/>
    <w:rsid w:val="00B869EE"/>
    <w:rsid w:val="00B879C7"/>
    <w:rsid w:val="00B90B3B"/>
    <w:rsid w:val="00B93C1D"/>
    <w:rsid w:val="00B956B9"/>
    <w:rsid w:val="00B96ABD"/>
    <w:rsid w:val="00B97ED5"/>
    <w:rsid w:val="00BA0EFF"/>
    <w:rsid w:val="00BA1EA7"/>
    <w:rsid w:val="00BA2066"/>
    <w:rsid w:val="00BA299F"/>
    <w:rsid w:val="00BA5DA4"/>
    <w:rsid w:val="00BB2181"/>
    <w:rsid w:val="00BB25EF"/>
    <w:rsid w:val="00BB6A65"/>
    <w:rsid w:val="00BC5683"/>
    <w:rsid w:val="00BD4356"/>
    <w:rsid w:val="00BD4984"/>
    <w:rsid w:val="00BD49D1"/>
    <w:rsid w:val="00BE0368"/>
    <w:rsid w:val="00BE1969"/>
    <w:rsid w:val="00BE241C"/>
    <w:rsid w:val="00BE3833"/>
    <w:rsid w:val="00BE3E3C"/>
    <w:rsid w:val="00BE4464"/>
    <w:rsid w:val="00BF19B9"/>
    <w:rsid w:val="00BF1C40"/>
    <w:rsid w:val="00BF5AAC"/>
    <w:rsid w:val="00C02E7C"/>
    <w:rsid w:val="00C03E8B"/>
    <w:rsid w:val="00C13954"/>
    <w:rsid w:val="00C173FD"/>
    <w:rsid w:val="00C21474"/>
    <w:rsid w:val="00C259AD"/>
    <w:rsid w:val="00C35065"/>
    <w:rsid w:val="00C37DBB"/>
    <w:rsid w:val="00C42B55"/>
    <w:rsid w:val="00C43CDB"/>
    <w:rsid w:val="00C45268"/>
    <w:rsid w:val="00C47F7E"/>
    <w:rsid w:val="00C55A04"/>
    <w:rsid w:val="00C56000"/>
    <w:rsid w:val="00C56803"/>
    <w:rsid w:val="00C617D9"/>
    <w:rsid w:val="00C61E97"/>
    <w:rsid w:val="00C677A4"/>
    <w:rsid w:val="00C702FA"/>
    <w:rsid w:val="00C70CBC"/>
    <w:rsid w:val="00C713D1"/>
    <w:rsid w:val="00C72D4D"/>
    <w:rsid w:val="00C7501B"/>
    <w:rsid w:val="00C76455"/>
    <w:rsid w:val="00C770E2"/>
    <w:rsid w:val="00C81202"/>
    <w:rsid w:val="00C827EF"/>
    <w:rsid w:val="00C830E4"/>
    <w:rsid w:val="00C84245"/>
    <w:rsid w:val="00C87EE6"/>
    <w:rsid w:val="00C9229D"/>
    <w:rsid w:val="00C92F3E"/>
    <w:rsid w:val="00CA12E4"/>
    <w:rsid w:val="00CA5B26"/>
    <w:rsid w:val="00CB34B5"/>
    <w:rsid w:val="00CB40BB"/>
    <w:rsid w:val="00CB4664"/>
    <w:rsid w:val="00CC243B"/>
    <w:rsid w:val="00CC3136"/>
    <w:rsid w:val="00CD66D6"/>
    <w:rsid w:val="00CD76CE"/>
    <w:rsid w:val="00CE3448"/>
    <w:rsid w:val="00CE765B"/>
    <w:rsid w:val="00CF319F"/>
    <w:rsid w:val="00CF4BE2"/>
    <w:rsid w:val="00CF4CD4"/>
    <w:rsid w:val="00CF6715"/>
    <w:rsid w:val="00D038FD"/>
    <w:rsid w:val="00D05940"/>
    <w:rsid w:val="00D06330"/>
    <w:rsid w:val="00D07B0E"/>
    <w:rsid w:val="00D07E09"/>
    <w:rsid w:val="00D10AFE"/>
    <w:rsid w:val="00D162EB"/>
    <w:rsid w:val="00D237BB"/>
    <w:rsid w:val="00D24F50"/>
    <w:rsid w:val="00D27250"/>
    <w:rsid w:val="00D31753"/>
    <w:rsid w:val="00D32BC7"/>
    <w:rsid w:val="00D33D32"/>
    <w:rsid w:val="00D368E0"/>
    <w:rsid w:val="00D37043"/>
    <w:rsid w:val="00D4070E"/>
    <w:rsid w:val="00D445CE"/>
    <w:rsid w:val="00D448C2"/>
    <w:rsid w:val="00D50AF2"/>
    <w:rsid w:val="00D50D72"/>
    <w:rsid w:val="00D54A96"/>
    <w:rsid w:val="00D56669"/>
    <w:rsid w:val="00D6741F"/>
    <w:rsid w:val="00D71338"/>
    <w:rsid w:val="00D71638"/>
    <w:rsid w:val="00D7213D"/>
    <w:rsid w:val="00D73102"/>
    <w:rsid w:val="00D75C29"/>
    <w:rsid w:val="00D80E77"/>
    <w:rsid w:val="00D84F27"/>
    <w:rsid w:val="00D85728"/>
    <w:rsid w:val="00D86684"/>
    <w:rsid w:val="00D90D77"/>
    <w:rsid w:val="00D9488A"/>
    <w:rsid w:val="00D94BE4"/>
    <w:rsid w:val="00D96757"/>
    <w:rsid w:val="00DC1A0A"/>
    <w:rsid w:val="00DC4308"/>
    <w:rsid w:val="00DC57E3"/>
    <w:rsid w:val="00DC6C5F"/>
    <w:rsid w:val="00DD0812"/>
    <w:rsid w:val="00DD1A0A"/>
    <w:rsid w:val="00DD2B23"/>
    <w:rsid w:val="00DD352B"/>
    <w:rsid w:val="00DD3F7F"/>
    <w:rsid w:val="00DD464D"/>
    <w:rsid w:val="00DD5E2C"/>
    <w:rsid w:val="00DE7973"/>
    <w:rsid w:val="00DF0FD1"/>
    <w:rsid w:val="00DF15BC"/>
    <w:rsid w:val="00DF1B0C"/>
    <w:rsid w:val="00DF440E"/>
    <w:rsid w:val="00DF4BD8"/>
    <w:rsid w:val="00DF548C"/>
    <w:rsid w:val="00DF7E50"/>
    <w:rsid w:val="00E03A77"/>
    <w:rsid w:val="00E04608"/>
    <w:rsid w:val="00E0533A"/>
    <w:rsid w:val="00E05DB6"/>
    <w:rsid w:val="00E15E15"/>
    <w:rsid w:val="00E16BD4"/>
    <w:rsid w:val="00E173C0"/>
    <w:rsid w:val="00E32B6E"/>
    <w:rsid w:val="00E33303"/>
    <w:rsid w:val="00E34E03"/>
    <w:rsid w:val="00E36D37"/>
    <w:rsid w:val="00E43895"/>
    <w:rsid w:val="00E467C3"/>
    <w:rsid w:val="00E47C42"/>
    <w:rsid w:val="00E518F2"/>
    <w:rsid w:val="00E52542"/>
    <w:rsid w:val="00E5391C"/>
    <w:rsid w:val="00E53BB0"/>
    <w:rsid w:val="00E55341"/>
    <w:rsid w:val="00E55FC2"/>
    <w:rsid w:val="00E56336"/>
    <w:rsid w:val="00E62719"/>
    <w:rsid w:val="00E627EE"/>
    <w:rsid w:val="00E649B0"/>
    <w:rsid w:val="00E65D1D"/>
    <w:rsid w:val="00E7165B"/>
    <w:rsid w:val="00E73E1B"/>
    <w:rsid w:val="00E7450D"/>
    <w:rsid w:val="00E75452"/>
    <w:rsid w:val="00E7554D"/>
    <w:rsid w:val="00E764A3"/>
    <w:rsid w:val="00E91B6A"/>
    <w:rsid w:val="00EA034F"/>
    <w:rsid w:val="00EA1F35"/>
    <w:rsid w:val="00EA24C9"/>
    <w:rsid w:val="00EA41AF"/>
    <w:rsid w:val="00EA7A5A"/>
    <w:rsid w:val="00EB747D"/>
    <w:rsid w:val="00EC3944"/>
    <w:rsid w:val="00EC5AD9"/>
    <w:rsid w:val="00EC6B20"/>
    <w:rsid w:val="00ED0FFF"/>
    <w:rsid w:val="00ED54D8"/>
    <w:rsid w:val="00EE1780"/>
    <w:rsid w:val="00EE3B69"/>
    <w:rsid w:val="00EE53E7"/>
    <w:rsid w:val="00EE7873"/>
    <w:rsid w:val="00EF26A2"/>
    <w:rsid w:val="00EF3D60"/>
    <w:rsid w:val="00EF54E9"/>
    <w:rsid w:val="00F0021E"/>
    <w:rsid w:val="00F0158C"/>
    <w:rsid w:val="00F03AC1"/>
    <w:rsid w:val="00F04608"/>
    <w:rsid w:val="00F04FB9"/>
    <w:rsid w:val="00F06178"/>
    <w:rsid w:val="00F06E61"/>
    <w:rsid w:val="00F1143E"/>
    <w:rsid w:val="00F13FDD"/>
    <w:rsid w:val="00F17683"/>
    <w:rsid w:val="00F1779A"/>
    <w:rsid w:val="00F20370"/>
    <w:rsid w:val="00F257AC"/>
    <w:rsid w:val="00F2661E"/>
    <w:rsid w:val="00F307C7"/>
    <w:rsid w:val="00F3170A"/>
    <w:rsid w:val="00F35FDE"/>
    <w:rsid w:val="00F36F0A"/>
    <w:rsid w:val="00F37212"/>
    <w:rsid w:val="00F43A40"/>
    <w:rsid w:val="00F44724"/>
    <w:rsid w:val="00F45271"/>
    <w:rsid w:val="00F45822"/>
    <w:rsid w:val="00F469A9"/>
    <w:rsid w:val="00F50168"/>
    <w:rsid w:val="00F52EEC"/>
    <w:rsid w:val="00F635DE"/>
    <w:rsid w:val="00F65601"/>
    <w:rsid w:val="00F65D89"/>
    <w:rsid w:val="00F728D5"/>
    <w:rsid w:val="00F72A7E"/>
    <w:rsid w:val="00F76C86"/>
    <w:rsid w:val="00F8043E"/>
    <w:rsid w:val="00F840C5"/>
    <w:rsid w:val="00F85157"/>
    <w:rsid w:val="00F87EF8"/>
    <w:rsid w:val="00F912A7"/>
    <w:rsid w:val="00F913E8"/>
    <w:rsid w:val="00F95ED8"/>
    <w:rsid w:val="00F976D2"/>
    <w:rsid w:val="00FA1462"/>
    <w:rsid w:val="00FA1773"/>
    <w:rsid w:val="00FA5808"/>
    <w:rsid w:val="00FA729D"/>
    <w:rsid w:val="00FA763F"/>
    <w:rsid w:val="00FB6C16"/>
    <w:rsid w:val="00FB6D9E"/>
    <w:rsid w:val="00FB7763"/>
    <w:rsid w:val="00FC1977"/>
    <w:rsid w:val="00FC37FB"/>
    <w:rsid w:val="00FC5BAC"/>
    <w:rsid w:val="00FC7E06"/>
    <w:rsid w:val="00FD37F4"/>
    <w:rsid w:val="00FD6F6C"/>
    <w:rsid w:val="00FE5223"/>
    <w:rsid w:val="00FE661A"/>
    <w:rsid w:val="00FE781D"/>
    <w:rsid w:val="00FF1250"/>
    <w:rsid w:val="00FF17ED"/>
    <w:rsid w:val="00FF2314"/>
    <w:rsid w:val="00FF4AF2"/>
    <w:rsid w:val="00FF775D"/>
    <w:rsid w:val="00FF7BEC"/>
    <w:rsid w:val="00FF7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D5"/>
  </w:style>
  <w:style w:type="paragraph" w:styleId="Heading1">
    <w:name w:val="heading 1"/>
    <w:basedOn w:val="Normal"/>
    <w:next w:val="Normal"/>
    <w:qFormat/>
    <w:rsid w:val="00550AD5"/>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0AD5"/>
    <w:rPr>
      <w:sz w:val="22"/>
    </w:rPr>
  </w:style>
  <w:style w:type="paragraph" w:customStyle="1" w:styleId="SP-SglSpPara">
    <w:name w:val="SP-Sgl Sp Para"/>
    <w:rsid w:val="00550AD5"/>
    <w:pPr>
      <w:tabs>
        <w:tab w:val="left" w:pos="576"/>
      </w:tabs>
      <w:spacing w:line="240" w:lineRule="atLeast"/>
      <w:ind w:firstLine="576"/>
      <w:jc w:val="both"/>
    </w:pPr>
    <w:rPr>
      <w:sz w:val="22"/>
    </w:rPr>
  </w:style>
  <w:style w:type="table" w:styleId="TableGrid">
    <w:name w:val="Table Grid"/>
    <w:basedOn w:val="TableNormal"/>
    <w:rsid w:val="00EE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E7873"/>
    <w:pPr>
      <w:spacing w:after="120" w:line="480" w:lineRule="auto"/>
    </w:pPr>
  </w:style>
  <w:style w:type="paragraph" w:styleId="Header">
    <w:name w:val="header"/>
    <w:basedOn w:val="Normal"/>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basedOn w:val="DefaultParagraphFont"/>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basedOn w:val="DefaultParagraphFont"/>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787CFD"/>
    <w:rPr>
      <w:rFonts w:ascii="Tahoma" w:hAnsi="Tahoma" w:cs="Tahoma"/>
      <w:sz w:val="16"/>
      <w:szCs w:val="16"/>
    </w:rPr>
  </w:style>
  <w:style w:type="paragraph" w:customStyle="1" w:styleId="P1-StandPara">
    <w:name w:val="P1-Stand Para"/>
    <w:link w:val="P1-StandParaChar"/>
    <w:rsid w:val="004E1012"/>
    <w:pPr>
      <w:spacing w:line="480" w:lineRule="auto"/>
      <w:ind w:firstLine="720"/>
    </w:pPr>
    <w:rPr>
      <w:sz w:val="22"/>
    </w:rPr>
  </w:style>
  <w:style w:type="paragraph" w:customStyle="1" w:styleId="SL-FlLftSgl">
    <w:name w:val="SL-Fl Lft Sgl"/>
    <w:rsid w:val="00F912A7"/>
    <w:pPr>
      <w:spacing w:line="240" w:lineRule="atLeast"/>
      <w:jc w:val="both"/>
    </w:pPr>
    <w:rPr>
      <w:sz w:val="22"/>
    </w:rPr>
  </w:style>
  <w:style w:type="paragraph" w:customStyle="1" w:styleId="TT-TableTitle">
    <w:name w:val="TT-Table Title"/>
    <w:rsid w:val="00F912A7"/>
    <w:pPr>
      <w:tabs>
        <w:tab w:val="left" w:pos="1152"/>
      </w:tabs>
      <w:spacing w:line="240" w:lineRule="atLeast"/>
      <w:ind w:left="1152" w:hanging="1152"/>
    </w:pPr>
    <w:rPr>
      <w:sz w:val="22"/>
    </w:rPr>
  </w:style>
  <w:style w:type="character" w:styleId="CommentReference">
    <w:name w:val="annotation reference"/>
    <w:basedOn w:val="DefaultParagraphFont"/>
    <w:uiPriority w:val="99"/>
    <w:semiHidden/>
    <w:unhideWhenUsed/>
    <w:rsid w:val="00C617D9"/>
    <w:rPr>
      <w:sz w:val="16"/>
      <w:szCs w:val="16"/>
    </w:rPr>
  </w:style>
  <w:style w:type="paragraph" w:styleId="CommentText">
    <w:name w:val="annotation text"/>
    <w:basedOn w:val="Normal"/>
    <w:link w:val="CommentTextChar"/>
    <w:uiPriority w:val="99"/>
    <w:semiHidden/>
    <w:unhideWhenUsed/>
    <w:rsid w:val="00C617D9"/>
    <w:rPr>
      <w:sz w:val="24"/>
      <w:szCs w:val="24"/>
    </w:rPr>
  </w:style>
  <w:style w:type="character" w:customStyle="1" w:styleId="CommentTextChar">
    <w:name w:val="Comment Text Char"/>
    <w:basedOn w:val="DefaultParagraphFont"/>
    <w:link w:val="CommentText"/>
    <w:uiPriority w:val="99"/>
    <w:semiHidden/>
    <w:rsid w:val="00C617D9"/>
    <w:rPr>
      <w:sz w:val="24"/>
      <w:szCs w:val="24"/>
    </w:rPr>
  </w:style>
  <w:style w:type="paragraph" w:styleId="FootnoteText">
    <w:name w:val="footnote text"/>
    <w:basedOn w:val="Normal"/>
    <w:link w:val="FootnoteTextChar"/>
    <w:uiPriority w:val="99"/>
    <w:semiHidden/>
    <w:unhideWhenUsed/>
    <w:rsid w:val="007E5F35"/>
  </w:style>
  <w:style w:type="character" w:customStyle="1" w:styleId="FootnoteTextChar">
    <w:name w:val="Footnote Text Char"/>
    <w:basedOn w:val="DefaultParagraphFont"/>
    <w:link w:val="FootnoteText"/>
    <w:uiPriority w:val="99"/>
    <w:semiHidden/>
    <w:rsid w:val="007E5F35"/>
  </w:style>
  <w:style w:type="character" w:styleId="FootnoteReference">
    <w:name w:val="footnote reference"/>
    <w:basedOn w:val="DefaultParagraphFont"/>
    <w:uiPriority w:val="99"/>
    <w:semiHidden/>
    <w:unhideWhenUsed/>
    <w:rsid w:val="007E5F35"/>
    <w:rPr>
      <w:vertAlign w:val="superscript"/>
    </w:rPr>
  </w:style>
  <w:style w:type="paragraph" w:styleId="CommentSubject">
    <w:name w:val="annotation subject"/>
    <w:basedOn w:val="CommentText"/>
    <w:next w:val="CommentText"/>
    <w:link w:val="CommentSubjectChar"/>
    <w:uiPriority w:val="99"/>
    <w:semiHidden/>
    <w:unhideWhenUsed/>
    <w:rsid w:val="00AE2241"/>
    <w:rPr>
      <w:b/>
      <w:bCs/>
      <w:sz w:val="20"/>
      <w:szCs w:val="20"/>
    </w:rPr>
  </w:style>
  <w:style w:type="character" w:customStyle="1" w:styleId="CommentSubjectChar">
    <w:name w:val="Comment Subject Char"/>
    <w:basedOn w:val="CommentTextChar"/>
    <w:link w:val="CommentSubject"/>
    <w:uiPriority w:val="99"/>
    <w:semiHidden/>
    <w:rsid w:val="00AE2241"/>
    <w:rPr>
      <w:b/>
      <w:bCs/>
      <w:sz w:val="24"/>
      <w:szCs w:val="24"/>
    </w:rPr>
  </w:style>
  <w:style w:type="paragraph" w:styleId="Revision">
    <w:name w:val="Revision"/>
    <w:hidden/>
    <w:uiPriority w:val="99"/>
    <w:semiHidden/>
    <w:rsid w:val="003A3DF7"/>
  </w:style>
  <w:style w:type="character" w:customStyle="1" w:styleId="P1-StandParaChar">
    <w:name w:val="P1-Stand Para Char"/>
    <w:basedOn w:val="DefaultParagraphFont"/>
    <w:link w:val="P1-StandPara"/>
    <w:rsid w:val="00A807C2"/>
    <w:rPr>
      <w:sz w:val="22"/>
    </w:rPr>
  </w:style>
  <w:style w:type="paragraph" w:styleId="ListParagraph">
    <w:name w:val="List Paragraph"/>
    <w:basedOn w:val="Normal"/>
    <w:uiPriority w:val="34"/>
    <w:qFormat/>
    <w:rsid w:val="00701740"/>
    <w:pPr>
      <w:ind w:left="720"/>
      <w:contextualSpacing/>
    </w:pPr>
  </w:style>
  <w:style w:type="character" w:styleId="Emphasis">
    <w:name w:val="Emphasis"/>
    <w:basedOn w:val="DefaultParagraphFont"/>
    <w:uiPriority w:val="20"/>
    <w:qFormat/>
    <w:rsid w:val="00886483"/>
    <w:rPr>
      <w:i/>
      <w:iCs/>
    </w:rPr>
  </w:style>
  <w:style w:type="character" w:customStyle="1" w:styleId="st">
    <w:name w:val="st"/>
    <w:basedOn w:val="DefaultParagraphFont"/>
    <w:rsid w:val="00886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D5"/>
  </w:style>
  <w:style w:type="paragraph" w:styleId="Heading1">
    <w:name w:val="heading 1"/>
    <w:basedOn w:val="Normal"/>
    <w:next w:val="Normal"/>
    <w:qFormat/>
    <w:rsid w:val="00550AD5"/>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0AD5"/>
    <w:rPr>
      <w:sz w:val="22"/>
    </w:rPr>
  </w:style>
  <w:style w:type="paragraph" w:customStyle="1" w:styleId="SP-SglSpPara">
    <w:name w:val="SP-Sgl Sp Para"/>
    <w:rsid w:val="00550AD5"/>
    <w:pPr>
      <w:tabs>
        <w:tab w:val="left" w:pos="576"/>
      </w:tabs>
      <w:spacing w:line="240" w:lineRule="atLeast"/>
      <w:ind w:firstLine="576"/>
      <w:jc w:val="both"/>
    </w:pPr>
    <w:rPr>
      <w:sz w:val="22"/>
    </w:rPr>
  </w:style>
  <w:style w:type="table" w:styleId="TableGrid">
    <w:name w:val="Table Grid"/>
    <w:basedOn w:val="TableNormal"/>
    <w:rsid w:val="00EE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E7873"/>
    <w:pPr>
      <w:spacing w:after="120" w:line="480" w:lineRule="auto"/>
    </w:pPr>
  </w:style>
  <w:style w:type="paragraph" w:styleId="Header">
    <w:name w:val="header"/>
    <w:basedOn w:val="Normal"/>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basedOn w:val="DefaultParagraphFont"/>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basedOn w:val="DefaultParagraphFont"/>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787CFD"/>
    <w:rPr>
      <w:rFonts w:ascii="Tahoma" w:hAnsi="Tahoma" w:cs="Tahoma"/>
      <w:sz w:val="16"/>
      <w:szCs w:val="16"/>
    </w:rPr>
  </w:style>
  <w:style w:type="paragraph" w:customStyle="1" w:styleId="P1-StandPara">
    <w:name w:val="P1-Stand Para"/>
    <w:link w:val="P1-StandParaChar"/>
    <w:rsid w:val="004E1012"/>
    <w:pPr>
      <w:spacing w:line="480" w:lineRule="auto"/>
      <w:ind w:firstLine="720"/>
    </w:pPr>
    <w:rPr>
      <w:sz w:val="22"/>
    </w:rPr>
  </w:style>
  <w:style w:type="paragraph" w:customStyle="1" w:styleId="SL-FlLftSgl">
    <w:name w:val="SL-Fl Lft Sgl"/>
    <w:rsid w:val="00F912A7"/>
    <w:pPr>
      <w:spacing w:line="240" w:lineRule="atLeast"/>
      <w:jc w:val="both"/>
    </w:pPr>
    <w:rPr>
      <w:sz w:val="22"/>
    </w:rPr>
  </w:style>
  <w:style w:type="paragraph" w:customStyle="1" w:styleId="TT-TableTitle">
    <w:name w:val="TT-Table Title"/>
    <w:rsid w:val="00F912A7"/>
    <w:pPr>
      <w:tabs>
        <w:tab w:val="left" w:pos="1152"/>
      </w:tabs>
      <w:spacing w:line="240" w:lineRule="atLeast"/>
      <w:ind w:left="1152" w:hanging="1152"/>
    </w:pPr>
    <w:rPr>
      <w:sz w:val="22"/>
    </w:rPr>
  </w:style>
  <w:style w:type="character" w:styleId="CommentReference">
    <w:name w:val="annotation reference"/>
    <w:basedOn w:val="DefaultParagraphFont"/>
    <w:uiPriority w:val="99"/>
    <w:semiHidden/>
    <w:unhideWhenUsed/>
    <w:rsid w:val="00C617D9"/>
    <w:rPr>
      <w:sz w:val="16"/>
      <w:szCs w:val="16"/>
    </w:rPr>
  </w:style>
  <w:style w:type="paragraph" w:styleId="CommentText">
    <w:name w:val="annotation text"/>
    <w:basedOn w:val="Normal"/>
    <w:link w:val="CommentTextChar"/>
    <w:uiPriority w:val="99"/>
    <w:semiHidden/>
    <w:unhideWhenUsed/>
    <w:rsid w:val="00C617D9"/>
    <w:rPr>
      <w:sz w:val="24"/>
      <w:szCs w:val="24"/>
    </w:rPr>
  </w:style>
  <w:style w:type="character" w:customStyle="1" w:styleId="CommentTextChar">
    <w:name w:val="Comment Text Char"/>
    <w:basedOn w:val="DefaultParagraphFont"/>
    <w:link w:val="CommentText"/>
    <w:uiPriority w:val="99"/>
    <w:semiHidden/>
    <w:rsid w:val="00C617D9"/>
    <w:rPr>
      <w:sz w:val="24"/>
      <w:szCs w:val="24"/>
    </w:rPr>
  </w:style>
  <w:style w:type="paragraph" w:styleId="FootnoteText">
    <w:name w:val="footnote text"/>
    <w:basedOn w:val="Normal"/>
    <w:link w:val="FootnoteTextChar"/>
    <w:uiPriority w:val="99"/>
    <w:semiHidden/>
    <w:unhideWhenUsed/>
    <w:rsid w:val="007E5F35"/>
  </w:style>
  <w:style w:type="character" w:customStyle="1" w:styleId="FootnoteTextChar">
    <w:name w:val="Footnote Text Char"/>
    <w:basedOn w:val="DefaultParagraphFont"/>
    <w:link w:val="FootnoteText"/>
    <w:uiPriority w:val="99"/>
    <w:semiHidden/>
    <w:rsid w:val="007E5F35"/>
  </w:style>
  <w:style w:type="character" w:styleId="FootnoteReference">
    <w:name w:val="footnote reference"/>
    <w:basedOn w:val="DefaultParagraphFont"/>
    <w:uiPriority w:val="99"/>
    <w:semiHidden/>
    <w:unhideWhenUsed/>
    <w:rsid w:val="007E5F35"/>
    <w:rPr>
      <w:vertAlign w:val="superscript"/>
    </w:rPr>
  </w:style>
  <w:style w:type="paragraph" w:styleId="CommentSubject">
    <w:name w:val="annotation subject"/>
    <w:basedOn w:val="CommentText"/>
    <w:next w:val="CommentText"/>
    <w:link w:val="CommentSubjectChar"/>
    <w:uiPriority w:val="99"/>
    <w:semiHidden/>
    <w:unhideWhenUsed/>
    <w:rsid w:val="00AE2241"/>
    <w:rPr>
      <w:b/>
      <w:bCs/>
      <w:sz w:val="20"/>
      <w:szCs w:val="20"/>
    </w:rPr>
  </w:style>
  <w:style w:type="character" w:customStyle="1" w:styleId="CommentSubjectChar">
    <w:name w:val="Comment Subject Char"/>
    <w:basedOn w:val="CommentTextChar"/>
    <w:link w:val="CommentSubject"/>
    <w:uiPriority w:val="99"/>
    <w:semiHidden/>
    <w:rsid w:val="00AE2241"/>
    <w:rPr>
      <w:b/>
      <w:bCs/>
      <w:sz w:val="24"/>
      <w:szCs w:val="24"/>
    </w:rPr>
  </w:style>
  <w:style w:type="paragraph" w:styleId="Revision">
    <w:name w:val="Revision"/>
    <w:hidden/>
    <w:uiPriority w:val="99"/>
    <w:semiHidden/>
    <w:rsid w:val="003A3DF7"/>
  </w:style>
  <w:style w:type="character" w:customStyle="1" w:styleId="P1-StandParaChar">
    <w:name w:val="P1-Stand Para Char"/>
    <w:basedOn w:val="DefaultParagraphFont"/>
    <w:link w:val="P1-StandPara"/>
    <w:rsid w:val="00A807C2"/>
    <w:rPr>
      <w:sz w:val="22"/>
    </w:rPr>
  </w:style>
  <w:style w:type="paragraph" w:styleId="ListParagraph">
    <w:name w:val="List Paragraph"/>
    <w:basedOn w:val="Normal"/>
    <w:uiPriority w:val="34"/>
    <w:qFormat/>
    <w:rsid w:val="00701740"/>
    <w:pPr>
      <w:ind w:left="720"/>
      <w:contextualSpacing/>
    </w:pPr>
  </w:style>
  <w:style w:type="character" w:styleId="Emphasis">
    <w:name w:val="Emphasis"/>
    <w:basedOn w:val="DefaultParagraphFont"/>
    <w:uiPriority w:val="20"/>
    <w:qFormat/>
    <w:rsid w:val="00886483"/>
    <w:rPr>
      <w:i/>
      <w:iCs/>
    </w:rPr>
  </w:style>
  <w:style w:type="character" w:customStyle="1" w:styleId="st">
    <w:name w:val="st"/>
    <w:basedOn w:val="DefaultParagraphFont"/>
    <w:rsid w:val="00886483"/>
  </w:style>
</w:styles>
</file>

<file path=word/webSettings.xml><?xml version="1.0" encoding="utf-8"?>
<w:webSettings xmlns:r="http://schemas.openxmlformats.org/officeDocument/2006/relationships" xmlns:w="http://schemas.openxmlformats.org/wordprocessingml/2006/main">
  <w:divs>
    <w:div w:id="702511275">
      <w:bodyDiv w:val="1"/>
      <w:marLeft w:val="0"/>
      <w:marRight w:val="0"/>
      <w:marTop w:val="0"/>
      <w:marBottom w:val="0"/>
      <w:divBdr>
        <w:top w:val="none" w:sz="0" w:space="0" w:color="auto"/>
        <w:left w:val="none" w:sz="0" w:space="0" w:color="auto"/>
        <w:bottom w:val="none" w:sz="0" w:space="0" w:color="auto"/>
        <w:right w:val="none" w:sz="0" w:space="0" w:color="auto"/>
      </w:divBdr>
    </w:div>
    <w:div w:id="749159558">
      <w:bodyDiv w:val="1"/>
      <w:marLeft w:val="0"/>
      <w:marRight w:val="0"/>
      <w:marTop w:val="0"/>
      <w:marBottom w:val="0"/>
      <w:divBdr>
        <w:top w:val="none" w:sz="0" w:space="0" w:color="auto"/>
        <w:left w:val="none" w:sz="0" w:space="0" w:color="auto"/>
        <w:bottom w:val="none" w:sz="0" w:space="0" w:color="auto"/>
        <w:right w:val="none" w:sz="0" w:space="0" w:color="auto"/>
      </w:divBdr>
    </w:div>
    <w:div w:id="78172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AD659-B426-4A1E-B3E7-338D9D72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4755</Words>
  <Characters>27724</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pctech_temp</dc:creator>
  <cp:lastModifiedBy>NCI User</cp:lastModifiedBy>
  <cp:revision>30</cp:revision>
  <cp:lastPrinted>2012-06-25T16:40:00Z</cp:lastPrinted>
  <dcterms:created xsi:type="dcterms:W3CDTF">2012-07-09T15:30:00Z</dcterms:created>
  <dcterms:modified xsi:type="dcterms:W3CDTF">2012-09-04T13:47:00Z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