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144" w:rsidRDefault="00867144" w:rsidP="00FD7350">
      <w:pPr>
        <w:jc w:val="center"/>
      </w:pPr>
    </w:p>
    <w:p w:rsidR="00867144" w:rsidRPr="00920FC7" w:rsidRDefault="00867144" w:rsidP="00FD7350">
      <w:pPr>
        <w:jc w:val="center"/>
      </w:pPr>
    </w:p>
    <w:p w:rsidR="00867144" w:rsidRDefault="004406C5" w:rsidP="00FD7350">
      <w:pPr>
        <w:jc w:val="center"/>
      </w:pPr>
      <w:r>
        <w:fldChar w:fldCharType="begin"/>
      </w:r>
      <w:r>
        <w:instrText xml:space="preserve"> DATE \@ "MMMM d, yyyy" </w:instrText>
      </w:r>
      <w:r>
        <w:fldChar w:fldCharType="separate"/>
      </w:r>
      <w:r w:rsidR="005D72AF">
        <w:rPr>
          <w:noProof/>
        </w:rPr>
        <w:t>January 23, 2013</w:t>
      </w:r>
      <w:r>
        <w:fldChar w:fldCharType="end"/>
      </w:r>
    </w:p>
    <w:p w:rsidR="00642FA6" w:rsidRPr="00284A40" w:rsidRDefault="00642FA6" w:rsidP="00FD7350">
      <w:pPr>
        <w:jc w:val="center"/>
      </w:pPr>
    </w:p>
    <w:p w:rsidR="00642FA6" w:rsidRPr="00284A40" w:rsidRDefault="00642FA6" w:rsidP="00FD7350">
      <w:pPr>
        <w:jc w:val="center"/>
      </w:pPr>
      <w:r w:rsidRPr="00284A40">
        <w:t>Supporting Statement</w:t>
      </w:r>
      <w:r w:rsidR="00150DE7">
        <w:t xml:space="preserve"> A</w:t>
      </w:r>
    </w:p>
    <w:p w:rsidR="00642FA6" w:rsidRPr="00284A40" w:rsidRDefault="00642FA6" w:rsidP="00FD7350">
      <w:pPr>
        <w:jc w:val="center"/>
      </w:pPr>
      <w:r w:rsidRPr="00284A40">
        <w:t xml:space="preserve"> </w:t>
      </w:r>
    </w:p>
    <w:p w:rsidR="00626325" w:rsidRPr="00284A40" w:rsidRDefault="00642FA6" w:rsidP="00814A1F">
      <w:pPr>
        <w:jc w:val="center"/>
      </w:pPr>
      <w:proofErr w:type="gramStart"/>
      <w:r w:rsidRPr="00284A40">
        <w:t>for</w:t>
      </w:r>
      <w:proofErr w:type="gramEnd"/>
    </w:p>
    <w:p w:rsidR="00642FA6" w:rsidRPr="00284A40" w:rsidRDefault="00642FA6" w:rsidP="00FD7350">
      <w:pPr>
        <w:jc w:val="center"/>
      </w:pPr>
    </w:p>
    <w:p w:rsidR="00BE4B7F" w:rsidRPr="00284A40" w:rsidRDefault="006130D5" w:rsidP="00BE4B7F">
      <w:pPr>
        <w:jc w:val="center"/>
        <w:rPr>
          <w:b/>
        </w:rPr>
      </w:pPr>
      <w:r w:rsidRPr="005D296E">
        <w:rPr>
          <w:bCs/>
        </w:rPr>
        <w:t>Fetal Alcohol Spectrum Disorders Regional Training Centers</w:t>
      </w:r>
      <w:r w:rsidR="00633215">
        <w:rPr>
          <w:bCs/>
        </w:rPr>
        <w:t xml:space="preserve"> (RTCs)</w:t>
      </w:r>
    </w:p>
    <w:p w:rsidR="00BE4B7F" w:rsidRPr="00284A40" w:rsidRDefault="00BE4B7F" w:rsidP="00BE4B7F">
      <w:pPr>
        <w:jc w:val="center"/>
        <w:rPr>
          <w:b/>
        </w:rPr>
      </w:pPr>
    </w:p>
    <w:p w:rsidR="00814A1F" w:rsidRPr="00642FA6" w:rsidRDefault="00814A1F" w:rsidP="00BE4B7F">
      <w:pPr>
        <w:jc w:val="center"/>
        <w:rPr>
          <w:b/>
          <w:sz w:val="32"/>
          <w:szCs w:val="32"/>
        </w:rPr>
      </w:pPr>
    </w:p>
    <w:p w:rsidR="00BE4B7F" w:rsidRDefault="00642FA6" w:rsidP="00BE4B7F">
      <w:pPr>
        <w:jc w:val="center"/>
      </w:pPr>
      <w:r>
        <w:t>New Request</w:t>
      </w: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BE4B7F" w:rsidRPr="002C5174" w:rsidRDefault="00BE4B7F" w:rsidP="00BE4B7F">
      <w:pPr>
        <w:jc w:val="center"/>
        <w:rPr>
          <w:b/>
        </w:rPr>
      </w:pPr>
    </w:p>
    <w:p w:rsidR="00642FA6" w:rsidRPr="004810BA" w:rsidRDefault="00642FA6" w:rsidP="00642FA6">
      <w:r w:rsidRPr="004810BA">
        <w:t>Primary Contact:</w:t>
      </w:r>
    </w:p>
    <w:p w:rsidR="00642FA6" w:rsidRPr="004810BA" w:rsidRDefault="00642FA6" w:rsidP="00642FA6"/>
    <w:p w:rsidR="00BE4B7F" w:rsidRPr="004810BA" w:rsidRDefault="004810BA" w:rsidP="00642FA6">
      <w:pPr>
        <w:ind w:left="180"/>
      </w:pPr>
      <w:r w:rsidRPr="004810BA">
        <w:t>Elizabeth P. Dang, MPH</w:t>
      </w:r>
    </w:p>
    <w:p w:rsidR="00BE4B7F" w:rsidRPr="004810BA" w:rsidRDefault="00BE4B7F" w:rsidP="00642FA6">
      <w:pPr>
        <w:ind w:left="180"/>
      </w:pPr>
      <w:r w:rsidRPr="004810BA">
        <w:t>CDC/NCBDDD</w:t>
      </w:r>
    </w:p>
    <w:p w:rsidR="00BE4B7F" w:rsidRPr="004810BA" w:rsidRDefault="00BE4B7F" w:rsidP="00642FA6">
      <w:pPr>
        <w:ind w:left="180"/>
      </w:pPr>
      <w:r w:rsidRPr="004810BA">
        <w:t>1600 Clifton Road</w:t>
      </w:r>
      <w:r w:rsidR="00142032">
        <w:t>, NE</w:t>
      </w:r>
      <w:r w:rsidR="00142032">
        <w:br/>
        <w:t>Mailstop E-86</w:t>
      </w:r>
    </w:p>
    <w:p w:rsidR="00BE4B7F" w:rsidRPr="004810BA" w:rsidRDefault="00BE4B7F" w:rsidP="00642FA6">
      <w:pPr>
        <w:ind w:left="180"/>
      </w:pPr>
      <w:r w:rsidRPr="004810BA">
        <w:t>Atlanta, GA 30333</w:t>
      </w:r>
    </w:p>
    <w:p w:rsidR="00BE4B7F" w:rsidRPr="004810BA" w:rsidRDefault="004810BA" w:rsidP="00642FA6">
      <w:pPr>
        <w:ind w:left="180"/>
        <w:rPr>
          <w:b/>
        </w:rPr>
      </w:pPr>
      <w:r w:rsidRPr="004810BA">
        <w:t>edang</w:t>
      </w:r>
      <w:r w:rsidR="00BE4B7F" w:rsidRPr="004810BA">
        <w:t>@cdc.gov</w:t>
      </w:r>
    </w:p>
    <w:p w:rsidR="00BE4B7F" w:rsidRPr="004810BA" w:rsidRDefault="00BE4B7F" w:rsidP="00642FA6">
      <w:pPr>
        <w:ind w:left="180"/>
      </w:pPr>
      <w:r w:rsidRPr="004810BA">
        <w:t>404-498-3</w:t>
      </w:r>
      <w:r w:rsidR="004810BA" w:rsidRPr="004810BA">
        <w:t>947</w:t>
      </w:r>
    </w:p>
    <w:p w:rsidR="00BE4B7F" w:rsidRPr="002C5174" w:rsidRDefault="00BE4B7F" w:rsidP="00642FA6">
      <w:pPr>
        <w:ind w:left="180"/>
      </w:pPr>
      <w:r w:rsidRPr="004810BA">
        <w:t>Fax 404-498-3</w:t>
      </w:r>
      <w:r w:rsidR="004810BA" w:rsidRPr="004810BA">
        <w:t>550</w:t>
      </w:r>
    </w:p>
    <w:p w:rsidR="00867144" w:rsidRPr="002C5174" w:rsidRDefault="00867144" w:rsidP="00FD7350">
      <w:pPr>
        <w:jc w:val="center"/>
      </w:pPr>
    </w:p>
    <w:p w:rsidR="00F25DBF" w:rsidRPr="00480E0D" w:rsidRDefault="00FD7350" w:rsidP="00F25DBF">
      <w:pPr>
        <w:jc w:val="center"/>
        <w:rPr>
          <w:b/>
        </w:rPr>
      </w:pPr>
      <w:r w:rsidRPr="002C5174">
        <w:rPr>
          <w:b/>
          <w:u w:val="single"/>
        </w:rPr>
        <w:br w:type="page"/>
      </w:r>
      <w:r w:rsidR="00F25DBF" w:rsidRPr="00480E0D">
        <w:rPr>
          <w:b/>
        </w:rPr>
        <w:lastRenderedPageBreak/>
        <w:t xml:space="preserve">Table of Contents  </w:t>
      </w:r>
    </w:p>
    <w:p w:rsidR="00F25DBF" w:rsidRPr="00480E0D" w:rsidRDefault="00F25DBF" w:rsidP="00F25DBF">
      <w:pPr>
        <w:rPr>
          <w:rFonts w:ascii="Courier New" w:hAnsi="Courier New" w:cs="Courier New"/>
          <w:b/>
        </w:rPr>
      </w:pPr>
      <w:r w:rsidRPr="00480E0D">
        <w:rPr>
          <w:rFonts w:ascii="Courier New" w:hAnsi="Courier New" w:cs="Courier New"/>
          <w:b/>
        </w:rPr>
        <w:tab/>
      </w:r>
    </w:p>
    <w:p w:rsidR="00F25DBF" w:rsidRPr="00480E0D" w:rsidRDefault="00F25DBF" w:rsidP="00F25DBF">
      <w:pPr>
        <w:rPr>
          <w:b/>
          <w:u w:val="single"/>
        </w:rPr>
      </w:pPr>
      <w:r w:rsidRPr="00480E0D">
        <w:rPr>
          <w:b/>
          <w:u w:val="single"/>
        </w:rPr>
        <w:t xml:space="preserve">A. </w:t>
      </w:r>
      <w:r w:rsidRPr="00480E0D">
        <w:rPr>
          <w:b/>
          <w:u w:val="single"/>
        </w:rPr>
        <w:tab/>
        <w:t>Justification</w:t>
      </w:r>
    </w:p>
    <w:p w:rsidR="00F25DBF" w:rsidRPr="00480E0D" w:rsidRDefault="00F25DBF" w:rsidP="00F25DBF">
      <w:pPr>
        <w:rPr>
          <w:b/>
        </w:rPr>
      </w:pPr>
    </w:p>
    <w:p w:rsidR="00F25DBF" w:rsidRPr="00480E0D" w:rsidRDefault="00F25DBF" w:rsidP="00F25DBF">
      <w:pPr>
        <w:ind w:left="720" w:hanging="720"/>
        <w:rPr>
          <w:bCs/>
        </w:rPr>
      </w:pPr>
      <w:r w:rsidRPr="00480E0D">
        <w:rPr>
          <w:bCs/>
        </w:rPr>
        <w:t xml:space="preserve">A.1. </w:t>
      </w:r>
      <w:r w:rsidRPr="00480E0D">
        <w:rPr>
          <w:bCs/>
        </w:rPr>
        <w:tab/>
        <w:t>Circumstances Making the Collection of Information Necessary</w:t>
      </w:r>
    </w:p>
    <w:p w:rsidR="00F25DBF" w:rsidRPr="00480E0D" w:rsidRDefault="00F25DBF" w:rsidP="00F25DBF">
      <w:pPr>
        <w:keepNext/>
        <w:outlineLvl w:val="1"/>
        <w:rPr>
          <w:bCs/>
        </w:rPr>
      </w:pPr>
      <w:r w:rsidRPr="00480E0D">
        <w:rPr>
          <w:bCs/>
        </w:rPr>
        <w:t xml:space="preserve">A.2.  </w:t>
      </w:r>
      <w:r w:rsidRPr="00480E0D">
        <w:rPr>
          <w:bCs/>
        </w:rPr>
        <w:tab/>
        <w:t xml:space="preserve">Purpose and Use of the Information Collection      </w:t>
      </w:r>
    </w:p>
    <w:p w:rsidR="00F25DBF" w:rsidRPr="00480E0D" w:rsidRDefault="00F25DBF" w:rsidP="00F25DBF">
      <w:pPr>
        <w:ind w:left="720" w:hanging="720"/>
        <w:rPr>
          <w:bCs/>
        </w:rPr>
      </w:pPr>
      <w:r w:rsidRPr="00480E0D">
        <w:rPr>
          <w:bCs/>
        </w:rPr>
        <w:t xml:space="preserve">A.3.  </w:t>
      </w:r>
      <w:r w:rsidRPr="00480E0D">
        <w:rPr>
          <w:bCs/>
        </w:rPr>
        <w:tab/>
        <w:t>Use of Improved Information Technology and Burden Reduction</w:t>
      </w:r>
    </w:p>
    <w:p w:rsidR="00F25DBF" w:rsidRPr="00480E0D" w:rsidRDefault="00F25DBF" w:rsidP="00F25DBF">
      <w:pPr>
        <w:ind w:left="720" w:hanging="720"/>
        <w:rPr>
          <w:bCs/>
        </w:rPr>
      </w:pPr>
      <w:r w:rsidRPr="00480E0D">
        <w:rPr>
          <w:bCs/>
        </w:rPr>
        <w:t xml:space="preserve">A.4.  </w:t>
      </w:r>
      <w:r w:rsidRPr="00480E0D">
        <w:rPr>
          <w:bCs/>
        </w:rPr>
        <w:tab/>
        <w:t>Efforts to Identify Duplication and Use of Similar Information</w:t>
      </w:r>
    </w:p>
    <w:p w:rsidR="00F25DBF" w:rsidRPr="00480E0D" w:rsidRDefault="00F25DBF" w:rsidP="00F25DBF">
      <w:pPr>
        <w:rPr>
          <w:bCs/>
        </w:rPr>
      </w:pPr>
      <w:r w:rsidRPr="00480E0D">
        <w:rPr>
          <w:bCs/>
        </w:rPr>
        <w:t xml:space="preserve">A.5.  </w:t>
      </w:r>
      <w:r w:rsidRPr="00480E0D">
        <w:rPr>
          <w:bCs/>
        </w:rPr>
        <w:tab/>
        <w:t xml:space="preserve">Impact on Small Businesses or Other Small Entities </w:t>
      </w:r>
    </w:p>
    <w:p w:rsidR="00F25DBF" w:rsidRPr="00480E0D" w:rsidRDefault="00F25DBF" w:rsidP="00F25DBF">
      <w:pPr>
        <w:rPr>
          <w:bCs/>
        </w:rPr>
      </w:pPr>
      <w:r w:rsidRPr="00480E0D">
        <w:rPr>
          <w:bCs/>
        </w:rPr>
        <w:t xml:space="preserve">A.6.  </w:t>
      </w:r>
      <w:r w:rsidRPr="00480E0D">
        <w:rPr>
          <w:bCs/>
        </w:rPr>
        <w:tab/>
        <w:t>Consequences of Collecting the Information Less Frequently</w:t>
      </w:r>
    </w:p>
    <w:p w:rsidR="00F25DBF" w:rsidRPr="00480E0D" w:rsidRDefault="00F25DBF" w:rsidP="00F25DBF">
      <w:pPr>
        <w:rPr>
          <w:bCs/>
        </w:rPr>
      </w:pPr>
      <w:r w:rsidRPr="00480E0D">
        <w:rPr>
          <w:bCs/>
        </w:rPr>
        <w:t xml:space="preserve">A.7.  </w:t>
      </w:r>
      <w:r w:rsidRPr="00480E0D">
        <w:rPr>
          <w:bCs/>
        </w:rPr>
        <w:tab/>
        <w:t>Special Circumstances Relating to the Guidelines of 5 CFR 1320.5</w:t>
      </w:r>
    </w:p>
    <w:p w:rsidR="00F25DBF" w:rsidRPr="00480E0D" w:rsidRDefault="00F25DBF" w:rsidP="00F25DBF">
      <w:pPr>
        <w:ind w:left="720" w:hanging="720"/>
        <w:rPr>
          <w:bCs/>
        </w:rPr>
      </w:pPr>
      <w:r w:rsidRPr="00480E0D">
        <w:rPr>
          <w:bCs/>
        </w:rPr>
        <w:t xml:space="preserve">A.8. </w:t>
      </w:r>
      <w:r w:rsidRPr="00480E0D">
        <w:rPr>
          <w:bCs/>
        </w:rPr>
        <w:tab/>
        <w:t>Comments in Response to the Federal Register Notice and Efforts to Consult Outside the Agency</w:t>
      </w:r>
    </w:p>
    <w:p w:rsidR="00F25DBF" w:rsidRPr="00480E0D" w:rsidRDefault="00F25DBF" w:rsidP="00F25DBF">
      <w:pPr>
        <w:ind w:left="720" w:hanging="720"/>
        <w:rPr>
          <w:bCs/>
        </w:rPr>
      </w:pPr>
      <w:r w:rsidRPr="00480E0D">
        <w:rPr>
          <w:bCs/>
        </w:rPr>
        <w:t xml:space="preserve">A. 9.  </w:t>
      </w:r>
      <w:r w:rsidRPr="00480E0D">
        <w:rPr>
          <w:bCs/>
        </w:rPr>
        <w:tab/>
        <w:t>Explanation of Any Payment or Gift to Respondents</w:t>
      </w:r>
    </w:p>
    <w:p w:rsidR="00F25DBF" w:rsidRPr="00480E0D" w:rsidRDefault="00F25DBF" w:rsidP="00F25DBF">
      <w:pPr>
        <w:ind w:left="720" w:hanging="720"/>
        <w:rPr>
          <w:bCs/>
        </w:rPr>
      </w:pPr>
      <w:r w:rsidRPr="00480E0D">
        <w:rPr>
          <w:bCs/>
        </w:rPr>
        <w:t xml:space="preserve">A.10.  </w:t>
      </w:r>
      <w:r w:rsidRPr="00480E0D">
        <w:rPr>
          <w:bCs/>
        </w:rPr>
        <w:tab/>
        <w:t>Assurance of Confidentiality Provided to Respondents</w:t>
      </w:r>
    </w:p>
    <w:p w:rsidR="00F25DBF" w:rsidRPr="00480E0D" w:rsidRDefault="00F25DBF" w:rsidP="00F25DBF">
      <w:pPr>
        <w:rPr>
          <w:bCs/>
        </w:rPr>
      </w:pPr>
      <w:r w:rsidRPr="00480E0D">
        <w:rPr>
          <w:bCs/>
        </w:rPr>
        <w:t xml:space="preserve">A.11. </w:t>
      </w:r>
      <w:r w:rsidRPr="00480E0D">
        <w:rPr>
          <w:bCs/>
        </w:rPr>
        <w:tab/>
        <w:t>Justification for Sensitive Questions</w:t>
      </w:r>
    </w:p>
    <w:p w:rsidR="00F25DBF" w:rsidRPr="00480E0D" w:rsidRDefault="00F25DBF" w:rsidP="00F25DBF">
      <w:pPr>
        <w:ind w:left="720" w:hanging="720"/>
        <w:rPr>
          <w:bCs/>
        </w:rPr>
      </w:pPr>
      <w:r w:rsidRPr="00480E0D">
        <w:rPr>
          <w:bCs/>
        </w:rPr>
        <w:t xml:space="preserve">A.12.  </w:t>
      </w:r>
      <w:r w:rsidRPr="00480E0D">
        <w:rPr>
          <w:bCs/>
        </w:rPr>
        <w:tab/>
        <w:t>Estimates of Annualized Burden Hours and Costs</w:t>
      </w:r>
    </w:p>
    <w:p w:rsidR="00F25DBF" w:rsidRPr="00480E0D" w:rsidRDefault="00F25DBF" w:rsidP="00F25DBF">
      <w:pPr>
        <w:keepNext/>
        <w:jc w:val="both"/>
        <w:outlineLvl w:val="2"/>
        <w:rPr>
          <w:bCs/>
        </w:rPr>
      </w:pPr>
      <w:r w:rsidRPr="00480E0D">
        <w:rPr>
          <w:bCs/>
        </w:rPr>
        <w:t xml:space="preserve">A.13.  </w:t>
      </w:r>
      <w:r w:rsidRPr="00480E0D">
        <w:rPr>
          <w:bCs/>
        </w:rPr>
        <w:tab/>
        <w:t>Estimates of Other Total Annual Cost Burden to Respondents and Record Keepers</w:t>
      </w:r>
    </w:p>
    <w:p w:rsidR="00F25DBF" w:rsidRPr="00480E0D" w:rsidRDefault="00F25DBF" w:rsidP="00F25DBF">
      <w:pPr>
        <w:ind w:left="720" w:hanging="720"/>
        <w:rPr>
          <w:bCs/>
        </w:rPr>
      </w:pPr>
      <w:r w:rsidRPr="00480E0D">
        <w:rPr>
          <w:bCs/>
        </w:rPr>
        <w:t xml:space="preserve">A.14.  </w:t>
      </w:r>
      <w:r w:rsidRPr="00480E0D">
        <w:rPr>
          <w:bCs/>
        </w:rPr>
        <w:tab/>
        <w:t>Annualized Cost to the Federal Government</w:t>
      </w:r>
    </w:p>
    <w:p w:rsidR="00F25DBF" w:rsidRPr="00480E0D" w:rsidRDefault="00F25DBF" w:rsidP="00F25DBF">
      <w:pPr>
        <w:ind w:left="720" w:hanging="720"/>
        <w:rPr>
          <w:bCs/>
        </w:rPr>
      </w:pPr>
      <w:r w:rsidRPr="00480E0D">
        <w:rPr>
          <w:bCs/>
        </w:rPr>
        <w:t xml:space="preserve">A.15.  </w:t>
      </w:r>
      <w:r w:rsidRPr="00480E0D">
        <w:rPr>
          <w:bCs/>
        </w:rPr>
        <w:tab/>
        <w:t>Explanation for Program Changes or Adjustments</w:t>
      </w:r>
    </w:p>
    <w:p w:rsidR="00F25DBF" w:rsidRPr="00480E0D" w:rsidRDefault="00F25DBF" w:rsidP="00F25DBF">
      <w:pPr>
        <w:ind w:left="720" w:hanging="720"/>
        <w:rPr>
          <w:bCs/>
        </w:rPr>
      </w:pPr>
      <w:r w:rsidRPr="00480E0D">
        <w:rPr>
          <w:bCs/>
        </w:rPr>
        <w:t xml:space="preserve">A.16.  </w:t>
      </w:r>
      <w:r w:rsidRPr="00480E0D">
        <w:rPr>
          <w:bCs/>
        </w:rPr>
        <w:tab/>
        <w:t>Plans for Tabulation and Publication and Project Time Schedule</w:t>
      </w:r>
    </w:p>
    <w:p w:rsidR="00F25DBF" w:rsidRPr="00480E0D" w:rsidRDefault="00F25DBF" w:rsidP="00F25DBF">
      <w:r w:rsidRPr="00480E0D">
        <w:t xml:space="preserve">A.17.  </w:t>
      </w:r>
      <w:r w:rsidRPr="00480E0D">
        <w:tab/>
        <w:t xml:space="preserve">Reason(s) Display of OMB Expiration Date is Inappropriate </w:t>
      </w:r>
    </w:p>
    <w:p w:rsidR="00F25DBF" w:rsidRPr="00480E0D" w:rsidRDefault="00F25DBF" w:rsidP="00F25DBF">
      <w:pPr>
        <w:ind w:left="360" w:hanging="360"/>
        <w:rPr>
          <w:rFonts w:ascii="Courier New" w:hAnsi="Courier New" w:cs="Courier New"/>
        </w:rPr>
      </w:pPr>
      <w:r w:rsidRPr="00480E0D">
        <w:t xml:space="preserve">A.18.  </w:t>
      </w:r>
      <w:r w:rsidRPr="00480E0D">
        <w:tab/>
        <w:t>Exceptions to Certification for Paperwork Reduction Act Submissions</w:t>
      </w:r>
    </w:p>
    <w:p w:rsidR="00F25DBF" w:rsidRDefault="00F25DBF" w:rsidP="00F25DBF">
      <w:pPr>
        <w:rPr>
          <w:b/>
          <w:sz w:val="22"/>
          <w:szCs w:val="22"/>
        </w:rPr>
      </w:pPr>
    </w:p>
    <w:p w:rsidR="00F25DBF" w:rsidRPr="005A3E2B" w:rsidRDefault="00F25DBF" w:rsidP="00F25DBF">
      <w:pPr>
        <w:jc w:val="center"/>
        <w:rPr>
          <w:b/>
        </w:rPr>
      </w:pPr>
      <w:r>
        <w:rPr>
          <w:b/>
          <w:sz w:val="22"/>
          <w:szCs w:val="22"/>
        </w:rPr>
        <w:br w:type="page"/>
      </w:r>
      <w:r w:rsidRPr="005A3E2B">
        <w:rPr>
          <w:b/>
        </w:rPr>
        <w:lastRenderedPageBreak/>
        <w:t xml:space="preserve">LIST OF ATTACHMENTS </w:t>
      </w:r>
    </w:p>
    <w:p w:rsidR="00F25DBF" w:rsidRPr="005A3E2B" w:rsidRDefault="00F25DBF" w:rsidP="00F25DBF">
      <w:pPr>
        <w:jc w:val="center"/>
        <w:rPr>
          <w:b/>
        </w:rPr>
      </w:pPr>
      <w:r w:rsidRPr="005A3E2B">
        <w:rPr>
          <w:b/>
        </w:rPr>
        <w:t xml:space="preserve"> </w:t>
      </w:r>
    </w:p>
    <w:p w:rsidR="00F25DBF" w:rsidRDefault="00F25DBF" w:rsidP="00F25DBF">
      <w:pPr>
        <w:rPr>
          <w:b/>
        </w:rPr>
      </w:pPr>
      <w:r w:rsidRPr="005F44E3">
        <w:rPr>
          <w:b/>
        </w:rPr>
        <w:t xml:space="preserve">Attachment </w:t>
      </w:r>
      <w:r w:rsidR="00A020B1">
        <w:rPr>
          <w:b/>
        </w:rPr>
        <w:t>A</w:t>
      </w:r>
      <w:r w:rsidRPr="005F44E3">
        <w:rPr>
          <w:b/>
        </w:rPr>
        <w:t>: Applicable Laws or Regulations</w:t>
      </w:r>
    </w:p>
    <w:p w:rsidR="00A37AAC" w:rsidRDefault="00A37AAC" w:rsidP="00F25DBF">
      <w:r>
        <w:t xml:space="preserve">A1. </w:t>
      </w:r>
      <w:r w:rsidRPr="007E095B">
        <w:rPr>
          <w:color w:val="000000"/>
        </w:rPr>
        <w:t>Section 301 of the Public Health Service Act (42 U.S.C. 241)</w:t>
      </w:r>
    </w:p>
    <w:p w:rsidR="00A37AAC" w:rsidRPr="005F44E3" w:rsidRDefault="00A37AAC" w:rsidP="00F25DBF"/>
    <w:p w:rsidR="00F25DBF" w:rsidRPr="005F44E3" w:rsidRDefault="00F25DBF" w:rsidP="00F25DBF">
      <w:pPr>
        <w:rPr>
          <w:b/>
        </w:rPr>
      </w:pPr>
      <w:r w:rsidRPr="005F44E3">
        <w:rPr>
          <w:b/>
        </w:rPr>
        <w:t xml:space="preserve">Attachment </w:t>
      </w:r>
      <w:r w:rsidR="00A020B1">
        <w:rPr>
          <w:b/>
        </w:rPr>
        <w:t>B</w:t>
      </w:r>
      <w:r w:rsidRPr="005F44E3">
        <w:rPr>
          <w:b/>
        </w:rPr>
        <w:t>:  60-day Federal Register Notice</w:t>
      </w:r>
    </w:p>
    <w:p w:rsidR="00F25DBF" w:rsidRPr="005F44E3" w:rsidRDefault="00F25DBF" w:rsidP="00F25DBF"/>
    <w:p w:rsidR="00F25DBF" w:rsidRPr="005F44E3" w:rsidRDefault="00F25DBF" w:rsidP="00F25DBF">
      <w:pPr>
        <w:rPr>
          <w:b/>
        </w:rPr>
      </w:pPr>
      <w:r w:rsidRPr="005F44E3">
        <w:rPr>
          <w:b/>
        </w:rPr>
        <w:t xml:space="preserve">Attachment </w:t>
      </w:r>
      <w:r w:rsidR="00A020B1">
        <w:rPr>
          <w:b/>
        </w:rPr>
        <w:t>C1 – C</w:t>
      </w:r>
      <w:r w:rsidR="00582C54">
        <w:rPr>
          <w:b/>
        </w:rPr>
        <w:t>16</w:t>
      </w:r>
      <w:r w:rsidRPr="005F44E3">
        <w:rPr>
          <w:b/>
        </w:rPr>
        <w:t xml:space="preserve">:  </w:t>
      </w:r>
      <w:r w:rsidR="00A37AAC">
        <w:rPr>
          <w:b/>
        </w:rPr>
        <w:t>Arctic</w:t>
      </w:r>
      <w:r w:rsidR="00A020B1">
        <w:rPr>
          <w:b/>
        </w:rPr>
        <w:t xml:space="preserve"> RTC </w:t>
      </w:r>
      <w:r w:rsidRPr="005F44E3">
        <w:rPr>
          <w:b/>
        </w:rPr>
        <w:t>Information Collection Instruments</w:t>
      </w:r>
    </w:p>
    <w:p w:rsidR="00A56974" w:rsidRDefault="005D15EE" w:rsidP="00F25DBF">
      <w:r>
        <w:t xml:space="preserve">C1. </w:t>
      </w:r>
      <w:r w:rsidR="00A37AAC">
        <w:t>Arctic</w:t>
      </w:r>
      <w:r>
        <w:t xml:space="preserve"> RTC Foundations Pre</w:t>
      </w:r>
    </w:p>
    <w:p w:rsidR="005D15EE" w:rsidRDefault="005D15EE" w:rsidP="00F25DBF">
      <w:r>
        <w:t xml:space="preserve">C2. </w:t>
      </w:r>
      <w:r w:rsidR="00A37AAC">
        <w:t>Arctic</w:t>
      </w:r>
      <w:r>
        <w:t xml:space="preserve"> RTC Foundations Post</w:t>
      </w:r>
    </w:p>
    <w:p w:rsidR="005D15EE" w:rsidRDefault="005D15EE" w:rsidP="00F25DBF">
      <w:r>
        <w:t xml:space="preserve">C3. </w:t>
      </w:r>
      <w:r w:rsidR="00A37AAC">
        <w:t>Arctic</w:t>
      </w:r>
      <w:r>
        <w:t xml:space="preserve"> RTC Foundations Follow-up</w:t>
      </w:r>
    </w:p>
    <w:p w:rsidR="005D15EE" w:rsidRDefault="005D15EE" w:rsidP="00F25DBF">
      <w:r>
        <w:t xml:space="preserve">C4. </w:t>
      </w:r>
      <w:r w:rsidR="00A37AAC">
        <w:t>Arctic</w:t>
      </w:r>
      <w:r>
        <w:t xml:space="preserve"> RTC FASD 201 Pre</w:t>
      </w:r>
    </w:p>
    <w:p w:rsidR="005D15EE" w:rsidRDefault="005D15EE" w:rsidP="00F25DBF">
      <w:r>
        <w:t xml:space="preserve">C5. </w:t>
      </w:r>
      <w:r w:rsidR="00A37AAC">
        <w:t>Arctic</w:t>
      </w:r>
      <w:r>
        <w:t xml:space="preserve"> RTC FASD 201 Post</w:t>
      </w:r>
    </w:p>
    <w:p w:rsidR="005D15EE" w:rsidRDefault="005D15EE" w:rsidP="00F25DBF">
      <w:r>
        <w:t xml:space="preserve">C6. </w:t>
      </w:r>
      <w:r w:rsidR="00A37AAC">
        <w:t>Arctic</w:t>
      </w:r>
      <w:r>
        <w:t xml:space="preserve"> RTC FASD 201 Follow-up</w:t>
      </w:r>
    </w:p>
    <w:p w:rsidR="005D15EE" w:rsidRDefault="005D15EE" w:rsidP="00F25DBF">
      <w:r>
        <w:t xml:space="preserve">C7. </w:t>
      </w:r>
      <w:r w:rsidR="00A37AAC">
        <w:t>Arctic</w:t>
      </w:r>
      <w:r>
        <w:t xml:space="preserve"> RTC Intro to FASDs Pre</w:t>
      </w:r>
    </w:p>
    <w:p w:rsidR="005D15EE" w:rsidRDefault="005D15EE" w:rsidP="00F25DBF">
      <w:r>
        <w:t xml:space="preserve">C8. </w:t>
      </w:r>
      <w:r w:rsidR="00A37AAC">
        <w:t>Arctic</w:t>
      </w:r>
      <w:r>
        <w:t xml:space="preserve"> RTC Intro to FASDs Post</w:t>
      </w:r>
    </w:p>
    <w:p w:rsidR="005D15EE" w:rsidRDefault="005D15EE" w:rsidP="00F25DBF">
      <w:r>
        <w:t xml:space="preserve">C9. </w:t>
      </w:r>
      <w:r w:rsidR="00A37AAC">
        <w:t>Arctic</w:t>
      </w:r>
      <w:r>
        <w:t xml:space="preserve"> RTC Intro to FASDs Follow-up</w:t>
      </w:r>
    </w:p>
    <w:p w:rsidR="005D15EE" w:rsidRDefault="005D15EE" w:rsidP="00F25DBF">
      <w:r>
        <w:t xml:space="preserve">C10. </w:t>
      </w:r>
      <w:r w:rsidR="00A37AAC">
        <w:t>Arctic</w:t>
      </w:r>
      <w:r>
        <w:t xml:space="preserve"> RTC Train-the-Trainer Pre</w:t>
      </w:r>
    </w:p>
    <w:p w:rsidR="005D15EE" w:rsidRDefault="005D15EE" w:rsidP="00F25DBF">
      <w:r>
        <w:t xml:space="preserve">C11. </w:t>
      </w:r>
      <w:r w:rsidR="00A37AAC">
        <w:t>Arctic</w:t>
      </w:r>
      <w:r>
        <w:t xml:space="preserve"> RTC Train-the-Trainer Post</w:t>
      </w:r>
    </w:p>
    <w:p w:rsidR="005D15EE" w:rsidRDefault="005D15EE" w:rsidP="00F25DBF">
      <w:r>
        <w:t xml:space="preserve">C12. </w:t>
      </w:r>
      <w:r w:rsidR="00A37AAC">
        <w:t>Arctic</w:t>
      </w:r>
      <w:r>
        <w:t xml:space="preserve"> RTC Train-the-Trainer Follow-up</w:t>
      </w:r>
    </w:p>
    <w:p w:rsidR="005D15EE" w:rsidRDefault="005D15EE" w:rsidP="00F25DBF">
      <w:r>
        <w:t xml:space="preserve">C13. </w:t>
      </w:r>
      <w:r w:rsidR="00A37AAC">
        <w:t>Arctic</w:t>
      </w:r>
      <w:r>
        <w:t xml:space="preserve"> RTC Online Course I Pre</w:t>
      </w:r>
      <w:r w:rsidR="00C20A41">
        <w:t>, Post</w:t>
      </w:r>
    </w:p>
    <w:p w:rsidR="005D15EE" w:rsidRDefault="005D15EE" w:rsidP="00F25DBF">
      <w:r>
        <w:t>C1</w:t>
      </w:r>
      <w:r w:rsidR="001F601B">
        <w:t>4</w:t>
      </w:r>
      <w:r>
        <w:t xml:space="preserve">. </w:t>
      </w:r>
      <w:r w:rsidR="00A37AAC">
        <w:t>Arctic</w:t>
      </w:r>
      <w:r>
        <w:t xml:space="preserve"> RTC Online Course II Pre</w:t>
      </w:r>
      <w:r w:rsidR="00C20A41">
        <w:t>, Post</w:t>
      </w:r>
    </w:p>
    <w:p w:rsidR="005D15EE" w:rsidRDefault="005D15EE" w:rsidP="00F25DBF">
      <w:r>
        <w:t>C1</w:t>
      </w:r>
      <w:r w:rsidR="001F601B">
        <w:t>5</w:t>
      </w:r>
      <w:r>
        <w:t xml:space="preserve">. </w:t>
      </w:r>
      <w:r w:rsidR="00A37AAC">
        <w:t>Arctic</w:t>
      </w:r>
      <w:r>
        <w:t xml:space="preserve"> RTC Online Course III Pre</w:t>
      </w:r>
      <w:r w:rsidR="00C20A41">
        <w:t>, Post</w:t>
      </w:r>
    </w:p>
    <w:p w:rsidR="005D15EE" w:rsidRDefault="005D15EE" w:rsidP="00F25DBF">
      <w:r>
        <w:t>C1</w:t>
      </w:r>
      <w:r w:rsidR="001F601B">
        <w:t>6</w:t>
      </w:r>
      <w:r>
        <w:t xml:space="preserve">. </w:t>
      </w:r>
      <w:r w:rsidR="00A37AAC">
        <w:t>Arctic</w:t>
      </w:r>
      <w:r>
        <w:t xml:space="preserve"> RTC Classroom</w:t>
      </w:r>
      <w:r w:rsidR="00812698">
        <w:t>/Special Event Post Presentation</w:t>
      </w:r>
    </w:p>
    <w:p w:rsidR="00F25DBF" w:rsidRPr="005F44E3" w:rsidRDefault="00F25DBF" w:rsidP="00F25DBF">
      <w:pPr>
        <w:rPr>
          <w:b/>
        </w:rPr>
      </w:pPr>
    </w:p>
    <w:p w:rsidR="00F25DBF" w:rsidRDefault="00F25DBF" w:rsidP="00F25DBF">
      <w:pPr>
        <w:rPr>
          <w:b/>
        </w:rPr>
      </w:pPr>
      <w:r w:rsidRPr="005F44E3">
        <w:rPr>
          <w:b/>
        </w:rPr>
        <w:t xml:space="preserve">Attachment </w:t>
      </w:r>
      <w:r w:rsidR="00A020B1">
        <w:rPr>
          <w:b/>
        </w:rPr>
        <w:t>D1 – D</w:t>
      </w:r>
      <w:r w:rsidR="00D024C3">
        <w:rPr>
          <w:b/>
        </w:rPr>
        <w:t>18</w:t>
      </w:r>
      <w:r w:rsidR="00A020B1">
        <w:rPr>
          <w:b/>
        </w:rPr>
        <w:t>: Frontier RTC Information Collection Instruments</w:t>
      </w:r>
    </w:p>
    <w:p w:rsidR="00A020B1" w:rsidRDefault="005D15EE" w:rsidP="00F25DBF">
      <w:r>
        <w:t xml:space="preserve">D1. Frontier </w:t>
      </w:r>
      <w:r w:rsidR="00633215">
        <w:t>RTC</w:t>
      </w:r>
      <w:r>
        <w:t xml:space="preserve"> Nursing Pre-</w:t>
      </w:r>
      <w:r w:rsidR="00EB3044">
        <w:t>t</w:t>
      </w:r>
      <w:r>
        <w:t>est</w:t>
      </w:r>
    </w:p>
    <w:p w:rsidR="005D15EE" w:rsidRDefault="005D15EE" w:rsidP="00F25DBF">
      <w:r>
        <w:t xml:space="preserve">D2. Frontier </w:t>
      </w:r>
      <w:r w:rsidR="00633215">
        <w:t xml:space="preserve">RTC </w:t>
      </w:r>
      <w:r>
        <w:t>Nursing Post-test</w:t>
      </w:r>
    </w:p>
    <w:p w:rsidR="005D15EE" w:rsidRDefault="005D15EE" w:rsidP="00F25DBF">
      <w:r>
        <w:t xml:space="preserve">D3, Frontier </w:t>
      </w:r>
      <w:r w:rsidR="00633215">
        <w:t xml:space="preserve">RTC </w:t>
      </w:r>
      <w:r>
        <w:t>Nursing Follow-up</w:t>
      </w:r>
    </w:p>
    <w:p w:rsidR="005D15EE" w:rsidRDefault="005D15EE" w:rsidP="00F25DBF">
      <w:r>
        <w:t xml:space="preserve">D4. Frontier </w:t>
      </w:r>
      <w:r w:rsidR="00C13FA6">
        <w:t>R</w:t>
      </w:r>
      <w:r w:rsidR="009177C9">
        <w:t>T</w:t>
      </w:r>
      <w:r w:rsidR="00C13FA6">
        <w:t xml:space="preserve">C </w:t>
      </w:r>
      <w:r>
        <w:t>Social Work Pre-test</w:t>
      </w:r>
    </w:p>
    <w:p w:rsidR="005D15EE" w:rsidRDefault="005D15EE" w:rsidP="00F25DBF">
      <w:r>
        <w:t xml:space="preserve">D5. Frontier </w:t>
      </w:r>
      <w:r w:rsidR="00787730">
        <w:t xml:space="preserve">RTC </w:t>
      </w:r>
      <w:r>
        <w:t>Social Work Post-test</w:t>
      </w:r>
    </w:p>
    <w:p w:rsidR="005D15EE" w:rsidRDefault="005D15EE" w:rsidP="00F25DBF">
      <w:r>
        <w:t xml:space="preserve">D6. Frontier </w:t>
      </w:r>
      <w:r w:rsidR="00787730">
        <w:t xml:space="preserve">RTC </w:t>
      </w:r>
      <w:r>
        <w:t>Social Work Follow-up</w:t>
      </w:r>
    </w:p>
    <w:p w:rsidR="005D15EE" w:rsidRDefault="005D15EE" w:rsidP="00F25DBF">
      <w:r>
        <w:t xml:space="preserve">D7. </w:t>
      </w:r>
      <w:r w:rsidR="00D024C3">
        <w:t xml:space="preserve">Frontier </w:t>
      </w:r>
      <w:r w:rsidR="00787730">
        <w:t xml:space="preserve">RTC </w:t>
      </w:r>
      <w:r w:rsidR="00D024C3">
        <w:t>Practitioner Pre-test</w:t>
      </w:r>
    </w:p>
    <w:p w:rsidR="00D024C3" w:rsidRDefault="00D024C3" w:rsidP="00F25DBF">
      <w:r>
        <w:t xml:space="preserve">D8. Frontier </w:t>
      </w:r>
      <w:r w:rsidR="00787730">
        <w:t xml:space="preserve">RTC </w:t>
      </w:r>
      <w:r>
        <w:t>Practitioner Post</w:t>
      </w:r>
      <w:r w:rsidR="00150DE7">
        <w:t>-</w:t>
      </w:r>
      <w:r>
        <w:t>test</w:t>
      </w:r>
    </w:p>
    <w:p w:rsidR="00D024C3" w:rsidRDefault="00D024C3" w:rsidP="00F25DBF">
      <w:r>
        <w:t xml:space="preserve">D9. Frontier </w:t>
      </w:r>
      <w:r w:rsidR="00787730">
        <w:t xml:space="preserve">RTC </w:t>
      </w:r>
      <w:r>
        <w:t>Practitioner Follow-up</w:t>
      </w:r>
    </w:p>
    <w:p w:rsidR="00D024C3" w:rsidRDefault="00D024C3" w:rsidP="00F25DBF">
      <w:r>
        <w:t xml:space="preserve">D10. Frontier </w:t>
      </w:r>
      <w:r w:rsidR="00787730">
        <w:t xml:space="preserve">RTC </w:t>
      </w:r>
      <w:r>
        <w:t>Training of Trainers Pre-test</w:t>
      </w:r>
    </w:p>
    <w:p w:rsidR="00D024C3" w:rsidRDefault="00D024C3" w:rsidP="00F25DBF">
      <w:r>
        <w:t xml:space="preserve">D11. Frontier </w:t>
      </w:r>
      <w:r w:rsidR="00787730">
        <w:t xml:space="preserve">RTC </w:t>
      </w:r>
      <w:r>
        <w:t>Training of Trainers Post-test</w:t>
      </w:r>
    </w:p>
    <w:p w:rsidR="00D024C3" w:rsidRDefault="00D024C3" w:rsidP="00F25DBF">
      <w:r>
        <w:t xml:space="preserve">D12. Frontier </w:t>
      </w:r>
      <w:r w:rsidR="00787730">
        <w:t xml:space="preserve">RTC </w:t>
      </w:r>
      <w:r>
        <w:t>Training of Trainers Follow-up</w:t>
      </w:r>
    </w:p>
    <w:p w:rsidR="00D024C3" w:rsidRDefault="00D024C3" w:rsidP="00F25DBF">
      <w:r>
        <w:t xml:space="preserve">D13. Frontier </w:t>
      </w:r>
      <w:r w:rsidR="00F25A8C">
        <w:t xml:space="preserve">RTC </w:t>
      </w:r>
      <w:r>
        <w:t>Online Academic Pre-test</w:t>
      </w:r>
    </w:p>
    <w:p w:rsidR="00D024C3" w:rsidRDefault="00D024C3" w:rsidP="00F25DBF">
      <w:r>
        <w:t xml:space="preserve">D14. Frontier </w:t>
      </w:r>
      <w:r w:rsidR="00F25A8C">
        <w:t xml:space="preserve">RTC </w:t>
      </w:r>
      <w:r>
        <w:t>Online Academic Post-test</w:t>
      </w:r>
    </w:p>
    <w:p w:rsidR="00D024C3" w:rsidRDefault="00D024C3" w:rsidP="00F25DBF">
      <w:r>
        <w:t xml:space="preserve">D15. Frontier </w:t>
      </w:r>
      <w:r w:rsidR="00F25A8C">
        <w:t xml:space="preserve">RTC </w:t>
      </w:r>
      <w:r>
        <w:t>Online Academic Follow-up</w:t>
      </w:r>
    </w:p>
    <w:p w:rsidR="00D024C3" w:rsidRDefault="00D024C3" w:rsidP="00F25DBF">
      <w:r>
        <w:t xml:space="preserve">D16. Frontier </w:t>
      </w:r>
      <w:r w:rsidR="00F25A8C">
        <w:t xml:space="preserve">RTC </w:t>
      </w:r>
      <w:r>
        <w:t>Online Practitioner Pre-test</w:t>
      </w:r>
    </w:p>
    <w:p w:rsidR="00D024C3" w:rsidRDefault="00D024C3" w:rsidP="00F25DBF">
      <w:r>
        <w:t xml:space="preserve">D17. Frontier </w:t>
      </w:r>
      <w:r w:rsidR="00F25A8C">
        <w:t xml:space="preserve">RTC </w:t>
      </w:r>
      <w:r>
        <w:t>Online Practitioner Post-test</w:t>
      </w:r>
    </w:p>
    <w:p w:rsidR="00D024C3" w:rsidRDefault="00D024C3" w:rsidP="00F25DBF">
      <w:r>
        <w:t xml:space="preserve">D18. Frontier </w:t>
      </w:r>
      <w:r w:rsidR="00F25A8C">
        <w:t xml:space="preserve">RTC </w:t>
      </w:r>
      <w:r>
        <w:t>Online Practitioner Follow-up</w:t>
      </w:r>
    </w:p>
    <w:p w:rsidR="00A020B1" w:rsidRDefault="00A020B1" w:rsidP="00F25DBF">
      <w:pPr>
        <w:rPr>
          <w:b/>
        </w:rPr>
      </w:pPr>
    </w:p>
    <w:p w:rsidR="000F3799" w:rsidRDefault="000F3799" w:rsidP="00F25DBF">
      <w:pPr>
        <w:rPr>
          <w:b/>
        </w:rPr>
      </w:pPr>
    </w:p>
    <w:p w:rsidR="00A020B1" w:rsidRDefault="00A020B1" w:rsidP="00F25DBF">
      <w:pPr>
        <w:rPr>
          <w:b/>
        </w:rPr>
      </w:pPr>
      <w:r>
        <w:rPr>
          <w:b/>
        </w:rPr>
        <w:lastRenderedPageBreak/>
        <w:t>Attachment E1 - E-</w:t>
      </w:r>
      <w:r w:rsidR="00582C54">
        <w:rPr>
          <w:b/>
        </w:rPr>
        <w:t>19</w:t>
      </w:r>
      <w:r>
        <w:rPr>
          <w:b/>
        </w:rPr>
        <w:t>: Great Lakes RTC Information Collection Instruments</w:t>
      </w:r>
    </w:p>
    <w:p w:rsidR="00812698" w:rsidRDefault="00D024C3" w:rsidP="00F25DBF">
      <w:r>
        <w:t xml:space="preserve">E1. Great Lakes FASD </w:t>
      </w:r>
      <w:r w:rsidR="00F25A8C">
        <w:t xml:space="preserve">RTC </w:t>
      </w:r>
      <w:r>
        <w:t>Foundations of FASD Pre-Training Evaluation</w:t>
      </w:r>
    </w:p>
    <w:p w:rsidR="00D024C3" w:rsidRDefault="00D024C3" w:rsidP="00F25DBF">
      <w:r>
        <w:t xml:space="preserve">E2. Great Lakes FASD </w:t>
      </w:r>
      <w:r w:rsidR="00F25A8C">
        <w:t xml:space="preserve">RTC </w:t>
      </w:r>
      <w:r>
        <w:t>Foundations of FASD Post-Training Evaluation</w:t>
      </w:r>
    </w:p>
    <w:p w:rsidR="00D024C3" w:rsidRDefault="00D024C3" w:rsidP="009747AD">
      <w:r>
        <w:t xml:space="preserve">E3. Great Lakes FASD </w:t>
      </w:r>
      <w:r w:rsidR="00F25A8C">
        <w:t xml:space="preserve">RTC </w:t>
      </w:r>
      <w:r>
        <w:t>Foundations of FASD 6-month Follow-up</w:t>
      </w:r>
      <w:r w:rsidR="00812698">
        <w:t xml:space="preserve"> </w:t>
      </w:r>
    </w:p>
    <w:p w:rsidR="00812698" w:rsidRDefault="00D024C3" w:rsidP="00D024C3">
      <w:r>
        <w:t>E</w:t>
      </w:r>
      <w:r w:rsidR="001F601B">
        <w:t>4</w:t>
      </w:r>
      <w:r>
        <w:t xml:space="preserve">. </w:t>
      </w:r>
      <w:r w:rsidR="00EF1906">
        <w:t xml:space="preserve">Great Lakes FASD </w:t>
      </w:r>
      <w:r w:rsidR="00F25A8C">
        <w:t xml:space="preserve">RTC </w:t>
      </w:r>
      <w:r w:rsidR="00EF1906">
        <w:t>Screening and Brief Intervention Pre-Training Evaluation</w:t>
      </w:r>
    </w:p>
    <w:p w:rsidR="00812698" w:rsidRDefault="00EF1906" w:rsidP="00D024C3">
      <w:r>
        <w:t>E</w:t>
      </w:r>
      <w:r w:rsidR="001F601B">
        <w:t>5</w:t>
      </w:r>
      <w:r>
        <w:t xml:space="preserve">. Great Lakes FASD </w:t>
      </w:r>
      <w:r w:rsidR="00F25A8C">
        <w:t xml:space="preserve">RTC </w:t>
      </w:r>
      <w:r>
        <w:t>Screening and Brief Intervention Post-Training Evaluation</w:t>
      </w:r>
    </w:p>
    <w:p w:rsidR="00812698" w:rsidRDefault="00EF1906" w:rsidP="00D024C3">
      <w:r>
        <w:t>E</w:t>
      </w:r>
      <w:r w:rsidR="001F601B">
        <w:t>6</w:t>
      </w:r>
      <w:r>
        <w:t xml:space="preserve">. Great Lakes FASD </w:t>
      </w:r>
      <w:r w:rsidR="00F25A8C">
        <w:t xml:space="preserve">RTC </w:t>
      </w:r>
      <w:r>
        <w:t>Screening and Brief Intervention 6-month Follow-up Evaluation</w:t>
      </w:r>
    </w:p>
    <w:p w:rsidR="00812698" w:rsidRDefault="00EF1906" w:rsidP="00D024C3">
      <w:r>
        <w:t>E</w:t>
      </w:r>
      <w:r w:rsidR="009747AD">
        <w:t>7</w:t>
      </w:r>
      <w:r>
        <w:t xml:space="preserve">. Great Lakes FASD </w:t>
      </w:r>
      <w:r w:rsidR="00F25A8C">
        <w:t xml:space="preserve">RTC </w:t>
      </w:r>
      <w:r>
        <w:t>Identification and Treatment of FASD Pre-Training Evaluation</w:t>
      </w:r>
    </w:p>
    <w:p w:rsidR="00812698" w:rsidRDefault="00EF1906" w:rsidP="00D024C3">
      <w:r>
        <w:t>E</w:t>
      </w:r>
      <w:r w:rsidR="009747AD">
        <w:t>8</w:t>
      </w:r>
      <w:r>
        <w:t xml:space="preserve">. Great Lakes FASD </w:t>
      </w:r>
      <w:r w:rsidR="00F25A8C">
        <w:t xml:space="preserve">RTC </w:t>
      </w:r>
      <w:r>
        <w:t>Identification and Treatment of FASD Post-Training Evaluation</w:t>
      </w:r>
    </w:p>
    <w:p w:rsidR="00812698" w:rsidRDefault="00EF1906" w:rsidP="00D024C3">
      <w:r>
        <w:t>E</w:t>
      </w:r>
      <w:r w:rsidR="009747AD">
        <w:t>9</w:t>
      </w:r>
      <w:r>
        <w:t xml:space="preserve">. Great Lakes FASD </w:t>
      </w:r>
      <w:r w:rsidR="00F25A8C">
        <w:t xml:space="preserve">RTC </w:t>
      </w:r>
      <w:r>
        <w:t>Identification and Treatment of FASD 6-month Follow-up Evaluation</w:t>
      </w:r>
    </w:p>
    <w:p w:rsidR="00812698" w:rsidRDefault="00EF1906" w:rsidP="00D024C3">
      <w:r>
        <w:t>E1</w:t>
      </w:r>
      <w:r w:rsidR="009747AD">
        <w:t>0</w:t>
      </w:r>
      <w:r>
        <w:t xml:space="preserve">. Great Lakes FASD </w:t>
      </w:r>
      <w:r w:rsidR="00F25A8C">
        <w:t xml:space="preserve">RTC </w:t>
      </w:r>
      <w:r>
        <w:t>FASD Comprehensive Pre-Training Evaluation</w:t>
      </w:r>
    </w:p>
    <w:p w:rsidR="00812698" w:rsidRDefault="00EF1906" w:rsidP="00D024C3">
      <w:r>
        <w:t>E</w:t>
      </w:r>
      <w:r w:rsidR="009747AD">
        <w:t>11</w:t>
      </w:r>
      <w:r>
        <w:t xml:space="preserve">. Great Lakes FASD </w:t>
      </w:r>
      <w:r w:rsidR="00F25A8C">
        <w:t xml:space="preserve">RTC </w:t>
      </w:r>
      <w:r>
        <w:t>FASD Comprehensive Post-Training Evaluation</w:t>
      </w:r>
    </w:p>
    <w:p w:rsidR="00812698" w:rsidRDefault="00EF1906" w:rsidP="00D024C3">
      <w:r>
        <w:t>E</w:t>
      </w:r>
      <w:r w:rsidR="009747AD">
        <w:t>12</w:t>
      </w:r>
      <w:r>
        <w:t xml:space="preserve">. Great Lakes FASD </w:t>
      </w:r>
      <w:r w:rsidR="00F25A8C">
        <w:t xml:space="preserve">RTC </w:t>
      </w:r>
      <w:r>
        <w:t>FASD Comprehensive 6-month Follow-up Evaluation</w:t>
      </w:r>
    </w:p>
    <w:p w:rsidR="00E541F5" w:rsidRDefault="00E541F5" w:rsidP="00D024C3">
      <w:r>
        <w:t>E</w:t>
      </w:r>
      <w:r w:rsidR="009747AD">
        <w:t>13</w:t>
      </w:r>
      <w:r>
        <w:t xml:space="preserve">. Great Lakes FASD </w:t>
      </w:r>
      <w:r w:rsidR="00F25A8C">
        <w:t xml:space="preserve">RTC </w:t>
      </w:r>
      <w:r>
        <w:t xml:space="preserve">Clinical Experience </w:t>
      </w:r>
      <w:proofErr w:type="gramStart"/>
      <w:r>
        <w:t>A</w:t>
      </w:r>
      <w:proofErr w:type="gramEnd"/>
      <w:r>
        <w:t xml:space="preserve"> Evaluation Form</w:t>
      </w:r>
    </w:p>
    <w:p w:rsidR="00E541F5" w:rsidRDefault="00E541F5" w:rsidP="00D024C3">
      <w:r>
        <w:t>E</w:t>
      </w:r>
      <w:r w:rsidR="009747AD">
        <w:t>14</w:t>
      </w:r>
      <w:r>
        <w:t xml:space="preserve">. Great Lakes FASD </w:t>
      </w:r>
      <w:r w:rsidR="00F25A8C">
        <w:t xml:space="preserve">RTC </w:t>
      </w:r>
      <w:r>
        <w:t>Clinical Experience B Evaluation Form</w:t>
      </w:r>
    </w:p>
    <w:p w:rsidR="00E541F5" w:rsidRDefault="00E541F5" w:rsidP="00D024C3">
      <w:r>
        <w:t>E</w:t>
      </w:r>
      <w:r w:rsidR="009747AD">
        <w:t>15</w:t>
      </w:r>
      <w:r>
        <w:t xml:space="preserve">. Great Lakes FASD </w:t>
      </w:r>
      <w:r w:rsidR="00F25A8C">
        <w:t xml:space="preserve">RTC </w:t>
      </w:r>
      <w:r>
        <w:t xml:space="preserve">Key Informant Interview Training of Trainers </w:t>
      </w:r>
      <w:r w:rsidR="00C20A41">
        <w:t>Participants</w:t>
      </w:r>
    </w:p>
    <w:p w:rsidR="00E541F5" w:rsidRDefault="00E541F5" w:rsidP="00D024C3">
      <w:r>
        <w:t>E</w:t>
      </w:r>
      <w:r w:rsidR="009747AD">
        <w:t>16</w:t>
      </w:r>
      <w:r>
        <w:t xml:space="preserve">. Great Lakes FASD </w:t>
      </w:r>
      <w:r w:rsidR="00F25A8C">
        <w:t xml:space="preserve">RTC </w:t>
      </w:r>
      <w:r>
        <w:t>Key Informant Interview State Partners</w:t>
      </w:r>
    </w:p>
    <w:p w:rsidR="00E541F5" w:rsidRDefault="00E541F5" w:rsidP="00D024C3">
      <w:r>
        <w:t>E</w:t>
      </w:r>
      <w:r w:rsidR="009747AD">
        <w:t>17</w:t>
      </w:r>
      <w:r>
        <w:t xml:space="preserve">. Great Lakes FASD </w:t>
      </w:r>
      <w:r w:rsidR="00F25A8C">
        <w:t xml:space="preserve">RTC </w:t>
      </w:r>
      <w:r>
        <w:t>Key Informant Interview Advisory Committee</w:t>
      </w:r>
    </w:p>
    <w:p w:rsidR="00E541F5" w:rsidRDefault="00E541F5" w:rsidP="00D024C3">
      <w:r>
        <w:t>E</w:t>
      </w:r>
      <w:r w:rsidR="009747AD">
        <w:t>18</w:t>
      </w:r>
      <w:r>
        <w:t xml:space="preserve">. Great Lakes FASD </w:t>
      </w:r>
      <w:r w:rsidR="00F25A8C">
        <w:t xml:space="preserve">RTC </w:t>
      </w:r>
      <w:r>
        <w:t>Harvard Minute Feedback Form</w:t>
      </w:r>
    </w:p>
    <w:p w:rsidR="00E541F5" w:rsidRDefault="00E541F5" w:rsidP="00D024C3">
      <w:r>
        <w:t>E</w:t>
      </w:r>
      <w:r w:rsidR="009747AD">
        <w:t>19</w:t>
      </w:r>
      <w:r>
        <w:t xml:space="preserve">. Great Lakes FASD </w:t>
      </w:r>
      <w:r w:rsidR="00F25A8C">
        <w:t xml:space="preserve">RTC </w:t>
      </w:r>
      <w:r>
        <w:t>Training Activity Reporting Form (TARF) with Process Notes</w:t>
      </w:r>
    </w:p>
    <w:p w:rsidR="00E541F5" w:rsidRDefault="00E541F5" w:rsidP="00D024C3"/>
    <w:p w:rsidR="00A020B1" w:rsidRDefault="00A020B1" w:rsidP="00F25DBF">
      <w:pPr>
        <w:rPr>
          <w:b/>
        </w:rPr>
      </w:pPr>
      <w:r>
        <w:rPr>
          <w:b/>
        </w:rPr>
        <w:t>Attachment F1 – F</w:t>
      </w:r>
      <w:r w:rsidR="00DE409B">
        <w:rPr>
          <w:b/>
        </w:rPr>
        <w:t>8</w:t>
      </w:r>
      <w:r>
        <w:rPr>
          <w:b/>
        </w:rPr>
        <w:t>: Midwest RTC Information Collection Instruments</w:t>
      </w:r>
    </w:p>
    <w:p w:rsidR="00A020B1" w:rsidRDefault="00E541F5" w:rsidP="00F25DBF">
      <w:r>
        <w:t xml:space="preserve">F1. Midwest FASD </w:t>
      </w:r>
      <w:r w:rsidR="00F25A8C">
        <w:t xml:space="preserve">RTC </w:t>
      </w:r>
      <w:r>
        <w:t xml:space="preserve">Knowledge </w:t>
      </w:r>
      <w:r w:rsidR="000F3799">
        <w:t xml:space="preserve">Assessment </w:t>
      </w:r>
      <w:r>
        <w:t>Pre-Test</w:t>
      </w:r>
    </w:p>
    <w:p w:rsidR="00E541F5" w:rsidRDefault="00E541F5" w:rsidP="00F25DBF">
      <w:r>
        <w:t xml:space="preserve">F2. Midwest FASD </w:t>
      </w:r>
      <w:r w:rsidR="00F25A8C">
        <w:t xml:space="preserve">RTC </w:t>
      </w:r>
      <w:r>
        <w:t xml:space="preserve">Knowledge </w:t>
      </w:r>
      <w:r w:rsidR="000F3799">
        <w:t xml:space="preserve">Assessment </w:t>
      </w:r>
      <w:r>
        <w:t>Post-Test</w:t>
      </w:r>
      <w:r w:rsidR="00C20A41">
        <w:t xml:space="preserve">, </w:t>
      </w:r>
      <w:r w:rsidR="008F0CAB">
        <w:t>3-month follow-up</w:t>
      </w:r>
    </w:p>
    <w:p w:rsidR="00E541F5" w:rsidRDefault="00E541F5" w:rsidP="00F25DBF">
      <w:r>
        <w:t>F</w:t>
      </w:r>
      <w:r w:rsidR="000F3799">
        <w:t>3</w:t>
      </w:r>
      <w:r>
        <w:t xml:space="preserve">. Midwest FASD </w:t>
      </w:r>
      <w:r w:rsidR="00F25A8C">
        <w:t xml:space="preserve">RTC </w:t>
      </w:r>
      <w:r>
        <w:t>Event Evaluation</w:t>
      </w:r>
    </w:p>
    <w:p w:rsidR="00E541F5" w:rsidRDefault="00E541F5" w:rsidP="00F25DBF">
      <w:r>
        <w:t>F</w:t>
      </w:r>
      <w:r w:rsidR="000F3799">
        <w:t>4</w:t>
      </w:r>
      <w:r>
        <w:t xml:space="preserve">. Midwest FASD </w:t>
      </w:r>
      <w:r w:rsidR="00F25A8C">
        <w:t xml:space="preserve">RTC </w:t>
      </w:r>
      <w:r>
        <w:t>Continuing Education Event, Practice Behaviors/Self-Efficacy Pre-Test</w:t>
      </w:r>
    </w:p>
    <w:p w:rsidR="000F3799" w:rsidRDefault="00E541F5" w:rsidP="00F25DBF">
      <w:r>
        <w:t>F</w:t>
      </w:r>
      <w:r w:rsidR="000F3799">
        <w:t>5</w:t>
      </w:r>
      <w:r>
        <w:t xml:space="preserve">. Midwest FASD </w:t>
      </w:r>
      <w:r w:rsidR="00F25A8C">
        <w:t xml:space="preserve">RTC </w:t>
      </w:r>
      <w:r>
        <w:t>Continuing Education Event, Practice Behaviors/Self-Efficacy Post-Test</w:t>
      </w:r>
    </w:p>
    <w:p w:rsidR="00E541F5" w:rsidRDefault="00E541F5" w:rsidP="00F25DBF">
      <w:r>
        <w:t>F</w:t>
      </w:r>
      <w:r w:rsidR="000F3799">
        <w:t>6</w:t>
      </w:r>
      <w:r>
        <w:t xml:space="preserve">. Midwest FASD </w:t>
      </w:r>
      <w:r w:rsidR="00F25A8C">
        <w:t xml:space="preserve">RTC </w:t>
      </w:r>
      <w:r>
        <w:t>Continuing Education Event, Practice Behaviors/Self-Efficacy 3</w:t>
      </w:r>
      <w:r w:rsidR="00212287">
        <w:t>-</w:t>
      </w:r>
      <w:r w:rsidR="00812698">
        <w:t xml:space="preserve">month Follow-up </w:t>
      </w:r>
    </w:p>
    <w:p w:rsidR="00812698" w:rsidRDefault="00E541F5" w:rsidP="00F25DBF">
      <w:r>
        <w:t>F</w:t>
      </w:r>
      <w:r w:rsidR="000F3799">
        <w:t>7</w:t>
      </w:r>
      <w:r>
        <w:t xml:space="preserve">. Midwest FASD </w:t>
      </w:r>
      <w:r w:rsidR="00F25A8C">
        <w:t xml:space="preserve">RTC </w:t>
      </w:r>
      <w:r>
        <w:t>Modified Index of Interdisciplinary Collaboration Pre-Test</w:t>
      </w:r>
      <w:r w:rsidR="00C20A41">
        <w:t>, 3</w:t>
      </w:r>
      <w:r w:rsidR="00212287">
        <w:t>-</w:t>
      </w:r>
      <w:r w:rsidR="00C20A41">
        <w:t>month follow-up</w:t>
      </w:r>
    </w:p>
    <w:p w:rsidR="00E541F5" w:rsidRDefault="00E541F5" w:rsidP="00F25DBF">
      <w:r>
        <w:t>F</w:t>
      </w:r>
      <w:r w:rsidR="000F3799">
        <w:t>8</w:t>
      </w:r>
      <w:r>
        <w:t xml:space="preserve">. </w:t>
      </w:r>
      <w:r w:rsidR="00353C0F">
        <w:t xml:space="preserve">Midwest FASD </w:t>
      </w:r>
      <w:r w:rsidR="00F25A8C">
        <w:t xml:space="preserve">RTC </w:t>
      </w:r>
      <w:r w:rsidR="00353C0F">
        <w:t>Utilization of FAS/FASD Curriculum Pre-evaluation</w:t>
      </w:r>
      <w:r w:rsidR="00C20A41">
        <w:t>, 3</w:t>
      </w:r>
      <w:r w:rsidR="00212287">
        <w:t>-</w:t>
      </w:r>
      <w:r w:rsidR="00C20A41">
        <w:t>month follow-up</w:t>
      </w:r>
    </w:p>
    <w:p w:rsidR="00812698" w:rsidRPr="00EF02FD" w:rsidRDefault="00812698" w:rsidP="00F25DBF"/>
    <w:p w:rsidR="00353C0F" w:rsidRDefault="00F25DBF" w:rsidP="00F25DBF">
      <w:pPr>
        <w:rPr>
          <w:b/>
        </w:rPr>
      </w:pPr>
      <w:r w:rsidRPr="005F44E3">
        <w:rPr>
          <w:b/>
        </w:rPr>
        <w:t xml:space="preserve">Attachment </w:t>
      </w:r>
      <w:r w:rsidR="00A020B1">
        <w:rPr>
          <w:b/>
        </w:rPr>
        <w:t>G1 – G3: Southeast RTC Information Collection Instruments</w:t>
      </w:r>
    </w:p>
    <w:p w:rsidR="00353C0F" w:rsidRDefault="00353C0F" w:rsidP="00F25DBF">
      <w:r>
        <w:t xml:space="preserve">G1. FASD Southeast </w:t>
      </w:r>
      <w:r w:rsidR="00F25A8C">
        <w:t xml:space="preserve">RTC </w:t>
      </w:r>
      <w:r>
        <w:t>Pre-Test Evaluation Questions</w:t>
      </w:r>
    </w:p>
    <w:p w:rsidR="00353C0F" w:rsidRDefault="00353C0F" w:rsidP="00F25DBF">
      <w:r>
        <w:t xml:space="preserve">G2. FASD Southeast </w:t>
      </w:r>
      <w:r w:rsidR="00F25A8C">
        <w:t xml:space="preserve">RTC </w:t>
      </w:r>
      <w:r>
        <w:t>Post-Test Evaluation Questions and Program Evaluation</w:t>
      </w:r>
    </w:p>
    <w:p w:rsidR="00DF677E" w:rsidRDefault="00353C0F" w:rsidP="00F25DBF">
      <w:r>
        <w:t xml:space="preserve">G3. FASD Southeast </w:t>
      </w:r>
      <w:r w:rsidR="00F25A8C">
        <w:t xml:space="preserve">RTC </w:t>
      </w:r>
      <w:r>
        <w:t>3-month Follow-up</w:t>
      </w:r>
    </w:p>
    <w:p w:rsidR="00DF677E" w:rsidRDefault="00DF677E" w:rsidP="00F25DBF"/>
    <w:p w:rsidR="001D387E" w:rsidRDefault="00DF677E" w:rsidP="00F25DBF">
      <w:pPr>
        <w:rPr>
          <w:b/>
        </w:rPr>
      </w:pPr>
      <w:r w:rsidRPr="00DF677E">
        <w:rPr>
          <w:b/>
        </w:rPr>
        <w:t>Attachment H: IRB Findings</w:t>
      </w:r>
    </w:p>
    <w:p w:rsidR="001D387E" w:rsidRDefault="001D387E" w:rsidP="00F25DBF">
      <w:pPr>
        <w:rPr>
          <w:b/>
        </w:rPr>
      </w:pPr>
    </w:p>
    <w:p w:rsidR="001D387E" w:rsidRDefault="001D387E" w:rsidP="00F25DBF">
      <w:pPr>
        <w:rPr>
          <w:b/>
        </w:rPr>
      </w:pPr>
    </w:p>
    <w:p w:rsidR="001D387E" w:rsidRDefault="001D387E" w:rsidP="00F25DBF">
      <w:pPr>
        <w:rPr>
          <w:b/>
        </w:rPr>
      </w:pPr>
      <w:r>
        <w:rPr>
          <w:b/>
        </w:rPr>
        <w:t>Supplemental Forms</w:t>
      </w:r>
      <w:r w:rsidR="00812698">
        <w:rPr>
          <w:b/>
        </w:rPr>
        <w:t xml:space="preserve"> (Screenshots)</w:t>
      </w:r>
    </w:p>
    <w:p w:rsidR="000539A1" w:rsidRDefault="000539A1" w:rsidP="00F25DBF">
      <w:pPr>
        <w:rPr>
          <w:b/>
        </w:rPr>
      </w:pPr>
      <w:r>
        <w:rPr>
          <w:b/>
        </w:rPr>
        <w:t>Great Lakes RTC:</w:t>
      </w:r>
      <w:r>
        <w:rPr>
          <w:b/>
        </w:rPr>
        <w:tab/>
      </w:r>
    </w:p>
    <w:p w:rsidR="000539A1" w:rsidRDefault="000539A1" w:rsidP="00F25DBF">
      <w:pPr>
        <w:rPr>
          <w:sz w:val="22"/>
          <w:szCs w:val="22"/>
        </w:rPr>
      </w:pPr>
      <w:r>
        <w:rPr>
          <w:sz w:val="22"/>
          <w:szCs w:val="22"/>
        </w:rPr>
        <w:t>(</w:t>
      </w:r>
      <w:r w:rsidR="00812698">
        <w:rPr>
          <w:sz w:val="22"/>
          <w:szCs w:val="22"/>
        </w:rPr>
        <w:t>E1</w:t>
      </w:r>
      <w:r w:rsidR="00C20A41">
        <w:rPr>
          <w:sz w:val="22"/>
          <w:szCs w:val="22"/>
        </w:rPr>
        <w:t>a</w:t>
      </w:r>
      <w:r>
        <w:rPr>
          <w:sz w:val="22"/>
          <w:szCs w:val="22"/>
        </w:rPr>
        <w:t xml:space="preserve">). </w:t>
      </w:r>
      <w:r w:rsidR="00812698">
        <w:rPr>
          <w:sz w:val="22"/>
          <w:szCs w:val="22"/>
        </w:rPr>
        <w:t xml:space="preserve"> Foundations of FASD Pre</w:t>
      </w:r>
      <w:r w:rsidR="00555834">
        <w:rPr>
          <w:sz w:val="22"/>
          <w:szCs w:val="22"/>
        </w:rPr>
        <w:t>/QUALTRICS online</w:t>
      </w:r>
    </w:p>
    <w:p w:rsidR="000539A1" w:rsidRDefault="000539A1" w:rsidP="00F25DBF">
      <w:pPr>
        <w:rPr>
          <w:sz w:val="22"/>
          <w:szCs w:val="22"/>
        </w:rPr>
      </w:pPr>
      <w:r>
        <w:rPr>
          <w:sz w:val="22"/>
          <w:szCs w:val="22"/>
        </w:rPr>
        <w:lastRenderedPageBreak/>
        <w:t>(E2</w:t>
      </w:r>
      <w:r w:rsidR="00C20A41">
        <w:rPr>
          <w:sz w:val="22"/>
          <w:szCs w:val="22"/>
        </w:rPr>
        <w:t>a</w:t>
      </w:r>
      <w:r>
        <w:rPr>
          <w:sz w:val="22"/>
          <w:szCs w:val="22"/>
        </w:rPr>
        <w:t>).  Foundations of FASD, Post</w:t>
      </w:r>
    </w:p>
    <w:p w:rsidR="000539A1" w:rsidRDefault="000539A1" w:rsidP="00F25DBF">
      <w:pPr>
        <w:rPr>
          <w:sz w:val="22"/>
          <w:szCs w:val="22"/>
        </w:rPr>
      </w:pPr>
      <w:r>
        <w:rPr>
          <w:sz w:val="22"/>
          <w:szCs w:val="22"/>
        </w:rPr>
        <w:t>(E3</w:t>
      </w:r>
      <w:r w:rsidR="00C20A41">
        <w:rPr>
          <w:sz w:val="22"/>
          <w:szCs w:val="22"/>
        </w:rPr>
        <w:t>a</w:t>
      </w:r>
      <w:r>
        <w:rPr>
          <w:sz w:val="22"/>
          <w:szCs w:val="22"/>
        </w:rPr>
        <w:t>).  Foundations of FASD 6-month follow-up</w:t>
      </w:r>
    </w:p>
    <w:p w:rsidR="000539A1" w:rsidRDefault="000539A1" w:rsidP="00F25DBF">
      <w:r>
        <w:rPr>
          <w:sz w:val="22"/>
          <w:szCs w:val="22"/>
        </w:rPr>
        <w:t>(E4</w:t>
      </w:r>
      <w:r w:rsidR="00C20A41">
        <w:rPr>
          <w:sz w:val="22"/>
          <w:szCs w:val="22"/>
        </w:rPr>
        <w:t>a</w:t>
      </w:r>
      <w:r>
        <w:rPr>
          <w:sz w:val="22"/>
          <w:szCs w:val="22"/>
        </w:rPr>
        <w:t xml:space="preserve">). </w:t>
      </w:r>
      <w:r>
        <w:t>Screening and Brief Intervention, Pre</w:t>
      </w:r>
    </w:p>
    <w:p w:rsidR="000539A1" w:rsidRDefault="000539A1" w:rsidP="00F25DBF">
      <w:r>
        <w:t>(E5</w:t>
      </w:r>
      <w:r w:rsidR="00C20A41">
        <w:t>a</w:t>
      </w:r>
      <w:r>
        <w:t>). Screening and Brief Intervention, Post</w:t>
      </w:r>
    </w:p>
    <w:p w:rsidR="000539A1" w:rsidRDefault="000539A1" w:rsidP="00F25DBF">
      <w:r>
        <w:t>(E6</w:t>
      </w:r>
      <w:r w:rsidR="00C20A41">
        <w:t>a</w:t>
      </w:r>
      <w:r>
        <w:t>). Screening and Brief Intervention, 6-month follow-up</w:t>
      </w:r>
    </w:p>
    <w:p w:rsidR="000539A1" w:rsidRDefault="000539A1" w:rsidP="00F25DBF">
      <w:r>
        <w:t>(E7</w:t>
      </w:r>
      <w:r w:rsidR="00C20A41">
        <w:t>a</w:t>
      </w:r>
      <w:r>
        <w:t>). Identification and Treatment of FASD, Pre</w:t>
      </w:r>
    </w:p>
    <w:p w:rsidR="000539A1" w:rsidRDefault="000539A1" w:rsidP="00F25DBF">
      <w:r>
        <w:t>(E8</w:t>
      </w:r>
      <w:r w:rsidR="00C20A41">
        <w:t>a</w:t>
      </w:r>
      <w:r>
        <w:t>). Identification and Treatment of FASD, Post</w:t>
      </w:r>
    </w:p>
    <w:p w:rsidR="000539A1" w:rsidRDefault="000539A1" w:rsidP="00F25DBF">
      <w:r>
        <w:t>(E9</w:t>
      </w:r>
      <w:r w:rsidR="00C20A41">
        <w:t>a</w:t>
      </w:r>
      <w:r>
        <w:t>). Identification and Treatment of FASD, 6-month follow-up</w:t>
      </w:r>
    </w:p>
    <w:p w:rsidR="000539A1" w:rsidRDefault="000539A1" w:rsidP="00F25DBF">
      <w:r>
        <w:t>(E10</w:t>
      </w:r>
      <w:r w:rsidR="00C20A41">
        <w:t>a</w:t>
      </w:r>
      <w:r>
        <w:t>). Comprehensive, Pre</w:t>
      </w:r>
    </w:p>
    <w:p w:rsidR="000539A1" w:rsidRDefault="000539A1" w:rsidP="00F25DBF">
      <w:r>
        <w:t>(E11</w:t>
      </w:r>
      <w:r w:rsidR="00C20A41">
        <w:t>a</w:t>
      </w:r>
      <w:r>
        <w:t>). Comprehensive, Post</w:t>
      </w:r>
    </w:p>
    <w:p w:rsidR="000539A1" w:rsidRDefault="000539A1" w:rsidP="00F25DBF">
      <w:r>
        <w:t>(E12</w:t>
      </w:r>
      <w:r w:rsidR="00C20A41">
        <w:t>a</w:t>
      </w:r>
      <w:r>
        <w:t>). Comprehensive, 6-month follow-up</w:t>
      </w:r>
    </w:p>
    <w:p w:rsidR="000539A1" w:rsidRDefault="000539A1" w:rsidP="00F25DBF"/>
    <w:p w:rsidR="000539A1" w:rsidRPr="000539A1" w:rsidRDefault="000539A1" w:rsidP="00F25DBF">
      <w:pPr>
        <w:rPr>
          <w:b/>
        </w:rPr>
      </w:pPr>
      <w:r w:rsidRPr="000539A1">
        <w:rPr>
          <w:b/>
        </w:rPr>
        <w:t>Midwest RTC:</w:t>
      </w:r>
    </w:p>
    <w:p w:rsidR="008F0CAB" w:rsidRDefault="000539A1" w:rsidP="00F25DBF">
      <w:pPr>
        <w:rPr>
          <w:sz w:val="22"/>
          <w:szCs w:val="22"/>
        </w:rPr>
      </w:pPr>
      <w:r>
        <w:t>(F2</w:t>
      </w:r>
      <w:r w:rsidR="00C20A41">
        <w:t>a</w:t>
      </w:r>
      <w:r>
        <w:t>)</w:t>
      </w:r>
      <w:r w:rsidR="00E5733A">
        <w:t xml:space="preserve">.  </w:t>
      </w:r>
      <w:r>
        <w:rPr>
          <w:sz w:val="22"/>
          <w:szCs w:val="22"/>
        </w:rPr>
        <w:t>Knowledge Assessment Post</w:t>
      </w:r>
      <w:r w:rsidR="00212287">
        <w:rPr>
          <w:sz w:val="22"/>
          <w:szCs w:val="22"/>
        </w:rPr>
        <w:t>,</w:t>
      </w:r>
      <w:r w:rsidR="00A419FA">
        <w:rPr>
          <w:sz w:val="22"/>
          <w:szCs w:val="22"/>
        </w:rPr>
        <w:t xml:space="preserve"> </w:t>
      </w:r>
      <w:r w:rsidR="008F0CAB">
        <w:rPr>
          <w:sz w:val="22"/>
          <w:szCs w:val="22"/>
        </w:rPr>
        <w:t>3-month follow-up</w:t>
      </w:r>
    </w:p>
    <w:p w:rsidR="00E5733A" w:rsidRDefault="008F0CAB" w:rsidP="00F25DBF">
      <w:pPr>
        <w:rPr>
          <w:sz w:val="22"/>
          <w:szCs w:val="22"/>
        </w:rPr>
      </w:pPr>
      <w:r>
        <w:rPr>
          <w:sz w:val="22"/>
          <w:szCs w:val="22"/>
        </w:rPr>
        <w:t>(F</w:t>
      </w:r>
      <w:r w:rsidR="00E5733A">
        <w:rPr>
          <w:sz w:val="22"/>
          <w:szCs w:val="22"/>
        </w:rPr>
        <w:t>7</w:t>
      </w:r>
      <w:r w:rsidR="00C20A41">
        <w:rPr>
          <w:sz w:val="22"/>
          <w:szCs w:val="22"/>
        </w:rPr>
        <w:t>a</w:t>
      </w:r>
      <w:r w:rsidR="00E5733A">
        <w:rPr>
          <w:sz w:val="22"/>
          <w:szCs w:val="22"/>
        </w:rPr>
        <w:t xml:space="preserve">).   </w:t>
      </w:r>
      <w:r w:rsidR="00E5733A">
        <w:t>Modified Index of Interdisciplinary Collaboration Pre</w:t>
      </w:r>
      <w:r w:rsidR="00212287">
        <w:t>,</w:t>
      </w:r>
      <w:r w:rsidR="00E5733A">
        <w:rPr>
          <w:b/>
          <w:sz w:val="22"/>
          <w:szCs w:val="22"/>
        </w:rPr>
        <w:t xml:space="preserve"> </w:t>
      </w:r>
      <w:r w:rsidR="00E5733A">
        <w:rPr>
          <w:sz w:val="22"/>
          <w:szCs w:val="22"/>
        </w:rPr>
        <w:t>3-month follow-up</w:t>
      </w:r>
    </w:p>
    <w:p w:rsidR="00F811FC" w:rsidRPr="00AC67D1" w:rsidRDefault="00E5733A" w:rsidP="00F25DBF">
      <w:pPr>
        <w:rPr>
          <w:b/>
          <w:u w:val="single"/>
        </w:rPr>
      </w:pPr>
      <w:r>
        <w:rPr>
          <w:sz w:val="22"/>
          <w:szCs w:val="22"/>
        </w:rPr>
        <w:t>(F8</w:t>
      </w:r>
      <w:r w:rsidR="00C20A41">
        <w:rPr>
          <w:sz w:val="22"/>
          <w:szCs w:val="22"/>
        </w:rPr>
        <w:t>a</w:t>
      </w:r>
      <w:r>
        <w:rPr>
          <w:sz w:val="22"/>
          <w:szCs w:val="22"/>
        </w:rPr>
        <w:t>).   Utiliza</w:t>
      </w:r>
      <w:r w:rsidR="00C20A41">
        <w:rPr>
          <w:sz w:val="22"/>
          <w:szCs w:val="22"/>
        </w:rPr>
        <w:t>tion of FAS/FASD Curriculum Pre,</w:t>
      </w:r>
      <w:r w:rsidR="00A419FA">
        <w:rPr>
          <w:sz w:val="22"/>
          <w:szCs w:val="22"/>
        </w:rPr>
        <w:t xml:space="preserve"> </w:t>
      </w:r>
      <w:r>
        <w:rPr>
          <w:sz w:val="22"/>
          <w:szCs w:val="22"/>
        </w:rPr>
        <w:t>3-month follow-up</w:t>
      </w:r>
      <w:r w:rsidR="00F25DBF" w:rsidRPr="005F44E3">
        <w:rPr>
          <w:b/>
          <w:sz w:val="22"/>
          <w:szCs w:val="22"/>
        </w:rPr>
        <w:br w:type="page"/>
      </w:r>
      <w:r w:rsidR="00F811FC" w:rsidRPr="00AC67D1">
        <w:rPr>
          <w:b/>
          <w:u w:val="single"/>
        </w:rPr>
        <w:lastRenderedPageBreak/>
        <w:t>A. Justification</w:t>
      </w:r>
    </w:p>
    <w:p w:rsidR="00F811FC" w:rsidRDefault="00F811FC"/>
    <w:p w:rsidR="00F811FC" w:rsidRPr="00AC67D1" w:rsidRDefault="00AC67D1" w:rsidP="00AB6EA6">
      <w:pPr>
        <w:keepNext/>
        <w:keepLines/>
        <w:spacing w:after="120"/>
        <w:rPr>
          <w:b/>
        </w:rPr>
      </w:pPr>
      <w:r>
        <w:rPr>
          <w:b/>
        </w:rPr>
        <w:t>A. 1.</w:t>
      </w:r>
      <w:r>
        <w:rPr>
          <w:b/>
        </w:rPr>
        <w:tab/>
      </w:r>
      <w:r w:rsidR="00F811FC" w:rsidRPr="00AC67D1">
        <w:rPr>
          <w:b/>
        </w:rPr>
        <w:t>Circumstances Making the Co</w:t>
      </w:r>
      <w:r w:rsidR="00D357C6" w:rsidRPr="00AC67D1">
        <w:rPr>
          <w:b/>
        </w:rPr>
        <w:t>llection of Information Necessa</w:t>
      </w:r>
      <w:r w:rsidR="00F811FC" w:rsidRPr="00AC67D1">
        <w:rPr>
          <w:b/>
        </w:rPr>
        <w:t>ry</w:t>
      </w:r>
    </w:p>
    <w:p w:rsidR="00F811FC" w:rsidRDefault="00F811FC"/>
    <w:p w:rsidR="00642FA6" w:rsidRDefault="00B76FB6" w:rsidP="00B76FB6">
      <w:pPr>
        <w:spacing w:after="120"/>
        <w:rPr>
          <w:color w:val="000000"/>
        </w:rPr>
      </w:pPr>
      <w:r>
        <w:rPr>
          <w:color w:val="000000"/>
          <w:u w:val="single"/>
        </w:rPr>
        <w:t>Background:</w:t>
      </w:r>
      <w:r w:rsidRPr="005E72EF">
        <w:rPr>
          <w:color w:val="000000"/>
        </w:rPr>
        <w:t xml:space="preserve"> </w:t>
      </w:r>
    </w:p>
    <w:p w:rsidR="00132F42" w:rsidRPr="00FA4147" w:rsidRDefault="00132F42" w:rsidP="00132F42">
      <w:pPr>
        <w:shd w:val="clear" w:color="auto" w:fill="FFFFFF"/>
        <w:spacing w:after="120" w:line="315" w:lineRule="atLeast"/>
      </w:pPr>
      <w:r w:rsidRPr="007E095B">
        <w:rPr>
          <w:color w:val="000000"/>
        </w:rPr>
        <w:t xml:space="preserve">This data collection activity is a new request and is authorized by Section 301 of the Public Health Service Act </w:t>
      </w:r>
      <w:r w:rsidR="00E43E47">
        <w:rPr>
          <w:color w:val="000000"/>
        </w:rPr>
        <w:t>[</w:t>
      </w:r>
      <w:r w:rsidRPr="007E095B">
        <w:rPr>
          <w:color w:val="000000"/>
        </w:rPr>
        <w:t>42 U.S.C. 241</w:t>
      </w:r>
      <w:r w:rsidR="00E43E47">
        <w:rPr>
          <w:color w:val="000000"/>
        </w:rPr>
        <w:t>] (attachment A1</w:t>
      </w:r>
      <w:r w:rsidRPr="007E095B">
        <w:rPr>
          <w:color w:val="000000"/>
        </w:rPr>
        <w:t>)</w:t>
      </w:r>
      <w:r w:rsidR="000F3799">
        <w:rPr>
          <w:color w:val="000000"/>
        </w:rPr>
        <w:t>.</w:t>
      </w:r>
      <w:r w:rsidR="00E43E47">
        <w:rPr>
          <w:color w:val="000000"/>
        </w:rPr>
        <w:t xml:space="preserve"> </w:t>
      </w:r>
      <w:r w:rsidRPr="007E095B">
        <w:rPr>
          <w:color w:val="000000"/>
        </w:rPr>
        <w:t xml:space="preserve">The request is for OMB approval for 2 years of information collection. The proposed information collection is also consistent with the aims of the Children’s Health Act of 2000 which established </w:t>
      </w:r>
      <w:r w:rsidR="002D21B4">
        <w:rPr>
          <w:color w:val="000000"/>
        </w:rPr>
        <w:t>the Centers for Disease Control and Prevention’s (</w:t>
      </w:r>
      <w:r w:rsidRPr="007E095B">
        <w:rPr>
          <w:color w:val="000000"/>
        </w:rPr>
        <w:t>CDC’s</w:t>
      </w:r>
      <w:r w:rsidR="002D21B4">
        <w:rPr>
          <w:color w:val="000000"/>
        </w:rPr>
        <w:t>)</w:t>
      </w:r>
      <w:r w:rsidRPr="007E095B">
        <w:rPr>
          <w:color w:val="000000"/>
        </w:rPr>
        <w:t xml:space="preserve"> National Center on Birth Defects and Developmental Disabilities</w:t>
      </w:r>
      <w:r w:rsidR="00B7753C" w:rsidRPr="007E095B">
        <w:rPr>
          <w:color w:val="000000"/>
        </w:rPr>
        <w:t xml:space="preserve"> (NCBDDD)</w:t>
      </w:r>
      <w:r w:rsidRPr="007E095B">
        <w:rPr>
          <w:color w:val="000000"/>
        </w:rPr>
        <w:t xml:space="preserve"> </w:t>
      </w:r>
      <w:r w:rsidR="00B7753C" w:rsidRPr="007E095B">
        <w:rPr>
          <w:color w:val="000000"/>
        </w:rPr>
        <w:t>to</w:t>
      </w:r>
      <w:r w:rsidRPr="007E095B">
        <w:rPr>
          <w:color w:val="000000"/>
        </w:rPr>
        <w:t xml:space="preserve"> (1) </w:t>
      </w:r>
      <w:r w:rsidRPr="00D82E8E">
        <w:t xml:space="preserve">collect, analyze, and make available data on birth defects and developmental disabilities; (2) conduct applied epidemiological research on prevention of such defects and disabilities; and (3) provide birth defect and developmental disability prevention information and education to the public. </w:t>
      </w:r>
      <w:r w:rsidR="00B7753C">
        <w:t xml:space="preserve">Additionally, the Children’s Health Act of 2000 mandated that all programs and functions of the National Center for Environmental Health be transferred to NCBDDD, including all programs and functions that related to </w:t>
      </w:r>
      <w:r w:rsidRPr="00D82E8E">
        <w:t xml:space="preserve">birth </w:t>
      </w:r>
      <w:r w:rsidRPr="00FA4147">
        <w:t xml:space="preserve">defects, folic acid, cerebral palsy, mental retardation, child development, newborn screening, </w:t>
      </w:r>
      <w:proofErr w:type="gramStart"/>
      <w:r w:rsidRPr="00FA4147">
        <w:t>autism</w:t>
      </w:r>
      <w:proofErr w:type="gramEnd"/>
      <w:r w:rsidRPr="00FA4147">
        <w:t>, fragile X syndrome, fetal alcohol syndrome, pediatric genetics, and disability prevention.</w:t>
      </w:r>
    </w:p>
    <w:p w:rsidR="00132F42" w:rsidRPr="00FA4147" w:rsidRDefault="00132F42" w:rsidP="00945863"/>
    <w:p w:rsidR="00945863" w:rsidRPr="00FA4147" w:rsidRDefault="00945863" w:rsidP="00945863">
      <w:r w:rsidRPr="00FA4147">
        <w:t xml:space="preserve">Maternal prenatal alcohol use is one of the leading, preventable, causes of birth defects and developmental disabilities. Children exposed to alcohol during fetal development can suffer a wide array of disorders, from subtle changes in I.Q. and behaviors to profound </w:t>
      </w:r>
      <w:r w:rsidR="00297337" w:rsidRPr="00FA4147">
        <w:t>intellectual disability</w:t>
      </w:r>
      <w:r w:rsidRPr="00FA4147">
        <w:t>. These conditions are known as fetal alcohol spectrum disorders (FASDs). The most severe condition within the spectrum is fetal alcohol syndrome (FAS), which involves disorders of the brain, growth retardation, and facial malformations</w:t>
      </w:r>
      <w:r w:rsidR="007E0E8F" w:rsidRPr="00FA4147">
        <w:t xml:space="preserve"> (Stratton et al., 1996; U.S. Department of Health and Human Services, 2000)</w:t>
      </w:r>
      <w:r w:rsidRPr="00FA4147">
        <w:t xml:space="preserve">. </w:t>
      </w:r>
    </w:p>
    <w:p w:rsidR="007E095B" w:rsidRPr="00FA4147" w:rsidRDefault="007E095B" w:rsidP="00945863"/>
    <w:p w:rsidR="00945863" w:rsidRPr="00FA4147" w:rsidRDefault="007E095B" w:rsidP="00945863">
      <w:r w:rsidRPr="00FA4147">
        <w:t>Health care professionals play a crucial role in identifying women at risk for an alcohol-exposed pregnancy and in identifying effects of prenatal alcohol exposure in individuals. However, despite the data regarding alcohol consumption among women of childbearing age and the prevalence of FAS, screening for alcohol use among female patients of childbearing age and diagnosis for FAS and related conditions are not yet common standards of care. In 2002, Congress mandated that CDC’s NCBDDD, in coordination with the National Task Force on Fetal Alcohol Syndrome and Fetal Alcohol Effect (NTFFAS</w:t>
      </w:r>
      <w:r w:rsidR="002D21B4">
        <w:t>/FAE</w:t>
      </w:r>
      <w:r w:rsidRPr="00FA4147">
        <w:t xml:space="preserve">), other federally funded FAS programs, and appropriate nongovernmental organizations, develop guidelines for the diagnosis of FAS and other prenatal alcohol-related conditions and incorporate these guidelines into curricula for medical and allied health students and practitioners. This was also reflected in recommendations put forth by the NTFFAS which were published in September 2002, recommending to “Investigate incorporating information related to prevention and treatment of FAS and </w:t>
      </w:r>
      <w:r w:rsidR="00645D55">
        <w:t>Alcohol-Related Neurodevelopmental Disorder (</w:t>
      </w:r>
      <w:r w:rsidRPr="00FA4147">
        <w:t>ARND</w:t>
      </w:r>
      <w:r w:rsidR="00645D55">
        <w:t>)</w:t>
      </w:r>
      <w:r w:rsidRPr="00FA4147">
        <w:t xml:space="preserve"> into the credentialing requirements for teachers, juvenile justice workers, lawmakers, and health-care professionals (e.g., include FAS-related questions on state board exams)” (Centers for Disease Control and Prevention, 2002). In addition, it is known from surveys of multiple provider types that although </w:t>
      </w:r>
      <w:r w:rsidRPr="00FA4147">
        <w:lastRenderedPageBreak/>
        <w:t>they might be familiar with the</w:t>
      </w:r>
      <w:r w:rsidR="00FA4147" w:rsidRPr="00FA4147">
        <w:t xml:space="preserve"> etiology,</w:t>
      </w:r>
      <w:r w:rsidRPr="00FA4147">
        <w:t xml:space="preserve"> teratology</w:t>
      </w:r>
      <w:r w:rsidR="00FA4147" w:rsidRPr="00FA4147">
        <w:t>,</w:t>
      </w:r>
      <w:r w:rsidRPr="00FA4147">
        <w:t xml:space="preserve"> and clinical presentation of FAS</w:t>
      </w:r>
      <w:r w:rsidR="00FA4147" w:rsidRPr="00FA4147">
        <w:t xml:space="preserve"> and FASDs</w:t>
      </w:r>
      <w:r w:rsidRPr="00FA4147">
        <w:t xml:space="preserve">, they report feeling less prepared to identify </w:t>
      </w:r>
      <w:r w:rsidR="00FA4147" w:rsidRPr="00FA4147">
        <w:t xml:space="preserve">and counsel women at risk for an alcohol-exposed pregnancy (e.g., obstetrician-gynecologists) or diagnose or identify </w:t>
      </w:r>
      <w:r w:rsidRPr="00FA4147">
        <w:t>for referral a child with FAS</w:t>
      </w:r>
      <w:r w:rsidR="00FA4147" w:rsidRPr="00FA4147">
        <w:t>,</w:t>
      </w:r>
      <w:r w:rsidRPr="00FA4147">
        <w:t xml:space="preserve"> and even less prepared to manage and coordinate the treatment of children with FAS</w:t>
      </w:r>
      <w:r w:rsidR="00FA4147" w:rsidRPr="00FA4147">
        <w:t xml:space="preserve">Ds (e.g., pediatricians) </w:t>
      </w:r>
      <w:r w:rsidRPr="00FA4147">
        <w:t>(</w:t>
      </w:r>
      <w:r w:rsidR="00FA4147" w:rsidRPr="00FA4147">
        <w:t xml:space="preserve">Anderson et al., 2010; </w:t>
      </w:r>
      <w:proofErr w:type="spellStart"/>
      <w:r w:rsidRPr="00FA4147">
        <w:t>Diekman</w:t>
      </w:r>
      <w:proofErr w:type="spellEnd"/>
      <w:r w:rsidRPr="00FA4147">
        <w:t xml:space="preserve"> et al., 2000; </w:t>
      </w:r>
      <w:proofErr w:type="spellStart"/>
      <w:r w:rsidR="00FA4147" w:rsidRPr="00FA4147">
        <w:t>Gahagan</w:t>
      </w:r>
      <w:proofErr w:type="spellEnd"/>
      <w:r w:rsidR="00FA4147" w:rsidRPr="00FA4147">
        <w:t xml:space="preserve"> et al., 2006)</w:t>
      </w:r>
      <w:r w:rsidRPr="00FA4147">
        <w:t>.</w:t>
      </w:r>
      <w:r w:rsidR="00FA4147" w:rsidRPr="00FA4147">
        <w:t xml:space="preserve"> </w:t>
      </w:r>
      <w:r w:rsidR="00945863" w:rsidRPr="00FA4147">
        <w:t>One of CDC’s multifaceted initiatives in combating alcohol-exposed pregnancies is the education and re</w:t>
      </w:r>
      <w:r w:rsidR="002D21B4">
        <w:t>-</w:t>
      </w:r>
      <w:r w:rsidR="00945863" w:rsidRPr="00FA4147">
        <w:t xml:space="preserve">education of medical and allied health students and practitioners.  </w:t>
      </w:r>
    </w:p>
    <w:p w:rsidR="00945863" w:rsidRPr="00FA4147" w:rsidRDefault="00945863" w:rsidP="00945863">
      <w:r w:rsidRPr="00FA4147">
        <w:t xml:space="preserve">  </w:t>
      </w:r>
    </w:p>
    <w:p w:rsidR="00FA4147" w:rsidRPr="00FA4147" w:rsidRDefault="00FA4147" w:rsidP="00FA4147">
      <w:proofErr w:type="gramStart"/>
      <w:r w:rsidRPr="00FA4147">
        <w:rPr>
          <w:u w:val="single"/>
        </w:rPr>
        <w:t>FASD Regional Training Centers.</w:t>
      </w:r>
      <w:proofErr w:type="gramEnd"/>
      <w:r w:rsidRPr="00FA4147">
        <w:t xml:space="preserve"> There is a need for the training of medical and allied health students and practitioners in the prevention, identification, and management of FASDs, hence the recommendations that have been put forward in this area. </w:t>
      </w:r>
      <w:r w:rsidRPr="000F3799">
        <w:t>As part of the fiscal year 2002 appropriations funding legislation, the U.S. Congress mandated that the CDC, acting through the NCBDDD FAS Prevention Team and in coordination with the NTFFAS/FAE, other federally funded FAS programs, and appropriate nongovernmental organizations (NGOs), would (1) develop guidelines for the diagnosis of FAS and other negative birth outcomes resulting from prenatal exposure to alcohol; (2) incorporate these guidelines into curricula for medical and allied health students and practitioners and seek to have them fully recognized by professional organizations and accrediting boards; and (3) disseminate curricula to and provide training for medical and allied health students and practitioners regarding these guidelines</w:t>
      </w:r>
      <w:r w:rsidR="000F3799">
        <w:t>.</w:t>
      </w:r>
      <w:r w:rsidRPr="000F3799">
        <w:t xml:space="preserve">  As part of CDC’s response to this mandate, a total of seven FASD Regional Training Centers (RTCs) have been established since 2002 to train medical and allied health students and professionals regarding the prevention, identification, and treatment of FAS and related disorders, now known collectively as FASDs.</w:t>
      </w:r>
      <w:r w:rsidRPr="00FA4147">
        <w:t xml:space="preserve"> </w:t>
      </w:r>
      <w:r w:rsidR="000F3799">
        <w:t xml:space="preserve">The establishment of the RTCs is outlined in </w:t>
      </w:r>
      <w:r w:rsidR="000F3799" w:rsidRPr="000F3799">
        <w:t>Section 317K of the Public Health and Welfare Act</w:t>
      </w:r>
      <w:r w:rsidR="000F3799">
        <w:t xml:space="preserve"> </w:t>
      </w:r>
      <w:r w:rsidR="000F3799" w:rsidRPr="000F3799">
        <w:t>(</w:t>
      </w:r>
      <w:r w:rsidR="000F3799" w:rsidRPr="000F3799">
        <w:rPr>
          <w:color w:val="000000"/>
        </w:rPr>
        <w:t>42 U.S.C. 24</w:t>
      </w:r>
      <w:r w:rsidR="000F3799" w:rsidRPr="000F3799">
        <w:t>7b-12) b and c].</w:t>
      </w:r>
      <w:r w:rsidR="000F3799">
        <w:t xml:space="preserve"> </w:t>
      </w:r>
      <w:r w:rsidRPr="00FA4147">
        <w:t>The FASD RTCs have developed and implemented ongoing FASD training programs and courses throughout their regions reaching medical and allied health professionals and students. Trainings are delivered in academic settings (medical and allied health schools) and via continuing education events for practicing medical and allied health professionals. Training delivery varies by RTC depending on the target audience and setting. Examples include a five-week online course for practicing social work, nursing, and substance abuse professionals</w:t>
      </w:r>
      <w:r w:rsidR="00353C0F">
        <w:t xml:space="preserve"> (Attachments D13-D18)</w:t>
      </w:r>
      <w:r w:rsidRPr="00FA4147">
        <w:t>, a two-hour face-to-face training for nursing and social work students</w:t>
      </w:r>
      <w:r w:rsidR="00353C0F">
        <w:t xml:space="preserve"> (Attachments D1-D6)</w:t>
      </w:r>
      <w:r w:rsidRPr="00FA4147">
        <w:t>, a train-the-trainer model with 1- to 5-day trainings for trainers who then deliver at least two trainings per year to students and professionals</w:t>
      </w:r>
      <w:r w:rsidR="00353C0F">
        <w:t xml:space="preserve"> (Attachments C10-C12; D10-D12</w:t>
      </w:r>
      <w:r w:rsidR="00BD161F">
        <w:t>)</w:t>
      </w:r>
      <w:r w:rsidRPr="00FA4147">
        <w:t>.</w:t>
      </w:r>
      <w:r w:rsidR="003B4229">
        <w:t xml:space="preserve"> One RTC also offers a unique training experience for medical students to observe a pediatric geneticist during an FASD assessment. This training is evaluated using a specific pre- and post-training assessment tool (Attachments E13 and E14).</w:t>
      </w:r>
      <w:r w:rsidRPr="00FA4147">
        <w:t xml:space="preserve"> </w:t>
      </w:r>
      <w:r w:rsidR="009C3504">
        <w:t xml:space="preserve">The currently funded FASD Regional Training Centers are the following: Arctic (based at University of Alaska Anchorage), Frontier (based at University of Nevada Reno), Great Lakes (based at the University of Wisconsin), Midwestern (based at Saint Louis University), and Southeastern (based at </w:t>
      </w:r>
      <w:proofErr w:type="spellStart"/>
      <w:r w:rsidR="009C3504">
        <w:t>Meharry</w:t>
      </w:r>
      <w:proofErr w:type="spellEnd"/>
      <w:r w:rsidR="009C3504">
        <w:t xml:space="preserve"> Medical College).</w:t>
      </w:r>
    </w:p>
    <w:p w:rsidR="00945863" w:rsidRPr="00FA4147" w:rsidRDefault="00945863" w:rsidP="00945863"/>
    <w:p w:rsidR="00945863" w:rsidRDefault="00945863" w:rsidP="00B7753C">
      <w:pPr>
        <w:shd w:val="clear" w:color="auto" w:fill="FFFFFF"/>
      </w:pPr>
      <w:r w:rsidRPr="00B7753C">
        <w:t>These efforts are directed at accomplishing</w:t>
      </w:r>
      <w:r w:rsidR="007E095B">
        <w:t xml:space="preserve"> the following</w:t>
      </w:r>
      <w:r w:rsidRPr="00B7753C">
        <w:t xml:space="preserve"> </w:t>
      </w:r>
      <w:r w:rsidR="00B7753C" w:rsidRPr="00B7753C">
        <w:t xml:space="preserve">U.S. Department of </w:t>
      </w:r>
      <w:r w:rsidRPr="00B7753C">
        <w:t xml:space="preserve">Health and Human Services </w:t>
      </w:r>
      <w:r w:rsidRPr="00B7753C">
        <w:rPr>
          <w:i/>
        </w:rPr>
        <w:t>Healthy People 20</w:t>
      </w:r>
      <w:r w:rsidR="006A2CAF" w:rsidRPr="00B7753C">
        <w:rPr>
          <w:i/>
        </w:rPr>
        <w:t>2</w:t>
      </w:r>
      <w:r w:rsidRPr="00B7753C">
        <w:rPr>
          <w:i/>
        </w:rPr>
        <w:t>0</w:t>
      </w:r>
      <w:r w:rsidRPr="00B7753C">
        <w:t xml:space="preserve"> maternal, infant and child health</w:t>
      </w:r>
      <w:r w:rsidR="00B7753C" w:rsidRPr="00B7753C">
        <w:t xml:space="preserve"> (MICH)</w:t>
      </w:r>
      <w:r w:rsidRPr="00B7753C">
        <w:t xml:space="preserve"> objectives</w:t>
      </w:r>
      <w:r w:rsidR="007E095B">
        <w:t>:</w:t>
      </w:r>
      <w:r w:rsidR="00B7753C" w:rsidRPr="00B7753C">
        <w:t xml:space="preserve"> MICH-11 (Increase abstinence from alcohol, cigarettes, and illicit drugs among pregnant women), MICH-16 (</w:t>
      </w:r>
      <w:r w:rsidR="00B7753C" w:rsidRPr="00B7753C">
        <w:rPr>
          <w:color w:val="000000"/>
        </w:rPr>
        <w:t xml:space="preserve">Increase the proportion of women delivering a live birth who received preconception care services and practiced key recommended preconception health behaviors (including abstaining </w:t>
      </w:r>
      <w:r w:rsidR="00B7753C" w:rsidRPr="00B7753C">
        <w:rPr>
          <w:color w:val="000000"/>
        </w:rPr>
        <w:lastRenderedPageBreak/>
        <w:t xml:space="preserve">from alcohol in the three months prior to pregnancy), and MICH-25 (Reduce the occurrence of fetal alcohol syndrome) </w:t>
      </w:r>
      <w:r w:rsidR="007E0E8F" w:rsidRPr="00B7753C">
        <w:t>(U.S. Department of Health and Human Services, 20</w:t>
      </w:r>
      <w:r w:rsidR="000F2B0A" w:rsidRPr="00B7753C">
        <w:t>11</w:t>
      </w:r>
      <w:r w:rsidR="007E0E8F" w:rsidRPr="00B7753C">
        <w:t>)</w:t>
      </w:r>
      <w:r w:rsidRPr="00B7753C">
        <w:t>.</w:t>
      </w:r>
      <w:r>
        <w:t xml:space="preserve">  </w:t>
      </w:r>
    </w:p>
    <w:p w:rsidR="00945863" w:rsidRDefault="00945863" w:rsidP="00945863">
      <w:pPr>
        <w:rPr>
          <w:highlight w:val="magenta"/>
        </w:rPr>
      </w:pPr>
    </w:p>
    <w:p w:rsidR="00642FA6" w:rsidRPr="00E81C59" w:rsidRDefault="00642FA6" w:rsidP="00AC67D1"/>
    <w:p w:rsidR="00790AD1" w:rsidRPr="00AB6EA6" w:rsidRDefault="00586D4E" w:rsidP="00AB6EA6">
      <w:pPr>
        <w:keepNext/>
        <w:keepLines/>
        <w:spacing w:after="120"/>
        <w:rPr>
          <w:b/>
          <w:u w:val="single"/>
        </w:rPr>
      </w:pPr>
      <w:r w:rsidRPr="00586D4E">
        <w:rPr>
          <w:b/>
          <w:u w:val="single"/>
        </w:rPr>
        <w:t xml:space="preserve">1.1 </w:t>
      </w:r>
      <w:r w:rsidR="00642FA6" w:rsidRPr="00586D4E">
        <w:rPr>
          <w:b/>
          <w:u w:val="single"/>
        </w:rPr>
        <w:t>Privacy Impact Assessment</w:t>
      </w:r>
    </w:p>
    <w:p w:rsidR="00790AD1" w:rsidRPr="00E81C59" w:rsidRDefault="00790AD1" w:rsidP="00E50F9E">
      <w:pPr>
        <w:pStyle w:val="ListParagraph"/>
        <w:keepNext/>
        <w:keepLines/>
        <w:numPr>
          <w:ilvl w:val="0"/>
          <w:numId w:val="3"/>
        </w:numPr>
        <w:spacing w:after="120"/>
        <w:rPr>
          <w:b/>
          <w:u w:val="single"/>
        </w:rPr>
      </w:pPr>
      <w:r w:rsidRPr="00E81C59">
        <w:rPr>
          <w:u w:val="single"/>
        </w:rPr>
        <w:t>Overview of the Data Collection System</w:t>
      </w:r>
    </w:p>
    <w:p w:rsidR="00820244" w:rsidRPr="00733A43" w:rsidRDefault="00820244" w:rsidP="00254E7C">
      <w:r w:rsidRPr="00733A43">
        <w:t xml:space="preserve">The FASD RTCs will be collecting evaluation information on the trainings they offer for medical and allied health students and practitioners. </w:t>
      </w:r>
    </w:p>
    <w:p w:rsidR="00820244" w:rsidRPr="00733A43" w:rsidRDefault="00820244" w:rsidP="00254E7C"/>
    <w:p w:rsidR="00820244" w:rsidRPr="00733A43" w:rsidRDefault="00820244" w:rsidP="00254E7C">
      <w:r w:rsidRPr="00733A43">
        <w:t>The following evaluation methods will be employed: Evaluation surveys in pencil-and-paper format</w:t>
      </w:r>
      <w:r w:rsidR="00A0350A" w:rsidRPr="00733A43">
        <w:t>, as well as online web-based evaluation surveys in some cases,</w:t>
      </w:r>
      <w:r w:rsidRPr="00733A43">
        <w:t xml:space="preserve"> will be given to p</w:t>
      </w:r>
      <w:r w:rsidR="003806E7">
        <w:t>a</w:t>
      </w:r>
      <w:r w:rsidR="00A37AAC">
        <w:t>rtic</w:t>
      </w:r>
      <w:r w:rsidRPr="00733A43">
        <w:t xml:space="preserve">ipants of RTC trainings </w:t>
      </w:r>
      <w:r w:rsidR="00A0350A" w:rsidRPr="00733A43">
        <w:t>at pre-training, immediate post-training, and post-training follow-up.</w:t>
      </w:r>
      <w:r w:rsidRPr="00733A43">
        <w:t xml:space="preserve"> The evaluation assessments will be administered by the training organizers.</w:t>
      </w:r>
    </w:p>
    <w:p w:rsidR="00820244" w:rsidRPr="00733A43" w:rsidRDefault="00820244" w:rsidP="00254E7C"/>
    <w:p w:rsidR="00D071B2" w:rsidRPr="00733A43" w:rsidRDefault="00790AD1" w:rsidP="00254E7C">
      <w:r w:rsidRPr="00733A43">
        <w:t xml:space="preserve">The </w:t>
      </w:r>
      <w:r w:rsidR="00E41650" w:rsidRPr="00733A43">
        <w:t>FASD Regional Training Centers will be</w:t>
      </w:r>
      <w:r w:rsidRPr="00733A43">
        <w:t xml:space="preserve"> collecting evaluation information on </w:t>
      </w:r>
      <w:r w:rsidR="00E41650" w:rsidRPr="00733A43">
        <w:t>a multitude of trainings for medical and allied health students, residents, and practitioners. Each RTC has developed its own series of evaluation instruments tailored to the types of trainings it provides</w:t>
      </w:r>
      <w:r w:rsidR="002D21B4">
        <w:t xml:space="preserve"> (Attachment</w:t>
      </w:r>
      <w:r w:rsidR="00F25DBF">
        <w:t>s</w:t>
      </w:r>
      <w:r w:rsidR="002D21B4">
        <w:t xml:space="preserve"> </w:t>
      </w:r>
      <w:r w:rsidR="00BC6BF5">
        <w:t xml:space="preserve">C1 </w:t>
      </w:r>
      <w:r w:rsidR="002D21B4">
        <w:t xml:space="preserve">– </w:t>
      </w:r>
      <w:r w:rsidR="00BC6BF5">
        <w:t>C</w:t>
      </w:r>
      <w:r w:rsidR="003806E7">
        <w:t>16</w:t>
      </w:r>
      <w:r w:rsidR="00BC6BF5">
        <w:t>:</w:t>
      </w:r>
      <w:r w:rsidR="002D21B4">
        <w:t xml:space="preserve"> Ar</w:t>
      </w:r>
      <w:r w:rsidR="00FC4954">
        <w:t>c</w:t>
      </w:r>
      <w:r w:rsidR="002D21B4">
        <w:t>tic</w:t>
      </w:r>
      <w:r w:rsidR="00F25DBF">
        <w:t xml:space="preserve"> RTC; Attachments </w:t>
      </w:r>
      <w:r w:rsidR="00BC6BF5">
        <w:t>D1 - D18:</w:t>
      </w:r>
      <w:r w:rsidR="00F25DBF">
        <w:t xml:space="preserve"> Frontier RTC; Attachments </w:t>
      </w:r>
      <w:r w:rsidR="00BC6BF5">
        <w:t>E1</w:t>
      </w:r>
      <w:r w:rsidR="00F25DBF">
        <w:t xml:space="preserve"> – </w:t>
      </w:r>
      <w:r w:rsidR="00BC6BF5">
        <w:t>E</w:t>
      </w:r>
      <w:r w:rsidR="003806E7">
        <w:t>19</w:t>
      </w:r>
      <w:r w:rsidR="00BC6BF5">
        <w:t>:</w:t>
      </w:r>
      <w:r w:rsidR="00F25DBF">
        <w:t xml:space="preserve"> Great Lakes RTC; Attachments </w:t>
      </w:r>
      <w:r w:rsidR="00BC6BF5">
        <w:t>F1</w:t>
      </w:r>
      <w:r w:rsidR="00F25DBF">
        <w:t xml:space="preserve"> </w:t>
      </w:r>
      <w:r w:rsidR="00BC6BF5">
        <w:t>–</w:t>
      </w:r>
      <w:r w:rsidR="00F25DBF">
        <w:t xml:space="preserve"> </w:t>
      </w:r>
      <w:r w:rsidR="00BC6BF5">
        <w:t>F</w:t>
      </w:r>
      <w:r w:rsidR="003806E7">
        <w:t>8</w:t>
      </w:r>
      <w:r w:rsidR="00BC6BF5">
        <w:t>:</w:t>
      </w:r>
      <w:r w:rsidR="00F25DBF">
        <w:t xml:space="preserve"> Midwestern RTC; and Attachments </w:t>
      </w:r>
      <w:r w:rsidR="00BC6BF5">
        <w:t>G1 – G3:</w:t>
      </w:r>
      <w:r w:rsidR="00F25DBF">
        <w:t xml:space="preserve"> Southeastern RTC). </w:t>
      </w:r>
      <w:r w:rsidR="00F07789">
        <w:t>The intent of the collection information is two-fold: (1) each FASD Regional Training Center will be using a variety of evaluation instruments, depending on the target audience and the training setting with the intent to evaluate their own training center’s activities, and (2) because each evaluation instrument also contains a core set of items that are the same across all FASD Regional Training Centers for assessing knowledge, practice behaviors, and comfort and self-efficacy to perform certain skills related to the prevention, identification, and treatment of FASDs, it will be possible to evaluate certain aspects of the collective FASD Regional Training Centers’ activities using consistent measures.</w:t>
      </w:r>
      <w:r w:rsidR="00E41650" w:rsidRPr="00733A43">
        <w:t xml:space="preserve"> </w:t>
      </w:r>
    </w:p>
    <w:p w:rsidR="00D071B2" w:rsidRDefault="00D071B2" w:rsidP="00254E7C">
      <w:pPr>
        <w:rPr>
          <w:highlight w:val="yellow"/>
        </w:rPr>
      </w:pPr>
    </w:p>
    <w:p w:rsidR="00827D6D" w:rsidRPr="00733A43" w:rsidRDefault="00827D6D" w:rsidP="00827D6D">
      <w:r>
        <w:t xml:space="preserve">Electronic data will be stored on each FASD Regional Training Center’s university server, which is password-protected. Although the hard-copy pre/post-test assessments will contain no personal identifying information, they will be stored in a locked file room at the FASD Regional Training Centers’ respective offices separate from all other project data. The data and subsequent analyses will be stored electronically for five years at which time they will be destroyed. Access to raw data will be limited to FASD Regional Training Center collaborators (as identified in section A.8.B.). CDC will receive only summarized, aggregate data in the form of evaluation reports, interim progress reports, and final project reports. </w:t>
      </w:r>
    </w:p>
    <w:p w:rsidR="00D071B2" w:rsidRPr="00D071B2" w:rsidRDefault="00D071B2" w:rsidP="00D071B2">
      <w:pPr>
        <w:pStyle w:val="ListParagraph"/>
        <w:keepNext/>
        <w:keepLines/>
        <w:spacing w:after="120"/>
        <w:ind w:left="1080"/>
        <w:rPr>
          <w:b/>
          <w:u w:val="single"/>
        </w:rPr>
      </w:pPr>
    </w:p>
    <w:p w:rsidR="00790AD1" w:rsidRPr="00E81C59" w:rsidRDefault="00790AD1" w:rsidP="00E50F9E">
      <w:pPr>
        <w:pStyle w:val="ListParagraph"/>
        <w:keepNext/>
        <w:keepLines/>
        <w:numPr>
          <w:ilvl w:val="0"/>
          <w:numId w:val="3"/>
        </w:numPr>
        <w:spacing w:after="120"/>
        <w:rPr>
          <w:b/>
          <w:u w:val="single"/>
        </w:rPr>
      </w:pPr>
      <w:r w:rsidRPr="00E81C59">
        <w:rPr>
          <w:u w:val="single"/>
        </w:rPr>
        <w:t>Items of Information to be Collected</w:t>
      </w:r>
    </w:p>
    <w:p w:rsidR="00F132E2" w:rsidRPr="001E59BD" w:rsidRDefault="00F132E2" w:rsidP="00F132E2">
      <w:r w:rsidRPr="004A135C">
        <w:t xml:space="preserve">For the purpose of the evaluation, no individually identifiable information is being collected. </w:t>
      </w:r>
      <w:r w:rsidR="004A135C" w:rsidRPr="004A135C">
        <w:t>Data</w:t>
      </w:r>
      <w:r w:rsidR="004A135C" w:rsidRPr="006A6530">
        <w:t xml:space="preserve"> collection, including for the 3- or 6-month follow up</w:t>
      </w:r>
      <w:r w:rsidR="00BD161F">
        <w:t xml:space="preserve"> (</w:t>
      </w:r>
      <w:r w:rsidR="00A22F38">
        <w:t xml:space="preserve">Attachments C3, C6, C9; Attachments D3, D6, D9, D12, D15, D18; </w:t>
      </w:r>
      <w:r w:rsidR="00BD161F">
        <w:t xml:space="preserve">Attachments </w:t>
      </w:r>
      <w:r w:rsidR="001B0765">
        <w:t>E3, E6, E9, E12;</w:t>
      </w:r>
      <w:r w:rsidR="00BD161F" w:rsidRPr="00BD161F">
        <w:t xml:space="preserve"> </w:t>
      </w:r>
      <w:r w:rsidR="00BD161F">
        <w:t>Attachments F</w:t>
      </w:r>
      <w:r w:rsidR="001B0765">
        <w:t>2</w:t>
      </w:r>
      <w:r w:rsidR="00BD161F">
        <w:t>, F</w:t>
      </w:r>
      <w:r w:rsidR="001B0765">
        <w:t>6</w:t>
      </w:r>
      <w:r w:rsidR="00BD161F">
        <w:t>, F</w:t>
      </w:r>
      <w:r w:rsidR="001B0765">
        <w:t>7</w:t>
      </w:r>
      <w:r w:rsidR="00BD161F">
        <w:t>, F</w:t>
      </w:r>
      <w:r w:rsidR="001B0765">
        <w:t>8</w:t>
      </w:r>
      <w:r w:rsidR="00BD161F">
        <w:t>; Attachment G3)</w:t>
      </w:r>
      <w:r w:rsidR="004A135C" w:rsidRPr="006A6530">
        <w:t>, will be anonymous;</w:t>
      </w:r>
      <w:r w:rsidR="004A135C" w:rsidRPr="006A6530">
        <w:rPr>
          <w:bCs/>
        </w:rPr>
        <w:t xml:space="preserve"> the evaluation forms themselves will have no identifying information or any link to names or contact information.</w:t>
      </w:r>
    </w:p>
    <w:p w:rsidR="00B55D46" w:rsidRPr="00F132E2" w:rsidRDefault="00B55D46" w:rsidP="00F132E2">
      <w:pPr>
        <w:rPr>
          <w:sz w:val="22"/>
          <w:szCs w:val="22"/>
        </w:rPr>
      </w:pPr>
    </w:p>
    <w:p w:rsidR="00F132E2" w:rsidRPr="00E81C59" w:rsidRDefault="00F132E2" w:rsidP="00E50F9E">
      <w:pPr>
        <w:pStyle w:val="ListParagraph"/>
        <w:keepNext/>
        <w:keepLines/>
        <w:numPr>
          <w:ilvl w:val="0"/>
          <w:numId w:val="3"/>
        </w:numPr>
        <w:spacing w:after="120"/>
        <w:rPr>
          <w:b/>
          <w:u w:val="single"/>
        </w:rPr>
      </w:pPr>
      <w:r w:rsidRPr="00E81C59">
        <w:rPr>
          <w:u w:val="single"/>
        </w:rPr>
        <w:lastRenderedPageBreak/>
        <w:t>Identification of Website(s) and Website Content Directed at Children Under 13 Years of Age</w:t>
      </w:r>
    </w:p>
    <w:p w:rsidR="00B55D46" w:rsidRPr="00E81C59" w:rsidRDefault="00B55D46" w:rsidP="00B55D46">
      <w:r w:rsidRPr="00E81C59">
        <w:t xml:space="preserve">No website content directed at children </w:t>
      </w:r>
      <w:proofErr w:type="gramStart"/>
      <w:r w:rsidRPr="00E81C59">
        <w:t>under</w:t>
      </w:r>
      <w:proofErr w:type="gramEnd"/>
      <w:r w:rsidRPr="00E81C59">
        <w:t xml:space="preserve"> 13 years of age is involved in this information collection request.</w:t>
      </w:r>
    </w:p>
    <w:p w:rsidR="00713186" w:rsidRDefault="00713186" w:rsidP="00AC67D1">
      <w:pPr>
        <w:rPr>
          <w:b/>
        </w:rPr>
      </w:pPr>
    </w:p>
    <w:p w:rsidR="00AC67D1" w:rsidRDefault="00AC67D1" w:rsidP="00AB6EA6">
      <w:pPr>
        <w:keepNext/>
        <w:keepLines/>
        <w:spacing w:after="120"/>
        <w:rPr>
          <w:b/>
        </w:rPr>
      </w:pPr>
      <w:r>
        <w:rPr>
          <w:b/>
        </w:rPr>
        <w:t>A. 2.</w:t>
      </w:r>
      <w:r>
        <w:rPr>
          <w:b/>
        </w:rPr>
        <w:tab/>
      </w:r>
      <w:r w:rsidRPr="00AC67D1">
        <w:rPr>
          <w:b/>
        </w:rPr>
        <w:t>Purpose and Use of Information Collection</w:t>
      </w:r>
    </w:p>
    <w:p w:rsidR="007E70D2" w:rsidRDefault="007E70D2" w:rsidP="00862405">
      <w:r w:rsidRPr="00733A43">
        <w:t xml:space="preserve">The goal for </w:t>
      </w:r>
      <w:r w:rsidR="004B0EDE" w:rsidRPr="00733A43">
        <w:t>the FASD Regional Training Centers</w:t>
      </w:r>
      <w:r w:rsidR="00862405" w:rsidRPr="00733A43">
        <w:t xml:space="preserve"> </w:t>
      </w:r>
      <w:r w:rsidRPr="00733A43">
        <w:t xml:space="preserve">is to </w:t>
      </w:r>
      <w:r w:rsidR="00862405" w:rsidRPr="00733A43">
        <w:t>provid</w:t>
      </w:r>
      <w:r w:rsidRPr="00733A43">
        <w:t>e</w:t>
      </w:r>
      <w:r w:rsidR="00862405" w:rsidRPr="00733A43">
        <w:t xml:space="preserve"> quality</w:t>
      </w:r>
      <w:r w:rsidRPr="00733A43">
        <w:t xml:space="preserve"> services and</w:t>
      </w:r>
      <w:r w:rsidR="00862405" w:rsidRPr="00733A43">
        <w:t xml:space="preserve"> products</w:t>
      </w:r>
      <w:r w:rsidR="003E7FF2" w:rsidRPr="00733A43">
        <w:t xml:space="preserve"> for this systematic educational outreach effort</w:t>
      </w:r>
      <w:r w:rsidR="00862405" w:rsidRPr="00733A43">
        <w:t>.</w:t>
      </w:r>
      <w:r w:rsidRPr="00733A43">
        <w:t xml:space="preserve"> </w:t>
      </w:r>
      <w:r w:rsidR="000A5095" w:rsidRPr="00733A43">
        <w:t xml:space="preserve">In order to assess whether the </w:t>
      </w:r>
      <w:r w:rsidR="004B0EDE" w:rsidRPr="00733A43">
        <w:t>trainings</w:t>
      </w:r>
      <w:r w:rsidR="000A5095" w:rsidRPr="00733A43">
        <w:t xml:space="preserve"> reach the intended goals, information must be collected to assess whether </w:t>
      </w:r>
      <w:r w:rsidR="00D8573E" w:rsidRPr="00733A43">
        <w:t>p</w:t>
      </w:r>
      <w:r w:rsidR="00D8573E">
        <w:t>articip</w:t>
      </w:r>
      <w:r w:rsidR="00D8573E" w:rsidRPr="00733A43">
        <w:t>ants</w:t>
      </w:r>
      <w:r w:rsidR="000A5095" w:rsidRPr="00733A43">
        <w:t xml:space="preserve"> are satisfied with these </w:t>
      </w:r>
      <w:r w:rsidR="004B0EDE" w:rsidRPr="00733A43">
        <w:t>trainings</w:t>
      </w:r>
      <w:r w:rsidR="000A5095" w:rsidRPr="00733A43">
        <w:t xml:space="preserve"> and whether their knowledge and behavior have changed. </w:t>
      </w:r>
      <w:r w:rsidR="00A62A7E" w:rsidRPr="00733A43">
        <w:t>Information will be collected</w:t>
      </w:r>
      <w:r w:rsidR="00733A43" w:rsidRPr="00733A43">
        <w:t xml:space="preserve"> at multiple points in time – pre-training</w:t>
      </w:r>
      <w:r w:rsidR="00F25DBF">
        <w:t xml:space="preserve"> (Attachments </w:t>
      </w:r>
      <w:r w:rsidR="00BC6BF5">
        <w:t>C</w:t>
      </w:r>
      <w:r w:rsidR="00B15BB4">
        <w:t>1, C4, C7, C10, C13 – C15</w:t>
      </w:r>
      <w:r w:rsidR="00E450A0">
        <w:t>; D1, D4, D7, D10, D13, D16; E1, E4, E7, E10</w:t>
      </w:r>
      <w:r w:rsidR="003D4D8E">
        <w:t>, E13</w:t>
      </w:r>
      <w:r w:rsidR="00E450A0">
        <w:t>; F1, F</w:t>
      </w:r>
      <w:r w:rsidR="00B15BB4">
        <w:t>4</w:t>
      </w:r>
      <w:r w:rsidR="00E450A0">
        <w:t>, F</w:t>
      </w:r>
      <w:r w:rsidR="00B15BB4">
        <w:t>7</w:t>
      </w:r>
      <w:r w:rsidR="00E450A0">
        <w:t>, F</w:t>
      </w:r>
      <w:r w:rsidR="00B15BB4">
        <w:t>8</w:t>
      </w:r>
      <w:r w:rsidR="00E450A0">
        <w:t>; and G1)</w:t>
      </w:r>
      <w:r w:rsidR="00A80D46">
        <w:t xml:space="preserve"> </w:t>
      </w:r>
      <w:r w:rsidR="00733A43" w:rsidRPr="00733A43">
        <w:t>immediate post-training</w:t>
      </w:r>
      <w:r w:rsidR="00F25DBF">
        <w:t xml:space="preserve"> (Attachments </w:t>
      </w:r>
      <w:r w:rsidR="00E450A0">
        <w:t xml:space="preserve">C2, C5, C8, C11, </w:t>
      </w:r>
      <w:r w:rsidR="00521D0A">
        <w:t>C13 – C16;</w:t>
      </w:r>
      <w:r w:rsidR="00E450A0">
        <w:t xml:space="preserve"> D2, D5, D8, D11, D14, D17; E2, E5, E8, E11</w:t>
      </w:r>
      <w:r w:rsidR="003D4D8E">
        <w:t>, E14</w:t>
      </w:r>
      <w:r w:rsidR="00E450A0">
        <w:t>; F2, F</w:t>
      </w:r>
      <w:r w:rsidR="00521D0A">
        <w:t>5</w:t>
      </w:r>
      <w:r w:rsidR="00A22F38">
        <w:t>;</w:t>
      </w:r>
      <w:r w:rsidR="00E450A0">
        <w:t xml:space="preserve"> and G2)</w:t>
      </w:r>
      <w:r w:rsidR="00A80D46">
        <w:t xml:space="preserve"> </w:t>
      </w:r>
      <w:r w:rsidR="00733A43" w:rsidRPr="00733A43">
        <w:t>and follow-up at 3 or 6 months post-training</w:t>
      </w:r>
      <w:r w:rsidR="00F25DBF">
        <w:t xml:space="preserve"> (</w:t>
      </w:r>
      <w:r w:rsidR="00BD161F">
        <w:t xml:space="preserve">Attachments </w:t>
      </w:r>
      <w:r w:rsidR="00A22F38">
        <w:t xml:space="preserve">C3, C6, C9; Attachments D3, D6, D9, D12, D15, D18; Attachments </w:t>
      </w:r>
      <w:r w:rsidR="00BD161F">
        <w:t>E3, E6, E9, E12;</w:t>
      </w:r>
      <w:r w:rsidR="00BD161F" w:rsidRPr="00BD161F">
        <w:t xml:space="preserve"> </w:t>
      </w:r>
      <w:r w:rsidR="00BD161F">
        <w:t>Attachments F</w:t>
      </w:r>
      <w:r w:rsidR="00785160">
        <w:t>2</w:t>
      </w:r>
      <w:r w:rsidR="00BD161F">
        <w:t>, F</w:t>
      </w:r>
      <w:r w:rsidR="00785160">
        <w:t>6 – F8</w:t>
      </w:r>
      <w:r w:rsidR="00BD161F">
        <w:t>; Attachment G3</w:t>
      </w:r>
      <w:r w:rsidR="00F25DBF">
        <w:t>)</w:t>
      </w:r>
      <w:r w:rsidR="00733A43" w:rsidRPr="00733A43">
        <w:t>.</w:t>
      </w:r>
      <w:r w:rsidR="00EE2E55">
        <w:t xml:space="preserve"> The Great Lakes RTC will also conduct qualitative key informant interviews with training of </w:t>
      </w:r>
      <w:proofErr w:type="gramStart"/>
      <w:r w:rsidR="00EE2E55">
        <w:t>trainers</w:t>
      </w:r>
      <w:proofErr w:type="gramEnd"/>
      <w:r w:rsidR="00EE2E55">
        <w:t xml:space="preserve"> participants, state partners, and advisory committee members </w:t>
      </w:r>
      <w:r w:rsidR="003D4D8E">
        <w:t xml:space="preserve">at the end of each project year </w:t>
      </w:r>
      <w:r w:rsidR="00EE2E55">
        <w:t>(E15-E17).</w:t>
      </w:r>
      <w:r w:rsidR="00733A43" w:rsidRPr="00733A43">
        <w:t xml:space="preserve"> Each RTC has designed evaluation instruments that are tailored for their specific types of training events they offer and tailored to the audience for various types of trainings (e.g., medical students/residents, health care professionals, train-the-trainer </w:t>
      </w:r>
      <w:r w:rsidR="00D8573E" w:rsidRPr="00733A43">
        <w:t>p</w:t>
      </w:r>
      <w:r w:rsidR="00D8573E">
        <w:t>articip</w:t>
      </w:r>
      <w:r w:rsidR="00D8573E" w:rsidRPr="00733A43">
        <w:t>ants</w:t>
      </w:r>
      <w:r w:rsidR="00733A43" w:rsidRPr="00733A43">
        <w:t xml:space="preserve">). </w:t>
      </w:r>
      <w:r w:rsidR="00A62A7E" w:rsidRPr="00733A43">
        <w:t xml:space="preserve"> </w:t>
      </w:r>
      <w:r w:rsidRPr="00733A43">
        <w:t>The r</w:t>
      </w:r>
      <w:r w:rsidR="005B4902" w:rsidRPr="00733A43">
        <w:t>esults from</w:t>
      </w:r>
      <w:r w:rsidR="00862405" w:rsidRPr="00733A43">
        <w:t xml:space="preserve"> </w:t>
      </w:r>
      <w:r w:rsidRPr="00733A43">
        <w:t xml:space="preserve">the </w:t>
      </w:r>
      <w:r w:rsidR="00733A43" w:rsidRPr="00733A43">
        <w:t xml:space="preserve">evaluations will be used to identify strengths and weaknesses of the trainings provided by the RTCs in order to identify areas of improvement and expansion. </w:t>
      </w:r>
      <w:r w:rsidRPr="00733A43">
        <w:t>The i</w:t>
      </w:r>
      <w:r w:rsidR="00862405" w:rsidRPr="00733A43">
        <w:t xml:space="preserve">nformation </w:t>
      </w:r>
      <w:r w:rsidRPr="00733A43">
        <w:t>gathered by the surveys</w:t>
      </w:r>
      <w:r w:rsidR="00862405" w:rsidRPr="00733A43">
        <w:t xml:space="preserve"> will </w:t>
      </w:r>
      <w:r w:rsidRPr="00733A43">
        <w:t>assist</w:t>
      </w:r>
      <w:r w:rsidR="00862405" w:rsidRPr="00733A43">
        <w:t xml:space="preserve"> </w:t>
      </w:r>
      <w:r w:rsidR="00733A43" w:rsidRPr="00733A43">
        <w:t xml:space="preserve">each RTC </w:t>
      </w:r>
      <w:r w:rsidR="00862405" w:rsidRPr="00733A43">
        <w:t>in program planning</w:t>
      </w:r>
      <w:r w:rsidR="00B55D46" w:rsidRPr="00733A43">
        <w:t xml:space="preserve">, including revisions to the curriculum and </w:t>
      </w:r>
      <w:r w:rsidR="00733A43" w:rsidRPr="00733A43">
        <w:t>training</w:t>
      </w:r>
      <w:r w:rsidR="00B55D46" w:rsidRPr="00733A43">
        <w:t xml:space="preserve"> delivery</w:t>
      </w:r>
      <w:r w:rsidR="00862405" w:rsidRPr="00733A43">
        <w:t>.</w:t>
      </w:r>
      <w:r w:rsidR="00B55D46" w:rsidRPr="00733A43">
        <w:t xml:space="preserve"> </w:t>
      </w:r>
      <w:r w:rsidR="00D27F3E">
        <w:t>In addition, because each evaluation instrument also contains a core set of items that are the same across all FASD Regional Training Centers for assessing knowledge, practice behaviors, and comfort and self-efficacy to perform certain skills related to the prevention, identification, and treatment of FASDs, it will be possible to evaluate certain aspects of the collective FASD Regional Training Centers’ activities using consistent measures. This will provide CDC’s FAS Prevention Team with information regarding the effectiveness of the FASD Regional Training Centers’ training efforts as a whole and will assist with future program planning.</w:t>
      </w:r>
      <w:r w:rsidR="00D27F3E" w:rsidRPr="00733A43">
        <w:t xml:space="preserve"> </w:t>
      </w:r>
      <w:r w:rsidR="00B55D46" w:rsidRPr="00733A43">
        <w:t>Without this</w:t>
      </w:r>
      <w:r w:rsidR="00D27F3E">
        <w:t xml:space="preserve"> information collection,</w:t>
      </w:r>
      <w:r w:rsidR="00B55D46" w:rsidRPr="00733A43">
        <w:t xml:space="preserve"> it will not be possible to ascertain whether the </w:t>
      </w:r>
      <w:r w:rsidR="00D27F3E">
        <w:t>FASD Regional Training Centers</w:t>
      </w:r>
      <w:r w:rsidR="00B55D46" w:rsidRPr="00733A43">
        <w:t xml:space="preserve"> are effective in improving </w:t>
      </w:r>
      <w:r w:rsidR="00733A43" w:rsidRPr="00733A43">
        <w:t>the knowledge, skills, and practice behaviors of medical and allied health students/residents and practitioners in addressing the prevention, identification, and management of FASDs</w:t>
      </w:r>
      <w:r w:rsidR="00B55D46" w:rsidRPr="00733A43">
        <w:t>.</w:t>
      </w:r>
      <w:r w:rsidR="00B55D46">
        <w:t xml:space="preserve"> </w:t>
      </w:r>
    </w:p>
    <w:p w:rsidR="00B55D46" w:rsidRPr="00E81C59" w:rsidRDefault="00B55D46" w:rsidP="00862405"/>
    <w:p w:rsidR="00B55D46" w:rsidRPr="00B34D86" w:rsidRDefault="00B34D86" w:rsidP="00AB6EA6">
      <w:pPr>
        <w:keepNext/>
        <w:keepLines/>
        <w:spacing w:after="120"/>
        <w:rPr>
          <w:b/>
          <w:u w:val="single"/>
        </w:rPr>
      </w:pPr>
      <w:r w:rsidRPr="00B34D86">
        <w:rPr>
          <w:b/>
          <w:u w:val="single"/>
        </w:rPr>
        <w:t xml:space="preserve">2.1 </w:t>
      </w:r>
      <w:r w:rsidR="00B55D46" w:rsidRPr="00B34D86">
        <w:rPr>
          <w:b/>
          <w:u w:val="single"/>
        </w:rPr>
        <w:t xml:space="preserve">Privacy Impact Assessment </w:t>
      </w:r>
    </w:p>
    <w:p w:rsidR="00F36F3C" w:rsidRDefault="00B55D46" w:rsidP="00F36F3C">
      <w:pPr>
        <w:rPr>
          <w:bCs/>
        </w:rPr>
      </w:pPr>
      <w:r w:rsidRPr="006A6530">
        <w:t>For the purpose of the evaluation</w:t>
      </w:r>
      <w:r w:rsidR="006A6530" w:rsidRPr="006A6530">
        <w:t>s</w:t>
      </w:r>
      <w:r w:rsidRPr="006A6530">
        <w:t>, no individually identifiable information is being collected. Data collection, including</w:t>
      </w:r>
      <w:r w:rsidR="00E276DF" w:rsidRPr="006A6530">
        <w:t xml:space="preserve"> for the 3</w:t>
      </w:r>
      <w:r w:rsidR="006A6530" w:rsidRPr="006A6530">
        <w:t>- or 6-</w:t>
      </w:r>
      <w:r w:rsidR="00E276DF" w:rsidRPr="006A6530">
        <w:t>month follow up</w:t>
      </w:r>
      <w:r w:rsidR="00E450A0">
        <w:t xml:space="preserve"> </w:t>
      </w:r>
      <w:r w:rsidR="001F09C4">
        <w:t>(</w:t>
      </w:r>
      <w:r w:rsidR="00785160">
        <w:t>Attachments C3, C6, C9; Attachments D3, D6, D9, D12, D15, D18; Attachments E3, E6, E9, E12;</w:t>
      </w:r>
      <w:r w:rsidR="00785160" w:rsidRPr="00BD161F">
        <w:t xml:space="preserve"> </w:t>
      </w:r>
      <w:r w:rsidR="00785160">
        <w:t>Attachments F2, F6 – F8; Attachment G3</w:t>
      </w:r>
      <w:r w:rsidR="00E450A0">
        <w:t>)</w:t>
      </w:r>
      <w:r w:rsidR="00E276DF" w:rsidRPr="006A6530">
        <w:t>, will be anonymous</w:t>
      </w:r>
      <w:r w:rsidR="00F36F3C" w:rsidRPr="006A6530">
        <w:t>;</w:t>
      </w:r>
      <w:r w:rsidR="00F36F3C" w:rsidRPr="006A6530">
        <w:rPr>
          <w:bCs/>
        </w:rPr>
        <w:t xml:space="preserve"> the evaluation forms themselves will have no identifying information or any link to names or contact information.</w:t>
      </w:r>
      <w:r w:rsidR="00EC099D" w:rsidRPr="006A6530">
        <w:t xml:space="preserve"> Contact information will be stored in a secure manner and separate from the data.</w:t>
      </w:r>
      <w:r w:rsidR="00661652" w:rsidRPr="006A6530">
        <w:t xml:space="preserve"> </w:t>
      </w:r>
      <w:r w:rsidR="00F36F3C" w:rsidRPr="006A6530">
        <w:t>T</w:t>
      </w:r>
      <w:r w:rsidR="00661652" w:rsidRPr="006A6530">
        <w:t xml:space="preserve">herefore </w:t>
      </w:r>
      <w:r w:rsidR="00F36F3C" w:rsidRPr="006A6530">
        <w:t>the data collection is not anticipated to have any</w:t>
      </w:r>
      <w:r w:rsidR="00661652" w:rsidRPr="006A6530">
        <w:t xml:space="preserve"> impact on the respondent’s privacy</w:t>
      </w:r>
      <w:r w:rsidR="00E276DF" w:rsidRPr="006A6530">
        <w:t xml:space="preserve">. </w:t>
      </w:r>
      <w:r w:rsidR="00F36F3C" w:rsidRPr="006A6530">
        <w:rPr>
          <w:bCs/>
        </w:rPr>
        <w:t xml:space="preserve"> Descriptive summaries of the responses will be</w:t>
      </w:r>
      <w:r w:rsidR="00EC099D" w:rsidRPr="006A6530">
        <w:rPr>
          <w:bCs/>
        </w:rPr>
        <w:t xml:space="preserve"> used for quality control reports and</w:t>
      </w:r>
      <w:r w:rsidR="00F36F3C" w:rsidRPr="006A6530">
        <w:rPr>
          <w:bCs/>
        </w:rPr>
        <w:t xml:space="preserve"> submitted to CDC. None of the contact information will be submitted to CDC.</w:t>
      </w:r>
    </w:p>
    <w:p w:rsidR="00B55D46" w:rsidRPr="001E59BD" w:rsidRDefault="00B55D46" w:rsidP="00AC67D1">
      <w:pPr>
        <w:rPr>
          <w:b/>
        </w:rPr>
      </w:pPr>
    </w:p>
    <w:p w:rsidR="00AC67D1" w:rsidRDefault="00AC67D1" w:rsidP="00AB6EA6">
      <w:pPr>
        <w:keepNext/>
        <w:keepLines/>
        <w:spacing w:after="120"/>
        <w:rPr>
          <w:b/>
        </w:rPr>
      </w:pPr>
      <w:r>
        <w:rPr>
          <w:b/>
        </w:rPr>
        <w:t>A. 3.</w:t>
      </w:r>
      <w:r>
        <w:rPr>
          <w:b/>
        </w:rPr>
        <w:tab/>
        <w:t>Use of Improved Information Technology and Burden Reduction</w:t>
      </w:r>
    </w:p>
    <w:p w:rsidR="007B51B6" w:rsidRDefault="00E276DF" w:rsidP="00AC67D1">
      <w:r w:rsidRPr="00017B22">
        <w:t xml:space="preserve">For practical purposes, </w:t>
      </w:r>
      <w:r w:rsidR="006A6530" w:rsidRPr="00017B22">
        <w:t xml:space="preserve">most of </w:t>
      </w:r>
      <w:r w:rsidRPr="00017B22">
        <w:t xml:space="preserve">the evaluation forms for the </w:t>
      </w:r>
      <w:r w:rsidR="006A6530" w:rsidRPr="00017B22">
        <w:t>training</w:t>
      </w:r>
      <w:r w:rsidRPr="00017B22">
        <w:t xml:space="preserve">s will be administered via </w:t>
      </w:r>
      <w:r w:rsidR="00366DAF" w:rsidRPr="00017B22">
        <w:t>pencil-and-</w:t>
      </w:r>
      <w:r w:rsidRPr="00017B22">
        <w:t xml:space="preserve">paper questionnaire. </w:t>
      </w:r>
      <w:r w:rsidR="006A6530" w:rsidRPr="00017B22">
        <w:t>As indicated in the table of estimated annualized burden hours, certain instruments (such as the 3- or 6-month follow-up assessments) are online evaluations</w:t>
      </w:r>
      <w:r w:rsidR="00E450A0" w:rsidRPr="00733A43">
        <w:t>.</w:t>
      </w:r>
      <w:r w:rsidR="003E7FF2" w:rsidRPr="00017B22">
        <w:t xml:space="preserve"> This </w:t>
      </w:r>
      <w:r w:rsidRPr="00017B22">
        <w:t>means</w:t>
      </w:r>
      <w:r w:rsidR="003E7FF2" w:rsidRPr="00017B22">
        <w:t xml:space="preserve"> that</w:t>
      </w:r>
      <w:r w:rsidR="007C49E0" w:rsidRPr="00017B22">
        <w:t xml:space="preserve"> </w:t>
      </w:r>
      <w:r w:rsidR="00017B22" w:rsidRPr="00017B22">
        <w:t>27</w:t>
      </w:r>
      <w:r w:rsidR="003E7FF2" w:rsidRPr="00017B22">
        <w:t xml:space="preserve">% of data collection </w:t>
      </w:r>
      <w:r w:rsidR="007C49E0" w:rsidRPr="00017B22">
        <w:t>(</w:t>
      </w:r>
      <w:r w:rsidR="00017B22" w:rsidRPr="00017B22">
        <w:t>4,255</w:t>
      </w:r>
      <w:r w:rsidR="007C49E0" w:rsidRPr="00017B22">
        <w:t xml:space="preserve"> of </w:t>
      </w:r>
      <w:r w:rsidR="00017B22" w:rsidRPr="00017B22">
        <w:t>15,640</w:t>
      </w:r>
      <w:r w:rsidR="007C49E0" w:rsidRPr="00017B22">
        <w:t xml:space="preserve"> surveys) </w:t>
      </w:r>
      <w:r w:rsidR="003E7FF2" w:rsidRPr="00017B22">
        <w:t>will be taking place via advanced information technology</w:t>
      </w:r>
      <w:r w:rsidR="007C49E0" w:rsidRPr="00017B22">
        <w:t>. See Burden Table in section A12</w:t>
      </w:r>
      <w:r w:rsidR="003E7FF2" w:rsidRPr="00017B22">
        <w:t xml:space="preserve">. This will reduce the burden to the </w:t>
      </w:r>
      <w:r w:rsidR="00D8573E" w:rsidRPr="00017B22">
        <w:t>p</w:t>
      </w:r>
      <w:r w:rsidR="00D8573E">
        <w:t>articip</w:t>
      </w:r>
      <w:r w:rsidR="00D8573E" w:rsidRPr="00017B22">
        <w:t>ants</w:t>
      </w:r>
      <w:r w:rsidR="003E7FF2" w:rsidRPr="00017B22">
        <w:t xml:space="preserve"> by allowing instant submission of responses and by not requiring responses to be returned via mail. It is not feasible to conduct </w:t>
      </w:r>
      <w:r w:rsidRPr="00017B22">
        <w:t>the evaluation</w:t>
      </w:r>
      <w:r w:rsidR="00017B22" w:rsidRPr="00017B22">
        <w:t>s</w:t>
      </w:r>
      <w:r w:rsidRPr="00017B22">
        <w:t xml:space="preserve"> at the</w:t>
      </w:r>
      <w:r w:rsidR="00017B22" w:rsidRPr="00017B22">
        <w:t xml:space="preserve"> beginning and</w:t>
      </w:r>
      <w:r w:rsidRPr="00017B22">
        <w:t xml:space="preserve"> end of the </w:t>
      </w:r>
      <w:r w:rsidR="00017B22" w:rsidRPr="00017B22">
        <w:t>in-person trainings</w:t>
      </w:r>
      <w:r w:rsidRPr="00017B22">
        <w:t xml:space="preserve"> electronically, since computer access cannot be made available and response rates for surveys to be completed later from a different location rather than immediately at the end of the workshop would be significantly lower.</w:t>
      </w:r>
    </w:p>
    <w:p w:rsidR="007B51B6" w:rsidRDefault="007B51B6" w:rsidP="00AC67D1"/>
    <w:p w:rsidR="007B51B6" w:rsidRDefault="007B51B6" w:rsidP="00AB6EA6">
      <w:pPr>
        <w:keepNext/>
        <w:keepLines/>
        <w:spacing w:after="120"/>
        <w:rPr>
          <w:b/>
        </w:rPr>
      </w:pPr>
      <w:r>
        <w:rPr>
          <w:b/>
        </w:rPr>
        <w:t>A. 4.</w:t>
      </w:r>
      <w:r>
        <w:rPr>
          <w:b/>
        </w:rPr>
        <w:tab/>
        <w:t>Efforts to Identify Duplication and Use of Similar Information</w:t>
      </w:r>
    </w:p>
    <w:p w:rsidR="007B51B6" w:rsidRPr="005D24C0" w:rsidRDefault="00F7012A" w:rsidP="007B51B6">
      <w:pPr>
        <w:rPr>
          <w:b/>
        </w:rPr>
      </w:pPr>
      <w:r w:rsidRPr="005D24C0">
        <w:t>There are no similar data.</w:t>
      </w:r>
      <w:r w:rsidR="00366DAF" w:rsidRPr="005D24C0">
        <w:t xml:space="preserve"> </w:t>
      </w:r>
      <w:r w:rsidR="00740859" w:rsidRPr="005D24C0">
        <w:t xml:space="preserve">The </w:t>
      </w:r>
      <w:r w:rsidR="005D24C0" w:rsidRPr="005D24C0">
        <w:t>training</w:t>
      </w:r>
      <w:r w:rsidR="00740859" w:rsidRPr="005D24C0">
        <w:t xml:space="preserve">s held by </w:t>
      </w:r>
      <w:r w:rsidR="005D24C0" w:rsidRPr="005D24C0">
        <w:t>the FASD Regional Training Centers</w:t>
      </w:r>
      <w:r w:rsidR="00740859" w:rsidRPr="005D24C0">
        <w:t xml:space="preserve"> are unique and not held by other organizations, and are continuously updated, so ongoing data collection </w:t>
      </w:r>
      <w:r w:rsidR="005D24C0" w:rsidRPr="005D24C0">
        <w:t>to evaluate these trainings is</w:t>
      </w:r>
      <w:r w:rsidR="00740859" w:rsidRPr="005D24C0">
        <w:t xml:space="preserve"> needed. </w:t>
      </w:r>
    </w:p>
    <w:p w:rsidR="007B51B6" w:rsidRPr="003E7FF2" w:rsidRDefault="007B51B6" w:rsidP="007B51B6">
      <w:pPr>
        <w:rPr>
          <w:b/>
          <w:highlight w:val="green"/>
        </w:rPr>
      </w:pPr>
    </w:p>
    <w:p w:rsidR="007B51B6" w:rsidRPr="00BE4B7F" w:rsidRDefault="007B51B6" w:rsidP="00AB6EA6">
      <w:pPr>
        <w:keepNext/>
        <w:keepLines/>
        <w:spacing w:after="120"/>
        <w:rPr>
          <w:b/>
        </w:rPr>
      </w:pPr>
      <w:r w:rsidRPr="00BE4B7F">
        <w:rPr>
          <w:b/>
        </w:rPr>
        <w:t>A. 5.</w:t>
      </w:r>
      <w:r w:rsidRPr="00BE4B7F">
        <w:rPr>
          <w:b/>
        </w:rPr>
        <w:tab/>
        <w:t>Impact on Small Businesses or Other Small Entities</w:t>
      </w:r>
    </w:p>
    <w:p w:rsidR="00366DAF" w:rsidRDefault="00366DAF" w:rsidP="00366DAF">
      <w:r w:rsidRPr="00366DAF">
        <w:t xml:space="preserve">No small businesses will be involved in this data collection. </w:t>
      </w:r>
    </w:p>
    <w:p w:rsidR="007B51B6" w:rsidRPr="00BE4B7F" w:rsidRDefault="007B51B6" w:rsidP="007B51B6">
      <w:pPr>
        <w:rPr>
          <w:b/>
        </w:rPr>
      </w:pPr>
    </w:p>
    <w:p w:rsidR="007B51B6" w:rsidRPr="00BE4B7F" w:rsidRDefault="007B51B6" w:rsidP="00AB6EA6">
      <w:pPr>
        <w:keepNext/>
        <w:keepLines/>
        <w:spacing w:after="120"/>
        <w:rPr>
          <w:b/>
        </w:rPr>
      </w:pPr>
      <w:r w:rsidRPr="00BE4B7F">
        <w:rPr>
          <w:b/>
        </w:rPr>
        <w:t>A. 6.</w:t>
      </w:r>
      <w:r w:rsidRPr="00BE4B7F">
        <w:rPr>
          <w:b/>
        </w:rPr>
        <w:tab/>
        <w:t>Consequences of Collecting the Information Less Frequently</w:t>
      </w:r>
    </w:p>
    <w:p w:rsidR="007B51B6" w:rsidRPr="00C17479" w:rsidRDefault="00BE4B7F" w:rsidP="007B51B6">
      <w:pPr>
        <w:rPr>
          <w:b/>
          <w:highlight w:val="yellow"/>
        </w:rPr>
      </w:pPr>
      <w:r w:rsidRPr="005D24C0">
        <w:t>The information will be collected at</w:t>
      </w:r>
      <w:r w:rsidR="005D24C0" w:rsidRPr="005D24C0">
        <w:t xml:space="preserve"> three points in time for training </w:t>
      </w:r>
      <w:r w:rsidR="00D8573E" w:rsidRPr="005D24C0">
        <w:t>p</w:t>
      </w:r>
      <w:r w:rsidR="00D8573E">
        <w:t>articip</w:t>
      </w:r>
      <w:r w:rsidR="00D8573E" w:rsidRPr="005D24C0">
        <w:t>ants</w:t>
      </w:r>
      <w:r w:rsidR="005D24C0" w:rsidRPr="005D24C0">
        <w:t>. This will occur immediately prior to the training</w:t>
      </w:r>
      <w:r w:rsidR="001F09C4">
        <w:t xml:space="preserve"> (Attachments C1, C4, C7, C10, C13 – C15; D1, D4, D7, D10, D13, D16; E1, E4, E7, E10</w:t>
      </w:r>
      <w:r w:rsidR="003D4D8E">
        <w:t>, E13</w:t>
      </w:r>
      <w:r w:rsidR="001F09C4">
        <w:t>; F1, F4, F7, F8; and G1)</w:t>
      </w:r>
      <w:r w:rsidR="005D24C0" w:rsidRPr="005D24C0">
        <w:t>, immediately following the traini</w:t>
      </w:r>
      <w:r w:rsidR="001F09C4">
        <w:t>ng (Attachments C2, C5, C8, C11, C13 – C16; D2, D5, D8, D11, D14, D17; E2, E5, E8, E11</w:t>
      </w:r>
      <w:r w:rsidR="003D4D8E">
        <w:t>, E14</w:t>
      </w:r>
      <w:r w:rsidR="001F09C4">
        <w:t>; F2, F5; and G2)</w:t>
      </w:r>
      <w:r w:rsidR="005D24C0" w:rsidRPr="005D24C0">
        <w:t xml:space="preserve">, and at a 3- or 6-month follow-up period depending on the </w:t>
      </w:r>
      <w:r w:rsidR="006A6530">
        <w:t xml:space="preserve">FASD </w:t>
      </w:r>
      <w:r w:rsidR="005D24C0" w:rsidRPr="005D24C0">
        <w:t xml:space="preserve">Regional Training Center (all </w:t>
      </w:r>
      <w:r w:rsidR="006A6530">
        <w:t xml:space="preserve">FASD </w:t>
      </w:r>
      <w:r w:rsidR="005D24C0" w:rsidRPr="005D24C0">
        <w:t>Regional Training Centers conduct their follow-up at 3 months following the training with the exception of the Great Lakes Regional Training Center</w:t>
      </w:r>
      <w:r w:rsidR="004942B5">
        <w:t>,</w:t>
      </w:r>
      <w:r w:rsidR="005D24C0" w:rsidRPr="005D24C0">
        <w:t xml:space="preserve"> which conducts follow-up at 6 months</w:t>
      </w:r>
      <w:r w:rsidR="00E05BD0">
        <w:t xml:space="preserve"> </w:t>
      </w:r>
      <w:r w:rsidR="007F5FFE">
        <w:t>[Attachments C3, C6, C9; Attachments D3, D6, D9, D12, D15, D18; Attachments E3, E6, E9, E12;</w:t>
      </w:r>
      <w:r w:rsidR="007F5FFE" w:rsidRPr="00BD161F">
        <w:t xml:space="preserve"> </w:t>
      </w:r>
      <w:r w:rsidR="007F5FFE">
        <w:t>Attachments F2, F6 – F8; Attachment G3]</w:t>
      </w:r>
      <w:r w:rsidR="006A6530">
        <w:t>)</w:t>
      </w:r>
      <w:r w:rsidR="005D24C0" w:rsidRPr="005D24C0">
        <w:t>.</w:t>
      </w:r>
      <w:r w:rsidRPr="005D24C0">
        <w:t xml:space="preserve"> </w:t>
      </w:r>
      <w:r w:rsidR="003D4D8E">
        <w:t xml:space="preserve">The Great Lakes RTC will also conduct qualitative key informant interviews with training of </w:t>
      </w:r>
      <w:proofErr w:type="gramStart"/>
      <w:r w:rsidR="003D4D8E">
        <w:t>trainers</w:t>
      </w:r>
      <w:proofErr w:type="gramEnd"/>
      <w:r w:rsidR="003D4D8E">
        <w:t xml:space="preserve"> participants, state partners, and advisory committee members at the end of each project year (E15-E17). </w:t>
      </w:r>
      <w:r w:rsidR="00A9330D" w:rsidRPr="005D24C0">
        <w:t xml:space="preserve">It is important to assess the effectiveness of the </w:t>
      </w:r>
      <w:r w:rsidR="005D24C0" w:rsidRPr="005D24C0">
        <w:t>trainings</w:t>
      </w:r>
      <w:r w:rsidR="00A9330D" w:rsidRPr="005D24C0">
        <w:t xml:space="preserve"> for all </w:t>
      </w:r>
      <w:r w:rsidR="00D8573E" w:rsidRPr="005D24C0">
        <w:t>p</w:t>
      </w:r>
      <w:r w:rsidR="00D8573E">
        <w:t>articip</w:t>
      </w:r>
      <w:r w:rsidR="00D8573E" w:rsidRPr="005D24C0">
        <w:t>ants</w:t>
      </w:r>
      <w:r w:rsidR="00A9330D" w:rsidRPr="005D24C0">
        <w:t xml:space="preserve">, and it is </w:t>
      </w:r>
      <w:r w:rsidR="00C04CA7" w:rsidRPr="005D24C0">
        <w:t>necessary</w:t>
      </w:r>
      <w:r w:rsidR="00A9330D" w:rsidRPr="005D24C0">
        <w:t xml:space="preserve"> to conduct a follow up survey to assess whether the </w:t>
      </w:r>
      <w:r w:rsidR="005D24C0" w:rsidRPr="005D24C0">
        <w:t>trainings</w:t>
      </w:r>
      <w:r w:rsidR="00A9330D" w:rsidRPr="005D24C0">
        <w:t xml:space="preserve"> were effective to allow</w:t>
      </w:r>
      <w:r w:rsidR="005D24C0" w:rsidRPr="005D24C0">
        <w:t xml:space="preserve"> retention in knowledge gained through the workshops as well as to assess</w:t>
      </w:r>
      <w:r w:rsidR="00A9330D" w:rsidRPr="005D24C0">
        <w:t xml:space="preserve"> change in actual behavior</w:t>
      </w:r>
      <w:r w:rsidR="00C04CA7" w:rsidRPr="005D24C0">
        <w:t xml:space="preserve"> in medical professionals</w:t>
      </w:r>
      <w:r w:rsidR="005D24C0" w:rsidRPr="005D24C0">
        <w:t xml:space="preserve"> who attended the trainings.</w:t>
      </w:r>
      <w:r w:rsidR="00E276DF" w:rsidRPr="005D24C0">
        <w:t xml:space="preserve"> Collecting information less frequently would not allow accurate evaluation of the </w:t>
      </w:r>
      <w:r w:rsidR="005D24C0" w:rsidRPr="005D24C0">
        <w:t>trainings</w:t>
      </w:r>
      <w:r w:rsidR="00E276DF" w:rsidRPr="005D24C0">
        <w:t xml:space="preserve">. </w:t>
      </w:r>
    </w:p>
    <w:p w:rsidR="007B51B6" w:rsidRPr="003E7FF2" w:rsidRDefault="007B51B6" w:rsidP="007B51B6">
      <w:pPr>
        <w:rPr>
          <w:b/>
          <w:highlight w:val="green"/>
        </w:rPr>
      </w:pPr>
    </w:p>
    <w:p w:rsidR="007B51B6" w:rsidRPr="00A9330D" w:rsidRDefault="007B51B6" w:rsidP="00AB6EA6">
      <w:pPr>
        <w:keepNext/>
        <w:keepLines/>
        <w:spacing w:after="120"/>
        <w:rPr>
          <w:b/>
        </w:rPr>
      </w:pPr>
      <w:r w:rsidRPr="00A9330D">
        <w:rPr>
          <w:b/>
        </w:rPr>
        <w:t>A. 7.</w:t>
      </w:r>
      <w:r w:rsidRPr="00A9330D">
        <w:rPr>
          <w:b/>
        </w:rPr>
        <w:tab/>
        <w:t>Special Circumstances Relating to the Guidelines of 5 CFR 1320.5</w:t>
      </w:r>
    </w:p>
    <w:p w:rsidR="00A9330D" w:rsidRDefault="00A9330D" w:rsidP="00A9330D">
      <w:pPr>
        <w:rPr>
          <w:b/>
        </w:rPr>
      </w:pPr>
      <w:r>
        <w:t>There are no special circumstances with this information collection package. This request fully complies with the guidelines of 5 CFR 1320.5</w:t>
      </w:r>
      <w:r w:rsidR="004B0EDE">
        <w:t>.</w:t>
      </w:r>
    </w:p>
    <w:p w:rsidR="00F7012A" w:rsidRPr="00A9330D" w:rsidRDefault="00F7012A" w:rsidP="00F7012A"/>
    <w:p w:rsidR="00A80D46" w:rsidRDefault="007B51B6" w:rsidP="00A80D46">
      <w:pPr>
        <w:keepNext/>
        <w:keepLines/>
        <w:spacing w:after="120"/>
        <w:rPr>
          <w:b/>
        </w:rPr>
      </w:pPr>
      <w:r w:rsidRPr="00A9330D">
        <w:rPr>
          <w:b/>
        </w:rPr>
        <w:lastRenderedPageBreak/>
        <w:t>A. 8.</w:t>
      </w:r>
      <w:r w:rsidRPr="00A9330D">
        <w:rPr>
          <w:b/>
        </w:rPr>
        <w:tab/>
        <w:t>Comments in Response to the Federal Register Notice and Efforts to Consult Outside the Agency</w:t>
      </w:r>
    </w:p>
    <w:p w:rsidR="00DA0A6C" w:rsidRPr="00A80D46" w:rsidRDefault="00A80D46" w:rsidP="00A80D46">
      <w:pPr>
        <w:keepNext/>
        <w:keepLines/>
        <w:spacing w:after="120"/>
        <w:rPr>
          <w:b/>
        </w:rPr>
      </w:pPr>
      <w:r w:rsidRPr="00A80D46">
        <w:t>A.</w:t>
      </w:r>
      <w:r>
        <w:rPr>
          <w:b/>
        </w:rPr>
        <w:t xml:space="preserve"> </w:t>
      </w:r>
      <w:r w:rsidR="00DA0A6C" w:rsidRPr="00DA0A6C">
        <w:t>A copy of the agency’s 60-day Federal Register Notice is attached (</w:t>
      </w:r>
      <w:r w:rsidR="00DA0A6C" w:rsidRPr="00A80D46">
        <w:rPr>
          <w:i/>
        </w:rPr>
        <w:t xml:space="preserve">60-day Federal Register Notice </w:t>
      </w:r>
      <w:r w:rsidR="00DA0A6C" w:rsidRPr="00DA0A6C">
        <w:t>Attachment</w:t>
      </w:r>
      <w:r w:rsidR="00DA0A6C">
        <w:t xml:space="preserve"> </w:t>
      </w:r>
      <w:r w:rsidR="00BC6BF5">
        <w:t>B</w:t>
      </w:r>
      <w:r w:rsidR="00DA0A6C" w:rsidRPr="00DA0A6C">
        <w:t xml:space="preserve">). </w:t>
      </w:r>
      <w:r w:rsidR="00313282">
        <w:t xml:space="preserve"> </w:t>
      </w:r>
      <w:r w:rsidR="00DA0A6C" w:rsidRPr="00DA0A6C">
        <w:t xml:space="preserve">The notice, as required by 5 CFR 1320.8 (d), was published on </w:t>
      </w:r>
      <w:r>
        <w:t>May 8</w:t>
      </w:r>
      <w:r w:rsidR="00DA0A6C" w:rsidRPr="00A80D46">
        <w:t>, 201</w:t>
      </w:r>
      <w:r w:rsidR="00552A3B" w:rsidRPr="00A80D46">
        <w:t>2</w:t>
      </w:r>
      <w:r w:rsidR="00DA0A6C" w:rsidRPr="00A80D46">
        <w:t xml:space="preserve"> (volume </w:t>
      </w:r>
      <w:r>
        <w:t>77</w:t>
      </w:r>
      <w:r w:rsidR="00DA0A6C" w:rsidRPr="00A80D46">
        <w:t xml:space="preserve">, number </w:t>
      </w:r>
      <w:r>
        <w:t>89</w:t>
      </w:r>
      <w:r w:rsidR="00DA0A6C" w:rsidRPr="00A80D46">
        <w:t xml:space="preserve">, pages </w:t>
      </w:r>
      <w:r>
        <w:t>27067 - 27070</w:t>
      </w:r>
      <w:r w:rsidR="00DA0A6C" w:rsidRPr="00A80D46">
        <w:t xml:space="preserve">).  </w:t>
      </w:r>
      <w:r>
        <w:t xml:space="preserve">Two non-substantive comments were received in response to this </w:t>
      </w:r>
      <w:r w:rsidR="002F3961">
        <w:t>notice</w:t>
      </w:r>
      <w:r>
        <w:t>.</w:t>
      </w:r>
    </w:p>
    <w:p w:rsidR="00861CE6" w:rsidRPr="00FF296D" w:rsidRDefault="00652B0A" w:rsidP="00F300DA">
      <w:pPr>
        <w:spacing w:after="120"/>
      </w:pPr>
      <w:r w:rsidRPr="00A9330D">
        <w:t xml:space="preserve">B.  </w:t>
      </w:r>
      <w:r w:rsidRPr="00FF296D">
        <w:t>This data collection</w:t>
      </w:r>
      <w:r w:rsidR="00E276DF" w:rsidRPr="00FF296D">
        <w:t xml:space="preserve"> effort has been developed in collaboration with the </w:t>
      </w:r>
      <w:r w:rsidR="00FF296D" w:rsidRPr="00FF296D">
        <w:t>FASD Regional Training Centers</w:t>
      </w:r>
      <w:r w:rsidR="00E276DF" w:rsidRPr="00FF296D">
        <w:t xml:space="preserve"> and thus represent</w:t>
      </w:r>
      <w:r w:rsidR="00F300DA" w:rsidRPr="00FF296D">
        <w:t>s</w:t>
      </w:r>
      <w:r w:rsidRPr="00FF296D">
        <w:t xml:space="preserve"> consultation outside of the agency.  </w:t>
      </w:r>
      <w:r w:rsidR="00861CE6" w:rsidRPr="00FF296D">
        <w:t xml:space="preserve"> </w:t>
      </w:r>
    </w:p>
    <w:p w:rsidR="00F300DA" w:rsidRPr="00FF296D" w:rsidRDefault="00F300DA" w:rsidP="00AC67D1">
      <w:r w:rsidRPr="00FF296D">
        <w:t xml:space="preserve">The following members of </w:t>
      </w:r>
      <w:r w:rsidR="00FF296D" w:rsidRPr="00FF296D">
        <w:t>the FASD Regional Training Centers</w:t>
      </w:r>
      <w:r w:rsidRPr="00FF296D">
        <w:t xml:space="preserve"> have </w:t>
      </w:r>
      <w:r w:rsidR="00D8573E" w:rsidRPr="00FF296D">
        <w:t>p</w:t>
      </w:r>
      <w:r w:rsidR="00D8573E">
        <w:t>articip</w:t>
      </w:r>
      <w:r w:rsidR="00D8573E" w:rsidRPr="00FF296D">
        <w:t>ated</w:t>
      </w:r>
      <w:r w:rsidRPr="00FF296D">
        <w:t xml:space="preserve"> in the development and review</w:t>
      </w:r>
      <w:r w:rsidR="00BE673B" w:rsidRPr="00FF296D">
        <w:t xml:space="preserve"> of the information collection procedures:</w:t>
      </w:r>
    </w:p>
    <w:p w:rsidR="00BE673B" w:rsidRPr="00C17479" w:rsidRDefault="00BE673B" w:rsidP="00BE673B">
      <w:pPr>
        <w:rPr>
          <w:i/>
          <w:highlight w:val="yellow"/>
        </w:rPr>
      </w:pPr>
    </w:p>
    <w:p w:rsidR="00552A3B" w:rsidRPr="007331D5" w:rsidRDefault="00552A3B" w:rsidP="00552A3B">
      <w:pPr>
        <w:spacing w:after="120"/>
        <w:ind w:left="360" w:hanging="360"/>
        <w:rPr>
          <w:u w:val="single"/>
        </w:rPr>
      </w:pPr>
      <w:proofErr w:type="gramStart"/>
      <w:r>
        <w:rPr>
          <w:u w:val="single"/>
        </w:rPr>
        <w:t>FASD Regional Training Centers</w:t>
      </w:r>
      <w:proofErr w:type="gramEnd"/>
      <w:r>
        <w:rPr>
          <w:u w:val="single"/>
        </w:rPr>
        <w:t xml:space="preserve"> collaborators</w:t>
      </w:r>
    </w:p>
    <w:p w:rsidR="00552A3B" w:rsidRPr="007C54EB" w:rsidRDefault="00552A3B" w:rsidP="00552A3B">
      <w:pPr>
        <w:adjustRightInd w:val="0"/>
        <w:rPr>
          <w:i/>
          <w:lang w:val="pt-BR"/>
        </w:rPr>
      </w:pPr>
      <w:r w:rsidRPr="007C54EB">
        <w:rPr>
          <w:i/>
        </w:rPr>
        <w:t>Christiane Brems, PhD, ABPP, Co-Director, Behavioral Health Research &amp; Services, UAA Director of Clinical Training and Professor of Psychology, Center for Behavioral Health Research &amp; Services, University of Alaska Anchorage, 3401 E. 42</w:t>
      </w:r>
      <w:r w:rsidRPr="007C54EB">
        <w:rPr>
          <w:i/>
          <w:vertAlign w:val="superscript"/>
        </w:rPr>
        <w:t>nd</w:t>
      </w:r>
      <w:r w:rsidRPr="007C54EB">
        <w:rPr>
          <w:i/>
        </w:rPr>
        <w:t xml:space="preserve"> Street, Suite 200/201, Anchorage, AK 99508, afcb@uaa.alaska.edu </w:t>
      </w:r>
      <w:r>
        <w:rPr>
          <w:i/>
        </w:rPr>
        <w:br/>
      </w:r>
      <w:r>
        <w:rPr>
          <w:i/>
        </w:rPr>
        <w:br/>
      </w:r>
      <w:r w:rsidRPr="007C54EB">
        <w:rPr>
          <w:bCs/>
          <w:i/>
        </w:rPr>
        <w:t xml:space="preserve">Kristy Durkin, MSW, LCSW, Social Worker, Department of Family and Community Medicine, </w:t>
      </w:r>
      <w:proofErr w:type="spellStart"/>
      <w:r w:rsidRPr="007C54EB">
        <w:rPr>
          <w:bCs/>
          <w:i/>
        </w:rPr>
        <w:t>Meharry</w:t>
      </w:r>
      <w:proofErr w:type="spellEnd"/>
      <w:r w:rsidRPr="007C54EB">
        <w:rPr>
          <w:bCs/>
          <w:i/>
        </w:rPr>
        <w:t xml:space="preserve"> Medical College, 1005 D.B. Todd Jr. Blvd, Nashville, TN 37208-3599, kgoodman@mmc.edu </w:t>
      </w:r>
      <w:r>
        <w:rPr>
          <w:bCs/>
          <w:i/>
        </w:rPr>
        <w:br/>
      </w:r>
      <w:r>
        <w:rPr>
          <w:bCs/>
          <w:i/>
        </w:rPr>
        <w:br/>
      </w:r>
      <w:r w:rsidRPr="007C54EB">
        <w:rPr>
          <w:i/>
        </w:rPr>
        <w:t>Bridget Hanson, PhD, Research Assistant Professor, Center for Beha</w:t>
      </w:r>
      <w:r>
        <w:rPr>
          <w:i/>
        </w:rPr>
        <w:t xml:space="preserve">vioral Health Research &amp; </w:t>
      </w:r>
      <w:r w:rsidRPr="007C54EB">
        <w:rPr>
          <w:i/>
        </w:rPr>
        <w:t>Services, University of Alaska Anchorage, 3401 E. 42</w:t>
      </w:r>
      <w:r w:rsidRPr="007C54EB">
        <w:rPr>
          <w:i/>
          <w:vertAlign w:val="superscript"/>
        </w:rPr>
        <w:t>nd</w:t>
      </w:r>
      <w:r w:rsidRPr="007C54EB">
        <w:rPr>
          <w:i/>
        </w:rPr>
        <w:t xml:space="preserve"> Street, Suite 200/201, Anchorage, AK 99508, afblh1@uaa.alaska.edu </w:t>
      </w:r>
      <w:r>
        <w:rPr>
          <w:i/>
        </w:rPr>
        <w:br/>
      </w:r>
      <w:r>
        <w:rPr>
          <w:i/>
        </w:rPr>
        <w:br/>
      </w:r>
      <w:r w:rsidRPr="007C54EB">
        <w:rPr>
          <w:i/>
        </w:rPr>
        <w:t xml:space="preserve">Joyce A. Hartje, PhD, Evaluation Research Manager, Center for the Application of Substance Abuse Technologies, University of Nevada, Reno, 800 Haskell St., First Floor, Reno, NV 89509, </w:t>
      </w:r>
      <w:r w:rsidRPr="007C54EB">
        <w:rPr>
          <w:i/>
          <w:lang w:val="pt-BR"/>
        </w:rPr>
        <w:t xml:space="preserve">jhartje@casat.org </w:t>
      </w:r>
    </w:p>
    <w:p w:rsidR="00552A3B" w:rsidRDefault="00552A3B" w:rsidP="00552A3B">
      <w:pPr>
        <w:adjustRightInd w:val="0"/>
        <w:rPr>
          <w:i/>
        </w:rPr>
      </w:pPr>
    </w:p>
    <w:p w:rsidR="00552A3B" w:rsidRPr="007C54EB" w:rsidRDefault="00552A3B" w:rsidP="00552A3B">
      <w:pPr>
        <w:rPr>
          <w:i/>
          <w:lang w:val="pt-BR"/>
        </w:rPr>
      </w:pPr>
      <w:r w:rsidRPr="007C54EB">
        <w:rPr>
          <w:i/>
        </w:rPr>
        <w:t>Mark Johnson, PhD, Co-Director, Behavioral Health Research &amp; Services, Professor of Psychology, Center for Behavioral Health Research &amp; Services, University of Alaska Anchorage, 3401 E. 42</w:t>
      </w:r>
      <w:r w:rsidRPr="007C54EB">
        <w:rPr>
          <w:i/>
          <w:vertAlign w:val="superscript"/>
        </w:rPr>
        <w:t>nd</w:t>
      </w:r>
      <w:r w:rsidRPr="007C54EB">
        <w:rPr>
          <w:i/>
        </w:rPr>
        <w:t xml:space="preserve"> Street, Suite 200/201, Anchorage, AK 99508, afmej@uaa.alaska.edu </w:t>
      </w:r>
      <w:r w:rsidRPr="007C54EB">
        <w:rPr>
          <w:i/>
        </w:rPr>
        <w:br/>
      </w:r>
      <w:r w:rsidRPr="007C54EB">
        <w:rPr>
          <w:i/>
        </w:rPr>
        <w:br/>
        <w:t xml:space="preserve">Robert Levine, MD, Professor of Family and Community Medicine, Director of the Research Division, </w:t>
      </w:r>
      <w:r w:rsidRPr="007C54EB">
        <w:rPr>
          <w:i/>
          <w:noProof/>
        </w:rPr>
        <w:t xml:space="preserve">Meharry Medical College, 1005 D.B. Todd Jr. Blvd., Nashville, TN 37208-3599, </w:t>
      </w:r>
      <w:r w:rsidRPr="007C54EB">
        <w:rPr>
          <w:i/>
          <w:lang w:val="pt-BR"/>
        </w:rPr>
        <w:t xml:space="preserve">rlevine@mmc.edu </w:t>
      </w:r>
    </w:p>
    <w:p w:rsidR="00552A3B" w:rsidRDefault="00552A3B" w:rsidP="00552A3B">
      <w:pPr>
        <w:adjustRightInd w:val="0"/>
        <w:rPr>
          <w:i/>
        </w:rPr>
      </w:pPr>
    </w:p>
    <w:p w:rsidR="00552A3B" w:rsidRPr="007C54EB" w:rsidRDefault="00552A3B" w:rsidP="00552A3B">
      <w:pPr>
        <w:adjustRightInd w:val="0"/>
        <w:rPr>
          <w:i/>
        </w:rPr>
      </w:pPr>
      <w:r w:rsidRPr="007C54EB">
        <w:rPr>
          <w:i/>
        </w:rPr>
        <w:t xml:space="preserve">Ginger Mongeau, BBA, Data Manager, </w:t>
      </w:r>
      <w:proofErr w:type="gramStart"/>
      <w:r w:rsidRPr="007C54EB">
        <w:rPr>
          <w:i/>
        </w:rPr>
        <w:t>Center</w:t>
      </w:r>
      <w:proofErr w:type="gramEnd"/>
      <w:r w:rsidRPr="007C54EB">
        <w:rPr>
          <w:i/>
        </w:rPr>
        <w:t xml:space="preserve"> for Behavioral Health Research &amp; Services, University of Alaska Anchorage, 3401 E. 42</w:t>
      </w:r>
      <w:r w:rsidRPr="007C54EB">
        <w:rPr>
          <w:i/>
          <w:vertAlign w:val="superscript"/>
        </w:rPr>
        <w:t>nd</w:t>
      </w:r>
      <w:r w:rsidRPr="007C54EB">
        <w:rPr>
          <w:i/>
        </w:rPr>
        <w:t xml:space="preserve"> Street, Suite 200/201, Anchorage, AK 99508, anval@uaa.alaska.edu </w:t>
      </w:r>
    </w:p>
    <w:p w:rsidR="00552A3B" w:rsidRPr="007C54EB" w:rsidRDefault="00552A3B" w:rsidP="00552A3B">
      <w:pPr>
        <w:adjustRightInd w:val="0"/>
        <w:rPr>
          <w:i/>
        </w:rPr>
      </w:pPr>
    </w:p>
    <w:p w:rsidR="00552A3B" w:rsidRPr="007C54EB" w:rsidRDefault="00552A3B" w:rsidP="00552A3B">
      <w:pPr>
        <w:rPr>
          <w:i/>
        </w:rPr>
      </w:pPr>
      <w:r w:rsidRPr="007C54EB">
        <w:rPr>
          <w:i/>
        </w:rPr>
        <w:t>Becky Porter, MS, LPC, Center for Behavioral Health Research &amp; Services, University of Alaska Anchorage</w:t>
      </w:r>
    </w:p>
    <w:p w:rsidR="00552A3B" w:rsidRPr="007C54EB" w:rsidRDefault="00552A3B" w:rsidP="00552A3B">
      <w:pPr>
        <w:rPr>
          <w:i/>
        </w:rPr>
      </w:pPr>
      <w:r w:rsidRPr="007C54EB">
        <w:rPr>
          <w:i/>
        </w:rPr>
        <w:t>3401 E. 42</w:t>
      </w:r>
      <w:r w:rsidRPr="007C54EB">
        <w:rPr>
          <w:i/>
          <w:vertAlign w:val="superscript"/>
        </w:rPr>
        <w:t>nd</w:t>
      </w:r>
      <w:r w:rsidRPr="007C54EB">
        <w:rPr>
          <w:i/>
        </w:rPr>
        <w:t xml:space="preserve"> Street, Suite 200/201, Anchorage, AK 99508, rrporter2@uaa.alaska.edu </w:t>
      </w:r>
    </w:p>
    <w:p w:rsidR="00552A3B" w:rsidRPr="007C54EB" w:rsidRDefault="00552A3B" w:rsidP="00552A3B">
      <w:pPr>
        <w:rPr>
          <w:i/>
        </w:rPr>
      </w:pPr>
      <w:r w:rsidRPr="007C54EB">
        <w:rPr>
          <w:i/>
        </w:rPr>
        <w:lastRenderedPageBreak/>
        <w:br/>
        <w:t xml:space="preserve">Nancy Roget, MS, Principle Investigator/Executive Director, Center for the Application of Substance Abuse Technologies (CASAT), University of Nevada, Reno, 800 Haskell St., First Floor, Reno, NV 89509, nroget@casat.org </w:t>
      </w:r>
    </w:p>
    <w:p w:rsidR="00552A3B" w:rsidRPr="007C54EB" w:rsidRDefault="00552A3B" w:rsidP="00552A3B">
      <w:pPr>
        <w:rPr>
          <w:i/>
        </w:rPr>
      </w:pPr>
    </w:p>
    <w:p w:rsidR="00552A3B" w:rsidRPr="007C54EB" w:rsidRDefault="00552A3B" w:rsidP="00552A3B">
      <w:pPr>
        <w:rPr>
          <w:i/>
        </w:rPr>
      </w:pPr>
      <w:r w:rsidRPr="007C54EB">
        <w:rPr>
          <w:i/>
        </w:rPr>
        <w:t xml:space="preserve">Barbara Vardalas, MA, Associate Researcher, University of Wisconsin, Department of Family Medicine, 1100 </w:t>
      </w:r>
      <w:proofErr w:type="spellStart"/>
      <w:r w:rsidRPr="007C54EB">
        <w:rPr>
          <w:i/>
        </w:rPr>
        <w:t>Delaplaine</w:t>
      </w:r>
      <w:proofErr w:type="spellEnd"/>
      <w:r w:rsidRPr="007C54EB">
        <w:rPr>
          <w:i/>
        </w:rPr>
        <w:t xml:space="preserve"> Court, Madison, WI 53715, barbara.vardalas@fammed.wisc.edu </w:t>
      </w:r>
    </w:p>
    <w:p w:rsidR="00552A3B" w:rsidRPr="007C54EB" w:rsidRDefault="00552A3B" w:rsidP="00552A3B">
      <w:pPr>
        <w:rPr>
          <w:i/>
        </w:rPr>
      </w:pPr>
      <w:r>
        <w:rPr>
          <w:i/>
        </w:rPr>
        <w:br/>
      </w:r>
      <w:r w:rsidRPr="007C54EB">
        <w:rPr>
          <w:i/>
        </w:rPr>
        <w:t xml:space="preserve">Georgiana Wilton, PhD, Associate Scientist, University of Wisconsin School of Medicine and Public Health, </w:t>
      </w:r>
    </w:p>
    <w:p w:rsidR="00552A3B" w:rsidRPr="007C54EB" w:rsidRDefault="00552A3B" w:rsidP="00552A3B">
      <w:pPr>
        <w:rPr>
          <w:i/>
        </w:rPr>
      </w:pPr>
      <w:r w:rsidRPr="007C54EB">
        <w:rPr>
          <w:i/>
        </w:rPr>
        <w:t xml:space="preserve">Department of Family Medicine, 1100 </w:t>
      </w:r>
      <w:proofErr w:type="spellStart"/>
      <w:r w:rsidRPr="007C54EB">
        <w:rPr>
          <w:i/>
        </w:rPr>
        <w:t>Delaplaine</w:t>
      </w:r>
      <w:proofErr w:type="spellEnd"/>
      <w:r w:rsidRPr="007C54EB">
        <w:rPr>
          <w:i/>
        </w:rPr>
        <w:t xml:space="preserve"> Court, Madison, WI  53715, georgiana.wilton@fammed.wisc.edu</w:t>
      </w:r>
    </w:p>
    <w:p w:rsidR="00552A3B" w:rsidRPr="007C54EB" w:rsidRDefault="00552A3B" w:rsidP="00552A3B">
      <w:pPr>
        <w:rPr>
          <w:i/>
        </w:rPr>
      </w:pPr>
      <w:bookmarkStart w:id="0" w:name="OLE_LINK8"/>
      <w:bookmarkStart w:id="1" w:name="OLE_LINK9"/>
      <w:r>
        <w:rPr>
          <w:i/>
        </w:rPr>
        <w:br/>
      </w:r>
      <w:r w:rsidRPr="007C54EB">
        <w:rPr>
          <w:i/>
        </w:rPr>
        <w:t xml:space="preserve">Roger Zoorob, MD, MPH, FAAFP, Frank S. Royal Sr. Professor and Chair, Department of Family and Community Medicine, </w:t>
      </w:r>
      <w:proofErr w:type="spellStart"/>
      <w:r w:rsidRPr="007C54EB">
        <w:rPr>
          <w:i/>
        </w:rPr>
        <w:t>Meharry</w:t>
      </w:r>
      <w:proofErr w:type="spellEnd"/>
      <w:r w:rsidRPr="007C54EB">
        <w:rPr>
          <w:i/>
        </w:rPr>
        <w:t xml:space="preserve"> Medical College, Director, Program in Family Medicine, Vanderbilt University, </w:t>
      </w:r>
      <w:r w:rsidRPr="007C54EB">
        <w:rPr>
          <w:i/>
          <w:noProof/>
        </w:rPr>
        <w:t xml:space="preserve">1005 D.B. Todd Jr. Blvd., Nashville, TN 37208-3599, </w:t>
      </w:r>
      <w:r w:rsidRPr="007C54EB">
        <w:rPr>
          <w:i/>
        </w:rPr>
        <w:t xml:space="preserve">rzoorob@mmc.edu </w:t>
      </w:r>
    </w:p>
    <w:bookmarkEnd w:id="0"/>
    <w:bookmarkEnd w:id="1"/>
    <w:p w:rsidR="00552A3B" w:rsidRPr="007C54EB" w:rsidRDefault="00552A3B" w:rsidP="00552A3B">
      <w:pPr>
        <w:spacing w:after="120"/>
        <w:ind w:left="360" w:hanging="360"/>
        <w:rPr>
          <w:i/>
        </w:rPr>
      </w:pPr>
    </w:p>
    <w:p w:rsidR="00713186" w:rsidRPr="00C17479" w:rsidRDefault="00713186" w:rsidP="00BE673B">
      <w:pPr>
        <w:rPr>
          <w:highlight w:val="yellow"/>
        </w:rPr>
      </w:pPr>
    </w:p>
    <w:p w:rsidR="00552A3B" w:rsidRPr="007331D5" w:rsidRDefault="00552A3B" w:rsidP="00552A3B">
      <w:pPr>
        <w:spacing w:after="120"/>
        <w:rPr>
          <w:u w:val="single"/>
        </w:rPr>
      </w:pPr>
      <w:r w:rsidRPr="007331D5">
        <w:rPr>
          <w:u w:val="single"/>
        </w:rPr>
        <w:t>CDC collaborators</w:t>
      </w:r>
    </w:p>
    <w:p w:rsidR="00552A3B" w:rsidRPr="007331D5" w:rsidRDefault="00552A3B" w:rsidP="00552A3B">
      <w:pPr>
        <w:spacing w:after="120"/>
        <w:ind w:left="360" w:hanging="360"/>
        <w:rPr>
          <w:i/>
        </w:rPr>
      </w:pPr>
      <w:r>
        <w:rPr>
          <w:i/>
        </w:rPr>
        <w:t>Nancy Cheal</w:t>
      </w:r>
      <w:r w:rsidRPr="007331D5">
        <w:rPr>
          <w:i/>
        </w:rPr>
        <w:t xml:space="preserve">, </w:t>
      </w:r>
      <w:r>
        <w:rPr>
          <w:i/>
        </w:rPr>
        <w:t xml:space="preserve">MS, </w:t>
      </w:r>
      <w:r w:rsidRPr="007331D5">
        <w:rPr>
          <w:i/>
        </w:rPr>
        <w:t xml:space="preserve">PhD, </w:t>
      </w:r>
      <w:r>
        <w:rPr>
          <w:i/>
        </w:rPr>
        <w:t>Acting Team Leader, FAS Prevention Team</w:t>
      </w:r>
      <w:r w:rsidRPr="007331D5">
        <w:rPr>
          <w:i/>
        </w:rPr>
        <w:t>, D</w:t>
      </w:r>
      <w:r>
        <w:rPr>
          <w:i/>
        </w:rPr>
        <w:t>B</w:t>
      </w:r>
      <w:r w:rsidRPr="007331D5">
        <w:rPr>
          <w:i/>
        </w:rPr>
        <w:t>D</w:t>
      </w:r>
      <w:r>
        <w:rPr>
          <w:i/>
        </w:rPr>
        <w:t>D</w:t>
      </w:r>
      <w:r w:rsidRPr="007331D5">
        <w:rPr>
          <w:i/>
        </w:rPr>
        <w:t>D/NCBDDD/CDC, 1600 Clifton Road, MS E-8</w:t>
      </w:r>
      <w:r>
        <w:rPr>
          <w:i/>
        </w:rPr>
        <w:t>6</w:t>
      </w:r>
      <w:r w:rsidRPr="007331D5">
        <w:rPr>
          <w:i/>
        </w:rPr>
        <w:t>, Atlanta, GA 30333 404-498-</w:t>
      </w:r>
      <w:r>
        <w:rPr>
          <w:i/>
        </w:rPr>
        <w:t>6764</w:t>
      </w:r>
      <w:r w:rsidRPr="007331D5">
        <w:rPr>
          <w:i/>
        </w:rPr>
        <w:t xml:space="preserve">, </w:t>
      </w:r>
      <w:r w:rsidRPr="007331D5">
        <w:t xml:space="preserve"> </w:t>
      </w:r>
      <w:r w:rsidRPr="00CB64E0">
        <w:rPr>
          <w:i/>
        </w:rPr>
        <w:t>ncheal</w:t>
      </w:r>
      <w:r w:rsidRPr="007331D5">
        <w:rPr>
          <w:i/>
        </w:rPr>
        <w:t>@cdc.gov</w:t>
      </w:r>
    </w:p>
    <w:p w:rsidR="00552A3B" w:rsidRDefault="00552A3B" w:rsidP="00552A3B">
      <w:pPr>
        <w:spacing w:after="120"/>
        <w:ind w:left="360" w:hanging="360"/>
        <w:rPr>
          <w:i/>
        </w:rPr>
      </w:pPr>
      <w:r>
        <w:rPr>
          <w:i/>
        </w:rPr>
        <w:t xml:space="preserve">Elizabeth Dang, MPH, Behavioral Scientist, FAS Prevention Team, DBDDD/NCBDDD/CDC, </w:t>
      </w:r>
      <w:r w:rsidRPr="007331D5">
        <w:rPr>
          <w:i/>
        </w:rPr>
        <w:t>1600 Clifton Road, MS E-8</w:t>
      </w:r>
      <w:r>
        <w:rPr>
          <w:i/>
        </w:rPr>
        <w:t>6</w:t>
      </w:r>
      <w:r w:rsidRPr="007331D5">
        <w:rPr>
          <w:i/>
        </w:rPr>
        <w:t>, Atlanta, GA 30333 404-498-</w:t>
      </w:r>
      <w:r>
        <w:rPr>
          <w:i/>
        </w:rPr>
        <w:t>3947</w:t>
      </w:r>
      <w:r w:rsidRPr="007331D5">
        <w:rPr>
          <w:i/>
        </w:rPr>
        <w:t xml:space="preserve">, </w:t>
      </w:r>
      <w:r w:rsidR="008A3C21" w:rsidRPr="008A3C21">
        <w:rPr>
          <w:i/>
        </w:rPr>
        <w:t>edang@cdc.gov</w:t>
      </w:r>
    </w:p>
    <w:p w:rsidR="008A3C21" w:rsidRPr="007331D5" w:rsidRDefault="008A3C21" w:rsidP="00552A3B">
      <w:pPr>
        <w:spacing w:after="120"/>
        <w:ind w:left="360" w:hanging="360"/>
        <w:rPr>
          <w:i/>
        </w:rPr>
      </w:pPr>
      <w:r>
        <w:rPr>
          <w:i/>
        </w:rPr>
        <w:t>Leanna Fox, MPH, Public Health Advisor, Prevention Research Branch, DBDDD/NCBDDD/CDC,1600 Clifton Road, MS E-86, Atlanta, GA 30333 404-498-0604, lfox1@cdc.gov</w:t>
      </w:r>
    </w:p>
    <w:p w:rsidR="00552A3B" w:rsidRPr="007331D5" w:rsidRDefault="00552A3B" w:rsidP="00552A3B">
      <w:pPr>
        <w:spacing w:after="120"/>
        <w:ind w:left="360" w:hanging="360"/>
        <w:rPr>
          <w:i/>
        </w:rPr>
      </w:pPr>
      <w:r>
        <w:rPr>
          <w:i/>
        </w:rPr>
        <w:t xml:space="preserve">Catherine Hutsell, MPH, Health Education Specialist, FAS Prevention Team, DBDDD/NCBDDD/CDC, </w:t>
      </w:r>
      <w:r w:rsidRPr="007331D5">
        <w:rPr>
          <w:i/>
        </w:rPr>
        <w:t>1600 Clifton Road, MS E-8</w:t>
      </w:r>
      <w:r>
        <w:rPr>
          <w:i/>
        </w:rPr>
        <w:t>6</w:t>
      </w:r>
      <w:r w:rsidRPr="007331D5">
        <w:rPr>
          <w:i/>
        </w:rPr>
        <w:t>, Atlanta, GA 30333 404-498-</w:t>
      </w:r>
      <w:r>
        <w:rPr>
          <w:i/>
        </w:rPr>
        <w:t>3825</w:t>
      </w:r>
      <w:r w:rsidRPr="007331D5">
        <w:rPr>
          <w:i/>
        </w:rPr>
        <w:t xml:space="preserve">, </w:t>
      </w:r>
      <w:r>
        <w:rPr>
          <w:i/>
        </w:rPr>
        <w:t>chutsell</w:t>
      </w:r>
      <w:r w:rsidRPr="007331D5">
        <w:rPr>
          <w:i/>
        </w:rPr>
        <w:t>@cdc.gov</w:t>
      </w:r>
    </w:p>
    <w:p w:rsidR="00552A3B" w:rsidRDefault="00552A3B" w:rsidP="00BE673B">
      <w:pPr>
        <w:rPr>
          <w:highlight w:val="yellow"/>
        </w:rPr>
      </w:pPr>
    </w:p>
    <w:p w:rsidR="00B16DA9" w:rsidRPr="00A9330D" w:rsidRDefault="00B16DA9" w:rsidP="00AB6EA6">
      <w:pPr>
        <w:keepNext/>
        <w:keepLines/>
        <w:spacing w:after="120"/>
        <w:rPr>
          <w:b/>
        </w:rPr>
      </w:pPr>
      <w:r w:rsidRPr="00A9330D">
        <w:rPr>
          <w:b/>
        </w:rPr>
        <w:t>A. 9.</w:t>
      </w:r>
      <w:r w:rsidRPr="00A9330D">
        <w:rPr>
          <w:b/>
        </w:rPr>
        <w:tab/>
        <w:t>Explanation of Any Payment or Gift to Respondents</w:t>
      </w:r>
    </w:p>
    <w:p w:rsidR="00862405" w:rsidRPr="00A9330D" w:rsidRDefault="00862405" w:rsidP="00862405">
      <w:pPr>
        <w:outlineLvl w:val="0"/>
      </w:pPr>
      <w:r w:rsidRPr="00FF296D">
        <w:t>This collection of information does not involve any pay</w:t>
      </w:r>
      <w:r w:rsidR="002F3961">
        <w:t>ment</w:t>
      </w:r>
      <w:r w:rsidRPr="00FF296D">
        <w:t xml:space="preserve"> or gift to respondents.</w:t>
      </w:r>
    </w:p>
    <w:p w:rsidR="00652B0A" w:rsidRPr="00B75FBB" w:rsidRDefault="00652B0A" w:rsidP="00381F5E">
      <w:pPr>
        <w:rPr>
          <w:b/>
        </w:rPr>
      </w:pPr>
    </w:p>
    <w:p w:rsidR="00B16DA9" w:rsidRPr="00B75FBB" w:rsidRDefault="00B16DA9" w:rsidP="00AB6EA6">
      <w:pPr>
        <w:keepNext/>
        <w:keepLines/>
        <w:spacing w:after="120"/>
        <w:rPr>
          <w:b/>
        </w:rPr>
      </w:pPr>
      <w:r w:rsidRPr="00B75FBB">
        <w:rPr>
          <w:b/>
        </w:rPr>
        <w:t>A. 10.</w:t>
      </w:r>
      <w:r w:rsidRPr="00B75FBB">
        <w:rPr>
          <w:b/>
        </w:rPr>
        <w:tab/>
        <w:t>Assurance of Confidentiality Provided to Respondents</w:t>
      </w:r>
    </w:p>
    <w:p w:rsidR="00D8597C" w:rsidRDefault="00D8597C" w:rsidP="008C1259">
      <w:r w:rsidRPr="00FF296D">
        <w:t xml:space="preserve">This submission has been reviewed by </w:t>
      </w:r>
      <w:r w:rsidR="002514AA" w:rsidRPr="00FF296D">
        <w:t>the NCBDDD Privacy Officer</w:t>
      </w:r>
      <w:r w:rsidRPr="00FF296D">
        <w:t>, who determined that the Privacy Act does not apply.</w:t>
      </w:r>
      <w:r w:rsidRPr="00E81C59">
        <w:t xml:space="preserve"> </w:t>
      </w:r>
    </w:p>
    <w:p w:rsidR="002514AA" w:rsidRDefault="002514AA" w:rsidP="008C1259">
      <w:pPr>
        <w:rPr>
          <w:bCs/>
        </w:rPr>
      </w:pPr>
    </w:p>
    <w:p w:rsidR="007B1B03" w:rsidRDefault="00527242" w:rsidP="008C1259">
      <w:pPr>
        <w:rPr>
          <w:bCs/>
        </w:rPr>
      </w:pPr>
      <w:r w:rsidRPr="00FF296D">
        <w:rPr>
          <w:bCs/>
        </w:rPr>
        <w:t xml:space="preserve">This information collection involves anonymous data collection. Contact information is collected from </w:t>
      </w:r>
      <w:r w:rsidR="00D8573E" w:rsidRPr="00FF296D">
        <w:rPr>
          <w:bCs/>
        </w:rPr>
        <w:t>p</w:t>
      </w:r>
      <w:r w:rsidR="00D8573E">
        <w:rPr>
          <w:bCs/>
        </w:rPr>
        <w:t>articip</w:t>
      </w:r>
      <w:r w:rsidR="00D8573E" w:rsidRPr="00FF296D">
        <w:rPr>
          <w:bCs/>
        </w:rPr>
        <w:t>ants</w:t>
      </w:r>
      <w:r w:rsidRPr="00FF296D">
        <w:rPr>
          <w:bCs/>
        </w:rPr>
        <w:t xml:space="preserve"> on a voluntary basis for the purpose of communication with the </w:t>
      </w:r>
      <w:r w:rsidR="00FF296D" w:rsidRPr="00FF296D">
        <w:rPr>
          <w:bCs/>
        </w:rPr>
        <w:t>FASD RTCs</w:t>
      </w:r>
      <w:r w:rsidRPr="00FF296D">
        <w:rPr>
          <w:bCs/>
        </w:rPr>
        <w:t xml:space="preserve"> in general, and to allow contact for requesting </w:t>
      </w:r>
      <w:r w:rsidR="00D8573E" w:rsidRPr="00FF296D">
        <w:rPr>
          <w:bCs/>
        </w:rPr>
        <w:t>p</w:t>
      </w:r>
      <w:r w:rsidR="00D8573E">
        <w:rPr>
          <w:bCs/>
        </w:rPr>
        <w:t>articip</w:t>
      </w:r>
      <w:r w:rsidR="00D8573E" w:rsidRPr="00FF296D">
        <w:rPr>
          <w:bCs/>
        </w:rPr>
        <w:t>ation</w:t>
      </w:r>
      <w:r w:rsidRPr="00FF296D">
        <w:rPr>
          <w:bCs/>
        </w:rPr>
        <w:t xml:space="preserve"> in the follow</w:t>
      </w:r>
      <w:r w:rsidR="00FF296D" w:rsidRPr="00FF296D">
        <w:rPr>
          <w:bCs/>
        </w:rPr>
        <w:t>-</w:t>
      </w:r>
      <w:r w:rsidRPr="00FF296D">
        <w:rPr>
          <w:bCs/>
        </w:rPr>
        <w:t xml:space="preserve">up </w:t>
      </w:r>
      <w:r w:rsidR="00FF296D" w:rsidRPr="00FF296D">
        <w:rPr>
          <w:bCs/>
        </w:rPr>
        <w:t>assessments</w:t>
      </w:r>
      <w:r w:rsidRPr="00FF296D">
        <w:rPr>
          <w:bCs/>
        </w:rPr>
        <w:t xml:space="preserve">. </w:t>
      </w:r>
      <w:r w:rsidR="007B1B03" w:rsidRPr="00FF296D">
        <w:rPr>
          <w:bCs/>
        </w:rPr>
        <w:t>However, the evaluation forms</w:t>
      </w:r>
      <w:r w:rsidRPr="00FF296D">
        <w:rPr>
          <w:bCs/>
        </w:rPr>
        <w:t xml:space="preserve"> themselves will have no identifying information or any link to names or contact information.</w:t>
      </w:r>
      <w:r w:rsidR="00FB7C96">
        <w:rPr>
          <w:bCs/>
        </w:rPr>
        <w:t xml:space="preserve"> Rather, a code will be used to match evaluation forms over time.</w:t>
      </w:r>
      <w:r w:rsidRPr="00FF296D">
        <w:rPr>
          <w:bCs/>
        </w:rPr>
        <w:t xml:space="preserve"> </w:t>
      </w:r>
      <w:r w:rsidR="007B1B03" w:rsidRPr="00FF296D">
        <w:rPr>
          <w:bCs/>
        </w:rPr>
        <w:lastRenderedPageBreak/>
        <w:t xml:space="preserve">Descriptive summaries of the responses will be submitted to CDC. None of the contact information will </w:t>
      </w:r>
      <w:r w:rsidR="00705A27" w:rsidRPr="00FF296D">
        <w:rPr>
          <w:bCs/>
        </w:rPr>
        <w:t xml:space="preserve">be </w:t>
      </w:r>
      <w:r w:rsidR="007B1B03" w:rsidRPr="00FF296D">
        <w:rPr>
          <w:bCs/>
        </w:rPr>
        <w:t>submitted to CDC.</w:t>
      </w:r>
    </w:p>
    <w:p w:rsidR="00861CE6" w:rsidRPr="00E81C59" w:rsidRDefault="00861CE6" w:rsidP="008C1259">
      <w:r>
        <w:rPr>
          <w:sz w:val="22"/>
          <w:szCs w:val="22"/>
          <w:u w:val="single"/>
        </w:rPr>
        <w:br/>
      </w:r>
      <w:proofErr w:type="gramStart"/>
      <w:r w:rsidRPr="00E81C59">
        <w:rPr>
          <w:u w:val="single"/>
        </w:rPr>
        <w:t>IRB Approval</w:t>
      </w:r>
      <w:r w:rsidRPr="00E81C59">
        <w:t>.</w:t>
      </w:r>
      <w:proofErr w:type="gramEnd"/>
      <w:r w:rsidRPr="00E81C59">
        <w:t xml:space="preserve"> This information collection has been determined not to involve research.</w:t>
      </w:r>
    </w:p>
    <w:p w:rsidR="002B495D" w:rsidRPr="00E81C59" w:rsidRDefault="002B495D" w:rsidP="008C1259"/>
    <w:p w:rsidR="00381F5E" w:rsidRPr="00E81C59" w:rsidRDefault="00861CE6" w:rsidP="008C1259">
      <w:proofErr w:type="gramStart"/>
      <w:r w:rsidRPr="00E81C59">
        <w:rPr>
          <w:u w:val="single"/>
        </w:rPr>
        <w:t>Privacy Impact Assessment Information</w:t>
      </w:r>
      <w:r w:rsidRPr="00E81C59">
        <w:t>.</w:t>
      </w:r>
      <w:proofErr w:type="gramEnd"/>
    </w:p>
    <w:p w:rsidR="00920FC7" w:rsidRPr="00E81C59" w:rsidRDefault="00920FC7" w:rsidP="008C1259"/>
    <w:p w:rsidR="00972B5B" w:rsidRPr="007649B5" w:rsidRDefault="00B976D3" w:rsidP="00972B5B">
      <w:pPr>
        <w:rPr>
          <w:rFonts w:eastAsiaTheme="minorHAnsi"/>
        </w:rPr>
      </w:pPr>
      <w:r w:rsidRPr="007649B5">
        <w:t>No identifying information will be requested on any of the evaluation materials</w:t>
      </w:r>
      <w:r w:rsidR="007649B5" w:rsidRPr="007649B5">
        <w:t>. All data are collected and stored anonymously.</w:t>
      </w:r>
      <w:r w:rsidRPr="007649B5">
        <w:t xml:space="preserve"> Only the personnel identified for each FASD Regional Training Center (identified in section A.8.B</w:t>
      </w:r>
      <w:r w:rsidR="007649B5" w:rsidRPr="007649B5">
        <w:t>)</w:t>
      </w:r>
      <w:r w:rsidRPr="007649B5">
        <w:t xml:space="preserve"> will have access to the data. </w:t>
      </w:r>
      <w:r w:rsidR="007649B5" w:rsidRPr="007649B5">
        <w:t xml:space="preserve">Storage and retention of data will be conducted in accordance with each FASD Regional Training Center’s university policies. </w:t>
      </w:r>
      <w:proofErr w:type="gramStart"/>
      <w:r w:rsidRPr="007649B5">
        <w:t xml:space="preserve">For the purpose of matching surveys from pre- to post-test and follow-up assessments, </w:t>
      </w:r>
      <w:r w:rsidR="00D8573E" w:rsidRPr="007649B5">
        <w:t>p</w:t>
      </w:r>
      <w:r w:rsidR="00D8573E">
        <w:t>articip</w:t>
      </w:r>
      <w:r w:rsidR="00D8573E" w:rsidRPr="007649B5">
        <w:t>ants</w:t>
      </w:r>
      <w:r w:rsidRPr="007649B5">
        <w:t xml:space="preserve"> will be asked to create a code for their surveys.</w:t>
      </w:r>
      <w:proofErr w:type="gramEnd"/>
      <w:r w:rsidRPr="007649B5">
        <w:t xml:space="preserve"> The code will be something a </w:t>
      </w:r>
      <w:r w:rsidR="00D8573E" w:rsidRPr="007649B5">
        <w:t>p</w:t>
      </w:r>
      <w:r w:rsidR="00D8573E">
        <w:t>articip</w:t>
      </w:r>
      <w:r w:rsidR="00D8573E" w:rsidRPr="007649B5">
        <w:t>ant</w:t>
      </w:r>
      <w:r w:rsidRPr="007649B5">
        <w:t xml:space="preserve"> can remember such as first letter of mother’s maiden name,</w:t>
      </w:r>
      <w:r w:rsidR="007649B5" w:rsidRPr="007649B5">
        <w:t xml:space="preserve"> last digit of current address, etc.</w:t>
      </w:r>
      <w:r w:rsidRPr="007649B5">
        <w:t xml:space="preserve">  </w:t>
      </w:r>
      <w:r w:rsidR="007649B5" w:rsidRPr="007649B5">
        <w:br/>
      </w:r>
      <w:r w:rsidR="00972B5B" w:rsidRPr="007649B5">
        <w:t> </w:t>
      </w:r>
    </w:p>
    <w:p w:rsidR="00C557EB" w:rsidRPr="006E546A" w:rsidRDefault="002B495D" w:rsidP="004E4270">
      <w:r w:rsidRPr="00FF296D">
        <w:t xml:space="preserve">All </w:t>
      </w:r>
      <w:r w:rsidR="00D8573E" w:rsidRPr="00FF296D">
        <w:t>p</w:t>
      </w:r>
      <w:r w:rsidR="00D8573E">
        <w:t>articip</w:t>
      </w:r>
      <w:r w:rsidR="00D8573E" w:rsidRPr="00FF296D">
        <w:t>ants</w:t>
      </w:r>
      <w:r w:rsidRPr="00FF296D">
        <w:t xml:space="preserve"> </w:t>
      </w:r>
      <w:r w:rsidR="00972B5B" w:rsidRPr="00FF296D">
        <w:t>are</w:t>
      </w:r>
      <w:r w:rsidRPr="00FF296D">
        <w:t xml:space="preserve"> informed that completing the evaluation surveys is voluntary and anonymous and that the collected information will be used to improve future </w:t>
      </w:r>
      <w:r w:rsidR="00FF296D" w:rsidRPr="00FF296D">
        <w:t>trainings</w:t>
      </w:r>
      <w:r w:rsidRPr="00FF296D">
        <w:t>.</w:t>
      </w:r>
      <w:r>
        <w:t xml:space="preserve">  </w:t>
      </w:r>
    </w:p>
    <w:p w:rsidR="002B495D" w:rsidRPr="00D561F4" w:rsidRDefault="002B495D" w:rsidP="002B495D">
      <w:pPr>
        <w:rPr>
          <w:rFonts w:eastAsiaTheme="minorHAnsi"/>
        </w:rPr>
      </w:pPr>
    </w:p>
    <w:p w:rsidR="002B495D" w:rsidRPr="002B495D" w:rsidRDefault="002B495D" w:rsidP="00AC67D1">
      <w:pPr>
        <w:ind w:left="720" w:hanging="720"/>
      </w:pPr>
    </w:p>
    <w:p w:rsidR="00C976B4" w:rsidRPr="00B75FBB" w:rsidRDefault="00091E3A" w:rsidP="00AB6EA6">
      <w:pPr>
        <w:keepNext/>
        <w:keepLines/>
        <w:spacing w:after="120"/>
        <w:rPr>
          <w:b/>
        </w:rPr>
      </w:pPr>
      <w:r w:rsidRPr="00B75FBB">
        <w:rPr>
          <w:b/>
        </w:rPr>
        <w:t xml:space="preserve">A. </w:t>
      </w:r>
      <w:r w:rsidR="00495160" w:rsidRPr="00B75FBB">
        <w:rPr>
          <w:b/>
        </w:rPr>
        <w:t>11.  Justification for Sensitive Questions</w:t>
      </w:r>
    </w:p>
    <w:p w:rsidR="00495160" w:rsidRPr="00B75FBB" w:rsidRDefault="00495160" w:rsidP="00AC67D1">
      <w:pPr>
        <w:ind w:left="720" w:hanging="720"/>
      </w:pPr>
      <w:r w:rsidRPr="00B75FBB">
        <w:t>No sens</w:t>
      </w:r>
      <w:r w:rsidR="00091E3A" w:rsidRPr="00B75FBB">
        <w:t>itive</w:t>
      </w:r>
      <w:r w:rsidRPr="00B75FBB">
        <w:t xml:space="preserve"> data will be collected. </w:t>
      </w:r>
    </w:p>
    <w:p w:rsidR="00381F5E" w:rsidRPr="008B6925" w:rsidRDefault="00381F5E" w:rsidP="00AC67D1">
      <w:pPr>
        <w:ind w:left="720" w:hanging="720"/>
      </w:pPr>
    </w:p>
    <w:p w:rsidR="00B16DA9" w:rsidRPr="008B6925" w:rsidRDefault="00B16DA9" w:rsidP="00AB6EA6">
      <w:pPr>
        <w:keepNext/>
        <w:keepLines/>
        <w:spacing w:after="120"/>
        <w:rPr>
          <w:b/>
        </w:rPr>
      </w:pPr>
      <w:r w:rsidRPr="008B6925">
        <w:rPr>
          <w:b/>
        </w:rPr>
        <w:t>A. 12.</w:t>
      </w:r>
      <w:r w:rsidRPr="008B6925">
        <w:rPr>
          <w:b/>
        </w:rPr>
        <w:tab/>
        <w:t>Estimates of Annualized Burden Hours and Costs</w:t>
      </w:r>
    </w:p>
    <w:p w:rsidR="00D8597C" w:rsidRDefault="00D8597C" w:rsidP="00D8597C">
      <w:bookmarkStart w:id="2" w:name="OLE_LINK3"/>
      <w:bookmarkStart w:id="3" w:name="OLE_LINK4"/>
      <w:r w:rsidRPr="0032308C">
        <w:t>The information will be collected from the</w:t>
      </w:r>
      <w:r w:rsidR="0032308C" w:rsidRPr="0032308C">
        <w:t xml:space="preserve"> following types</w:t>
      </w:r>
      <w:r w:rsidRPr="0032308C">
        <w:t xml:space="preserve"> of respondents:</w:t>
      </w:r>
      <w:r w:rsidR="0032308C" w:rsidRPr="0032308C">
        <w:t xml:space="preserve"> Medical and allied health students, residents, and professionals/practitioners, training of trainer </w:t>
      </w:r>
      <w:r w:rsidR="00D8573E" w:rsidRPr="0032308C">
        <w:t>p</w:t>
      </w:r>
      <w:r w:rsidR="00D8573E">
        <w:t>articip</w:t>
      </w:r>
      <w:r w:rsidR="00D8573E" w:rsidRPr="0032308C">
        <w:t>ants</w:t>
      </w:r>
      <w:r w:rsidR="0032308C" w:rsidRPr="0032308C">
        <w:t xml:space="preserve">, academic faculty, training partners, and advisory committee members. </w:t>
      </w:r>
      <w:r w:rsidRPr="0032308C">
        <w:t>Burden estimates are based on</w:t>
      </w:r>
      <w:r w:rsidR="0032308C" w:rsidRPr="0032308C">
        <w:t xml:space="preserve"> each FASD Regional Training Center’s projections of how many training </w:t>
      </w:r>
      <w:r w:rsidR="00D8573E" w:rsidRPr="0032308C">
        <w:t>p</w:t>
      </w:r>
      <w:r w:rsidR="00D8573E">
        <w:t>articip</w:t>
      </w:r>
      <w:r w:rsidR="00D8573E" w:rsidRPr="0032308C">
        <w:t>ants</w:t>
      </w:r>
      <w:r w:rsidR="0032308C" w:rsidRPr="0032308C">
        <w:t xml:space="preserve"> they will reach annually and how long each evaluation instrument is estimated to take for a respondent to answer.</w:t>
      </w:r>
      <w:r w:rsidRPr="0032308C">
        <w:t xml:space="preserve"> </w:t>
      </w:r>
      <w:r w:rsidR="0032308C" w:rsidRPr="0032308C">
        <w:t>As noted in the table of estimated annualized burden hours, each FASD Regional Training Center plans to use a variety of evaluation instruments, depending on the target audience and the training setting</w:t>
      </w:r>
      <w:r w:rsidR="003F28C6">
        <w:t xml:space="preserve"> with the intent to evaluate their own training center’s activities</w:t>
      </w:r>
      <w:r w:rsidR="0032308C" w:rsidRPr="0032308C">
        <w:t>. Each evaluation instrument</w:t>
      </w:r>
      <w:r w:rsidR="003F28C6">
        <w:t xml:space="preserve"> also</w:t>
      </w:r>
      <w:r w:rsidR="0032308C" w:rsidRPr="0032308C">
        <w:t xml:space="preserve"> contains a core set of items that are the same across all </w:t>
      </w:r>
      <w:r w:rsidR="00F07789">
        <w:t>FASD Regional Training Centers</w:t>
      </w:r>
      <w:r w:rsidR="0032308C" w:rsidRPr="0032308C">
        <w:t xml:space="preserve"> for assessing knowledge, practice behaviors, and comfort and self-efficacy to perform certain skills related to the prevention, identification, and treatment of FASDs.</w:t>
      </w:r>
      <w:r w:rsidR="003F28C6">
        <w:t xml:space="preserve"> Through this manner, it will be possible to evaluate certain aspects of the collective FASD Regional Training Centers’ activities using consistent measures.</w:t>
      </w:r>
      <w:r w:rsidR="0032308C" w:rsidRPr="0032308C">
        <w:t xml:space="preserve"> See appendices for all proposed evaluation instruments. </w:t>
      </w:r>
      <w:r w:rsidRPr="0032308C">
        <w:t xml:space="preserve"> </w:t>
      </w:r>
    </w:p>
    <w:p w:rsidR="004406C5" w:rsidRPr="0032308C" w:rsidRDefault="004406C5" w:rsidP="00D8597C"/>
    <w:p w:rsidR="004406C5" w:rsidRPr="004406C5" w:rsidRDefault="004406C5" w:rsidP="004406C5">
      <w:pPr>
        <w:pStyle w:val="NoSpacing"/>
      </w:pPr>
      <w:r w:rsidRPr="004406C5">
        <w:t xml:space="preserve">It is estimated that </w:t>
      </w:r>
      <w:r w:rsidR="0004713D">
        <w:t>13,985</w:t>
      </w:r>
      <w:r w:rsidRPr="004406C5">
        <w:t xml:space="preserve"> </w:t>
      </w:r>
      <w:r w:rsidR="00D8573E" w:rsidRPr="004406C5">
        <w:t>p</w:t>
      </w:r>
      <w:r w:rsidR="00D8573E">
        <w:t>articip</w:t>
      </w:r>
      <w:r w:rsidR="00D8573E" w:rsidRPr="004406C5">
        <w:t>ants</w:t>
      </w:r>
      <w:r w:rsidRPr="004406C5">
        <w:t xml:space="preserve"> will be trained each year, </w:t>
      </w:r>
      <w:r w:rsidR="00EB3044">
        <w:t xml:space="preserve">for a total of </w:t>
      </w:r>
      <w:r w:rsidR="0033002D">
        <w:t>27,970</w:t>
      </w:r>
      <w:r w:rsidR="00EB3044">
        <w:t xml:space="preserve"> </w:t>
      </w:r>
      <w:r w:rsidR="007F5FFE">
        <w:t>over</w:t>
      </w:r>
      <w:r w:rsidR="00EB3044">
        <w:t xml:space="preserve"> the two year approval period. The</w:t>
      </w:r>
      <w:r w:rsidRPr="004406C5">
        <w:t xml:space="preserve"> total estimated annual burden </w:t>
      </w:r>
      <w:r w:rsidR="00EB3044">
        <w:t>is</w:t>
      </w:r>
      <w:r w:rsidRPr="004406C5">
        <w:t xml:space="preserve"> 26</w:t>
      </w:r>
      <w:r w:rsidR="00A21BA0">
        <w:t>5</w:t>
      </w:r>
      <w:r w:rsidR="00EB3044">
        <w:t>4</w:t>
      </w:r>
      <w:r w:rsidRPr="004406C5">
        <w:t xml:space="preserve"> hours. There are no costs to respondents other than their time.</w:t>
      </w:r>
    </w:p>
    <w:p w:rsidR="007F7B82" w:rsidRDefault="007F7B82" w:rsidP="00F31F71"/>
    <w:bookmarkEnd w:id="2"/>
    <w:bookmarkEnd w:id="3"/>
    <w:p w:rsidR="005D72AF" w:rsidRDefault="005D72AF" w:rsidP="00AB6EA6">
      <w:pPr>
        <w:keepNext/>
        <w:keepLines/>
        <w:spacing w:after="120"/>
        <w:rPr>
          <w:b/>
        </w:rPr>
      </w:pPr>
    </w:p>
    <w:p w:rsidR="008C1259" w:rsidRDefault="00A95F3A" w:rsidP="00AB6EA6">
      <w:pPr>
        <w:keepNext/>
        <w:keepLines/>
        <w:spacing w:after="120"/>
        <w:rPr>
          <w:b/>
        </w:rPr>
      </w:pPr>
      <w:bookmarkStart w:id="4" w:name="_GoBack"/>
      <w:bookmarkEnd w:id="4"/>
      <w:r w:rsidRPr="00CE32F1">
        <w:rPr>
          <w:b/>
        </w:rPr>
        <w:t>Estimated</w:t>
      </w:r>
      <w:r w:rsidR="008C1259" w:rsidRPr="00CE32F1">
        <w:rPr>
          <w:b/>
        </w:rPr>
        <w:t xml:space="preserve"> Annualized Burden Hours </w:t>
      </w:r>
    </w:p>
    <w:tbl>
      <w:tblPr>
        <w:tblStyle w:val="TableGrid1"/>
        <w:tblW w:w="11945" w:type="dxa"/>
        <w:tblInd w:w="-1242" w:type="dxa"/>
        <w:tblLayout w:type="fixed"/>
        <w:tblLook w:val="04A0" w:firstRow="1" w:lastRow="0" w:firstColumn="1" w:lastColumn="0" w:noHBand="0" w:noVBand="1"/>
      </w:tblPr>
      <w:tblGrid>
        <w:gridCol w:w="2347"/>
        <w:gridCol w:w="1890"/>
        <w:gridCol w:w="1980"/>
        <w:gridCol w:w="1710"/>
        <w:gridCol w:w="1620"/>
        <w:gridCol w:w="1320"/>
        <w:gridCol w:w="1078"/>
      </w:tblGrid>
      <w:tr w:rsidR="00A21BA0" w:rsidRPr="00A21BA0" w:rsidTr="00A21BA0">
        <w:trPr>
          <w:trHeight w:val="53"/>
        </w:trPr>
        <w:tc>
          <w:tcPr>
            <w:tcW w:w="2347" w:type="dxa"/>
          </w:tcPr>
          <w:p w:rsidR="00A21BA0" w:rsidRPr="00D21D3E" w:rsidRDefault="00A21BA0" w:rsidP="00A21BA0">
            <w:pPr>
              <w:rPr>
                <w:rFonts w:ascii="Courier New" w:hAnsi="Courier New" w:cs="Courier New"/>
                <w:b/>
                <w:sz w:val="22"/>
              </w:rPr>
            </w:pPr>
            <w:r w:rsidRPr="00D21D3E">
              <w:rPr>
                <w:rFonts w:ascii="Courier New" w:hAnsi="Courier New" w:cs="Courier New"/>
                <w:b/>
                <w:sz w:val="22"/>
              </w:rPr>
              <w:t>Type of Respondents</w:t>
            </w:r>
          </w:p>
        </w:tc>
        <w:tc>
          <w:tcPr>
            <w:tcW w:w="1890" w:type="dxa"/>
          </w:tcPr>
          <w:p w:rsidR="00A21BA0" w:rsidRPr="00D21D3E" w:rsidRDefault="00A21BA0" w:rsidP="00A21BA0">
            <w:pPr>
              <w:rPr>
                <w:rFonts w:ascii="Courier New" w:hAnsi="Courier New" w:cs="Courier New"/>
                <w:b/>
                <w:sz w:val="22"/>
              </w:rPr>
            </w:pPr>
            <w:r w:rsidRPr="00D21D3E">
              <w:rPr>
                <w:rFonts w:ascii="Courier New" w:hAnsi="Courier New" w:cs="Courier New"/>
                <w:b/>
                <w:sz w:val="22"/>
              </w:rPr>
              <w:t>Organization</w:t>
            </w:r>
          </w:p>
          <w:p w:rsidR="00A21BA0" w:rsidRPr="00D21D3E" w:rsidRDefault="00A21BA0" w:rsidP="00A21BA0">
            <w:pPr>
              <w:rPr>
                <w:rFonts w:ascii="Courier New" w:hAnsi="Courier New" w:cs="Courier New"/>
                <w:b/>
                <w:sz w:val="22"/>
              </w:rPr>
            </w:pPr>
          </w:p>
        </w:tc>
        <w:tc>
          <w:tcPr>
            <w:tcW w:w="1980" w:type="dxa"/>
          </w:tcPr>
          <w:p w:rsidR="00A21BA0" w:rsidRPr="00D21D3E" w:rsidRDefault="00A21BA0" w:rsidP="00A21BA0">
            <w:pPr>
              <w:rPr>
                <w:rFonts w:ascii="Courier New" w:hAnsi="Courier New" w:cs="Courier New"/>
                <w:b/>
                <w:sz w:val="22"/>
              </w:rPr>
            </w:pPr>
            <w:r w:rsidRPr="00D21D3E">
              <w:rPr>
                <w:rFonts w:ascii="Courier New" w:hAnsi="Courier New" w:cs="Courier New"/>
                <w:b/>
                <w:sz w:val="22"/>
              </w:rPr>
              <w:t>Form Name</w:t>
            </w:r>
          </w:p>
        </w:tc>
        <w:tc>
          <w:tcPr>
            <w:tcW w:w="1710" w:type="dxa"/>
          </w:tcPr>
          <w:p w:rsidR="00A21BA0" w:rsidRPr="00D21D3E" w:rsidRDefault="00A21BA0" w:rsidP="00A21BA0">
            <w:pPr>
              <w:rPr>
                <w:rFonts w:ascii="Courier New" w:hAnsi="Courier New" w:cs="Courier New"/>
                <w:b/>
                <w:sz w:val="22"/>
              </w:rPr>
            </w:pPr>
            <w:r w:rsidRPr="00D21D3E">
              <w:rPr>
                <w:rFonts w:ascii="Courier New" w:hAnsi="Courier New" w:cs="Courier New"/>
                <w:b/>
                <w:sz w:val="22"/>
              </w:rPr>
              <w:t>No. of Respondents</w:t>
            </w:r>
          </w:p>
        </w:tc>
        <w:tc>
          <w:tcPr>
            <w:tcW w:w="1620" w:type="dxa"/>
          </w:tcPr>
          <w:p w:rsidR="00A21BA0" w:rsidRPr="00D21D3E" w:rsidRDefault="00A21BA0" w:rsidP="00A21BA0">
            <w:pPr>
              <w:rPr>
                <w:rFonts w:ascii="Courier New" w:hAnsi="Courier New" w:cs="Courier New"/>
                <w:b/>
                <w:sz w:val="22"/>
              </w:rPr>
            </w:pPr>
            <w:r w:rsidRPr="00D21D3E">
              <w:rPr>
                <w:rFonts w:ascii="Courier New" w:hAnsi="Courier New" w:cs="Courier New"/>
                <w:b/>
                <w:sz w:val="22"/>
              </w:rPr>
              <w:t>No. of Responses</w:t>
            </w:r>
          </w:p>
          <w:p w:rsidR="00A21BA0" w:rsidRPr="00D21D3E" w:rsidRDefault="00A21BA0" w:rsidP="00A21BA0">
            <w:pPr>
              <w:rPr>
                <w:rFonts w:ascii="Courier New" w:hAnsi="Courier New" w:cs="Courier New"/>
                <w:b/>
                <w:sz w:val="22"/>
              </w:rPr>
            </w:pPr>
            <w:r w:rsidRPr="00D21D3E">
              <w:rPr>
                <w:rFonts w:ascii="Courier New" w:hAnsi="Courier New" w:cs="Courier New"/>
                <w:b/>
                <w:sz w:val="22"/>
              </w:rPr>
              <w:t>per Respondent</w:t>
            </w:r>
          </w:p>
        </w:tc>
        <w:tc>
          <w:tcPr>
            <w:tcW w:w="1320" w:type="dxa"/>
          </w:tcPr>
          <w:p w:rsidR="00A21BA0" w:rsidRPr="00D21D3E" w:rsidRDefault="00A21BA0" w:rsidP="00A21BA0">
            <w:pPr>
              <w:rPr>
                <w:rFonts w:ascii="Courier New" w:hAnsi="Courier New" w:cs="Courier New"/>
                <w:b/>
                <w:sz w:val="22"/>
              </w:rPr>
            </w:pPr>
            <w:r w:rsidRPr="00D21D3E">
              <w:rPr>
                <w:rFonts w:ascii="Courier New" w:hAnsi="Courier New" w:cs="Courier New"/>
                <w:b/>
                <w:sz w:val="22"/>
              </w:rPr>
              <w:t xml:space="preserve">Avg. Burden/ Response </w:t>
            </w:r>
          </w:p>
          <w:p w:rsidR="00A21BA0" w:rsidRPr="00D21D3E" w:rsidRDefault="00A21BA0" w:rsidP="00A21BA0">
            <w:pPr>
              <w:rPr>
                <w:rFonts w:ascii="Courier New" w:hAnsi="Courier New" w:cs="Courier New"/>
                <w:b/>
                <w:sz w:val="22"/>
              </w:rPr>
            </w:pPr>
          </w:p>
        </w:tc>
        <w:tc>
          <w:tcPr>
            <w:tcW w:w="1078" w:type="dxa"/>
          </w:tcPr>
          <w:p w:rsidR="00A21BA0" w:rsidRPr="00D21D3E" w:rsidRDefault="00A21BA0" w:rsidP="00A21BA0">
            <w:pPr>
              <w:rPr>
                <w:rFonts w:ascii="Courier New" w:hAnsi="Courier New" w:cs="Courier New"/>
                <w:b/>
                <w:sz w:val="22"/>
              </w:rPr>
            </w:pPr>
            <w:r w:rsidRPr="00D21D3E">
              <w:rPr>
                <w:rFonts w:ascii="Courier New" w:hAnsi="Courier New" w:cs="Courier New"/>
                <w:b/>
                <w:sz w:val="22"/>
              </w:rPr>
              <w:t>Total Burden (in hours)</w:t>
            </w:r>
          </w:p>
        </w:tc>
      </w:tr>
      <w:tr w:rsidR="00A21BA0" w:rsidRPr="00A21BA0" w:rsidTr="00A21BA0">
        <w:trPr>
          <w:trHeight w:val="23"/>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Medical and allied health professionals </w:t>
            </w:r>
          </w:p>
          <w:p w:rsidR="00A21BA0" w:rsidRPr="00A21BA0" w:rsidRDefault="00A21BA0" w:rsidP="00A21BA0">
            <w:pPr>
              <w:rPr>
                <w:rFonts w:ascii="Courier New" w:hAnsi="Courier New" w:cs="Courier New"/>
                <w:sz w:val="22"/>
              </w:rPr>
            </w:pPr>
            <w:r w:rsidRPr="00A21BA0">
              <w:rPr>
                <w:rFonts w:ascii="Courier New" w:hAnsi="Courier New" w:cs="Courier New"/>
                <w:sz w:val="22"/>
              </w:rPr>
              <w:t>and students</w:t>
            </w:r>
          </w:p>
          <w:p w:rsidR="00A21BA0" w:rsidRPr="00A21BA0" w:rsidRDefault="00A21BA0" w:rsidP="00A21BA0">
            <w:pPr>
              <w:rPr>
                <w:rFonts w:ascii="Courier New" w:hAnsi="Courier New" w:cs="Courier New"/>
                <w:sz w:val="22"/>
              </w:rPr>
            </w:pPr>
          </w:p>
        </w:tc>
        <w:tc>
          <w:tcPr>
            <w:tcW w:w="1890"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Arctic RTC</w:t>
            </w: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tc>
        <w:tc>
          <w:tcPr>
            <w:tcW w:w="1980" w:type="dxa"/>
          </w:tcPr>
          <w:p w:rsidR="00A21BA0" w:rsidRPr="00A21BA0" w:rsidRDefault="00A21BA0" w:rsidP="000E615E">
            <w:pPr>
              <w:rPr>
                <w:rFonts w:ascii="Courier New" w:hAnsi="Courier New" w:cs="Courier New"/>
                <w:sz w:val="22"/>
              </w:rPr>
            </w:pPr>
            <w:r w:rsidRPr="00A21BA0">
              <w:rPr>
                <w:rFonts w:ascii="Courier New" w:hAnsi="Courier New" w:cs="Courier New"/>
                <w:sz w:val="22"/>
              </w:rPr>
              <w:t>Foundations Pre</w:t>
            </w:r>
            <w:r w:rsidR="000E615E">
              <w:rPr>
                <w:rFonts w:ascii="Courier New" w:hAnsi="Courier New" w:cs="Courier New"/>
                <w:sz w:val="22"/>
              </w:rPr>
              <w:t xml:space="preserve"> (C1)</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Foundations Post</w:t>
            </w:r>
            <w:r w:rsidR="000E615E">
              <w:rPr>
                <w:rFonts w:ascii="Courier New" w:hAnsi="Courier New" w:cs="Courier New"/>
                <w:sz w:val="22"/>
              </w:rPr>
              <w:t xml:space="preserve"> (C2)</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Foundations Follow-Up</w:t>
            </w:r>
            <w:r w:rsidR="000E615E">
              <w:rPr>
                <w:rFonts w:ascii="Courier New" w:hAnsi="Courier New" w:cs="Courier New"/>
                <w:sz w:val="22"/>
              </w:rPr>
              <w:t xml:space="preserve"> (C3)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18</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FASD 201 Pre</w:t>
            </w:r>
            <w:r w:rsidR="000E615E">
              <w:rPr>
                <w:rFonts w:ascii="Courier New" w:hAnsi="Courier New" w:cs="Courier New"/>
                <w:sz w:val="22"/>
              </w:rPr>
              <w:t xml:space="preserve"> (C4)</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w:t>
            </w:r>
          </w:p>
        </w:tc>
      </w:tr>
      <w:tr w:rsidR="00A21BA0" w:rsidRPr="00A21BA0" w:rsidTr="00A21BA0">
        <w:trPr>
          <w:trHeight w:val="13"/>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FASD 201 Post</w:t>
            </w:r>
            <w:r w:rsidR="000E615E">
              <w:rPr>
                <w:rFonts w:ascii="Courier New" w:hAnsi="Courier New" w:cs="Courier New"/>
                <w:sz w:val="22"/>
              </w:rPr>
              <w:t xml:space="preserve"> (C5)</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FASD 201 Follow-Up</w:t>
            </w:r>
            <w:r w:rsidR="000E615E">
              <w:rPr>
                <w:rFonts w:ascii="Courier New" w:hAnsi="Courier New" w:cs="Courier New"/>
                <w:sz w:val="22"/>
              </w:rPr>
              <w:t xml:space="preserve"> (C6)</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18</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Intro to FASDs Pre</w:t>
            </w:r>
            <w:r w:rsidR="000E615E">
              <w:rPr>
                <w:rFonts w:ascii="Courier New" w:hAnsi="Courier New" w:cs="Courier New"/>
                <w:sz w:val="22"/>
              </w:rPr>
              <w:t xml:space="preserve"> (C7)</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20</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Intro to FASDs Post</w:t>
            </w:r>
            <w:r w:rsidR="000E615E">
              <w:rPr>
                <w:rFonts w:ascii="Courier New" w:hAnsi="Courier New" w:cs="Courier New"/>
                <w:sz w:val="22"/>
              </w:rPr>
              <w:t xml:space="preserve"> (C8)</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20</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Intro to FASDs Follow-Up</w:t>
            </w:r>
            <w:r w:rsidR="000E615E">
              <w:rPr>
                <w:rFonts w:ascii="Courier New" w:hAnsi="Courier New" w:cs="Courier New"/>
                <w:sz w:val="22"/>
              </w:rPr>
              <w:t xml:space="preserve"> (C9)</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48</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Train-the-Trainer Pre</w:t>
            </w:r>
            <w:r w:rsidR="000E615E">
              <w:rPr>
                <w:rFonts w:ascii="Courier New" w:hAnsi="Courier New" w:cs="Courier New"/>
                <w:sz w:val="22"/>
              </w:rPr>
              <w:t xml:space="preserve"> (C10)</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6</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Train-the-Trainer Post</w:t>
            </w:r>
            <w:r w:rsidR="000E615E">
              <w:rPr>
                <w:rFonts w:ascii="Courier New" w:hAnsi="Courier New" w:cs="Courier New"/>
                <w:sz w:val="22"/>
              </w:rPr>
              <w:t xml:space="preserve"> (C11)</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6</w:t>
            </w:r>
          </w:p>
        </w:tc>
      </w:tr>
      <w:tr w:rsidR="00A21BA0" w:rsidRPr="00A21BA0" w:rsidTr="00A21BA0">
        <w:trPr>
          <w:trHeight w:val="40"/>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Train-the-Trainer Follow-Up</w:t>
            </w:r>
            <w:r w:rsidR="000E615E">
              <w:rPr>
                <w:rFonts w:ascii="Courier New" w:hAnsi="Courier New" w:cs="Courier New"/>
                <w:sz w:val="22"/>
              </w:rPr>
              <w:t xml:space="preserve"> (C12)</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Online I Pre, Post</w:t>
            </w:r>
            <w:r w:rsidR="000E615E">
              <w:rPr>
                <w:rFonts w:ascii="Courier New" w:hAnsi="Courier New" w:cs="Courier New"/>
                <w:sz w:val="22"/>
              </w:rPr>
              <w:t xml:space="preserve"> (C13)</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Online II Pre, Post</w:t>
            </w:r>
            <w:r w:rsidR="000E615E">
              <w:rPr>
                <w:rFonts w:ascii="Courier New" w:hAnsi="Courier New" w:cs="Courier New"/>
                <w:sz w:val="22"/>
              </w:rPr>
              <w:t xml:space="preserve"> (C14)</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Online III Pre, Post</w:t>
            </w:r>
            <w:r w:rsidR="000E615E">
              <w:rPr>
                <w:rFonts w:ascii="Courier New" w:hAnsi="Courier New" w:cs="Courier New"/>
                <w:sz w:val="22"/>
              </w:rPr>
              <w:t xml:space="preserve"> (C15)</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Borders>
              <w:bottom w:val="single" w:sz="4" w:space="0" w:color="auto"/>
            </w:tcBorders>
          </w:tcPr>
          <w:p w:rsidR="00A21BA0" w:rsidRPr="00A21BA0" w:rsidRDefault="00A21BA0" w:rsidP="00A21BA0">
            <w:pPr>
              <w:rPr>
                <w:rFonts w:ascii="Courier New" w:hAnsi="Courier New" w:cs="Courier New"/>
                <w:sz w:val="22"/>
              </w:rPr>
            </w:pPr>
            <w:r w:rsidRPr="00A21BA0">
              <w:rPr>
                <w:rFonts w:ascii="Courier New" w:hAnsi="Courier New" w:cs="Courier New"/>
                <w:sz w:val="22"/>
              </w:rPr>
              <w:t>Classroom and Special Event Post</w:t>
            </w:r>
            <w:r w:rsidR="000E615E">
              <w:rPr>
                <w:rFonts w:ascii="Courier New" w:hAnsi="Courier New" w:cs="Courier New"/>
                <w:sz w:val="22"/>
              </w:rPr>
              <w:t xml:space="preserve"> (C16)</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6/60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30</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lastRenderedPageBreak/>
              <w:t xml:space="preserve">Nursing </w:t>
            </w:r>
          </w:p>
          <w:p w:rsidR="00A21BA0" w:rsidRPr="00A21BA0" w:rsidRDefault="00A21BA0" w:rsidP="00A21BA0">
            <w:pPr>
              <w:rPr>
                <w:rFonts w:ascii="Courier New" w:hAnsi="Courier New" w:cs="Courier New"/>
                <w:sz w:val="22"/>
              </w:rPr>
            </w:pPr>
            <w:r w:rsidRPr="00A21BA0">
              <w:rPr>
                <w:rFonts w:ascii="Courier New" w:hAnsi="Courier New" w:cs="Courier New"/>
                <w:sz w:val="22"/>
              </w:rPr>
              <w:t>Students</w:t>
            </w:r>
          </w:p>
          <w:p w:rsidR="00A21BA0" w:rsidRPr="00A21BA0" w:rsidRDefault="00A21BA0" w:rsidP="00A21BA0">
            <w:pPr>
              <w:rPr>
                <w:rFonts w:ascii="Courier New" w:hAnsi="Courier New" w:cs="Courier New"/>
                <w:sz w:val="22"/>
              </w:rPr>
            </w:pPr>
          </w:p>
        </w:tc>
        <w:tc>
          <w:tcPr>
            <w:tcW w:w="1890"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Frontier RTC</w:t>
            </w: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Pre-test</w:t>
            </w:r>
            <w:r w:rsidR="00F55FEF">
              <w:rPr>
                <w:rFonts w:ascii="Courier New" w:hAnsi="Courier New" w:cs="Courier New"/>
                <w:sz w:val="22"/>
              </w:rPr>
              <w:t xml:space="preserve"> (D1)</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410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F55FEF">
            <w:pPr>
              <w:rPr>
                <w:rFonts w:ascii="Courier New" w:hAnsi="Courier New" w:cs="Courier New"/>
                <w:sz w:val="22"/>
              </w:rPr>
            </w:pPr>
            <w:r w:rsidRPr="00A21BA0">
              <w:rPr>
                <w:rFonts w:ascii="Courier New" w:hAnsi="Courier New" w:cs="Courier New"/>
                <w:sz w:val="22"/>
              </w:rPr>
              <w:t>Post-test</w:t>
            </w:r>
            <w:r w:rsidR="00F55FEF">
              <w:rPr>
                <w:rFonts w:ascii="Courier New" w:hAnsi="Courier New" w:cs="Courier New"/>
                <w:sz w:val="22"/>
              </w:rPr>
              <w:t>(D2)</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410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Follow-up</w:t>
            </w:r>
            <w:r w:rsidR="00F55FEF">
              <w:rPr>
                <w:rFonts w:ascii="Courier New" w:hAnsi="Courier New" w:cs="Courier New"/>
                <w:sz w:val="22"/>
              </w:rPr>
              <w:t>(D3)</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410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103</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Social Work Students</w:t>
            </w:r>
          </w:p>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Pre-test</w:t>
            </w:r>
            <w:r w:rsidR="00F55FEF">
              <w:rPr>
                <w:rFonts w:ascii="Courier New" w:hAnsi="Courier New" w:cs="Courier New"/>
                <w:sz w:val="22"/>
              </w:rPr>
              <w:t xml:space="preserve"> (D4)</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410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F55FEF">
            <w:pPr>
              <w:rPr>
                <w:rFonts w:ascii="Courier New" w:hAnsi="Courier New" w:cs="Courier New"/>
                <w:sz w:val="22"/>
              </w:rPr>
            </w:pPr>
            <w:r w:rsidRPr="00A21BA0">
              <w:rPr>
                <w:rFonts w:ascii="Courier New" w:hAnsi="Courier New" w:cs="Courier New"/>
                <w:sz w:val="22"/>
              </w:rPr>
              <w:t>Post-test</w:t>
            </w:r>
            <w:r w:rsidR="00F55FEF">
              <w:rPr>
                <w:rFonts w:ascii="Courier New" w:hAnsi="Courier New" w:cs="Courier New"/>
                <w:sz w:val="22"/>
              </w:rPr>
              <w:t>(D5)</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410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Follow-up</w:t>
            </w:r>
            <w:r w:rsidR="00F55FEF">
              <w:rPr>
                <w:rFonts w:ascii="Courier New" w:hAnsi="Courier New" w:cs="Courier New"/>
                <w:sz w:val="22"/>
              </w:rPr>
              <w:t>(D6)</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410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103</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Allied Health Practitioners</w:t>
            </w:r>
          </w:p>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Pre-test </w:t>
            </w:r>
            <w:r w:rsidR="00F55FEF">
              <w:rPr>
                <w:rFonts w:ascii="Courier New" w:hAnsi="Courier New" w:cs="Courier New"/>
                <w:sz w:val="22"/>
              </w:rPr>
              <w:t>(D7)</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50</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Post-test</w:t>
            </w:r>
            <w:r w:rsidR="00F55FEF">
              <w:rPr>
                <w:rFonts w:ascii="Courier New" w:hAnsi="Courier New" w:cs="Courier New"/>
                <w:sz w:val="22"/>
              </w:rPr>
              <w:t>(D8)</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50</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Follow-up</w:t>
            </w:r>
            <w:r w:rsidR="00F55FEF">
              <w:rPr>
                <w:rFonts w:ascii="Courier New" w:hAnsi="Courier New" w:cs="Courier New"/>
                <w:sz w:val="22"/>
              </w:rPr>
              <w:t>(D9)</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50</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Training of Trainers</w:t>
            </w:r>
          </w:p>
          <w:p w:rsidR="00A21BA0" w:rsidRPr="00A21BA0" w:rsidRDefault="00A21BA0" w:rsidP="00A21BA0">
            <w:pPr>
              <w:rPr>
                <w:rFonts w:ascii="Courier New" w:hAnsi="Courier New" w:cs="Courier New"/>
                <w:sz w:val="22"/>
              </w:rPr>
            </w:pPr>
            <w:r w:rsidRPr="00A21BA0">
              <w:rPr>
                <w:rFonts w:ascii="Courier New" w:hAnsi="Courier New" w:cs="Courier New"/>
                <w:sz w:val="22"/>
              </w:rPr>
              <w:t>Participants</w:t>
            </w: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F55FEF">
            <w:pPr>
              <w:rPr>
                <w:rFonts w:ascii="Courier New" w:hAnsi="Courier New" w:cs="Courier New"/>
                <w:sz w:val="22"/>
              </w:rPr>
            </w:pPr>
            <w:r w:rsidRPr="00A21BA0">
              <w:rPr>
                <w:rFonts w:ascii="Courier New" w:hAnsi="Courier New" w:cs="Courier New"/>
                <w:sz w:val="22"/>
              </w:rPr>
              <w:t>Pre-test</w:t>
            </w:r>
            <w:r w:rsidR="00F55FEF">
              <w:rPr>
                <w:rFonts w:ascii="Courier New" w:hAnsi="Courier New" w:cs="Courier New"/>
                <w:sz w:val="22"/>
              </w:rPr>
              <w:t>(D10)</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Post-test</w:t>
            </w:r>
            <w:r w:rsidR="00F55FEF">
              <w:rPr>
                <w:rFonts w:ascii="Courier New" w:hAnsi="Courier New" w:cs="Courier New"/>
                <w:sz w:val="22"/>
              </w:rPr>
              <w:t xml:space="preserve"> (D11)</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Follow-up</w:t>
            </w:r>
            <w:r w:rsidR="00F55FEF">
              <w:rPr>
                <w:rFonts w:ascii="Courier New" w:hAnsi="Courier New" w:cs="Courier New"/>
                <w:sz w:val="22"/>
              </w:rPr>
              <w:t>(D12)</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Academic Faculty/</w:t>
            </w:r>
          </w:p>
          <w:p w:rsidR="00A21BA0" w:rsidRPr="00A21BA0" w:rsidRDefault="00A21BA0" w:rsidP="00A21BA0">
            <w:pPr>
              <w:rPr>
                <w:rFonts w:ascii="Courier New" w:hAnsi="Courier New" w:cs="Courier New"/>
                <w:sz w:val="22"/>
              </w:rPr>
            </w:pPr>
            <w:r w:rsidRPr="00A21BA0">
              <w:rPr>
                <w:rFonts w:ascii="Courier New" w:hAnsi="Courier New" w:cs="Courier New"/>
                <w:sz w:val="22"/>
              </w:rPr>
              <w:t>Students</w:t>
            </w:r>
          </w:p>
          <w:p w:rsidR="00A21BA0" w:rsidRPr="00A21BA0" w:rsidRDefault="00A21BA0" w:rsidP="00A21BA0">
            <w:pPr>
              <w:rPr>
                <w:rFonts w:ascii="Courier New" w:hAnsi="Courier New" w:cs="Courier New"/>
                <w:sz w:val="22"/>
              </w:rPr>
            </w:pPr>
            <w:r w:rsidRPr="00A21BA0">
              <w:rPr>
                <w:rFonts w:ascii="Courier New" w:hAnsi="Courier New" w:cs="Courier New"/>
                <w:sz w:val="22"/>
              </w:rPr>
              <w:t>Online</w:t>
            </w: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Pre-test</w:t>
            </w:r>
            <w:r w:rsidR="00F55FEF">
              <w:rPr>
                <w:rFonts w:ascii="Courier New" w:hAnsi="Courier New" w:cs="Courier New"/>
                <w:sz w:val="22"/>
              </w:rPr>
              <w:t>(D13)</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38</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Post-test</w:t>
            </w:r>
            <w:r w:rsidR="00F55FEF">
              <w:rPr>
                <w:rFonts w:ascii="Courier New" w:hAnsi="Courier New" w:cs="Courier New"/>
                <w:sz w:val="22"/>
              </w:rPr>
              <w:t>(D14)</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38</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Follow-up</w:t>
            </w:r>
            <w:r w:rsidR="00F55FEF">
              <w:rPr>
                <w:rFonts w:ascii="Courier New" w:hAnsi="Courier New" w:cs="Courier New"/>
                <w:sz w:val="22"/>
              </w:rPr>
              <w:t>(D15)</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38</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Practitioner Online</w:t>
            </w:r>
          </w:p>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Pre-test</w:t>
            </w:r>
            <w:r w:rsidR="00F55FEF">
              <w:rPr>
                <w:rFonts w:ascii="Courier New" w:hAnsi="Courier New" w:cs="Courier New"/>
                <w:sz w:val="22"/>
              </w:rPr>
              <w:t>(D16)</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160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40</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Post-test</w:t>
            </w:r>
            <w:r w:rsidR="00F55FEF">
              <w:rPr>
                <w:rFonts w:ascii="Courier New" w:hAnsi="Courier New" w:cs="Courier New"/>
                <w:sz w:val="22"/>
              </w:rPr>
              <w:t>(D17)</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160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40</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Follow-up</w:t>
            </w:r>
            <w:r w:rsidR="00F55FEF">
              <w:rPr>
                <w:rFonts w:ascii="Courier New" w:hAnsi="Courier New" w:cs="Courier New"/>
                <w:sz w:val="22"/>
              </w:rPr>
              <w:t>(D18)</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160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40</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Medical and Allied Health Care Providers and Students</w:t>
            </w: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tc>
        <w:tc>
          <w:tcPr>
            <w:tcW w:w="1890"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Great Lakes RTC</w:t>
            </w: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lastRenderedPageBreak/>
              <w:t>Foundations Pre-,</w:t>
            </w:r>
          </w:p>
          <w:p w:rsidR="00A21BA0" w:rsidRPr="00A21BA0" w:rsidRDefault="00A21BA0" w:rsidP="00A21BA0">
            <w:pPr>
              <w:rPr>
                <w:rFonts w:ascii="Courier New" w:hAnsi="Courier New" w:cs="Courier New"/>
                <w:sz w:val="22"/>
              </w:rPr>
            </w:pPr>
            <w:r w:rsidRPr="00A21BA0">
              <w:rPr>
                <w:rFonts w:ascii="Courier New" w:hAnsi="Courier New" w:cs="Courier New"/>
                <w:sz w:val="22"/>
              </w:rPr>
              <w:t>QUALTRICS online Pre</w:t>
            </w:r>
            <w:r w:rsidR="00F55FEF">
              <w:rPr>
                <w:rFonts w:ascii="Courier New" w:hAnsi="Courier New" w:cs="Courier New"/>
                <w:sz w:val="22"/>
              </w:rPr>
              <w:t>(E1)</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38</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Foundations Post,</w:t>
            </w:r>
          </w:p>
          <w:p w:rsidR="00A21BA0" w:rsidRPr="00A21BA0" w:rsidRDefault="00A21BA0" w:rsidP="00A21BA0">
            <w:pPr>
              <w:rPr>
                <w:rFonts w:ascii="Courier New" w:hAnsi="Courier New" w:cs="Courier New"/>
                <w:sz w:val="22"/>
              </w:rPr>
            </w:pPr>
            <w:r w:rsidRPr="00A21BA0">
              <w:rPr>
                <w:rFonts w:ascii="Courier New" w:hAnsi="Courier New" w:cs="Courier New"/>
                <w:sz w:val="22"/>
              </w:rPr>
              <w:t>QUALTRICS online Post</w:t>
            </w:r>
            <w:r w:rsidR="00C23168">
              <w:rPr>
                <w:rFonts w:ascii="Courier New" w:hAnsi="Courier New" w:cs="Courier New"/>
                <w:sz w:val="22"/>
              </w:rPr>
              <w:t>(E2)</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450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75</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Foundations 6-mo F/U,</w:t>
            </w:r>
          </w:p>
          <w:p w:rsidR="00A21BA0" w:rsidRPr="00A21BA0" w:rsidRDefault="00A21BA0" w:rsidP="00C23168">
            <w:pPr>
              <w:rPr>
                <w:rFonts w:ascii="Courier New" w:hAnsi="Courier New" w:cs="Courier New"/>
                <w:sz w:val="22"/>
              </w:rPr>
            </w:pPr>
            <w:r w:rsidRPr="00A21BA0">
              <w:rPr>
                <w:rFonts w:ascii="Courier New" w:hAnsi="Courier New" w:cs="Courier New"/>
                <w:sz w:val="22"/>
              </w:rPr>
              <w:t>QUALTRICS online</w:t>
            </w:r>
            <w:r w:rsidR="00C23168">
              <w:rPr>
                <w:rFonts w:ascii="Courier New" w:hAnsi="Courier New" w:cs="Courier New"/>
                <w:sz w:val="22"/>
              </w:rPr>
              <w:t xml:space="preserve"> </w:t>
            </w:r>
            <w:r w:rsidRPr="00A21BA0">
              <w:rPr>
                <w:rFonts w:ascii="Courier New" w:hAnsi="Courier New" w:cs="Courier New"/>
                <w:sz w:val="22"/>
              </w:rPr>
              <w:t xml:space="preserve">6-Mo F/U </w:t>
            </w:r>
            <w:r w:rsidR="00C23168">
              <w:rPr>
                <w:rFonts w:ascii="Courier New" w:hAnsi="Courier New" w:cs="Courier New"/>
                <w:sz w:val="22"/>
              </w:rPr>
              <w:t>(E3)</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310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26</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Medical and Allied Health Care Providers and Students</w:t>
            </w:r>
          </w:p>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SBI Pre, QUALTRICS online Pre</w:t>
            </w:r>
            <w:r w:rsidR="00C23168">
              <w:rPr>
                <w:rFonts w:ascii="Courier New" w:hAnsi="Courier New" w:cs="Courier New"/>
                <w:sz w:val="22"/>
              </w:rPr>
              <w:t>(E4)</w:t>
            </w:r>
            <w:r w:rsidRPr="00A21BA0">
              <w:rPr>
                <w:rFonts w:ascii="Courier New" w:hAnsi="Courier New" w:cs="Courier New"/>
                <w:sz w:val="22"/>
              </w:rPr>
              <w:t xml:space="preserve">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120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16</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SBI Post, QUALTRICS online Post</w:t>
            </w:r>
            <w:r w:rsidR="00C23168">
              <w:rPr>
                <w:rFonts w:ascii="Courier New" w:hAnsi="Courier New" w:cs="Courier New"/>
                <w:sz w:val="22"/>
              </w:rPr>
              <w:t>(E5)</w:t>
            </w:r>
            <w:r w:rsidRPr="00A21BA0">
              <w:rPr>
                <w:rFonts w:ascii="Courier New" w:hAnsi="Courier New" w:cs="Courier New"/>
                <w:sz w:val="22"/>
              </w:rPr>
              <w:t xml:space="preserve">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120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13/60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26</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SBI 6-mo F/U, QUALTRICS online 6-Mo </w:t>
            </w:r>
            <w:r w:rsidRPr="00A21BA0">
              <w:rPr>
                <w:rFonts w:ascii="Courier New" w:hAnsi="Courier New" w:cs="Courier New"/>
                <w:sz w:val="22"/>
              </w:rPr>
              <w:lastRenderedPageBreak/>
              <w:t>Follow-up</w:t>
            </w:r>
            <w:r w:rsidR="00C23168">
              <w:rPr>
                <w:rFonts w:ascii="Courier New" w:hAnsi="Courier New" w:cs="Courier New"/>
                <w:sz w:val="22"/>
              </w:rPr>
              <w:t>(E6)</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lastRenderedPageBreak/>
              <w:t>108</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14</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ID and Treatment of FASD Pre,</w:t>
            </w:r>
          </w:p>
          <w:p w:rsidR="00A21BA0" w:rsidRPr="00A21BA0" w:rsidRDefault="00A21BA0" w:rsidP="00A21BA0">
            <w:pPr>
              <w:rPr>
                <w:rFonts w:ascii="Courier New" w:hAnsi="Courier New" w:cs="Courier New"/>
                <w:sz w:val="22"/>
              </w:rPr>
            </w:pPr>
            <w:r w:rsidRPr="00A21BA0">
              <w:rPr>
                <w:rFonts w:ascii="Courier New" w:hAnsi="Courier New" w:cs="Courier New"/>
                <w:sz w:val="22"/>
              </w:rPr>
              <w:t>QUALTRICS online Pre</w:t>
            </w:r>
            <w:r w:rsidR="00C23168">
              <w:rPr>
                <w:rFonts w:ascii="Courier New" w:hAnsi="Courier New" w:cs="Courier New"/>
                <w:sz w:val="22"/>
              </w:rPr>
              <w:t xml:space="preserve"> (E7)</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270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36</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ID and Treatment of FASD Post,</w:t>
            </w:r>
          </w:p>
          <w:p w:rsidR="00A21BA0" w:rsidRPr="00A21BA0" w:rsidRDefault="00A21BA0" w:rsidP="00A21BA0">
            <w:pPr>
              <w:rPr>
                <w:rFonts w:ascii="Courier New" w:hAnsi="Courier New" w:cs="Courier New"/>
                <w:sz w:val="22"/>
              </w:rPr>
            </w:pPr>
            <w:r w:rsidRPr="00A21BA0">
              <w:rPr>
                <w:rFonts w:ascii="Courier New" w:hAnsi="Courier New" w:cs="Courier New"/>
                <w:sz w:val="22"/>
              </w:rPr>
              <w:t>QUALTRICS online Post</w:t>
            </w:r>
            <w:r w:rsidR="00C23168">
              <w:rPr>
                <w:rFonts w:ascii="Courier New" w:hAnsi="Courier New" w:cs="Courier New"/>
                <w:sz w:val="22"/>
              </w:rPr>
              <w:t>(E8)</w:t>
            </w:r>
            <w:r w:rsidRPr="00A21BA0">
              <w:rPr>
                <w:rFonts w:ascii="Courier New" w:hAnsi="Courier New" w:cs="Courier New"/>
                <w:sz w:val="22"/>
              </w:rPr>
              <w:t xml:space="preserve">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270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13/60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59</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ID and Treatment of FASD 6-mo F/U, QUALTRICS online 6-Mo Follow-up</w:t>
            </w:r>
            <w:r w:rsidR="00C23168">
              <w:rPr>
                <w:rFonts w:ascii="Courier New" w:hAnsi="Courier New" w:cs="Courier New"/>
                <w:sz w:val="22"/>
              </w:rPr>
              <w:t>(E9)</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258</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34</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FASD Comprehensive</w:t>
            </w:r>
            <w:r w:rsidR="00D21D3E">
              <w:rPr>
                <w:rFonts w:ascii="Courier New" w:hAnsi="Courier New" w:cs="Courier New"/>
                <w:sz w:val="22"/>
              </w:rPr>
              <w:t xml:space="preserve"> </w:t>
            </w:r>
            <w:r w:rsidRPr="00A21BA0">
              <w:rPr>
                <w:rFonts w:ascii="Courier New" w:hAnsi="Courier New" w:cs="Courier New"/>
                <w:sz w:val="22"/>
              </w:rPr>
              <w:t xml:space="preserve">Pre, QUALTRICS online Comprehensive Pre </w:t>
            </w:r>
            <w:r w:rsidR="00C23168">
              <w:rPr>
                <w:rFonts w:ascii="Courier New" w:hAnsi="Courier New" w:cs="Courier New"/>
                <w:sz w:val="22"/>
              </w:rPr>
              <w:t>(E10)</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220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55</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FASD Comprehensive Post,</w:t>
            </w:r>
          </w:p>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QUALTRICS online Comprehensive Post </w:t>
            </w:r>
            <w:r w:rsidR="00C23168">
              <w:rPr>
                <w:rFonts w:ascii="Courier New" w:hAnsi="Courier New" w:cs="Courier New"/>
                <w:sz w:val="22"/>
              </w:rPr>
              <w:t>(E11)</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220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73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FASD Comprehensive 6-mo F/U,</w:t>
            </w:r>
          </w:p>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QUALTRICS online Comprehensive 6-Mo Follow-up </w:t>
            </w:r>
            <w:r w:rsidR="00C23168">
              <w:rPr>
                <w:rFonts w:ascii="Courier New" w:hAnsi="Courier New" w:cs="Courier New"/>
                <w:sz w:val="22"/>
              </w:rPr>
              <w:t>(E12)</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204</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51</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Physicians and Medical Students</w:t>
            </w:r>
          </w:p>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Clinical Experience A</w:t>
            </w:r>
            <w:r w:rsidR="00C23168">
              <w:rPr>
                <w:rFonts w:ascii="Courier New" w:hAnsi="Courier New" w:cs="Courier New"/>
                <w:sz w:val="22"/>
              </w:rPr>
              <w:t>(E13)</w:t>
            </w:r>
            <w:r w:rsidRPr="00A21BA0">
              <w:rPr>
                <w:rFonts w:ascii="Courier New" w:hAnsi="Courier New" w:cs="Courier New"/>
                <w:sz w:val="22"/>
              </w:rPr>
              <w:t xml:space="preserve">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Clinical Experience B</w:t>
            </w:r>
            <w:r w:rsidR="00C23168">
              <w:rPr>
                <w:rFonts w:ascii="Courier New" w:hAnsi="Courier New" w:cs="Courier New"/>
                <w:sz w:val="22"/>
              </w:rPr>
              <w:t>(E14)</w:t>
            </w:r>
            <w:r w:rsidRPr="00A21BA0">
              <w:rPr>
                <w:rFonts w:ascii="Courier New" w:hAnsi="Courier New" w:cs="Courier New"/>
                <w:sz w:val="22"/>
              </w:rPr>
              <w:t xml:space="preserve">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r>
      <w:tr w:rsidR="006F5BB0" w:rsidRPr="00A21BA0" w:rsidTr="00A21BA0">
        <w:trPr>
          <w:trHeight w:val="6"/>
        </w:trPr>
        <w:tc>
          <w:tcPr>
            <w:tcW w:w="2347" w:type="dxa"/>
          </w:tcPr>
          <w:p w:rsidR="006F5BB0" w:rsidRPr="00A21BA0" w:rsidRDefault="006F5BB0" w:rsidP="006F5BB0">
            <w:pPr>
              <w:rPr>
                <w:rFonts w:ascii="Courier New" w:hAnsi="Courier New" w:cs="Courier New"/>
                <w:sz w:val="22"/>
              </w:rPr>
            </w:pPr>
            <w:r w:rsidRPr="00A21BA0">
              <w:rPr>
                <w:rFonts w:ascii="Courier New" w:hAnsi="Courier New" w:cs="Courier New"/>
                <w:sz w:val="22"/>
              </w:rPr>
              <w:t>Training of Trainers Participants</w:t>
            </w:r>
          </w:p>
        </w:tc>
        <w:tc>
          <w:tcPr>
            <w:tcW w:w="1890" w:type="dxa"/>
            <w:vMerge/>
          </w:tcPr>
          <w:p w:rsidR="006F5BB0" w:rsidRPr="00A21BA0" w:rsidRDefault="006F5BB0" w:rsidP="00A21BA0">
            <w:pPr>
              <w:rPr>
                <w:rFonts w:ascii="Courier New" w:hAnsi="Courier New" w:cs="Courier New"/>
                <w:sz w:val="22"/>
              </w:rPr>
            </w:pPr>
          </w:p>
        </w:tc>
        <w:tc>
          <w:tcPr>
            <w:tcW w:w="198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Key Informant Interview</w:t>
            </w:r>
            <w:r>
              <w:rPr>
                <w:rFonts w:ascii="Courier New" w:hAnsi="Courier New" w:cs="Courier New"/>
                <w:sz w:val="22"/>
              </w:rPr>
              <w:t xml:space="preserve"> (E15)</w:t>
            </w:r>
          </w:p>
        </w:tc>
        <w:tc>
          <w:tcPr>
            <w:tcW w:w="171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16</w:t>
            </w:r>
          </w:p>
        </w:tc>
        <w:tc>
          <w:tcPr>
            <w:tcW w:w="162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1</w:t>
            </w:r>
          </w:p>
        </w:tc>
        <w:tc>
          <w:tcPr>
            <w:tcW w:w="132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15/60</w:t>
            </w:r>
          </w:p>
        </w:tc>
        <w:tc>
          <w:tcPr>
            <w:tcW w:w="1078"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4</w:t>
            </w:r>
          </w:p>
        </w:tc>
      </w:tr>
      <w:tr w:rsidR="006F5BB0" w:rsidRPr="00A21BA0" w:rsidTr="00A21BA0">
        <w:trPr>
          <w:trHeight w:val="6"/>
        </w:trPr>
        <w:tc>
          <w:tcPr>
            <w:tcW w:w="2347" w:type="dxa"/>
          </w:tcPr>
          <w:p w:rsidR="006F5BB0" w:rsidRPr="00A21BA0" w:rsidRDefault="006F5BB0" w:rsidP="00A21BA0">
            <w:pPr>
              <w:rPr>
                <w:rFonts w:ascii="Courier New" w:hAnsi="Courier New" w:cs="Courier New"/>
                <w:sz w:val="22"/>
              </w:rPr>
            </w:pPr>
            <w:r w:rsidRPr="00A21BA0">
              <w:rPr>
                <w:rFonts w:ascii="Courier New" w:hAnsi="Courier New" w:cs="Courier New"/>
                <w:sz w:val="22"/>
              </w:rPr>
              <w:lastRenderedPageBreak/>
              <w:t>R</w:t>
            </w:r>
            <w:r>
              <w:rPr>
                <w:rFonts w:ascii="Courier New" w:hAnsi="Courier New" w:cs="Courier New"/>
                <w:sz w:val="22"/>
              </w:rPr>
              <w:t>egional State Training Partners</w:t>
            </w:r>
          </w:p>
        </w:tc>
        <w:tc>
          <w:tcPr>
            <w:tcW w:w="1890" w:type="dxa"/>
            <w:vMerge/>
          </w:tcPr>
          <w:p w:rsidR="006F5BB0" w:rsidRPr="00A21BA0" w:rsidRDefault="006F5BB0" w:rsidP="00A21BA0">
            <w:pPr>
              <w:rPr>
                <w:rFonts w:ascii="Courier New" w:hAnsi="Courier New" w:cs="Courier New"/>
                <w:sz w:val="22"/>
              </w:rPr>
            </w:pPr>
          </w:p>
        </w:tc>
        <w:tc>
          <w:tcPr>
            <w:tcW w:w="198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Key Informant Interview</w:t>
            </w:r>
            <w:r>
              <w:rPr>
                <w:rFonts w:ascii="Courier New" w:hAnsi="Courier New" w:cs="Courier New"/>
                <w:sz w:val="22"/>
              </w:rPr>
              <w:t xml:space="preserve"> (E16)</w:t>
            </w:r>
          </w:p>
        </w:tc>
        <w:tc>
          <w:tcPr>
            <w:tcW w:w="171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15</w:t>
            </w:r>
          </w:p>
        </w:tc>
        <w:tc>
          <w:tcPr>
            <w:tcW w:w="162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1</w:t>
            </w:r>
          </w:p>
        </w:tc>
        <w:tc>
          <w:tcPr>
            <w:tcW w:w="132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20/60</w:t>
            </w:r>
          </w:p>
        </w:tc>
        <w:tc>
          <w:tcPr>
            <w:tcW w:w="1078"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5</w:t>
            </w:r>
          </w:p>
        </w:tc>
      </w:tr>
      <w:tr w:rsidR="006F5BB0" w:rsidRPr="00A21BA0" w:rsidTr="00A21BA0">
        <w:trPr>
          <w:trHeight w:val="6"/>
        </w:trPr>
        <w:tc>
          <w:tcPr>
            <w:tcW w:w="2347"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Advisory Committee Members</w:t>
            </w:r>
          </w:p>
        </w:tc>
        <w:tc>
          <w:tcPr>
            <w:tcW w:w="1890" w:type="dxa"/>
            <w:vMerge/>
          </w:tcPr>
          <w:p w:rsidR="006F5BB0" w:rsidRPr="00A21BA0" w:rsidRDefault="006F5BB0" w:rsidP="00A21BA0">
            <w:pPr>
              <w:rPr>
                <w:rFonts w:ascii="Courier New" w:hAnsi="Courier New" w:cs="Courier New"/>
                <w:sz w:val="22"/>
              </w:rPr>
            </w:pPr>
          </w:p>
        </w:tc>
        <w:tc>
          <w:tcPr>
            <w:tcW w:w="198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Key Informant Interview</w:t>
            </w:r>
            <w:r>
              <w:rPr>
                <w:rFonts w:ascii="Courier New" w:hAnsi="Courier New" w:cs="Courier New"/>
                <w:sz w:val="22"/>
              </w:rPr>
              <w:t xml:space="preserve"> (E17)</w:t>
            </w:r>
          </w:p>
        </w:tc>
        <w:tc>
          <w:tcPr>
            <w:tcW w:w="171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10</w:t>
            </w:r>
          </w:p>
        </w:tc>
        <w:tc>
          <w:tcPr>
            <w:tcW w:w="162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1</w:t>
            </w:r>
          </w:p>
        </w:tc>
        <w:tc>
          <w:tcPr>
            <w:tcW w:w="1320"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15/60</w:t>
            </w:r>
          </w:p>
        </w:tc>
        <w:tc>
          <w:tcPr>
            <w:tcW w:w="1078" w:type="dxa"/>
          </w:tcPr>
          <w:p w:rsidR="006F5BB0" w:rsidRPr="00A21BA0" w:rsidRDefault="006F5BB0" w:rsidP="00A21BA0">
            <w:pPr>
              <w:rPr>
                <w:rFonts w:ascii="Courier New" w:hAnsi="Courier New" w:cs="Courier New"/>
                <w:sz w:val="22"/>
              </w:rPr>
            </w:pPr>
            <w:r w:rsidRPr="00A21BA0">
              <w:rPr>
                <w:rFonts w:ascii="Courier New" w:hAnsi="Courier New" w:cs="Courier New"/>
                <w:sz w:val="22"/>
              </w:rPr>
              <w:t>3</w:t>
            </w:r>
          </w:p>
        </w:tc>
      </w:tr>
      <w:tr w:rsidR="00A21BA0" w:rsidRPr="00A21BA0" w:rsidTr="00A21BA0">
        <w:trPr>
          <w:trHeight w:val="6"/>
        </w:trPr>
        <w:tc>
          <w:tcPr>
            <w:tcW w:w="2347"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Training of Trainer Participants</w:t>
            </w: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Harvard Minute Feedback</w:t>
            </w:r>
            <w:r w:rsidR="00C23168">
              <w:rPr>
                <w:rFonts w:ascii="Courier New" w:hAnsi="Courier New" w:cs="Courier New"/>
                <w:sz w:val="22"/>
              </w:rPr>
              <w:t xml:space="preserve"> (E18)</w:t>
            </w:r>
            <w:r w:rsidRPr="00A21BA0">
              <w:rPr>
                <w:rFonts w:ascii="Courier New" w:hAnsi="Courier New" w:cs="Courier New"/>
                <w:sz w:val="22"/>
              </w:rPr>
              <w:t xml:space="preserve">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r>
      <w:tr w:rsidR="00A21BA0" w:rsidRPr="00A21BA0" w:rsidTr="00A21BA0">
        <w:trPr>
          <w:trHeight w:val="6"/>
        </w:trPr>
        <w:tc>
          <w:tcPr>
            <w:tcW w:w="2347"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Staff and Training of Trainer Graduates</w:t>
            </w: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Training Activity Reporting (TARF)</w:t>
            </w:r>
            <w:r w:rsidR="00C23168">
              <w:rPr>
                <w:rFonts w:ascii="Courier New" w:hAnsi="Courier New" w:cs="Courier New"/>
                <w:sz w:val="22"/>
              </w:rPr>
              <w:t>(E19)</w:t>
            </w:r>
            <w:r w:rsidRPr="00A21BA0">
              <w:rPr>
                <w:rFonts w:ascii="Courier New" w:hAnsi="Courier New" w:cs="Courier New"/>
                <w:sz w:val="22"/>
              </w:rPr>
              <w:t xml:space="preserve">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180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6</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Academic Faculty/</w:t>
            </w:r>
          </w:p>
          <w:p w:rsidR="00A21BA0" w:rsidRPr="00A21BA0" w:rsidRDefault="00A21BA0" w:rsidP="00A21BA0">
            <w:pPr>
              <w:rPr>
                <w:rFonts w:ascii="Courier New" w:hAnsi="Courier New" w:cs="Courier New"/>
                <w:sz w:val="22"/>
              </w:rPr>
            </w:pPr>
            <w:r w:rsidRPr="00A21BA0">
              <w:rPr>
                <w:rFonts w:ascii="Courier New" w:hAnsi="Courier New" w:cs="Courier New"/>
                <w:sz w:val="22"/>
              </w:rPr>
              <w:t>Health Professionals/</w:t>
            </w:r>
          </w:p>
          <w:p w:rsidR="00A21BA0" w:rsidRPr="00A21BA0" w:rsidRDefault="00A21BA0" w:rsidP="00A21BA0">
            <w:pPr>
              <w:rPr>
                <w:rFonts w:ascii="Courier New" w:hAnsi="Courier New" w:cs="Courier New"/>
                <w:sz w:val="22"/>
              </w:rPr>
            </w:pPr>
            <w:r w:rsidRPr="00A21BA0">
              <w:rPr>
                <w:rFonts w:ascii="Courier New" w:hAnsi="Courier New" w:cs="Courier New"/>
                <w:sz w:val="22"/>
              </w:rPr>
              <w:t>Professionals/</w:t>
            </w:r>
          </w:p>
          <w:p w:rsidR="00A21BA0" w:rsidRPr="00A21BA0" w:rsidRDefault="00A21BA0" w:rsidP="00A21BA0">
            <w:pPr>
              <w:rPr>
                <w:rFonts w:ascii="Courier New" w:hAnsi="Courier New" w:cs="Courier New"/>
                <w:sz w:val="22"/>
              </w:rPr>
            </w:pPr>
            <w:r w:rsidRPr="00A21BA0">
              <w:rPr>
                <w:rFonts w:ascii="Courier New" w:hAnsi="Courier New" w:cs="Courier New"/>
                <w:sz w:val="22"/>
              </w:rPr>
              <w:t>Health Profession Students</w:t>
            </w:r>
          </w:p>
        </w:tc>
        <w:tc>
          <w:tcPr>
            <w:tcW w:w="1890"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Midwest RTC</w:t>
            </w: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Knowledge Pre</w:t>
            </w:r>
            <w:r w:rsidR="006F5BB0">
              <w:rPr>
                <w:rFonts w:ascii="Courier New" w:hAnsi="Courier New" w:cs="Courier New"/>
                <w:sz w:val="22"/>
              </w:rPr>
              <w:t xml:space="preserve"> (F1)</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1080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7/60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126</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Knowledge Post, 3 </w:t>
            </w:r>
            <w:proofErr w:type="spellStart"/>
            <w:r w:rsidRPr="00A21BA0">
              <w:rPr>
                <w:rFonts w:ascii="Courier New" w:hAnsi="Courier New" w:cs="Courier New"/>
                <w:sz w:val="22"/>
              </w:rPr>
              <w:t>mo</w:t>
            </w:r>
            <w:proofErr w:type="spellEnd"/>
            <w:r w:rsidRPr="00A21BA0">
              <w:rPr>
                <w:rFonts w:ascii="Courier New" w:hAnsi="Courier New" w:cs="Courier New"/>
                <w:sz w:val="22"/>
              </w:rPr>
              <w:t xml:space="preserve"> </w:t>
            </w:r>
            <w:r w:rsidR="006F5BB0">
              <w:rPr>
                <w:rFonts w:ascii="Courier New" w:hAnsi="Courier New" w:cs="Courier New"/>
                <w:sz w:val="22"/>
              </w:rPr>
              <w:t xml:space="preserve">online </w:t>
            </w:r>
            <w:r w:rsidRPr="00A21BA0">
              <w:rPr>
                <w:rFonts w:ascii="Courier New" w:hAnsi="Courier New" w:cs="Courier New"/>
                <w:sz w:val="22"/>
              </w:rPr>
              <w:t>F/U</w:t>
            </w:r>
            <w:r w:rsidR="006F5BB0">
              <w:rPr>
                <w:rFonts w:ascii="Courier New" w:hAnsi="Courier New" w:cs="Courier New"/>
                <w:sz w:val="22"/>
              </w:rPr>
              <w:t xml:space="preserve"> (F2)</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1080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7/60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252</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Event </w:t>
            </w:r>
            <w:proofErr w:type="spellStart"/>
            <w:r w:rsidRPr="00A21BA0">
              <w:rPr>
                <w:rFonts w:ascii="Courier New" w:hAnsi="Courier New" w:cs="Courier New"/>
                <w:sz w:val="22"/>
              </w:rPr>
              <w:t>Eval</w:t>
            </w:r>
            <w:proofErr w:type="spellEnd"/>
            <w:r w:rsidR="006F5BB0">
              <w:rPr>
                <w:rFonts w:ascii="Courier New" w:hAnsi="Courier New" w:cs="Courier New"/>
                <w:sz w:val="22"/>
              </w:rPr>
              <w:t xml:space="preserve"> (F3)</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1110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93</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Health Professionals</w:t>
            </w:r>
          </w:p>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Continuing Education Event, Pre</w:t>
            </w:r>
            <w:r w:rsidR="006F5BB0">
              <w:rPr>
                <w:rFonts w:ascii="Courier New" w:hAnsi="Courier New" w:cs="Courier New"/>
                <w:sz w:val="22"/>
              </w:rPr>
              <w:t xml:space="preserve"> (F4)</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21</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Continuing Education  Event, Post</w:t>
            </w:r>
            <w:r w:rsidR="006F5BB0">
              <w:rPr>
                <w:rFonts w:ascii="Courier New" w:hAnsi="Courier New" w:cs="Courier New"/>
                <w:sz w:val="22"/>
              </w:rPr>
              <w:t xml:space="preserve"> (F5)</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21</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Continuing Education Event, 3 </w:t>
            </w:r>
            <w:proofErr w:type="spellStart"/>
            <w:r w:rsidRPr="00A21BA0">
              <w:rPr>
                <w:rFonts w:ascii="Courier New" w:hAnsi="Courier New" w:cs="Courier New"/>
                <w:sz w:val="22"/>
              </w:rPr>
              <w:t>mo</w:t>
            </w:r>
            <w:proofErr w:type="spellEnd"/>
            <w:r w:rsidRPr="00A21BA0">
              <w:rPr>
                <w:rFonts w:ascii="Courier New" w:hAnsi="Courier New" w:cs="Courier New"/>
                <w:sz w:val="22"/>
              </w:rPr>
              <w:t xml:space="preserve"> </w:t>
            </w:r>
            <w:r w:rsidR="006F5BB0">
              <w:rPr>
                <w:rFonts w:ascii="Courier New" w:hAnsi="Courier New" w:cs="Courier New"/>
                <w:sz w:val="22"/>
              </w:rPr>
              <w:t xml:space="preserve">online </w:t>
            </w:r>
            <w:r w:rsidRPr="00A21BA0">
              <w:rPr>
                <w:rFonts w:ascii="Courier New" w:hAnsi="Courier New" w:cs="Courier New"/>
                <w:sz w:val="22"/>
              </w:rPr>
              <w:t>Follow-up</w:t>
            </w:r>
            <w:r w:rsidR="006F5BB0">
              <w:rPr>
                <w:rFonts w:ascii="Courier New" w:hAnsi="Courier New" w:cs="Courier New"/>
                <w:sz w:val="22"/>
              </w:rPr>
              <w:t xml:space="preserve"> (F6)</w:t>
            </w:r>
            <w:r w:rsidRPr="00A21BA0">
              <w:rPr>
                <w:rFonts w:ascii="Courier New" w:hAnsi="Courier New" w:cs="Courier New"/>
                <w:sz w:val="22"/>
              </w:rPr>
              <w:t xml:space="preserve"> </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21</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Modified Index Pre, 3 </w:t>
            </w:r>
            <w:proofErr w:type="spellStart"/>
            <w:r w:rsidRPr="00A21BA0">
              <w:rPr>
                <w:rFonts w:ascii="Courier New" w:hAnsi="Courier New" w:cs="Courier New"/>
                <w:sz w:val="22"/>
              </w:rPr>
              <w:t>mo</w:t>
            </w:r>
            <w:proofErr w:type="spellEnd"/>
            <w:r w:rsidRPr="00A21BA0">
              <w:rPr>
                <w:rFonts w:ascii="Courier New" w:hAnsi="Courier New" w:cs="Courier New"/>
                <w:sz w:val="22"/>
              </w:rPr>
              <w:t xml:space="preserve"> online F/U</w:t>
            </w:r>
            <w:r w:rsidR="006F5BB0">
              <w:rPr>
                <w:rFonts w:ascii="Courier New" w:hAnsi="Courier New" w:cs="Courier New"/>
                <w:sz w:val="22"/>
              </w:rPr>
              <w:t xml:space="preserve"> (F7)</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75</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25</w:t>
            </w:r>
          </w:p>
        </w:tc>
      </w:tr>
      <w:tr w:rsidR="00A21BA0" w:rsidRPr="00A21BA0" w:rsidTr="00A21BA0">
        <w:trPr>
          <w:trHeight w:val="6"/>
        </w:trPr>
        <w:tc>
          <w:tcPr>
            <w:tcW w:w="2347"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Academic Faculty</w:t>
            </w:r>
          </w:p>
          <w:p w:rsidR="00A21BA0" w:rsidRPr="00A21BA0" w:rsidRDefault="00A21BA0" w:rsidP="00A21BA0">
            <w:pPr>
              <w:rPr>
                <w:rFonts w:ascii="Courier New" w:hAnsi="Courier New" w:cs="Courier New"/>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Utilization of FAS/FASD Curriculum Pre, 3 </w:t>
            </w:r>
            <w:proofErr w:type="spellStart"/>
            <w:r w:rsidRPr="00A21BA0">
              <w:rPr>
                <w:rFonts w:ascii="Courier New" w:hAnsi="Courier New" w:cs="Courier New"/>
                <w:sz w:val="22"/>
              </w:rPr>
              <w:t>mo</w:t>
            </w:r>
            <w:proofErr w:type="spellEnd"/>
            <w:r w:rsidRPr="00A21BA0">
              <w:rPr>
                <w:rFonts w:ascii="Courier New" w:hAnsi="Courier New" w:cs="Courier New"/>
                <w:sz w:val="22"/>
              </w:rPr>
              <w:t xml:space="preserve"> online F/U</w:t>
            </w:r>
            <w:r w:rsidR="003C2C0E">
              <w:rPr>
                <w:rFonts w:ascii="Courier New" w:hAnsi="Courier New" w:cs="Courier New"/>
                <w:sz w:val="22"/>
              </w:rPr>
              <w:t xml:space="preserve"> (F8)</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2</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w:t>
            </w:r>
          </w:p>
        </w:tc>
      </w:tr>
      <w:tr w:rsidR="00A21BA0" w:rsidRPr="00A21BA0" w:rsidTr="00A21BA0">
        <w:trPr>
          <w:trHeight w:val="6"/>
        </w:trPr>
        <w:tc>
          <w:tcPr>
            <w:tcW w:w="2347"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Medical and allied health students and residents</w:t>
            </w:r>
          </w:p>
        </w:tc>
        <w:tc>
          <w:tcPr>
            <w:tcW w:w="1890" w:type="dxa"/>
            <w:vMerge w:val="restart"/>
          </w:tcPr>
          <w:p w:rsidR="00A21BA0" w:rsidRPr="00A21BA0" w:rsidRDefault="00A21BA0" w:rsidP="00A21BA0">
            <w:pPr>
              <w:rPr>
                <w:rFonts w:ascii="Courier New" w:hAnsi="Courier New" w:cs="Courier New"/>
                <w:sz w:val="22"/>
              </w:rPr>
            </w:pPr>
            <w:r w:rsidRPr="00A21BA0">
              <w:rPr>
                <w:rFonts w:ascii="Courier New" w:hAnsi="Courier New" w:cs="Courier New"/>
                <w:sz w:val="22"/>
              </w:rPr>
              <w:t>Southeast RTC</w:t>
            </w: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FASD Pre</w:t>
            </w:r>
            <w:r w:rsidR="003C2C0E">
              <w:rPr>
                <w:rFonts w:ascii="Courier New" w:hAnsi="Courier New" w:cs="Courier New"/>
                <w:sz w:val="22"/>
              </w:rPr>
              <w:t xml:space="preserve"> (G1)</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83</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b/>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FASD Post</w:t>
            </w:r>
            <w:r w:rsidR="003C2C0E">
              <w:rPr>
                <w:rFonts w:ascii="Courier New" w:hAnsi="Courier New" w:cs="Courier New"/>
                <w:sz w:val="22"/>
              </w:rPr>
              <w:t xml:space="preserve"> (G2)</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15/60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125</w:t>
            </w:r>
          </w:p>
        </w:tc>
      </w:tr>
      <w:tr w:rsidR="00A21BA0" w:rsidRPr="00A21BA0" w:rsidTr="00A21BA0">
        <w:trPr>
          <w:trHeight w:val="6"/>
        </w:trPr>
        <w:tc>
          <w:tcPr>
            <w:tcW w:w="2347" w:type="dxa"/>
            <w:vMerge/>
          </w:tcPr>
          <w:p w:rsidR="00A21BA0" w:rsidRPr="00A21BA0" w:rsidRDefault="00A21BA0" w:rsidP="00A21BA0">
            <w:pPr>
              <w:rPr>
                <w:rFonts w:ascii="Courier New" w:hAnsi="Courier New" w:cs="Courier New"/>
                <w:b/>
                <w:sz w:val="22"/>
              </w:rPr>
            </w:pPr>
          </w:p>
        </w:tc>
        <w:tc>
          <w:tcPr>
            <w:tcW w:w="1890" w:type="dxa"/>
            <w:vMerge/>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 xml:space="preserve">FASD 3 Mo </w:t>
            </w:r>
            <w:r w:rsidR="003C2C0E">
              <w:rPr>
                <w:rFonts w:ascii="Courier New" w:hAnsi="Courier New" w:cs="Courier New"/>
                <w:sz w:val="22"/>
              </w:rPr>
              <w:t xml:space="preserve">online </w:t>
            </w:r>
            <w:r w:rsidRPr="00A21BA0">
              <w:rPr>
                <w:rFonts w:ascii="Courier New" w:hAnsi="Courier New" w:cs="Courier New"/>
                <w:sz w:val="22"/>
              </w:rPr>
              <w:lastRenderedPageBreak/>
              <w:t>Follow-up</w:t>
            </w:r>
            <w:r w:rsidR="003C2C0E">
              <w:rPr>
                <w:rFonts w:ascii="Courier New" w:hAnsi="Courier New" w:cs="Courier New"/>
                <w:sz w:val="22"/>
              </w:rPr>
              <w:t xml:space="preserve"> (G3)</w:t>
            </w:r>
          </w:p>
        </w:tc>
        <w:tc>
          <w:tcPr>
            <w:tcW w:w="171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lastRenderedPageBreak/>
              <w:t>300</w:t>
            </w:r>
          </w:p>
        </w:tc>
        <w:tc>
          <w:tcPr>
            <w:tcW w:w="16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w:t>
            </w:r>
          </w:p>
        </w:tc>
        <w:tc>
          <w:tcPr>
            <w:tcW w:w="1320"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10/60</w:t>
            </w:r>
          </w:p>
        </w:tc>
        <w:tc>
          <w:tcPr>
            <w:tcW w:w="1078" w:type="dxa"/>
          </w:tcPr>
          <w:p w:rsidR="00A21BA0" w:rsidRPr="00A21BA0" w:rsidRDefault="00A21BA0" w:rsidP="00A21BA0">
            <w:pPr>
              <w:rPr>
                <w:rFonts w:ascii="Courier New" w:hAnsi="Courier New" w:cs="Courier New"/>
                <w:sz w:val="22"/>
              </w:rPr>
            </w:pPr>
            <w:r w:rsidRPr="00A21BA0">
              <w:rPr>
                <w:rFonts w:ascii="Courier New" w:hAnsi="Courier New" w:cs="Courier New"/>
                <w:sz w:val="22"/>
              </w:rPr>
              <w:t>50</w:t>
            </w:r>
          </w:p>
        </w:tc>
      </w:tr>
      <w:tr w:rsidR="00A21BA0" w:rsidRPr="00A21BA0" w:rsidTr="00A21BA0">
        <w:trPr>
          <w:trHeight w:val="6"/>
        </w:trPr>
        <w:tc>
          <w:tcPr>
            <w:tcW w:w="2347" w:type="dxa"/>
          </w:tcPr>
          <w:p w:rsidR="00A21BA0" w:rsidRPr="00A21BA0" w:rsidRDefault="00A21BA0" w:rsidP="00A21BA0">
            <w:pPr>
              <w:rPr>
                <w:rFonts w:ascii="Courier New" w:hAnsi="Courier New" w:cs="Courier New"/>
                <w:b/>
                <w:sz w:val="22"/>
              </w:rPr>
            </w:pPr>
            <w:r>
              <w:rPr>
                <w:rFonts w:ascii="Courier New" w:hAnsi="Courier New" w:cs="Courier New"/>
                <w:b/>
                <w:sz w:val="22"/>
              </w:rPr>
              <w:lastRenderedPageBreak/>
              <w:t>TOTAL</w:t>
            </w:r>
          </w:p>
        </w:tc>
        <w:tc>
          <w:tcPr>
            <w:tcW w:w="1890" w:type="dxa"/>
          </w:tcPr>
          <w:p w:rsidR="00A21BA0" w:rsidRPr="00A21BA0" w:rsidRDefault="00A21BA0" w:rsidP="00A21BA0">
            <w:pPr>
              <w:rPr>
                <w:rFonts w:ascii="Courier New" w:hAnsi="Courier New" w:cs="Courier New"/>
                <w:sz w:val="22"/>
              </w:rPr>
            </w:pPr>
          </w:p>
        </w:tc>
        <w:tc>
          <w:tcPr>
            <w:tcW w:w="1980" w:type="dxa"/>
          </w:tcPr>
          <w:p w:rsidR="00A21BA0" w:rsidRPr="00A21BA0" w:rsidRDefault="00A21BA0" w:rsidP="00A21BA0">
            <w:pPr>
              <w:rPr>
                <w:rFonts w:ascii="Courier New" w:hAnsi="Courier New" w:cs="Courier New"/>
                <w:sz w:val="22"/>
              </w:rPr>
            </w:pPr>
          </w:p>
        </w:tc>
        <w:tc>
          <w:tcPr>
            <w:tcW w:w="1710" w:type="dxa"/>
          </w:tcPr>
          <w:p w:rsidR="00A21BA0" w:rsidRPr="00A21BA0" w:rsidRDefault="0033002D" w:rsidP="00A21BA0">
            <w:pPr>
              <w:rPr>
                <w:rFonts w:ascii="Courier New" w:hAnsi="Courier New" w:cs="Courier New"/>
                <w:sz w:val="22"/>
              </w:rPr>
            </w:pPr>
            <w:r>
              <w:t>13,985</w:t>
            </w:r>
          </w:p>
        </w:tc>
        <w:tc>
          <w:tcPr>
            <w:tcW w:w="1620" w:type="dxa"/>
          </w:tcPr>
          <w:p w:rsidR="00A21BA0" w:rsidRPr="00A21BA0" w:rsidRDefault="00A21BA0" w:rsidP="00A21BA0">
            <w:pPr>
              <w:rPr>
                <w:rFonts w:ascii="Courier New" w:hAnsi="Courier New" w:cs="Courier New"/>
                <w:sz w:val="22"/>
              </w:rPr>
            </w:pPr>
          </w:p>
        </w:tc>
        <w:tc>
          <w:tcPr>
            <w:tcW w:w="1320" w:type="dxa"/>
          </w:tcPr>
          <w:p w:rsidR="00A21BA0" w:rsidRPr="00A21BA0" w:rsidRDefault="00A21BA0" w:rsidP="00A21BA0">
            <w:pPr>
              <w:rPr>
                <w:rFonts w:ascii="Courier New" w:hAnsi="Courier New" w:cs="Courier New"/>
                <w:sz w:val="22"/>
              </w:rPr>
            </w:pPr>
          </w:p>
        </w:tc>
        <w:tc>
          <w:tcPr>
            <w:tcW w:w="1078" w:type="dxa"/>
          </w:tcPr>
          <w:p w:rsidR="00A21BA0" w:rsidRPr="00A21BA0" w:rsidRDefault="003C2C0E" w:rsidP="00A21BA0">
            <w:pPr>
              <w:rPr>
                <w:rFonts w:ascii="Courier New" w:hAnsi="Courier New" w:cs="Courier New"/>
                <w:sz w:val="22"/>
              </w:rPr>
            </w:pPr>
            <w:r w:rsidRPr="004406C5">
              <w:t>26</w:t>
            </w:r>
            <w:r>
              <w:t>54</w:t>
            </w:r>
          </w:p>
        </w:tc>
      </w:tr>
    </w:tbl>
    <w:p w:rsidR="004406C5" w:rsidRPr="00CE32F1" w:rsidRDefault="004406C5" w:rsidP="00AB6EA6">
      <w:pPr>
        <w:keepNext/>
        <w:keepLines/>
        <w:spacing w:after="120"/>
        <w:rPr>
          <w:b/>
        </w:rPr>
      </w:pPr>
    </w:p>
    <w:p w:rsidR="00CE32F1" w:rsidRPr="00CE32F1" w:rsidRDefault="00CE32F1" w:rsidP="00CE32F1">
      <w:pPr>
        <w:spacing w:after="120"/>
        <w:rPr>
          <w:b/>
          <w:bCs/>
          <w:kern w:val="24"/>
        </w:rPr>
      </w:pPr>
      <w:r w:rsidRPr="00CE32F1">
        <w:rPr>
          <w:b/>
          <w:bCs/>
          <w:kern w:val="24"/>
        </w:rPr>
        <w:t>Estimates of annualized cost to respondents</w:t>
      </w:r>
    </w:p>
    <w:p w:rsidR="00CE32F1" w:rsidRDefault="00CE32F1" w:rsidP="00CE32F1">
      <w:pPr>
        <w:overflowPunct w:val="0"/>
        <w:autoSpaceDE w:val="0"/>
        <w:autoSpaceDN w:val="0"/>
        <w:adjustRightInd w:val="0"/>
        <w:textAlignment w:val="baseline"/>
        <w:rPr>
          <w:bCs/>
          <w:kern w:val="24"/>
        </w:rPr>
      </w:pPr>
      <w:r w:rsidRPr="00CE32F1">
        <w:rPr>
          <w:bCs/>
          <w:kern w:val="24"/>
        </w:rPr>
        <w:t xml:space="preserve">Estimates of annualized cost to respondents for the burden hours for collections of information were based on the hourly wage cost from the U.S. Department of Labor’s “May 2011 National Occupational Employment and Wage Estimates.” Because it is unknown what occupations a medical or allied health student or resident might have while in school/residency, the estimate for students/residents was based on the average for All Occupations. For rows pertaining to medical and allied health students/residents and professionals combined, the amount is based on an average of All Occupations and Healthcare Practitioners and Technical Occupations. For rows pertaining solely to medical and allied health professionals, the estimates are based on the Healthcare Practitioners and Technical Occupations category. Because it is unknown what occupation those in the categories of Training of Trainer </w:t>
      </w:r>
      <w:r w:rsidR="00D8573E" w:rsidRPr="00CE32F1">
        <w:rPr>
          <w:bCs/>
          <w:kern w:val="24"/>
        </w:rPr>
        <w:t>p</w:t>
      </w:r>
      <w:r w:rsidR="00D8573E">
        <w:rPr>
          <w:bCs/>
          <w:kern w:val="24"/>
        </w:rPr>
        <w:t>articip</w:t>
      </w:r>
      <w:r w:rsidR="00D8573E" w:rsidRPr="00CE32F1">
        <w:rPr>
          <w:bCs/>
          <w:kern w:val="24"/>
        </w:rPr>
        <w:t>ants</w:t>
      </w:r>
      <w:r w:rsidRPr="00CE32F1">
        <w:rPr>
          <w:bCs/>
          <w:kern w:val="24"/>
        </w:rPr>
        <w:t xml:space="preserve">/staff/graduates, Regional Training Center advisory committee members, and regional state training </w:t>
      </w:r>
      <w:r w:rsidR="00D8573E" w:rsidRPr="00CE32F1">
        <w:rPr>
          <w:bCs/>
          <w:kern w:val="24"/>
        </w:rPr>
        <w:t>p</w:t>
      </w:r>
      <w:r w:rsidR="00D8573E">
        <w:rPr>
          <w:bCs/>
          <w:kern w:val="24"/>
        </w:rPr>
        <w:t>articip</w:t>
      </w:r>
      <w:r w:rsidR="00D8573E" w:rsidRPr="00CE32F1">
        <w:rPr>
          <w:bCs/>
          <w:kern w:val="24"/>
        </w:rPr>
        <w:t>ants</w:t>
      </w:r>
      <w:r w:rsidRPr="00CE32F1">
        <w:rPr>
          <w:bCs/>
          <w:kern w:val="24"/>
        </w:rPr>
        <w:t xml:space="preserve"> might have, estimates for those categories are based on the average for All Occupations. For rows pertaining to Academic Faculty, the estimates are based on the Health Specialties Teachers, Postsecondary category. See </w:t>
      </w:r>
      <w:hyperlink r:id="rId10" w:history="1">
        <w:r w:rsidRPr="00CE32F1">
          <w:rPr>
            <w:bCs/>
            <w:color w:val="0000FF" w:themeColor="hyperlink"/>
            <w:kern w:val="24"/>
            <w:u w:val="single"/>
          </w:rPr>
          <w:t>http://www.bls.gov/oes/current/oes_nat.htm</w:t>
        </w:r>
      </w:hyperlink>
      <w:r w:rsidRPr="00CE32F1">
        <w:rPr>
          <w:bCs/>
          <w:kern w:val="24"/>
        </w:rPr>
        <w:t xml:space="preserve">  </w:t>
      </w:r>
    </w:p>
    <w:p w:rsidR="00CC1D26" w:rsidRPr="00CE32F1" w:rsidRDefault="00CC1D26" w:rsidP="00CE32F1">
      <w:pPr>
        <w:overflowPunct w:val="0"/>
        <w:autoSpaceDE w:val="0"/>
        <w:autoSpaceDN w:val="0"/>
        <w:adjustRightInd w:val="0"/>
        <w:textAlignment w:val="baseline"/>
        <w:rPr>
          <w:kern w:val="24"/>
          <w:sz w:val="22"/>
          <w:szCs w:val="22"/>
        </w:rPr>
      </w:pPr>
    </w:p>
    <w:p w:rsidR="00CE32F1" w:rsidRPr="00F43B08" w:rsidRDefault="00F43B08" w:rsidP="00AB6EA6">
      <w:pPr>
        <w:keepNext/>
        <w:keepLines/>
        <w:spacing w:after="120"/>
        <w:rPr>
          <w:b/>
        </w:rPr>
      </w:pPr>
      <w:r w:rsidRPr="00F43B08">
        <w:rPr>
          <w:b/>
        </w:rPr>
        <w:t>Estimated Annualized Burden Costs</w:t>
      </w:r>
    </w:p>
    <w:tbl>
      <w:tblPr>
        <w:tblStyle w:val="TableGrid1"/>
        <w:tblW w:w="11160" w:type="dxa"/>
        <w:tblInd w:w="-1242" w:type="dxa"/>
        <w:tblLayout w:type="fixed"/>
        <w:tblLook w:val="04A0" w:firstRow="1" w:lastRow="0" w:firstColumn="1" w:lastColumn="0" w:noHBand="0" w:noVBand="1"/>
      </w:tblPr>
      <w:tblGrid>
        <w:gridCol w:w="2347"/>
        <w:gridCol w:w="1890"/>
        <w:gridCol w:w="1980"/>
        <w:gridCol w:w="1710"/>
        <w:gridCol w:w="1620"/>
        <w:gridCol w:w="1613"/>
      </w:tblGrid>
      <w:tr w:rsidR="00D21D3E" w:rsidRPr="00A21BA0" w:rsidTr="00D21D3E">
        <w:trPr>
          <w:trHeight w:val="53"/>
        </w:trPr>
        <w:tc>
          <w:tcPr>
            <w:tcW w:w="2347" w:type="dxa"/>
          </w:tcPr>
          <w:p w:rsidR="00D21D3E" w:rsidRPr="00853454" w:rsidRDefault="00D21D3E" w:rsidP="00EB3044">
            <w:pPr>
              <w:rPr>
                <w:rFonts w:ascii="Courier New" w:hAnsi="Courier New" w:cs="Courier New"/>
                <w:b/>
                <w:sz w:val="22"/>
              </w:rPr>
            </w:pPr>
            <w:r w:rsidRPr="00853454">
              <w:rPr>
                <w:rFonts w:ascii="Courier New" w:hAnsi="Courier New" w:cs="Courier New"/>
                <w:b/>
                <w:sz w:val="22"/>
              </w:rPr>
              <w:t>Type of Respondents</w:t>
            </w:r>
          </w:p>
        </w:tc>
        <w:tc>
          <w:tcPr>
            <w:tcW w:w="1890" w:type="dxa"/>
          </w:tcPr>
          <w:p w:rsidR="00D21D3E" w:rsidRPr="00853454" w:rsidRDefault="00D21D3E" w:rsidP="00EB3044">
            <w:pPr>
              <w:rPr>
                <w:rFonts w:ascii="Courier New" w:hAnsi="Courier New" w:cs="Courier New"/>
                <w:b/>
                <w:sz w:val="22"/>
              </w:rPr>
            </w:pPr>
            <w:r w:rsidRPr="00853454">
              <w:rPr>
                <w:rFonts w:ascii="Courier New" w:hAnsi="Courier New" w:cs="Courier New"/>
                <w:b/>
                <w:sz w:val="22"/>
              </w:rPr>
              <w:t>Organization</w:t>
            </w:r>
          </w:p>
          <w:p w:rsidR="00D21D3E" w:rsidRPr="00853454" w:rsidRDefault="00D21D3E" w:rsidP="00EB3044">
            <w:pPr>
              <w:rPr>
                <w:rFonts w:ascii="Courier New" w:hAnsi="Courier New" w:cs="Courier New"/>
                <w:b/>
                <w:sz w:val="22"/>
              </w:rPr>
            </w:pPr>
          </w:p>
        </w:tc>
        <w:tc>
          <w:tcPr>
            <w:tcW w:w="1980" w:type="dxa"/>
          </w:tcPr>
          <w:p w:rsidR="00D21D3E" w:rsidRPr="00853454" w:rsidRDefault="00D21D3E" w:rsidP="00EB3044">
            <w:pPr>
              <w:rPr>
                <w:rFonts w:ascii="Courier New" w:hAnsi="Courier New" w:cs="Courier New"/>
                <w:b/>
                <w:sz w:val="22"/>
              </w:rPr>
            </w:pPr>
            <w:r w:rsidRPr="00853454">
              <w:rPr>
                <w:rFonts w:ascii="Courier New" w:hAnsi="Courier New" w:cs="Courier New"/>
                <w:b/>
                <w:sz w:val="22"/>
              </w:rPr>
              <w:t>Form Name</w:t>
            </w:r>
          </w:p>
        </w:tc>
        <w:tc>
          <w:tcPr>
            <w:tcW w:w="1710" w:type="dxa"/>
          </w:tcPr>
          <w:p w:rsidR="00D21D3E" w:rsidRPr="00853454" w:rsidRDefault="00853454" w:rsidP="00853454">
            <w:pPr>
              <w:rPr>
                <w:rFonts w:ascii="Courier New" w:hAnsi="Courier New" w:cs="Courier New"/>
                <w:b/>
                <w:sz w:val="22"/>
              </w:rPr>
            </w:pPr>
            <w:r w:rsidRPr="00853454">
              <w:rPr>
                <w:rFonts w:ascii="Courier New" w:hAnsi="Courier New" w:cs="Courier New"/>
                <w:b/>
                <w:sz w:val="22"/>
              </w:rPr>
              <w:t>Total Burden Hours</w:t>
            </w:r>
          </w:p>
        </w:tc>
        <w:tc>
          <w:tcPr>
            <w:tcW w:w="1620" w:type="dxa"/>
          </w:tcPr>
          <w:p w:rsidR="00D21D3E" w:rsidRPr="00853454" w:rsidRDefault="00D21D3E" w:rsidP="00EB3044">
            <w:pPr>
              <w:rPr>
                <w:rFonts w:ascii="Courier New" w:hAnsi="Courier New" w:cs="Courier New"/>
                <w:b/>
                <w:sz w:val="22"/>
              </w:rPr>
            </w:pPr>
            <w:r w:rsidRPr="00853454">
              <w:rPr>
                <w:rFonts w:ascii="Courier New" w:hAnsi="Courier New" w:cs="Courier New"/>
                <w:b/>
                <w:sz w:val="22"/>
              </w:rPr>
              <w:t>Avg. Hourly Rate</w:t>
            </w:r>
          </w:p>
        </w:tc>
        <w:tc>
          <w:tcPr>
            <w:tcW w:w="1613" w:type="dxa"/>
          </w:tcPr>
          <w:p w:rsidR="00D21D3E" w:rsidRPr="00853454" w:rsidRDefault="00853454" w:rsidP="00853454">
            <w:pPr>
              <w:rPr>
                <w:rFonts w:ascii="Courier New" w:hAnsi="Courier New" w:cs="Courier New"/>
                <w:b/>
                <w:sz w:val="22"/>
              </w:rPr>
            </w:pPr>
            <w:r w:rsidRPr="00853454">
              <w:rPr>
                <w:rFonts w:ascii="Courier New" w:hAnsi="Courier New" w:cs="Courier New"/>
                <w:b/>
                <w:sz w:val="22"/>
              </w:rPr>
              <w:t xml:space="preserve">Total </w:t>
            </w:r>
            <w:r w:rsidR="00D21D3E" w:rsidRPr="00853454">
              <w:rPr>
                <w:rFonts w:ascii="Courier New" w:hAnsi="Courier New" w:cs="Courier New"/>
                <w:b/>
                <w:sz w:val="22"/>
              </w:rPr>
              <w:t>Respondent cost</w:t>
            </w:r>
          </w:p>
        </w:tc>
      </w:tr>
      <w:tr w:rsidR="00D21D3E" w:rsidRPr="00A21BA0" w:rsidTr="00D21D3E">
        <w:trPr>
          <w:trHeight w:val="23"/>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 xml:space="preserve">Medical and allied health professionals </w:t>
            </w:r>
          </w:p>
          <w:p w:rsidR="00D21D3E" w:rsidRPr="00A21BA0" w:rsidRDefault="00D21D3E" w:rsidP="00EB3044">
            <w:pPr>
              <w:rPr>
                <w:rFonts w:ascii="Courier New" w:hAnsi="Courier New" w:cs="Courier New"/>
                <w:sz w:val="22"/>
              </w:rPr>
            </w:pPr>
            <w:r w:rsidRPr="00A21BA0">
              <w:rPr>
                <w:rFonts w:ascii="Courier New" w:hAnsi="Courier New" w:cs="Courier New"/>
                <w:sz w:val="22"/>
              </w:rPr>
              <w:t>and students</w:t>
            </w:r>
          </w:p>
          <w:p w:rsidR="00D21D3E" w:rsidRPr="00A21BA0" w:rsidRDefault="00D21D3E" w:rsidP="00EB3044">
            <w:pPr>
              <w:rPr>
                <w:rFonts w:ascii="Courier New" w:hAnsi="Courier New" w:cs="Courier New"/>
                <w:sz w:val="22"/>
              </w:rPr>
            </w:pPr>
          </w:p>
        </w:tc>
        <w:tc>
          <w:tcPr>
            <w:tcW w:w="1890"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Arctic RTC</w:t>
            </w: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Foundations Pre</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8</w:t>
            </w:r>
          </w:p>
        </w:tc>
        <w:tc>
          <w:tcPr>
            <w:tcW w:w="1620" w:type="dxa"/>
          </w:tcPr>
          <w:p w:rsidR="00D21D3E" w:rsidRPr="00A21BA0" w:rsidRDefault="00853454" w:rsidP="00853454">
            <w:pPr>
              <w:jc w:val="right"/>
              <w:rPr>
                <w:rFonts w:ascii="Courier New" w:hAnsi="Courier New" w:cs="Courier New"/>
                <w:sz w:val="22"/>
              </w:rPr>
            </w:pPr>
            <w:r>
              <w:rPr>
                <w:rFonts w:ascii="Courier New" w:hAnsi="Courier New" w:cs="Courier New"/>
                <w:sz w:val="22"/>
              </w:rPr>
              <w:t>$28.36</w:t>
            </w:r>
          </w:p>
        </w:tc>
        <w:tc>
          <w:tcPr>
            <w:tcW w:w="1613" w:type="dxa"/>
          </w:tcPr>
          <w:p w:rsidR="00D21D3E" w:rsidRPr="00A21BA0" w:rsidRDefault="0007695F" w:rsidP="0007695F">
            <w:pPr>
              <w:jc w:val="right"/>
              <w:rPr>
                <w:rFonts w:ascii="Courier New" w:hAnsi="Courier New" w:cs="Courier New"/>
                <w:sz w:val="22"/>
              </w:rPr>
            </w:pPr>
            <w:r>
              <w:rPr>
                <w:rFonts w:ascii="Courier New" w:hAnsi="Courier New" w:cs="Courier New"/>
                <w:sz w:val="22"/>
              </w:rPr>
              <w:t>$226.88</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Foundations Post</w:t>
            </w:r>
          </w:p>
        </w:tc>
        <w:tc>
          <w:tcPr>
            <w:tcW w:w="1710" w:type="dxa"/>
          </w:tcPr>
          <w:p w:rsidR="0007695F" w:rsidRPr="00A21BA0" w:rsidRDefault="0007695F" w:rsidP="00164BA9">
            <w:pPr>
              <w:rPr>
                <w:rFonts w:ascii="Courier New" w:hAnsi="Courier New" w:cs="Courier New"/>
                <w:sz w:val="22"/>
              </w:rPr>
            </w:pPr>
            <w:r>
              <w:rPr>
                <w:rFonts w:ascii="Courier New" w:hAnsi="Courier New" w:cs="Courier New"/>
                <w:sz w:val="22"/>
              </w:rPr>
              <w:t>8</w:t>
            </w:r>
          </w:p>
        </w:tc>
        <w:tc>
          <w:tcPr>
            <w:tcW w:w="1620" w:type="dxa"/>
          </w:tcPr>
          <w:p w:rsidR="0007695F" w:rsidRDefault="0007695F" w:rsidP="0007695F">
            <w:pPr>
              <w:jc w:val="right"/>
            </w:pPr>
            <w:r w:rsidRPr="00BB7A4C">
              <w:rPr>
                <w:rFonts w:ascii="Courier New" w:hAnsi="Courier New" w:cs="Courier New"/>
                <w:sz w:val="22"/>
              </w:rPr>
              <w:t>$28.36</w:t>
            </w:r>
          </w:p>
        </w:tc>
        <w:tc>
          <w:tcPr>
            <w:tcW w:w="1613" w:type="dxa"/>
          </w:tcPr>
          <w:p w:rsidR="0007695F" w:rsidRPr="00A21BA0" w:rsidRDefault="006A32F1" w:rsidP="0007695F">
            <w:pPr>
              <w:jc w:val="right"/>
              <w:rPr>
                <w:rFonts w:ascii="Courier New" w:hAnsi="Courier New" w:cs="Courier New"/>
                <w:sz w:val="22"/>
              </w:rPr>
            </w:pPr>
            <w:r>
              <w:rPr>
                <w:rFonts w:ascii="Courier New" w:hAnsi="Courier New" w:cs="Courier New"/>
                <w:sz w:val="22"/>
              </w:rPr>
              <w:t>$226.88</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Foundations Follow-Up</w:t>
            </w:r>
          </w:p>
        </w:tc>
        <w:tc>
          <w:tcPr>
            <w:tcW w:w="1710" w:type="dxa"/>
          </w:tcPr>
          <w:p w:rsidR="0007695F" w:rsidRPr="00A21BA0" w:rsidRDefault="0007695F" w:rsidP="00164BA9">
            <w:pPr>
              <w:rPr>
                <w:rFonts w:ascii="Courier New" w:hAnsi="Courier New" w:cs="Courier New"/>
                <w:sz w:val="22"/>
              </w:rPr>
            </w:pPr>
            <w:r>
              <w:rPr>
                <w:rFonts w:ascii="Courier New" w:hAnsi="Courier New" w:cs="Courier New"/>
                <w:sz w:val="22"/>
              </w:rPr>
              <w:t>3</w:t>
            </w:r>
          </w:p>
        </w:tc>
        <w:tc>
          <w:tcPr>
            <w:tcW w:w="1620" w:type="dxa"/>
          </w:tcPr>
          <w:p w:rsidR="0007695F" w:rsidRDefault="0007695F" w:rsidP="0007695F">
            <w:pPr>
              <w:jc w:val="right"/>
            </w:pPr>
            <w:r w:rsidRPr="00BB7A4C">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$85.08</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FASD 201 Pre</w:t>
            </w:r>
          </w:p>
        </w:tc>
        <w:tc>
          <w:tcPr>
            <w:tcW w:w="1710" w:type="dxa"/>
          </w:tcPr>
          <w:p w:rsidR="0007695F" w:rsidRPr="00A21BA0" w:rsidRDefault="0007695F" w:rsidP="00164BA9">
            <w:pPr>
              <w:rPr>
                <w:rFonts w:ascii="Courier New" w:hAnsi="Courier New" w:cs="Courier New"/>
                <w:sz w:val="22"/>
              </w:rPr>
            </w:pPr>
            <w:r>
              <w:rPr>
                <w:rFonts w:ascii="Courier New" w:hAnsi="Courier New" w:cs="Courier New"/>
                <w:sz w:val="22"/>
              </w:rPr>
              <w:t>5</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$141.80</w:t>
            </w:r>
          </w:p>
        </w:tc>
      </w:tr>
      <w:tr w:rsidR="0007695F" w:rsidRPr="00A21BA0" w:rsidTr="00D21D3E">
        <w:trPr>
          <w:trHeight w:val="13"/>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FASD 201 Post</w:t>
            </w:r>
          </w:p>
        </w:tc>
        <w:tc>
          <w:tcPr>
            <w:tcW w:w="1710" w:type="dxa"/>
          </w:tcPr>
          <w:p w:rsidR="0007695F" w:rsidRPr="00A21BA0" w:rsidRDefault="0007695F" w:rsidP="00164BA9">
            <w:pPr>
              <w:rPr>
                <w:rFonts w:ascii="Courier New" w:hAnsi="Courier New" w:cs="Courier New"/>
                <w:sz w:val="22"/>
              </w:rPr>
            </w:pPr>
            <w:r>
              <w:rPr>
                <w:rFonts w:ascii="Courier New" w:hAnsi="Courier New" w:cs="Courier New"/>
                <w:sz w:val="22"/>
              </w:rPr>
              <w:t>5</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$141.80</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FASD 201 Follow-Up</w:t>
            </w:r>
          </w:p>
        </w:tc>
        <w:tc>
          <w:tcPr>
            <w:tcW w:w="1710" w:type="dxa"/>
          </w:tcPr>
          <w:p w:rsidR="0007695F" w:rsidRPr="00A21BA0" w:rsidRDefault="0007695F" w:rsidP="00164BA9">
            <w:pPr>
              <w:rPr>
                <w:rFonts w:ascii="Courier New" w:hAnsi="Courier New" w:cs="Courier New"/>
                <w:sz w:val="22"/>
              </w:rPr>
            </w:pPr>
            <w:r>
              <w:rPr>
                <w:rFonts w:ascii="Courier New" w:hAnsi="Courier New" w:cs="Courier New"/>
                <w:sz w:val="22"/>
              </w:rPr>
              <w:t>3</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$85.08</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Intro to FASDs Pre</w:t>
            </w:r>
          </w:p>
        </w:tc>
        <w:tc>
          <w:tcPr>
            <w:tcW w:w="1710" w:type="dxa"/>
          </w:tcPr>
          <w:p w:rsidR="0007695F" w:rsidRPr="00A21BA0" w:rsidRDefault="0007695F" w:rsidP="00EB3044">
            <w:pPr>
              <w:rPr>
                <w:rFonts w:ascii="Courier New" w:hAnsi="Courier New" w:cs="Courier New"/>
                <w:sz w:val="22"/>
              </w:rPr>
            </w:pPr>
            <w:r>
              <w:rPr>
                <w:rFonts w:ascii="Courier New" w:hAnsi="Courier New" w:cs="Courier New"/>
                <w:sz w:val="22"/>
              </w:rPr>
              <w:t>20</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$567.20</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Intro to FASDs Post</w:t>
            </w:r>
          </w:p>
        </w:tc>
        <w:tc>
          <w:tcPr>
            <w:tcW w:w="1710" w:type="dxa"/>
          </w:tcPr>
          <w:p w:rsidR="0007695F" w:rsidRPr="00A21BA0" w:rsidRDefault="0007695F" w:rsidP="00EB3044">
            <w:pPr>
              <w:rPr>
                <w:rFonts w:ascii="Courier New" w:hAnsi="Courier New" w:cs="Courier New"/>
                <w:sz w:val="22"/>
              </w:rPr>
            </w:pPr>
            <w:r>
              <w:rPr>
                <w:rFonts w:ascii="Courier New" w:hAnsi="Courier New" w:cs="Courier New"/>
                <w:sz w:val="22"/>
              </w:rPr>
              <w:t>20</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$567.20</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Intro to FASDs Follow-Up</w:t>
            </w:r>
          </w:p>
        </w:tc>
        <w:tc>
          <w:tcPr>
            <w:tcW w:w="1710" w:type="dxa"/>
          </w:tcPr>
          <w:p w:rsidR="0007695F" w:rsidRPr="00A21BA0" w:rsidRDefault="0007695F" w:rsidP="00EB3044">
            <w:pPr>
              <w:rPr>
                <w:rFonts w:ascii="Courier New" w:hAnsi="Courier New" w:cs="Courier New"/>
                <w:sz w:val="22"/>
              </w:rPr>
            </w:pPr>
            <w:r>
              <w:rPr>
                <w:rFonts w:ascii="Courier New" w:hAnsi="Courier New" w:cs="Courier New"/>
                <w:sz w:val="22"/>
              </w:rPr>
              <w:t>8</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$226.88</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Train-the-Trainer Pre</w:t>
            </w:r>
          </w:p>
        </w:tc>
        <w:tc>
          <w:tcPr>
            <w:tcW w:w="1710" w:type="dxa"/>
          </w:tcPr>
          <w:p w:rsidR="0007695F" w:rsidRPr="00A21BA0" w:rsidRDefault="0007695F" w:rsidP="00EB3044">
            <w:pPr>
              <w:rPr>
                <w:rFonts w:ascii="Courier New" w:hAnsi="Courier New" w:cs="Courier New"/>
                <w:sz w:val="22"/>
              </w:rPr>
            </w:pPr>
            <w:r>
              <w:rPr>
                <w:rFonts w:ascii="Courier New" w:hAnsi="Courier New" w:cs="Courier New"/>
                <w:sz w:val="22"/>
              </w:rPr>
              <w:t>6</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$170.16</w:t>
            </w:r>
          </w:p>
        </w:tc>
      </w:tr>
      <w:tr w:rsidR="0007695F" w:rsidRPr="00A21BA0" w:rsidTr="00D21D3E">
        <w:trPr>
          <w:trHeight w:val="6"/>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Train-the-Trainer Post</w:t>
            </w:r>
          </w:p>
        </w:tc>
        <w:tc>
          <w:tcPr>
            <w:tcW w:w="1710" w:type="dxa"/>
          </w:tcPr>
          <w:p w:rsidR="0007695F" w:rsidRPr="00A21BA0" w:rsidRDefault="0007695F" w:rsidP="00EB3044">
            <w:pPr>
              <w:rPr>
                <w:rFonts w:ascii="Courier New" w:hAnsi="Courier New" w:cs="Courier New"/>
                <w:sz w:val="22"/>
              </w:rPr>
            </w:pPr>
            <w:r>
              <w:rPr>
                <w:rFonts w:ascii="Courier New" w:hAnsi="Courier New" w:cs="Courier New"/>
                <w:sz w:val="22"/>
              </w:rPr>
              <w:t>6</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$170.16</w:t>
            </w:r>
          </w:p>
        </w:tc>
      </w:tr>
      <w:tr w:rsidR="0007695F" w:rsidRPr="00A21BA0" w:rsidTr="00D21D3E">
        <w:trPr>
          <w:trHeight w:val="40"/>
        </w:trPr>
        <w:tc>
          <w:tcPr>
            <w:tcW w:w="2347" w:type="dxa"/>
            <w:vMerge/>
          </w:tcPr>
          <w:p w:rsidR="0007695F" w:rsidRPr="00A21BA0" w:rsidRDefault="0007695F" w:rsidP="00EB3044">
            <w:pPr>
              <w:rPr>
                <w:rFonts w:ascii="Courier New" w:hAnsi="Courier New" w:cs="Courier New"/>
                <w:sz w:val="22"/>
              </w:rPr>
            </w:pPr>
          </w:p>
        </w:tc>
        <w:tc>
          <w:tcPr>
            <w:tcW w:w="1890" w:type="dxa"/>
            <w:vMerge/>
          </w:tcPr>
          <w:p w:rsidR="0007695F" w:rsidRPr="00A21BA0" w:rsidRDefault="0007695F" w:rsidP="00EB3044">
            <w:pPr>
              <w:rPr>
                <w:rFonts w:ascii="Courier New" w:hAnsi="Courier New" w:cs="Courier New"/>
                <w:sz w:val="22"/>
              </w:rPr>
            </w:pPr>
          </w:p>
        </w:tc>
        <w:tc>
          <w:tcPr>
            <w:tcW w:w="1980" w:type="dxa"/>
          </w:tcPr>
          <w:p w:rsidR="0007695F" w:rsidRPr="00A21BA0" w:rsidRDefault="0007695F" w:rsidP="00EB3044">
            <w:pPr>
              <w:rPr>
                <w:rFonts w:ascii="Courier New" w:hAnsi="Courier New" w:cs="Courier New"/>
                <w:sz w:val="22"/>
              </w:rPr>
            </w:pPr>
            <w:r w:rsidRPr="00A21BA0">
              <w:rPr>
                <w:rFonts w:ascii="Courier New" w:hAnsi="Courier New" w:cs="Courier New"/>
                <w:sz w:val="22"/>
              </w:rPr>
              <w:t xml:space="preserve">Train-the-Trainer </w:t>
            </w:r>
            <w:r w:rsidRPr="00A21BA0">
              <w:rPr>
                <w:rFonts w:ascii="Courier New" w:hAnsi="Courier New" w:cs="Courier New"/>
                <w:sz w:val="22"/>
              </w:rPr>
              <w:lastRenderedPageBreak/>
              <w:t>Follow-Up</w:t>
            </w:r>
          </w:p>
        </w:tc>
        <w:tc>
          <w:tcPr>
            <w:tcW w:w="1710" w:type="dxa"/>
          </w:tcPr>
          <w:p w:rsidR="0007695F" w:rsidRPr="00A21BA0" w:rsidRDefault="0007695F" w:rsidP="00EB3044">
            <w:pPr>
              <w:rPr>
                <w:rFonts w:ascii="Courier New" w:hAnsi="Courier New" w:cs="Courier New"/>
                <w:sz w:val="22"/>
              </w:rPr>
            </w:pPr>
            <w:r>
              <w:rPr>
                <w:rFonts w:ascii="Courier New" w:hAnsi="Courier New" w:cs="Courier New"/>
                <w:sz w:val="22"/>
              </w:rPr>
              <w:lastRenderedPageBreak/>
              <w:t>4</w:t>
            </w:r>
          </w:p>
        </w:tc>
        <w:tc>
          <w:tcPr>
            <w:tcW w:w="1620" w:type="dxa"/>
          </w:tcPr>
          <w:p w:rsidR="0007695F" w:rsidRDefault="0007695F" w:rsidP="0007695F">
            <w:pPr>
              <w:jc w:val="right"/>
            </w:pPr>
            <w:r w:rsidRPr="00AF159D">
              <w:rPr>
                <w:rFonts w:ascii="Courier New" w:hAnsi="Courier New" w:cs="Courier New"/>
                <w:sz w:val="22"/>
              </w:rPr>
              <w:t>$28.36</w:t>
            </w:r>
          </w:p>
        </w:tc>
        <w:tc>
          <w:tcPr>
            <w:tcW w:w="1613" w:type="dxa"/>
          </w:tcPr>
          <w:p w:rsidR="0007695F" w:rsidRPr="00A21BA0" w:rsidRDefault="00464FA9" w:rsidP="0007695F">
            <w:pPr>
              <w:jc w:val="right"/>
              <w:rPr>
                <w:rFonts w:ascii="Courier New" w:hAnsi="Courier New" w:cs="Courier New"/>
                <w:sz w:val="22"/>
              </w:rPr>
            </w:pPr>
            <w:r>
              <w:rPr>
                <w:rFonts w:ascii="Courier New" w:hAnsi="Courier New" w:cs="Courier New"/>
                <w:sz w:val="22"/>
              </w:rPr>
              <w:t>$113.44</w:t>
            </w:r>
          </w:p>
        </w:tc>
      </w:tr>
      <w:tr w:rsidR="00D21D3E" w:rsidRPr="00A21BA0" w:rsidTr="00D21D3E">
        <w:trPr>
          <w:trHeight w:val="6"/>
        </w:trPr>
        <w:tc>
          <w:tcPr>
            <w:tcW w:w="2347" w:type="dxa"/>
            <w:vMerge/>
          </w:tcPr>
          <w:p w:rsidR="00D21D3E" w:rsidRPr="00A21BA0" w:rsidRDefault="00D21D3E" w:rsidP="00EB3044">
            <w:pPr>
              <w:rPr>
                <w:rFonts w:ascii="Courier New" w:hAnsi="Courier New" w:cs="Courier New"/>
                <w:sz w:val="22"/>
              </w:rPr>
            </w:pP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Online I Pre, Post</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33</w:t>
            </w:r>
          </w:p>
        </w:tc>
        <w:tc>
          <w:tcPr>
            <w:tcW w:w="1620" w:type="dxa"/>
          </w:tcPr>
          <w:p w:rsidR="00D21D3E" w:rsidRPr="00A21BA0" w:rsidRDefault="003D2908" w:rsidP="0007695F">
            <w:pPr>
              <w:jc w:val="right"/>
              <w:rPr>
                <w:rFonts w:ascii="Courier New" w:hAnsi="Courier New" w:cs="Courier New"/>
                <w:sz w:val="22"/>
              </w:rPr>
            </w:pPr>
            <w:r>
              <w:rPr>
                <w:rFonts w:ascii="Courier New" w:hAnsi="Courier New" w:cs="Courier New"/>
                <w:sz w:val="22"/>
              </w:rPr>
              <w:t>$21.74</w:t>
            </w:r>
          </w:p>
        </w:tc>
        <w:tc>
          <w:tcPr>
            <w:tcW w:w="1613" w:type="dxa"/>
          </w:tcPr>
          <w:p w:rsidR="00D21D3E" w:rsidRPr="00A21BA0" w:rsidRDefault="00464FA9" w:rsidP="0007695F">
            <w:pPr>
              <w:jc w:val="right"/>
              <w:rPr>
                <w:rFonts w:ascii="Courier New" w:hAnsi="Courier New" w:cs="Courier New"/>
                <w:sz w:val="22"/>
              </w:rPr>
            </w:pPr>
            <w:r>
              <w:rPr>
                <w:rFonts w:ascii="Courier New" w:hAnsi="Courier New" w:cs="Courier New"/>
                <w:sz w:val="22"/>
              </w:rPr>
              <w:t>$717.42</w:t>
            </w:r>
          </w:p>
        </w:tc>
      </w:tr>
      <w:tr w:rsidR="00464FA9" w:rsidRPr="00A21BA0" w:rsidTr="00D21D3E">
        <w:trPr>
          <w:trHeight w:val="6"/>
        </w:trPr>
        <w:tc>
          <w:tcPr>
            <w:tcW w:w="2347" w:type="dxa"/>
            <w:vMerge/>
          </w:tcPr>
          <w:p w:rsidR="00464FA9" w:rsidRPr="00A21BA0" w:rsidRDefault="00464FA9" w:rsidP="00EB3044">
            <w:pPr>
              <w:rPr>
                <w:rFonts w:ascii="Courier New" w:hAnsi="Courier New" w:cs="Courier New"/>
                <w:sz w:val="22"/>
              </w:rPr>
            </w:pPr>
          </w:p>
        </w:tc>
        <w:tc>
          <w:tcPr>
            <w:tcW w:w="1890" w:type="dxa"/>
            <w:vMerge/>
          </w:tcPr>
          <w:p w:rsidR="00464FA9" w:rsidRPr="00A21BA0" w:rsidRDefault="00464FA9" w:rsidP="00EB3044">
            <w:pPr>
              <w:rPr>
                <w:rFonts w:ascii="Courier New" w:hAnsi="Courier New" w:cs="Courier New"/>
                <w:sz w:val="22"/>
              </w:rPr>
            </w:pPr>
          </w:p>
        </w:tc>
        <w:tc>
          <w:tcPr>
            <w:tcW w:w="1980" w:type="dxa"/>
          </w:tcPr>
          <w:p w:rsidR="00464FA9" w:rsidRPr="00A21BA0" w:rsidRDefault="00464FA9" w:rsidP="00EB3044">
            <w:pPr>
              <w:rPr>
                <w:rFonts w:ascii="Courier New" w:hAnsi="Courier New" w:cs="Courier New"/>
                <w:sz w:val="22"/>
              </w:rPr>
            </w:pPr>
            <w:r w:rsidRPr="00A21BA0">
              <w:rPr>
                <w:rFonts w:ascii="Courier New" w:hAnsi="Courier New" w:cs="Courier New"/>
                <w:sz w:val="22"/>
              </w:rPr>
              <w:t>Online II Pre, Post</w:t>
            </w:r>
          </w:p>
        </w:tc>
        <w:tc>
          <w:tcPr>
            <w:tcW w:w="1710" w:type="dxa"/>
          </w:tcPr>
          <w:p w:rsidR="00464FA9" w:rsidRPr="00A21BA0" w:rsidRDefault="00464FA9" w:rsidP="00EB3044">
            <w:pPr>
              <w:rPr>
                <w:rFonts w:ascii="Courier New" w:hAnsi="Courier New" w:cs="Courier New"/>
                <w:sz w:val="22"/>
              </w:rPr>
            </w:pPr>
            <w:r>
              <w:rPr>
                <w:rFonts w:ascii="Courier New" w:hAnsi="Courier New" w:cs="Courier New"/>
                <w:sz w:val="22"/>
              </w:rPr>
              <w:t>33</w:t>
            </w:r>
          </w:p>
        </w:tc>
        <w:tc>
          <w:tcPr>
            <w:tcW w:w="1620" w:type="dxa"/>
          </w:tcPr>
          <w:p w:rsidR="00464FA9" w:rsidRDefault="00464FA9" w:rsidP="003D2908">
            <w:pPr>
              <w:jc w:val="right"/>
            </w:pPr>
            <w:r w:rsidRPr="00DE71B9">
              <w:rPr>
                <w:rFonts w:ascii="Courier New" w:hAnsi="Courier New" w:cs="Courier New"/>
                <w:sz w:val="22"/>
              </w:rPr>
              <w:t>$21.74</w:t>
            </w:r>
          </w:p>
        </w:tc>
        <w:tc>
          <w:tcPr>
            <w:tcW w:w="1613" w:type="dxa"/>
          </w:tcPr>
          <w:p w:rsidR="00464FA9" w:rsidRDefault="00464FA9" w:rsidP="00464FA9">
            <w:pPr>
              <w:jc w:val="right"/>
            </w:pPr>
            <w:r w:rsidRPr="002863A8">
              <w:rPr>
                <w:rFonts w:ascii="Courier New" w:hAnsi="Courier New" w:cs="Courier New"/>
                <w:sz w:val="22"/>
              </w:rPr>
              <w:t>$717.42</w:t>
            </w:r>
          </w:p>
        </w:tc>
      </w:tr>
      <w:tr w:rsidR="00464FA9" w:rsidRPr="00A21BA0" w:rsidTr="00D21D3E">
        <w:trPr>
          <w:trHeight w:val="6"/>
        </w:trPr>
        <w:tc>
          <w:tcPr>
            <w:tcW w:w="2347" w:type="dxa"/>
            <w:vMerge/>
          </w:tcPr>
          <w:p w:rsidR="00464FA9" w:rsidRPr="00A21BA0" w:rsidRDefault="00464FA9" w:rsidP="00EB3044">
            <w:pPr>
              <w:rPr>
                <w:rFonts w:ascii="Courier New" w:hAnsi="Courier New" w:cs="Courier New"/>
                <w:sz w:val="22"/>
              </w:rPr>
            </w:pPr>
          </w:p>
        </w:tc>
        <w:tc>
          <w:tcPr>
            <w:tcW w:w="1890" w:type="dxa"/>
            <w:vMerge/>
          </w:tcPr>
          <w:p w:rsidR="00464FA9" w:rsidRPr="00A21BA0" w:rsidRDefault="00464FA9" w:rsidP="00EB3044">
            <w:pPr>
              <w:rPr>
                <w:rFonts w:ascii="Courier New" w:hAnsi="Courier New" w:cs="Courier New"/>
                <w:sz w:val="22"/>
              </w:rPr>
            </w:pPr>
          </w:p>
        </w:tc>
        <w:tc>
          <w:tcPr>
            <w:tcW w:w="1980" w:type="dxa"/>
          </w:tcPr>
          <w:p w:rsidR="00464FA9" w:rsidRPr="00A21BA0" w:rsidRDefault="00464FA9" w:rsidP="00EB3044">
            <w:pPr>
              <w:rPr>
                <w:rFonts w:ascii="Courier New" w:hAnsi="Courier New" w:cs="Courier New"/>
                <w:sz w:val="22"/>
              </w:rPr>
            </w:pPr>
            <w:r w:rsidRPr="00A21BA0">
              <w:rPr>
                <w:rFonts w:ascii="Courier New" w:hAnsi="Courier New" w:cs="Courier New"/>
                <w:sz w:val="22"/>
              </w:rPr>
              <w:t>Online III Pre, Post</w:t>
            </w:r>
          </w:p>
        </w:tc>
        <w:tc>
          <w:tcPr>
            <w:tcW w:w="1710" w:type="dxa"/>
          </w:tcPr>
          <w:p w:rsidR="00464FA9" w:rsidRPr="00A21BA0" w:rsidRDefault="00464FA9" w:rsidP="00EB3044">
            <w:pPr>
              <w:rPr>
                <w:rFonts w:ascii="Courier New" w:hAnsi="Courier New" w:cs="Courier New"/>
                <w:sz w:val="22"/>
              </w:rPr>
            </w:pPr>
            <w:r>
              <w:rPr>
                <w:rFonts w:ascii="Courier New" w:hAnsi="Courier New" w:cs="Courier New"/>
                <w:sz w:val="22"/>
              </w:rPr>
              <w:t>33</w:t>
            </w:r>
          </w:p>
        </w:tc>
        <w:tc>
          <w:tcPr>
            <w:tcW w:w="1620" w:type="dxa"/>
          </w:tcPr>
          <w:p w:rsidR="00464FA9" w:rsidRDefault="00464FA9" w:rsidP="003D2908">
            <w:pPr>
              <w:jc w:val="right"/>
            </w:pPr>
            <w:r w:rsidRPr="00DE71B9">
              <w:rPr>
                <w:rFonts w:ascii="Courier New" w:hAnsi="Courier New" w:cs="Courier New"/>
                <w:sz w:val="22"/>
              </w:rPr>
              <w:t>$21.74</w:t>
            </w:r>
          </w:p>
        </w:tc>
        <w:tc>
          <w:tcPr>
            <w:tcW w:w="1613" w:type="dxa"/>
          </w:tcPr>
          <w:p w:rsidR="00464FA9" w:rsidRDefault="00464FA9" w:rsidP="00464FA9">
            <w:pPr>
              <w:jc w:val="right"/>
            </w:pPr>
            <w:r w:rsidRPr="002863A8">
              <w:rPr>
                <w:rFonts w:ascii="Courier New" w:hAnsi="Courier New" w:cs="Courier New"/>
                <w:sz w:val="22"/>
              </w:rPr>
              <w:t>$717.42</w:t>
            </w:r>
          </w:p>
        </w:tc>
      </w:tr>
      <w:tr w:rsidR="00D21D3E" w:rsidRPr="00A21BA0" w:rsidTr="00D21D3E">
        <w:trPr>
          <w:trHeight w:val="6"/>
        </w:trPr>
        <w:tc>
          <w:tcPr>
            <w:tcW w:w="2347" w:type="dxa"/>
            <w:vMerge/>
          </w:tcPr>
          <w:p w:rsidR="00D21D3E" w:rsidRPr="00A21BA0" w:rsidRDefault="00D21D3E" w:rsidP="00EB3044">
            <w:pPr>
              <w:rPr>
                <w:rFonts w:ascii="Courier New" w:hAnsi="Courier New" w:cs="Courier New"/>
                <w:sz w:val="22"/>
              </w:rPr>
            </w:pPr>
          </w:p>
        </w:tc>
        <w:tc>
          <w:tcPr>
            <w:tcW w:w="1890" w:type="dxa"/>
            <w:vMerge/>
          </w:tcPr>
          <w:p w:rsidR="00D21D3E" w:rsidRPr="00A21BA0" w:rsidRDefault="00D21D3E" w:rsidP="00EB3044">
            <w:pPr>
              <w:rPr>
                <w:rFonts w:ascii="Courier New" w:hAnsi="Courier New" w:cs="Courier New"/>
                <w:sz w:val="22"/>
              </w:rPr>
            </w:pPr>
          </w:p>
        </w:tc>
        <w:tc>
          <w:tcPr>
            <w:tcW w:w="1980" w:type="dxa"/>
            <w:tcBorders>
              <w:bottom w:val="single" w:sz="4" w:space="0" w:color="auto"/>
            </w:tcBorders>
          </w:tcPr>
          <w:p w:rsidR="00D21D3E" w:rsidRPr="00A21BA0" w:rsidRDefault="00D21D3E" w:rsidP="00EB3044">
            <w:pPr>
              <w:rPr>
                <w:rFonts w:ascii="Courier New" w:hAnsi="Courier New" w:cs="Courier New"/>
                <w:sz w:val="22"/>
              </w:rPr>
            </w:pPr>
            <w:r w:rsidRPr="00A21BA0">
              <w:rPr>
                <w:rFonts w:ascii="Courier New" w:hAnsi="Courier New" w:cs="Courier New"/>
                <w:sz w:val="22"/>
              </w:rPr>
              <w:t>Classroom and Special Event Post</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30</w:t>
            </w:r>
          </w:p>
        </w:tc>
        <w:tc>
          <w:tcPr>
            <w:tcW w:w="1620" w:type="dxa"/>
          </w:tcPr>
          <w:p w:rsidR="00D21D3E" w:rsidRPr="00A21BA0" w:rsidRDefault="003D2908" w:rsidP="0007695F">
            <w:pPr>
              <w:jc w:val="right"/>
              <w:rPr>
                <w:rFonts w:ascii="Courier New" w:hAnsi="Courier New" w:cs="Courier New"/>
                <w:sz w:val="22"/>
              </w:rPr>
            </w:pPr>
            <w:r>
              <w:rPr>
                <w:rFonts w:ascii="Courier New" w:hAnsi="Courier New" w:cs="Courier New"/>
                <w:sz w:val="22"/>
              </w:rPr>
              <w:t>$21.74</w:t>
            </w:r>
          </w:p>
        </w:tc>
        <w:tc>
          <w:tcPr>
            <w:tcW w:w="1613" w:type="dxa"/>
          </w:tcPr>
          <w:p w:rsidR="00D21D3E" w:rsidRPr="00A21BA0" w:rsidRDefault="00A60E08" w:rsidP="0007695F">
            <w:pPr>
              <w:jc w:val="right"/>
              <w:rPr>
                <w:rFonts w:ascii="Courier New" w:hAnsi="Courier New" w:cs="Courier New"/>
                <w:sz w:val="22"/>
              </w:rPr>
            </w:pPr>
            <w:r>
              <w:rPr>
                <w:rFonts w:ascii="Courier New" w:hAnsi="Courier New" w:cs="Courier New"/>
                <w:sz w:val="22"/>
              </w:rPr>
              <w:t>$652.20</w:t>
            </w:r>
          </w:p>
        </w:tc>
      </w:tr>
      <w:tr w:rsidR="003D2908" w:rsidRPr="00A21BA0" w:rsidTr="00D21D3E">
        <w:trPr>
          <w:trHeight w:val="6"/>
        </w:trPr>
        <w:tc>
          <w:tcPr>
            <w:tcW w:w="2347" w:type="dxa"/>
            <w:vMerge w:val="restart"/>
          </w:tcPr>
          <w:p w:rsidR="003D2908" w:rsidRPr="00A21BA0" w:rsidRDefault="003D2908" w:rsidP="00EB3044">
            <w:pPr>
              <w:rPr>
                <w:rFonts w:ascii="Courier New" w:hAnsi="Courier New" w:cs="Courier New"/>
                <w:sz w:val="22"/>
              </w:rPr>
            </w:pPr>
            <w:r w:rsidRPr="00A21BA0">
              <w:rPr>
                <w:rFonts w:ascii="Courier New" w:hAnsi="Courier New" w:cs="Courier New"/>
                <w:sz w:val="22"/>
              </w:rPr>
              <w:t xml:space="preserve">Nursing </w:t>
            </w:r>
          </w:p>
          <w:p w:rsidR="003D2908" w:rsidRPr="00A21BA0" w:rsidRDefault="003D2908" w:rsidP="00EB3044">
            <w:pPr>
              <w:rPr>
                <w:rFonts w:ascii="Courier New" w:hAnsi="Courier New" w:cs="Courier New"/>
                <w:sz w:val="22"/>
              </w:rPr>
            </w:pPr>
            <w:r w:rsidRPr="00A21BA0">
              <w:rPr>
                <w:rFonts w:ascii="Courier New" w:hAnsi="Courier New" w:cs="Courier New"/>
                <w:sz w:val="22"/>
              </w:rPr>
              <w:t>Students</w:t>
            </w:r>
          </w:p>
          <w:p w:rsidR="003D2908" w:rsidRPr="00A21BA0" w:rsidRDefault="003D2908" w:rsidP="00EB3044">
            <w:pPr>
              <w:rPr>
                <w:rFonts w:ascii="Courier New" w:hAnsi="Courier New" w:cs="Courier New"/>
                <w:sz w:val="22"/>
              </w:rPr>
            </w:pPr>
          </w:p>
        </w:tc>
        <w:tc>
          <w:tcPr>
            <w:tcW w:w="1890" w:type="dxa"/>
            <w:vMerge w:val="restart"/>
          </w:tcPr>
          <w:p w:rsidR="003D2908" w:rsidRPr="00A21BA0" w:rsidRDefault="003D2908" w:rsidP="00EB3044">
            <w:pPr>
              <w:rPr>
                <w:rFonts w:ascii="Courier New" w:hAnsi="Courier New" w:cs="Courier New"/>
                <w:sz w:val="22"/>
              </w:rPr>
            </w:pPr>
            <w:r w:rsidRPr="00A21BA0">
              <w:rPr>
                <w:rFonts w:ascii="Courier New" w:hAnsi="Courier New" w:cs="Courier New"/>
                <w:sz w:val="22"/>
              </w:rPr>
              <w:t>Frontier RTC</w:t>
            </w: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p w:rsidR="003D2908" w:rsidRPr="00A21BA0" w:rsidRDefault="003D2908" w:rsidP="00EB3044">
            <w:pPr>
              <w:rPr>
                <w:rFonts w:ascii="Courier New" w:hAnsi="Courier New" w:cs="Courier New"/>
                <w:sz w:val="22"/>
              </w:rPr>
            </w:pPr>
          </w:p>
        </w:tc>
        <w:tc>
          <w:tcPr>
            <w:tcW w:w="1980" w:type="dxa"/>
          </w:tcPr>
          <w:p w:rsidR="003D2908" w:rsidRPr="00A21BA0" w:rsidRDefault="003D2908" w:rsidP="00EB3044">
            <w:pPr>
              <w:rPr>
                <w:rFonts w:ascii="Courier New" w:hAnsi="Courier New" w:cs="Courier New"/>
                <w:sz w:val="22"/>
              </w:rPr>
            </w:pPr>
            <w:r w:rsidRPr="00A21BA0">
              <w:rPr>
                <w:rFonts w:ascii="Courier New" w:hAnsi="Courier New" w:cs="Courier New"/>
                <w:sz w:val="22"/>
              </w:rPr>
              <w:t>Pre-test</w:t>
            </w:r>
          </w:p>
        </w:tc>
        <w:tc>
          <w:tcPr>
            <w:tcW w:w="1710" w:type="dxa"/>
          </w:tcPr>
          <w:p w:rsidR="003D2908" w:rsidRPr="00A21BA0" w:rsidRDefault="003D2908" w:rsidP="00EB3044">
            <w:pPr>
              <w:rPr>
                <w:rFonts w:ascii="Courier New" w:hAnsi="Courier New" w:cs="Courier New"/>
                <w:sz w:val="22"/>
              </w:rPr>
            </w:pPr>
            <w:r>
              <w:rPr>
                <w:rFonts w:ascii="Courier New" w:hAnsi="Courier New" w:cs="Courier New"/>
                <w:sz w:val="22"/>
              </w:rPr>
              <w:t>103</w:t>
            </w:r>
          </w:p>
        </w:tc>
        <w:tc>
          <w:tcPr>
            <w:tcW w:w="1620" w:type="dxa"/>
          </w:tcPr>
          <w:p w:rsidR="003D2908" w:rsidRDefault="003D2908" w:rsidP="003D2908">
            <w:pPr>
              <w:jc w:val="right"/>
            </w:pPr>
            <w:r w:rsidRPr="00615ACA">
              <w:rPr>
                <w:rFonts w:ascii="Courier New" w:hAnsi="Courier New" w:cs="Courier New"/>
                <w:sz w:val="22"/>
              </w:rPr>
              <w:t>$21.74</w:t>
            </w:r>
          </w:p>
        </w:tc>
        <w:tc>
          <w:tcPr>
            <w:tcW w:w="1613" w:type="dxa"/>
          </w:tcPr>
          <w:p w:rsidR="003D2908" w:rsidRPr="00A21BA0" w:rsidRDefault="00A60E08" w:rsidP="0007695F">
            <w:pPr>
              <w:jc w:val="right"/>
              <w:rPr>
                <w:rFonts w:ascii="Courier New" w:hAnsi="Courier New" w:cs="Courier New"/>
                <w:sz w:val="22"/>
              </w:rPr>
            </w:pPr>
            <w:r>
              <w:rPr>
                <w:rFonts w:ascii="Courier New" w:hAnsi="Courier New" w:cs="Courier New"/>
                <w:sz w:val="22"/>
              </w:rPr>
              <w:t>$2,239.22</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Post-test</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103</w:t>
            </w:r>
          </w:p>
        </w:tc>
        <w:tc>
          <w:tcPr>
            <w:tcW w:w="1620" w:type="dxa"/>
          </w:tcPr>
          <w:p w:rsidR="00A60E08" w:rsidRDefault="00A60E08" w:rsidP="003D2908">
            <w:pPr>
              <w:jc w:val="right"/>
            </w:pPr>
            <w:r w:rsidRPr="00615ACA">
              <w:rPr>
                <w:rFonts w:ascii="Courier New" w:hAnsi="Courier New" w:cs="Courier New"/>
                <w:sz w:val="22"/>
              </w:rPr>
              <w:t>$21.74</w:t>
            </w:r>
          </w:p>
        </w:tc>
        <w:tc>
          <w:tcPr>
            <w:tcW w:w="1613" w:type="dxa"/>
          </w:tcPr>
          <w:p w:rsidR="00A60E08" w:rsidRDefault="00A60E08" w:rsidP="00A60E08">
            <w:pPr>
              <w:jc w:val="right"/>
            </w:pPr>
            <w:r w:rsidRPr="00BB4DEE">
              <w:rPr>
                <w:rFonts w:ascii="Courier New" w:hAnsi="Courier New" w:cs="Courier New"/>
                <w:sz w:val="22"/>
              </w:rPr>
              <w:t>$2,239.22</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Follow-up</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103</w:t>
            </w:r>
          </w:p>
        </w:tc>
        <w:tc>
          <w:tcPr>
            <w:tcW w:w="1620" w:type="dxa"/>
          </w:tcPr>
          <w:p w:rsidR="00A60E08" w:rsidRDefault="00A60E08" w:rsidP="003D2908">
            <w:pPr>
              <w:jc w:val="right"/>
            </w:pPr>
            <w:r w:rsidRPr="00615ACA">
              <w:rPr>
                <w:rFonts w:ascii="Courier New" w:hAnsi="Courier New" w:cs="Courier New"/>
                <w:sz w:val="22"/>
              </w:rPr>
              <w:t>$21.74</w:t>
            </w:r>
          </w:p>
        </w:tc>
        <w:tc>
          <w:tcPr>
            <w:tcW w:w="1613" w:type="dxa"/>
          </w:tcPr>
          <w:p w:rsidR="00A60E08" w:rsidRDefault="00A60E08" w:rsidP="00A60E08">
            <w:pPr>
              <w:jc w:val="right"/>
            </w:pPr>
            <w:r w:rsidRPr="00BB4DEE">
              <w:rPr>
                <w:rFonts w:ascii="Courier New" w:hAnsi="Courier New" w:cs="Courier New"/>
                <w:sz w:val="22"/>
              </w:rPr>
              <w:t>$2,239.22</w:t>
            </w:r>
          </w:p>
        </w:tc>
      </w:tr>
      <w:tr w:rsidR="00A60E08" w:rsidRPr="00A21BA0" w:rsidTr="00D21D3E">
        <w:trPr>
          <w:trHeight w:val="6"/>
        </w:trPr>
        <w:tc>
          <w:tcPr>
            <w:tcW w:w="2347" w:type="dxa"/>
            <w:vMerge w:val="restart"/>
          </w:tcPr>
          <w:p w:rsidR="00A60E08" w:rsidRPr="00A21BA0" w:rsidRDefault="00A60E08" w:rsidP="00EB3044">
            <w:pPr>
              <w:rPr>
                <w:rFonts w:ascii="Courier New" w:hAnsi="Courier New" w:cs="Courier New"/>
                <w:sz w:val="22"/>
              </w:rPr>
            </w:pPr>
            <w:r w:rsidRPr="00A21BA0">
              <w:rPr>
                <w:rFonts w:ascii="Courier New" w:hAnsi="Courier New" w:cs="Courier New"/>
                <w:sz w:val="22"/>
              </w:rPr>
              <w:t>Social Work Students</w:t>
            </w:r>
          </w:p>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Pre-test</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103</w:t>
            </w:r>
          </w:p>
        </w:tc>
        <w:tc>
          <w:tcPr>
            <w:tcW w:w="1620" w:type="dxa"/>
          </w:tcPr>
          <w:p w:rsidR="00A60E08" w:rsidRDefault="00A60E08" w:rsidP="003D2908">
            <w:pPr>
              <w:jc w:val="right"/>
            </w:pPr>
            <w:r w:rsidRPr="00615ACA">
              <w:rPr>
                <w:rFonts w:ascii="Courier New" w:hAnsi="Courier New" w:cs="Courier New"/>
                <w:sz w:val="22"/>
              </w:rPr>
              <w:t>$21.74</w:t>
            </w:r>
          </w:p>
        </w:tc>
        <w:tc>
          <w:tcPr>
            <w:tcW w:w="1613" w:type="dxa"/>
          </w:tcPr>
          <w:p w:rsidR="00A60E08" w:rsidRDefault="00A60E08" w:rsidP="00A60E08">
            <w:pPr>
              <w:jc w:val="right"/>
            </w:pPr>
            <w:r w:rsidRPr="00BB4DEE">
              <w:rPr>
                <w:rFonts w:ascii="Courier New" w:hAnsi="Courier New" w:cs="Courier New"/>
                <w:sz w:val="22"/>
              </w:rPr>
              <w:t>$2,239.22</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Post-test</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103</w:t>
            </w:r>
          </w:p>
        </w:tc>
        <w:tc>
          <w:tcPr>
            <w:tcW w:w="1620" w:type="dxa"/>
          </w:tcPr>
          <w:p w:rsidR="00A60E08" w:rsidRDefault="00A60E08" w:rsidP="003D2908">
            <w:pPr>
              <w:jc w:val="right"/>
            </w:pPr>
            <w:r w:rsidRPr="00615ACA">
              <w:rPr>
                <w:rFonts w:ascii="Courier New" w:hAnsi="Courier New" w:cs="Courier New"/>
                <w:sz w:val="22"/>
              </w:rPr>
              <w:t>$21.74</w:t>
            </w:r>
          </w:p>
        </w:tc>
        <w:tc>
          <w:tcPr>
            <w:tcW w:w="1613" w:type="dxa"/>
          </w:tcPr>
          <w:p w:rsidR="00A60E08" w:rsidRDefault="00A60E08" w:rsidP="00A60E08">
            <w:pPr>
              <w:jc w:val="right"/>
            </w:pPr>
            <w:r w:rsidRPr="00BB4DEE">
              <w:rPr>
                <w:rFonts w:ascii="Courier New" w:hAnsi="Courier New" w:cs="Courier New"/>
                <w:sz w:val="22"/>
              </w:rPr>
              <w:t>$2,239.22</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Follow-up</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103</w:t>
            </w:r>
          </w:p>
        </w:tc>
        <w:tc>
          <w:tcPr>
            <w:tcW w:w="1620" w:type="dxa"/>
          </w:tcPr>
          <w:p w:rsidR="00A60E08" w:rsidRDefault="00A60E08" w:rsidP="003D2908">
            <w:pPr>
              <w:jc w:val="right"/>
            </w:pPr>
            <w:r w:rsidRPr="00615ACA">
              <w:rPr>
                <w:rFonts w:ascii="Courier New" w:hAnsi="Courier New" w:cs="Courier New"/>
                <w:sz w:val="22"/>
              </w:rPr>
              <w:t>$21.74</w:t>
            </w:r>
          </w:p>
        </w:tc>
        <w:tc>
          <w:tcPr>
            <w:tcW w:w="1613" w:type="dxa"/>
          </w:tcPr>
          <w:p w:rsidR="00A60E08" w:rsidRDefault="00A60E08" w:rsidP="00A60E08">
            <w:pPr>
              <w:jc w:val="right"/>
            </w:pPr>
            <w:r w:rsidRPr="00BB4DEE">
              <w:rPr>
                <w:rFonts w:ascii="Courier New" w:hAnsi="Courier New" w:cs="Courier New"/>
                <w:sz w:val="22"/>
              </w:rPr>
              <w:t>$2,239.22</w:t>
            </w:r>
          </w:p>
        </w:tc>
      </w:tr>
      <w:tr w:rsidR="00D21D3E" w:rsidRPr="00A21BA0" w:rsidTr="00D21D3E">
        <w:trPr>
          <w:trHeight w:val="6"/>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Allied Health Practitioners</w:t>
            </w:r>
          </w:p>
          <w:p w:rsidR="00D21D3E" w:rsidRPr="00A21BA0" w:rsidRDefault="00D21D3E" w:rsidP="00EB3044">
            <w:pPr>
              <w:rPr>
                <w:rFonts w:ascii="Courier New" w:hAnsi="Courier New" w:cs="Courier New"/>
                <w:sz w:val="22"/>
              </w:rPr>
            </w:pP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 xml:space="preserve">Pre-test </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50</w:t>
            </w:r>
          </w:p>
        </w:tc>
        <w:tc>
          <w:tcPr>
            <w:tcW w:w="1620" w:type="dxa"/>
          </w:tcPr>
          <w:p w:rsidR="00D21D3E" w:rsidRPr="00A21BA0" w:rsidRDefault="003D2908" w:rsidP="0007695F">
            <w:pPr>
              <w:jc w:val="right"/>
              <w:rPr>
                <w:rFonts w:ascii="Courier New" w:hAnsi="Courier New" w:cs="Courier New"/>
                <w:sz w:val="22"/>
              </w:rPr>
            </w:pPr>
            <w:r>
              <w:rPr>
                <w:rFonts w:ascii="Courier New" w:hAnsi="Courier New" w:cs="Courier New"/>
                <w:sz w:val="22"/>
              </w:rPr>
              <w:t>$34.97</w:t>
            </w:r>
          </w:p>
        </w:tc>
        <w:tc>
          <w:tcPr>
            <w:tcW w:w="1613" w:type="dxa"/>
          </w:tcPr>
          <w:p w:rsidR="00D21D3E" w:rsidRPr="00A21BA0" w:rsidRDefault="00A60E08" w:rsidP="0007695F">
            <w:pPr>
              <w:jc w:val="right"/>
              <w:rPr>
                <w:rFonts w:ascii="Courier New" w:hAnsi="Courier New" w:cs="Courier New"/>
                <w:sz w:val="22"/>
              </w:rPr>
            </w:pPr>
            <w:r>
              <w:rPr>
                <w:rFonts w:ascii="Courier New" w:hAnsi="Courier New" w:cs="Courier New"/>
                <w:sz w:val="22"/>
              </w:rPr>
              <w:t>$1,748.50</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Post-test</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50</w:t>
            </w:r>
          </w:p>
        </w:tc>
        <w:tc>
          <w:tcPr>
            <w:tcW w:w="1620" w:type="dxa"/>
          </w:tcPr>
          <w:p w:rsidR="00A60E08" w:rsidRDefault="00A60E08" w:rsidP="003D2908">
            <w:pPr>
              <w:jc w:val="right"/>
            </w:pPr>
            <w:r w:rsidRPr="00574386">
              <w:rPr>
                <w:rFonts w:ascii="Courier New" w:hAnsi="Courier New" w:cs="Courier New"/>
                <w:sz w:val="22"/>
              </w:rPr>
              <w:t>$34.97</w:t>
            </w:r>
          </w:p>
        </w:tc>
        <w:tc>
          <w:tcPr>
            <w:tcW w:w="1613" w:type="dxa"/>
          </w:tcPr>
          <w:p w:rsidR="00A60E08" w:rsidRDefault="00A60E08" w:rsidP="00A60E08">
            <w:pPr>
              <w:jc w:val="right"/>
            </w:pPr>
            <w:r w:rsidRPr="00BF0EBB">
              <w:rPr>
                <w:rFonts w:ascii="Courier New" w:hAnsi="Courier New" w:cs="Courier New"/>
                <w:sz w:val="22"/>
              </w:rPr>
              <w:t>$1,748.50</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Follow-up</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50</w:t>
            </w:r>
          </w:p>
        </w:tc>
        <w:tc>
          <w:tcPr>
            <w:tcW w:w="1620" w:type="dxa"/>
          </w:tcPr>
          <w:p w:rsidR="00A60E08" w:rsidRDefault="00A60E08" w:rsidP="003D2908">
            <w:pPr>
              <w:jc w:val="right"/>
            </w:pPr>
            <w:r w:rsidRPr="00574386">
              <w:rPr>
                <w:rFonts w:ascii="Courier New" w:hAnsi="Courier New" w:cs="Courier New"/>
                <w:sz w:val="22"/>
              </w:rPr>
              <w:t>$34.97</w:t>
            </w:r>
          </w:p>
        </w:tc>
        <w:tc>
          <w:tcPr>
            <w:tcW w:w="1613" w:type="dxa"/>
          </w:tcPr>
          <w:p w:rsidR="00A60E08" w:rsidRDefault="00A60E08" w:rsidP="00A60E08">
            <w:pPr>
              <w:jc w:val="right"/>
            </w:pPr>
            <w:r w:rsidRPr="00BF0EBB">
              <w:rPr>
                <w:rFonts w:ascii="Courier New" w:hAnsi="Courier New" w:cs="Courier New"/>
                <w:sz w:val="22"/>
              </w:rPr>
              <w:t>$1,748.50</w:t>
            </w:r>
          </w:p>
        </w:tc>
      </w:tr>
      <w:tr w:rsidR="00D21D3E" w:rsidRPr="00A21BA0" w:rsidTr="00D21D3E">
        <w:trPr>
          <w:trHeight w:val="6"/>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Training of Trainers</w:t>
            </w:r>
          </w:p>
          <w:p w:rsidR="00D21D3E" w:rsidRPr="00A21BA0" w:rsidRDefault="00D21D3E" w:rsidP="00EB3044">
            <w:pPr>
              <w:rPr>
                <w:rFonts w:ascii="Courier New" w:hAnsi="Courier New" w:cs="Courier New"/>
                <w:sz w:val="22"/>
              </w:rPr>
            </w:pPr>
            <w:r w:rsidRPr="00A21BA0">
              <w:rPr>
                <w:rFonts w:ascii="Courier New" w:hAnsi="Courier New" w:cs="Courier New"/>
                <w:sz w:val="22"/>
              </w:rPr>
              <w:t>Participants</w:t>
            </w: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Pre-test</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25</w:t>
            </w:r>
          </w:p>
        </w:tc>
        <w:tc>
          <w:tcPr>
            <w:tcW w:w="1620" w:type="dxa"/>
          </w:tcPr>
          <w:p w:rsidR="00D21D3E" w:rsidRPr="00A21BA0" w:rsidRDefault="003D2908" w:rsidP="0007695F">
            <w:pPr>
              <w:jc w:val="right"/>
              <w:rPr>
                <w:rFonts w:ascii="Courier New" w:hAnsi="Courier New" w:cs="Courier New"/>
                <w:sz w:val="22"/>
              </w:rPr>
            </w:pPr>
            <w:r>
              <w:rPr>
                <w:rFonts w:ascii="Courier New" w:hAnsi="Courier New" w:cs="Courier New"/>
                <w:sz w:val="22"/>
              </w:rPr>
              <w:t>$21.74</w:t>
            </w:r>
          </w:p>
        </w:tc>
        <w:tc>
          <w:tcPr>
            <w:tcW w:w="1613" w:type="dxa"/>
          </w:tcPr>
          <w:p w:rsidR="00D21D3E" w:rsidRPr="00A21BA0" w:rsidRDefault="00A60E08" w:rsidP="0007695F">
            <w:pPr>
              <w:jc w:val="right"/>
              <w:rPr>
                <w:rFonts w:ascii="Courier New" w:hAnsi="Courier New" w:cs="Courier New"/>
                <w:sz w:val="22"/>
              </w:rPr>
            </w:pPr>
            <w:r>
              <w:rPr>
                <w:rFonts w:ascii="Courier New" w:hAnsi="Courier New" w:cs="Courier New"/>
                <w:sz w:val="22"/>
              </w:rPr>
              <w:t>$543.50</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Post-test</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25</w:t>
            </w:r>
          </w:p>
        </w:tc>
        <w:tc>
          <w:tcPr>
            <w:tcW w:w="1620" w:type="dxa"/>
          </w:tcPr>
          <w:p w:rsidR="00A60E08" w:rsidRDefault="00A60E08" w:rsidP="0051122C">
            <w:pPr>
              <w:jc w:val="right"/>
            </w:pPr>
            <w:r w:rsidRPr="005A2FA6">
              <w:rPr>
                <w:rFonts w:ascii="Courier New" w:hAnsi="Courier New" w:cs="Courier New"/>
                <w:sz w:val="22"/>
              </w:rPr>
              <w:t>$21.74</w:t>
            </w:r>
          </w:p>
        </w:tc>
        <w:tc>
          <w:tcPr>
            <w:tcW w:w="1613" w:type="dxa"/>
          </w:tcPr>
          <w:p w:rsidR="00A60E08" w:rsidRDefault="00A60E08" w:rsidP="00A60E08">
            <w:pPr>
              <w:jc w:val="right"/>
            </w:pPr>
            <w:r w:rsidRPr="003110E4">
              <w:rPr>
                <w:rFonts w:ascii="Courier New" w:hAnsi="Courier New" w:cs="Courier New"/>
                <w:sz w:val="22"/>
              </w:rPr>
              <w:t>$543.50</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Follow-up</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25</w:t>
            </w:r>
          </w:p>
        </w:tc>
        <w:tc>
          <w:tcPr>
            <w:tcW w:w="1620" w:type="dxa"/>
          </w:tcPr>
          <w:p w:rsidR="00A60E08" w:rsidRDefault="00A60E08" w:rsidP="0051122C">
            <w:pPr>
              <w:jc w:val="right"/>
            </w:pPr>
            <w:r w:rsidRPr="005A2FA6">
              <w:rPr>
                <w:rFonts w:ascii="Courier New" w:hAnsi="Courier New" w:cs="Courier New"/>
                <w:sz w:val="22"/>
              </w:rPr>
              <w:t>$21.74</w:t>
            </w:r>
          </w:p>
        </w:tc>
        <w:tc>
          <w:tcPr>
            <w:tcW w:w="1613" w:type="dxa"/>
          </w:tcPr>
          <w:p w:rsidR="00A60E08" w:rsidRDefault="00A60E08" w:rsidP="00A60E08">
            <w:pPr>
              <w:jc w:val="right"/>
            </w:pPr>
            <w:r w:rsidRPr="003110E4">
              <w:rPr>
                <w:rFonts w:ascii="Courier New" w:hAnsi="Courier New" w:cs="Courier New"/>
                <w:sz w:val="22"/>
              </w:rPr>
              <w:t>$543.50</w:t>
            </w:r>
          </w:p>
        </w:tc>
      </w:tr>
      <w:tr w:rsidR="0051122C" w:rsidRPr="00A21BA0" w:rsidTr="00D21D3E">
        <w:trPr>
          <w:trHeight w:val="6"/>
        </w:trPr>
        <w:tc>
          <w:tcPr>
            <w:tcW w:w="2347" w:type="dxa"/>
            <w:vMerge w:val="restart"/>
          </w:tcPr>
          <w:p w:rsidR="0051122C" w:rsidRPr="00A21BA0" w:rsidRDefault="0051122C" w:rsidP="00EB3044">
            <w:pPr>
              <w:rPr>
                <w:rFonts w:ascii="Courier New" w:hAnsi="Courier New" w:cs="Courier New"/>
                <w:sz w:val="22"/>
              </w:rPr>
            </w:pPr>
            <w:r w:rsidRPr="00A21BA0">
              <w:rPr>
                <w:rFonts w:ascii="Courier New" w:hAnsi="Courier New" w:cs="Courier New"/>
                <w:sz w:val="22"/>
              </w:rPr>
              <w:t>Academic Faculty/</w:t>
            </w:r>
          </w:p>
          <w:p w:rsidR="0051122C" w:rsidRPr="00A21BA0" w:rsidRDefault="0051122C" w:rsidP="00EB3044">
            <w:pPr>
              <w:rPr>
                <w:rFonts w:ascii="Courier New" w:hAnsi="Courier New" w:cs="Courier New"/>
                <w:sz w:val="22"/>
              </w:rPr>
            </w:pPr>
            <w:r w:rsidRPr="00A21BA0">
              <w:rPr>
                <w:rFonts w:ascii="Courier New" w:hAnsi="Courier New" w:cs="Courier New"/>
                <w:sz w:val="22"/>
              </w:rPr>
              <w:t>Students</w:t>
            </w:r>
          </w:p>
          <w:p w:rsidR="0051122C" w:rsidRPr="00A21BA0" w:rsidRDefault="0051122C" w:rsidP="00EB3044">
            <w:pPr>
              <w:rPr>
                <w:rFonts w:ascii="Courier New" w:hAnsi="Courier New" w:cs="Courier New"/>
                <w:sz w:val="22"/>
              </w:rPr>
            </w:pPr>
            <w:r w:rsidRPr="00A21BA0">
              <w:rPr>
                <w:rFonts w:ascii="Courier New" w:hAnsi="Courier New" w:cs="Courier New"/>
                <w:sz w:val="22"/>
              </w:rPr>
              <w:t>Online</w:t>
            </w: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Pre-test</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38</w:t>
            </w:r>
          </w:p>
        </w:tc>
        <w:tc>
          <w:tcPr>
            <w:tcW w:w="1620" w:type="dxa"/>
          </w:tcPr>
          <w:p w:rsidR="0051122C" w:rsidRDefault="0051122C" w:rsidP="0051122C">
            <w:pPr>
              <w:jc w:val="right"/>
            </w:pPr>
            <w:r w:rsidRPr="005A2FA6">
              <w:rPr>
                <w:rFonts w:ascii="Courier New" w:hAnsi="Courier New" w:cs="Courier New"/>
                <w:sz w:val="22"/>
              </w:rPr>
              <w:t>$21.74</w:t>
            </w:r>
          </w:p>
        </w:tc>
        <w:tc>
          <w:tcPr>
            <w:tcW w:w="1613" w:type="dxa"/>
          </w:tcPr>
          <w:p w:rsidR="0051122C" w:rsidRPr="00A21BA0" w:rsidRDefault="00A60E08" w:rsidP="0007695F">
            <w:pPr>
              <w:jc w:val="right"/>
              <w:rPr>
                <w:rFonts w:ascii="Courier New" w:hAnsi="Courier New" w:cs="Courier New"/>
                <w:sz w:val="22"/>
              </w:rPr>
            </w:pPr>
            <w:r>
              <w:rPr>
                <w:rFonts w:ascii="Courier New" w:hAnsi="Courier New" w:cs="Courier New"/>
                <w:sz w:val="22"/>
              </w:rPr>
              <w:t>$826.12</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Post-test</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38</w:t>
            </w:r>
          </w:p>
        </w:tc>
        <w:tc>
          <w:tcPr>
            <w:tcW w:w="1620" w:type="dxa"/>
          </w:tcPr>
          <w:p w:rsidR="00A60E08" w:rsidRDefault="00A60E08" w:rsidP="0051122C">
            <w:pPr>
              <w:jc w:val="right"/>
            </w:pPr>
            <w:r w:rsidRPr="005A2FA6">
              <w:rPr>
                <w:rFonts w:ascii="Courier New" w:hAnsi="Courier New" w:cs="Courier New"/>
                <w:sz w:val="22"/>
              </w:rPr>
              <w:t>$21.74</w:t>
            </w:r>
          </w:p>
        </w:tc>
        <w:tc>
          <w:tcPr>
            <w:tcW w:w="1613" w:type="dxa"/>
          </w:tcPr>
          <w:p w:rsidR="00A60E08" w:rsidRDefault="00A60E08" w:rsidP="00A60E08">
            <w:pPr>
              <w:jc w:val="right"/>
            </w:pPr>
            <w:r w:rsidRPr="00AB0792">
              <w:rPr>
                <w:rFonts w:ascii="Courier New" w:hAnsi="Courier New" w:cs="Courier New"/>
                <w:sz w:val="22"/>
              </w:rPr>
              <w:t>$826.12</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Follow-up</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38</w:t>
            </w:r>
          </w:p>
        </w:tc>
        <w:tc>
          <w:tcPr>
            <w:tcW w:w="1620" w:type="dxa"/>
          </w:tcPr>
          <w:p w:rsidR="00A60E08" w:rsidRDefault="00A60E08" w:rsidP="0051122C">
            <w:pPr>
              <w:jc w:val="right"/>
            </w:pPr>
            <w:r w:rsidRPr="005A2FA6">
              <w:rPr>
                <w:rFonts w:ascii="Courier New" w:hAnsi="Courier New" w:cs="Courier New"/>
                <w:sz w:val="22"/>
              </w:rPr>
              <w:t>$21.74</w:t>
            </w:r>
          </w:p>
        </w:tc>
        <w:tc>
          <w:tcPr>
            <w:tcW w:w="1613" w:type="dxa"/>
          </w:tcPr>
          <w:p w:rsidR="00A60E08" w:rsidRDefault="00A60E08" w:rsidP="00A60E08">
            <w:pPr>
              <w:jc w:val="right"/>
            </w:pPr>
            <w:r w:rsidRPr="00AB0792">
              <w:rPr>
                <w:rFonts w:ascii="Courier New" w:hAnsi="Courier New" w:cs="Courier New"/>
                <w:sz w:val="22"/>
              </w:rPr>
              <w:t>$826.12</w:t>
            </w:r>
          </w:p>
        </w:tc>
      </w:tr>
      <w:tr w:rsidR="00D21D3E" w:rsidRPr="00A21BA0" w:rsidTr="00D21D3E">
        <w:trPr>
          <w:trHeight w:val="6"/>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Practitioner Online</w:t>
            </w:r>
          </w:p>
          <w:p w:rsidR="00D21D3E" w:rsidRPr="00A21BA0" w:rsidRDefault="00D21D3E" w:rsidP="00EB3044">
            <w:pPr>
              <w:rPr>
                <w:rFonts w:ascii="Courier New" w:hAnsi="Courier New" w:cs="Courier New"/>
                <w:sz w:val="22"/>
              </w:rPr>
            </w:pP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Pre-test</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40</w:t>
            </w:r>
          </w:p>
        </w:tc>
        <w:tc>
          <w:tcPr>
            <w:tcW w:w="1620" w:type="dxa"/>
          </w:tcPr>
          <w:p w:rsidR="00D21D3E" w:rsidRPr="00A21BA0" w:rsidRDefault="0051122C" w:rsidP="0007695F">
            <w:pPr>
              <w:jc w:val="right"/>
              <w:rPr>
                <w:rFonts w:ascii="Courier New" w:hAnsi="Courier New" w:cs="Courier New"/>
                <w:sz w:val="22"/>
              </w:rPr>
            </w:pPr>
            <w:r>
              <w:rPr>
                <w:rFonts w:ascii="Courier New" w:hAnsi="Courier New" w:cs="Courier New"/>
                <w:sz w:val="22"/>
              </w:rPr>
              <w:t>$34.97</w:t>
            </w:r>
          </w:p>
        </w:tc>
        <w:tc>
          <w:tcPr>
            <w:tcW w:w="1613" w:type="dxa"/>
          </w:tcPr>
          <w:p w:rsidR="00D21D3E" w:rsidRPr="00A21BA0" w:rsidRDefault="00A60E08" w:rsidP="0007695F">
            <w:pPr>
              <w:jc w:val="right"/>
              <w:rPr>
                <w:rFonts w:ascii="Courier New" w:hAnsi="Courier New" w:cs="Courier New"/>
                <w:sz w:val="22"/>
              </w:rPr>
            </w:pPr>
            <w:r>
              <w:rPr>
                <w:rFonts w:ascii="Courier New" w:hAnsi="Courier New" w:cs="Courier New"/>
                <w:sz w:val="22"/>
              </w:rPr>
              <w:t>$1,398.80</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Post-test</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40</w:t>
            </w:r>
          </w:p>
        </w:tc>
        <w:tc>
          <w:tcPr>
            <w:tcW w:w="1620" w:type="dxa"/>
          </w:tcPr>
          <w:p w:rsidR="00A60E08" w:rsidRDefault="00A60E08" w:rsidP="0051122C">
            <w:pPr>
              <w:jc w:val="right"/>
            </w:pPr>
            <w:r w:rsidRPr="00AC4485">
              <w:rPr>
                <w:rFonts w:ascii="Courier New" w:hAnsi="Courier New" w:cs="Courier New"/>
                <w:sz w:val="22"/>
              </w:rPr>
              <w:t>$34.97</w:t>
            </w:r>
          </w:p>
        </w:tc>
        <w:tc>
          <w:tcPr>
            <w:tcW w:w="1613" w:type="dxa"/>
          </w:tcPr>
          <w:p w:rsidR="00A60E08" w:rsidRDefault="00A60E08" w:rsidP="00A60E08">
            <w:pPr>
              <w:jc w:val="right"/>
            </w:pPr>
            <w:r w:rsidRPr="00A65124">
              <w:rPr>
                <w:rFonts w:ascii="Courier New" w:hAnsi="Courier New" w:cs="Courier New"/>
                <w:sz w:val="22"/>
              </w:rPr>
              <w:t>$1,398.80</w:t>
            </w:r>
          </w:p>
        </w:tc>
      </w:tr>
      <w:tr w:rsidR="00A60E08" w:rsidRPr="00A21BA0" w:rsidTr="00D21D3E">
        <w:trPr>
          <w:trHeight w:val="6"/>
        </w:trPr>
        <w:tc>
          <w:tcPr>
            <w:tcW w:w="2347" w:type="dxa"/>
            <w:vMerge/>
          </w:tcPr>
          <w:p w:rsidR="00A60E08" w:rsidRPr="00A21BA0" w:rsidRDefault="00A60E08" w:rsidP="00EB3044">
            <w:pPr>
              <w:rPr>
                <w:rFonts w:ascii="Courier New" w:hAnsi="Courier New" w:cs="Courier New"/>
                <w:sz w:val="22"/>
              </w:rPr>
            </w:pPr>
          </w:p>
        </w:tc>
        <w:tc>
          <w:tcPr>
            <w:tcW w:w="1890" w:type="dxa"/>
            <w:vMerge/>
          </w:tcPr>
          <w:p w:rsidR="00A60E08" w:rsidRPr="00A21BA0" w:rsidRDefault="00A60E08" w:rsidP="00EB3044">
            <w:pPr>
              <w:rPr>
                <w:rFonts w:ascii="Courier New" w:hAnsi="Courier New" w:cs="Courier New"/>
                <w:sz w:val="22"/>
              </w:rPr>
            </w:pPr>
          </w:p>
        </w:tc>
        <w:tc>
          <w:tcPr>
            <w:tcW w:w="1980" w:type="dxa"/>
          </w:tcPr>
          <w:p w:rsidR="00A60E08" w:rsidRPr="00A21BA0" w:rsidRDefault="00A60E08" w:rsidP="00EB3044">
            <w:pPr>
              <w:rPr>
                <w:rFonts w:ascii="Courier New" w:hAnsi="Courier New" w:cs="Courier New"/>
                <w:sz w:val="22"/>
              </w:rPr>
            </w:pPr>
            <w:r w:rsidRPr="00A21BA0">
              <w:rPr>
                <w:rFonts w:ascii="Courier New" w:hAnsi="Courier New" w:cs="Courier New"/>
                <w:sz w:val="22"/>
              </w:rPr>
              <w:t>Follow-up</w:t>
            </w:r>
          </w:p>
        </w:tc>
        <w:tc>
          <w:tcPr>
            <w:tcW w:w="1710" w:type="dxa"/>
          </w:tcPr>
          <w:p w:rsidR="00A60E08" w:rsidRPr="00A21BA0" w:rsidRDefault="00A60E08" w:rsidP="00EB3044">
            <w:pPr>
              <w:rPr>
                <w:rFonts w:ascii="Courier New" w:hAnsi="Courier New" w:cs="Courier New"/>
                <w:sz w:val="22"/>
              </w:rPr>
            </w:pPr>
            <w:r>
              <w:rPr>
                <w:rFonts w:ascii="Courier New" w:hAnsi="Courier New" w:cs="Courier New"/>
                <w:sz w:val="22"/>
              </w:rPr>
              <w:t>40</w:t>
            </w:r>
          </w:p>
        </w:tc>
        <w:tc>
          <w:tcPr>
            <w:tcW w:w="1620" w:type="dxa"/>
          </w:tcPr>
          <w:p w:rsidR="00A60E08" w:rsidRDefault="00A60E08" w:rsidP="0051122C">
            <w:pPr>
              <w:jc w:val="right"/>
            </w:pPr>
            <w:r w:rsidRPr="00AC4485">
              <w:rPr>
                <w:rFonts w:ascii="Courier New" w:hAnsi="Courier New" w:cs="Courier New"/>
                <w:sz w:val="22"/>
              </w:rPr>
              <w:t>$34.97</w:t>
            </w:r>
          </w:p>
        </w:tc>
        <w:tc>
          <w:tcPr>
            <w:tcW w:w="1613" w:type="dxa"/>
          </w:tcPr>
          <w:p w:rsidR="00A60E08" w:rsidRDefault="00A60E08" w:rsidP="00A60E08">
            <w:pPr>
              <w:jc w:val="right"/>
            </w:pPr>
            <w:r w:rsidRPr="00A65124">
              <w:rPr>
                <w:rFonts w:ascii="Courier New" w:hAnsi="Courier New" w:cs="Courier New"/>
                <w:sz w:val="22"/>
              </w:rPr>
              <w:t>$1,398.80</w:t>
            </w:r>
          </w:p>
        </w:tc>
      </w:tr>
      <w:tr w:rsidR="00D21D3E" w:rsidRPr="00A21BA0" w:rsidTr="00D21D3E">
        <w:trPr>
          <w:trHeight w:val="6"/>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Medical and Allied Health Care Providers and Students</w:t>
            </w: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tc>
        <w:tc>
          <w:tcPr>
            <w:tcW w:w="1890"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Great Lakes RTC</w:t>
            </w: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lastRenderedPageBreak/>
              <w:t>Foundations Pre-,</w:t>
            </w:r>
          </w:p>
          <w:p w:rsidR="00D21D3E" w:rsidRPr="00A21BA0" w:rsidRDefault="00D21D3E" w:rsidP="00EB3044">
            <w:pPr>
              <w:rPr>
                <w:rFonts w:ascii="Courier New" w:hAnsi="Courier New" w:cs="Courier New"/>
                <w:sz w:val="22"/>
              </w:rPr>
            </w:pPr>
            <w:r w:rsidRPr="00A21BA0">
              <w:rPr>
                <w:rFonts w:ascii="Courier New" w:hAnsi="Courier New" w:cs="Courier New"/>
                <w:sz w:val="22"/>
              </w:rPr>
              <w:t>QUALTRICS online Pre</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38</w:t>
            </w:r>
          </w:p>
        </w:tc>
        <w:tc>
          <w:tcPr>
            <w:tcW w:w="1620" w:type="dxa"/>
          </w:tcPr>
          <w:p w:rsidR="00D21D3E" w:rsidRPr="00A21BA0" w:rsidRDefault="0051122C" w:rsidP="0007695F">
            <w:pPr>
              <w:jc w:val="right"/>
              <w:rPr>
                <w:rFonts w:ascii="Courier New" w:hAnsi="Courier New" w:cs="Courier New"/>
                <w:sz w:val="22"/>
              </w:rPr>
            </w:pPr>
            <w:r>
              <w:rPr>
                <w:rFonts w:ascii="Courier New" w:hAnsi="Courier New" w:cs="Courier New"/>
                <w:sz w:val="22"/>
              </w:rPr>
              <w:t>$28.36</w:t>
            </w:r>
          </w:p>
        </w:tc>
        <w:tc>
          <w:tcPr>
            <w:tcW w:w="1613" w:type="dxa"/>
          </w:tcPr>
          <w:p w:rsidR="00D21D3E" w:rsidRPr="00A21BA0" w:rsidRDefault="00044040" w:rsidP="0007695F">
            <w:pPr>
              <w:jc w:val="right"/>
              <w:rPr>
                <w:rFonts w:ascii="Courier New" w:hAnsi="Courier New" w:cs="Courier New"/>
                <w:sz w:val="22"/>
              </w:rPr>
            </w:pPr>
            <w:r>
              <w:rPr>
                <w:rFonts w:ascii="Courier New" w:hAnsi="Courier New" w:cs="Courier New"/>
                <w:sz w:val="22"/>
              </w:rPr>
              <w:t>$1,077.68</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Foundations Post,</w:t>
            </w:r>
          </w:p>
          <w:p w:rsidR="0051122C" w:rsidRPr="00A21BA0" w:rsidRDefault="0051122C" w:rsidP="00EB3044">
            <w:pPr>
              <w:rPr>
                <w:rFonts w:ascii="Courier New" w:hAnsi="Courier New" w:cs="Courier New"/>
                <w:sz w:val="22"/>
              </w:rPr>
            </w:pPr>
            <w:r w:rsidRPr="00A21BA0">
              <w:rPr>
                <w:rFonts w:ascii="Courier New" w:hAnsi="Courier New" w:cs="Courier New"/>
                <w:sz w:val="22"/>
              </w:rPr>
              <w:t>QUALTRICS online Post</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75</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44040">
            <w:pPr>
              <w:jc w:val="right"/>
              <w:rPr>
                <w:rFonts w:ascii="Courier New" w:hAnsi="Courier New" w:cs="Courier New"/>
                <w:sz w:val="22"/>
              </w:rPr>
            </w:pPr>
            <w:r>
              <w:rPr>
                <w:rFonts w:ascii="Courier New" w:hAnsi="Courier New" w:cs="Courier New"/>
                <w:sz w:val="22"/>
              </w:rPr>
              <w:t>$2,127.00</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Foundations 6-mo F/U,</w:t>
            </w:r>
          </w:p>
          <w:p w:rsidR="0051122C" w:rsidRPr="00A21BA0" w:rsidRDefault="0051122C" w:rsidP="00EB3044">
            <w:pPr>
              <w:rPr>
                <w:rFonts w:ascii="Courier New" w:hAnsi="Courier New" w:cs="Courier New"/>
                <w:sz w:val="22"/>
              </w:rPr>
            </w:pPr>
            <w:r w:rsidRPr="00A21BA0">
              <w:rPr>
                <w:rFonts w:ascii="Courier New" w:hAnsi="Courier New" w:cs="Courier New"/>
                <w:sz w:val="22"/>
              </w:rPr>
              <w:t>QUALTRICS online</w:t>
            </w:r>
          </w:p>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6-Mo F/U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26</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7695F">
            <w:pPr>
              <w:jc w:val="right"/>
              <w:rPr>
                <w:rFonts w:ascii="Courier New" w:hAnsi="Courier New" w:cs="Courier New"/>
                <w:sz w:val="22"/>
              </w:rPr>
            </w:pPr>
            <w:r>
              <w:rPr>
                <w:rFonts w:ascii="Courier New" w:hAnsi="Courier New" w:cs="Courier New"/>
                <w:sz w:val="22"/>
              </w:rPr>
              <w:t>$737.36</w:t>
            </w:r>
          </w:p>
        </w:tc>
      </w:tr>
      <w:tr w:rsidR="0051122C" w:rsidRPr="00A21BA0" w:rsidTr="00D21D3E">
        <w:trPr>
          <w:trHeight w:val="6"/>
        </w:trPr>
        <w:tc>
          <w:tcPr>
            <w:tcW w:w="2347" w:type="dxa"/>
            <w:vMerge w:val="restart"/>
          </w:tcPr>
          <w:p w:rsidR="0051122C" w:rsidRPr="00A21BA0" w:rsidRDefault="0051122C" w:rsidP="00EB3044">
            <w:pPr>
              <w:rPr>
                <w:rFonts w:ascii="Courier New" w:hAnsi="Courier New" w:cs="Courier New"/>
                <w:sz w:val="22"/>
              </w:rPr>
            </w:pPr>
            <w:r w:rsidRPr="00A21BA0">
              <w:rPr>
                <w:rFonts w:ascii="Courier New" w:hAnsi="Courier New" w:cs="Courier New"/>
                <w:sz w:val="22"/>
              </w:rPr>
              <w:t>Medical and Allied Health Care Providers and Students</w:t>
            </w:r>
          </w:p>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SBI Pre, QUALTRICS online Pre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16</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7695F">
            <w:pPr>
              <w:jc w:val="right"/>
              <w:rPr>
                <w:rFonts w:ascii="Courier New" w:hAnsi="Courier New" w:cs="Courier New"/>
                <w:sz w:val="22"/>
              </w:rPr>
            </w:pPr>
            <w:r>
              <w:rPr>
                <w:rFonts w:ascii="Courier New" w:hAnsi="Courier New" w:cs="Courier New"/>
                <w:sz w:val="22"/>
              </w:rPr>
              <w:t>$453.76</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SBI Post, QUALTRICS online Post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26</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7695F">
            <w:pPr>
              <w:jc w:val="right"/>
              <w:rPr>
                <w:rFonts w:ascii="Courier New" w:hAnsi="Courier New" w:cs="Courier New"/>
                <w:sz w:val="22"/>
              </w:rPr>
            </w:pPr>
            <w:r>
              <w:rPr>
                <w:rFonts w:ascii="Courier New" w:hAnsi="Courier New" w:cs="Courier New"/>
                <w:sz w:val="22"/>
              </w:rPr>
              <w:t>$737.36</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SBI 6-mo F/U, QUALTRICS </w:t>
            </w:r>
            <w:r w:rsidRPr="00A21BA0">
              <w:rPr>
                <w:rFonts w:ascii="Courier New" w:hAnsi="Courier New" w:cs="Courier New"/>
                <w:sz w:val="22"/>
              </w:rPr>
              <w:lastRenderedPageBreak/>
              <w:t>online 6-Mo Follow-up</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lastRenderedPageBreak/>
              <w:t>14</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7695F">
            <w:pPr>
              <w:jc w:val="right"/>
              <w:rPr>
                <w:rFonts w:ascii="Courier New" w:hAnsi="Courier New" w:cs="Courier New"/>
                <w:sz w:val="22"/>
              </w:rPr>
            </w:pPr>
            <w:r>
              <w:rPr>
                <w:rFonts w:ascii="Courier New" w:hAnsi="Courier New" w:cs="Courier New"/>
                <w:sz w:val="22"/>
              </w:rPr>
              <w:t>$397.04</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ID and Treatment of FASD Pre,</w:t>
            </w:r>
          </w:p>
          <w:p w:rsidR="0051122C" w:rsidRPr="00A21BA0" w:rsidRDefault="0051122C" w:rsidP="00EB3044">
            <w:pPr>
              <w:rPr>
                <w:rFonts w:ascii="Courier New" w:hAnsi="Courier New" w:cs="Courier New"/>
                <w:sz w:val="22"/>
              </w:rPr>
            </w:pPr>
            <w:r w:rsidRPr="00A21BA0">
              <w:rPr>
                <w:rFonts w:ascii="Courier New" w:hAnsi="Courier New" w:cs="Courier New"/>
                <w:sz w:val="22"/>
              </w:rPr>
              <w:t>QUALTRICS online Pre</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36</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7695F">
            <w:pPr>
              <w:jc w:val="right"/>
              <w:rPr>
                <w:rFonts w:ascii="Courier New" w:hAnsi="Courier New" w:cs="Courier New"/>
                <w:sz w:val="22"/>
              </w:rPr>
            </w:pPr>
            <w:r>
              <w:rPr>
                <w:rFonts w:ascii="Courier New" w:hAnsi="Courier New" w:cs="Courier New"/>
                <w:sz w:val="22"/>
              </w:rPr>
              <w:t>$1,020.96</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ID and Treatment of FASD Post,</w:t>
            </w:r>
          </w:p>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QUALTRICS online Post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59</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7695F">
            <w:pPr>
              <w:jc w:val="right"/>
              <w:rPr>
                <w:rFonts w:ascii="Courier New" w:hAnsi="Courier New" w:cs="Courier New"/>
                <w:sz w:val="22"/>
              </w:rPr>
            </w:pPr>
            <w:r>
              <w:rPr>
                <w:rFonts w:ascii="Courier New" w:hAnsi="Courier New" w:cs="Courier New"/>
                <w:sz w:val="22"/>
              </w:rPr>
              <w:t>$1,673.24</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ID and Treatment of FASD 6-mo F/U, QUALTRICS online 6-Mo Follow-up</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34</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7695F">
            <w:pPr>
              <w:jc w:val="right"/>
              <w:rPr>
                <w:rFonts w:ascii="Courier New" w:hAnsi="Courier New" w:cs="Courier New"/>
                <w:sz w:val="22"/>
              </w:rPr>
            </w:pPr>
            <w:r>
              <w:rPr>
                <w:rFonts w:ascii="Courier New" w:hAnsi="Courier New" w:cs="Courier New"/>
                <w:sz w:val="22"/>
              </w:rPr>
              <w:t>$964.24</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FASD Comprehensive</w:t>
            </w:r>
            <w:r w:rsidR="006A32F1">
              <w:rPr>
                <w:rFonts w:ascii="Courier New" w:hAnsi="Courier New" w:cs="Courier New"/>
                <w:sz w:val="22"/>
              </w:rPr>
              <w:t xml:space="preserve"> </w:t>
            </w:r>
            <w:r w:rsidRPr="00A21BA0">
              <w:rPr>
                <w:rFonts w:ascii="Courier New" w:hAnsi="Courier New" w:cs="Courier New"/>
                <w:sz w:val="22"/>
              </w:rPr>
              <w:t xml:space="preserve">Pre, QUALTRICS online Comprehensive Pre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55</w:t>
            </w:r>
          </w:p>
        </w:tc>
        <w:tc>
          <w:tcPr>
            <w:tcW w:w="1620" w:type="dxa"/>
          </w:tcPr>
          <w:p w:rsidR="0051122C" w:rsidRDefault="0051122C" w:rsidP="0051122C">
            <w:pPr>
              <w:jc w:val="right"/>
            </w:pPr>
            <w:r w:rsidRPr="00DD5F6C">
              <w:rPr>
                <w:rFonts w:ascii="Courier New" w:hAnsi="Courier New" w:cs="Courier New"/>
                <w:sz w:val="22"/>
              </w:rPr>
              <w:t>$28.36</w:t>
            </w:r>
          </w:p>
        </w:tc>
        <w:tc>
          <w:tcPr>
            <w:tcW w:w="1613" w:type="dxa"/>
          </w:tcPr>
          <w:p w:rsidR="0051122C" w:rsidRPr="00A21BA0" w:rsidRDefault="00044040" w:rsidP="0007695F">
            <w:pPr>
              <w:jc w:val="right"/>
              <w:rPr>
                <w:rFonts w:ascii="Courier New" w:hAnsi="Courier New" w:cs="Courier New"/>
                <w:sz w:val="22"/>
              </w:rPr>
            </w:pPr>
            <w:r>
              <w:rPr>
                <w:rFonts w:ascii="Courier New" w:hAnsi="Courier New" w:cs="Courier New"/>
                <w:sz w:val="22"/>
              </w:rPr>
              <w:t>$1,559.80</w:t>
            </w:r>
          </w:p>
        </w:tc>
      </w:tr>
      <w:tr w:rsidR="00D21D3E" w:rsidRPr="00A21BA0" w:rsidTr="00D21D3E">
        <w:trPr>
          <w:trHeight w:val="6"/>
        </w:trPr>
        <w:tc>
          <w:tcPr>
            <w:tcW w:w="2347" w:type="dxa"/>
            <w:vMerge/>
          </w:tcPr>
          <w:p w:rsidR="00D21D3E" w:rsidRPr="00A21BA0" w:rsidRDefault="00D21D3E" w:rsidP="00EB3044">
            <w:pPr>
              <w:rPr>
                <w:rFonts w:ascii="Courier New" w:hAnsi="Courier New" w:cs="Courier New"/>
                <w:sz w:val="22"/>
              </w:rPr>
            </w:pP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FASD Comprehensive Post,</w:t>
            </w:r>
          </w:p>
          <w:p w:rsidR="00D21D3E" w:rsidRPr="00A21BA0" w:rsidRDefault="00D21D3E" w:rsidP="00EB3044">
            <w:pPr>
              <w:rPr>
                <w:rFonts w:ascii="Courier New" w:hAnsi="Courier New" w:cs="Courier New"/>
                <w:sz w:val="22"/>
              </w:rPr>
            </w:pPr>
            <w:r w:rsidRPr="00A21BA0">
              <w:rPr>
                <w:rFonts w:ascii="Courier New" w:hAnsi="Courier New" w:cs="Courier New"/>
                <w:sz w:val="22"/>
              </w:rPr>
              <w:t xml:space="preserve">QUALTRICS online Comprehensive Post </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73</w:t>
            </w:r>
          </w:p>
        </w:tc>
        <w:tc>
          <w:tcPr>
            <w:tcW w:w="1620" w:type="dxa"/>
          </w:tcPr>
          <w:p w:rsidR="00D21D3E" w:rsidRPr="00A21BA0" w:rsidRDefault="0051122C" w:rsidP="0007695F">
            <w:pPr>
              <w:jc w:val="right"/>
              <w:rPr>
                <w:rFonts w:ascii="Courier New" w:hAnsi="Courier New" w:cs="Courier New"/>
                <w:sz w:val="22"/>
              </w:rPr>
            </w:pPr>
            <w:r>
              <w:rPr>
                <w:rFonts w:ascii="Courier New" w:hAnsi="Courier New" w:cs="Courier New"/>
                <w:sz w:val="22"/>
              </w:rPr>
              <w:t>$28.36</w:t>
            </w:r>
          </w:p>
        </w:tc>
        <w:tc>
          <w:tcPr>
            <w:tcW w:w="1613" w:type="dxa"/>
          </w:tcPr>
          <w:p w:rsidR="00D21D3E" w:rsidRPr="00A21BA0" w:rsidRDefault="005E4BE7" w:rsidP="0007695F">
            <w:pPr>
              <w:jc w:val="right"/>
              <w:rPr>
                <w:rFonts w:ascii="Courier New" w:hAnsi="Courier New" w:cs="Courier New"/>
                <w:sz w:val="22"/>
              </w:rPr>
            </w:pPr>
            <w:r>
              <w:rPr>
                <w:rFonts w:ascii="Courier New" w:hAnsi="Courier New" w:cs="Courier New"/>
                <w:sz w:val="22"/>
              </w:rPr>
              <w:t>$2,070.28</w:t>
            </w:r>
          </w:p>
        </w:tc>
      </w:tr>
      <w:tr w:rsidR="00D21D3E" w:rsidRPr="00A21BA0" w:rsidTr="00D21D3E">
        <w:trPr>
          <w:trHeight w:val="6"/>
        </w:trPr>
        <w:tc>
          <w:tcPr>
            <w:tcW w:w="2347" w:type="dxa"/>
            <w:vMerge/>
          </w:tcPr>
          <w:p w:rsidR="00D21D3E" w:rsidRPr="00A21BA0" w:rsidRDefault="00D21D3E" w:rsidP="00EB3044">
            <w:pPr>
              <w:rPr>
                <w:rFonts w:ascii="Courier New" w:hAnsi="Courier New" w:cs="Courier New"/>
                <w:sz w:val="22"/>
              </w:rPr>
            </w:pP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FASD Comprehensive 6-mo F/U,</w:t>
            </w:r>
          </w:p>
          <w:p w:rsidR="00D21D3E" w:rsidRPr="00A21BA0" w:rsidRDefault="00D21D3E" w:rsidP="00EB3044">
            <w:pPr>
              <w:rPr>
                <w:rFonts w:ascii="Courier New" w:hAnsi="Courier New" w:cs="Courier New"/>
                <w:sz w:val="22"/>
              </w:rPr>
            </w:pPr>
            <w:r w:rsidRPr="00A21BA0">
              <w:rPr>
                <w:rFonts w:ascii="Courier New" w:hAnsi="Courier New" w:cs="Courier New"/>
                <w:sz w:val="22"/>
              </w:rPr>
              <w:t xml:space="preserve">QUALTRICS online Comprehensive 6-Mo Follow-up </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51</w:t>
            </w:r>
          </w:p>
        </w:tc>
        <w:tc>
          <w:tcPr>
            <w:tcW w:w="1620" w:type="dxa"/>
          </w:tcPr>
          <w:p w:rsidR="00D21D3E" w:rsidRPr="00A21BA0" w:rsidRDefault="0051122C" w:rsidP="0007695F">
            <w:pPr>
              <w:jc w:val="right"/>
              <w:rPr>
                <w:rFonts w:ascii="Courier New" w:hAnsi="Courier New" w:cs="Courier New"/>
                <w:sz w:val="22"/>
              </w:rPr>
            </w:pPr>
            <w:r>
              <w:rPr>
                <w:rFonts w:ascii="Courier New" w:hAnsi="Courier New" w:cs="Courier New"/>
                <w:sz w:val="22"/>
              </w:rPr>
              <w:t>$28.36</w:t>
            </w:r>
          </w:p>
        </w:tc>
        <w:tc>
          <w:tcPr>
            <w:tcW w:w="1613" w:type="dxa"/>
          </w:tcPr>
          <w:p w:rsidR="00D21D3E" w:rsidRPr="00A21BA0" w:rsidRDefault="005E4BE7" w:rsidP="0007695F">
            <w:pPr>
              <w:jc w:val="right"/>
              <w:rPr>
                <w:rFonts w:ascii="Courier New" w:hAnsi="Courier New" w:cs="Courier New"/>
                <w:sz w:val="22"/>
              </w:rPr>
            </w:pPr>
            <w:r>
              <w:rPr>
                <w:rFonts w:ascii="Courier New" w:hAnsi="Courier New" w:cs="Courier New"/>
                <w:sz w:val="22"/>
              </w:rPr>
              <w:t>$1,446.36</w:t>
            </w:r>
          </w:p>
        </w:tc>
      </w:tr>
      <w:tr w:rsidR="0051122C" w:rsidRPr="00A21BA0" w:rsidTr="00D21D3E">
        <w:trPr>
          <w:trHeight w:val="6"/>
        </w:trPr>
        <w:tc>
          <w:tcPr>
            <w:tcW w:w="2347" w:type="dxa"/>
            <w:vMerge w:val="restart"/>
          </w:tcPr>
          <w:p w:rsidR="0051122C" w:rsidRPr="00A21BA0" w:rsidRDefault="0051122C" w:rsidP="00EB3044">
            <w:pPr>
              <w:rPr>
                <w:rFonts w:ascii="Courier New" w:hAnsi="Courier New" w:cs="Courier New"/>
                <w:sz w:val="22"/>
              </w:rPr>
            </w:pPr>
            <w:r w:rsidRPr="00A21BA0">
              <w:rPr>
                <w:rFonts w:ascii="Courier New" w:hAnsi="Courier New" w:cs="Courier New"/>
                <w:sz w:val="22"/>
              </w:rPr>
              <w:t>Physicians and Medical Students</w:t>
            </w:r>
          </w:p>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Clinical Experience A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2</w:t>
            </w:r>
          </w:p>
        </w:tc>
        <w:tc>
          <w:tcPr>
            <w:tcW w:w="1620" w:type="dxa"/>
          </w:tcPr>
          <w:p w:rsidR="0051122C" w:rsidRDefault="0051122C" w:rsidP="0051122C">
            <w:pPr>
              <w:jc w:val="right"/>
            </w:pPr>
            <w:r w:rsidRPr="00386FEB">
              <w:rPr>
                <w:rFonts w:ascii="Courier New" w:hAnsi="Courier New" w:cs="Courier New"/>
                <w:sz w:val="22"/>
              </w:rPr>
              <w:t>$28.36</w:t>
            </w:r>
          </w:p>
        </w:tc>
        <w:tc>
          <w:tcPr>
            <w:tcW w:w="1613" w:type="dxa"/>
          </w:tcPr>
          <w:p w:rsidR="0051122C" w:rsidRPr="00A21BA0" w:rsidRDefault="005E4BE7" w:rsidP="0007695F">
            <w:pPr>
              <w:jc w:val="right"/>
              <w:rPr>
                <w:rFonts w:ascii="Courier New" w:hAnsi="Courier New" w:cs="Courier New"/>
                <w:sz w:val="22"/>
              </w:rPr>
            </w:pPr>
            <w:r>
              <w:rPr>
                <w:rFonts w:ascii="Courier New" w:hAnsi="Courier New" w:cs="Courier New"/>
                <w:sz w:val="22"/>
              </w:rPr>
              <w:t>$56.72</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Clinical Experience B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2</w:t>
            </w:r>
          </w:p>
        </w:tc>
        <w:tc>
          <w:tcPr>
            <w:tcW w:w="1620" w:type="dxa"/>
          </w:tcPr>
          <w:p w:rsidR="0051122C" w:rsidRDefault="0051122C" w:rsidP="0051122C">
            <w:pPr>
              <w:jc w:val="right"/>
            </w:pPr>
            <w:r w:rsidRPr="00386FEB">
              <w:rPr>
                <w:rFonts w:ascii="Courier New" w:hAnsi="Courier New" w:cs="Courier New"/>
                <w:sz w:val="22"/>
              </w:rPr>
              <w:t>$28.36</w:t>
            </w:r>
          </w:p>
        </w:tc>
        <w:tc>
          <w:tcPr>
            <w:tcW w:w="1613" w:type="dxa"/>
          </w:tcPr>
          <w:p w:rsidR="0051122C" w:rsidRPr="00A21BA0" w:rsidRDefault="005E4BE7" w:rsidP="0007695F">
            <w:pPr>
              <w:jc w:val="right"/>
              <w:rPr>
                <w:rFonts w:ascii="Courier New" w:hAnsi="Courier New" w:cs="Courier New"/>
                <w:sz w:val="22"/>
              </w:rPr>
            </w:pPr>
            <w:r>
              <w:rPr>
                <w:rFonts w:ascii="Courier New" w:hAnsi="Courier New" w:cs="Courier New"/>
                <w:sz w:val="22"/>
              </w:rPr>
              <w:t>$56.72</w:t>
            </w:r>
          </w:p>
        </w:tc>
      </w:tr>
      <w:tr w:rsidR="00D21D3E" w:rsidRPr="00A21BA0" w:rsidTr="00D21D3E">
        <w:trPr>
          <w:trHeight w:val="6"/>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Training of Trainers Participants/</w:t>
            </w:r>
          </w:p>
          <w:p w:rsidR="00D21D3E" w:rsidRPr="00A21BA0" w:rsidRDefault="00D21D3E" w:rsidP="00EB3044">
            <w:pPr>
              <w:rPr>
                <w:rFonts w:ascii="Courier New" w:hAnsi="Courier New" w:cs="Courier New"/>
                <w:sz w:val="22"/>
              </w:rPr>
            </w:pPr>
            <w:r w:rsidRPr="00A21BA0">
              <w:rPr>
                <w:rFonts w:ascii="Courier New" w:hAnsi="Courier New" w:cs="Courier New"/>
                <w:sz w:val="22"/>
              </w:rPr>
              <w:t>Regional State Training Partners/</w:t>
            </w:r>
          </w:p>
          <w:p w:rsidR="00D21D3E" w:rsidRPr="00A21BA0" w:rsidRDefault="00D21D3E" w:rsidP="00EB3044">
            <w:pPr>
              <w:rPr>
                <w:rFonts w:ascii="Courier New" w:hAnsi="Courier New" w:cs="Courier New"/>
                <w:sz w:val="22"/>
              </w:rPr>
            </w:pPr>
            <w:r w:rsidRPr="00A21BA0">
              <w:rPr>
                <w:rFonts w:ascii="Courier New" w:hAnsi="Courier New" w:cs="Courier New"/>
                <w:sz w:val="22"/>
              </w:rPr>
              <w:lastRenderedPageBreak/>
              <w:t>Advisory Committee Members</w:t>
            </w: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Key Informant Interview</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4</w:t>
            </w:r>
          </w:p>
        </w:tc>
        <w:tc>
          <w:tcPr>
            <w:tcW w:w="1620" w:type="dxa"/>
          </w:tcPr>
          <w:p w:rsidR="00D21D3E" w:rsidRPr="00A21BA0" w:rsidRDefault="0051122C" w:rsidP="0007695F">
            <w:pPr>
              <w:jc w:val="right"/>
              <w:rPr>
                <w:rFonts w:ascii="Courier New" w:hAnsi="Courier New" w:cs="Courier New"/>
                <w:sz w:val="22"/>
              </w:rPr>
            </w:pPr>
            <w:r>
              <w:rPr>
                <w:rFonts w:ascii="Courier New" w:hAnsi="Courier New" w:cs="Courier New"/>
                <w:sz w:val="22"/>
              </w:rPr>
              <w:t>$21.74</w:t>
            </w:r>
          </w:p>
        </w:tc>
        <w:tc>
          <w:tcPr>
            <w:tcW w:w="1613" w:type="dxa"/>
          </w:tcPr>
          <w:p w:rsidR="00D21D3E" w:rsidRPr="00A21BA0" w:rsidRDefault="005E4BE7" w:rsidP="0007695F">
            <w:pPr>
              <w:jc w:val="right"/>
              <w:rPr>
                <w:rFonts w:ascii="Courier New" w:hAnsi="Courier New" w:cs="Courier New"/>
                <w:sz w:val="22"/>
              </w:rPr>
            </w:pPr>
            <w:r>
              <w:rPr>
                <w:rFonts w:ascii="Courier New" w:hAnsi="Courier New" w:cs="Courier New"/>
                <w:sz w:val="22"/>
              </w:rPr>
              <w:t>$86.96</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Key Informant Interview</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5</w:t>
            </w:r>
          </w:p>
        </w:tc>
        <w:tc>
          <w:tcPr>
            <w:tcW w:w="1620" w:type="dxa"/>
          </w:tcPr>
          <w:p w:rsidR="0051122C" w:rsidRDefault="0051122C" w:rsidP="0051122C">
            <w:pPr>
              <w:jc w:val="right"/>
            </w:pPr>
            <w:r w:rsidRPr="006D5DCC">
              <w:rPr>
                <w:rFonts w:ascii="Courier New" w:hAnsi="Courier New" w:cs="Courier New"/>
                <w:sz w:val="22"/>
              </w:rPr>
              <w:t>$21.74</w:t>
            </w:r>
          </w:p>
        </w:tc>
        <w:tc>
          <w:tcPr>
            <w:tcW w:w="1613" w:type="dxa"/>
          </w:tcPr>
          <w:p w:rsidR="0051122C" w:rsidRPr="00A21BA0" w:rsidRDefault="005E4BE7" w:rsidP="0007695F">
            <w:pPr>
              <w:jc w:val="right"/>
              <w:rPr>
                <w:rFonts w:ascii="Courier New" w:hAnsi="Courier New" w:cs="Courier New"/>
                <w:sz w:val="22"/>
              </w:rPr>
            </w:pPr>
            <w:r>
              <w:rPr>
                <w:rFonts w:ascii="Courier New" w:hAnsi="Courier New" w:cs="Courier New"/>
                <w:sz w:val="22"/>
              </w:rPr>
              <w:t>$108.70</w:t>
            </w:r>
          </w:p>
        </w:tc>
      </w:tr>
      <w:tr w:rsidR="0051122C" w:rsidRPr="00A21BA0" w:rsidTr="00D21D3E">
        <w:trPr>
          <w:trHeight w:val="6"/>
        </w:trPr>
        <w:tc>
          <w:tcPr>
            <w:tcW w:w="2347" w:type="dxa"/>
            <w:vMerge/>
          </w:tcPr>
          <w:p w:rsidR="0051122C" w:rsidRPr="00A21BA0" w:rsidRDefault="0051122C" w:rsidP="00EB3044">
            <w:pPr>
              <w:rPr>
                <w:rFonts w:ascii="Courier New" w:hAnsi="Courier New" w:cs="Courier New"/>
                <w:sz w:val="22"/>
              </w:rPr>
            </w:pP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Key Informant Interview</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3</w:t>
            </w:r>
          </w:p>
        </w:tc>
        <w:tc>
          <w:tcPr>
            <w:tcW w:w="1620" w:type="dxa"/>
          </w:tcPr>
          <w:p w:rsidR="0051122C" w:rsidRDefault="0051122C" w:rsidP="0051122C">
            <w:pPr>
              <w:jc w:val="right"/>
            </w:pPr>
            <w:r w:rsidRPr="006D5DCC">
              <w:rPr>
                <w:rFonts w:ascii="Courier New" w:hAnsi="Courier New" w:cs="Courier New"/>
                <w:sz w:val="22"/>
              </w:rPr>
              <w:t>$21.74</w:t>
            </w:r>
          </w:p>
        </w:tc>
        <w:tc>
          <w:tcPr>
            <w:tcW w:w="1613" w:type="dxa"/>
          </w:tcPr>
          <w:p w:rsidR="0051122C" w:rsidRPr="00A21BA0" w:rsidRDefault="005E4BE7" w:rsidP="0007695F">
            <w:pPr>
              <w:jc w:val="right"/>
              <w:rPr>
                <w:rFonts w:ascii="Courier New" w:hAnsi="Courier New" w:cs="Courier New"/>
                <w:sz w:val="22"/>
              </w:rPr>
            </w:pPr>
            <w:r>
              <w:rPr>
                <w:rFonts w:ascii="Courier New" w:hAnsi="Courier New" w:cs="Courier New"/>
                <w:sz w:val="22"/>
              </w:rPr>
              <w:t>$65.22</w:t>
            </w:r>
          </w:p>
        </w:tc>
      </w:tr>
      <w:tr w:rsidR="0051122C" w:rsidRPr="00A21BA0" w:rsidTr="00D21D3E">
        <w:trPr>
          <w:trHeight w:val="6"/>
        </w:trPr>
        <w:tc>
          <w:tcPr>
            <w:tcW w:w="2347" w:type="dxa"/>
          </w:tcPr>
          <w:p w:rsidR="0051122C" w:rsidRPr="00A21BA0" w:rsidRDefault="0051122C" w:rsidP="00EB3044">
            <w:pPr>
              <w:rPr>
                <w:rFonts w:ascii="Courier New" w:hAnsi="Courier New" w:cs="Courier New"/>
                <w:sz w:val="22"/>
              </w:rPr>
            </w:pPr>
            <w:r w:rsidRPr="00A21BA0">
              <w:rPr>
                <w:rFonts w:ascii="Courier New" w:hAnsi="Courier New" w:cs="Courier New"/>
                <w:sz w:val="22"/>
              </w:rPr>
              <w:lastRenderedPageBreak/>
              <w:t>Training of Trainer Participants</w:t>
            </w: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Harvard Minute Feedback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2</w:t>
            </w:r>
          </w:p>
        </w:tc>
        <w:tc>
          <w:tcPr>
            <w:tcW w:w="1620" w:type="dxa"/>
          </w:tcPr>
          <w:p w:rsidR="0051122C" w:rsidRDefault="0051122C" w:rsidP="0051122C">
            <w:pPr>
              <w:jc w:val="right"/>
            </w:pPr>
            <w:r w:rsidRPr="006D5DCC">
              <w:rPr>
                <w:rFonts w:ascii="Courier New" w:hAnsi="Courier New" w:cs="Courier New"/>
                <w:sz w:val="22"/>
              </w:rPr>
              <w:t>$21.74</w:t>
            </w:r>
          </w:p>
        </w:tc>
        <w:tc>
          <w:tcPr>
            <w:tcW w:w="1613" w:type="dxa"/>
          </w:tcPr>
          <w:p w:rsidR="0051122C" w:rsidRPr="00A21BA0" w:rsidRDefault="005E4BE7" w:rsidP="0007695F">
            <w:pPr>
              <w:jc w:val="right"/>
              <w:rPr>
                <w:rFonts w:ascii="Courier New" w:hAnsi="Courier New" w:cs="Courier New"/>
                <w:sz w:val="22"/>
              </w:rPr>
            </w:pPr>
            <w:r>
              <w:rPr>
                <w:rFonts w:ascii="Courier New" w:hAnsi="Courier New" w:cs="Courier New"/>
                <w:sz w:val="22"/>
              </w:rPr>
              <w:t>$43.48</w:t>
            </w:r>
          </w:p>
        </w:tc>
      </w:tr>
      <w:tr w:rsidR="0051122C" w:rsidRPr="00A21BA0" w:rsidTr="00D21D3E">
        <w:trPr>
          <w:trHeight w:val="6"/>
        </w:trPr>
        <w:tc>
          <w:tcPr>
            <w:tcW w:w="2347"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Staff and Training of Trainer Graduates</w:t>
            </w:r>
          </w:p>
        </w:tc>
        <w:tc>
          <w:tcPr>
            <w:tcW w:w="1890" w:type="dxa"/>
            <w:vMerge/>
          </w:tcPr>
          <w:p w:rsidR="0051122C" w:rsidRPr="00A21BA0" w:rsidRDefault="0051122C" w:rsidP="00EB3044">
            <w:pPr>
              <w:rPr>
                <w:rFonts w:ascii="Courier New" w:hAnsi="Courier New" w:cs="Courier New"/>
                <w:sz w:val="22"/>
              </w:rPr>
            </w:pPr>
          </w:p>
        </w:tc>
        <w:tc>
          <w:tcPr>
            <w:tcW w:w="1980" w:type="dxa"/>
          </w:tcPr>
          <w:p w:rsidR="0051122C" w:rsidRPr="00A21BA0" w:rsidRDefault="0051122C" w:rsidP="00EB3044">
            <w:pPr>
              <w:rPr>
                <w:rFonts w:ascii="Courier New" w:hAnsi="Courier New" w:cs="Courier New"/>
                <w:sz w:val="22"/>
              </w:rPr>
            </w:pPr>
            <w:r w:rsidRPr="00A21BA0">
              <w:rPr>
                <w:rFonts w:ascii="Courier New" w:hAnsi="Courier New" w:cs="Courier New"/>
                <w:sz w:val="22"/>
              </w:rPr>
              <w:t xml:space="preserve">Training Activity Reporting (TARF) </w:t>
            </w:r>
          </w:p>
        </w:tc>
        <w:tc>
          <w:tcPr>
            <w:tcW w:w="1710" w:type="dxa"/>
          </w:tcPr>
          <w:p w:rsidR="0051122C" w:rsidRPr="00A21BA0" w:rsidRDefault="0051122C" w:rsidP="00EB3044">
            <w:pPr>
              <w:rPr>
                <w:rFonts w:ascii="Courier New" w:hAnsi="Courier New" w:cs="Courier New"/>
                <w:sz w:val="22"/>
              </w:rPr>
            </w:pPr>
            <w:r>
              <w:rPr>
                <w:rFonts w:ascii="Courier New" w:hAnsi="Courier New" w:cs="Courier New"/>
                <w:sz w:val="22"/>
              </w:rPr>
              <w:t>6</w:t>
            </w:r>
          </w:p>
        </w:tc>
        <w:tc>
          <w:tcPr>
            <w:tcW w:w="1620" w:type="dxa"/>
          </w:tcPr>
          <w:p w:rsidR="0051122C" w:rsidRDefault="0051122C" w:rsidP="0051122C">
            <w:pPr>
              <w:jc w:val="right"/>
            </w:pPr>
            <w:r w:rsidRPr="006D5DCC">
              <w:rPr>
                <w:rFonts w:ascii="Courier New" w:hAnsi="Courier New" w:cs="Courier New"/>
                <w:sz w:val="22"/>
              </w:rPr>
              <w:t>$21.74</w:t>
            </w:r>
          </w:p>
        </w:tc>
        <w:tc>
          <w:tcPr>
            <w:tcW w:w="1613" w:type="dxa"/>
          </w:tcPr>
          <w:p w:rsidR="0051122C" w:rsidRPr="00A21BA0" w:rsidRDefault="005E4BE7" w:rsidP="0007695F">
            <w:pPr>
              <w:jc w:val="right"/>
              <w:rPr>
                <w:rFonts w:ascii="Courier New" w:hAnsi="Courier New" w:cs="Courier New"/>
                <w:sz w:val="22"/>
              </w:rPr>
            </w:pPr>
            <w:r>
              <w:rPr>
                <w:rFonts w:ascii="Courier New" w:hAnsi="Courier New" w:cs="Courier New"/>
                <w:sz w:val="22"/>
              </w:rPr>
              <w:t>$130.44</w:t>
            </w:r>
          </w:p>
        </w:tc>
      </w:tr>
      <w:tr w:rsidR="00D21D3E" w:rsidRPr="00A21BA0" w:rsidTr="00D21D3E">
        <w:trPr>
          <w:trHeight w:val="6"/>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Academic Faculty/</w:t>
            </w:r>
          </w:p>
          <w:p w:rsidR="00D21D3E" w:rsidRPr="00A21BA0" w:rsidRDefault="00D21D3E" w:rsidP="00EB3044">
            <w:pPr>
              <w:rPr>
                <w:rFonts w:ascii="Courier New" w:hAnsi="Courier New" w:cs="Courier New"/>
                <w:sz w:val="22"/>
              </w:rPr>
            </w:pPr>
            <w:r w:rsidRPr="00A21BA0">
              <w:rPr>
                <w:rFonts w:ascii="Courier New" w:hAnsi="Courier New" w:cs="Courier New"/>
                <w:sz w:val="22"/>
              </w:rPr>
              <w:t>Health Professionals/</w:t>
            </w:r>
          </w:p>
          <w:p w:rsidR="00D21D3E" w:rsidRPr="00A21BA0" w:rsidRDefault="00D21D3E" w:rsidP="00EB3044">
            <w:pPr>
              <w:rPr>
                <w:rFonts w:ascii="Courier New" w:hAnsi="Courier New" w:cs="Courier New"/>
                <w:sz w:val="22"/>
              </w:rPr>
            </w:pPr>
            <w:r w:rsidRPr="00A21BA0">
              <w:rPr>
                <w:rFonts w:ascii="Courier New" w:hAnsi="Courier New" w:cs="Courier New"/>
                <w:sz w:val="22"/>
              </w:rPr>
              <w:t>Professionals/</w:t>
            </w:r>
          </w:p>
          <w:p w:rsidR="00D21D3E" w:rsidRPr="00A21BA0" w:rsidRDefault="00D21D3E" w:rsidP="00EB3044">
            <w:pPr>
              <w:rPr>
                <w:rFonts w:ascii="Courier New" w:hAnsi="Courier New" w:cs="Courier New"/>
                <w:sz w:val="22"/>
              </w:rPr>
            </w:pPr>
            <w:r w:rsidRPr="00A21BA0">
              <w:rPr>
                <w:rFonts w:ascii="Courier New" w:hAnsi="Courier New" w:cs="Courier New"/>
                <w:sz w:val="22"/>
              </w:rPr>
              <w:t>Health Profession Students</w:t>
            </w:r>
          </w:p>
        </w:tc>
        <w:tc>
          <w:tcPr>
            <w:tcW w:w="1890"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Midwest RTC</w:t>
            </w: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Knowledge Pre</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126</w:t>
            </w:r>
          </w:p>
        </w:tc>
        <w:tc>
          <w:tcPr>
            <w:tcW w:w="1620" w:type="dxa"/>
          </w:tcPr>
          <w:p w:rsidR="00D21D3E" w:rsidRPr="00A21BA0" w:rsidRDefault="0051122C" w:rsidP="0007695F">
            <w:pPr>
              <w:jc w:val="right"/>
              <w:rPr>
                <w:rFonts w:ascii="Courier New" w:hAnsi="Courier New" w:cs="Courier New"/>
                <w:sz w:val="22"/>
              </w:rPr>
            </w:pPr>
            <w:r>
              <w:rPr>
                <w:rFonts w:ascii="Courier New" w:hAnsi="Courier New" w:cs="Courier New"/>
                <w:sz w:val="22"/>
              </w:rPr>
              <w:t>$28.36</w:t>
            </w:r>
          </w:p>
        </w:tc>
        <w:tc>
          <w:tcPr>
            <w:tcW w:w="1613" w:type="dxa"/>
          </w:tcPr>
          <w:p w:rsidR="00D21D3E" w:rsidRPr="00A21BA0" w:rsidRDefault="005E4BE7" w:rsidP="0007695F">
            <w:pPr>
              <w:jc w:val="right"/>
              <w:rPr>
                <w:rFonts w:ascii="Courier New" w:hAnsi="Courier New" w:cs="Courier New"/>
                <w:sz w:val="22"/>
              </w:rPr>
            </w:pPr>
            <w:r>
              <w:rPr>
                <w:rFonts w:ascii="Courier New" w:hAnsi="Courier New" w:cs="Courier New"/>
                <w:sz w:val="22"/>
              </w:rPr>
              <w:t>$3,573.36</w:t>
            </w:r>
          </w:p>
        </w:tc>
      </w:tr>
      <w:tr w:rsidR="006A32F1" w:rsidRPr="00A21BA0" w:rsidTr="00D21D3E">
        <w:trPr>
          <w:trHeight w:val="6"/>
        </w:trPr>
        <w:tc>
          <w:tcPr>
            <w:tcW w:w="2347" w:type="dxa"/>
            <w:vMerge/>
          </w:tcPr>
          <w:p w:rsidR="006A32F1" w:rsidRPr="00A21BA0" w:rsidRDefault="006A32F1" w:rsidP="00EB3044">
            <w:pPr>
              <w:rPr>
                <w:rFonts w:ascii="Courier New" w:hAnsi="Courier New" w:cs="Courier New"/>
                <w:sz w:val="22"/>
              </w:rPr>
            </w:pPr>
          </w:p>
        </w:tc>
        <w:tc>
          <w:tcPr>
            <w:tcW w:w="1890" w:type="dxa"/>
            <w:vMerge/>
          </w:tcPr>
          <w:p w:rsidR="006A32F1" w:rsidRPr="00A21BA0" w:rsidRDefault="006A32F1" w:rsidP="00EB3044">
            <w:pPr>
              <w:rPr>
                <w:rFonts w:ascii="Courier New" w:hAnsi="Courier New" w:cs="Courier New"/>
                <w:sz w:val="22"/>
              </w:rPr>
            </w:pPr>
          </w:p>
        </w:tc>
        <w:tc>
          <w:tcPr>
            <w:tcW w:w="1980" w:type="dxa"/>
          </w:tcPr>
          <w:p w:rsidR="006A32F1" w:rsidRPr="00A21BA0" w:rsidRDefault="006A32F1" w:rsidP="00EB3044">
            <w:pPr>
              <w:rPr>
                <w:rFonts w:ascii="Courier New" w:hAnsi="Courier New" w:cs="Courier New"/>
                <w:sz w:val="22"/>
              </w:rPr>
            </w:pPr>
            <w:r w:rsidRPr="00A21BA0">
              <w:rPr>
                <w:rFonts w:ascii="Courier New" w:hAnsi="Courier New" w:cs="Courier New"/>
                <w:sz w:val="22"/>
              </w:rPr>
              <w:t xml:space="preserve">Knowledge Post, 3 </w:t>
            </w:r>
            <w:proofErr w:type="spellStart"/>
            <w:r w:rsidRPr="00A21BA0">
              <w:rPr>
                <w:rFonts w:ascii="Courier New" w:hAnsi="Courier New" w:cs="Courier New"/>
                <w:sz w:val="22"/>
              </w:rPr>
              <w:t>mo</w:t>
            </w:r>
            <w:proofErr w:type="spellEnd"/>
            <w:r w:rsidRPr="00A21BA0">
              <w:rPr>
                <w:rFonts w:ascii="Courier New" w:hAnsi="Courier New" w:cs="Courier New"/>
                <w:sz w:val="22"/>
              </w:rPr>
              <w:t xml:space="preserve"> F/U</w:t>
            </w:r>
          </w:p>
        </w:tc>
        <w:tc>
          <w:tcPr>
            <w:tcW w:w="1710" w:type="dxa"/>
          </w:tcPr>
          <w:p w:rsidR="006A32F1" w:rsidRPr="00A21BA0" w:rsidRDefault="006A32F1" w:rsidP="00EB3044">
            <w:pPr>
              <w:rPr>
                <w:rFonts w:ascii="Courier New" w:hAnsi="Courier New" w:cs="Courier New"/>
                <w:sz w:val="22"/>
              </w:rPr>
            </w:pPr>
            <w:r>
              <w:rPr>
                <w:rFonts w:ascii="Courier New" w:hAnsi="Courier New" w:cs="Courier New"/>
                <w:sz w:val="22"/>
              </w:rPr>
              <w:t>252</w:t>
            </w:r>
          </w:p>
        </w:tc>
        <w:tc>
          <w:tcPr>
            <w:tcW w:w="1620" w:type="dxa"/>
          </w:tcPr>
          <w:p w:rsidR="006A32F1" w:rsidRDefault="006A32F1" w:rsidP="006A32F1">
            <w:pPr>
              <w:jc w:val="right"/>
            </w:pPr>
            <w:r w:rsidRPr="00E15885">
              <w:rPr>
                <w:rFonts w:ascii="Courier New" w:hAnsi="Courier New" w:cs="Courier New"/>
                <w:sz w:val="22"/>
              </w:rPr>
              <w:t>$28.36</w:t>
            </w:r>
          </w:p>
        </w:tc>
        <w:tc>
          <w:tcPr>
            <w:tcW w:w="1613" w:type="dxa"/>
          </w:tcPr>
          <w:p w:rsidR="006A32F1" w:rsidRPr="00A21BA0" w:rsidRDefault="005E4BE7" w:rsidP="0007695F">
            <w:pPr>
              <w:jc w:val="right"/>
              <w:rPr>
                <w:rFonts w:ascii="Courier New" w:hAnsi="Courier New" w:cs="Courier New"/>
                <w:sz w:val="22"/>
              </w:rPr>
            </w:pPr>
            <w:r>
              <w:rPr>
                <w:rFonts w:ascii="Courier New" w:hAnsi="Courier New" w:cs="Courier New"/>
                <w:sz w:val="22"/>
              </w:rPr>
              <w:t>$7,146.72</w:t>
            </w:r>
          </w:p>
        </w:tc>
      </w:tr>
      <w:tr w:rsidR="006A32F1" w:rsidRPr="00A21BA0" w:rsidTr="00D21D3E">
        <w:trPr>
          <w:trHeight w:val="6"/>
        </w:trPr>
        <w:tc>
          <w:tcPr>
            <w:tcW w:w="2347" w:type="dxa"/>
            <w:vMerge/>
          </w:tcPr>
          <w:p w:rsidR="006A32F1" w:rsidRPr="00A21BA0" w:rsidRDefault="006A32F1" w:rsidP="00EB3044">
            <w:pPr>
              <w:rPr>
                <w:rFonts w:ascii="Courier New" w:hAnsi="Courier New" w:cs="Courier New"/>
                <w:sz w:val="22"/>
              </w:rPr>
            </w:pPr>
          </w:p>
        </w:tc>
        <w:tc>
          <w:tcPr>
            <w:tcW w:w="1890" w:type="dxa"/>
            <w:vMerge/>
          </w:tcPr>
          <w:p w:rsidR="006A32F1" w:rsidRPr="00A21BA0" w:rsidRDefault="006A32F1" w:rsidP="00EB3044">
            <w:pPr>
              <w:rPr>
                <w:rFonts w:ascii="Courier New" w:hAnsi="Courier New" w:cs="Courier New"/>
                <w:sz w:val="22"/>
              </w:rPr>
            </w:pPr>
          </w:p>
        </w:tc>
        <w:tc>
          <w:tcPr>
            <w:tcW w:w="1980" w:type="dxa"/>
          </w:tcPr>
          <w:p w:rsidR="006A32F1" w:rsidRPr="00A21BA0" w:rsidRDefault="006A32F1" w:rsidP="00EB3044">
            <w:pPr>
              <w:rPr>
                <w:rFonts w:ascii="Courier New" w:hAnsi="Courier New" w:cs="Courier New"/>
                <w:sz w:val="22"/>
              </w:rPr>
            </w:pPr>
            <w:r w:rsidRPr="00A21BA0">
              <w:rPr>
                <w:rFonts w:ascii="Courier New" w:hAnsi="Courier New" w:cs="Courier New"/>
                <w:sz w:val="22"/>
              </w:rPr>
              <w:t xml:space="preserve">Event </w:t>
            </w:r>
            <w:proofErr w:type="spellStart"/>
            <w:r w:rsidRPr="00A21BA0">
              <w:rPr>
                <w:rFonts w:ascii="Courier New" w:hAnsi="Courier New" w:cs="Courier New"/>
                <w:sz w:val="22"/>
              </w:rPr>
              <w:t>Eval</w:t>
            </w:r>
            <w:proofErr w:type="spellEnd"/>
          </w:p>
        </w:tc>
        <w:tc>
          <w:tcPr>
            <w:tcW w:w="1710" w:type="dxa"/>
          </w:tcPr>
          <w:p w:rsidR="006A32F1" w:rsidRPr="00A21BA0" w:rsidRDefault="006A32F1" w:rsidP="00EB3044">
            <w:pPr>
              <w:rPr>
                <w:rFonts w:ascii="Courier New" w:hAnsi="Courier New" w:cs="Courier New"/>
                <w:sz w:val="22"/>
              </w:rPr>
            </w:pPr>
            <w:r>
              <w:rPr>
                <w:rFonts w:ascii="Courier New" w:hAnsi="Courier New" w:cs="Courier New"/>
                <w:sz w:val="22"/>
              </w:rPr>
              <w:t>93</w:t>
            </w:r>
          </w:p>
        </w:tc>
        <w:tc>
          <w:tcPr>
            <w:tcW w:w="1620" w:type="dxa"/>
          </w:tcPr>
          <w:p w:rsidR="006A32F1" w:rsidRDefault="006A32F1" w:rsidP="006A32F1">
            <w:pPr>
              <w:jc w:val="right"/>
            </w:pPr>
            <w:r w:rsidRPr="00E15885">
              <w:rPr>
                <w:rFonts w:ascii="Courier New" w:hAnsi="Courier New" w:cs="Courier New"/>
                <w:sz w:val="22"/>
              </w:rPr>
              <w:t>$28.36</w:t>
            </w:r>
          </w:p>
        </w:tc>
        <w:tc>
          <w:tcPr>
            <w:tcW w:w="1613" w:type="dxa"/>
          </w:tcPr>
          <w:p w:rsidR="006A32F1" w:rsidRPr="00A21BA0" w:rsidRDefault="005E4BE7" w:rsidP="0007695F">
            <w:pPr>
              <w:jc w:val="right"/>
              <w:rPr>
                <w:rFonts w:ascii="Courier New" w:hAnsi="Courier New" w:cs="Courier New"/>
                <w:sz w:val="22"/>
              </w:rPr>
            </w:pPr>
            <w:r>
              <w:rPr>
                <w:rFonts w:ascii="Courier New" w:hAnsi="Courier New" w:cs="Courier New"/>
                <w:sz w:val="22"/>
              </w:rPr>
              <w:t>$2,637.48</w:t>
            </w:r>
          </w:p>
        </w:tc>
      </w:tr>
      <w:tr w:rsidR="00D21D3E" w:rsidRPr="00A21BA0" w:rsidTr="00D21D3E">
        <w:trPr>
          <w:trHeight w:val="6"/>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Health Professionals</w:t>
            </w:r>
          </w:p>
          <w:p w:rsidR="00D21D3E" w:rsidRPr="00A21BA0" w:rsidRDefault="00D21D3E" w:rsidP="00EB3044">
            <w:pPr>
              <w:rPr>
                <w:rFonts w:ascii="Courier New" w:hAnsi="Courier New" w:cs="Courier New"/>
                <w:sz w:val="22"/>
              </w:rPr>
            </w:pP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Continuing Education Event, Pre</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21</w:t>
            </w:r>
          </w:p>
        </w:tc>
        <w:tc>
          <w:tcPr>
            <w:tcW w:w="1620" w:type="dxa"/>
          </w:tcPr>
          <w:p w:rsidR="00D21D3E" w:rsidRPr="00A21BA0" w:rsidRDefault="006A32F1" w:rsidP="0007695F">
            <w:pPr>
              <w:jc w:val="right"/>
              <w:rPr>
                <w:rFonts w:ascii="Courier New" w:hAnsi="Courier New" w:cs="Courier New"/>
                <w:sz w:val="22"/>
              </w:rPr>
            </w:pPr>
            <w:r>
              <w:rPr>
                <w:rFonts w:ascii="Courier New" w:hAnsi="Courier New" w:cs="Courier New"/>
                <w:sz w:val="22"/>
              </w:rPr>
              <w:t>$34.97</w:t>
            </w:r>
          </w:p>
        </w:tc>
        <w:tc>
          <w:tcPr>
            <w:tcW w:w="1613" w:type="dxa"/>
          </w:tcPr>
          <w:p w:rsidR="00D21D3E" w:rsidRPr="00A21BA0" w:rsidRDefault="005E4BE7" w:rsidP="0007695F">
            <w:pPr>
              <w:jc w:val="right"/>
              <w:rPr>
                <w:rFonts w:ascii="Courier New" w:hAnsi="Courier New" w:cs="Courier New"/>
                <w:sz w:val="22"/>
              </w:rPr>
            </w:pPr>
            <w:r>
              <w:rPr>
                <w:rFonts w:ascii="Courier New" w:hAnsi="Courier New" w:cs="Courier New"/>
                <w:sz w:val="22"/>
              </w:rPr>
              <w:t>$734.37</w:t>
            </w:r>
          </w:p>
        </w:tc>
      </w:tr>
      <w:tr w:rsidR="005E4BE7" w:rsidRPr="00A21BA0" w:rsidTr="00D21D3E">
        <w:trPr>
          <w:trHeight w:val="6"/>
        </w:trPr>
        <w:tc>
          <w:tcPr>
            <w:tcW w:w="2347" w:type="dxa"/>
            <w:vMerge/>
          </w:tcPr>
          <w:p w:rsidR="005E4BE7" w:rsidRPr="00A21BA0" w:rsidRDefault="005E4BE7" w:rsidP="00EB3044">
            <w:pPr>
              <w:rPr>
                <w:rFonts w:ascii="Courier New" w:hAnsi="Courier New" w:cs="Courier New"/>
                <w:sz w:val="22"/>
              </w:rPr>
            </w:pPr>
          </w:p>
        </w:tc>
        <w:tc>
          <w:tcPr>
            <w:tcW w:w="1890" w:type="dxa"/>
            <w:vMerge/>
          </w:tcPr>
          <w:p w:rsidR="005E4BE7" w:rsidRPr="00A21BA0" w:rsidRDefault="005E4BE7" w:rsidP="00EB3044">
            <w:pPr>
              <w:rPr>
                <w:rFonts w:ascii="Courier New" w:hAnsi="Courier New" w:cs="Courier New"/>
                <w:sz w:val="22"/>
              </w:rPr>
            </w:pPr>
          </w:p>
        </w:tc>
        <w:tc>
          <w:tcPr>
            <w:tcW w:w="1980" w:type="dxa"/>
          </w:tcPr>
          <w:p w:rsidR="005E4BE7" w:rsidRPr="00A21BA0" w:rsidRDefault="005E4BE7" w:rsidP="00EB3044">
            <w:pPr>
              <w:rPr>
                <w:rFonts w:ascii="Courier New" w:hAnsi="Courier New" w:cs="Courier New"/>
                <w:sz w:val="22"/>
              </w:rPr>
            </w:pPr>
            <w:r w:rsidRPr="00A21BA0">
              <w:rPr>
                <w:rFonts w:ascii="Courier New" w:hAnsi="Courier New" w:cs="Courier New"/>
                <w:sz w:val="22"/>
              </w:rPr>
              <w:t>Continuing Education  Event, Post</w:t>
            </w:r>
          </w:p>
        </w:tc>
        <w:tc>
          <w:tcPr>
            <w:tcW w:w="1710" w:type="dxa"/>
          </w:tcPr>
          <w:p w:rsidR="005E4BE7" w:rsidRPr="00A21BA0" w:rsidRDefault="005E4BE7" w:rsidP="00EB3044">
            <w:pPr>
              <w:rPr>
                <w:rFonts w:ascii="Courier New" w:hAnsi="Courier New" w:cs="Courier New"/>
                <w:sz w:val="22"/>
              </w:rPr>
            </w:pPr>
            <w:r>
              <w:rPr>
                <w:rFonts w:ascii="Courier New" w:hAnsi="Courier New" w:cs="Courier New"/>
                <w:sz w:val="22"/>
              </w:rPr>
              <w:t>21</w:t>
            </w:r>
          </w:p>
        </w:tc>
        <w:tc>
          <w:tcPr>
            <w:tcW w:w="1620" w:type="dxa"/>
          </w:tcPr>
          <w:p w:rsidR="005E4BE7" w:rsidRDefault="005E4BE7" w:rsidP="006A32F1">
            <w:pPr>
              <w:jc w:val="right"/>
            </w:pPr>
            <w:r w:rsidRPr="0034678A">
              <w:rPr>
                <w:rFonts w:ascii="Courier New" w:hAnsi="Courier New" w:cs="Courier New"/>
                <w:sz w:val="22"/>
              </w:rPr>
              <w:t>$34.97</w:t>
            </w:r>
          </w:p>
        </w:tc>
        <w:tc>
          <w:tcPr>
            <w:tcW w:w="1613" w:type="dxa"/>
          </w:tcPr>
          <w:p w:rsidR="005E4BE7" w:rsidRDefault="005E4BE7" w:rsidP="005E4BE7">
            <w:pPr>
              <w:jc w:val="right"/>
            </w:pPr>
            <w:r w:rsidRPr="00A86F9B">
              <w:rPr>
                <w:rFonts w:ascii="Courier New" w:hAnsi="Courier New" w:cs="Courier New"/>
                <w:sz w:val="22"/>
              </w:rPr>
              <w:t>$734.37</w:t>
            </w:r>
          </w:p>
        </w:tc>
      </w:tr>
      <w:tr w:rsidR="005E4BE7" w:rsidRPr="00A21BA0" w:rsidTr="00D21D3E">
        <w:trPr>
          <w:trHeight w:val="6"/>
        </w:trPr>
        <w:tc>
          <w:tcPr>
            <w:tcW w:w="2347" w:type="dxa"/>
            <w:vMerge/>
          </w:tcPr>
          <w:p w:rsidR="005E4BE7" w:rsidRPr="00A21BA0" w:rsidRDefault="005E4BE7" w:rsidP="00EB3044">
            <w:pPr>
              <w:rPr>
                <w:rFonts w:ascii="Courier New" w:hAnsi="Courier New" w:cs="Courier New"/>
                <w:sz w:val="22"/>
              </w:rPr>
            </w:pPr>
          </w:p>
        </w:tc>
        <w:tc>
          <w:tcPr>
            <w:tcW w:w="1890" w:type="dxa"/>
            <w:vMerge/>
          </w:tcPr>
          <w:p w:rsidR="005E4BE7" w:rsidRPr="00A21BA0" w:rsidRDefault="005E4BE7" w:rsidP="00EB3044">
            <w:pPr>
              <w:rPr>
                <w:rFonts w:ascii="Courier New" w:hAnsi="Courier New" w:cs="Courier New"/>
                <w:sz w:val="22"/>
              </w:rPr>
            </w:pPr>
          </w:p>
        </w:tc>
        <w:tc>
          <w:tcPr>
            <w:tcW w:w="1980" w:type="dxa"/>
          </w:tcPr>
          <w:p w:rsidR="005E4BE7" w:rsidRPr="00A21BA0" w:rsidRDefault="005E4BE7" w:rsidP="00EB3044">
            <w:pPr>
              <w:rPr>
                <w:rFonts w:ascii="Courier New" w:hAnsi="Courier New" w:cs="Courier New"/>
                <w:sz w:val="22"/>
              </w:rPr>
            </w:pPr>
            <w:r w:rsidRPr="00A21BA0">
              <w:rPr>
                <w:rFonts w:ascii="Courier New" w:hAnsi="Courier New" w:cs="Courier New"/>
                <w:sz w:val="22"/>
              </w:rPr>
              <w:t xml:space="preserve">Continuing Education Event, 3 </w:t>
            </w:r>
            <w:proofErr w:type="spellStart"/>
            <w:r w:rsidRPr="00A21BA0">
              <w:rPr>
                <w:rFonts w:ascii="Courier New" w:hAnsi="Courier New" w:cs="Courier New"/>
                <w:sz w:val="22"/>
              </w:rPr>
              <w:t>mo</w:t>
            </w:r>
            <w:proofErr w:type="spellEnd"/>
            <w:r w:rsidRPr="00A21BA0">
              <w:rPr>
                <w:rFonts w:ascii="Courier New" w:hAnsi="Courier New" w:cs="Courier New"/>
                <w:sz w:val="22"/>
              </w:rPr>
              <w:t xml:space="preserve"> Follow-up </w:t>
            </w:r>
          </w:p>
        </w:tc>
        <w:tc>
          <w:tcPr>
            <w:tcW w:w="1710" w:type="dxa"/>
          </w:tcPr>
          <w:p w:rsidR="005E4BE7" w:rsidRPr="00A21BA0" w:rsidRDefault="005E4BE7" w:rsidP="00EB3044">
            <w:pPr>
              <w:rPr>
                <w:rFonts w:ascii="Courier New" w:hAnsi="Courier New" w:cs="Courier New"/>
                <w:sz w:val="22"/>
              </w:rPr>
            </w:pPr>
            <w:r>
              <w:rPr>
                <w:rFonts w:ascii="Courier New" w:hAnsi="Courier New" w:cs="Courier New"/>
                <w:sz w:val="22"/>
              </w:rPr>
              <w:t>21</w:t>
            </w:r>
          </w:p>
        </w:tc>
        <w:tc>
          <w:tcPr>
            <w:tcW w:w="1620" w:type="dxa"/>
          </w:tcPr>
          <w:p w:rsidR="005E4BE7" w:rsidRDefault="005E4BE7" w:rsidP="006A32F1">
            <w:pPr>
              <w:jc w:val="right"/>
            </w:pPr>
            <w:r w:rsidRPr="0034678A">
              <w:rPr>
                <w:rFonts w:ascii="Courier New" w:hAnsi="Courier New" w:cs="Courier New"/>
                <w:sz w:val="22"/>
              </w:rPr>
              <w:t>$34.97</w:t>
            </w:r>
          </w:p>
        </w:tc>
        <w:tc>
          <w:tcPr>
            <w:tcW w:w="1613" w:type="dxa"/>
          </w:tcPr>
          <w:p w:rsidR="005E4BE7" w:rsidRDefault="005E4BE7" w:rsidP="005E4BE7">
            <w:pPr>
              <w:jc w:val="right"/>
            </w:pPr>
            <w:r w:rsidRPr="00A86F9B">
              <w:rPr>
                <w:rFonts w:ascii="Courier New" w:hAnsi="Courier New" w:cs="Courier New"/>
                <w:sz w:val="22"/>
              </w:rPr>
              <w:t>$734.37</w:t>
            </w:r>
          </w:p>
        </w:tc>
      </w:tr>
      <w:tr w:rsidR="006A32F1" w:rsidRPr="00A21BA0" w:rsidTr="00D21D3E">
        <w:trPr>
          <w:trHeight w:val="6"/>
        </w:trPr>
        <w:tc>
          <w:tcPr>
            <w:tcW w:w="2347" w:type="dxa"/>
            <w:vMerge/>
          </w:tcPr>
          <w:p w:rsidR="006A32F1" w:rsidRPr="00A21BA0" w:rsidRDefault="006A32F1" w:rsidP="00EB3044">
            <w:pPr>
              <w:rPr>
                <w:rFonts w:ascii="Courier New" w:hAnsi="Courier New" w:cs="Courier New"/>
                <w:sz w:val="22"/>
              </w:rPr>
            </w:pPr>
          </w:p>
        </w:tc>
        <w:tc>
          <w:tcPr>
            <w:tcW w:w="1890" w:type="dxa"/>
            <w:vMerge/>
          </w:tcPr>
          <w:p w:rsidR="006A32F1" w:rsidRPr="00A21BA0" w:rsidRDefault="006A32F1" w:rsidP="00EB3044">
            <w:pPr>
              <w:rPr>
                <w:rFonts w:ascii="Courier New" w:hAnsi="Courier New" w:cs="Courier New"/>
                <w:sz w:val="22"/>
              </w:rPr>
            </w:pPr>
          </w:p>
        </w:tc>
        <w:tc>
          <w:tcPr>
            <w:tcW w:w="1980" w:type="dxa"/>
          </w:tcPr>
          <w:p w:rsidR="006A32F1" w:rsidRPr="00A21BA0" w:rsidRDefault="006A32F1" w:rsidP="00EB3044">
            <w:pPr>
              <w:rPr>
                <w:rFonts w:ascii="Courier New" w:hAnsi="Courier New" w:cs="Courier New"/>
                <w:sz w:val="22"/>
              </w:rPr>
            </w:pPr>
            <w:r w:rsidRPr="00A21BA0">
              <w:rPr>
                <w:rFonts w:ascii="Courier New" w:hAnsi="Courier New" w:cs="Courier New"/>
                <w:sz w:val="22"/>
              </w:rPr>
              <w:t xml:space="preserve">Modified Index Pre, 3 </w:t>
            </w:r>
            <w:proofErr w:type="spellStart"/>
            <w:r w:rsidRPr="00A21BA0">
              <w:rPr>
                <w:rFonts w:ascii="Courier New" w:hAnsi="Courier New" w:cs="Courier New"/>
                <w:sz w:val="22"/>
              </w:rPr>
              <w:t>mo</w:t>
            </w:r>
            <w:proofErr w:type="spellEnd"/>
            <w:r w:rsidRPr="00A21BA0">
              <w:rPr>
                <w:rFonts w:ascii="Courier New" w:hAnsi="Courier New" w:cs="Courier New"/>
                <w:sz w:val="22"/>
              </w:rPr>
              <w:t xml:space="preserve"> online F/U</w:t>
            </w:r>
          </w:p>
        </w:tc>
        <w:tc>
          <w:tcPr>
            <w:tcW w:w="1710" w:type="dxa"/>
          </w:tcPr>
          <w:p w:rsidR="006A32F1" w:rsidRPr="00A21BA0" w:rsidRDefault="006A32F1" w:rsidP="00EB3044">
            <w:pPr>
              <w:rPr>
                <w:rFonts w:ascii="Courier New" w:hAnsi="Courier New" w:cs="Courier New"/>
                <w:sz w:val="22"/>
              </w:rPr>
            </w:pPr>
            <w:r>
              <w:rPr>
                <w:rFonts w:ascii="Courier New" w:hAnsi="Courier New" w:cs="Courier New"/>
                <w:sz w:val="22"/>
              </w:rPr>
              <w:t>25</w:t>
            </w:r>
          </w:p>
        </w:tc>
        <w:tc>
          <w:tcPr>
            <w:tcW w:w="1620" w:type="dxa"/>
          </w:tcPr>
          <w:p w:rsidR="006A32F1" w:rsidRDefault="006A32F1" w:rsidP="006A32F1">
            <w:pPr>
              <w:jc w:val="right"/>
            </w:pPr>
            <w:r w:rsidRPr="0034678A">
              <w:rPr>
                <w:rFonts w:ascii="Courier New" w:hAnsi="Courier New" w:cs="Courier New"/>
                <w:sz w:val="22"/>
              </w:rPr>
              <w:t>$34.97</w:t>
            </w:r>
          </w:p>
        </w:tc>
        <w:tc>
          <w:tcPr>
            <w:tcW w:w="1613" w:type="dxa"/>
          </w:tcPr>
          <w:p w:rsidR="006A32F1" w:rsidRPr="00A21BA0" w:rsidRDefault="00D77678" w:rsidP="0007695F">
            <w:pPr>
              <w:jc w:val="right"/>
              <w:rPr>
                <w:rFonts w:ascii="Courier New" w:hAnsi="Courier New" w:cs="Courier New"/>
                <w:sz w:val="22"/>
              </w:rPr>
            </w:pPr>
            <w:r>
              <w:rPr>
                <w:rFonts w:ascii="Courier New" w:hAnsi="Courier New" w:cs="Courier New"/>
                <w:sz w:val="22"/>
              </w:rPr>
              <w:t>$874.25</w:t>
            </w:r>
          </w:p>
        </w:tc>
      </w:tr>
      <w:tr w:rsidR="00D21D3E" w:rsidRPr="00A21BA0" w:rsidTr="00D21D3E">
        <w:trPr>
          <w:trHeight w:val="6"/>
        </w:trPr>
        <w:tc>
          <w:tcPr>
            <w:tcW w:w="2347"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Academic Faculty</w:t>
            </w:r>
          </w:p>
          <w:p w:rsidR="00D21D3E" w:rsidRPr="00A21BA0" w:rsidRDefault="00D21D3E" w:rsidP="00EB3044">
            <w:pPr>
              <w:rPr>
                <w:rFonts w:ascii="Courier New" w:hAnsi="Courier New" w:cs="Courier New"/>
                <w:sz w:val="22"/>
              </w:rPr>
            </w:pPr>
          </w:p>
        </w:tc>
        <w:tc>
          <w:tcPr>
            <w:tcW w:w="1890" w:type="dxa"/>
            <w:vMerge/>
          </w:tcPr>
          <w:p w:rsidR="00D21D3E" w:rsidRPr="00A21BA0" w:rsidRDefault="00D21D3E" w:rsidP="00EB3044">
            <w:pPr>
              <w:rPr>
                <w:rFonts w:ascii="Courier New" w:hAnsi="Courier New" w:cs="Courier New"/>
                <w:sz w:val="22"/>
              </w:rPr>
            </w:pP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 xml:space="preserve">Utilization of FAS/FASD Curriculum Pre, 3 </w:t>
            </w:r>
            <w:proofErr w:type="spellStart"/>
            <w:r w:rsidRPr="00A21BA0">
              <w:rPr>
                <w:rFonts w:ascii="Courier New" w:hAnsi="Courier New" w:cs="Courier New"/>
                <w:sz w:val="22"/>
              </w:rPr>
              <w:t>mo</w:t>
            </w:r>
            <w:proofErr w:type="spellEnd"/>
            <w:r w:rsidRPr="00A21BA0">
              <w:rPr>
                <w:rFonts w:ascii="Courier New" w:hAnsi="Courier New" w:cs="Courier New"/>
                <w:sz w:val="22"/>
              </w:rPr>
              <w:t xml:space="preserve"> online F/U</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8</w:t>
            </w:r>
          </w:p>
        </w:tc>
        <w:tc>
          <w:tcPr>
            <w:tcW w:w="1620" w:type="dxa"/>
          </w:tcPr>
          <w:p w:rsidR="00D21D3E" w:rsidRPr="00A21BA0" w:rsidRDefault="006A32F1" w:rsidP="0007695F">
            <w:pPr>
              <w:jc w:val="right"/>
              <w:rPr>
                <w:rFonts w:ascii="Courier New" w:hAnsi="Courier New" w:cs="Courier New"/>
                <w:sz w:val="22"/>
              </w:rPr>
            </w:pPr>
            <w:r>
              <w:rPr>
                <w:rFonts w:ascii="Courier New" w:hAnsi="Courier New" w:cs="Courier New"/>
                <w:sz w:val="22"/>
              </w:rPr>
              <w:t>$47.69</w:t>
            </w:r>
          </w:p>
        </w:tc>
        <w:tc>
          <w:tcPr>
            <w:tcW w:w="1613" w:type="dxa"/>
          </w:tcPr>
          <w:p w:rsidR="00D21D3E" w:rsidRPr="00A21BA0" w:rsidRDefault="00523775" w:rsidP="0007695F">
            <w:pPr>
              <w:jc w:val="right"/>
              <w:rPr>
                <w:rFonts w:ascii="Courier New" w:hAnsi="Courier New" w:cs="Courier New"/>
                <w:sz w:val="22"/>
              </w:rPr>
            </w:pPr>
            <w:r>
              <w:rPr>
                <w:rFonts w:ascii="Courier New" w:hAnsi="Courier New" w:cs="Courier New"/>
                <w:sz w:val="22"/>
              </w:rPr>
              <w:t>$381.52</w:t>
            </w:r>
          </w:p>
        </w:tc>
      </w:tr>
      <w:tr w:rsidR="00D21D3E" w:rsidRPr="00A21BA0" w:rsidTr="00D21D3E">
        <w:trPr>
          <w:trHeight w:val="6"/>
        </w:trPr>
        <w:tc>
          <w:tcPr>
            <w:tcW w:w="2347"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Medical and allied health students and residents</w:t>
            </w:r>
          </w:p>
        </w:tc>
        <w:tc>
          <w:tcPr>
            <w:tcW w:w="1890" w:type="dxa"/>
            <w:vMerge w:val="restart"/>
          </w:tcPr>
          <w:p w:rsidR="00D21D3E" w:rsidRPr="00A21BA0" w:rsidRDefault="00D21D3E" w:rsidP="00EB3044">
            <w:pPr>
              <w:rPr>
                <w:rFonts w:ascii="Courier New" w:hAnsi="Courier New" w:cs="Courier New"/>
                <w:sz w:val="22"/>
              </w:rPr>
            </w:pPr>
            <w:r w:rsidRPr="00A21BA0">
              <w:rPr>
                <w:rFonts w:ascii="Courier New" w:hAnsi="Courier New" w:cs="Courier New"/>
                <w:sz w:val="22"/>
              </w:rPr>
              <w:t>Southeast RTC</w:t>
            </w:r>
          </w:p>
        </w:tc>
        <w:tc>
          <w:tcPr>
            <w:tcW w:w="1980" w:type="dxa"/>
          </w:tcPr>
          <w:p w:rsidR="00D21D3E" w:rsidRPr="00A21BA0" w:rsidRDefault="00D21D3E" w:rsidP="00EB3044">
            <w:pPr>
              <w:rPr>
                <w:rFonts w:ascii="Courier New" w:hAnsi="Courier New" w:cs="Courier New"/>
                <w:sz w:val="22"/>
              </w:rPr>
            </w:pPr>
            <w:r w:rsidRPr="00A21BA0">
              <w:rPr>
                <w:rFonts w:ascii="Courier New" w:hAnsi="Courier New" w:cs="Courier New"/>
                <w:sz w:val="22"/>
              </w:rPr>
              <w:t>FASD Pre</w:t>
            </w:r>
          </w:p>
        </w:tc>
        <w:tc>
          <w:tcPr>
            <w:tcW w:w="1710" w:type="dxa"/>
          </w:tcPr>
          <w:p w:rsidR="00D21D3E" w:rsidRPr="00A21BA0" w:rsidRDefault="00D21D3E" w:rsidP="00EB3044">
            <w:pPr>
              <w:rPr>
                <w:rFonts w:ascii="Courier New" w:hAnsi="Courier New" w:cs="Courier New"/>
                <w:sz w:val="22"/>
              </w:rPr>
            </w:pPr>
            <w:r>
              <w:rPr>
                <w:rFonts w:ascii="Courier New" w:hAnsi="Courier New" w:cs="Courier New"/>
                <w:sz w:val="22"/>
              </w:rPr>
              <w:t>83</w:t>
            </w:r>
          </w:p>
        </w:tc>
        <w:tc>
          <w:tcPr>
            <w:tcW w:w="1620" w:type="dxa"/>
          </w:tcPr>
          <w:p w:rsidR="00D21D3E" w:rsidRPr="00A21BA0" w:rsidRDefault="006A32F1" w:rsidP="0007695F">
            <w:pPr>
              <w:jc w:val="right"/>
              <w:rPr>
                <w:rFonts w:ascii="Courier New" w:hAnsi="Courier New" w:cs="Courier New"/>
                <w:sz w:val="22"/>
              </w:rPr>
            </w:pPr>
            <w:r>
              <w:rPr>
                <w:rFonts w:ascii="Courier New" w:hAnsi="Courier New" w:cs="Courier New"/>
                <w:sz w:val="22"/>
              </w:rPr>
              <w:t>$28.36</w:t>
            </w:r>
          </w:p>
        </w:tc>
        <w:tc>
          <w:tcPr>
            <w:tcW w:w="1613" w:type="dxa"/>
          </w:tcPr>
          <w:p w:rsidR="00D21D3E" w:rsidRPr="00A21BA0" w:rsidRDefault="00523775" w:rsidP="0007695F">
            <w:pPr>
              <w:jc w:val="right"/>
              <w:rPr>
                <w:rFonts w:ascii="Courier New" w:hAnsi="Courier New" w:cs="Courier New"/>
                <w:sz w:val="22"/>
              </w:rPr>
            </w:pPr>
            <w:r>
              <w:rPr>
                <w:rFonts w:ascii="Courier New" w:hAnsi="Courier New" w:cs="Courier New"/>
                <w:sz w:val="22"/>
              </w:rPr>
              <w:t>$2,353.88</w:t>
            </w:r>
          </w:p>
        </w:tc>
      </w:tr>
      <w:tr w:rsidR="006A32F1" w:rsidRPr="00A21BA0" w:rsidTr="00D21D3E">
        <w:trPr>
          <w:trHeight w:val="6"/>
        </w:trPr>
        <w:tc>
          <w:tcPr>
            <w:tcW w:w="2347" w:type="dxa"/>
            <w:vMerge/>
          </w:tcPr>
          <w:p w:rsidR="006A32F1" w:rsidRPr="00A21BA0" w:rsidRDefault="006A32F1" w:rsidP="00EB3044">
            <w:pPr>
              <w:rPr>
                <w:rFonts w:ascii="Courier New" w:hAnsi="Courier New" w:cs="Courier New"/>
                <w:b/>
                <w:sz w:val="22"/>
              </w:rPr>
            </w:pPr>
          </w:p>
        </w:tc>
        <w:tc>
          <w:tcPr>
            <w:tcW w:w="1890" w:type="dxa"/>
            <w:vMerge/>
          </w:tcPr>
          <w:p w:rsidR="006A32F1" w:rsidRPr="00A21BA0" w:rsidRDefault="006A32F1" w:rsidP="00EB3044">
            <w:pPr>
              <w:rPr>
                <w:rFonts w:ascii="Courier New" w:hAnsi="Courier New" w:cs="Courier New"/>
                <w:sz w:val="22"/>
              </w:rPr>
            </w:pPr>
          </w:p>
        </w:tc>
        <w:tc>
          <w:tcPr>
            <w:tcW w:w="1980" w:type="dxa"/>
          </w:tcPr>
          <w:p w:rsidR="006A32F1" w:rsidRPr="00A21BA0" w:rsidRDefault="006A32F1" w:rsidP="00EB3044">
            <w:pPr>
              <w:rPr>
                <w:rFonts w:ascii="Courier New" w:hAnsi="Courier New" w:cs="Courier New"/>
                <w:sz w:val="22"/>
              </w:rPr>
            </w:pPr>
            <w:r w:rsidRPr="00A21BA0">
              <w:rPr>
                <w:rFonts w:ascii="Courier New" w:hAnsi="Courier New" w:cs="Courier New"/>
                <w:sz w:val="22"/>
              </w:rPr>
              <w:t>FASD Post</w:t>
            </w:r>
          </w:p>
        </w:tc>
        <w:tc>
          <w:tcPr>
            <w:tcW w:w="1710" w:type="dxa"/>
          </w:tcPr>
          <w:p w:rsidR="006A32F1" w:rsidRPr="00A21BA0" w:rsidRDefault="006A32F1" w:rsidP="00EB3044">
            <w:pPr>
              <w:rPr>
                <w:rFonts w:ascii="Courier New" w:hAnsi="Courier New" w:cs="Courier New"/>
                <w:sz w:val="22"/>
              </w:rPr>
            </w:pPr>
            <w:r>
              <w:rPr>
                <w:rFonts w:ascii="Courier New" w:hAnsi="Courier New" w:cs="Courier New"/>
                <w:sz w:val="22"/>
              </w:rPr>
              <w:t>125</w:t>
            </w:r>
          </w:p>
        </w:tc>
        <w:tc>
          <w:tcPr>
            <w:tcW w:w="1620" w:type="dxa"/>
          </w:tcPr>
          <w:p w:rsidR="006A32F1" w:rsidRDefault="006A32F1" w:rsidP="006A32F1">
            <w:pPr>
              <w:jc w:val="right"/>
            </w:pPr>
            <w:r w:rsidRPr="00401A77">
              <w:rPr>
                <w:rFonts w:ascii="Courier New" w:hAnsi="Courier New" w:cs="Courier New"/>
                <w:sz w:val="22"/>
              </w:rPr>
              <w:t>$28.36</w:t>
            </w:r>
          </w:p>
        </w:tc>
        <w:tc>
          <w:tcPr>
            <w:tcW w:w="1613" w:type="dxa"/>
          </w:tcPr>
          <w:p w:rsidR="006A32F1" w:rsidRPr="00A21BA0" w:rsidRDefault="00523775" w:rsidP="0007695F">
            <w:pPr>
              <w:jc w:val="right"/>
              <w:rPr>
                <w:rFonts w:ascii="Courier New" w:hAnsi="Courier New" w:cs="Courier New"/>
                <w:sz w:val="22"/>
              </w:rPr>
            </w:pPr>
            <w:r>
              <w:rPr>
                <w:rFonts w:ascii="Courier New" w:hAnsi="Courier New" w:cs="Courier New"/>
                <w:sz w:val="22"/>
              </w:rPr>
              <w:t>$3,545.00</w:t>
            </w:r>
          </w:p>
        </w:tc>
      </w:tr>
      <w:tr w:rsidR="006A32F1" w:rsidRPr="00A21BA0" w:rsidTr="00D21D3E">
        <w:trPr>
          <w:trHeight w:val="6"/>
        </w:trPr>
        <w:tc>
          <w:tcPr>
            <w:tcW w:w="2347" w:type="dxa"/>
            <w:vMerge/>
          </w:tcPr>
          <w:p w:rsidR="006A32F1" w:rsidRPr="00A21BA0" w:rsidRDefault="006A32F1" w:rsidP="00EB3044">
            <w:pPr>
              <w:rPr>
                <w:rFonts w:ascii="Courier New" w:hAnsi="Courier New" w:cs="Courier New"/>
                <w:b/>
                <w:sz w:val="22"/>
              </w:rPr>
            </w:pPr>
          </w:p>
        </w:tc>
        <w:tc>
          <w:tcPr>
            <w:tcW w:w="1890" w:type="dxa"/>
            <w:vMerge/>
          </w:tcPr>
          <w:p w:rsidR="006A32F1" w:rsidRPr="00A21BA0" w:rsidRDefault="006A32F1" w:rsidP="00EB3044">
            <w:pPr>
              <w:rPr>
                <w:rFonts w:ascii="Courier New" w:hAnsi="Courier New" w:cs="Courier New"/>
                <w:sz w:val="22"/>
              </w:rPr>
            </w:pPr>
          </w:p>
        </w:tc>
        <w:tc>
          <w:tcPr>
            <w:tcW w:w="1980" w:type="dxa"/>
          </w:tcPr>
          <w:p w:rsidR="006A32F1" w:rsidRPr="00A21BA0" w:rsidRDefault="006A32F1" w:rsidP="00EB3044">
            <w:pPr>
              <w:rPr>
                <w:rFonts w:ascii="Courier New" w:hAnsi="Courier New" w:cs="Courier New"/>
                <w:sz w:val="22"/>
              </w:rPr>
            </w:pPr>
            <w:r w:rsidRPr="00A21BA0">
              <w:rPr>
                <w:rFonts w:ascii="Courier New" w:hAnsi="Courier New" w:cs="Courier New"/>
                <w:sz w:val="22"/>
              </w:rPr>
              <w:t>FASD 3 Mo Follow-up</w:t>
            </w:r>
          </w:p>
        </w:tc>
        <w:tc>
          <w:tcPr>
            <w:tcW w:w="1710" w:type="dxa"/>
          </w:tcPr>
          <w:p w:rsidR="006A32F1" w:rsidRPr="00A21BA0" w:rsidRDefault="006A32F1" w:rsidP="00EB3044">
            <w:pPr>
              <w:rPr>
                <w:rFonts w:ascii="Courier New" w:hAnsi="Courier New" w:cs="Courier New"/>
                <w:sz w:val="22"/>
              </w:rPr>
            </w:pPr>
            <w:r>
              <w:rPr>
                <w:rFonts w:ascii="Courier New" w:hAnsi="Courier New" w:cs="Courier New"/>
                <w:sz w:val="22"/>
              </w:rPr>
              <w:t>50</w:t>
            </w:r>
          </w:p>
        </w:tc>
        <w:tc>
          <w:tcPr>
            <w:tcW w:w="1620" w:type="dxa"/>
          </w:tcPr>
          <w:p w:rsidR="006A32F1" w:rsidRDefault="006A32F1" w:rsidP="006A32F1">
            <w:pPr>
              <w:jc w:val="right"/>
            </w:pPr>
            <w:r w:rsidRPr="00401A77">
              <w:rPr>
                <w:rFonts w:ascii="Courier New" w:hAnsi="Courier New" w:cs="Courier New"/>
                <w:sz w:val="22"/>
              </w:rPr>
              <w:t>$28.36</w:t>
            </w:r>
          </w:p>
        </w:tc>
        <w:tc>
          <w:tcPr>
            <w:tcW w:w="1613" w:type="dxa"/>
          </w:tcPr>
          <w:p w:rsidR="006A32F1" w:rsidRPr="00A21BA0" w:rsidRDefault="00523775" w:rsidP="0007695F">
            <w:pPr>
              <w:jc w:val="right"/>
              <w:rPr>
                <w:rFonts w:ascii="Courier New" w:hAnsi="Courier New" w:cs="Courier New"/>
                <w:sz w:val="22"/>
              </w:rPr>
            </w:pPr>
            <w:r>
              <w:rPr>
                <w:rFonts w:ascii="Courier New" w:hAnsi="Courier New" w:cs="Courier New"/>
                <w:sz w:val="22"/>
              </w:rPr>
              <w:t>$1,418.00</w:t>
            </w:r>
          </w:p>
        </w:tc>
      </w:tr>
      <w:tr w:rsidR="00590C7C" w:rsidRPr="00A21BA0" w:rsidTr="00B417CA">
        <w:trPr>
          <w:trHeight w:val="6"/>
        </w:trPr>
        <w:tc>
          <w:tcPr>
            <w:tcW w:w="9547" w:type="dxa"/>
            <w:gridSpan w:val="5"/>
          </w:tcPr>
          <w:p w:rsidR="00590C7C" w:rsidRDefault="00590C7C" w:rsidP="00320DB2">
            <w:r>
              <w:rPr>
                <w:rFonts w:ascii="Courier New" w:hAnsi="Courier New" w:cs="Courier New"/>
                <w:b/>
                <w:sz w:val="22"/>
              </w:rPr>
              <w:t xml:space="preserve">TOTAL </w:t>
            </w:r>
          </w:p>
        </w:tc>
        <w:tc>
          <w:tcPr>
            <w:tcW w:w="1613" w:type="dxa"/>
          </w:tcPr>
          <w:p w:rsidR="00590C7C" w:rsidRPr="00A21BA0" w:rsidRDefault="00590C7C" w:rsidP="0007695F">
            <w:pPr>
              <w:jc w:val="right"/>
              <w:rPr>
                <w:rFonts w:ascii="Courier New" w:hAnsi="Courier New" w:cs="Courier New"/>
                <w:sz w:val="22"/>
              </w:rPr>
            </w:pPr>
            <w:r>
              <w:rPr>
                <w:rFonts w:ascii="Courier New" w:hAnsi="Courier New" w:cs="Courier New"/>
                <w:sz w:val="22"/>
              </w:rPr>
              <w:fldChar w:fldCharType="begin"/>
            </w:r>
            <w:r>
              <w:rPr>
                <w:rFonts w:ascii="Courier New" w:hAnsi="Courier New" w:cs="Courier New"/>
                <w:sz w:val="22"/>
              </w:rPr>
              <w:instrText xml:space="preserve"> =SUM(ABOVE) </w:instrText>
            </w:r>
            <w:r>
              <w:rPr>
                <w:rFonts w:ascii="Courier New" w:hAnsi="Courier New" w:cs="Courier New"/>
                <w:sz w:val="22"/>
              </w:rPr>
              <w:fldChar w:fldCharType="separate"/>
            </w:r>
            <w:r>
              <w:rPr>
                <w:rFonts w:ascii="Courier New" w:hAnsi="Courier New" w:cs="Courier New"/>
                <w:noProof/>
                <w:sz w:val="22"/>
              </w:rPr>
              <w:t>$71,459.74</w:t>
            </w:r>
            <w:r>
              <w:rPr>
                <w:rFonts w:ascii="Courier New" w:hAnsi="Courier New" w:cs="Courier New"/>
                <w:sz w:val="22"/>
              </w:rPr>
              <w:fldChar w:fldCharType="end"/>
            </w:r>
          </w:p>
        </w:tc>
      </w:tr>
    </w:tbl>
    <w:p w:rsidR="00CE32F1" w:rsidRDefault="00CE32F1" w:rsidP="00AB6EA6">
      <w:pPr>
        <w:keepNext/>
        <w:keepLines/>
        <w:spacing w:after="120"/>
        <w:rPr>
          <w:b/>
          <w:highlight w:val="yellow"/>
        </w:rPr>
      </w:pPr>
    </w:p>
    <w:p w:rsidR="00663260" w:rsidRPr="00584285" w:rsidRDefault="00663260" w:rsidP="00AB6EA6">
      <w:pPr>
        <w:keepNext/>
        <w:keepLines/>
        <w:spacing w:after="120"/>
        <w:rPr>
          <w:b/>
        </w:rPr>
      </w:pPr>
      <w:r w:rsidRPr="00584285">
        <w:rPr>
          <w:b/>
        </w:rPr>
        <w:t>A. 13.</w:t>
      </w:r>
      <w:r w:rsidRPr="00584285">
        <w:rPr>
          <w:b/>
        </w:rPr>
        <w:tab/>
        <w:t>Estimates of Other Total Annu</w:t>
      </w:r>
      <w:r w:rsidR="00165D4B">
        <w:rPr>
          <w:b/>
        </w:rPr>
        <w:t>al Cost Burden to Respondents or</w:t>
      </w:r>
      <w:r w:rsidRPr="00584285">
        <w:rPr>
          <w:b/>
        </w:rPr>
        <w:t xml:space="preserve"> Record Keepers</w:t>
      </w:r>
    </w:p>
    <w:p w:rsidR="00652B0A" w:rsidRPr="00584285" w:rsidRDefault="00740859" w:rsidP="00663260">
      <w:pPr>
        <w:ind w:left="720" w:hanging="720"/>
      </w:pPr>
      <w:r>
        <w:t xml:space="preserve">There are no other annual cost burdens to respondents or record keepers. </w:t>
      </w:r>
    </w:p>
    <w:p w:rsidR="00663260" w:rsidRPr="00F80B33" w:rsidRDefault="00663260" w:rsidP="00663260">
      <w:pPr>
        <w:ind w:left="720" w:hanging="720"/>
        <w:rPr>
          <w:b/>
        </w:rPr>
      </w:pPr>
    </w:p>
    <w:p w:rsidR="00663260" w:rsidRPr="00F80B33" w:rsidRDefault="00663260" w:rsidP="00AB6EA6">
      <w:pPr>
        <w:keepNext/>
        <w:keepLines/>
        <w:spacing w:after="120"/>
        <w:rPr>
          <w:b/>
        </w:rPr>
      </w:pPr>
      <w:r w:rsidRPr="00F80B33">
        <w:rPr>
          <w:b/>
        </w:rPr>
        <w:t>A. 14.</w:t>
      </w:r>
      <w:r w:rsidRPr="00F80B33">
        <w:rPr>
          <w:b/>
        </w:rPr>
        <w:tab/>
        <w:t>Annualized Cost to the Government</w:t>
      </w:r>
    </w:p>
    <w:p w:rsidR="00D71075" w:rsidRPr="00C17479" w:rsidRDefault="00F80B33" w:rsidP="00610905">
      <w:pPr>
        <w:rPr>
          <w:highlight w:val="yellow"/>
        </w:rPr>
      </w:pPr>
      <w:r w:rsidRPr="001F3369">
        <w:t xml:space="preserve">The average annualized cost to the Government </w:t>
      </w:r>
      <w:r w:rsidR="00697B70">
        <w:t xml:space="preserve">is </w:t>
      </w:r>
      <w:r w:rsidR="0012442D" w:rsidRPr="0012442D">
        <w:t>$927,463</w:t>
      </w:r>
      <w:r w:rsidR="00E92883" w:rsidRPr="001F3369">
        <w:t>.</w:t>
      </w:r>
      <w:r w:rsidR="00EB4033" w:rsidRPr="001F3369">
        <w:t xml:space="preserve"> The project involves the CDC Project Officer, who is responsible for the programmatic approach and project oversight including guidance of the educational outreach planning efforts</w:t>
      </w:r>
      <w:r w:rsidR="008A3C21" w:rsidRPr="001F3369">
        <w:t xml:space="preserve"> as well as the planning and </w:t>
      </w:r>
      <w:r w:rsidR="008A3C21" w:rsidRPr="001F3369">
        <w:lastRenderedPageBreak/>
        <w:t>review of all information collection involved</w:t>
      </w:r>
      <w:r w:rsidR="00EB4033" w:rsidRPr="001F3369">
        <w:t>.</w:t>
      </w:r>
      <w:r w:rsidR="008A3C21" w:rsidRPr="001F3369">
        <w:t xml:space="preserve"> </w:t>
      </w:r>
      <w:r w:rsidR="00EB4033" w:rsidRPr="001F3369">
        <w:t xml:space="preserve">The effort of the CDC public health </w:t>
      </w:r>
      <w:r w:rsidR="008A3C21" w:rsidRPr="001F3369">
        <w:t>advisor</w:t>
      </w:r>
      <w:r w:rsidR="00EB4033" w:rsidRPr="001F3369">
        <w:t xml:space="preserve"> will be required for fiscal and managerial tasks. </w:t>
      </w:r>
      <w:r w:rsidR="00A5766B" w:rsidRPr="001F3369">
        <w:t xml:space="preserve"> </w:t>
      </w:r>
      <w:r w:rsidR="003E13E4" w:rsidRPr="001F3369">
        <w:t xml:space="preserve">For the grantee, the majority of costs are involved in the development, coordination, and implementation of the </w:t>
      </w:r>
      <w:r w:rsidR="008A3C21" w:rsidRPr="001F3369">
        <w:t>trainings</w:t>
      </w:r>
      <w:r w:rsidR="003E13E4" w:rsidRPr="001F3369">
        <w:t xml:space="preserve">, including travel cost.  </w:t>
      </w:r>
    </w:p>
    <w:p w:rsidR="003E13E4" w:rsidRPr="00C17479" w:rsidRDefault="003E13E4" w:rsidP="00F80B33">
      <w:pPr>
        <w:rPr>
          <w:highlight w:val="yellow"/>
        </w:rPr>
      </w:pPr>
    </w:p>
    <w:tbl>
      <w:tblPr>
        <w:tblW w:w="11718" w:type="dxa"/>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4860"/>
        <w:gridCol w:w="1440"/>
        <w:gridCol w:w="3510"/>
      </w:tblGrid>
      <w:tr w:rsidR="007877A0" w:rsidRPr="00B22431" w:rsidTr="007877A0">
        <w:tc>
          <w:tcPr>
            <w:tcW w:w="8208" w:type="dxa"/>
            <w:gridSpan w:val="3"/>
          </w:tcPr>
          <w:p w:rsidR="007877A0" w:rsidRPr="00B22431" w:rsidRDefault="007877A0" w:rsidP="00985909">
            <w:pPr>
              <w:jc w:val="center"/>
              <w:rPr>
                <w:b/>
              </w:rPr>
            </w:pPr>
          </w:p>
        </w:tc>
        <w:tc>
          <w:tcPr>
            <w:tcW w:w="3510" w:type="dxa"/>
          </w:tcPr>
          <w:p w:rsidR="007877A0" w:rsidRPr="00B22431" w:rsidRDefault="007877A0" w:rsidP="00985909">
            <w:pPr>
              <w:jc w:val="center"/>
              <w:rPr>
                <w:b/>
              </w:rPr>
            </w:pPr>
            <w:r w:rsidRPr="00B22431">
              <w:rPr>
                <w:b/>
              </w:rPr>
              <w:t>Total ($)</w:t>
            </w:r>
          </w:p>
        </w:tc>
      </w:tr>
      <w:tr w:rsidR="007877A0" w:rsidRPr="00C17479" w:rsidTr="007877A0">
        <w:trPr>
          <w:trHeight w:val="255"/>
        </w:trPr>
        <w:tc>
          <w:tcPr>
            <w:tcW w:w="1908" w:type="dxa"/>
            <w:vMerge w:val="restart"/>
          </w:tcPr>
          <w:p w:rsidR="007877A0" w:rsidRPr="00B22431" w:rsidRDefault="007877A0" w:rsidP="00985909">
            <w:pPr>
              <w:rPr>
                <w:b/>
              </w:rPr>
            </w:pPr>
            <w:r w:rsidRPr="00B22431">
              <w:rPr>
                <w:b/>
              </w:rPr>
              <w:t>Federal Government</w:t>
            </w:r>
          </w:p>
          <w:p w:rsidR="007877A0" w:rsidRPr="00B22431" w:rsidRDefault="007877A0" w:rsidP="00985909">
            <w:pPr>
              <w:rPr>
                <w:b/>
              </w:rPr>
            </w:pPr>
            <w:r w:rsidRPr="00B22431">
              <w:rPr>
                <w:b/>
              </w:rPr>
              <w:t>Personnel costs</w:t>
            </w:r>
          </w:p>
        </w:tc>
        <w:tc>
          <w:tcPr>
            <w:tcW w:w="6300" w:type="dxa"/>
            <w:gridSpan w:val="2"/>
          </w:tcPr>
          <w:p w:rsidR="007877A0" w:rsidRPr="00B22431" w:rsidRDefault="007877A0" w:rsidP="007877A0">
            <w:r w:rsidRPr="00B22431">
              <w:t>CDC Project Officer  GS13 (.10 FTE)</w:t>
            </w:r>
          </w:p>
        </w:tc>
        <w:tc>
          <w:tcPr>
            <w:tcW w:w="3510" w:type="dxa"/>
          </w:tcPr>
          <w:p w:rsidR="007877A0" w:rsidRPr="00C85E4B" w:rsidRDefault="007877A0" w:rsidP="00985909">
            <w:pPr>
              <w:jc w:val="right"/>
              <w:rPr>
                <w:b/>
              </w:rPr>
            </w:pPr>
            <w:r w:rsidRPr="00C85E4B">
              <w:rPr>
                <w:b/>
              </w:rPr>
              <w:t>$11,115</w:t>
            </w:r>
          </w:p>
        </w:tc>
      </w:tr>
      <w:tr w:rsidR="007877A0" w:rsidRPr="00C17479" w:rsidTr="007877A0">
        <w:trPr>
          <w:trHeight w:val="255"/>
        </w:trPr>
        <w:tc>
          <w:tcPr>
            <w:tcW w:w="1908" w:type="dxa"/>
            <w:vMerge/>
          </w:tcPr>
          <w:p w:rsidR="007877A0" w:rsidRPr="00B22431" w:rsidRDefault="007877A0" w:rsidP="00985909">
            <w:pPr>
              <w:rPr>
                <w:b/>
              </w:rPr>
            </w:pPr>
          </w:p>
        </w:tc>
        <w:tc>
          <w:tcPr>
            <w:tcW w:w="6300" w:type="dxa"/>
            <w:gridSpan w:val="2"/>
          </w:tcPr>
          <w:p w:rsidR="007877A0" w:rsidRDefault="007877A0" w:rsidP="007877A0">
            <w:r w:rsidRPr="00B22431">
              <w:t>CDC Public Health Advisor GS12 (.05 FTE)</w:t>
            </w:r>
          </w:p>
          <w:p w:rsidR="007877A0" w:rsidRPr="00B22431" w:rsidRDefault="007877A0" w:rsidP="007877A0"/>
        </w:tc>
        <w:tc>
          <w:tcPr>
            <w:tcW w:w="3510" w:type="dxa"/>
          </w:tcPr>
          <w:p w:rsidR="007877A0" w:rsidRPr="00C85E4B" w:rsidRDefault="007877A0" w:rsidP="00985909">
            <w:pPr>
              <w:jc w:val="right"/>
              <w:rPr>
                <w:b/>
              </w:rPr>
            </w:pPr>
            <w:r w:rsidRPr="00C85E4B">
              <w:rPr>
                <w:b/>
              </w:rPr>
              <w:t>$4,074</w:t>
            </w:r>
          </w:p>
        </w:tc>
      </w:tr>
      <w:tr w:rsidR="00B417CA" w:rsidRPr="00C17479" w:rsidTr="007877A0">
        <w:trPr>
          <w:trHeight w:val="255"/>
        </w:trPr>
        <w:tc>
          <w:tcPr>
            <w:tcW w:w="1908" w:type="dxa"/>
          </w:tcPr>
          <w:p w:rsidR="00B417CA" w:rsidRPr="00712AEA" w:rsidRDefault="00B417CA" w:rsidP="00985909">
            <w:pPr>
              <w:rPr>
                <w:b/>
              </w:rPr>
            </w:pPr>
            <w:r w:rsidRPr="00712AEA">
              <w:rPr>
                <w:b/>
              </w:rPr>
              <w:t>Grantee</w:t>
            </w:r>
          </w:p>
          <w:p w:rsidR="00B417CA" w:rsidRPr="00712AEA" w:rsidRDefault="00B417CA" w:rsidP="00985909">
            <w:pPr>
              <w:rPr>
                <w:b/>
              </w:rPr>
            </w:pPr>
            <w:r w:rsidRPr="00712AEA">
              <w:rPr>
                <w:b/>
              </w:rPr>
              <w:t>Direct Labor</w:t>
            </w:r>
          </w:p>
        </w:tc>
        <w:tc>
          <w:tcPr>
            <w:tcW w:w="4860" w:type="dxa"/>
          </w:tcPr>
          <w:p w:rsidR="00B417CA" w:rsidRPr="00712AEA" w:rsidRDefault="00B417CA" w:rsidP="00985909">
            <w:r w:rsidRPr="00712AEA">
              <w:t xml:space="preserve">Arctic </w:t>
            </w:r>
            <w:r>
              <w:t>RTC</w:t>
            </w:r>
          </w:p>
          <w:p w:rsidR="00B417CA" w:rsidRPr="00712AEA" w:rsidRDefault="00B417CA" w:rsidP="00985909">
            <w:pPr>
              <w:pStyle w:val="ListParagraph"/>
              <w:numPr>
                <w:ilvl w:val="0"/>
                <w:numId w:val="9"/>
              </w:numPr>
            </w:pPr>
            <w:r w:rsidRPr="00712AEA">
              <w:t>Project Director (.25 FTE)</w:t>
            </w:r>
          </w:p>
          <w:p w:rsidR="00B417CA" w:rsidRPr="00712AEA" w:rsidRDefault="00B417CA" w:rsidP="00985909">
            <w:pPr>
              <w:pStyle w:val="ListParagraph"/>
              <w:numPr>
                <w:ilvl w:val="0"/>
                <w:numId w:val="9"/>
              </w:numPr>
            </w:pPr>
            <w:r w:rsidRPr="00712AEA">
              <w:t>Project Coordinator (.80 FTE)</w:t>
            </w:r>
          </w:p>
          <w:p w:rsidR="00B417CA" w:rsidRPr="00712AEA" w:rsidRDefault="00B417CA" w:rsidP="00985909">
            <w:pPr>
              <w:pStyle w:val="ListParagraph"/>
              <w:numPr>
                <w:ilvl w:val="0"/>
                <w:numId w:val="9"/>
              </w:numPr>
            </w:pPr>
            <w:r w:rsidRPr="00712AEA">
              <w:t>Training &amp; PR Coordinator (.50 FTE)</w:t>
            </w:r>
          </w:p>
          <w:p w:rsidR="00B417CA" w:rsidRPr="00712AEA" w:rsidRDefault="00B417CA" w:rsidP="00985909">
            <w:pPr>
              <w:pStyle w:val="ListParagraph"/>
              <w:numPr>
                <w:ilvl w:val="0"/>
                <w:numId w:val="9"/>
              </w:numPr>
            </w:pPr>
            <w:r w:rsidRPr="00712AEA">
              <w:t>Evaluation Director (.05 FTE)</w:t>
            </w:r>
          </w:p>
          <w:p w:rsidR="00B417CA" w:rsidRPr="00712AEA" w:rsidRDefault="00B417CA" w:rsidP="00985909">
            <w:pPr>
              <w:pStyle w:val="ListParagraph"/>
              <w:numPr>
                <w:ilvl w:val="0"/>
                <w:numId w:val="9"/>
              </w:numPr>
            </w:pPr>
            <w:r w:rsidRPr="00712AEA">
              <w:t>Evaluation Coordinator (.10 FTE)</w:t>
            </w:r>
          </w:p>
          <w:p w:rsidR="00B417CA" w:rsidRPr="00712AEA" w:rsidRDefault="00B417CA" w:rsidP="00985909">
            <w:pPr>
              <w:pStyle w:val="ListParagraph"/>
              <w:numPr>
                <w:ilvl w:val="0"/>
                <w:numId w:val="9"/>
              </w:numPr>
            </w:pPr>
            <w:r w:rsidRPr="00712AEA">
              <w:t>Quantitative Data Manager (.05 FTE)</w:t>
            </w:r>
          </w:p>
          <w:p w:rsidR="00B417CA" w:rsidRPr="00E94C51" w:rsidRDefault="00B417CA" w:rsidP="00985909">
            <w:pPr>
              <w:pStyle w:val="ListParagraph"/>
              <w:numPr>
                <w:ilvl w:val="0"/>
                <w:numId w:val="9"/>
              </w:numPr>
              <w:rPr>
                <w:b/>
              </w:rPr>
            </w:pPr>
            <w:r w:rsidRPr="00E94C51">
              <w:rPr>
                <w:b/>
              </w:rPr>
              <w:t>Arctic Total Salaries &amp; Wages</w:t>
            </w:r>
          </w:p>
          <w:p w:rsidR="00B417CA" w:rsidRPr="00E94C51" w:rsidRDefault="00B417CA" w:rsidP="00985909">
            <w:pPr>
              <w:pStyle w:val="ListParagraph"/>
              <w:numPr>
                <w:ilvl w:val="0"/>
                <w:numId w:val="9"/>
              </w:numPr>
              <w:rPr>
                <w:b/>
              </w:rPr>
            </w:pPr>
            <w:r w:rsidRPr="00E94C51">
              <w:rPr>
                <w:b/>
              </w:rPr>
              <w:t>Arctic Fringe</w:t>
            </w:r>
          </w:p>
          <w:p w:rsidR="00B417CA" w:rsidRPr="00712AEA" w:rsidRDefault="00B417CA" w:rsidP="00985909">
            <w:r w:rsidRPr="00712AEA">
              <w:t>Great Lakes FASD Regional Training Center</w:t>
            </w:r>
          </w:p>
          <w:p w:rsidR="00B417CA" w:rsidRPr="00712AEA" w:rsidRDefault="00B417CA" w:rsidP="00985909">
            <w:pPr>
              <w:pStyle w:val="ListParagraph"/>
              <w:numPr>
                <w:ilvl w:val="0"/>
                <w:numId w:val="8"/>
              </w:numPr>
            </w:pPr>
            <w:r w:rsidRPr="00712AEA">
              <w:t>Project Director (.80 FTE)</w:t>
            </w:r>
          </w:p>
          <w:p w:rsidR="00B417CA" w:rsidRPr="00712AEA" w:rsidRDefault="00B417CA" w:rsidP="00985909">
            <w:pPr>
              <w:pStyle w:val="ListParagraph"/>
              <w:numPr>
                <w:ilvl w:val="0"/>
                <w:numId w:val="8"/>
              </w:numPr>
            </w:pPr>
            <w:r w:rsidRPr="00712AEA">
              <w:t>Medical Director (.10 FTE)</w:t>
            </w:r>
          </w:p>
          <w:p w:rsidR="00B417CA" w:rsidRPr="00712AEA" w:rsidRDefault="00B417CA" w:rsidP="00985909">
            <w:pPr>
              <w:pStyle w:val="ListParagraph"/>
              <w:numPr>
                <w:ilvl w:val="0"/>
                <w:numId w:val="8"/>
              </w:numPr>
            </w:pPr>
            <w:r w:rsidRPr="00712AEA">
              <w:t>Evaluator (.80 FTE)</w:t>
            </w:r>
          </w:p>
          <w:p w:rsidR="00B417CA" w:rsidRPr="00712AEA" w:rsidRDefault="00B417CA" w:rsidP="00985909">
            <w:pPr>
              <w:pStyle w:val="ListParagraph"/>
              <w:numPr>
                <w:ilvl w:val="0"/>
                <w:numId w:val="8"/>
              </w:numPr>
            </w:pPr>
            <w:r w:rsidRPr="00712AEA">
              <w:t>Statistician (.10 FTE)</w:t>
            </w:r>
          </w:p>
          <w:p w:rsidR="00B417CA" w:rsidRPr="00E94C51" w:rsidRDefault="00B417CA" w:rsidP="00985909">
            <w:pPr>
              <w:pStyle w:val="ListParagraph"/>
              <w:numPr>
                <w:ilvl w:val="0"/>
                <w:numId w:val="8"/>
              </w:numPr>
              <w:rPr>
                <w:b/>
              </w:rPr>
            </w:pPr>
            <w:r w:rsidRPr="00E94C51">
              <w:rPr>
                <w:b/>
              </w:rPr>
              <w:t>Great Lakes Total Salaries &amp; Wages</w:t>
            </w:r>
          </w:p>
          <w:p w:rsidR="00B417CA" w:rsidRPr="00E94C51" w:rsidRDefault="00B417CA" w:rsidP="00985909">
            <w:pPr>
              <w:pStyle w:val="ListParagraph"/>
              <w:numPr>
                <w:ilvl w:val="0"/>
                <w:numId w:val="8"/>
              </w:numPr>
              <w:rPr>
                <w:b/>
              </w:rPr>
            </w:pPr>
            <w:r w:rsidRPr="00E94C51">
              <w:rPr>
                <w:b/>
              </w:rPr>
              <w:t>Great Lakes Fringe</w:t>
            </w:r>
          </w:p>
          <w:p w:rsidR="00B417CA" w:rsidRPr="00712AEA" w:rsidRDefault="00B417CA" w:rsidP="00985909">
            <w:r w:rsidRPr="00712AEA">
              <w:t>Frontier FASD Regional Training Center</w:t>
            </w:r>
          </w:p>
          <w:p w:rsidR="00B417CA" w:rsidRPr="00712AEA" w:rsidRDefault="00B417CA" w:rsidP="00985909">
            <w:pPr>
              <w:pStyle w:val="ListParagraph"/>
              <w:numPr>
                <w:ilvl w:val="0"/>
                <w:numId w:val="7"/>
              </w:numPr>
            </w:pPr>
            <w:r w:rsidRPr="00712AEA">
              <w:t>Project Director (.20 FTE)</w:t>
            </w:r>
          </w:p>
          <w:p w:rsidR="00B417CA" w:rsidRPr="00712AEA" w:rsidRDefault="00B417CA" w:rsidP="00985909">
            <w:pPr>
              <w:pStyle w:val="ListParagraph"/>
              <w:numPr>
                <w:ilvl w:val="0"/>
                <w:numId w:val="7"/>
              </w:numPr>
            </w:pPr>
            <w:r w:rsidRPr="00712AEA">
              <w:t>Project Manager (.35 FTE)</w:t>
            </w:r>
          </w:p>
          <w:p w:rsidR="00B417CA" w:rsidRPr="00712AEA" w:rsidRDefault="00B417CA" w:rsidP="00985909">
            <w:pPr>
              <w:pStyle w:val="ListParagraph"/>
              <w:numPr>
                <w:ilvl w:val="0"/>
                <w:numId w:val="7"/>
              </w:numPr>
            </w:pPr>
            <w:r w:rsidRPr="00712AEA">
              <w:t>Evaluator (.30 FTE)</w:t>
            </w:r>
          </w:p>
          <w:p w:rsidR="00B417CA" w:rsidRPr="00712AEA" w:rsidRDefault="00B417CA" w:rsidP="00985909">
            <w:pPr>
              <w:pStyle w:val="ListParagraph"/>
              <w:numPr>
                <w:ilvl w:val="0"/>
                <w:numId w:val="7"/>
              </w:numPr>
            </w:pPr>
            <w:r w:rsidRPr="00712AEA">
              <w:t>Training Coordinator (.15 FTE)</w:t>
            </w:r>
          </w:p>
          <w:p w:rsidR="00B417CA" w:rsidRPr="00712AEA" w:rsidRDefault="00B417CA" w:rsidP="00985909">
            <w:pPr>
              <w:pStyle w:val="ListParagraph"/>
              <w:numPr>
                <w:ilvl w:val="0"/>
                <w:numId w:val="7"/>
              </w:numPr>
            </w:pPr>
            <w:r w:rsidRPr="00712AEA">
              <w:t>Media Specialist (.20 FTE)</w:t>
            </w:r>
          </w:p>
          <w:p w:rsidR="00B417CA" w:rsidRPr="00712AEA" w:rsidRDefault="00B417CA" w:rsidP="00985909">
            <w:pPr>
              <w:pStyle w:val="ListParagraph"/>
              <w:numPr>
                <w:ilvl w:val="0"/>
                <w:numId w:val="7"/>
              </w:numPr>
            </w:pPr>
            <w:r w:rsidRPr="00712AEA">
              <w:t>Associate Medical Director (.02 FTE)</w:t>
            </w:r>
          </w:p>
          <w:p w:rsidR="00B417CA" w:rsidRPr="00712AEA" w:rsidRDefault="00B417CA" w:rsidP="00985909">
            <w:pPr>
              <w:pStyle w:val="ListParagraph"/>
              <w:numPr>
                <w:ilvl w:val="0"/>
                <w:numId w:val="7"/>
              </w:numPr>
            </w:pPr>
            <w:r w:rsidRPr="00712AEA">
              <w:t>Medical Director (.02 FTE)</w:t>
            </w:r>
          </w:p>
          <w:p w:rsidR="00B417CA" w:rsidRPr="00712AEA" w:rsidRDefault="00B417CA" w:rsidP="00985909">
            <w:pPr>
              <w:pStyle w:val="ListParagraph"/>
              <w:numPr>
                <w:ilvl w:val="0"/>
                <w:numId w:val="7"/>
              </w:numPr>
            </w:pPr>
            <w:r w:rsidRPr="00712AEA">
              <w:t>Social Work Content Expert (.07 FTE)</w:t>
            </w:r>
          </w:p>
          <w:p w:rsidR="00B417CA" w:rsidRPr="00712AEA" w:rsidRDefault="00B417CA" w:rsidP="00985909">
            <w:pPr>
              <w:pStyle w:val="ListParagraph"/>
              <w:numPr>
                <w:ilvl w:val="0"/>
                <w:numId w:val="7"/>
              </w:numPr>
            </w:pPr>
            <w:r w:rsidRPr="00712AEA">
              <w:t>FASD Content Expert (.12 FTE)</w:t>
            </w:r>
          </w:p>
          <w:p w:rsidR="00B417CA" w:rsidRPr="00712AEA" w:rsidRDefault="00B417CA" w:rsidP="00985909">
            <w:pPr>
              <w:pStyle w:val="ListParagraph"/>
              <w:numPr>
                <w:ilvl w:val="0"/>
                <w:numId w:val="7"/>
              </w:numPr>
            </w:pPr>
            <w:r w:rsidRPr="00712AEA">
              <w:t>Nursing Content Expert (.07 FTE)</w:t>
            </w:r>
          </w:p>
          <w:p w:rsidR="00B417CA" w:rsidRPr="00712AEA" w:rsidRDefault="00B417CA" w:rsidP="00985909">
            <w:pPr>
              <w:pStyle w:val="ListParagraph"/>
              <w:numPr>
                <w:ilvl w:val="0"/>
                <w:numId w:val="7"/>
              </w:numPr>
            </w:pPr>
            <w:r w:rsidRPr="00712AEA">
              <w:t>Administrative Assistant (.30 FTE)</w:t>
            </w:r>
          </w:p>
          <w:p w:rsidR="00B417CA" w:rsidRPr="00E94C51" w:rsidRDefault="00B417CA" w:rsidP="00985909">
            <w:pPr>
              <w:pStyle w:val="ListParagraph"/>
              <w:numPr>
                <w:ilvl w:val="0"/>
                <w:numId w:val="7"/>
              </w:numPr>
              <w:rPr>
                <w:b/>
              </w:rPr>
            </w:pPr>
            <w:r w:rsidRPr="00E94C51">
              <w:rPr>
                <w:b/>
              </w:rPr>
              <w:t>Frontier Total Salaries &amp; Wages</w:t>
            </w:r>
          </w:p>
          <w:p w:rsidR="00B417CA" w:rsidRPr="00712AEA" w:rsidRDefault="00B417CA" w:rsidP="00985909">
            <w:pPr>
              <w:pStyle w:val="ListParagraph"/>
              <w:numPr>
                <w:ilvl w:val="0"/>
                <w:numId w:val="7"/>
              </w:numPr>
            </w:pPr>
            <w:r w:rsidRPr="00E94C51">
              <w:rPr>
                <w:b/>
              </w:rPr>
              <w:t>Frontier Fringe</w:t>
            </w:r>
          </w:p>
          <w:p w:rsidR="00B417CA" w:rsidRPr="00712AEA" w:rsidRDefault="00B417CA" w:rsidP="00985909">
            <w:r w:rsidRPr="00712AEA">
              <w:t>Midwestern FASD Regional Training Center</w:t>
            </w:r>
          </w:p>
          <w:p w:rsidR="00B417CA" w:rsidRPr="00712AEA" w:rsidRDefault="00B417CA" w:rsidP="00985909">
            <w:pPr>
              <w:pStyle w:val="ListParagraph"/>
              <w:numPr>
                <w:ilvl w:val="0"/>
                <w:numId w:val="7"/>
              </w:numPr>
            </w:pPr>
            <w:r w:rsidRPr="00712AEA">
              <w:t>Project Director (.17 FTE)</w:t>
            </w:r>
          </w:p>
          <w:p w:rsidR="00B417CA" w:rsidRPr="00712AEA" w:rsidRDefault="00B417CA" w:rsidP="00985909">
            <w:pPr>
              <w:pStyle w:val="ListParagraph"/>
              <w:numPr>
                <w:ilvl w:val="0"/>
                <w:numId w:val="7"/>
              </w:numPr>
            </w:pPr>
            <w:r w:rsidRPr="00712AEA">
              <w:t>Project Co-Director (.10 FTE)</w:t>
            </w:r>
          </w:p>
          <w:p w:rsidR="00B417CA" w:rsidRPr="00712AEA" w:rsidRDefault="00B417CA" w:rsidP="00985909">
            <w:pPr>
              <w:pStyle w:val="ListParagraph"/>
              <w:numPr>
                <w:ilvl w:val="0"/>
                <w:numId w:val="7"/>
              </w:numPr>
            </w:pPr>
            <w:r w:rsidRPr="00712AEA">
              <w:t>Program Coordinator (.22 FTE)</w:t>
            </w:r>
          </w:p>
          <w:p w:rsidR="00B417CA" w:rsidRPr="00712AEA" w:rsidRDefault="00B417CA" w:rsidP="00985909">
            <w:pPr>
              <w:pStyle w:val="ListParagraph"/>
              <w:numPr>
                <w:ilvl w:val="0"/>
                <w:numId w:val="7"/>
              </w:numPr>
            </w:pPr>
            <w:r w:rsidRPr="00712AEA">
              <w:t>Training Specialist (.06 FTE)</w:t>
            </w:r>
          </w:p>
          <w:p w:rsidR="00B417CA" w:rsidRPr="00712AEA" w:rsidRDefault="00B417CA" w:rsidP="00985909">
            <w:pPr>
              <w:pStyle w:val="ListParagraph"/>
              <w:numPr>
                <w:ilvl w:val="0"/>
                <w:numId w:val="7"/>
              </w:numPr>
            </w:pPr>
            <w:r w:rsidRPr="00712AEA">
              <w:t>Evaluator/Database Manager (.10 FTE)</w:t>
            </w:r>
          </w:p>
          <w:p w:rsidR="00B417CA" w:rsidRPr="00E94C51" w:rsidRDefault="00B417CA" w:rsidP="00985909">
            <w:pPr>
              <w:pStyle w:val="ListParagraph"/>
              <w:numPr>
                <w:ilvl w:val="0"/>
                <w:numId w:val="7"/>
              </w:numPr>
              <w:rPr>
                <w:b/>
              </w:rPr>
            </w:pPr>
            <w:r w:rsidRPr="00E94C51">
              <w:rPr>
                <w:b/>
              </w:rPr>
              <w:t>Midwest Total Salaries &amp; Wages</w:t>
            </w:r>
          </w:p>
          <w:p w:rsidR="00B417CA" w:rsidRPr="00E94C51" w:rsidRDefault="00B417CA" w:rsidP="00985909">
            <w:pPr>
              <w:pStyle w:val="ListParagraph"/>
              <w:numPr>
                <w:ilvl w:val="0"/>
                <w:numId w:val="7"/>
              </w:numPr>
              <w:rPr>
                <w:b/>
              </w:rPr>
            </w:pPr>
            <w:r w:rsidRPr="00E94C51">
              <w:rPr>
                <w:b/>
              </w:rPr>
              <w:t>Midwest Fringe</w:t>
            </w:r>
          </w:p>
          <w:p w:rsidR="00B417CA" w:rsidRPr="00712AEA" w:rsidRDefault="00B417CA" w:rsidP="00985909">
            <w:r w:rsidRPr="00712AEA">
              <w:lastRenderedPageBreak/>
              <w:t>Southeastern FASD Regional Training Center</w:t>
            </w:r>
          </w:p>
          <w:p w:rsidR="00B417CA" w:rsidRPr="00712AEA" w:rsidRDefault="00B417CA" w:rsidP="00985909">
            <w:pPr>
              <w:pStyle w:val="ListParagraph"/>
              <w:numPr>
                <w:ilvl w:val="0"/>
                <w:numId w:val="7"/>
              </w:numPr>
            </w:pPr>
            <w:r w:rsidRPr="00712AEA">
              <w:t>Project Director (.15 FTE)</w:t>
            </w:r>
          </w:p>
          <w:p w:rsidR="00B417CA" w:rsidRPr="00712AEA" w:rsidRDefault="00B417CA" w:rsidP="00985909">
            <w:pPr>
              <w:pStyle w:val="ListParagraph"/>
              <w:numPr>
                <w:ilvl w:val="0"/>
                <w:numId w:val="7"/>
              </w:numPr>
            </w:pPr>
            <w:r w:rsidRPr="00712AEA">
              <w:t>Project Co-Director (.05 FTE)</w:t>
            </w:r>
          </w:p>
          <w:p w:rsidR="00B417CA" w:rsidRPr="00712AEA" w:rsidRDefault="00B417CA" w:rsidP="00985909">
            <w:pPr>
              <w:pStyle w:val="ListParagraph"/>
              <w:numPr>
                <w:ilvl w:val="0"/>
                <w:numId w:val="7"/>
              </w:numPr>
            </w:pPr>
            <w:r w:rsidRPr="00712AEA">
              <w:t>Investigator/Speaker (.025 FTE)</w:t>
            </w:r>
          </w:p>
          <w:p w:rsidR="00B417CA" w:rsidRPr="00712AEA" w:rsidRDefault="00B417CA" w:rsidP="00985909">
            <w:pPr>
              <w:pStyle w:val="ListParagraph"/>
              <w:numPr>
                <w:ilvl w:val="0"/>
                <w:numId w:val="7"/>
              </w:numPr>
            </w:pPr>
            <w:r w:rsidRPr="00712AEA">
              <w:t>Investigator/Speaker (.025 FTE)</w:t>
            </w:r>
          </w:p>
          <w:p w:rsidR="00B417CA" w:rsidRPr="00712AEA" w:rsidRDefault="00B417CA" w:rsidP="00985909">
            <w:pPr>
              <w:pStyle w:val="ListParagraph"/>
              <w:numPr>
                <w:ilvl w:val="0"/>
                <w:numId w:val="7"/>
              </w:numPr>
            </w:pPr>
            <w:r w:rsidRPr="00712AEA">
              <w:t>Investigator/Speaker (.05 FTE)</w:t>
            </w:r>
          </w:p>
          <w:p w:rsidR="00B417CA" w:rsidRPr="00712AEA" w:rsidRDefault="00B417CA" w:rsidP="00985909">
            <w:pPr>
              <w:pStyle w:val="ListParagraph"/>
              <w:numPr>
                <w:ilvl w:val="0"/>
                <w:numId w:val="7"/>
              </w:numPr>
            </w:pPr>
            <w:r w:rsidRPr="00712AEA">
              <w:t>Project Coordinator (1.0 FTE)</w:t>
            </w:r>
          </w:p>
          <w:p w:rsidR="00B417CA" w:rsidRPr="00712AEA" w:rsidRDefault="00B417CA" w:rsidP="00985909">
            <w:pPr>
              <w:pStyle w:val="ListParagraph"/>
              <w:numPr>
                <w:ilvl w:val="0"/>
                <w:numId w:val="7"/>
              </w:numPr>
            </w:pPr>
            <w:r w:rsidRPr="00712AEA">
              <w:t>Evaluator (.50 FTE)</w:t>
            </w:r>
          </w:p>
          <w:p w:rsidR="00B417CA" w:rsidRPr="00712AEA" w:rsidRDefault="00B417CA" w:rsidP="00985909">
            <w:pPr>
              <w:pStyle w:val="ListParagraph"/>
              <w:numPr>
                <w:ilvl w:val="0"/>
                <w:numId w:val="7"/>
              </w:numPr>
            </w:pPr>
            <w:r w:rsidRPr="00712AEA">
              <w:t>Informatics Coordinator (.20 FTE)</w:t>
            </w:r>
          </w:p>
          <w:p w:rsidR="00B417CA" w:rsidRPr="00E94C51" w:rsidRDefault="00B417CA" w:rsidP="00985909">
            <w:pPr>
              <w:pStyle w:val="ListParagraph"/>
              <w:numPr>
                <w:ilvl w:val="0"/>
                <w:numId w:val="7"/>
              </w:numPr>
              <w:rPr>
                <w:b/>
              </w:rPr>
            </w:pPr>
            <w:r w:rsidRPr="00E94C51">
              <w:rPr>
                <w:b/>
              </w:rPr>
              <w:t>Southeast Total Salaries &amp; Wages</w:t>
            </w:r>
          </w:p>
          <w:p w:rsidR="00B417CA" w:rsidRPr="00712AEA" w:rsidRDefault="00B417CA" w:rsidP="00985909">
            <w:pPr>
              <w:pStyle w:val="ListParagraph"/>
              <w:numPr>
                <w:ilvl w:val="0"/>
                <w:numId w:val="7"/>
              </w:numPr>
            </w:pPr>
            <w:r w:rsidRPr="00E94C51">
              <w:rPr>
                <w:b/>
              </w:rPr>
              <w:t>Southeast Fringe</w:t>
            </w:r>
          </w:p>
        </w:tc>
        <w:tc>
          <w:tcPr>
            <w:tcW w:w="1440" w:type="dxa"/>
          </w:tcPr>
          <w:p w:rsidR="007877A0" w:rsidRDefault="007877A0" w:rsidP="007877A0">
            <w:pPr>
              <w:jc w:val="right"/>
            </w:pPr>
          </w:p>
          <w:p w:rsidR="007877A0" w:rsidRPr="00712AEA" w:rsidRDefault="007877A0" w:rsidP="007877A0">
            <w:pPr>
              <w:jc w:val="right"/>
            </w:pPr>
            <w:r w:rsidRPr="00712AEA">
              <w:t>$33,583</w:t>
            </w:r>
          </w:p>
          <w:p w:rsidR="007877A0" w:rsidRPr="00712AEA" w:rsidRDefault="007877A0" w:rsidP="007877A0">
            <w:pPr>
              <w:jc w:val="right"/>
            </w:pPr>
            <w:r w:rsidRPr="00712AEA">
              <w:t>$49,826</w:t>
            </w:r>
          </w:p>
          <w:p w:rsidR="007877A0" w:rsidRPr="00712AEA" w:rsidRDefault="007877A0" w:rsidP="007877A0">
            <w:pPr>
              <w:jc w:val="right"/>
            </w:pPr>
            <w:r w:rsidRPr="00712AEA">
              <w:t>$27,747</w:t>
            </w:r>
          </w:p>
          <w:p w:rsidR="007877A0" w:rsidRPr="00712AEA" w:rsidRDefault="007877A0" w:rsidP="007877A0">
            <w:pPr>
              <w:jc w:val="right"/>
            </w:pPr>
            <w:r w:rsidRPr="00712AEA">
              <w:t>$4,478</w:t>
            </w:r>
          </w:p>
          <w:p w:rsidR="007877A0" w:rsidRPr="00712AEA" w:rsidRDefault="007877A0" w:rsidP="007877A0">
            <w:pPr>
              <w:jc w:val="right"/>
            </w:pPr>
            <w:r w:rsidRPr="00712AEA">
              <w:t>$8,199</w:t>
            </w:r>
          </w:p>
          <w:p w:rsidR="00B417CA" w:rsidRDefault="007877A0" w:rsidP="007877A0">
            <w:pPr>
              <w:jc w:val="right"/>
            </w:pPr>
            <w:r w:rsidRPr="00712AEA">
              <w:t>$1,610</w:t>
            </w:r>
          </w:p>
          <w:p w:rsidR="00C42937" w:rsidRPr="00712AEA" w:rsidRDefault="00C42937" w:rsidP="00C42937">
            <w:pPr>
              <w:jc w:val="right"/>
              <w:rPr>
                <w:b/>
              </w:rPr>
            </w:pPr>
            <w:r w:rsidRPr="00712AEA">
              <w:rPr>
                <w:b/>
              </w:rPr>
              <w:t>$125,443</w:t>
            </w:r>
          </w:p>
          <w:p w:rsidR="007877A0" w:rsidRDefault="00C42937" w:rsidP="00C42937">
            <w:pPr>
              <w:jc w:val="right"/>
            </w:pPr>
            <w:r w:rsidRPr="00712AEA">
              <w:rPr>
                <w:b/>
              </w:rPr>
              <w:t>$</w:t>
            </w:r>
            <w:r>
              <w:rPr>
                <w:b/>
              </w:rPr>
              <w:t>48,045</w:t>
            </w:r>
          </w:p>
          <w:p w:rsidR="007877A0" w:rsidRDefault="007877A0" w:rsidP="007877A0">
            <w:pPr>
              <w:jc w:val="right"/>
            </w:pPr>
          </w:p>
          <w:p w:rsidR="007877A0" w:rsidRPr="00712AEA" w:rsidRDefault="007877A0" w:rsidP="007877A0">
            <w:pPr>
              <w:jc w:val="right"/>
            </w:pPr>
            <w:r w:rsidRPr="00712AEA">
              <w:t>$64,000</w:t>
            </w:r>
          </w:p>
          <w:p w:rsidR="007877A0" w:rsidRPr="00712AEA" w:rsidRDefault="007877A0" w:rsidP="007877A0">
            <w:pPr>
              <w:jc w:val="right"/>
            </w:pPr>
            <w:r w:rsidRPr="00712AEA">
              <w:t>$10,822</w:t>
            </w:r>
          </w:p>
          <w:p w:rsidR="007877A0" w:rsidRPr="00712AEA" w:rsidRDefault="007877A0" w:rsidP="007877A0">
            <w:pPr>
              <w:jc w:val="right"/>
            </w:pPr>
            <w:r w:rsidRPr="00712AEA">
              <w:t>$41,600</w:t>
            </w:r>
          </w:p>
          <w:p w:rsidR="007877A0" w:rsidRDefault="007877A0" w:rsidP="007877A0">
            <w:pPr>
              <w:jc w:val="right"/>
            </w:pPr>
            <w:r w:rsidRPr="00712AEA">
              <w:t>$6,861</w:t>
            </w:r>
          </w:p>
          <w:p w:rsidR="00C42937" w:rsidRPr="00712AEA" w:rsidRDefault="00C42937" w:rsidP="00C42937">
            <w:pPr>
              <w:jc w:val="right"/>
              <w:rPr>
                <w:b/>
              </w:rPr>
            </w:pPr>
            <w:r w:rsidRPr="00712AEA">
              <w:rPr>
                <w:b/>
              </w:rPr>
              <w:t>$123,283</w:t>
            </w:r>
          </w:p>
          <w:p w:rsidR="00C42937" w:rsidRPr="00712AEA" w:rsidRDefault="00C42937" w:rsidP="00C42937">
            <w:pPr>
              <w:jc w:val="right"/>
              <w:rPr>
                <w:b/>
              </w:rPr>
            </w:pPr>
            <w:r w:rsidRPr="00712AEA">
              <w:rPr>
                <w:b/>
              </w:rPr>
              <w:t>$54,244</w:t>
            </w:r>
          </w:p>
          <w:p w:rsidR="007877A0" w:rsidRDefault="007877A0" w:rsidP="007877A0">
            <w:pPr>
              <w:jc w:val="right"/>
            </w:pPr>
          </w:p>
          <w:p w:rsidR="007877A0" w:rsidRPr="00712AEA" w:rsidRDefault="007877A0" w:rsidP="007877A0">
            <w:pPr>
              <w:jc w:val="right"/>
            </w:pPr>
            <w:r w:rsidRPr="00712AEA">
              <w:t>$23,805</w:t>
            </w:r>
          </w:p>
          <w:p w:rsidR="007877A0" w:rsidRPr="00712AEA" w:rsidRDefault="007877A0" w:rsidP="007877A0">
            <w:pPr>
              <w:jc w:val="right"/>
            </w:pPr>
            <w:r w:rsidRPr="00712AEA">
              <w:t>$22,005</w:t>
            </w:r>
          </w:p>
          <w:p w:rsidR="007877A0" w:rsidRPr="00712AEA" w:rsidRDefault="007877A0" w:rsidP="007877A0">
            <w:pPr>
              <w:jc w:val="right"/>
            </w:pPr>
            <w:r w:rsidRPr="00712AEA">
              <w:t>$21,764</w:t>
            </w:r>
          </w:p>
          <w:p w:rsidR="007877A0" w:rsidRDefault="007877A0" w:rsidP="007877A0">
            <w:pPr>
              <w:jc w:val="right"/>
            </w:pPr>
            <w:r w:rsidRPr="00712AEA">
              <w:t>$6,750</w:t>
            </w:r>
          </w:p>
          <w:p w:rsidR="007877A0" w:rsidRPr="00712AEA" w:rsidRDefault="007877A0" w:rsidP="007877A0">
            <w:pPr>
              <w:jc w:val="right"/>
            </w:pPr>
            <w:r w:rsidRPr="00712AEA">
              <w:t>$7,784</w:t>
            </w:r>
          </w:p>
          <w:p w:rsidR="007877A0" w:rsidRPr="00712AEA" w:rsidRDefault="007877A0" w:rsidP="007877A0">
            <w:pPr>
              <w:jc w:val="right"/>
            </w:pPr>
            <w:r w:rsidRPr="00712AEA">
              <w:t>$4,088</w:t>
            </w:r>
          </w:p>
          <w:p w:rsidR="007877A0" w:rsidRPr="00712AEA" w:rsidRDefault="007877A0" w:rsidP="007877A0">
            <w:pPr>
              <w:jc w:val="right"/>
            </w:pPr>
            <w:r w:rsidRPr="00712AEA">
              <w:t>$6,000</w:t>
            </w:r>
          </w:p>
          <w:p w:rsidR="007877A0" w:rsidRPr="00712AEA" w:rsidRDefault="007877A0" w:rsidP="007877A0">
            <w:pPr>
              <w:jc w:val="right"/>
            </w:pPr>
            <w:r w:rsidRPr="00712AEA">
              <w:t>$4,711</w:t>
            </w:r>
          </w:p>
          <w:p w:rsidR="007877A0" w:rsidRPr="00712AEA" w:rsidRDefault="007877A0" w:rsidP="007877A0">
            <w:pPr>
              <w:jc w:val="right"/>
            </w:pPr>
            <w:r w:rsidRPr="00712AEA">
              <w:t>$7,226</w:t>
            </w:r>
          </w:p>
          <w:p w:rsidR="007877A0" w:rsidRPr="00712AEA" w:rsidRDefault="007877A0" w:rsidP="007877A0">
            <w:pPr>
              <w:jc w:val="right"/>
            </w:pPr>
            <w:r w:rsidRPr="00712AEA">
              <w:t>$4,215</w:t>
            </w:r>
          </w:p>
          <w:p w:rsidR="007877A0" w:rsidRDefault="007877A0" w:rsidP="007877A0">
            <w:pPr>
              <w:jc w:val="right"/>
            </w:pPr>
            <w:r w:rsidRPr="00712AEA">
              <w:t>$9,803</w:t>
            </w:r>
          </w:p>
          <w:p w:rsidR="00C42937" w:rsidRPr="00712AEA" w:rsidRDefault="00C42937" w:rsidP="00C42937">
            <w:pPr>
              <w:jc w:val="right"/>
              <w:rPr>
                <w:b/>
              </w:rPr>
            </w:pPr>
            <w:r w:rsidRPr="00712AEA">
              <w:rPr>
                <w:b/>
              </w:rPr>
              <w:t>$118,151</w:t>
            </w:r>
          </w:p>
          <w:p w:rsidR="00C42937" w:rsidRPr="00712AEA" w:rsidRDefault="00C42937" w:rsidP="00C42937">
            <w:pPr>
              <w:jc w:val="right"/>
              <w:rPr>
                <w:b/>
              </w:rPr>
            </w:pPr>
            <w:r w:rsidRPr="00712AEA">
              <w:rPr>
                <w:b/>
              </w:rPr>
              <w:t>$29,442</w:t>
            </w:r>
          </w:p>
          <w:p w:rsidR="00C42937" w:rsidRPr="00712AEA" w:rsidRDefault="00C42937" w:rsidP="00C42937">
            <w:pPr>
              <w:jc w:val="right"/>
              <w:rPr>
                <w:b/>
              </w:rPr>
            </w:pPr>
          </w:p>
          <w:p w:rsidR="007877A0" w:rsidRPr="00712AEA" w:rsidRDefault="007877A0" w:rsidP="007877A0">
            <w:pPr>
              <w:jc w:val="right"/>
            </w:pPr>
            <w:r w:rsidRPr="00712AEA">
              <w:t>$15,842</w:t>
            </w:r>
          </w:p>
          <w:p w:rsidR="007877A0" w:rsidRPr="00712AEA" w:rsidRDefault="007877A0" w:rsidP="007877A0">
            <w:pPr>
              <w:jc w:val="right"/>
            </w:pPr>
            <w:r w:rsidRPr="00712AEA">
              <w:t>$8,074</w:t>
            </w:r>
          </w:p>
          <w:p w:rsidR="007877A0" w:rsidRPr="00712AEA" w:rsidRDefault="007877A0" w:rsidP="007877A0">
            <w:pPr>
              <w:jc w:val="right"/>
            </w:pPr>
            <w:r w:rsidRPr="00712AEA">
              <w:t>$10,248</w:t>
            </w:r>
          </w:p>
          <w:p w:rsidR="007877A0" w:rsidRPr="00712AEA" w:rsidRDefault="007877A0" w:rsidP="007877A0">
            <w:pPr>
              <w:jc w:val="right"/>
            </w:pPr>
            <w:r w:rsidRPr="00712AEA">
              <w:t>$2,732</w:t>
            </w:r>
          </w:p>
          <w:p w:rsidR="007877A0" w:rsidRDefault="007877A0" w:rsidP="007877A0">
            <w:pPr>
              <w:jc w:val="right"/>
            </w:pPr>
            <w:r w:rsidRPr="00712AEA">
              <w:t>$4,763</w:t>
            </w:r>
          </w:p>
          <w:p w:rsidR="00C42937" w:rsidRPr="00712AEA" w:rsidRDefault="00C42937" w:rsidP="00C42937">
            <w:pPr>
              <w:jc w:val="right"/>
              <w:rPr>
                <w:b/>
              </w:rPr>
            </w:pPr>
            <w:r w:rsidRPr="00712AEA">
              <w:rPr>
                <w:b/>
              </w:rPr>
              <w:t>$41,659</w:t>
            </w:r>
          </w:p>
          <w:p w:rsidR="00C42937" w:rsidRPr="00712AEA" w:rsidRDefault="00C42937" w:rsidP="00C42937">
            <w:pPr>
              <w:jc w:val="right"/>
              <w:rPr>
                <w:b/>
              </w:rPr>
            </w:pPr>
            <w:r w:rsidRPr="00712AEA">
              <w:rPr>
                <w:b/>
              </w:rPr>
              <w:t>$12,539</w:t>
            </w:r>
          </w:p>
          <w:p w:rsidR="007877A0" w:rsidRDefault="007877A0" w:rsidP="007877A0">
            <w:pPr>
              <w:jc w:val="right"/>
            </w:pPr>
          </w:p>
          <w:p w:rsidR="007877A0" w:rsidRPr="00712AEA" w:rsidRDefault="007877A0" w:rsidP="007877A0">
            <w:pPr>
              <w:jc w:val="right"/>
            </w:pPr>
            <w:r w:rsidRPr="00712AEA">
              <w:t>$9,750</w:t>
            </w:r>
          </w:p>
          <w:p w:rsidR="007877A0" w:rsidRPr="00712AEA" w:rsidRDefault="007877A0" w:rsidP="007877A0">
            <w:pPr>
              <w:jc w:val="right"/>
            </w:pPr>
            <w:r w:rsidRPr="00712AEA">
              <w:t>$7,000</w:t>
            </w:r>
          </w:p>
          <w:p w:rsidR="007877A0" w:rsidRPr="00712AEA" w:rsidRDefault="007877A0" w:rsidP="007877A0">
            <w:pPr>
              <w:jc w:val="right"/>
            </w:pPr>
            <w:r w:rsidRPr="00712AEA">
              <w:t>$4,525</w:t>
            </w:r>
          </w:p>
          <w:p w:rsidR="007877A0" w:rsidRPr="00712AEA" w:rsidRDefault="007877A0" w:rsidP="007877A0">
            <w:pPr>
              <w:jc w:val="right"/>
            </w:pPr>
            <w:r w:rsidRPr="00712AEA">
              <w:t>$2,625</w:t>
            </w:r>
          </w:p>
          <w:p w:rsidR="007877A0" w:rsidRPr="00712AEA" w:rsidRDefault="007877A0" w:rsidP="007877A0">
            <w:pPr>
              <w:jc w:val="right"/>
            </w:pPr>
            <w:r w:rsidRPr="00712AEA">
              <w:t>$4,800</w:t>
            </w:r>
          </w:p>
          <w:p w:rsidR="007877A0" w:rsidRPr="00712AEA" w:rsidRDefault="007877A0" w:rsidP="007877A0">
            <w:pPr>
              <w:jc w:val="right"/>
            </w:pPr>
            <w:r w:rsidRPr="00712AEA">
              <w:t>$48,000</w:t>
            </w:r>
          </w:p>
          <w:p w:rsidR="007877A0" w:rsidRPr="00712AEA" w:rsidRDefault="007877A0" w:rsidP="007877A0">
            <w:pPr>
              <w:jc w:val="right"/>
            </w:pPr>
            <w:r w:rsidRPr="00712AEA">
              <w:t>$23,920</w:t>
            </w:r>
          </w:p>
          <w:p w:rsidR="007877A0" w:rsidRPr="00712AEA" w:rsidRDefault="007877A0" w:rsidP="007877A0">
            <w:pPr>
              <w:jc w:val="right"/>
            </w:pPr>
            <w:r w:rsidRPr="00712AEA">
              <w:t>$6,900</w:t>
            </w:r>
          </w:p>
          <w:p w:rsidR="00C42937" w:rsidRPr="00712AEA" w:rsidRDefault="00C42937" w:rsidP="00C42937">
            <w:pPr>
              <w:jc w:val="right"/>
              <w:rPr>
                <w:b/>
              </w:rPr>
            </w:pPr>
            <w:r w:rsidRPr="00712AEA">
              <w:rPr>
                <w:b/>
              </w:rPr>
              <w:t>$107,520</w:t>
            </w:r>
          </w:p>
          <w:p w:rsidR="007877A0" w:rsidRPr="00712AEA" w:rsidRDefault="00C42937" w:rsidP="00C42937">
            <w:pPr>
              <w:jc w:val="right"/>
            </w:pPr>
            <w:r w:rsidRPr="00712AEA">
              <w:rPr>
                <w:b/>
              </w:rPr>
              <w:t>$26,988</w:t>
            </w:r>
          </w:p>
        </w:tc>
        <w:tc>
          <w:tcPr>
            <w:tcW w:w="3510" w:type="dxa"/>
          </w:tcPr>
          <w:p w:rsidR="00B417CA" w:rsidRPr="00712AEA" w:rsidRDefault="00B417CA" w:rsidP="00985909">
            <w:pPr>
              <w:jc w:val="right"/>
            </w:pPr>
          </w:p>
          <w:p w:rsidR="00B417CA" w:rsidRPr="00712AEA" w:rsidRDefault="00B417CA" w:rsidP="00985909">
            <w:pPr>
              <w:jc w:val="right"/>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B417CA" w:rsidRPr="00712AEA" w:rsidRDefault="00B417CA" w:rsidP="00985909">
            <w:pPr>
              <w:jc w:val="right"/>
              <w:rPr>
                <w:b/>
              </w:rPr>
            </w:pPr>
          </w:p>
          <w:p w:rsidR="00B417CA" w:rsidRPr="00712AEA" w:rsidRDefault="00B417CA"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B417CA" w:rsidRPr="00712AEA" w:rsidRDefault="00B417CA" w:rsidP="00985909">
            <w:pPr>
              <w:jc w:val="right"/>
            </w:pPr>
          </w:p>
          <w:p w:rsidR="007877A0" w:rsidRDefault="007877A0" w:rsidP="00985909">
            <w:pPr>
              <w:jc w:val="right"/>
            </w:pPr>
          </w:p>
          <w:p w:rsidR="007877A0" w:rsidRDefault="007877A0" w:rsidP="00985909">
            <w:pPr>
              <w:jc w:val="right"/>
            </w:pPr>
          </w:p>
          <w:p w:rsidR="007877A0" w:rsidRDefault="007877A0" w:rsidP="00985909">
            <w:pPr>
              <w:jc w:val="right"/>
            </w:pPr>
          </w:p>
          <w:p w:rsidR="007877A0" w:rsidRDefault="007877A0" w:rsidP="00985909">
            <w:pPr>
              <w:jc w:val="right"/>
            </w:pPr>
          </w:p>
          <w:p w:rsidR="00B417CA" w:rsidRPr="00712AEA" w:rsidRDefault="00B417CA" w:rsidP="00985909">
            <w:pPr>
              <w:jc w:val="right"/>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7877A0" w:rsidRDefault="007877A0" w:rsidP="00985909">
            <w:pPr>
              <w:jc w:val="right"/>
              <w:rPr>
                <w:b/>
              </w:rPr>
            </w:pPr>
          </w:p>
          <w:p w:rsidR="00B417CA" w:rsidRPr="00712AEA" w:rsidRDefault="00B417CA" w:rsidP="00985909">
            <w:pPr>
              <w:jc w:val="right"/>
              <w:rPr>
                <w:b/>
              </w:rPr>
            </w:pPr>
          </w:p>
          <w:p w:rsidR="00E94C51" w:rsidRDefault="00E94C51" w:rsidP="00985909">
            <w:pPr>
              <w:jc w:val="right"/>
              <w:rPr>
                <w:b/>
              </w:rPr>
            </w:pPr>
          </w:p>
          <w:p w:rsidR="00E94C51" w:rsidRDefault="00E94C51" w:rsidP="00985909">
            <w:pPr>
              <w:jc w:val="right"/>
              <w:rPr>
                <w:b/>
              </w:rPr>
            </w:pPr>
          </w:p>
          <w:p w:rsidR="00E94C51" w:rsidRDefault="00E94C51" w:rsidP="00985909">
            <w:pPr>
              <w:jc w:val="right"/>
              <w:rPr>
                <w:b/>
              </w:rPr>
            </w:pPr>
          </w:p>
          <w:p w:rsidR="00E94C51" w:rsidRDefault="00E94C51" w:rsidP="00985909">
            <w:pPr>
              <w:jc w:val="right"/>
              <w:rPr>
                <w:b/>
              </w:rPr>
            </w:pPr>
          </w:p>
          <w:p w:rsidR="00E94C51" w:rsidRDefault="00E94C51" w:rsidP="00985909">
            <w:pPr>
              <w:jc w:val="right"/>
              <w:rPr>
                <w:b/>
              </w:rPr>
            </w:pPr>
          </w:p>
          <w:p w:rsidR="00E94C51" w:rsidRDefault="00E94C51" w:rsidP="00985909">
            <w:pPr>
              <w:jc w:val="right"/>
              <w:rPr>
                <w:b/>
              </w:rPr>
            </w:pPr>
          </w:p>
          <w:p w:rsidR="00E94C51" w:rsidRDefault="00E94C51" w:rsidP="00985909">
            <w:pPr>
              <w:jc w:val="right"/>
              <w:rPr>
                <w:b/>
              </w:rPr>
            </w:pPr>
          </w:p>
          <w:p w:rsidR="00B417CA" w:rsidRPr="00712AEA" w:rsidRDefault="00B417CA" w:rsidP="00985909">
            <w:pPr>
              <w:jc w:val="right"/>
              <w:rPr>
                <w:b/>
              </w:rPr>
            </w:pPr>
          </w:p>
        </w:tc>
      </w:tr>
      <w:tr w:rsidR="00B417CA" w:rsidRPr="00C17479" w:rsidTr="007877A0">
        <w:trPr>
          <w:trHeight w:val="127"/>
        </w:trPr>
        <w:tc>
          <w:tcPr>
            <w:tcW w:w="1908" w:type="dxa"/>
          </w:tcPr>
          <w:p w:rsidR="00B417CA" w:rsidRPr="00DB6960" w:rsidRDefault="00C42937" w:rsidP="00C42937">
            <w:pPr>
              <w:rPr>
                <w:b/>
              </w:rPr>
            </w:pPr>
            <w:r>
              <w:rPr>
                <w:b/>
              </w:rPr>
              <w:lastRenderedPageBreak/>
              <w:t xml:space="preserve">Total </w:t>
            </w:r>
            <w:r w:rsidR="00B417CA" w:rsidRPr="00DB6960">
              <w:rPr>
                <w:b/>
              </w:rPr>
              <w:t xml:space="preserve">Grantee Personnel Cost </w:t>
            </w:r>
          </w:p>
        </w:tc>
        <w:tc>
          <w:tcPr>
            <w:tcW w:w="4860" w:type="dxa"/>
            <w:tcBorders>
              <w:bottom w:val="single" w:sz="4" w:space="0" w:color="auto"/>
            </w:tcBorders>
          </w:tcPr>
          <w:p w:rsidR="00B417CA" w:rsidRPr="00DB6960" w:rsidRDefault="00B417CA" w:rsidP="00985909"/>
        </w:tc>
        <w:tc>
          <w:tcPr>
            <w:tcW w:w="1440" w:type="dxa"/>
            <w:tcBorders>
              <w:bottom w:val="single" w:sz="4" w:space="0" w:color="000000"/>
            </w:tcBorders>
          </w:tcPr>
          <w:p w:rsidR="00B417CA" w:rsidRPr="00DB6960" w:rsidRDefault="00B417CA" w:rsidP="00985909">
            <w:pPr>
              <w:jc w:val="right"/>
              <w:rPr>
                <w:b/>
              </w:rPr>
            </w:pPr>
          </w:p>
        </w:tc>
        <w:tc>
          <w:tcPr>
            <w:tcW w:w="3510" w:type="dxa"/>
            <w:tcBorders>
              <w:bottom w:val="single" w:sz="4" w:space="0" w:color="000000"/>
            </w:tcBorders>
          </w:tcPr>
          <w:p w:rsidR="00B417CA" w:rsidRPr="00DB6960" w:rsidRDefault="00B417CA" w:rsidP="00985909">
            <w:pPr>
              <w:jc w:val="right"/>
              <w:rPr>
                <w:b/>
              </w:rPr>
            </w:pPr>
            <w:r w:rsidRPr="00DB6960">
              <w:rPr>
                <w:b/>
              </w:rPr>
              <w:t>$</w:t>
            </w:r>
            <w:r>
              <w:rPr>
                <w:b/>
              </w:rPr>
              <w:t>687,314</w:t>
            </w:r>
          </w:p>
        </w:tc>
      </w:tr>
      <w:tr w:rsidR="00B417CA" w:rsidRPr="00C17479" w:rsidTr="007877A0">
        <w:trPr>
          <w:trHeight w:val="127"/>
        </w:trPr>
        <w:tc>
          <w:tcPr>
            <w:tcW w:w="1908" w:type="dxa"/>
            <w:tcBorders>
              <w:right w:val="single" w:sz="4" w:space="0" w:color="auto"/>
            </w:tcBorders>
          </w:tcPr>
          <w:p w:rsidR="00B417CA" w:rsidRPr="00A81070" w:rsidRDefault="00B417CA" w:rsidP="00985909">
            <w:pPr>
              <w:rPr>
                <w:b/>
              </w:rPr>
            </w:pPr>
            <w:r w:rsidRPr="00A81070">
              <w:rPr>
                <w:b/>
              </w:rPr>
              <w:t>Other Grantee Direct Cost</w:t>
            </w:r>
          </w:p>
        </w:tc>
        <w:tc>
          <w:tcPr>
            <w:tcW w:w="4860" w:type="dxa"/>
            <w:tcBorders>
              <w:top w:val="single" w:sz="4" w:space="0" w:color="auto"/>
              <w:left w:val="single" w:sz="4" w:space="0" w:color="auto"/>
              <w:bottom w:val="single" w:sz="4" w:space="0" w:color="auto"/>
              <w:right w:val="single" w:sz="4" w:space="0" w:color="auto"/>
            </w:tcBorders>
          </w:tcPr>
          <w:p w:rsidR="00B417CA" w:rsidRPr="00A81070" w:rsidRDefault="00B417CA" w:rsidP="00985909">
            <w:r w:rsidRPr="00A81070">
              <w:t>Supplies</w:t>
            </w:r>
          </w:p>
          <w:p w:rsidR="00B417CA" w:rsidRPr="00A81070" w:rsidRDefault="00B417CA" w:rsidP="00985909">
            <w:pPr>
              <w:pStyle w:val="ListParagraph"/>
              <w:numPr>
                <w:ilvl w:val="0"/>
                <w:numId w:val="7"/>
              </w:numPr>
            </w:pPr>
            <w:r w:rsidRPr="00A81070">
              <w:t xml:space="preserve">Arctic </w:t>
            </w:r>
            <w:r w:rsidR="00E94C51">
              <w:t>RTC</w:t>
            </w:r>
          </w:p>
          <w:p w:rsidR="00E94C51" w:rsidRDefault="00B417CA" w:rsidP="00985909">
            <w:pPr>
              <w:pStyle w:val="ListParagraph"/>
              <w:numPr>
                <w:ilvl w:val="0"/>
                <w:numId w:val="7"/>
              </w:numPr>
            </w:pPr>
            <w:r w:rsidRPr="00A81070">
              <w:t xml:space="preserve">Frontier </w:t>
            </w:r>
            <w:r w:rsidR="00E94C51">
              <w:t>RTC</w:t>
            </w:r>
          </w:p>
          <w:p w:rsidR="00B417CA" w:rsidRPr="00A81070" w:rsidRDefault="00B417CA" w:rsidP="00985909">
            <w:pPr>
              <w:pStyle w:val="ListParagraph"/>
              <w:numPr>
                <w:ilvl w:val="0"/>
                <w:numId w:val="7"/>
              </w:numPr>
            </w:pPr>
            <w:r w:rsidRPr="00A81070">
              <w:t xml:space="preserve">Great Lakes </w:t>
            </w:r>
            <w:r w:rsidR="00E94C51">
              <w:t>RTC</w:t>
            </w:r>
          </w:p>
          <w:p w:rsidR="00B417CA" w:rsidRPr="00A81070" w:rsidRDefault="00B417CA" w:rsidP="00985909">
            <w:pPr>
              <w:pStyle w:val="ListParagraph"/>
              <w:numPr>
                <w:ilvl w:val="0"/>
                <w:numId w:val="7"/>
              </w:numPr>
            </w:pPr>
            <w:r w:rsidRPr="00A81070">
              <w:t xml:space="preserve">Midwest </w:t>
            </w:r>
            <w:r w:rsidR="00E94C51">
              <w:t>RTC</w:t>
            </w:r>
          </w:p>
          <w:p w:rsidR="00B417CA" w:rsidRPr="00A81070" w:rsidRDefault="00B417CA" w:rsidP="00985909">
            <w:pPr>
              <w:pStyle w:val="ListParagraph"/>
              <w:numPr>
                <w:ilvl w:val="0"/>
                <w:numId w:val="7"/>
              </w:numPr>
            </w:pPr>
            <w:r w:rsidRPr="00A81070">
              <w:t xml:space="preserve">Southeast </w:t>
            </w:r>
            <w:r w:rsidR="00E94C51">
              <w:t>RTC</w:t>
            </w:r>
          </w:p>
          <w:p w:rsidR="00B417CA" w:rsidRPr="00A81070" w:rsidRDefault="00B417CA" w:rsidP="00985909">
            <w:r w:rsidRPr="00A81070">
              <w:t xml:space="preserve">Travel and Subsistence </w:t>
            </w:r>
          </w:p>
          <w:p w:rsidR="00B417CA" w:rsidRPr="00A81070" w:rsidRDefault="00B417CA" w:rsidP="00985909">
            <w:pPr>
              <w:pStyle w:val="ListParagraph"/>
              <w:numPr>
                <w:ilvl w:val="0"/>
                <w:numId w:val="7"/>
              </w:numPr>
            </w:pPr>
            <w:r w:rsidRPr="00A81070">
              <w:t xml:space="preserve">Arctic </w:t>
            </w:r>
            <w:r w:rsidR="00E94C51">
              <w:t>RTC</w:t>
            </w:r>
          </w:p>
          <w:p w:rsidR="00B417CA" w:rsidRPr="00A81070" w:rsidRDefault="00B417CA" w:rsidP="00985909">
            <w:pPr>
              <w:pStyle w:val="ListParagraph"/>
              <w:numPr>
                <w:ilvl w:val="0"/>
                <w:numId w:val="7"/>
              </w:numPr>
            </w:pPr>
            <w:r w:rsidRPr="00A81070">
              <w:t xml:space="preserve">Frontier </w:t>
            </w:r>
            <w:r w:rsidR="00E94C51">
              <w:t>RTC</w:t>
            </w:r>
          </w:p>
          <w:p w:rsidR="00B417CA" w:rsidRPr="00A81070" w:rsidRDefault="00B417CA" w:rsidP="00985909">
            <w:pPr>
              <w:pStyle w:val="ListParagraph"/>
              <w:numPr>
                <w:ilvl w:val="0"/>
                <w:numId w:val="7"/>
              </w:numPr>
            </w:pPr>
            <w:r w:rsidRPr="00A81070">
              <w:t xml:space="preserve">Great Lakes </w:t>
            </w:r>
            <w:r w:rsidR="00E94C51">
              <w:t>RTC</w:t>
            </w:r>
          </w:p>
          <w:p w:rsidR="00B417CA" w:rsidRPr="00A81070" w:rsidRDefault="00B417CA" w:rsidP="00985909">
            <w:pPr>
              <w:pStyle w:val="ListParagraph"/>
              <w:numPr>
                <w:ilvl w:val="0"/>
                <w:numId w:val="7"/>
              </w:numPr>
            </w:pPr>
            <w:r w:rsidRPr="00A81070">
              <w:t xml:space="preserve">Midwest </w:t>
            </w:r>
            <w:r w:rsidR="00E94C51">
              <w:t>RTC</w:t>
            </w:r>
          </w:p>
          <w:p w:rsidR="00B417CA" w:rsidRPr="00A81070" w:rsidRDefault="00B417CA" w:rsidP="00985909">
            <w:pPr>
              <w:pStyle w:val="ListParagraph"/>
              <w:numPr>
                <w:ilvl w:val="0"/>
                <w:numId w:val="7"/>
              </w:numPr>
            </w:pPr>
            <w:r w:rsidRPr="00A81070">
              <w:t xml:space="preserve">Southeast </w:t>
            </w:r>
            <w:r w:rsidR="00E94C51">
              <w:t>RTC</w:t>
            </w:r>
          </w:p>
          <w:p w:rsidR="00B417CA" w:rsidRPr="00A81070" w:rsidRDefault="00B417CA" w:rsidP="00985909">
            <w:r w:rsidRPr="00A81070">
              <w:t>Other Costs</w:t>
            </w:r>
          </w:p>
          <w:p w:rsidR="00B417CA" w:rsidRPr="00A81070" w:rsidRDefault="00B417CA" w:rsidP="00985909">
            <w:pPr>
              <w:pStyle w:val="ListParagraph"/>
              <w:numPr>
                <w:ilvl w:val="0"/>
                <w:numId w:val="7"/>
              </w:numPr>
            </w:pPr>
            <w:r w:rsidRPr="00A81070">
              <w:t xml:space="preserve">Arctic </w:t>
            </w:r>
            <w:r w:rsidR="000909B5">
              <w:t>RTC</w:t>
            </w:r>
          </w:p>
          <w:p w:rsidR="00B417CA" w:rsidRPr="00A81070" w:rsidRDefault="00B417CA" w:rsidP="00985909">
            <w:pPr>
              <w:pStyle w:val="ListParagraph"/>
              <w:numPr>
                <w:ilvl w:val="0"/>
                <w:numId w:val="7"/>
              </w:numPr>
            </w:pPr>
            <w:r w:rsidRPr="00A81070">
              <w:t xml:space="preserve">Frontier </w:t>
            </w:r>
            <w:r w:rsidR="000909B5">
              <w:t>RTC</w:t>
            </w:r>
          </w:p>
          <w:p w:rsidR="00B417CA" w:rsidRPr="00A81070" w:rsidRDefault="00B417CA" w:rsidP="00985909">
            <w:pPr>
              <w:pStyle w:val="ListParagraph"/>
              <w:numPr>
                <w:ilvl w:val="0"/>
                <w:numId w:val="7"/>
              </w:numPr>
            </w:pPr>
            <w:r w:rsidRPr="00A81070">
              <w:t xml:space="preserve">Great Lakes </w:t>
            </w:r>
            <w:r w:rsidR="000909B5">
              <w:t>RTC</w:t>
            </w:r>
          </w:p>
          <w:p w:rsidR="00B417CA" w:rsidRPr="00A81070" w:rsidRDefault="00B417CA" w:rsidP="00985909">
            <w:pPr>
              <w:pStyle w:val="ListParagraph"/>
              <w:numPr>
                <w:ilvl w:val="0"/>
                <w:numId w:val="7"/>
              </w:numPr>
            </w:pPr>
            <w:r w:rsidRPr="00A81070">
              <w:t xml:space="preserve">Midwest </w:t>
            </w:r>
            <w:r w:rsidR="000909B5">
              <w:t>RTC</w:t>
            </w:r>
          </w:p>
          <w:p w:rsidR="00B417CA" w:rsidRDefault="00B417CA" w:rsidP="000909B5">
            <w:pPr>
              <w:pStyle w:val="ListParagraph"/>
              <w:numPr>
                <w:ilvl w:val="0"/>
                <w:numId w:val="7"/>
              </w:numPr>
            </w:pPr>
            <w:r w:rsidRPr="00A81070">
              <w:t xml:space="preserve">Southeast </w:t>
            </w:r>
            <w:r w:rsidR="000909B5">
              <w:t>RTC</w:t>
            </w:r>
          </w:p>
          <w:p w:rsidR="00C42937" w:rsidRPr="00C85E4B" w:rsidRDefault="00C42937" w:rsidP="00C42937">
            <w:pPr>
              <w:rPr>
                <w:b/>
              </w:rPr>
            </w:pPr>
          </w:p>
        </w:tc>
        <w:tc>
          <w:tcPr>
            <w:tcW w:w="1440" w:type="dxa"/>
            <w:tcBorders>
              <w:left w:val="single" w:sz="4" w:space="0" w:color="auto"/>
              <w:right w:val="single" w:sz="4" w:space="0" w:color="auto"/>
            </w:tcBorders>
          </w:tcPr>
          <w:p w:rsidR="00B417CA" w:rsidRDefault="00B417CA" w:rsidP="00985909">
            <w:pPr>
              <w:jc w:val="right"/>
            </w:pPr>
          </w:p>
          <w:p w:rsidR="000909B5" w:rsidRPr="00A81070" w:rsidRDefault="000909B5" w:rsidP="000909B5">
            <w:pPr>
              <w:jc w:val="right"/>
            </w:pPr>
            <w:r w:rsidRPr="00A81070">
              <w:t>$11,200</w:t>
            </w:r>
          </w:p>
          <w:p w:rsidR="000909B5" w:rsidRPr="00A81070" w:rsidRDefault="000909B5" w:rsidP="000909B5">
            <w:pPr>
              <w:jc w:val="right"/>
            </w:pPr>
            <w:r w:rsidRPr="00A81070">
              <w:t>$1,200</w:t>
            </w:r>
          </w:p>
          <w:p w:rsidR="000909B5" w:rsidRPr="00A81070" w:rsidRDefault="000909B5" w:rsidP="000909B5">
            <w:pPr>
              <w:jc w:val="right"/>
            </w:pPr>
            <w:r w:rsidRPr="00A81070">
              <w:t>$9,200</w:t>
            </w:r>
          </w:p>
          <w:p w:rsidR="000909B5" w:rsidRPr="00A81070" w:rsidRDefault="000909B5" w:rsidP="000909B5">
            <w:pPr>
              <w:jc w:val="right"/>
            </w:pPr>
            <w:r w:rsidRPr="00A81070">
              <w:t>$0</w:t>
            </w:r>
          </w:p>
          <w:p w:rsidR="00E94C51" w:rsidRDefault="000909B5" w:rsidP="000909B5">
            <w:pPr>
              <w:jc w:val="right"/>
            </w:pPr>
            <w:r w:rsidRPr="00A81070">
              <w:t>$2,430</w:t>
            </w:r>
          </w:p>
          <w:p w:rsidR="000909B5" w:rsidRPr="00A81070" w:rsidRDefault="000909B5" w:rsidP="000909B5">
            <w:pPr>
              <w:jc w:val="right"/>
            </w:pPr>
          </w:p>
          <w:p w:rsidR="000909B5" w:rsidRPr="00A81070" w:rsidRDefault="000909B5" w:rsidP="000909B5">
            <w:pPr>
              <w:jc w:val="right"/>
            </w:pPr>
            <w:r w:rsidRPr="00A81070">
              <w:t>$6,859</w:t>
            </w:r>
          </w:p>
          <w:p w:rsidR="000909B5" w:rsidRPr="00A81070" w:rsidRDefault="000909B5" w:rsidP="000909B5">
            <w:pPr>
              <w:jc w:val="right"/>
            </w:pPr>
            <w:r w:rsidRPr="00A81070">
              <w:t>$14,403</w:t>
            </w:r>
          </w:p>
          <w:p w:rsidR="000909B5" w:rsidRPr="00A81070" w:rsidRDefault="000909B5" w:rsidP="000909B5">
            <w:pPr>
              <w:jc w:val="right"/>
            </w:pPr>
            <w:r w:rsidRPr="00A81070">
              <w:t>$8,000</w:t>
            </w:r>
          </w:p>
          <w:p w:rsidR="000909B5" w:rsidRPr="00A81070" w:rsidRDefault="000909B5" w:rsidP="000909B5">
            <w:pPr>
              <w:jc w:val="right"/>
            </w:pPr>
            <w:r w:rsidRPr="00A81070">
              <w:t>$6,700</w:t>
            </w:r>
          </w:p>
          <w:p w:rsidR="000909B5" w:rsidRDefault="000909B5" w:rsidP="000909B5">
            <w:pPr>
              <w:jc w:val="right"/>
            </w:pPr>
            <w:r w:rsidRPr="00A81070">
              <w:t>$19,925</w:t>
            </w:r>
          </w:p>
          <w:p w:rsidR="000909B5" w:rsidRDefault="000909B5" w:rsidP="000909B5">
            <w:pPr>
              <w:jc w:val="right"/>
            </w:pPr>
          </w:p>
          <w:p w:rsidR="000909B5" w:rsidRPr="00A81070" w:rsidRDefault="000909B5" w:rsidP="000909B5">
            <w:pPr>
              <w:jc w:val="right"/>
            </w:pPr>
            <w:r w:rsidRPr="00A81070">
              <w:t>$31,118</w:t>
            </w:r>
          </w:p>
          <w:p w:rsidR="000909B5" w:rsidRPr="00A81070" w:rsidRDefault="000909B5" w:rsidP="000909B5">
            <w:pPr>
              <w:jc w:val="right"/>
            </w:pPr>
            <w:r w:rsidRPr="00A81070">
              <w:t>$36,750</w:t>
            </w:r>
          </w:p>
          <w:p w:rsidR="000909B5" w:rsidRPr="00A81070" w:rsidRDefault="000909B5" w:rsidP="000909B5">
            <w:pPr>
              <w:jc w:val="right"/>
            </w:pPr>
            <w:r w:rsidRPr="00A81070">
              <w:t>$16,800</w:t>
            </w:r>
          </w:p>
          <w:p w:rsidR="000909B5" w:rsidRPr="00A81070" w:rsidRDefault="000909B5" w:rsidP="000909B5">
            <w:pPr>
              <w:jc w:val="right"/>
            </w:pPr>
            <w:r w:rsidRPr="00A81070">
              <w:t>$30,538</w:t>
            </w:r>
          </w:p>
          <w:p w:rsidR="000909B5" w:rsidRDefault="000909B5" w:rsidP="000909B5">
            <w:pPr>
              <w:jc w:val="right"/>
            </w:pPr>
            <w:r w:rsidRPr="00A81070">
              <w:t>$29,837</w:t>
            </w:r>
          </w:p>
          <w:p w:rsidR="00C42937" w:rsidRPr="00A81070" w:rsidRDefault="00C42937" w:rsidP="00C42937">
            <w:pPr>
              <w:jc w:val="right"/>
            </w:pPr>
          </w:p>
        </w:tc>
        <w:tc>
          <w:tcPr>
            <w:tcW w:w="3510" w:type="dxa"/>
            <w:tcBorders>
              <w:left w:val="single" w:sz="4" w:space="0" w:color="auto"/>
            </w:tcBorders>
          </w:tcPr>
          <w:p w:rsidR="00B417CA" w:rsidRPr="00A81070" w:rsidRDefault="00B417CA" w:rsidP="00985909">
            <w:pPr>
              <w:jc w:val="right"/>
            </w:pPr>
          </w:p>
          <w:p w:rsidR="00B417CA" w:rsidRPr="00A81070" w:rsidRDefault="00B417CA" w:rsidP="00985909">
            <w:pPr>
              <w:jc w:val="right"/>
            </w:pPr>
          </w:p>
          <w:p w:rsidR="00B417CA" w:rsidRPr="00A81070" w:rsidRDefault="00B417CA" w:rsidP="00985909">
            <w:pPr>
              <w:jc w:val="right"/>
            </w:pPr>
          </w:p>
          <w:p w:rsidR="00B417CA" w:rsidRPr="00A81070" w:rsidRDefault="00B417CA" w:rsidP="00985909">
            <w:pPr>
              <w:jc w:val="right"/>
            </w:pPr>
          </w:p>
          <w:p w:rsidR="00B417CA" w:rsidRPr="00A81070" w:rsidRDefault="00B417CA" w:rsidP="00985909">
            <w:pPr>
              <w:jc w:val="right"/>
            </w:pPr>
          </w:p>
          <w:p w:rsidR="00B417CA" w:rsidRPr="00A81070" w:rsidRDefault="00B417CA" w:rsidP="00985909">
            <w:pPr>
              <w:jc w:val="right"/>
            </w:pPr>
          </w:p>
        </w:tc>
      </w:tr>
      <w:tr w:rsidR="00B417CA" w:rsidRPr="00C17479" w:rsidTr="007877A0">
        <w:tc>
          <w:tcPr>
            <w:tcW w:w="1908" w:type="dxa"/>
          </w:tcPr>
          <w:p w:rsidR="00B417CA" w:rsidRPr="00A81070" w:rsidRDefault="00C85E4B" w:rsidP="00985909">
            <w:pPr>
              <w:rPr>
                <w:b/>
              </w:rPr>
            </w:pPr>
            <w:r w:rsidRPr="00C85E4B">
              <w:rPr>
                <w:b/>
              </w:rPr>
              <w:t>Total Other Grantee Direct Cost</w:t>
            </w:r>
          </w:p>
        </w:tc>
        <w:tc>
          <w:tcPr>
            <w:tcW w:w="4860" w:type="dxa"/>
          </w:tcPr>
          <w:p w:rsidR="00B417CA" w:rsidRPr="00A81070" w:rsidRDefault="00B417CA" w:rsidP="00985909"/>
        </w:tc>
        <w:tc>
          <w:tcPr>
            <w:tcW w:w="1440" w:type="dxa"/>
          </w:tcPr>
          <w:p w:rsidR="00B417CA" w:rsidRPr="00A81070" w:rsidRDefault="00B417CA" w:rsidP="00985909">
            <w:pPr>
              <w:jc w:val="right"/>
              <w:rPr>
                <w:b/>
              </w:rPr>
            </w:pPr>
          </w:p>
        </w:tc>
        <w:tc>
          <w:tcPr>
            <w:tcW w:w="3510" w:type="dxa"/>
          </w:tcPr>
          <w:p w:rsidR="00B417CA" w:rsidRPr="00A81070" w:rsidRDefault="00C85E4B" w:rsidP="00985909">
            <w:pPr>
              <w:jc w:val="right"/>
              <w:rPr>
                <w:b/>
              </w:rPr>
            </w:pPr>
            <w:r>
              <w:rPr>
                <w:b/>
                <w:bCs/>
              </w:rPr>
              <w:t>$224,960</w:t>
            </w:r>
          </w:p>
        </w:tc>
      </w:tr>
      <w:tr w:rsidR="00C85E4B" w:rsidRPr="00E81C59" w:rsidTr="007877A0">
        <w:tc>
          <w:tcPr>
            <w:tcW w:w="1908" w:type="dxa"/>
          </w:tcPr>
          <w:p w:rsidR="00C85E4B" w:rsidRPr="00B22431" w:rsidRDefault="00C85E4B" w:rsidP="00985909">
            <w:pPr>
              <w:rPr>
                <w:b/>
              </w:rPr>
            </w:pPr>
            <w:r w:rsidRPr="00B22431">
              <w:rPr>
                <w:b/>
              </w:rPr>
              <w:t>Total Cost</w:t>
            </w:r>
          </w:p>
        </w:tc>
        <w:tc>
          <w:tcPr>
            <w:tcW w:w="4860" w:type="dxa"/>
          </w:tcPr>
          <w:p w:rsidR="00C85E4B" w:rsidRPr="00B22431" w:rsidRDefault="00C85E4B" w:rsidP="00985909"/>
        </w:tc>
        <w:tc>
          <w:tcPr>
            <w:tcW w:w="1440" w:type="dxa"/>
          </w:tcPr>
          <w:p w:rsidR="00C85E4B" w:rsidRPr="00B22431" w:rsidRDefault="00C85E4B" w:rsidP="00985909">
            <w:pPr>
              <w:jc w:val="right"/>
              <w:rPr>
                <w:b/>
              </w:rPr>
            </w:pPr>
          </w:p>
        </w:tc>
        <w:tc>
          <w:tcPr>
            <w:tcW w:w="3510" w:type="dxa"/>
          </w:tcPr>
          <w:p w:rsidR="00C85E4B" w:rsidRPr="00B22431" w:rsidRDefault="00C85E4B" w:rsidP="00985909">
            <w:pPr>
              <w:jc w:val="right"/>
              <w:rPr>
                <w:b/>
              </w:rPr>
            </w:pPr>
            <w:r w:rsidRPr="00B22431">
              <w:rPr>
                <w:b/>
              </w:rPr>
              <w:t>$92</w:t>
            </w:r>
            <w:r>
              <w:rPr>
                <w:b/>
              </w:rPr>
              <w:t>7</w:t>
            </w:r>
            <w:r w:rsidRPr="00B22431">
              <w:rPr>
                <w:b/>
              </w:rPr>
              <w:t>,</w:t>
            </w:r>
            <w:r>
              <w:rPr>
                <w:b/>
              </w:rPr>
              <w:t>463</w:t>
            </w:r>
            <w:r w:rsidRPr="00B22431">
              <w:rPr>
                <w:b/>
              </w:rPr>
              <w:t xml:space="preserve"> </w:t>
            </w:r>
          </w:p>
        </w:tc>
      </w:tr>
    </w:tbl>
    <w:p w:rsidR="00313282" w:rsidRDefault="00313282" w:rsidP="00F80B33">
      <w:pPr>
        <w:rPr>
          <w:rFonts w:ascii="Calibri" w:hAnsi="Calibri"/>
          <w:color w:val="000000"/>
          <w:highlight w:val="yellow"/>
        </w:rPr>
      </w:pPr>
    </w:p>
    <w:p w:rsidR="00985909" w:rsidRPr="00C17479" w:rsidRDefault="00985909" w:rsidP="00F80B33">
      <w:pPr>
        <w:rPr>
          <w:rFonts w:ascii="Calibri" w:hAnsi="Calibri"/>
          <w:color w:val="000000"/>
          <w:highlight w:val="yellow"/>
        </w:rPr>
      </w:pPr>
    </w:p>
    <w:p w:rsidR="00663260" w:rsidRPr="00E81C59" w:rsidRDefault="00663260" w:rsidP="00AB6EA6">
      <w:pPr>
        <w:keepNext/>
        <w:keepLines/>
        <w:spacing w:after="120"/>
        <w:rPr>
          <w:b/>
        </w:rPr>
      </w:pPr>
      <w:r w:rsidRPr="00E81C59">
        <w:rPr>
          <w:b/>
        </w:rPr>
        <w:t>A. 15.</w:t>
      </w:r>
      <w:r w:rsidRPr="00E81C59">
        <w:rPr>
          <w:b/>
        </w:rPr>
        <w:tab/>
        <w:t>Explanation for Program Changes or Adjustments</w:t>
      </w:r>
    </w:p>
    <w:p w:rsidR="007B51B6" w:rsidRPr="00E81C59" w:rsidRDefault="002B495D" w:rsidP="00AC67D1">
      <w:pPr>
        <w:ind w:left="720" w:hanging="720"/>
      </w:pPr>
      <w:r w:rsidRPr="00E81C59">
        <w:t>This is a new data collection.</w:t>
      </w:r>
    </w:p>
    <w:p w:rsidR="002B495D" w:rsidRPr="00E81C59" w:rsidRDefault="002B495D" w:rsidP="00AC67D1">
      <w:pPr>
        <w:ind w:left="720" w:hanging="720"/>
        <w:rPr>
          <w:b/>
          <w:highlight w:val="green"/>
        </w:rPr>
      </w:pPr>
    </w:p>
    <w:p w:rsidR="00B16DA9" w:rsidRPr="00E81C59" w:rsidRDefault="00867144" w:rsidP="00AB6EA6">
      <w:pPr>
        <w:keepNext/>
        <w:keepLines/>
        <w:spacing w:after="120"/>
        <w:rPr>
          <w:b/>
        </w:rPr>
      </w:pPr>
      <w:r w:rsidRPr="00E81C59">
        <w:rPr>
          <w:b/>
        </w:rPr>
        <w:t>A.</w:t>
      </w:r>
      <w:r w:rsidR="00B16DA9" w:rsidRPr="00E81C59">
        <w:rPr>
          <w:b/>
        </w:rPr>
        <w:t xml:space="preserve"> 16.</w:t>
      </w:r>
      <w:r w:rsidR="00B16DA9" w:rsidRPr="00E81C59">
        <w:rPr>
          <w:b/>
        </w:rPr>
        <w:tab/>
        <w:t>Plans for Tabulation and Publication and Project Time Schedule</w:t>
      </w:r>
    </w:p>
    <w:p w:rsidR="00B16DA9" w:rsidRPr="00F126B1" w:rsidRDefault="002B495D" w:rsidP="00663260">
      <w:r w:rsidRPr="00F126B1">
        <w:t>The descriptive d</w:t>
      </w:r>
      <w:r w:rsidR="008C1259" w:rsidRPr="00F126B1">
        <w:t xml:space="preserve">ata collected will be </w:t>
      </w:r>
      <w:r w:rsidRPr="00F126B1">
        <w:t>summarized</w:t>
      </w:r>
      <w:r w:rsidR="008C1259" w:rsidRPr="00F126B1">
        <w:t xml:space="preserve"> to inform </w:t>
      </w:r>
      <w:r w:rsidR="00F126B1" w:rsidRPr="00F126B1">
        <w:t>FASD Regional Training Center</w:t>
      </w:r>
      <w:r w:rsidR="008C1259" w:rsidRPr="00F126B1">
        <w:t xml:space="preserve"> planning activities</w:t>
      </w:r>
      <w:r w:rsidR="00CC736F" w:rsidRPr="00F126B1">
        <w:t xml:space="preserve"> and to improve future programs</w:t>
      </w:r>
      <w:r w:rsidR="008C1259" w:rsidRPr="00F126B1">
        <w:t xml:space="preserve">. This information is for internal use only and </w:t>
      </w:r>
      <w:r w:rsidR="008C1259" w:rsidRPr="00F126B1">
        <w:lastRenderedPageBreak/>
        <w:t>will not be published.</w:t>
      </w:r>
      <w:r w:rsidR="00902F6E" w:rsidRPr="00F126B1">
        <w:t xml:space="preserve"> Summary reports on the findings will be submitted to CDC as part of </w:t>
      </w:r>
      <w:r w:rsidR="004B0EDE" w:rsidRPr="00F126B1">
        <w:t>mid-year, annual,</w:t>
      </w:r>
      <w:r w:rsidR="00902F6E" w:rsidRPr="00F126B1">
        <w:t xml:space="preserve"> and fina</w:t>
      </w:r>
      <w:r w:rsidRPr="00F126B1">
        <w:t>l</w:t>
      </w:r>
      <w:r w:rsidR="00902F6E" w:rsidRPr="00F126B1">
        <w:t xml:space="preserve"> reports.</w:t>
      </w:r>
    </w:p>
    <w:p w:rsidR="00663260" w:rsidRPr="00C17479" w:rsidRDefault="00663260" w:rsidP="00663260">
      <w:pPr>
        <w:rPr>
          <w:highlight w:val="yellow"/>
        </w:rPr>
      </w:pPr>
    </w:p>
    <w:p w:rsidR="00F80B33" w:rsidRPr="001B4909" w:rsidRDefault="00F80B33" w:rsidP="00F80B33">
      <w:r w:rsidRPr="001B4909">
        <w:t>The project timeline is summarized here:</w:t>
      </w:r>
    </w:p>
    <w:p w:rsidR="00AC1237" w:rsidRPr="00C17479" w:rsidRDefault="00AC1237" w:rsidP="00F80B33">
      <w:pPr>
        <w:rPr>
          <w:highlight w:val="yellow"/>
        </w:rPr>
      </w:pPr>
    </w:p>
    <w:p w:rsidR="00F80B33" w:rsidRPr="00C17479" w:rsidRDefault="00F80B33" w:rsidP="00F80B33">
      <w:pPr>
        <w:rPr>
          <w:highlight w:val="yellow"/>
        </w:rPr>
      </w:pPr>
    </w:p>
    <w:p w:rsidR="00F80B33" w:rsidRPr="00C17479" w:rsidRDefault="00F80B33" w:rsidP="00F80B33">
      <w:pPr>
        <w:rPr>
          <w:sz w:val="22"/>
          <w:szCs w:val="22"/>
          <w:highlight w:val="yellow"/>
        </w:rPr>
      </w:pPr>
    </w:p>
    <w:tbl>
      <w:tblPr>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firstRow="1" w:lastRow="1" w:firstColumn="1" w:lastColumn="1" w:noHBand="0" w:noVBand="0"/>
      </w:tblPr>
      <w:tblGrid>
        <w:gridCol w:w="1827"/>
        <w:gridCol w:w="3376"/>
        <w:gridCol w:w="3005"/>
      </w:tblGrid>
      <w:tr w:rsidR="00F80B33" w:rsidRPr="00C17479" w:rsidTr="00F80B33">
        <w:trPr>
          <w:jc w:val="center"/>
        </w:trPr>
        <w:tc>
          <w:tcPr>
            <w:tcW w:w="8208" w:type="dxa"/>
            <w:gridSpan w:val="3"/>
            <w:tcBorders>
              <w:top w:val="single" w:sz="18" w:space="0" w:color="333333"/>
            </w:tcBorders>
            <w:shd w:val="clear" w:color="auto" w:fill="BFBFBF"/>
          </w:tcPr>
          <w:p w:rsidR="00F80B33" w:rsidRPr="001B4909" w:rsidRDefault="00295758" w:rsidP="00552A3B">
            <w:pPr>
              <w:spacing w:beforeLines="20" w:before="48" w:afterLines="20" w:after="48"/>
              <w:ind w:left="33"/>
              <w:jc w:val="center"/>
              <w:rPr>
                <w:rFonts w:cs="Arial"/>
                <w:b/>
              </w:rPr>
            </w:pPr>
            <w:r w:rsidRPr="001B4909">
              <w:rPr>
                <w:rFonts w:cs="Arial"/>
                <w:b/>
              </w:rPr>
              <w:t>A.16.</w:t>
            </w:r>
            <w:r w:rsidRPr="001B4909">
              <w:rPr>
                <w:b/>
              </w:rPr>
              <w:t>—</w:t>
            </w:r>
            <w:r w:rsidRPr="001B4909">
              <w:rPr>
                <w:rFonts w:cs="Arial"/>
                <w:b/>
              </w:rPr>
              <w:t xml:space="preserve">Project Time Schedule </w:t>
            </w:r>
          </w:p>
        </w:tc>
      </w:tr>
      <w:tr w:rsidR="00F80B33" w:rsidRPr="00C17479" w:rsidTr="00F80B33">
        <w:trPr>
          <w:jc w:val="center"/>
        </w:trPr>
        <w:tc>
          <w:tcPr>
            <w:tcW w:w="8208" w:type="dxa"/>
            <w:gridSpan w:val="3"/>
            <w:shd w:val="clear" w:color="auto" w:fill="BFBFBF"/>
          </w:tcPr>
          <w:p w:rsidR="00F80B33" w:rsidRPr="001B4909" w:rsidRDefault="00F80B33" w:rsidP="00552A3B">
            <w:pPr>
              <w:spacing w:beforeLines="20" w:before="48" w:afterLines="20" w:after="48"/>
              <w:ind w:left="33"/>
              <w:jc w:val="center"/>
              <w:rPr>
                <w:rFonts w:cs="Arial"/>
                <w:b/>
              </w:rPr>
            </w:pPr>
          </w:p>
        </w:tc>
      </w:tr>
      <w:tr w:rsidR="00F80B33" w:rsidRPr="00C17479" w:rsidTr="00F80B33">
        <w:trPr>
          <w:jc w:val="center"/>
        </w:trPr>
        <w:tc>
          <w:tcPr>
            <w:tcW w:w="1827" w:type="dxa"/>
            <w:shd w:val="clear" w:color="auto" w:fill="BFBFBF"/>
          </w:tcPr>
          <w:p w:rsidR="00F80B33" w:rsidRPr="001B4909" w:rsidRDefault="00295758" w:rsidP="00F80B33">
            <w:pPr>
              <w:spacing w:before="48" w:after="48"/>
              <w:ind w:left="33"/>
              <w:jc w:val="center"/>
              <w:rPr>
                <w:b/>
                <w:bCs/>
              </w:rPr>
            </w:pPr>
            <w:r w:rsidRPr="001B4909">
              <w:rPr>
                <w:b/>
                <w:bCs/>
              </w:rPr>
              <w:t>Activity</w:t>
            </w:r>
          </w:p>
        </w:tc>
        <w:tc>
          <w:tcPr>
            <w:tcW w:w="6381" w:type="dxa"/>
            <w:gridSpan w:val="2"/>
            <w:shd w:val="clear" w:color="auto" w:fill="BFBFBF"/>
          </w:tcPr>
          <w:p w:rsidR="00F80B33" w:rsidRPr="001B4909" w:rsidRDefault="00295758" w:rsidP="00F80B33">
            <w:pPr>
              <w:spacing w:before="48" w:after="48"/>
              <w:ind w:left="33"/>
              <w:jc w:val="center"/>
              <w:rPr>
                <w:b/>
                <w:bCs/>
              </w:rPr>
            </w:pPr>
            <w:r w:rsidRPr="001B4909">
              <w:rPr>
                <w:b/>
                <w:bCs/>
              </w:rPr>
              <w:t>Timeframe</w:t>
            </w:r>
          </w:p>
        </w:tc>
      </w:tr>
      <w:tr w:rsidR="00F80B33" w:rsidRPr="00C17479" w:rsidTr="00F80B33">
        <w:trPr>
          <w:jc w:val="center"/>
        </w:trPr>
        <w:tc>
          <w:tcPr>
            <w:tcW w:w="1827" w:type="dxa"/>
            <w:vMerge w:val="restart"/>
          </w:tcPr>
          <w:p w:rsidR="00F80B33" w:rsidRPr="001B4909" w:rsidRDefault="00295758" w:rsidP="005F3584">
            <w:pPr>
              <w:spacing w:beforeLines="20" w:before="48" w:afterLines="20" w:after="48"/>
              <w:ind w:left="33"/>
            </w:pPr>
            <w:r w:rsidRPr="001B4909">
              <w:rPr>
                <w:rFonts w:cs="Arial"/>
              </w:rPr>
              <w:t xml:space="preserve">Identify and invite </w:t>
            </w:r>
            <w:r w:rsidR="00D8573E" w:rsidRPr="001B4909">
              <w:rPr>
                <w:rFonts w:cs="Arial"/>
              </w:rPr>
              <w:t>p</w:t>
            </w:r>
            <w:r w:rsidR="00D8573E">
              <w:rPr>
                <w:rFonts w:cs="Arial"/>
              </w:rPr>
              <w:t>articip</w:t>
            </w:r>
            <w:r w:rsidR="00D8573E" w:rsidRPr="001B4909">
              <w:rPr>
                <w:rFonts w:cs="Arial"/>
              </w:rPr>
              <w:t>ants</w:t>
            </w:r>
            <w:r w:rsidRPr="001B4909">
              <w:rPr>
                <w:rFonts w:cs="Arial"/>
              </w:rPr>
              <w:t xml:space="preserve"> to </w:t>
            </w:r>
            <w:r w:rsidR="005F3584" w:rsidRPr="001B4909">
              <w:rPr>
                <w:rFonts w:cs="Arial"/>
              </w:rPr>
              <w:t>training</w:t>
            </w:r>
            <w:r w:rsidRPr="001B4909">
              <w:rPr>
                <w:rFonts w:cs="Arial"/>
              </w:rPr>
              <w:t>s</w:t>
            </w:r>
          </w:p>
        </w:tc>
        <w:tc>
          <w:tcPr>
            <w:tcW w:w="3376" w:type="dxa"/>
          </w:tcPr>
          <w:p w:rsidR="00707A04" w:rsidRPr="001B4909" w:rsidRDefault="00295758" w:rsidP="005F3584">
            <w:pPr>
              <w:spacing w:beforeLines="20" w:before="48" w:afterLines="20" w:after="48"/>
              <w:ind w:left="33"/>
            </w:pPr>
            <w:r w:rsidRPr="001B4909">
              <w:rPr>
                <w:rFonts w:cs="Arial"/>
              </w:rPr>
              <w:t xml:space="preserve">Identify venues and organizations for </w:t>
            </w:r>
            <w:r w:rsidR="005F3584" w:rsidRPr="001B4909">
              <w:rPr>
                <w:rFonts w:cs="Arial"/>
              </w:rPr>
              <w:t>trainings</w:t>
            </w:r>
          </w:p>
        </w:tc>
        <w:tc>
          <w:tcPr>
            <w:tcW w:w="3005" w:type="dxa"/>
          </w:tcPr>
          <w:p w:rsidR="00707A04" w:rsidRPr="001B4909" w:rsidRDefault="00295758" w:rsidP="00552A3B">
            <w:pPr>
              <w:spacing w:beforeLines="20" w:before="48" w:afterLines="20" w:after="48"/>
              <w:ind w:left="-37"/>
            </w:pPr>
            <w:r w:rsidRPr="001B4909">
              <w:rPr>
                <w:rFonts w:cs="Arial"/>
              </w:rPr>
              <w:t>Starts 1</w:t>
            </w:r>
            <w:r w:rsidRPr="001B4909">
              <w:t>–</w:t>
            </w:r>
            <w:r w:rsidRPr="001B4909">
              <w:rPr>
                <w:rFonts w:cs="Arial"/>
              </w:rPr>
              <w:t>2 months after OMB approval, ongoing</w:t>
            </w:r>
          </w:p>
        </w:tc>
      </w:tr>
      <w:tr w:rsidR="00C04CA7" w:rsidRPr="00C17479" w:rsidTr="00F80B33">
        <w:trPr>
          <w:trHeight w:val="327"/>
          <w:jc w:val="center"/>
        </w:trPr>
        <w:tc>
          <w:tcPr>
            <w:tcW w:w="1827" w:type="dxa"/>
            <w:vMerge/>
          </w:tcPr>
          <w:p w:rsidR="00DD59AB" w:rsidRPr="001B4909" w:rsidRDefault="00DD59AB" w:rsidP="00552A3B">
            <w:pPr>
              <w:spacing w:beforeLines="20" w:before="48" w:afterLines="20" w:after="48"/>
              <w:ind w:left="33"/>
            </w:pPr>
          </w:p>
        </w:tc>
        <w:tc>
          <w:tcPr>
            <w:tcW w:w="3376" w:type="dxa"/>
          </w:tcPr>
          <w:p w:rsidR="00C04CA7" w:rsidRPr="001B4909" w:rsidRDefault="00295758" w:rsidP="00F80B33">
            <w:pPr>
              <w:ind w:left="33"/>
            </w:pPr>
            <w:r w:rsidRPr="001B4909">
              <w:rPr>
                <w:rFonts w:cs="Arial"/>
              </w:rPr>
              <w:t xml:space="preserve">Identify and invite </w:t>
            </w:r>
            <w:r w:rsidR="00D8573E" w:rsidRPr="001B4909">
              <w:rPr>
                <w:rFonts w:cs="Arial"/>
              </w:rPr>
              <w:t>p</w:t>
            </w:r>
            <w:r w:rsidR="00D8573E">
              <w:rPr>
                <w:rFonts w:cs="Arial"/>
              </w:rPr>
              <w:t>articip</w:t>
            </w:r>
            <w:r w:rsidR="00D8573E" w:rsidRPr="001B4909">
              <w:rPr>
                <w:rFonts w:cs="Arial"/>
              </w:rPr>
              <w:t>ants</w:t>
            </w:r>
          </w:p>
        </w:tc>
        <w:tc>
          <w:tcPr>
            <w:tcW w:w="3005" w:type="dxa"/>
          </w:tcPr>
          <w:p w:rsidR="00E94AF2" w:rsidRPr="001B4909" w:rsidRDefault="00295758" w:rsidP="00552A3B">
            <w:pPr>
              <w:spacing w:beforeLines="20" w:before="48" w:afterLines="20" w:after="48"/>
              <w:ind w:left="-37"/>
            </w:pPr>
            <w:r w:rsidRPr="001B4909">
              <w:rPr>
                <w:rFonts w:cs="Arial"/>
              </w:rPr>
              <w:t>Starts 1</w:t>
            </w:r>
            <w:r w:rsidRPr="001B4909">
              <w:t>–</w:t>
            </w:r>
            <w:r w:rsidRPr="001B4909">
              <w:rPr>
                <w:rFonts w:cs="Arial"/>
              </w:rPr>
              <w:t>2 months after OMB approval, ongoing</w:t>
            </w:r>
          </w:p>
        </w:tc>
      </w:tr>
      <w:tr w:rsidR="00C04CA7" w:rsidRPr="00C17479" w:rsidTr="00F80B33">
        <w:trPr>
          <w:jc w:val="center"/>
        </w:trPr>
        <w:tc>
          <w:tcPr>
            <w:tcW w:w="1827" w:type="dxa"/>
            <w:vMerge w:val="restart"/>
          </w:tcPr>
          <w:p w:rsidR="00C04CA7" w:rsidRPr="001B4909" w:rsidRDefault="00295758" w:rsidP="005F3584">
            <w:pPr>
              <w:spacing w:beforeLines="20" w:before="48" w:afterLines="20" w:after="48"/>
              <w:ind w:left="33"/>
            </w:pPr>
            <w:r w:rsidRPr="001B4909">
              <w:t xml:space="preserve">Conduct </w:t>
            </w:r>
            <w:r w:rsidR="005F3584" w:rsidRPr="001B4909">
              <w:t>trainings</w:t>
            </w:r>
          </w:p>
        </w:tc>
        <w:tc>
          <w:tcPr>
            <w:tcW w:w="3376" w:type="dxa"/>
          </w:tcPr>
          <w:p w:rsidR="00707A04" w:rsidRPr="001B4909" w:rsidRDefault="00295758" w:rsidP="005F3584">
            <w:pPr>
              <w:spacing w:beforeLines="20" w:before="48" w:afterLines="20" w:after="48"/>
              <w:ind w:left="33"/>
              <w:rPr>
                <w:rFonts w:cs="Arial"/>
              </w:rPr>
            </w:pPr>
            <w:r w:rsidRPr="001B4909">
              <w:rPr>
                <w:rFonts w:cs="Arial"/>
              </w:rPr>
              <w:t xml:space="preserve">Deliver </w:t>
            </w:r>
            <w:r w:rsidR="005F3584" w:rsidRPr="001B4909">
              <w:rPr>
                <w:rFonts w:cs="Arial"/>
              </w:rPr>
              <w:t>training</w:t>
            </w:r>
          </w:p>
        </w:tc>
        <w:tc>
          <w:tcPr>
            <w:tcW w:w="3005" w:type="dxa"/>
          </w:tcPr>
          <w:p w:rsidR="00707A04" w:rsidRPr="001B4909" w:rsidRDefault="00295758" w:rsidP="00552A3B">
            <w:pPr>
              <w:spacing w:beforeLines="20" w:before="48" w:afterLines="20" w:after="48"/>
              <w:ind w:left="-37"/>
            </w:pPr>
            <w:r w:rsidRPr="001B4909">
              <w:rPr>
                <w:rFonts w:cs="Arial"/>
              </w:rPr>
              <w:t>Starts 1</w:t>
            </w:r>
            <w:r w:rsidRPr="001B4909">
              <w:t>–</w:t>
            </w:r>
            <w:r w:rsidRPr="001B4909">
              <w:rPr>
                <w:rFonts w:cs="Arial"/>
              </w:rPr>
              <w:t>2 months after OMB approval, ongoing</w:t>
            </w:r>
          </w:p>
        </w:tc>
      </w:tr>
      <w:tr w:rsidR="00C04CA7" w:rsidRPr="00C17479" w:rsidTr="00F80B33">
        <w:trPr>
          <w:jc w:val="center"/>
        </w:trPr>
        <w:tc>
          <w:tcPr>
            <w:tcW w:w="1827" w:type="dxa"/>
            <w:vMerge/>
          </w:tcPr>
          <w:p w:rsidR="00DD59AB" w:rsidRPr="001B4909" w:rsidRDefault="00DD59AB" w:rsidP="00552A3B">
            <w:pPr>
              <w:spacing w:beforeLines="20" w:before="48" w:afterLines="20" w:after="48"/>
              <w:ind w:left="33"/>
            </w:pPr>
          </w:p>
        </w:tc>
        <w:tc>
          <w:tcPr>
            <w:tcW w:w="3376" w:type="dxa"/>
          </w:tcPr>
          <w:p w:rsidR="00DD59AB" w:rsidRPr="001B4909" w:rsidRDefault="00295758" w:rsidP="00552A3B">
            <w:pPr>
              <w:spacing w:beforeLines="20" w:before="48" w:afterLines="20" w:after="48"/>
              <w:ind w:left="33"/>
              <w:rPr>
                <w:rFonts w:cs="Arial"/>
              </w:rPr>
            </w:pPr>
            <w:r w:rsidRPr="001B4909">
              <w:rPr>
                <w:rFonts w:cs="Arial"/>
              </w:rPr>
              <w:t>Conduct post-surveys</w:t>
            </w:r>
          </w:p>
        </w:tc>
        <w:tc>
          <w:tcPr>
            <w:tcW w:w="3005" w:type="dxa"/>
          </w:tcPr>
          <w:p w:rsidR="00DD59AB" w:rsidRPr="001B4909" w:rsidRDefault="00295758" w:rsidP="00552A3B">
            <w:pPr>
              <w:spacing w:beforeLines="20" w:before="48" w:afterLines="20" w:after="48"/>
              <w:ind w:left="-37"/>
            </w:pPr>
            <w:r w:rsidRPr="001B4909">
              <w:rPr>
                <w:rFonts w:cs="Arial"/>
              </w:rPr>
              <w:t>Starts 1</w:t>
            </w:r>
            <w:r w:rsidRPr="001B4909">
              <w:t>–</w:t>
            </w:r>
            <w:r w:rsidRPr="001B4909">
              <w:rPr>
                <w:rFonts w:cs="Arial"/>
              </w:rPr>
              <w:t>2 months after OMB approval, ongoing</w:t>
            </w:r>
          </w:p>
        </w:tc>
      </w:tr>
      <w:tr w:rsidR="00F80B33" w:rsidRPr="00C17479" w:rsidTr="00F80B33">
        <w:trPr>
          <w:jc w:val="center"/>
        </w:trPr>
        <w:tc>
          <w:tcPr>
            <w:tcW w:w="1827" w:type="dxa"/>
            <w:vMerge/>
          </w:tcPr>
          <w:p w:rsidR="00DD59AB" w:rsidRPr="001B4909" w:rsidRDefault="00DD59AB" w:rsidP="00552A3B">
            <w:pPr>
              <w:spacing w:beforeLines="20" w:before="48" w:afterLines="20" w:after="48"/>
              <w:ind w:left="33"/>
            </w:pPr>
          </w:p>
        </w:tc>
        <w:tc>
          <w:tcPr>
            <w:tcW w:w="3376" w:type="dxa"/>
          </w:tcPr>
          <w:p w:rsidR="00DD59AB" w:rsidRPr="001B4909" w:rsidRDefault="00295758" w:rsidP="00552A3B">
            <w:pPr>
              <w:spacing w:beforeLines="20" w:before="48" w:afterLines="20" w:after="48"/>
              <w:ind w:left="33"/>
              <w:rPr>
                <w:rFonts w:cs="Arial"/>
              </w:rPr>
            </w:pPr>
            <w:r w:rsidRPr="001B4909">
              <w:rPr>
                <w:rFonts w:cs="Arial"/>
              </w:rPr>
              <w:t>Conduct follow-up survey</w:t>
            </w:r>
          </w:p>
        </w:tc>
        <w:tc>
          <w:tcPr>
            <w:tcW w:w="3005" w:type="dxa"/>
          </w:tcPr>
          <w:p w:rsidR="00DD59AB" w:rsidRPr="001B4909" w:rsidRDefault="00295758" w:rsidP="00552A3B">
            <w:pPr>
              <w:spacing w:beforeLines="20" w:before="48" w:afterLines="20" w:after="48"/>
              <w:ind w:left="-37"/>
              <w:rPr>
                <w:rFonts w:cs="Arial"/>
              </w:rPr>
            </w:pPr>
            <w:r w:rsidRPr="001B4909">
              <w:rPr>
                <w:rFonts w:cs="Arial"/>
              </w:rPr>
              <w:t>3</w:t>
            </w:r>
            <w:r w:rsidR="001B4909" w:rsidRPr="001B4909">
              <w:rPr>
                <w:rFonts w:cs="Arial"/>
              </w:rPr>
              <w:t>-6</w:t>
            </w:r>
            <w:r w:rsidRPr="001B4909">
              <w:rPr>
                <w:rFonts w:cs="Arial"/>
              </w:rPr>
              <w:t xml:space="preserve"> months after each training</w:t>
            </w:r>
            <w:r w:rsidR="001B4909" w:rsidRPr="001B4909">
              <w:rPr>
                <w:rFonts w:cs="Arial"/>
              </w:rPr>
              <w:t xml:space="preserve"> (depending on RTC’s evaluation design)</w:t>
            </w:r>
          </w:p>
        </w:tc>
      </w:tr>
      <w:tr w:rsidR="00111CAE" w:rsidRPr="00C17479" w:rsidTr="00F80B33">
        <w:trPr>
          <w:jc w:val="center"/>
        </w:trPr>
        <w:tc>
          <w:tcPr>
            <w:tcW w:w="1827" w:type="dxa"/>
            <w:vMerge w:val="restart"/>
          </w:tcPr>
          <w:p w:rsidR="00111CAE" w:rsidRPr="001B4909" w:rsidRDefault="00295758" w:rsidP="00F80B33">
            <w:pPr>
              <w:ind w:left="33"/>
              <w:rPr>
                <w:rFonts w:cs="Arial"/>
              </w:rPr>
            </w:pPr>
            <w:r w:rsidRPr="001B4909">
              <w:rPr>
                <w:rFonts w:cs="Arial"/>
              </w:rPr>
              <w:t xml:space="preserve">Analyze and Report Data  </w:t>
            </w:r>
          </w:p>
        </w:tc>
        <w:tc>
          <w:tcPr>
            <w:tcW w:w="3376" w:type="dxa"/>
          </w:tcPr>
          <w:p w:rsidR="00111CAE" w:rsidRPr="001B4909" w:rsidRDefault="00295758" w:rsidP="00552A3B">
            <w:pPr>
              <w:spacing w:beforeLines="20" w:before="48" w:afterLines="20" w:after="48"/>
              <w:ind w:left="33"/>
              <w:rPr>
                <w:rFonts w:cs="Arial"/>
              </w:rPr>
            </w:pPr>
            <w:r w:rsidRPr="001B4909">
              <w:rPr>
                <w:rFonts w:cs="Arial"/>
              </w:rPr>
              <w:t>Draft Report</w:t>
            </w:r>
          </w:p>
        </w:tc>
        <w:tc>
          <w:tcPr>
            <w:tcW w:w="3005" w:type="dxa"/>
          </w:tcPr>
          <w:p w:rsidR="00707A04" w:rsidRPr="001B4909" w:rsidRDefault="001B4909" w:rsidP="00552A3B">
            <w:pPr>
              <w:spacing w:beforeLines="20" w:before="48" w:afterLines="20" w:after="48"/>
              <w:ind w:left="-37"/>
              <w:rPr>
                <w:rFonts w:cs="Arial"/>
              </w:rPr>
            </w:pPr>
            <w:r w:rsidRPr="001B4909">
              <w:rPr>
                <w:rFonts w:cs="Arial"/>
              </w:rPr>
              <w:t>Semi-annual, with progress report (mid-year) and annual report (end of year)</w:t>
            </w:r>
          </w:p>
        </w:tc>
      </w:tr>
      <w:tr w:rsidR="00111CAE" w:rsidRPr="00C17479" w:rsidTr="00F80B33">
        <w:trPr>
          <w:jc w:val="center"/>
        </w:trPr>
        <w:tc>
          <w:tcPr>
            <w:tcW w:w="1827" w:type="dxa"/>
            <w:vMerge/>
          </w:tcPr>
          <w:p w:rsidR="00111CAE" w:rsidRPr="001B4909" w:rsidRDefault="00111CAE" w:rsidP="00F80B33">
            <w:pPr>
              <w:ind w:left="33"/>
              <w:rPr>
                <w:rFonts w:cs="Arial"/>
              </w:rPr>
            </w:pPr>
          </w:p>
        </w:tc>
        <w:tc>
          <w:tcPr>
            <w:tcW w:w="3376" w:type="dxa"/>
          </w:tcPr>
          <w:p w:rsidR="00111CAE" w:rsidRPr="001B4909" w:rsidRDefault="00295758" w:rsidP="00552A3B">
            <w:pPr>
              <w:spacing w:beforeLines="20" w:before="48" w:afterLines="20" w:after="48"/>
              <w:ind w:left="33"/>
            </w:pPr>
            <w:r w:rsidRPr="001B4909">
              <w:t>Final Report</w:t>
            </w:r>
          </w:p>
        </w:tc>
        <w:tc>
          <w:tcPr>
            <w:tcW w:w="3005" w:type="dxa"/>
          </w:tcPr>
          <w:p w:rsidR="00707A04" w:rsidRPr="001B4909" w:rsidRDefault="00295758" w:rsidP="00552A3B">
            <w:pPr>
              <w:spacing w:beforeLines="20" w:before="48" w:afterLines="20" w:after="48"/>
              <w:ind w:left="-37"/>
            </w:pPr>
            <w:r w:rsidRPr="001B4909">
              <w:t xml:space="preserve">At end of budget period  </w:t>
            </w:r>
          </w:p>
        </w:tc>
      </w:tr>
    </w:tbl>
    <w:p w:rsidR="00F80B33" w:rsidRPr="00C17479" w:rsidRDefault="00F80B33" w:rsidP="00F80B33">
      <w:pPr>
        <w:rPr>
          <w:highlight w:val="yellow"/>
        </w:rPr>
      </w:pPr>
    </w:p>
    <w:p w:rsidR="00F80B33" w:rsidRPr="00E81C59" w:rsidRDefault="002B495D" w:rsidP="00F80B33">
      <w:r w:rsidRPr="001B4909">
        <w:t>For the reports, data will be summarized across respondents. For rating and categorical scales, the percent of each answer chosen compared to the total number of answers given will be reported per item. Open ended questions will be reviewed and summarized by themes.</w:t>
      </w:r>
      <w:r w:rsidRPr="00E81C59">
        <w:t xml:space="preserve"> </w:t>
      </w:r>
    </w:p>
    <w:p w:rsidR="00DA0A6C" w:rsidRDefault="00DA0A6C" w:rsidP="00AB6EA6">
      <w:pPr>
        <w:rPr>
          <w:b/>
        </w:rPr>
      </w:pPr>
    </w:p>
    <w:p w:rsidR="00DA0A6C" w:rsidRDefault="00DA0A6C" w:rsidP="00663260">
      <w:pPr>
        <w:ind w:left="720" w:hanging="720"/>
        <w:rPr>
          <w:b/>
        </w:rPr>
      </w:pPr>
    </w:p>
    <w:p w:rsidR="00663260" w:rsidRPr="00E81C59" w:rsidRDefault="00663260" w:rsidP="00AB6EA6">
      <w:pPr>
        <w:keepNext/>
        <w:keepLines/>
        <w:spacing w:after="120"/>
        <w:rPr>
          <w:b/>
        </w:rPr>
      </w:pPr>
      <w:r w:rsidRPr="00E81C59">
        <w:rPr>
          <w:b/>
        </w:rPr>
        <w:t>A. 17.</w:t>
      </w:r>
      <w:r w:rsidRPr="00E81C59">
        <w:rPr>
          <w:b/>
        </w:rPr>
        <w:tab/>
        <w:t>Reason(s) Display of OMB Expiration Date is Inappropriate</w:t>
      </w:r>
    </w:p>
    <w:p w:rsidR="00663260" w:rsidRPr="00E81C59" w:rsidRDefault="00902F6E" w:rsidP="00663260">
      <w:pPr>
        <w:ind w:left="720" w:hanging="720"/>
      </w:pPr>
      <w:r w:rsidRPr="00E81C59">
        <w:t>The OMB expiration date will be displayed.</w:t>
      </w:r>
    </w:p>
    <w:p w:rsidR="00902F6E" w:rsidRPr="00E81C59" w:rsidRDefault="00902F6E" w:rsidP="00663260">
      <w:pPr>
        <w:ind w:left="720" w:hanging="720"/>
        <w:rPr>
          <w:b/>
        </w:rPr>
      </w:pPr>
    </w:p>
    <w:p w:rsidR="00663260" w:rsidRPr="00E81C59" w:rsidRDefault="00663260" w:rsidP="00AB6EA6">
      <w:pPr>
        <w:keepNext/>
        <w:keepLines/>
        <w:spacing w:after="120"/>
        <w:rPr>
          <w:b/>
        </w:rPr>
      </w:pPr>
      <w:r w:rsidRPr="00E81C59">
        <w:rPr>
          <w:b/>
        </w:rPr>
        <w:t>A. 18.</w:t>
      </w:r>
      <w:r w:rsidRPr="00E81C59">
        <w:rPr>
          <w:b/>
        </w:rPr>
        <w:tab/>
        <w:t>Exceptions to Certification for Paperwork Reduction Act Submissions</w:t>
      </w:r>
    </w:p>
    <w:p w:rsidR="00663260" w:rsidRPr="00E81C59" w:rsidRDefault="00F35612" w:rsidP="00663260">
      <w:pPr>
        <w:ind w:left="720" w:hanging="720"/>
      </w:pPr>
      <w:r w:rsidRPr="00E81C59">
        <w:t xml:space="preserve">There are no exceptions to the certification.  </w:t>
      </w:r>
    </w:p>
    <w:p w:rsidR="003C2DF4" w:rsidRPr="00814A1F" w:rsidRDefault="003C2DF4" w:rsidP="003C2DF4"/>
    <w:p w:rsidR="00E504AB" w:rsidRPr="00814A1F" w:rsidRDefault="00814A1F" w:rsidP="00AB6EA6">
      <w:pPr>
        <w:keepNext/>
        <w:keepLines/>
        <w:spacing w:after="120"/>
        <w:rPr>
          <w:b/>
          <w:u w:val="single"/>
        </w:rPr>
      </w:pPr>
      <w:r w:rsidRPr="00814A1F">
        <w:rPr>
          <w:b/>
          <w:u w:val="single"/>
        </w:rPr>
        <w:lastRenderedPageBreak/>
        <w:t>References</w:t>
      </w:r>
    </w:p>
    <w:p w:rsidR="00221DCA" w:rsidRPr="000F2B0A" w:rsidRDefault="00221DCA" w:rsidP="00221DCA">
      <w:pPr>
        <w:pStyle w:val="NormalWeb"/>
        <w:rPr>
          <w:rFonts w:ascii="Times New Roman" w:hAnsi="Times New Roman" w:cs="Times New Roman"/>
        </w:rPr>
      </w:pPr>
      <w:r w:rsidRPr="000F2B0A">
        <w:rPr>
          <w:rFonts w:ascii="Times New Roman" w:hAnsi="Times New Roman" w:cs="Times New Roman"/>
        </w:rPr>
        <w:t>Anderson</w:t>
      </w:r>
      <w:r w:rsidR="00D257C8">
        <w:rPr>
          <w:rFonts w:ascii="Times New Roman" w:hAnsi="Times New Roman" w:cs="Times New Roman"/>
        </w:rPr>
        <w:t>,</w:t>
      </w:r>
      <w:r w:rsidRPr="000F2B0A">
        <w:rPr>
          <w:rFonts w:ascii="Times New Roman" w:hAnsi="Times New Roman" w:cs="Times New Roman"/>
        </w:rPr>
        <w:t xml:space="preserve"> B</w:t>
      </w:r>
      <w:r w:rsidR="00D257C8">
        <w:rPr>
          <w:rFonts w:ascii="Times New Roman" w:hAnsi="Times New Roman" w:cs="Times New Roman"/>
        </w:rPr>
        <w:t>.</w:t>
      </w:r>
      <w:r w:rsidRPr="000F2B0A">
        <w:rPr>
          <w:rFonts w:ascii="Times New Roman" w:hAnsi="Times New Roman" w:cs="Times New Roman"/>
        </w:rPr>
        <w:t>L</w:t>
      </w:r>
      <w:r w:rsidR="00D257C8">
        <w:rPr>
          <w:rFonts w:ascii="Times New Roman" w:hAnsi="Times New Roman" w:cs="Times New Roman"/>
        </w:rPr>
        <w:t>.</w:t>
      </w:r>
      <w:r w:rsidRPr="000F2B0A">
        <w:rPr>
          <w:rFonts w:ascii="Times New Roman" w:hAnsi="Times New Roman" w:cs="Times New Roman"/>
        </w:rPr>
        <w:t>, Dang</w:t>
      </w:r>
      <w:r w:rsidR="00D257C8">
        <w:rPr>
          <w:rFonts w:ascii="Times New Roman" w:hAnsi="Times New Roman" w:cs="Times New Roman"/>
        </w:rPr>
        <w:t>,</w:t>
      </w:r>
      <w:r w:rsidRPr="000F2B0A">
        <w:rPr>
          <w:rFonts w:ascii="Times New Roman" w:hAnsi="Times New Roman" w:cs="Times New Roman"/>
        </w:rPr>
        <w:t xml:space="preserve"> E</w:t>
      </w:r>
      <w:r w:rsidR="00D257C8">
        <w:rPr>
          <w:rFonts w:ascii="Times New Roman" w:hAnsi="Times New Roman" w:cs="Times New Roman"/>
        </w:rPr>
        <w:t>.</w:t>
      </w:r>
      <w:r w:rsidRPr="000F2B0A">
        <w:rPr>
          <w:rFonts w:ascii="Times New Roman" w:hAnsi="Times New Roman" w:cs="Times New Roman"/>
        </w:rPr>
        <w:t>P</w:t>
      </w:r>
      <w:r w:rsidR="00D257C8">
        <w:rPr>
          <w:rFonts w:ascii="Times New Roman" w:hAnsi="Times New Roman" w:cs="Times New Roman"/>
        </w:rPr>
        <w:t>.</w:t>
      </w:r>
      <w:r w:rsidRPr="000F2B0A">
        <w:rPr>
          <w:rFonts w:ascii="Times New Roman" w:hAnsi="Times New Roman" w:cs="Times New Roman"/>
        </w:rPr>
        <w:t>, Floyd</w:t>
      </w:r>
      <w:r w:rsidR="00D257C8">
        <w:rPr>
          <w:rFonts w:ascii="Times New Roman" w:hAnsi="Times New Roman" w:cs="Times New Roman"/>
        </w:rPr>
        <w:t>,</w:t>
      </w:r>
      <w:r w:rsidRPr="000F2B0A">
        <w:rPr>
          <w:rFonts w:ascii="Times New Roman" w:hAnsi="Times New Roman" w:cs="Times New Roman"/>
        </w:rPr>
        <w:t xml:space="preserve"> R</w:t>
      </w:r>
      <w:r w:rsidR="00D257C8">
        <w:rPr>
          <w:rFonts w:ascii="Times New Roman" w:hAnsi="Times New Roman" w:cs="Times New Roman"/>
        </w:rPr>
        <w:t>.</w:t>
      </w:r>
      <w:r w:rsidRPr="000F2B0A">
        <w:rPr>
          <w:rFonts w:ascii="Times New Roman" w:hAnsi="Times New Roman" w:cs="Times New Roman"/>
        </w:rPr>
        <w:t>L</w:t>
      </w:r>
      <w:r w:rsidR="00D257C8">
        <w:rPr>
          <w:rFonts w:ascii="Times New Roman" w:hAnsi="Times New Roman" w:cs="Times New Roman"/>
        </w:rPr>
        <w:t>.</w:t>
      </w:r>
      <w:r w:rsidRPr="000F2B0A">
        <w:rPr>
          <w:rFonts w:ascii="Times New Roman" w:hAnsi="Times New Roman" w:cs="Times New Roman"/>
        </w:rPr>
        <w:t xml:space="preserve">, </w:t>
      </w:r>
      <w:proofErr w:type="spellStart"/>
      <w:r w:rsidRPr="000F2B0A">
        <w:rPr>
          <w:rFonts w:ascii="Times New Roman" w:hAnsi="Times New Roman" w:cs="Times New Roman"/>
        </w:rPr>
        <w:t>Sokol</w:t>
      </w:r>
      <w:proofErr w:type="spellEnd"/>
      <w:r w:rsidR="00D257C8">
        <w:rPr>
          <w:rFonts w:ascii="Times New Roman" w:hAnsi="Times New Roman" w:cs="Times New Roman"/>
        </w:rPr>
        <w:t>,</w:t>
      </w:r>
      <w:r w:rsidRPr="000F2B0A">
        <w:rPr>
          <w:rFonts w:ascii="Times New Roman" w:hAnsi="Times New Roman" w:cs="Times New Roman"/>
        </w:rPr>
        <w:t xml:space="preserve"> R</w:t>
      </w:r>
      <w:r w:rsidR="00D257C8">
        <w:rPr>
          <w:rFonts w:ascii="Times New Roman" w:hAnsi="Times New Roman" w:cs="Times New Roman"/>
        </w:rPr>
        <w:t>.</w:t>
      </w:r>
      <w:r w:rsidRPr="000F2B0A">
        <w:rPr>
          <w:rFonts w:ascii="Times New Roman" w:hAnsi="Times New Roman" w:cs="Times New Roman"/>
        </w:rPr>
        <w:t>, Mahoney</w:t>
      </w:r>
      <w:r w:rsidR="00D257C8">
        <w:rPr>
          <w:rFonts w:ascii="Times New Roman" w:hAnsi="Times New Roman" w:cs="Times New Roman"/>
        </w:rPr>
        <w:t>,</w:t>
      </w:r>
      <w:r w:rsidRPr="000F2B0A">
        <w:rPr>
          <w:rFonts w:ascii="Times New Roman" w:hAnsi="Times New Roman" w:cs="Times New Roman"/>
        </w:rPr>
        <w:t xml:space="preserve"> J</w:t>
      </w:r>
      <w:r w:rsidR="00D257C8">
        <w:rPr>
          <w:rFonts w:ascii="Times New Roman" w:hAnsi="Times New Roman" w:cs="Times New Roman"/>
        </w:rPr>
        <w:t>.</w:t>
      </w:r>
      <w:r w:rsidRPr="000F2B0A">
        <w:rPr>
          <w:rFonts w:ascii="Times New Roman" w:hAnsi="Times New Roman" w:cs="Times New Roman"/>
        </w:rPr>
        <w:t xml:space="preserve">, </w:t>
      </w:r>
      <w:proofErr w:type="spellStart"/>
      <w:r w:rsidRPr="000F2B0A">
        <w:rPr>
          <w:rFonts w:ascii="Times New Roman" w:hAnsi="Times New Roman" w:cs="Times New Roman"/>
        </w:rPr>
        <w:t>Schulkin</w:t>
      </w:r>
      <w:proofErr w:type="spellEnd"/>
      <w:r w:rsidR="00D257C8">
        <w:rPr>
          <w:rFonts w:ascii="Times New Roman" w:hAnsi="Times New Roman" w:cs="Times New Roman"/>
        </w:rPr>
        <w:t>,</w:t>
      </w:r>
      <w:r w:rsidRPr="000F2B0A">
        <w:rPr>
          <w:rFonts w:ascii="Times New Roman" w:hAnsi="Times New Roman" w:cs="Times New Roman"/>
        </w:rPr>
        <w:t xml:space="preserve"> J.</w:t>
      </w:r>
      <w:r w:rsidR="00D257C8">
        <w:rPr>
          <w:rFonts w:ascii="Times New Roman" w:hAnsi="Times New Roman" w:cs="Times New Roman"/>
        </w:rPr>
        <w:t xml:space="preserve"> (2010).</w:t>
      </w:r>
      <w:r w:rsidRPr="000F2B0A">
        <w:rPr>
          <w:rFonts w:ascii="Times New Roman" w:hAnsi="Times New Roman" w:cs="Times New Roman"/>
        </w:rPr>
        <w:t xml:space="preserve"> Knowledge, opinions, and practice patterns of obstetrician-gynecologists regarding their patients’ use of alcohol. </w:t>
      </w:r>
      <w:r w:rsidRPr="00D257C8">
        <w:rPr>
          <w:rFonts w:ascii="Times New Roman" w:hAnsi="Times New Roman" w:cs="Times New Roman"/>
          <w:u w:val="single"/>
        </w:rPr>
        <w:t>Journal of Addiction Medicine</w:t>
      </w:r>
      <w:r w:rsidRPr="000F2B0A">
        <w:rPr>
          <w:rFonts w:ascii="Times New Roman" w:hAnsi="Times New Roman" w:cs="Times New Roman"/>
        </w:rPr>
        <w:t xml:space="preserve"> 4(2):</w:t>
      </w:r>
      <w:r w:rsidR="00D257C8">
        <w:rPr>
          <w:rFonts w:ascii="Times New Roman" w:hAnsi="Times New Roman" w:cs="Times New Roman"/>
        </w:rPr>
        <w:t xml:space="preserve"> </w:t>
      </w:r>
      <w:r w:rsidRPr="000F2B0A">
        <w:rPr>
          <w:rFonts w:ascii="Times New Roman" w:hAnsi="Times New Roman" w:cs="Times New Roman"/>
        </w:rPr>
        <w:t xml:space="preserve">114–121. </w:t>
      </w:r>
    </w:p>
    <w:p w:rsidR="001F6B7C" w:rsidRPr="000F2B0A" w:rsidRDefault="001F6B7C" w:rsidP="001F6B7C">
      <w:pPr>
        <w:pStyle w:val="NormalWeb"/>
        <w:rPr>
          <w:rFonts w:ascii="Times New Roman" w:hAnsi="Times New Roman" w:cs="Times New Roman"/>
        </w:rPr>
      </w:pPr>
      <w:proofErr w:type="gramStart"/>
      <w:r w:rsidRPr="000F2B0A">
        <w:rPr>
          <w:rFonts w:ascii="Times New Roman" w:hAnsi="Times New Roman" w:cs="Times New Roman"/>
        </w:rPr>
        <w:t>Centers for Disease Control and Prevention</w:t>
      </w:r>
      <w:r w:rsidR="00D257C8">
        <w:rPr>
          <w:rFonts w:ascii="Times New Roman" w:hAnsi="Times New Roman" w:cs="Times New Roman"/>
        </w:rPr>
        <w:t xml:space="preserve"> (2002)</w:t>
      </w:r>
      <w:r w:rsidRPr="000F2B0A">
        <w:rPr>
          <w:rFonts w:ascii="Times New Roman" w:hAnsi="Times New Roman" w:cs="Times New Roman"/>
        </w:rPr>
        <w:t>.</w:t>
      </w:r>
      <w:proofErr w:type="gramEnd"/>
      <w:r w:rsidRPr="000F2B0A">
        <w:rPr>
          <w:rFonts w:ascii="Times New Roman" w:hAnsi="Times New Roman" w:cs="Times New Roman"/>
        </w:rPr>
        <w:t xml:space="preserve"> </w:t>
      </w:r>
      <w:proofErr w:type="gramStart"/>
      <w:r w:rsidRPr="000F2B0A">
        <w:rPr>
          <w:rFonts w:ascii="Times New Roman" w:hAnsi="Times New Roman" w:cs="Times New Roman"/>
        </w:rPr>
        <w:t>National Task Force on Fetal Alcohol Syndrome and Fetal Alcohol Effect --- Defining the national agenda for fetal alcohol syndrome and other prenatal alcohol-related effects.</w:t>
      </w:r>
      <w:proofErr w:type="gramEnd"/>
      <w:r w:rsidRPr="000F2B0A">
        <w:rPr>
          <w:rFonts w:ascii="Times New Roman" w:hAnsi="Times New Roman" w:cs="Times New Roman"/>
        </w:rPr>
        <w:t xml:space="preserve"> </w:t>
      </w:r>
      <w:r w:rsidRPr="00D257C8">
        <w:rPr>
          <w:rFonts w:ascii="Times New Roman" w:hAnsi="Times New Roman" w:cs="Times New Roman"/>
          <w:iCs/>
          <w:u w:val="single"/>
        </w:rPr>
        <w:t>MMWR Morbidity and Mortality Weekly Report Recommendations and Reports</w:t>
      </w:r>
      <w:r w:rsidRPr="000F2B0A">
        <w:rPr>
          <w:rFonts w:ascii="Times New Roman" w:hAnsi="Times New Roman" w:cs="Times New Roman"/>
        </w:rPr>
        <w:t xml:space="preserve"> 51(RR14):</w:t>
      </w:r>
      <w:r w:rsidR="00D257C8">
        <w:rPr>
          <w:rFonts w:ascii="Times New Roman" w:hAnsi="Times New Roman" w:cs="Times New Roman"/>
        </w:rPr>
        <w:t xml:space="preserve"> </w:t>
      </w:r>
      <w:r w:rsidRPr="000F2B0A">
        <w:rPr>
          <w:rFonts w:ascii="Times New Roman" w:hAnsi="Times New Roman" w:cs="Times New Roman"/>
        </w:rPr>
        <w:t xml:space="preserve">9-12. </w:t>
      </w:r>
    </w:p>
    <w:p w:rsidR="001F6B7C" w:rsidRPr="000F2B0A" w:rsidRDefault="001F6B7C" w:rsidP="001F6B7C">
      <w:pPr>
        <w:spacing w:before="100" w:beforeAutospacing="1" w:after="100" w:afterAutospacing="1"/>
      </w:pPr>
      <w:proofErr w:type="spellStart"/>
      <w:r w:rsidRPr="000F2B0A">
        <w:t>Diekman</w:t>
      </w:r>
      <w:proofErr w:type="spellEnd"/>
      <w:r w:rsidR="00D257C8">
        <w:t>,</w:t>
      </w:r>
      <w:r w:rsidRPr="000F2B0A">
        <w:t xml:space="preserve"> S</w:t>
      </w:r>
      <w:r w:rsidR="00D257C8">
        <w:t>.</w:t>
      </w:r>
      <w:r w:rsidRPr="000F2B0A">
        <w:t>T</w:t>
      </w:r>
      <w:r w:rsidR="00D257C8">
        <w:t>.</w:t>
      </w:r>
      <w:r w:rsidRPr="000F2B0A">
        <w:t>, Floyd</w:t>
      </w:r>
      <w:r w:rsidR="00D257C8">
        <w:t>,</w:t>
      </w:r>
      <w:r w:rsidRPr="000F2B0A">
        <w:t xml:space="preserve"> R</w:t>
      </w:r>
      <w:r w:rsidR="00D257C8">
        <w:t>.</w:t>
      </w:r>
      <w:r w:rsidRPr="000F2B0A">
        <w:t>L</w:t>
      </w:r>
      <w:r w:rsidR="00D257C8">
        <w:t>.</w:t>
      </w:r>
      <w:r w:rsidRPr="000F2B0A">
        <w:t xml:space="preserve">, </w:t>
      </w:r>
      <w:proofErr w:type="spellStart"/>
      <w:r w:rsidRPr="000F2B0A">
        <w:t>Decoufle</w:t>
      </w:r>
      <w:proofErr w:type="spellEnd"/>
      <w:r w:rsidR="00D257C8">
        <w:t>,</w:t>
      </w:r>
      <w:r w:rsidRPr="000F2B0A">
        <w:t xml:space="preserve"> P</w:t>
      </w:r>
      <w:r w:rsidR="00D257C8">
        <w:t>.</w:t>
      </w:r>
      <w:r w:rsidRPr="000F2B0A">
        <w:t xml:space="preserve">, </w:t>
      </w:r>
      <w:proofErr w:type="spellStart"/>
      <w:r w:rsidRPr="000F2B0A">
        <w:t>Schulkin</w:t>
      </w:r>
      <w:proofErr w:type="spellEnd"/>
      <w:r w:rsidR="00D257C8">
        <w:t>,</w:t>
      </w:r>
      <w:r w:rsidRPr="000F2B0A">
        <w:t xml:space="preserve"> J</w:t>
      </w:r>
      <w:r w:rsidR="00D257C8">
        <w:t>.</w:t>
      </w:r>
      <w:r w:rsidRPr="000F2B0A">
        <w:t>, Ebrahim</w:t>
      </w:r>
      <w:r w:rsidR="00D257C8">
        <w:t>,</w:t>
      </w:r>
      <w:r w:rsidRPr="000F2B0A">
        <w:t xml:space="preserve"> S</w:t>
      </w:r>
      <w:r w:rsidR="00D257C8">
        <w:t>.</w:t>
      </w:r>
      <w:r w:rsidRPr="000F2B0A">
        <w:t>H</w:t>
      </w:r>
      <w:r w:rsidR="00D257C8">
        <w:t>.</w:t>
      </w:r>
      <w:r w:rsidRPr="000F2B0A">
        <w:t xml:space="preserve">, </w:t>
      </w:r>
      <w:proofErr w:type="spellStart"/>
      <w:r w:rsidRPr="000F2B0A">
        <w:t>Sokol</w:t>
      </w:r>
      <w:proofErr w:type="spellEnd"/>
      <w:r w:rsidR="00D257C8">
        <w:t>,</w:t>
      </w:r>
      <w:r w:rsidRPr="000F2B0A">
        <w:t xml:space="preserve"> R</w:t>
      </w:r>
      <w:r w:rsidR="00D257C8">
        <w:t>.</w:t>
      </w:r>
      <w:r w:rsidRPr="000F2B0A">
        <w:t>J.</w:t>
      </w:r>
      <w:r w:rsidR="00D257C8">
        <w:t xml:space="preserve"> (2000).</w:t>
      </w:r>
      <w:r w:rsidRPr="000F2B0A">
        <w:t xml:space="preserve"> </w:t>
      </w:r>
      <w:proofErr w:type="gramStart"/>
      <w:r w:rsidRPr="000F2B0A">
        <w:t>A survey of obstetrician-gynecologists on their patients' alcohol use during pregnancy.</w:t>
      </w:r>
      <w:proofErr w:type="gramEnd"/>
      <w:r w:rsidRPr="000F2B0A">
        <w:t xml:space="preserve"> </w:t>
      </w:r>
      <w:r w:rsidRPr="00D257C8">
        <w:rPr>
          <w:u w:val="single"/>
        </w:rPr>
        <w:t>Obstetrics &amp; Gynecology</w:t>
      </w:r>
      <w:r w:rsidRPr="000F2B0A">
        <w:t xml:space="preserve"> 95:</w:t>
      </w:r>
      <w:r w:rsidR="00D257C8">
        <w:t xml:space="preserve"> </w:t>
      </w:r>
      <w:r w:rsidRPr="000F2B0A">
        <w:t xml:space="preserve">756-763. </w:t>
      </w:r>
    </w:p>
    <w:p w:rsidR="00221DCA" w:rsidRPr="000F2B0A" w:rsidRDefault="00221DCA" w:rsidP="00221DCA">
      <w:pPr>
        <w:pStyle w:val="NormalWeb"/>
        <w:rPr>
          <w:rFonts w:ascii="Times New Roman" w:hAnsi="Times New Roman" w:cs="Times New Roman"/>
        </w:rPr>
      </w:pPr>
      <w:proofErr w:type="spellStart"/>
      <w:proofErr w:type="gramStart"/>
      <w:r w:rsidRPr="000F2B0A">
        <w:rPr>
          <w:rFonts w:ascii="Times New Roman" w:hAnsi="Times New Roman" w:cs="Times New Roman"/>
        </w:rPr>
        <w:t>Gahagan</w:t>
      </w:r>
      <w:proofErr w:type="spellEnd"/>
      <w:r w:rsidR="00D257C8">
        <w:rPr>
          <w:rFonts w:ascii="Times New Roman" w:hAnsi="Times New Roman" w:cs="Times New Roman"/>
        </w:rPr>
        <w:t>,</w:t>
      </w:r>
      <w:r w:rsidRPr="000F2B0A">
        <w:rPr>
          <w:rFonts w:ascii="Times New Roman" w:hAnsi="Times New Roman" w:cs="Times New Roman"/>
        </w:rPr>
        <w:t xml:space="preserve"> S</w:t>
      </w:r>
      <w:r w:rsidR="00D257C8">
        <w:rPr>
          <w:rFonts w:ascii="Times New Roman" w:hAnsi="Times New Roman" w:cs="Times New Roman"/>
        </w:rPr>
        <w:t>.</w:t>
      </w:r>
      <w:r w:rsidRPr="000F2B0A">
        <w:rPr>
          <w:rFonts w:ascii="Times New Roman" w:hAnsi="Times New Roman" w:cs="Times New Roman"/>
        </w:rPr>
        <w:t>, Sharpe</w:t>
      </w:r>
      <w:r w:rsidR="00D257C8">
        <w:rPr>
          <w:rFonts w:ascii="Times New Roman" w:hAnsi="Times New Roman" w:cs="Times New Roman"/>
        </w:rPr>
        <w:t>,</w:t>
      </w:r>
      <w:r w:rsidRPr="000F2B0A">
        <w:rPr>
          <w:rFonts w:ascii="Times New Roman" w:hAnsi="Times New Roman" w:cs="Times New Roman"/>
        </w:rPr>
        <w:t xml:space="preserve"> T</w:t>
      </w:r>
      <w:r w:rsidR="00D257C8">
        <w:rPr>
          <w:rFonts w:ascii="Times New Roman" w:hAnsi="Times New Roman" w:cs="Times New Roman"/>
        </w:rPr>
        <w:t>.</w:t>
      </w:r>
      <w:r w:rsidRPr="000F2B0A">
        <w:rPr>
          <w:rFonts w:ascii="Times New Roman" w:hAnsi="Times New Roman" w:cs="Times New Roman"/>
        </w:rPr>
        <w:t>T</w:t>
      </w:r>
      <w:r w:rsidR="00D257C8">
        <w:rPr>
          <w:rFonts w:ascii="Times New Roman" w:hAnsi="Times New Roman" w:cs="Times New Roman"/>
        </w:rPr>
        <w:t>.</w:t>
      </w:r>
      <w:r w:rsidRPr="000F2B0A">
        <w:rPr>
          <w:rFonts w:ascii="Times New Roman" w:hAnsi="Times New Roman" w:cs="Times New Roman"/>
        </w:rPr>
        <w:t xml:space="preserve">, </w:t>
      </w:r>
      <w:proofErr w:type="spellStart"/>
      <w:r w:rsidRPr="000F2B0A">
        <w:rPr>
          <w:rFonts w:ascii="Times New Roman" w:hAnsi="Times New Roman" w:cs="Times New Roman"/>
        </w:rPr>
        <w:t>Brimacombe</w:t>
      </w:r>
      <w:proofErr w:type="spellEnd"/>
      <w:r w:rsidR="00D257C8">
        <w:rPr>
          <w:rFonts w:ascii="Times New Roman" w:hAnsi="Times New Roman" w:cs="Times New Roman"/>
        </w:rPr>
        <w:t>,</w:t>
      </w:r>
      <w:r w:rsidRPr="000F2B0A">
        <w:rPr>
          <w:rFonts w:ascii="Times New Roman" w:hAnsi="Times New Roman" w:cs="Times New Roman"/>
        </w:rPr>
        <w:t xml:space="preserve"> M</w:t>
      </w:r>
      <w:r w:rsidR="00D257C8">
        <w:rPr>
          <w:rFonts w:ascii="Times New Roman" w:hAnsi="Times New Roman" w:cs="Times New Roman"/>
        </w:rPr>
        <w:t>.</w:t>
      </w:r>
      <w:r w:rsidRPr="000F2B0A">
        <w:rPr>
          <w:rFonts w:ascii="Times New Roman" w:hAnsi="Times New Roman" w:cs="Times New Roman"/>
        </w:rPr>
        <w:t>, Fry-Johnson</w:t>
      </w:r>
      <w:r w:rsidR="00D257C8">
        <w:rPr>
          <w:rFonts w:ascii="Times New Roman" w:hAnsi="Times New Roman" w:cs="Times New Roman"/>
        </w:rPr>
        <w:t>,</w:t>
      </w:r>
      <w:r w:rsidRPr="000F2B0A">
        <w:rPr>
          <w:rFonts w:ascii="Times New Roman" w:hAnsi="Times New Roman" w:cs="Times New Roman"/>
        </w:rPr>
        <w:t xml:space="preserve"> Y</w:t>
      </w:r>
      <w:r w:rsidR="00D257C8">
        <w:rPr>
          <w:rFonts w:ascii="Times New Roman" w:hAnsi="Times New Roman" w:cs="Times New Roman"/>
        </w:rPr>
        <w:t>.</w:t>
      </w:r>
      <w:r w:rsidRPr="000F2B0A">
        <w:rPr>
          <w:rFonts w:ascii="Times New Roman" w:hAnsi="Times New Roman" w:cs="Times New Roman"/>
        </w:rPr>
        <w:t>, Levine</w:t>
      </w:r>
      <w:r w:rsidR="00D257C8">
        <w:rPr>
          <w:rFonts w:ascii="Times New Roman" w:hAnsi="Times New Roman" w:cs="Times New Roman"/>
        </w:rPr>
        <w:t>,</w:t>
      </w:r>
      <w:r w:rsidRPr="000F2B0A">
        <w:rPr>
          <w:rFonts w:ascii="Times New Roman" w:hAnsi="Times New Roman" w:cs="Times New Roman"/>
        </w:rPr>
        <w:t xml:space="preserve"> R</w:t>
      </w:r>
      <w:r w:rsidR="00D257C8">
        <w:rPr>
          <w:rFonts w:ascii="Times New Roman" w:hAnsi="Times New Roman" w:cs="Times New Roman"/>
        </w:rPr>
        <w:t>.</w:t>
      </w:r>
      <w:r w:rsidRPr="000F2B0A">
        <w:rPr>
          <w:rFonts w:ascii="Times New Roman" w:hAnsi="Times New Roman" w:cs="Times New Roman"/>
        </w:rPr>
        <w:t>, Mengel</w:t>
      </w:r>
      <w:r w:rsidR="00D257C8">
        <w:rPr>
          <w:rFonts w:ascii="Times New Roman" w:hAnsi="Times New Roman" w:cs="Times New Roman"/>
        </w:rPr>
        <w:t>,</w:t>
      </w:r>
      <w:r w:rsidRPr="000F2B0A">
        <w:rPr>
          <w:rFonts w:ascii="Times New Roman" w:hAnsi="Times New Roman" w:cs="Times New Roman"/>
        </w:rPr>
        <w:t xml:space="preserve"> M</w:t>
      </w:r>
      <w:r w:rsidR="00D257C8">
        <w:rPr>
          <w:rFonts w:ascii="Times New Roman" w:hAnsi="Times New Roman" w:cs="Times New Roman"/>
        </w:rPr>
        <w:t>.</w:t>
      </w:r>
      <w:r w:rsidRPr="000F2B0A">
        <w:rPr>
          <w:rFonts w:ascii="Times New Roman" w:hAnsi="Times New Roman" w:cs="Times New Roman"/>
        </w:rPr>
        <w:t>, O’Connor</w:t>
      </w:r>
      <w:r w:rsidR="00D257C8">
        <w:rPr>
          <w:rFonts w:ascii="Times New Roman" w:hAnsi="Times New Roman" w:cs="Times New Roman"/>
        </w:rPr>
        <w:t>,</w:t>
      </w:r>
      <w:r w:rsidRPr="000F2B0A">
        <w:rPr>
          <w:rFonts w:ascii="Times New Roman" w:hAnsi="Times New Roman" w:cs="Times New Roman"/>
        </w:rPr>
        <w:t xml:space="preserve"> M</w:t>
      </w:r>
      <w:r w:rsidR="00D257C8">
        <w:rPr>
          <w:rFonts w:ascii="Times New Roman" w:hAnsi="Times New Roman" w:cs="Times New Roman"/>
        </w:rPr>
        <w:t>.</w:t>
      </w:r>
      <w:r w:rsidRPr="000F2B0A">
        <w:rPr>
          <w:rFonts w:ascii="Times New Roman" w:hAnsi="Times New Roman" w:cs="Times New Roman"/>
        </w:rPr>
        <w:t>, Paley</w:t>
      </w:r>
      <w:r w:rsidR="00D257C8">
        <w:rPr>
          <w:rFonts w:ascii="Times New Roman" w:hAnsi="Times New Roman" w:cs="Times New Roman"/>
        </w:rPr>
        <w:t>,</w:t>
      </w:r>
      <w:r w:rsidRPr="000F2B0A">
        <w:rPr>
          <w:rFonts w:ascii="Times New Roman" w:hAnsi="Times New Roman" w:cs="Times New Roman"/>
        </w:rPr>
        <w:t xml:space="preserve"> B</w:t>
      </w:r>
      <w:r w:rsidR="00D257C8">
        <w:rPr>
          <w:rFonts w:ascii="Times New Roman" w:hAnsi="Times New Roman" w:cs="Times New Roman"/>
        </w:rPr>
        <w:t>.</w:t>
      </w:r>
      <w:r w:rsidRPr="000F2B0A">
        <w:rPr>
          <w:rFonts w:ascii="Times New Roman" w:hAnsi="Times New Roman" w:cs="Times New Roman"/>
        </w:rPr>
        <w:t>, Adubato</w:t>
      </w:r>
      <w:r w:rsidR="00D257C8">
        <w:rPr>
          <w:rFonts w:ascii="Times New Roman" w:hAnsi="Times New Roman" w:cs="Times New Roman"/>
        </w:rPr>
        <w:t>,</w:t>
      </w:r>
      <w:r w:rsidRPr="000F2B0A">
        <w:rPr>
          <w:rFonts w:ascii="Times New Roman" w:hAnsi="Times New Roman" w:cs="Times New Roman"/>
        </w:rPr>
        <w:t xml:space="preserve"> S</w:t>
      </w:r>
      <w:r w:rsidR="00D257C8">
        <w:rPr>
          <w:rFonts w:ascii="Times New Roman" w:hAnsi="Times New Roman" w:cs="Times New Roman"/>
        </w:rPr>
        <w:t>.</w:t>
      </w:r>
      <w:r w:rsidRPr="000F2B0A">
        <w:rPr>
          <w:rFonts w:ascii="Times New Roman" w:hAnsi="Times New Roman" w:cs="Times New Roman"/>
        </w:rPr>
        <w:t xml:space="preserve">, </w:t>
      </w:r>
      <w:proofErr w:type="spellStart"/>
      <w:r w:rsidRPr="000F2B0A">
        <w:rPr>
          <w:rFonts w:ascii="Times New Roman" w:hAnsi="Times New Roman" w:cs="Times New Roman"/>
        </w:rPr>
        <w:t>Brenneman</w:t>
      </w:r>
      <w:proofErr w:type="spellEnd"/>
      <w:r w:rsidR="00D257C8">
        <w:rPr>
          <w:rFonts w:ascii="Times New Roman" w:hAnsi="Times New Roman" w:cs="Times New Roman"/>
        </w:rPr>
        <w:t>,</w:t>
      </w:r>
      <w:r w:rsidRPr="000F2B0A">
        <w:rPr>
          <w:rFonts w:ascii="Times New Roman" w:hAnsi="Times New Roman" w:cs="Times New Roman"/>
        </w:rPr>
        <w:t xml:space="preserve"> G.</w:t>
      </w:r>
      <w:r w:rsidR="00D257C8">
        <w:rPr>
          <w:rFonts w:ascii="Times New Roman" w:hAnsi="Times New Roman" w:cs="Times New Roman"/>
        </w:rPr>
        <w:t xml:space="preserve"> (2006).</w:t>
      </w:r>
      <w:proofErr w:type="gramEnd"/>
      <w:r w:rsidRPr="000F2B0A">
        <w:rPr>
          <w:rFonts w:ascii="Times New Roman" w:hAnsi="Times New Roman" w:cs="Times New Roman"/>
        </w:rPr>
        <w:t xml:space="preserve"> Pediatricians’ knowledge, training, and experience in the care of children with fetal alcohol syndrome. </w:t>
      </w:r>
      <w:r w:rsidRPr="00D257C8">
        <w:rPr>
          <w:rFonts w:ascii="Times New Roman" w:hAnsi="Times New Roman" w:cs="Times New Roman"/>
          <w:u w:val="single"/>
        </w:rPr>
        <w:t>Pediatrics</w:t>
      </w:r>
      <w:r w:rsidR="00D257C8" w:rsidRPr="00D257C8">
        <w:rPr>
          <w:rFonts w:ascii="Times New Roman" w:hAnsi="Times New Roman" w:cs="Times New Roman"/>
        </w:rPr>
        <w:t xml:space="preserve"> </w:t>
      </w:r>
      <w:r w:rsidRPr="000F2B0A">
        <w:rPr>
          <w:rFonts w:ascii="Times New Roman" w:hAnsi="Times New Roman" w:cs="Times New Roman"/>
        </w:rPr>
        <w:t>118(3):</w:t>
      </w:r>
      <w:r w:rsidR="00D257C8">
        <w:rPr>
          <w:rFonts w:ascii="Times New Roman" w:hAnsi="Times New Roman" w:cs="Times New Roman"/>
        </w:rPr>
        <w:t xml:space="preserve"> </w:t>
      </w:r>
      <w:r w:rsidRPr="000F2B0A">
        <w:rPr>
          <w:rFonts w:ascii="Times New Roman" w:hAnsi="Times New Roman" w:cs="Times New Roman"/>
        </w:rPr>
        <w:t xml:space="preserve">e657-e668. </w:t>
      </w:r>
    </w:p>
    <w:p w:rsidR="006A2CAF" w:rsidRPr="000F2B0A" w:rsidRDefault="006A2CAF" w:rsidP="006A2CAF">
      <w:r w:rsidRPr="000F2B0A">
        <w:t xml:space="preserve">Stratton, Kathleen, Howe, Cynthia, </w:t>
      </w:r>
      <w:proofErr w:type="spellStart"/>
      <w:r w:rsidRPr="000F2B0A">
        <w:t>Battaglia</w:t>
      </w:r>
      <w:proofErr w:type="spellEnd"/>
      <w:r w:rsidRPr="000F2B0A">
        <w:t xml:space="preserve">, Frederick, editors </w:t>
      </w:r>
      <w:r w:rsidR="00D257C8">
        <w:t>(</w:t>
      </w:r>
      <w:r w:rsidRPr="000F2B0A">
        <w:t>1996</w:t>
      </w:r>
      <w:r w:rsidR="00D257C8">
        <w:t>)</w:t>
      </w:r>
      <w:r w:rsidRPr="000F2B0A">
        <w:t xml:space="preserve">. </w:t>
      </w:r>
      <w:r w:rsidRPr="00D257C8">
        <w:rPr>
          <w:u w:val="single"/>
        </w:rPr>
        <w:t>Fetal Alcohol Syndrome: Diagnosis, Epidemiology, Prevention and Treatment.</w:t>
      </w:r>
      <w:r w:rsidRPr="000F2B0A">
        <w:t xml:space="preserve"> </w:t>
      </w:r>
      <w:proofErr w:type="gramStart"/>
      <w:r w:rsidRPr="000F2B0A">
        <w:t>Institute of Medicine.</w:t>
      </w:r>
      <w:proofErr w:type="gramEnd"/>
      <w:r w:rsidR="00D257C8">
        <w:t xml:space="preserve"> </w:t>
      </w:r>
      <w:r w:rsidRPr="000F2B0A">
        <w:t>Washington, D. C.</w:t>
      </w:r>
      <w:r w:rsidR="00D257C8">
        <w:t>, National Academy Press.</w:t>
      </w:r>
    </w:p>
    <w:p w:rsidR="006A2CAF" w:rsidRPr="000F2B0A" w:rsidRDefault="006A2CAF" w:rsidP="006A2CAF">
      <w:pPr>
        <w:rPr>
          <w:highlight w:val="green"/>
        </w:rPr>
      </w:pPr>
    </w:p>
    <w:p w:rsidR="006A2CAF" w:rsidRPr="000F2B0A" w:rsidRDefault="001F6B7C" w:rsidP="006A2CAF">
      <w:proofErr w:type="gramStart"/>
      <w:r w:rsidRPr="000F2B0A">
        <w:t>U.S. Department of Health and Human Services</w:t>
      </w:r>
      <w:r w:rsidR="00D257C8">
        <w:t xml:space="preserve"> (2000)</w:t>
      </w:r>
      <w:r w:rsidRPr="000F2B0A">
        <w:t>.</w:t>
      </w:r>
      <w:proofErr w:type="gramEnd"/>
      <w:r w:rsidRPr="000F2B0A">
        <w:t xml:space="preserve"> </w:t>
      </w:r>
      <w:proofErr w:type="gramStart"/>
      <w:r w:rsidR="006A2CAF" w:rsidRPr="00141579">
        <w:rPr>
          <w:u w:val="single"/>
        </w:rPr>
        <w:t>10</w:t>
      </w:r>
      <w:r w:rsidR="006A2CAF" w:rsidRPr="00141579">
        <w:rPr>
          <w:u w:val="single"/>
          <w:vertAlign w:val="superscript"/>
        </w:rPr>
        <w:t>th</w:t>
      </w:r>
      <w:r w:rsidR="006A2CAF" w:rsidRPr="00141579">
        <w:rPr>
          <w:u w:val="single"/>
        </w:rPr>
        <w:t xml:space="preserve"> Special Report to Congress on Alcohol and Health.</w:t>
      </w:r>
      <w:proofErr w:type="gramEnd"/>
      <w:r w:rsidR="006A2CAF" w:rsidRPr="000F2B0A">
        <w:t xml:space="preserve"> </w:t>
      </w:r>
      <w:proofErr w:type="gramStart"/>
      <w:r w:rsidR="006A2CAF" w:rsidRPr="000F2B0A">
        <w:rPr>
          <w:i/>
        </w:rPr>
        <w:t>Highlights from Current Research.</w:t>
      </w:r>
      <w:proofErr w:type="gramEnd"/>
      <w:r w:rsidR="006A2CAF" w:rsidRPr="000F2B0A">
        <w:rPr>
          <w:i/>
        </w:rPr>
        <w:t xml:space="preserve"> “Prenatal Alcohol Exposure:  effects on Brain Structure and</w:t>
      </w:r>
      <w:r w:rsidR="006A2CAF" w:rsidRPr="000F2B0A">
        <w:t xml:space="preserve"> </w:t>
      </w:r>
      <w:r w:rsidR="006A2CAF" w:rsidRPr="000F2B0A">
        <w:rPr>
          <w:i/>
        </w:rPr>
        <w:t>Function</w:t>
      </w:r>
      <w:r w:rsidR="006A2CAF" w:rsidRPr="000F2B0A">
        <w:t xml:space="preserve">”. </w:t>
      </w:r>
      <w:proofErr w:type="gramStart"/>
      <w:r w:rsidR="006A2CAF" w:rsidRPr="000F2B0A">
        <w:t>285-299.</w:t>
      </w:r>
      <w:proofErr w:type="gramEnd"/>
    </w:p>
    <w:p w:rsidR="006A2CAF" w:rsidRPr="000F2B0A" w:rsidRDefault="006A2CAF" w:rsidP="006A2CAF">
      <w:pPr>
        <w:rPr>
          <w:highlight w:val="green"/>
        </w:rPr>
      </w:pPr>
    </w:p>
    <w:p w:rsidR="00E94AF2" w:rsidRDefault="000F2B0A" w:rsidP="00AB1476">
      <w:pPr>
        <w:autoSpaceDE w:val="0"/>
        <w:autoSpaceDN w:val="0"/>
        <w:adjustRightInd w:val="0"/>
      </w:pPr>
      <w:proofErr w:type="gramStart"/>
      <w:r w:rsidRPr="000F2B0A">
        <w:t>U.S. Department of Health and Human Services.</w:t>
      </w:r>
      <w:proofErr w:type="gramEnd"/>
      <w:r w:rsidRPr="000F2B0A">
        <w:t xml:space="preserve"> </w:t>
      </w:r>
      <w:proofErr w:type="gramStart"/>
      <w:r w:rsidRPr="000F2B0A">
        <w:t>Office of Disease Prevention and Health Promotion</w:t>
      </w:r>
      <w:r w:rsidR="00D257C8">
        <w:t xml:space="preserve"> (2011)</w:t>
      </w:r>
      <w:r w:rsidRPr="000F2B0A">
        <w:t>.</w:t>
      </w:r>
      <w:proofErr w:type="gramEnd"/>
      <w:r w:rsidRPr="000F2B0A">
        <w:t xml:space="preserve"> </w:t>
      </w:r>
      <w:proofErr w:type="gramStart"/>
      <w:r w:rsidRPr="00D257C8">
        <w:rPr>
          <w:u w:val="single"/>
        </w:rPr>
        <w:t>Healthy People 2020</w:t>
      </w:r>
      <w:r w:rsidRPr="000F2B0A">
        <w:t>.</w:t>
      </w:r>
      <w:proofErr w:type="gramEnd"/>
      <w:r w:rsidRPr="000F2B0A">
        <w:t xml:space="preserve"> Washington, DC. </w:t>
      </w:r>
      <w:proofErr w:type="gramStart"/>
      <w:r w:rsidRPr="000F2B0A">
        <w:t>Available at</w:t>
      </w:r>
      <w:r>
        <w:t xml:space="preserve"> </w:t>
      </w:r>
      <w:r w:rsidRPr="000F2B0A">
        <w:t>http://www.healthypeople.gov/2020/.</w:t>
      </w:r>
      <w:proofErr w:type="gramEnd"/>
      <w:r w:rsidRPr="000F2B0A">
        <w:t xml:space="preserve"> Accessed</w:t>
      </w:r>
      <w:r>
        <w:t xml:space="preserve"> 4/4/2012.</w:t>
      </w:r>
      <w:r w:rsidR="00037AD6" w:rsidRPr="00C17479">
        <w:rPr>
          <w:highlight w:val="yellow"/>
        </w:rPr>
        <w:fldChar w:fldCharType="begin"/>
      </w:r>
      <w:r w:rsidR="00F8191A" w:rsidRPr="00C17479">
        <w:rPr>
          <w:highlight w:val="yellow"/>
        </w:rPr>
        <w:instrText xml:space="preserve"> ADDIN </w:instrText>
      </w:r>
      <w:r w:rsidR="00037AD6" w:rsidRPr="00C17479">
        <w:rPr>
          <w:highlight w:val="yellow"/>
        </w:rPr>
        <w:fldChar w:fldCharType="end"/>
      </w:r>
    </w:p>
    <w:sectPr w:rsidR="00E94AF2" w:rsidSect="00AB6EA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C09" w:rsidRDefault="00872C09" w:rsidP="00EC5093">
      <w:r>
        <w:separator/>
      </w:r>
    </w:p>
  </w:endnote>
  <w:endnote w:type="continuationSeparator" w:id="0">
    <w:p w:rsidR="00872C09" w:rsidRDefault="00872C09" w:rsidP="00EC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55" w:rsidRDefault="00EE2E55" w:rsidP="00EC50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2E55" w:rsidRDefault="00EE2E55" w:rsidP="002178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55" w:rsidRDefault="00EE2E55" w:rsidP="002178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C09" w:rsidRDefault="00872C09" w:rsidP="00EC5093">
      <w:r>
        <w:separator/>
      </w:r>
    </w:p>
  </w:footnote>
  <w:footnote w:type="continuationSeparator" w:id="0">
    <w:p w:rsidR="00872C09" w:rsidRDefault="00872C09" w:rsidP="00EC5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42D"/>
    <w:multiLevelType w:val="hybridMultilevel"/>
    <w:tmpl w:val="55B8F146"/>
    <w:lvl w:ilvl="0" w:tplc="9AA2D5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9D5B22"/>
    <w:multiLevelType w:val="hybridMultilevel"/>
    <w:tmpl w:val="1D4C3282"/>
    <w:lvl w:ilvl="0" w:tplc="A3F6C6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D1275"/>
    <w:multiLevelType w:val="hybridMultilevel"/>
    <w:tmpl w:val="78B4F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B2581C"/>
    <w:multiLevelType w:val="hybridMultilevel"/>
    <w:tmpl w:val="E5C66228"/>
    <w:lvl w:ilvl="0" w:tplc="89BC63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B4106"/>
    <w:multiLevelType w:val="hybridMultilevel"/>
    <w:tmpl w:val="858E1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DEE2F33"/>
    <w:multiLevelType w:val="hybridMultilevel"/>
    <w:tmpl w:val="0036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B34A8"/>
    <w:multiLevelType w:val="hybridMultilevel"/>
    <w:tmpl w:val="B414F79E"/>
    <w:lvl w:ilvl="0" w:tplc="3AD8F236">
      <w:start w:val="1"/>
      <w:numFmt w:val="lowerRoman"/>
      <w:lvlText w:val="%1."/>
      <w:lvlJc w:val="left"/>
      <w:pPr>
        <w:ind w:left="1080" w:hanging="72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10747F"/>
    <w:multiLevelType w:val="hybridMultilevel"/>
    <w:tmpl w:val="059E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EB2980"/>
    <w:multiLevelType w:val="hybridMultilevel"/>
    <w:tmpl w:val="A4782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3"/>
  </w:num>
  <w:num w:numId="5">
    <w:abstractNumId w:val="6"/>
  </w:num>
  <w:num w:numId="6">
    <w:abstractNumId w:val="5"/>
  </w:num>
  <w:num w:numId="7">
    <w:abstractNumId w:val="1"/>
  </w:num>
  <w:num w:numId="8">
    <w:abstractNumId w:val="4"/>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ourette Syndrome Literature.enl&lt;/item&gt;&lt;/Libraries&gt;&lt;/ENLibraries&gt;"/>
  </w:docVars>
  <w:rsids>
    <w:rsidRoot w:val="00755CE5"/>
    <w:rsid w:val="00004FC9"/>
    <w:rsid w:val="0000621C"/>
    <w:rsid w:val="00017B22"/>
    <w:rsid w:val="000335BA"/>
    <w:rsid w:val="00037AD6"/>
    <w:rsid w:val="00044040"/>
    <w:rsid w:val="00044657"/>
    <w:rsid w:val="0004713D"/>
    <w:rsid w:val="000539A1"/>
    <w:rsid w:val="00061E87"/>
    <w:rsid w:val="0007695F"/>
    <w:rsid w:val="000831E7"/>
    <w:rsid w:val="000909B5"/>
    <w:rsid w:val="00091E3A"/>
    <w:rsid w:val="0009228A"/>
    <w:rsid w:val="00093C7A"/>
    <w:rsid w:val="00097A24"/>
    <w:rsid w:val="000A5095"/>
    <w:rsid w:val="000B3581"/>
    <w:rsid w:val="000B6E40"/>
    <w:rsid w:val="000C4EE2"/>
    <w:rsid w:val="000E47F4"/>
    <w:rsid w:val="000E54EE"/>
    <w:rsid w:val="000E615E"/>
    <w:rsid w:val="000F2A29"/>
    <w:rsid w:val="000F2B0A"/>
    <w:rsid w:val="000F3799"/>
    <w:rsid w:val="00106B98"/>
    <w:rsid w:val="00111027"/>
    <w:rsid w:val="00111CAE"/>
    <w:rsid w:val="001142E6"/>
    <w:rsid w:val="0012442D"/>
    <w:rsid w:val="001271AA"/>
    <w:rsid w:val="00132F42"/>
    <w:rsid w:val="00134879"/>
    <w:rsid w:val="00141579"/>
    <w:rsid w:val="00142032"/>
    <w:rsid w:val="00146A59"/>
    <w:rsid w:val="00150825"/>
    <w:rsid w:val="00150DE7"/>
    <w:rsid w:val="00164BA9"/>
    <w:rsid w:val="00165D4B"/>
    <w:rsid w:val="00185C41"/>
    <w:rsid w:val="001864D9"/>
    <w:rsid w:val="00187660"/>
    <w:rsid w:val="00196F02"/>
    <w:rsid w:val="001B0765"/>
    <w:rsid w:val="001B2766"/>
    <w:rsid w:val="001B4909"/>
    <w:rsid w:val="001C4B34"/>
    <w:rsid w:val="001C64B7"/>
    <w:rsid w:val="001C7B5C"/>
    <w:rsid w:val="001D387E"/>
    <w:rsid w:val="001E403A"/>
    <w:rsid w:val="001E59BD"/>
    <w:rsid w:val="001F09C4"/>
    <w:rsid w:val="001F3369"/>
    <w:rsid w:val="001F601B"/>
    <w:rsid w:val="001F6B7C"/>
    <w:rsid w:val="001F712F"/>
    <w:rsid w:val="0020570C"/>
    <w:rsid w:val="00212287"/>
    <w:rsid w:val="002178B9"/>
    <w:rsid w:val="00221DCA"/>
    <w:rsid w:val="002278FB"/>
    <w:rsid w:val="002345B4"/>
    <w:rsid w:val="0024170E"/>
    <w:rsid w:val="00241D8E"/>
    <w:rsid w:val="00247311"/>
    <w:rsid w:val="002514AA"/>
    <w:rsid w:val="00252559"/>
    <w:rsid w:val="00254E7C"/>
    <w:rsid w:val="00255B64"/>
    <w:rsid w:val="00264542"/>
    <w:rsid w:val="00266067"/>
    <w:rsid w:val="00270A1D"/>
    <w:rsid w:val="002765BC"/>
    <w:rsid w:val="00276D75"/>
    <w:rsid w:val="00284A40"/>
    <w:rsid w:val="002923D5"/>
    <w:rsid w:val="00294DCC"/>
    <w:rsid w:val="00295758"/>
    <w:rsid w:val="00297337"/>
    <w:rsid w:val="002A7343"/>
    <w:rsid w:val="002B495D"/>
    <w:rsid w:val="002B683B"/>
    <w:rsid w:val="002C0A69"/>
    <w:rsid w:val="002C22C6"/>
    <w:rsid w:val="002C5174"/>
    <w:rsid w:val="002C6BBD"/>
    <w:rsid w:val="002D21B4"/>
    <w:rsid w:val="002D67C9"/>
    <w:rsid w:val="002F3961"/>
    <w:rsid w:val="00312214"/>
    <w:rsid w:val="00313282"/>
    <w:rsid w:val="003133EF"/>
    <w:rsid w:val="00316820"/>
    <w:rsid w:val="00320DB2"/>
    <w:rsid w:val="0032308C"/>
    <w:rsid w:val="00325372"/>
    <w:rsid w:val="0033002D"/>
    <w:rsid w:val="00333A55"/>
    <w:rsid w:val="00340583"/>
    <w:rsid w:val="00353C0F"/>
    <w:rsid w:val="00362BEF"/>
    <w:rsid w:val="00366DAF"/>
    <w:rsid w:val="003733D1"/>
    <w:rsid w:val="003806E7"/>
    <w:rsid w:val="00381E77"/>
    <w:rsid w:val="00381F5E"/>
    <w:rsid w:val="003A1C93"/>
    <w:rsid w:val="003A7C92"/>
    <w:rsid w:val="003B4229"/>
    <w:rsid w:val="003C090A"/>
    <w:rsid w:val="003C2C0E"/>
    <w:rsid w:val="003C2DF4"/>
    <w:rsid w:val="003C4312"/>
    <w:rsid w:val="003C74E7"/>
    <w:rsid w:val="003D2908"/>
    <w:rsid w:val="003D4D8E"/>
    <w:rsid w:val="003E1176"/>
    <w:rsid w:val="003E13E4"/>
    <w:rsid w:val="003E4BBB"/>
    <w:rsid w:val="003E7FF2"/>
    <w:rsid w:val="003F0841"/>
    <w:rsid w:val="003F2301"/>
    <w:rsid w:val="003F28C6"/>
    <w:rsid w:val="003F2928"/>
    <w:rsid w:val="00402E99"/>
    <w:rsid w:val="00403280"/>
    <w:rsid w:val="00420085"/>
    <w:rsid w:val="00426684"/>
    <w:rsid w:val="00430974"/>
    <w:rsid w:val="004318AB"/>
    <w:rsid w:val="00431E18"/>
    <w:rsid w:val="00433ED2"/>
    <w:rsid w:val="004406C5"/>
    <w:rsid w:val="004522AF"/>
    <w:rsid w:val="004602E2"/>
    <w:rsid w:val="00462D7F"/>
    <w:rsid w:val="00464FA9"/>
    <w:rsid w:val="004732E2"/>
    <w:rsid w:val="00476FDC"/>
    <w:rsid w:val="004810BA"/>
    <w:rsid w:val="00493403"/>
    <w:rsid w:val="004942B5"/>
    <w:rsid w:val="00495160"/>
    <w:rsid w:val="004A135C"/>
    <w:rsid w:val="004A5DED"/>
    <w:rsid w:val="004B0EDE"/>
    <w:rsid w:val="004B5495"/>
    <w:rsid w:val="004D02B0"/>
    <w:rsid w:val="004D1550"/>
    <w:rsid w:val="004D1742"/>
    <w:rsid w:val="004D470D"/>
    <w:rsid w:val="004E4270"/>
    <w:rsid w:val="004F0B4E"/>
    <w:rsid w:val="004F1C89"/>
    <w:rsid w:val="0051122C"/>
    <w:rsid w:val="00520066"/>
    <w:rsid w:val="00521A01"/>
    <w:rsid w:val="00521D0A"/>
    <w:rsid w:val="00523775"/>
    <w:rsid w:val="005245FB"/>
    <w:rsid w:val="00524BFC"/>
    <w:rsid w:val="00527242"/>
    <w:rsid w:val="00535BB9"/>
    <w:rsid w:val="0054773E"/>
    <w:rsid w:val="00550CA9"/>
    <w:rsid w:val="00552A3B"/>
    <w:rsid w:val="00555834"/>
    <w:rsid w:val="005674B3"/>
    <w:rsid w:val="0057447A"/>
    <w:rsid w:val="005777DA"/>
    <w:rsid w:val="005778E5"/>
    <w:rsid w:val="00577BD0"/>
    <w:rsid w:val="00582C54"/>
    <w:rsid w:val="00584285"/>
    <w:rsid w:val="005845D1"/>
    <w:rsid w:val="00586B47"/>
    <w:rsid w:val="00586D4E"/>
    <w:rsid w:val="00586EBC"/>
    <w:rsid w:val="005908DA"/>
    <w:rsid w:val="00590C7C"/>
    <w:rsid w:val="00595687"/>
    <w:rsid w:val="00597959"/>
    <w:rsid w:val="005A666E"/>
    <w:rsid w:val="005A6755"/>
    <w:rsid w:val="005A6BEC"/>
    <w:rsid w:val="005B4902"/>
    <w:rsid w:val="005B6DFD"/>
    <w:rsid w:val="005B7550"/>
    <w:rsid w:val="005D15EE"/>
    <w:rsid w:val="005D24C0"/>
    <w:rsid w:val="005D296E"/>
    <w:rsid w:val="005D4BFF"/>
    <w:rsid w:val="005D72AF"/>
    <w:rsid w:val="005E1740"/>
    <w:rsid w:val="005E4BE7"/>
    <w:rsid w:val="005F0A3F"/>
    <w:rsid w:val="005F11B9"/>
    <w:rsid w:val="005F3584"/>
    <w:rsid w:val="00600DB6"/>
    <w:rsid w:val="00603C72"/>
    <w:rsid w:val="0060682E"/>
    <w:rsid w:val="00610905"/>
    <w:rsid w:val="006130D5"/>
    <w:rsid w:val="006225C1"/>
    <w:rsid w:val="00625ECE"/>
    <w:rsid w:val="00626325"/>
    <w:rsid w:val="00633215"/>
    <w:rsid w:val="00642FA6"/>
    <w:rsid w:val="00643A26"/>
    <w:rsid w:val="00645D55"/>
    <w:rsid w:val="00652B0A"/>
    <w:rsid w:val="00655BF6"/>
    <w:rsid w:val="00661652"/>
    <w:rsid w:val="00663260"/>
    <w:rsid w:val="006878D5"/>
    <w:rsid w:val="006917DC"/>
    <w:rsid w:val="00695215"/>
    <w:rsid w:val="0069791F"/>
    <w:rsid w:val="00697B70"/>
    <w:rsid w:val="006A2CAF"/>
    <w:rsid w:val="006A32F1"/>
    <w:rsid w:val="006A51FA"/>
    <w:rsid w:val="006A5B78"/>
    <w:rsid w:val="006A6530"/>
    <w:rsid w:val="006B30EB"/>
    <w:rsid w:val="006B521A"/>
    <w:rsid w:val="006C191C"/>
    <w:rsid w:val="006C52B3"/>
    <w:rsid w:val="006D66AD"/>
    <w:rsid w:val="006D7D43"/>
    <w:rsid w:val="006E6D61"/>
    <w:rsid w:val="006E7A57"/>
    <w:rsid w:val="006F3274"/>
    <w:rsid w:val="006F5BB0"/>
    <w:rsid w:val="00705A27"/>
    <w:rsid w:val="00707A04"/>
    <w:rsid w:val="00713186"/>
    <w:rsid w:val="00720C0F"/>
    <w:rsid w:val="00727DA7"/>
    <w:rsid w:val="00733A43"/>
    <w:rsid w:val="00740859"/>
    <w:rsid w:val="00754C57"/>
    <w:rsid w:val="007557E8"/>
    <w:rsid w:val="00755CE5"/>
    <w:rsid w:val="007576F0"/>
    <w:rsid w:val="007649B5"/>
    <w:rsid w:val="007716CF"/>
    <w:rsid w:val="00784A79"/>
    <w:rsid w:val="00785160"/>
    <w:rsid w:val="00786948"/>
    <w:rsid w:val="00787730"/>
    <w:rsid w:val="007877A0"/>
    <w:rsid w:val="00790AD1"/>
    <w:rsid w:val="0079299C"/>
    <w:rsid w:val="00796832"/>
    <w:rsid w:val="007A2F79"/>
    <w:rsid w:val="007A7F15"/>
    <w:rsid w:val="007B0AFB"/>
    <w:rsid w:val="007B0DB9"/>
    <w:rsid w:val="007B1B03"/>
    <w:rsid w:val="007B51B6"/>
    <w:rsid w:val="007C49E0"/>
    <w:rsid w:val="007C5D77"/>
    <w:rsid w:val="007E095B"/>
    <w:rsid w:val="007E0E8F"/>
    <w:rsid w:val="007E2567"/>
    <w:rsid w:val="007E70D2"/>
    <w:rsid w:val="007F104C"/>
    <w:rsid w:val="007F119A"/>
    <w:rsid w:val="007F5FFE"/>
    <w:rsid w:val="007F7B82"/>
    <w:rsid w:val="008017E8"/>
    <w:rsid w:val="00812698"/>
    <w:rsid w:val="00813CD1"/>
    <w:rsid w:val="00814A1F"/>
    <w:rsid w:val="00817A09"/>
    <w:rsid w:val="00820244"/>
    <w:rsid w:val="00822AC0"/>
    <w:rsid w:val="00827D6D"/>
    <w:rsid w:val="00843584"/>
    <w:rsid w:val="00853454"/>
    <w:rsid w:val="00861CE6"/>
    <w:rsid w:val="00862405"/>
    <w:rsid w:val="00867144"/>
    <w:rsid w:val="00872C09"/>
    <w:rsid w:val="008732C0"/>
    <w:rsid w:val="0087386F"/>
    <w:rsid w:val="00875081"/>
    <w:rsid w:val="0087711D"/>
    <w:rsid w:val="00894B1D"/>
    <w:rsid w:val="008A0D91"/>
    <w:rsid w:val="008A3C21"/>
    <w:rsid w:val="008B1EA5"/>
    <w:rsid w:val="008B6925"/>
    <w:rsid w:val="008C0473"/>
    <w:rsid w:val="008C1259"/>
    <w:rsid w:val="008C3D41"/>
    <w:rsid w:val="008F0CAB"/>
    <w:rsid w:val="00902F6E"/>
    <w:rsid w:val="00914447"/>
    <w:rsid w:val="009177C9"/>
    <w:rsid w:val="00920FC7"/>
    <w:rsid w:val="00935538"/>
    <w:rsid w:val="0093662E"/>
    <w:rsid w:val="0094043C"/>
    <w:rsid w:val="00940C53"/>
    <w:rsid w:val="00945863"/>
    <w:rsid w:val="00972B5B"/>
    <w:rsid w:val="009747AD"/>
    <w:rsid w:val="0098089B"/>
    <w:rsid w:val="009842AA"/>
    <w:rsid w:val="00985909"/>
    <w:rsid w:val="009A1D57"/>
    <w:rsid w:val="009B7972"/>
    <w:rsid w:val="009C3504"/>
    <w:rsid w:val="009E6CB5"/>
    <w:rsid w:val="009F15A9"/>
    <w:rsid w:val="009F25A8"/>
    <w:rsid w:val="00A020B1"/>
    <w:rsid w:val="00A0350A"/>
    <w:rsid w:val="00A20E13"/>
    <w:rsid w:val="00A21BA0"/>
    <w:rsid w:val="00A22F38"/>
    <w:rsid w:val="00A3117A"/>
    <w:rsid w:val="00A35799"/>
    <w:rsid w:val="00A37AAC"/>
    <w:rsid w:val="00A419FA"/>
    <w:rsid w:val="00A46F80"/>
    <w:rsid w:val="00A50E87"/>
    <w:rsid w:val="00A5250E"/>
    <w:rsid w:val="00A56974"/>
    <w:rsid w:val="00A5766B"/>
    <w:rsid w:val="00A60E08"/>
    <w:rsid w:val="00A622DC"/>
    <w:rsid w:val="00A62846"/>
    <w:rsid w:val="00A62A7E"/>
    <w:rsid w:val="00A70EC8"/>
    <w:rsid w:val="00A72BA7"/>
    <w:rsid w:val="00A72E20"/>
    <w:rsid w:val="00A80D46"/>
    <w:rsid w:val="00A9330D"/>
    <w:rsid w:val="00A95F3A"/>
    <w:rsid w:val="00AA134C"/>
    <w:rsid w:val="00AA74D3"/>
    <w:rsid w:val="00AB1476"/>
    <w:rsid w:val="00AB6EA6"/>
    <w:rsid w:val="00AC1237"/>
    <w:rsid w:val="00AC67D1"/>
    <w:rsid w:val="00AC7262"/>
    <w:rsid w:val="00AD5391"/>
    <w:rsid w:val="00AF5F2C"/>
    <w:rsid w:val="00B030C4"/>
    <w:rsid w:val="00B1031C"/>
    <w:rsid w:val="00B1412E"/>
    <w:rsid w:val="00B15990"/>
    <w:rsid w:val="00B15BB4"/>
    <w:rsid w:val="00B16DA9"/>
    <w:rsid w:val="00B20783"/>
    <w:rsid w:val="00B24F7C"/>
    <w:rsid w:val="00B25794"/>
    <w:rsid w:val="00B33CCD"/>
    <w:rsid w:val="00B34D86"/>
    <w:rsid w:val="00B36A48"/>
    <w:rsid w:val="00B4129F"/>
    <w:rsid w:val="00B417CA"/>
    <w:rsid w:val="00B44686"/>
    <w:rsid w:val="00B45E87"/>
    <w:rsid w:val="00B55D46"/>
    <w:rsid w:val="00B56A05"/>
    <w:rsid w:val="00B61FDE"/>
    <w:rsid w:val="00B7226E"/>
    <w:rsid w:val="00B75285"/>
    <w:rsid w:val="00B75FBB"/>
    <w:rsid w:val="00B76FB6"/>
    <w:rsid w:val="00B7753C"/>
    <w:rsid w:val="00B976D3"/>
    <w:rsid w:val="00BB67FF"/>
    <w:rsid w:val="00BB7594"/>
    <w:rsid w:val="00BC6BF5"/>
    <w:rsid w:val="00BD161F"/>
    <w:rsid w:val="00BE4B7F"/>
    <w:rsid w:val="00BE673B"/>
    <w:rsid w:val="00BE7AFA"/>
    <w:rsid w:val="00BF1057"/>
    <w:rsid w:val="00BF67CA"/>
    <w:rsid w:val="00C02951"/>
    <w:rsid w:val="00C02D0A"/>
    <w:rsid w:val="00C04CA7"/>
    <w:rsid w:val="00C1028A"/>
    <w:rsid w:val="00C10A97"/>
    <w:rsid w:val="00C13FA6"/>
    <w:rsid w:val="00C140BF"/>
    <w:rsid w:val="00C150C8"/>
    <w:rsid w:val="00C17479"/>
    <w:rsid w:val="00C20A41"/>
    <w:rsid w:val="00C23168"/>
    <w:rsid w:val="00C24698"/>
    <w:rsid w:val="00C3497D"/>
    <w:rsid w:val="00C42937"/>
    <w:rsid w:val="00C45918"/>
    <w:rsid w:val="00C557EB"/>
    <w:rsid w:val="00C62570"/>
    <w:rsid w:val="00C67F68"/>
    <w:rsid w:val="00C74DED"/>
    <w:rsid w:val="00C85E4B"/>
    <w:rsid w:val="00C92706"/>
    <w:rsid w:val="00C976B4"/>
    <w:rsid w:val="00CA2675"/>
    <w:rsid w:val="00CB26D4"/>
    <w:rsid w:val="00CC15B8"/>
    <w:rsid w:val="00CC1D26"/>
    <w:rsid w:val="00CC2DFE"/>
    <w:rsid w:val="00CC736F"/>
    <w:rsid w:val="00CD0CE4"/>
    <w:rsid w:val="00CE32F1"/>
    <w:rsid w:val="00CF4828"/>
    <w:rsid w:val="00D024C3"/>
    <w:rsid w:val="00D0697D"/>
    <w:rsid w:val="00D071B2"/>
    <w:rsid w:val="00D13A95"/>
    <w:rsid w:val="00D148D3"/>
    <w:rsid w:val="00D1745A"/>
    <w:rsid w:val="00D21D3E"/>
    <w:rsid w:val="00D257C8"/>
    <w:rsid w:val="00D27F3E"/>
    <w:rsid w:val="00D357C6"/>
    <w:rsid w:val="00D561F4"/>
    <w:rsid w:val="00D610C0"/>
    <w:rsid w:val="00D63456"/>
    <w:rsid w:val="00D71075"/>
    <w:rsid w:val="00D77678"/>
    <w:rsid w:val="00D81CBE"/>
    <w:rsid w:val="00D8573E"/>
    <w:rsid w:val="00D8597C"/>
    <w:rsid w:val="00D861D3"/>
    <w:rsid w:val="00D9269B"/>
    <w:rsid w:val="00D94A13"/>
    <w:rsid w:val="00DA0A6C"/>
    <w:rsid w:val="00DA54CF"/>
    <w:rsid w:val="00DA7A5F"/>
    <w:rsid w:val="00DB268D"/>
    <w:rsid w:val="00DB338E"/>
    <w:rsid w:val="00DD59AB"/>
    <w:rsid w:val="00DD792B"/>
    <w:rsid w:val="00DE409B"/>
    <w:rsid w:val="00DF194E"/>
    <w:rsid w:val="00DF38F5"/>
    <w:rsid w:val="00DF677E"/>
    <w:rsid w:val="00E05BD0"/>
    <w:rsid w:val="00E25BA2"/>
    <w:rsid w:val="00E276DF"/>
    <w:rsid w:val="00E364CC"/>
    <w:rsid w:val="00E41650"/>
    <w:rsid w:val="00E419CB"/>
    <w:rsid w:val="00E427E9"/>
    <w:rsid w:val="00E43E47"/>
    <w:rsid w:val="00E450A0"/>
    <w:rsid w:val="00E500D0"/>
    <w:rsid w:val="00E504AB"/>
    <w:rsid w:val="00E50F9E"/>
    <w:rsid w:val="00E541F5"/>
    <w:rsid w:val="00E5733A"/>
    <w:rsid w:val="00E578C6"/>
    <w:rsid w:val="00E63A5B"/>
    <w:rsid w:val="00E71F4A"/>
    <w:rsid w:val="00E81C59"/>
    <w:rsid w:val="00E84643"/>
    <w:rsid w:val="00E876AC"/>
    <w:rsid w:val="00E92883"/>
    <w:rsid w:val="00E94AF2"/>
    <w:rsid w:val="00E94C51"/>
    <w:rsid w:val="00E96285"/>
    <w:rsid w:val="00EA092B"/>
    <w:rsid w:val="00EA4EF5"/>
    <w:rsid w:val="00EB3044"/>
    <w:rsid w:val="00EB32BE"/>
    <w:rsid w:val="00EB4033"/>
    <w:rsid w:val="00EC099D"/>
    <w:rsid w:val="00EC5093"/>
    <w:rsid w:val="00ED2316"/>
    <w:rsid w:val="00ED36F3"/>
    <w:rsid w:val="00EE18C7"/>
    <w:rsid w:val="00EE2E55"/>
    <w:rsid w:val="00EE3501"/>
    <w:rsid w:val="00EE39AC"/>
    <w:rsid w:val="00EF02FD"/>
    <w:rsid w:val="00EF1906"/>
    <w:rsid w:val="00EF461E"/>
    <w:rsid w:val="00EF4745"/>
    <w:rsid w:val="00F012FB"/>
    <w:rsid w:val="00F07789"/>
    <w:rsid w:val="00F126B1"/>
    <w:rsid w:val="00F132E2"/>
    <w:rsid w:val="00F15B8C"/>
    <w:rsid w:val="00F1788E"/>
    <w:rsid w:val="00F258F8"/>
    <w:rsid w:val="00F25A8C"/>
    <w:rsid w:val="00F25DBF"/>
    <w:rsid w:val="00F300DA"/>
    <w:rsid w:val="00F31F71"/>
    <w:rsid w:val="00F35612"/>
    <w:rsid w:val="00F36F3C"/>
    <w:rsid w:val="00F37150"/>
    <w:rsid w:val="00F43B08"/>
    <w:rsid w:val="00F43CFE"/>
    <w:rsid w:val="00F5259F"/>
    <w:rsid w:val="00F52D12"/>
    <w:rsid w:val="00F53EC0"/>
    <w:rsid w:val="00F545C0"/>
    <w:rsid w:val="00F548CD"/>
    <w:rsid w:val="00F55FEF"/>
    <w:rsid w:val="00F578C2"/>
    <w:rsid w:val="00F7012A"/>
    <w:rsid w:val="00F705FE"/>
    <w:rsid w:val="00F71493"/>
    <w:rsid w:val="00F80B33"/>
    <w:rsid w:val="00F80FE9"/>
    <w:rsid w:val="00F811FC"/>
    <w:rsid w:val="00F8191A"/>
    <w:rsid w:val="00F87161"/>
    <w:rsid w:val="00F97B9F"/>
    <w:rsid w:val="00FA4147"/>
    <w:rsid w:val="00FA4262"/>
    <w:rsid w:val="00FB2DBF"/>
    <w:rsid w:val="00FB7C96"/>
    <w:rsid w:val="00FC183F"/>
    <w:rsid w:val="00FC4954"/>
    <w:rsid w:val="00FD7350"/>
    <w:rsid w:val="00FE6F9F"/>
    <w:rsid w:val="00FE73E4"/>
    <w:rsid w:val="00FF296D"/>
    <w:rsid w:val="00FF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4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57C6"/>
    <w:rPr>
      <w:rFonts w:ascii="Tahoma" w:hAnsi="Tahoma" w:cs="Tahoma"/>
      <w:sz w:val="16"/>
      <w:szCs w:val="16"/>
    </w:rPr>
  </w:style>
  <w:style w:type="character" w:styleId="Hyperlink">
    <w:name w:val="Hyperlink"/>
    <w:basedOn w:val="DefaultParagraphFont"/>
    <w:rsid w:val="005908DA"/>
    <w:rPr>
      <w:color w:val="800000"/>
      <w:u w:val="single"/>
    </w:rPr>
  </w:style>
  <w:style w:type="table" w:styleId="TableGrid">
    <w:name w:val="Table Grid"/>
    <w:basedOn w:val="TableNormal"/>
    <w:rsid w:val="00597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178B9"/>
    <w:pPr>
      <w:tabs>
        <w:tab w:val="center" w:pos="4320"/>
        <w:tab w:val="right" w:pos="8640"/>
      </w:tabs>
    </w:pPr>
  </w:style>
  <w:style w:type="character" w:styleId="PageNumber">
    <w:name w:val="page number"/>
    <w:basedOn w:val="DefaultParagraphFont"/>
    <w:rsid w:val="002178B9"/>
  </w:style>
  <w:style w:type="character" w:styleId="CommentReference">
    <w:name w:val="annotation reference"/>
    <w:basedOn w:val="DefaultParagraphFont"/>
    <w:uiPriority w:val="99"/>
    <w:rsid w:val="00B76FB6"/>
    <w:rPr>
      <w:rFonts w:cs="Times New Roman"/>
      <w:sz w:val="16"/>
      <w:szCs w:val="16"/>
    </w:rPr>
  </w:style>
  <w:style w:type="paragraph" w:styleId="CommentText">
    <w:name w:val="annotation text"/>
    <w:basedOn w:val="Normal"/>
    <w:link w:val="CommentTextChar"/>
    <w:uiPriority w:val="99"/>
    <w:rsid w:val="00B76FB6"/>
    <w:rPr>
      <w:sz w:val="20"/>
      <w:szCs w:val="20"/>
    </w:rPr>
  </w:style>
  <w:style w:type="character" w:customStyle="1" w:styleId="CommentTextChar">
    <w:name w:val="Comment Text Char"/>
    <w:basedOn w:val="DefaultParagraphFont"/>
    <w:link w:val="CommentText"/>
    <w:uiPriority w:val="99"/>
    <w:rsid w:val="00B76FB6"/>
  </w:style>
  <w:style w:type="paragraph" w:styleId="CommentSubject">
    <w:name w:val="annotation subject"/>
    <w:basedOn w:val="CommentText"/>
    <w:next w:val="CommentText"/>
    <w:link w:val="CommentSubjectChar"/>
    <w:rsid w:val="00BE4B7F"/>
    <w:rPr>
      <w:b/>
      <w:bCs/>
    </w:rPr>
  </w:style>
  <w:style w:type="character" w:customStyle="1" w:styleId="CommentSubjectChar">
    <w:name w:val="Comment Subject Char"/>
    <w:basedOn w:val="CommentTextChar"/>
    <w:link w:val="CommentSubject"/>
    <w:rsid w:val="00BE4B7F"/>
    <w:rPr>
      <w:b/>
      <w:bCs/>
    </w:rPr>
  </w:style>
  <w:style w:type="character" w:customStyle="1" w:styleId="listingtext4">
    <w:name w:val="listingtext4"/>
    <w:basedOn w:val="DefaultParagraphFont"/>
    <w:rsid w:val="007576F0"/>
    <w:rPr>
      <w:rFonts w:ascii="Verdana" w:hAnsi="Verdana" w:hint="default"/>
      <w:b w:val="0"/>
      <w:bCs w:val="0"/>
      <w:color w:val="000000"/>
      <w:sz w:val="18"/>
      <w:szCs w:val="18"/>
    </w:rPr>
  </w:style>
  <w:style w:type="paragraph" w:styleId="ListBullet">
    <w:name w:val="List Bullet"/>
    <w:basedOn w:val="Normal"/>
    <w:uiPriority w:val="99"/>
    <w:rsid w:val="00165D4B"/>
    <w:pPr>
      <w:tabs>
        <w:tab w:val="num" w:pos="1440"/>
      </w:tabs>
      <w:overflowPunct w:val="0"/>
      <w:autoSpaceDE w:val="0"/>
      <w:autoSpaceDN w:val="0"/>
      <w:adjustRightInd w:val="0"/>
      <w:ind w:left="1440" w:hanging="360"/>
      <w:textAlignment w:val="baseline"/>
    </w:pPr>
    <w:rPr>
      <w:kern w:val="24"/>
      <w:sz w:val="22"/>
      <w:szCs w:val="22"/>
    </w:rPr>
  </w:style>
  <w:style w:type="paragraph" w:styleId="FootnoteText">
    <w:name w:val="footnote text"/>
    <w:basedOn w:val="Normal"/>
    <w:link w:val="FootnoteTextChar"/>
    <w:rsid w:val="00EF461E"/>
    <w:rPr>
      <w:sz w:val="20"/>
      <w:szCs w:val="20"/>
    </w:rPr>
  </w:style>
  <w:style w:type="character" w:customStyle="1" w:styleId="FootnoteTextChar">
    <w:name w:val="Footnote Text Char"/>
    <w:basedOn w:val="DefaultParagraphFont"/>
    <w:link w:val="FootnoteText"/>
    <w:rsid w:val="00EF461E"/>
  </w:style>
  <w:style w:type="character" w:styleId="FootnoteReference">
    <w:name w:val="footnote reference"/>
    <w:basedOn w:val="DefaultParagraphFont"/>
    <w:rsid w:val="00EF461E"/>
    <w:rPr>
      <w:vertAlign w:val="superscript"/>
    </w:rPr>
  </w:style>
  <w:style w:type="paragraph" w:styleId="ListParagraph">
    <w:name w:val="List Paragraph"/>
    <w:basedOn w:val="Normal"/>
    <w:uiPriority w:val="34"/>
    <w:qFormat/>
    <w:rsid w:val="00FB2DBF"/>
    <w:pPr>
      <w:ind w:left="720"/>
      <w:contextualSpacing/>
    </w:pPr>
  </w:style>
  <w:style w:type="paragraph" w:customStyle="1" w:styleId="FormFill-In">
    <w:name w:val="Form Fill-In"/>
    <w:basedOn w:val="Normal"/>
    <w:link w:val="FormFill-InChar"/>
    <w:rsid w:val="00FA4262"/>
    <w:pPr>
      <w:widowControl w:val="0"/>
      <w:autoSpaceDE w:val="0"/>
      <w:autoSpaceDN w:val="0"/>
      <w:adjustRightInd w:val="0"/>
    </w:pPr>
    <w:rPr>
      <w:color w:val="000000"/>
      <w:sz w:val="20"/>
      <w:szCs w:val="22"/>
    </w:rPr>
  </w:style>
  <w:style w:type="character" w:customStyle="1" w:styleId="FormFill-InChar">
    <w:name w:val="Form Fill-In Char"/>
    <w:basedOn w:val="DefaultParagraphFont"/>
    <w:link w:val="FormFill-In"/>
    <w:rsid w:val="00FA4262"/>
    <w:rPr>
      <w:color w:val="000000"/>
      <w:szCs w:val="22"/>
    </w:rPr>
  </w:style>
  <w:style w:type="paragraph" w:styleId="Header">
    <w:name w:val="header"/>
    <w:basedOn w:val="Normal"/>
    <w:link w:val="HeaderChar"/>
    <w:rsid w:val="00E500D0"/>
    <w:pPr>
      <w:tabs>
        <w:tab w:val="center" w:pos="4680"/>
        <w:tab w:val="right" w:pos="9360"/>
      </w:tabs>
    </w:pPr>
  </w:style>
  <w:style w:type="character" w:customStyle="1" w:styleId="HeaderChar">
    <w:name w:val="Header Char"/>
    <w:basedOn w:val="DefaultParagraphFont"/>
    <w:link w:val="Header"/>
    <w:rsid w:val="00E500D0"/>
    <w:rPr>
      <w:sz w:val="24"/>
      <w:szCs w:val="24"/>
    </w:rPr>
  </w:style>
  <w:style w:type="paragraph" w:styleId="Revision">
    <w:name w:val="Revision"/>
    <w:hidden/>
    <w:uiPriority w:val="99"/>
    <w:semiHidden/>
    <w:rsid w:val="00E500D0"/>
    <w:rPr>
      <w:sz w:val="24"/>
      <w:szCs w:val="24"/>
    </w:rPr>
  </w:style>
  <w:style w:type="paragraph" w:customStyle="1" w:styleId="Default">
    <w:name w:val="Default"/>
    <w:rsid w:val="00DA7A5F"/>
    <w:pPr>
      <w:autoSpaceDE w:val="0"/>
      <w:autoSpaceDN w:val="0"/>
      <w:adjustRightInd w:val="0"/>
    </w:pPr>
    <w:rPr>
      <w:color w:val="000000"/>
      <w:sz w:val="24"/>
      <w:szCs w:val="24"/>
    </w:rPr>
  </w:style>
  <w:style w:type="character" w:styleId="FollowedHyperlink">
    <w:name w:val="FollowedHyperlink"/>
    <w:basedOn w:val="DefaultParagraphFont"/>
    <w:rsid w:val="00FB7C96"/>
    <w:rPr>
      <w:color w:val="800080" w:themeColor="followedHyperlink"/>
      <w:u w:val="single"/>
    </w:rPr>
  </w:style>
  <w:style w:type="paragraph" w:styleId="BodyTextIndent3">
    <w:name w:val="Body Text Indent 3"/>
    <w:basedOn w:val="Normal"/>
    <w:link w:val="BodyTextIndent3Char"/>
    <w:unhideWhenUsed/>
    <w:rsid w:val="006A2CAF"/>
    <w:pPr>
      <w:spacing w:after="120"/>
      <w:ind w:left="360"/>
    </w:pPr>
    <w:rPr>
      <w:sz w:val="16"/>
      <w:szCs w:val="16"/>
    </w:rPr>
  </w:style>
  <w:style w:type="character" w:customStyle="1" w:styleId="BodyTextIndent3Char">
    <w:name w:val="Body Text Indent 3 Char"/>
    <w:basedOn w:val="DefaultParagraphFont"/>
    <w:link w:val="BodyTextIndent3"/>
    <w:rsid w:val="006A2CAF"/>
    <w:rPr>
      <w:sz w:val="16"/>
      <w:szCs w:val="16"/>
    </w:rPr>
  </w:style>
  <w:style w:type="character" w:styleId="Strong">
    <w:name w:val="Strong"/>
    <w:basedOn w:val="DefaultParagraphFont"/>
    <w:qFormat/>
    <w:rsid w:val="006A2CAF"/>
    <w:rPr>
      <w:b/>
      <w:bCs/>
    </w:rPr>
  </w:style>
  <w:style w:type="table" w:customStyle="1" w:styleId="TableGrid1">
    <w:name w:val="Table Grid1"/>
    <w:basedOn w:val="TableNormal"/>
    <w:next w:val="TableGrid"/>
    <w:uiPriority w:val="59"/>
    <w:rsid w:val="00CE32F1"/>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32F1"/>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21DCA"/>
    <w:pPr>
      <w:spacing w:before="100" w:beforeAutospacing="1" w:after="100" w:afterAutospacing="1"/>
    </w:pPr>
    <w:rPr>
      <w:rFonts w:ascii="Arial" w:eastAsia="Batang" w:hAnsi="Arial" w:cs="Arial"/>
      <w:color w:val="000000"/>
      <w:lang w:eastAsia="ko-KR"/>
    </w:rPr>
  </w:style>
  <w:style w:type="paragraph" w:styleId="NoSpacing">
    <w:name w:val="No Spacing"/>
    <w:uiPriority w:val="1"/>
    <w:qFormat/>
    <w:rsid w:val="004406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4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57C6"/>
    <w:rPr>
      <w:rFonts w:ascii="Tahoma" w:hAnsi="Tahoma" w:cs="Tahoma"/>
      <w:sz w:val="16"/>
      <w:szCs w:val="16"/>
    </w:rPr>
  </w:style>
  <w:style w:type="character" w:styleId="Hyperlink">
    <w:name w:val="Hyperlink"/>
    <w:basedOn w:val="DefaultParagraphFont"/>
    <w:rsid w:val="005908DA"/>
    <w:rPr>
      <w:color w:val="800000"/>
      <w:u w:val="single"/>
    </w:rPr>
  </w:style>
  <w:style w:type="table" w:styleId="TableGrid">
    <w:name w:val="Table Grid"/>
    <w:basedOn w:val="TableNormal"/>
    <w:rsid w:val="00597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178B9"/>
    <w:pPr>
      <w:tabs>
        <w:tab w:val="center" w:pos="4320"/>
        <w:tab w:val="right" w:pos="8640"/>
      </w:tabs>
    </w:pPr>
  </w:style>
  <w:style w:type="character" w:styleId="PageNumber">
    <w:name w:val="page number"/>
    <w:basedOn w:val="DefaultParagraphFont"/>
    <w:rsid w:val="002178B9"/>
  </w:style>
  <w:style w:type="character" w:styleId="CommentReference">
    <w:name w:val="annotation reference"/>
    <w:basedOn w:val="DefaultParagraphFont"/>
    <w:uiPriority w:val="99"/>
    <w:rsid w:val="00B76FB6"/>
    <w:rPr>
      <w:rFonts w:cs="Times New Roman"/>
      <w:sz w:val="16"/>
      <w:szCs w:val="16"/>
    </w:rPr>
  </w:style>
  <w:style w:type="paragraph" w:styleId="CommentText">
    <w:name w:val="annotation text"/>
    <w:basedOn w:val="Normal"/>
    <w:link w:val="CommentTextChar"/>
    <w:uiPriority w:val="99"/>
    <w:rsid w:val="00B76FB6"/>
    <w:rPr>
      <w:sz w:val="20"/>
      <w:szCs w:val="20"/>
    </w:rPr>
  </w:style>
  <w:style w:type="character" w:customStyle="1" w:styleId="CommentTextChar">
    <w:name w:val="Comment Text Char"/>
    <w:basedOn w:val="DefaultParagraphFont"/>
    <w:link w:val="CommentText"/>
    <w:uiPriority w:val="99"/>
    <w:rsid w:val="00B76FB6"/>
  </w:style>
  <w:style w:type="paragraph" w:styleId="CommentSubject">
    <w:name w:val="annotation subject"/>
    <w:basedOn w:val="CommentText"/>
    <w:next w:val="CommentText"/>
    <w:link w:val="CommentSubjectChar"/>
    <w:rsid w:val="00BE4B7F"/>
    <w:rPr>
      <w:b/>
      <w:bCs/>
    </w:rPr>
  </w:style>
  <w:style w:type="character" w:customStyle="1" w:styleId="CommentSubjectChar">
    <w:name w:val="Comment Subject Char"/>
    <w:basedOn w:val="CommentTextChar"/>
    <w:link w:val="CommentSubject"/>
    <w:rsid w:val="00BE4B7F"/>
    <w:rPr>
      <w:b/>
      <w:bCs/>
    </w:rPr>
  </w:style>
  <w:style w:type="character" w:customStyle="1" w:styleId="listingtext4">
    <w:name w:val="listingtext4"/>
    <w:basedOn w:val="DefaultParagraphFont"/>
    <w:rsid w:val="007576F0"/>
    <w:rPr>
      <w:rFonts w:ascii="Verdana" w:hAnsi="Verdana" w:hint="default"/>
      <w:b w:val="0"/>
      <w:bCs w:val="0"/>
      <w:color w:val="000000"/>
      <w:sz w:val="18"/>
      <w:szCs w:val="18"/>
    </w:rPr>
  </w:style>
  <w:style w:type="paragraph" w:styleId="ListBullet">
    <w:name w:val="List Bullet"/>
    <w:basedOn w:val="Normal"/>
    <w:uiPriority w:val="99"/>
    <w:rsid w:val="00165D4B"/>
    <w:pPr>
      <w:tabs>
        <w:tab w:val="num" w:pos="1440"/>
      </w:tabs>
      <w:overflowPunct w:val="0"/>
      <w:autoSpaceDE w:val="0"/>
      <w:autoSpaceDN w:val="0"/>
      <w:adjustRightInd w:val="0"/>
      <w:ind w:left="1440" w:hanging="360"/>
      <w:textAlignment w:val="baseline"/>
    </w:pPr>
    <w:rPr>
      <w:kern w:val="24"/>
      <w:sz w:val="22"/>
      <w:szCs w:val="22"/>
    </w:rPr>
  </w:style>
  <w:style w:type="paragraph" w:styleId="FootnoteText">
    <w:name w:val="footnote text"/>
    <w:basedOn w:val="Normal"/>
    <w:link w:val="FootnoteTextChar"/>
    <w:rsid w:val="00EF461E"/>
    <w:rPr>
      <w:sz w:val="20"/>
      <w:szCs w:val="20"/>
    </w:rPr>
  </w:style>
  <w:style w:type="character" w:customStyle="1" w:styleId="FootnoteTextChar">
    <w:name w:val="Footnote Text Char"/>
    <w:basedOn w:val="DefaultParagraphFont"/>
    <w:link w:val="FootnoteText"/>
    <w:rsid w:val="00EF461E"/>
  </w:style>
  <w:style w:type="character" w:styleId="FootnoteReference">
    <w:name w:val="footnote reference"/>
    <w:basedOn w:val="DefaultParagraphFont"/>
    <w:rsid w:val="00EF461E"/>
    <w:rPr>
      <w:vertAlign w:val="superscript"/>
    </w:rPr>
  </w:style>
  <w:style w:type="paragraph" w:styleId="ListParagraph">
    <w:name w:val="List Paragraph"/>
    <w:basedOn w:val="Normal"/>
    <w:uiPriority w:val="34"/>
    <w:qFormat/>
    <w:rsid w:val="00FB2DBF"/>
    <w:pPr>
      <w:ind w:left="720"/>
      <w:contextualSpacing/>
    </w:pPr>
  </w:style>
  <w:style w:type="paragraph" w:customStyle="1" w:styleId="FormFill-In">
    <w:name w:val="Form Fill-In"/>
    <w:basedOn w:val="Normal"/>
    <w:link w:val="FormFill-InChar"/>
    <w:rsid w:val="00FA4262"/>
    <w:pPr>
      <w:widowControl w:val="0"/>
      <w:autoSpaceDE w:val="0"/>
      <w:autoSpaceDN w:val="0"/>
      <w:adjustRightInd w:val="0"/>
    </w:pPr>
    <w:rPr>
      <w:color w:val="000000"/>
      <w:sz w:val="20"/>
      <w:szCs w:val="22"/>
    </w:rPr>
  </w:style>
  <w:style w:type="character" w:customStyle="1" w:styleId="FormFill-InChar">
    <w:name w:val="Form Fill-In Char"/>
    <w:basedOn w:val="DefaultParagraphFont"/>
    <w:link w:val="FormFill-In"/>
    <w:rsid w:val="00FA4262"/>
    <w:rPr>
      <w:color w:val="000000"/>
      <w:szCs w:val="22"/>
    </w:rPr>
  </w:style>
  <w:style w:type="paragraph" w:styleId="Header">
    <w:name w:val="header"/>
    <w:basedOn w:val="Normal"/>
    <w:link w:val="HeaderChar"/>
    <w:rsid w:val="00E500D0"/>
    <w:pPr>
      <w:tabs>
        <w:tab w:val="center" w:pos="4680"/>
        <w:tab w:val="right" w:pos="9360"/>
      </w:tabs>
    </w:pPr>
  </w:style>
  <w:style w:type="character" w:customStyle="1" w:styleId="HeaderChar">
    <w:name w:val="Header Char"/>
    <w:basedOn w:val="DefaultParagraphFont"/>
    <w:link w:val="Header"/>
    <w:rsid w:val="00E500D0"/>
    <w:rPr>
      <w:sz w:val="24"/>
      <w:szCs w:val="24"/>
    </w:rPr>
  </w:style>
  <w:style w:type="paragraph" w:styleId="Revision">
    <w:name w:val="Revision"/>
    <w:hidden/>
    <w:uiPriority w:val="99"/>
    <w:semiHidden/>
    <w:rsid w:val="00E500D0"/>
    <w:rPr>
      <w:sz w:val="24"/>
      <w:szCs w:val="24"/>
    </w:rPr>
  </w:style>
  <w:style w:type="paragraph" w:customStyle="1" w:styleId="Default">
    <w:name w:val="Default"/>
    <w:rsid w:val="00DA7A5F"/>
    <w:pPr>
      <w:autoSpaceDE w:val="0"/>
      <w:autoSpaceDN w:val="0"/>
      <w:adjustRightInd w:val="0"/>
    </w:pPr>
    <w:rPr>
      <w:color w:val="000000"/>
      <w:sz w:val="24"/>
      <w:szCs w:val="24"/>
    </w:rPr>
  </w:style>
  <w:style w:type="character" w:styleId="FollowedHyperlink">
    <w:name w:val="FollowedHyperlink"/>
    <w:basedOn w:val="DefaultParagraphFont"/>
    <w:rsid w:val="00FB7C96"/>
    <w:rPr>
      <w:color w:val="800080" w:themeColor="followedHyperlink"/>
      <w:u w:val="single"/>
    </w:rPr>
  </w:style>
  <w:style w:type="paragraph" w:styleId="BodyTextIndent3">
    <w:name w:val="Body Text Indent 3"/>
    <w:basedOn w:val="Normal"/>
    <w:link w:val="BodyTextIndent3Char"/>
    <w:unhideWhenUsed/>
    <w:rsid w:val="006A2CAF"/>
    <w:pPr>
      <w:spacing w:after="120"/>
      <w:ind w:left="360"/>
    </w:pPr>
    <w:rPr>
      <w:sz w:val="16"/>
      <w:szCs w:val="16"/>
    </w:rPr>
  </w:style>
  <w:style w:type="character" w:customStyle="1" w:styleId="BodyTextIndent3Char">
    <w:name w:val="Body Text Indent 3 Char"/>
    <w:basedOn w:val="DefaultParagraphFont"/>
    <w:link w:val="BodyTextIndent3"/>
    <w:rsid w:val="006A2CAF"/>
    <w:rPr>
      <w:sz w:val="16"/>
      <w:szCs w:val="16"/>
    </w:rPr>
  </w:style>
  <w:style w:type="character" w:styleId="Strong">
    <w:name w:val="Strong"/>
    <w:basedOn w:val="DefaultParagraphFont"/>
    <w:qFormat/>
    <w:rsid w:val="006A2CAF"/>
    <w:rPr>
      <w:b/>
      <w:bCs/>
    </w:rPr>
  </w:style>
  <w:style w:type="table" w:customStyle="1" w:styleId="TableGrid1">
    <w:name w:val="Table Grid1"/>
    <w:basedOn w:val="TableNormal"/>
    <w:next w:val="TableGrid"/>
    <w:uiPriority w:val="59"/>
    <w:rsid w:val="00CE32F1"/>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32F1"/>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21DCA"/>
    <w:pPr>
      <w:spacing w:before="100" w:beforeAutospacing="1" w:after="100" w:afterAutospacing="1"/>
    </w:pPr>
    <w:rPr>
      <w:rFonts w:ascii="Arial" w:eastAsia="Batang" w:hAnsi="Arial" w:cs="Arial"/>
      <w:color w:val="000000"/>
      <w:lang w:eastAsia="ko-KR"/>
    </w:rPr>
  </w:style>
  <w:style w:type="paragraph" w:styleId="NoSpacing">
    <w:name w:val="No Spacing"/>
    <w:uiPriority w:val="1"/>
    <w:qFormat/>
    <w:rsid w:val="004406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0420">
      <w:bodyDiv w:val="1"/>
      <w:marLeft w:val="0"/>
      <w:marRight w:val="0"/>
      <w:marTop w:val="0"/>
      <w:marBottom w:val="0"/>
      <w:divBdr>
        <w:top w:val="none" w:sz="0" w:space="0" w:color="auto"/>
        <w:left w:val="none" w:sz="0" w:space="0" w:color="auto"/>
        <w:bottom w:val="none" w:sz="0" w:space="0" w:color="auto"/>
        <w:right w:val="none" w:sz="0" w:space="0" w:color="auto"/>
      </w:divBdr>
    </w:div>
    <w:div w:id="297953625">
      <w:bodyDiv w:val="1"/>
      <w:marLeft w:val="0"/>
      <w:marRight w:val="0"/>
      <w:marTop w:val="0"/>
      <w:marBottom w:val="0"/>
      <w:divBdr>
        <w:top w:val="none" w:sz="0" w:space="0" w:color="auto"/>
        <w:left w:val="none" w:sz="0" w:space="0" w:color="auto"/>
        <w:bottom w:val="none" w:sz="0" w:space="0" w:color="auto"/>
        <w:right w:val="none" w:sz="0" w:space="0" w:color="auto"/>
      </w:divBdr>
      <w:divsChild>
        <w:div w:id="1734741223">
          <w:marLeft w:val="0"/>
          <w:marRight w:val="0"/>
          <w:marTop w:val="0"/>
          <w:marBottom w:val="0"/>
          <w:divBdr>
            <w:top w:val="none" w:sz="0" w:space="0" w:color="auto"/>
            <w:left w:val="none" w:sz="0" w:space="0" w:color="auto"/>
            <w:bottom w:val="none" w:sz="0" w:space="0" w:color="auto"/>
            <w:right w:val="none" w:sz="0" w:space="0" w:color="auto"/>
          </w:divBdr>
          <w:divsChild>
            <w:div w:id="1990212138">
              <w:marLeft w:val="0"/>
              <w:marRight w:val="0"/>
              <w:marTop w:val="0"/>
              <w:marBottom w:val="0"/>
              <w:divBdr>
                <w:top w:val="none" w:sz="0" w:space="0" w:color="auto"/>
                <w:left w:val="none" w:sz="0" w:space="0" w:color="auto"/>
                <w:bottom w:val="none" w:sz="0" w:space="0" w:color="auto"/>
                <w:right w:val="none" w:sz="0" w:space="0" w:color="auto"/>
              </w:divBdr>
              <w:divsChild>
                <w:div w:id="1338533595">
                  <w:marLeft w:val="285"/>
                  <w:marRight w:val="285"/>
                  <w:marTop w:val="75"/>
                  <w:marBottom w:val="0"/>
                  <w:divBdr>
                    <w:top w:val="none" w:sz="0" w:space="0" w:color="auto"/>
                    <w:left w:val="none" w:sz="0" w:space="0" w:color="auto"/>
                    <w:bottom w:val="none" w:sz="0" w:space="0" w:color="auto"/>
                    <w:right w:val="none" w:sz="0" w:space="0" w:color="auto"/>
                  </w:divBdr>
                  <w:divsChild>
                    <w:div w:id="151679289">
                      <w:marLeft w:val="285"/>
                      <w:marRight w:val="285"/>
                      <w:marTop w:val="450"/>
                      <w:marBottom w:val="0"/>
                      <w:divBdr>
                        <w:top w:val="none" w:sz="0" w:space="0" w:color="auto"/>
                        <w:left w:val="none" w:sz="0" w:space="0" w:color="auto"/>
                        <w:bottom w:val="none" w:sz="0" w:space="0" w:color="auto"/>
                        <w:right w:val="none" w:sz="0" w:space="0" w:color="auto"/>
                      </w:divBdr>
                      <w:divsChild>
                        <w:div w:id="1696497653">
                          <w:marLeft w:val="0"/>
                          <w:marRight w:val="0"/>
                          <w:marTop w:val="0"/>
                          <w:marBottom w:val="0"/>
                          <w:divBdr>
                            <w:top w:val="single" w:sz="6" w:space="0" w:color="FFFFFF"/>
                            <w:left w:val="single" w:sz="6" w:space="0" w:color="FFFFFF"/>
                            <w:bottom w:val="single" w:sz="6" w:space="0" w:color="EEEEEE"/>
                            <w:right w:val="single" w:sz="6" w:space="0" w:color="FFFFFF"/>
                          </w:divBdr>
                          <w:divsChild>
                            <w:div w:id="1425766401">
                              <w:marLeft w:val="0"/>
                              <w:marRight w:val="0"/>
                              <w:marTop w:val="0"/>
                              <w:marBottom w:val="0"/>
                              <w:divBdr>
                                <w:top w:val="none" w:sz="0" w:space="0" w:color="auto"/>
                                <w:left w:val="none" w:sz="0" w:space="0" w:color="auto"/>
                                <w:bottom w:val="none" w:sz="0" w:space="0" w:color="auto"/>
                                <w:right w:val="none" w:sz="0" w:space="0" w:color="auto"/>
                              </w:divBdr>
                              <w:divsChild>
                                <w:div w:id="70840876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941671">
      <w:bodyDiv w:val="1"/>
      <w:marLeft w:val="0"/>
      <w:marRight w:val="0"/>
      <w:marTop w:val="0"/>
      <w:marBottom w:val="0"/>
      <w:divBdr>
        <w:top w:val="none" w:sz="0" w:space="0" w:color="auto"/>
        <w:left w:val="none" w:sz="0" w:space="0" w:color="auto"/>
        <w:bottom w:val="none" w:sz="0" w:space="0" w:color="auto"/>
        <w:right w:val="none" w:sz="0" w:space="0" w:color="auto"/>
      </w:divBdr>
    </w:div>
    <w:div w:id="429014008">
      <w:bodyDiv w:val="1"/>
      <w:marLeft w:val="0"/>
      <w:marRight w:val="0"/>
      <w:marTop w:val="0"/>
      <w:marBottom w:val="0"/>
      <w:divBdr>
        <w:top w:val="none" w:sz="0" w:space="0" w:color="auto"/>
        <w:left w:val="none" w:sz="0" w:space="0" w:color="auto"/>
        <w:bottom w:val="none" w:sz="0" w:space="0" w:color="auto"/>
        <w:right w:val="none" w:sz="0" w:space="0" w:color="auto"/>
      </w:divBdr>
    </w:div>
    <w:div w:id="489368958">
      <w:bodyDiv w:val="1"/>
      <w:marLeft w:val="0"/>
      <w:marRight w:val="0"/>
      <w:marTop w:val="0"/>
      <w:marBottom w:val="0"/>
      <w:divBdr>
        <w:top w:val="none" w:sz="0" w:space="0" w:color="auto"/>
        <w:left w:val="none" w:sz="0" w:space="0" w:color="auto"/>
        <w:bottom w:val="none" w:sz="0" w:space="0" w:color="auto"/>
        <w:right w:val="none" w:sz="0" w:space="0" w:color="auto"/>
      </w:divBdr>
    </w:div>
    <w:div w:id="607005731">
      <w:bodyDiv w:val="1"/>
      <w:marLeft w:val="0"/>
      <w:marRight w:val="0"/>
      <w:marTop w:val="0"/>
      <w:marBottom w:val="0"/>
      <w:divBdr>
        <w:top w:val="none" w:sz="0" w:space="0" w:color="auto"/>
        <w:left w:val="none" w:sz="0" w:space="0" w:color="auto"/>
        <w:bottom w:val="none" w:sz="0" w:space="0" w:color="auto"/>
        <w:right w:val="none" w:sz="0" w:space="0" w:color="auto"/>
      </w:divBdr>
    </w:div>
    <w:div w:id="1011493100">
      <w:bodyDiv w:val="1"/>
      <w:marLeft w:val="0"/>
      <w:marRight w:val="0"/>
      <w:marTop w:val="0"/>
      <w:marBottom w:val="0"/>
      <w:divBdr>
        <w:top w:val="none" w:sz="0" w:space="0" w:color="auto"/>
        <w:left w:val="none" w:sz="0" w:space="0" w:color="auto"/>
        <w:bottom w:val="none" w:sz="0" w:space="0" w:color="auto"/>
        <w:right w:val="none" w:sz="0" w:space="0" w:color="auto"/>
      </w:divBdr>
    </w:div>
    <w:div w:id="1437169899">
      <w:bodyDiv w:val="1"/>
      <w:marLeft w:val="0"/>
      <w:marRight w:val="0"/>
      <w:marTop w:val="0"/>
      <w:marBottom w:val="0"/>
      <w:divBdr>
        <w:top w:val="none" w:sz="0" w:space="0" w:color="auto"/>
        <w:left w:val="none" w:sz="0" w:space="0" w:color="auto"/>
        <w:bottom w:val="none" w:sz="0" w:space="0" w:color="auto"/>
        <w:right w:val="none" w:sz="0" w:space="0" w:color="auto"/>
      </w:divBdr>
      <w:divsChild>
        <w:div w:id="1366522407">
          <w:marLeft w:val="0"/>
          <w:marRight w:val="0"/>
          <w:marTop w:val="0"/>
          <w:marBottom w:val="0"/>
          <w:divBdr>
            <w:top w:val="none" w:sz="0" w:space="0" w:color="auto"/>
            <w:left w:val="none" w:sz="0" w:space="0" w:color="auto"/>
            <w:bottom w:val="none" w:sz="0" w:space="0" w:color="auto"/>
            <w:right w:val="none" w:sz="0" w:space="0" w:color="auto"/>
          </w:divBdr>
          <w:divsChild>
            <w:div w:id="1987658655">
              <w:marLeft w:val="0"/>
              <w:marRight w:val="0"/>
              <w:marTop w:val="0"/>
              <w:marBottom w:val="0"/>
              <w:divBdr>
                <w:top w:val="none" w:sz="0" w:space="0" w:color="auto"/>
                <w:left w:val="none" w:sz="0" w:space="0" w:color="auto"/>
                <w:bottom w:val="none" w:sz="0" w:space="0" w:color="auto"/>
                <w:right w:val="none" w:sz="0" w:space="0" w:color="auto"/>
              </w:divBdr>
              <w:divsChild>
                <w:div w:id="1516535233">
                  <w:marLeft w:val="285"/>
                  <w:marRight w:val="285"/>
                  <w:marTop w:val="75"/>
                  <w:marBottom w:val="0"/>
                  <w:divBdr>
                    <w:top w:val="none" w:sz="0" w:space="0" w:color="auto"/>
                    <w:left w:val="none" w:sz="0" w:space="0" w:color="auto"/>
                    <w:bottom w:val="none" w:sz="0" w:space="0" w:color="auto"/>
                    <w:right w:val="none" w:sz="0" w:space="0" w:color="auto"/>
                  </w:divBdr>
                  <w:divsChild>
                    <w:div w:id="830945363">
                      <w:marLeft w:val="285"/>
                      <w:marRight w:val="285"/>
                      <w:marTop w:val="450"/>
                      <w:marBottom w:val="0"/>
                      <w:divBdr>
                        <w:top w:val="none" w:sz="0" w:space="0" w:color="auto"/>
                        <w:left w:val="none" w:sz="0" w:space="0" w:color="auto"/>
                        <w:bottom w:val="none" w:sz="0" w:space="0" w:color="auto"/>
                        <w:right w:val="none" w:sz="0" w:space="0" w:color="auto"/>
                      </w:divBdr>
                      <w:divsChild>
                        <w:div w:id="29035402">
                          <w:marLeft w:val="0"/>
                          <w:marRight w:val="0"/>
                          <w:marTop w:val="0"/>
                          <w:marBottom w:val="0"/>
                          <w:divBdr>
                            <w:top w:val="single" w:sz="6" w:space="0" w:color="FFFFFF"/>
                            <w:left w:val="single" w:sz="6" w:space="0" w:color="FFFFFF"/>
                            <w:bottom w:val="single" w:sz="6" w:space="0" w:color="EEEEEE"/>
                            <w:right w:val="single" w:sz="6" w:space="0" w:color="FFFFFF"/>
                          </w:divBdr>
                          <w:divsChild>
                            <w:div w:id="1809857984">
                              <w:marLeft w:val="0"/>
                              <w:marRight w:val="0"/>
                              <w:marTop w:val="0"/>
                              <w:marBottom w:val="0"/>
                              <w:divBdr>
                                <w:top w:val="none" w:sz="0" w:space="0" w:color="auto"/>
                                <w:left w:val="none" w:sz="0" w:space="0" w:color="auto"/>
                                <w:bottom w:val="none" w:sz="0" w:space="0" w:color="auto"/>
                                <w:right w:val="none" w:sz="0" w:space="0" w:color="auto"/>
                              </w:divBdr>
                              <w:divsChild>
                                <w:div w:id="1686976182">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022327">
      <w:bodyDiv w:val="1"/>
      <w:marLeft w:val="0"/>
      <w:marRight w:val="0"/>
      <w:marTop w:val="0"/>
      <w:marBottom w:val="0"/>
      <w:divBdr>
        <w:top w:val="none" w:sz="0" w:space="0" w:color="auto"/>
        <w:left w:val="none" w:sz="0" w:space="0" w:color="auto"/>
        <w:bottom w:val="none" w:sz="0" w:space="0" w:color="auto"/>
        <w:right w:val="none" w:sz="0" w:space="0" w:color="auto"/>
      </w:divBdr>
    </w:div>
    <w:div w:id="1640454984">
      <w:bodyDiv w:val="1"/>
      <w:marLeft w:val="0"/>
      <w:marRight w:val="0"/>
      <w:marTop w:val="0"/>
      <w:marBottom w:val="0"/>
      <w:divBdr>
        <w:top w:val="none" w:sz="0" w:space="0" w:color="auto"/>
        <w:left w:val="none" w:sz="0" w:space="0" w:color="auto"/>
        <w:bottom w:val="none" w:sz="0" w:space="0" w:color="auto"/>
        <w:right w:val="none" w:sz="0" w:space="0" w:color="auto"/>
      </w:divBdr>
    </w:div>
    <w:div w:id="1676571200">
      <w:bodyDiv w:val="1"/>
      <w:marLeft w:val="0"/>
      <w:marRight w:val="0"/>
      <w:marTop w:val="0"/>
      <w:marBottom w:val="0"/>
      <w:divBdr>
        <w:top w:val="none" w:sz="0" w:space="0" w:color="auto"/>
        <w:left w:val="none" w:sz="0" w:space="0" w:color="auto"/>
        <w:bottom w:val="none" w:sz="0" w:space="0" w:color="auto"/>
        <w:right w:val="none" w:sz="0" w:space="0" w:color="auto"/>
      </w:divBdr>
    </w:div>
    <w:div w:id="1686593081">
      <w:bodyDiv w:val="1"/>
      <w:marLeft w:val="0"/>
      <w:marRight w:val="0"/>
      <w:marTop w:val="0"/>
      <w:marBottom w:val="0"/>
      <w:divBdr>
        <w:top w:val="none" w:sz="0" w:space="0" w:color="auto"/>
        <w:left w:val="none" w:sz="0" w:space="0" w:color="auto"/>
        <w:bottom w:val="none" w:sz="0" w:space="0" w:color="auto"/>
        <w:right w:val="none" w:sz="0" w:space="0" w:color="auto"/>
      </w:divBdr>
    </w:div>
    <w:div w:id="1725443142">
      <w:bodyDiv w:val="1"/>
      <w:marLeft w:val="0"/>
      <w:marRight w:val="0"/>
      <w:marTop w:val="0"/>
      <w:marBottom w:val="0"/>
      <w:divBdr>
        <w:top w:val="none" w:sz="0" w:space="0" w:color="auto"/>
        <w:left w:val="none" w:sz="0" w:space="0" w:color="auto"/>
        <w:bottom w:val="none" w:sz="0" w:space="0" w:color="auto"/>
        <w:right w:val="none" w:sz="0" w:space="0" w:color="auto"/>
      </w:divBdr>
    </w:div>
    <w:div w:id="1771504847">
      <w:bodyDiv w:val="1"/>
      <w:marLeft w:val="0"/>
      <w:marRight w:val="0"/>
      <w:marTop w:val="0"/>
      <w:marBottom w:val="0"/>
      <w:divBdr>
        <w:top w:val="none" w:sz="0" w:space="0" w:color="auto"/>
        <w:left w:val="none" w:sz="0" w:space="0" w:color="auto"/>
        <w:bottom w:val="none" w:sz="0" w:space="0" w:color="auto"/>
        <w:right w:val="none" w:sz="0" w:space="0" w:color="auto"/>
      </w:divBdr>
    </w:div>
    <w:div w:id="1906144573">
      <w:bodyDiv w:val="1"/>
      <w:marLeft w:val="0"/>
      <w:marRight w:val="0"/>
      <w:marTop w:val="0"/>
      <w:marBottom w:val="0"/>
      <w:divBdr>
        <w:top w:val="none" w:sz="0" w:space="0" w:color="auto"/>
        <w:left w:val="none" w:sz="0" w:space="0" w:color="auto"/>
        <w:bottom w:val="none" w:sz="0" w:space="0" w:color="auto"/>
        <w:right w:val="none" w:sz="0" w:space="0" w:color="auto"/>
      </w:divBdr>
    </w:div>
    <w:div w:id="20290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bls.gov/oes/current/oes_nat.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F0EA-1838-48ED-A8B6-9DAE8C0FF019}">
  <ds:schemaRefs>
    <ds:schemaRef ds:uri="http://schemas.openxmlformats.org/officeDocument/2006/bibliography"/>
  </ds:schemaRefs>
</ds:datastoreItem>
</file>

<file path=customXml/itemProps2.xml><?xml version="1.0" encoding="utf-8"?>
<ds:datastoreItem xmlns:ds="http://schemas.openxmlformats.org/officeDocument/2006/customXml" ds:itemID="{A75E4274-F55C-4A76-8F91-628D96D0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6843</Words>
  <Characters>40461</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On January 9, 2009, CDC received OMB approval for the generic concept of health marketing (Health Marketing, 0920-0798) to provide feedback on the development, implementation and satisfaction regarding public health services, products, communication camp</vt:lpstr>
    </vt:vector>
  </TitlesOfParts>
  <Company>ITSO</Company>
  <LinksUpToDate>false</LinksUpToDate>
  <CharactersWithSpaces>47210</CharactersWithSpaces>
  <SharedDoc>false</SharedDoc>
  <HLinks>
    <vt:vector size="18" baseType="variant">
      <vt:variant>
        <vt:i4>7471190</vt:i4>
      </vt:variant>
      <vt:variant>
        <vt:i4>6</vt:i4>
      </vt:variant>
      <vt:variant>
        <vt:i4>0</vt:i4>
      </vt:variant>
      <vt:variant>
        <vt:i4>5</vt:i4>
      </vt:variant>
      <vt:variant>
        <vt:lpwstr>mailto:rweinzimer@cdc.gov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7471190</vt:i4>
      </vt:variant>
      <vt:variant>
        <vt:i4>0</vt:i4>
      </vt:variant>
      <vt:variant>
        <vt:i4>0</vt:i4>
      </vt:variant>
      <vt:variant>
        <vt:i4>5</vt:i4>
      </vt:variant>
      <vt:variant>
        <vt:lpwstr>mailto:rweinzimer@cdc.gov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January 9, 2009, CDC received OMB approval for the generic concept of health marketing (Health Marketing, 0920-0798) to provide feedback on the development, implementation and satisfaction regarding public health services, products, communication camp</dc:title>
  <dc:creator>bmm1</dc:creator>
  <cp:lastModifiedBy>Grant, Dorthina G. (CDC/ONDIEH/NCBDDD)</cp:lastModifiedBy>
  <cp:revision>2</cp:revision>
  <cp:lastPrinted>2013-01-17T21:43:00Z</cp:lastPrinted>
  <dcterms:created xsi:type="dcterms:W3CDTF">2013-01-23T15:03:00Z</dcterms:created>
  <dcterms:modified xsi:type="dcterms:W3CDTF">2013-01-23T15:03:00Z</dcterms:modified>
</cp:coreProperties>
</file>