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6E9" w:rsidRPr="000D71A0" w:rsidRDefault="0076176D" w:rsidP="008329D5">
      <w:pPr>
        <w:spacing w:line="276" w:lineRule="auto"/>
        <w:jc w:val="center"/>
        <w:rPr>
          <w:b/>
          <w:bCs/>
          <w:sz w:val="24"/>
          <w:szCs w:val="24"/>
        </w:rPr>
      </w:pPr>
      <w:r w:rsidRPr="000D71A0">
        <w:rPr>
          <w:b/>
          <w:bCs/>
          <w:sz w:val="24"/>
          <w:szCs w:val="24"/>
        </w:rPr>
        <w:t>SUPPORTING STATEMENT</w:t>
      </w:r>
    </w:p>
    <w:p w:rsidR="00A813A4" w:rsidRPr="000D71A0" w:rsidRDefault="0076176D" w:rsidP="008329D5">
      <w:pPr>
        <w:spacing w:line="276" w:lineRule="auto"/>
        <w:jc w:val="center"/>
        <w:rPr>
          <w:b/>
          <w:bCs/>
          <w:sz w:val="24"/>
          <w:szCs w:val="24"/>
        </w:rPr>
      </w:pPr>
      <w:r w:rsidRPr="000D71A0">
        <w:rPr>
          <w:b/>
          <w:bCs/>
          <w:sz w:val="24"/>
          <w:szCs w:val="24"/>
        </w:rPr>
        <w:t>PUGET SOUND RECREATIONAL SHELLFISH HARVESTING SURVEY</w:t>
      </w:r>
    </w:p>
    <w:p w:rsidR="004F26E9" w:rsidRPr="000D71A0" w:rsidRDefault="0076176D" w:rsidP="008329D5">
      <w:pPr>
        <w:spacing w:line="276" w:lineRule="auto"/>
        <w:jc w:val="center"/>
        <w:rPr>
          <w:sz w:val="24"/>
          <w:szCs w:val="24"/>
        </w:rPr>
      </w:pPr>
      <w:proofErr w:type="gramStart"/>
      <w:r w:rsidRPr="000D71A0">
        <w:rPr>
          <w:b/>
          <w:bCs/>
          <w:sz w:val="24"/>
          <w:szCs w:val="24"/>
        </w:rPr>
        <w:t>OMB CONTROL NO.</w:t>
      </w:r>
      <w:proofErr w:type="gramEnd"/>
      <w:r w:rsidRPr="000D71A0">
        <w:rPr>
          <w:b/>
          <w:bCs/>
          <w:sz w:val="24"/>
          <w:szCs w:val="24"/>
        </w:rPr>
        <w:t xml:space="preserve"> 0648-XXXX</w:t>
      </w:r>
    </w:p>
    <w:p w:rsidR="004F26E9" w:rsidRPr="000D71A0" w:rsidRDefault="004F26E9" w:rsidP="008329D5">
      <w:pPr>
        <w:spacing w:line="276" w:lineRule="auto"/>
        <w:rPr>
          <w:sz w:val="24"/>
          <w:szCs w:val="24"/>
        </w:rPr>
      </w:pPr>
    </w:p>
    <w:p w:rsidR="004F26E9" w:rsidRPr="000D71A0" w:rsidRDefault="004F26E9" w:rsidP="008329D5">
      <w:pPr>
        <w:spacing w:line="276" w:lineRule="auto"/>
        <w:rPr>
          <w:sz w:val="24"/>
          <w:szCs w:val="24"/>
        </w:rPr>
      </w:pPr>
    </w:p>
    <w:p w:rsidR="004F26E9" w:rsidRPr="000D71A0" w:rsidRDefault="00187D2C" w:rsidP="008329D5">
      <w:pPr>
        <w:tabs>
          <w:tab w:val="left" w:pos="720"/>
        </w:tabs>
        <w:spacing w:line="276" w:lineRule="auto"/>
        <w:ind w:left="720" w:hanging="720"/>
        <w:rPr>
          <w:sz w:val="24"/>
          <w:szCs w:val="24"/>
        </w:rPr>
      </w:pPr>
      <w:r>
        <w:rPr>
          <w:b/>
          <w:bCs/>
          <w:sz w:val="24"/>
          <w:szCs w:val="24"/>
        </w:rPr>
        <w:t>A.</w:t>
      </w:r>
      <w:r w:rsidR="004F26E9" w:rsidRPr="000D71A0">
        <w:rPr>
          <w:b/>
          <w:bCs/>
          <w:sz w:val="24"/>
          <w:szCs w:val="24"/>
        </w:rPr>
        <w:tab/>
        <w:t>JUSTIFICATION</w:t>
      </w:r>
    </w:p>
    <w:p w:rsidR="00187D2C" w:rsidRDefault="00187D2C" w:rsidP="008329D5">
      <w:pPr>
        <w:spacing w:line="276" w:lineRule="auto"/>
        <w:rPr>
          <w:b/>
          <w:bCs/>
          <w:sz w:val="24"/>
          <w:szCs w:val="24"/>
        </w:rPr>
      </w:pPr>
    </w:p>
    <w:p w:rsidR="004F26E9" w:rsidRPr="000D71A0" w:rsidRDefault="004F26E9" w:rsidP="008329D5">
      <w:pPr>
        <w:spacing w:line="276" w:lineRule="auto"/>
        <w:rPr>
          <w:sz w:val="24"/>
          <w:szCs w:val="24"/>
        </w:rPr>
      </w:pPr>
      <w:r w:rsidRPr="000D71A0">
        <w:rPr>
          <w:b/>
          <w:bCs/>
          <w:sz w:val="24"/>
          <w:szCs w:val="24"/>
        </w:rPr>
        <w:t xml:space="preserve">1.  </w:t>
      </w:r>
      <w:r w:rsidRPr="000D71A0">
        <w:rPr>
          <w:b/>
          <w:bCs/>
          <w:sz w:val="24"/>
          <w:szCs w:val="24"/>
          <w:u w:val="single"/>
        </w:rPr>
        <w:t>Explain the circumstances that make the collection of information necessary.</w:t>
      </w:r>
    </w:p>
    <w:p w:rsidR="003918C1" w:rsidRPr="000D71A0" w:rsidRDefault="003918C1" w:rsidP="008329D5">
      <w:pPr>
        <w:spacing w:line="276" w:lineRule="auto"/>
        <w:rPr>
          <w:sz w:val="24"/>
          <w:szCs w:val="24"/>
        </w:rPr>
      </w:pPr>
    </w:p>
    <w:p w:rsidR="00A26071" w:rsidRPr="000D71A0" w:rsidRDefault="00F760B5" w:rsidP="008329D5">
      <w:pPr>
        <w:spacing w:line="276" w:lineRule="auto"/>
        <w:rPr>
          <w:sz w:val="24"/>
          <w:szCs w:val="24"/>
        </w:rPr>
      </w:pPr>
      <w:r w:rsidRPr="000D71A0">
        <w:rPr>
          <w:sz w:val="24"/>
          <w:szCs w:val="24"/>
        </w:rPr>
        <w:t xml:space="preserve">The Puget Sound estuary provides one of the most valuable shellfish habitats in the Pacific Northwest.  Shellfish are important economically, ecologically, and socially to the Puget Sound basin.  </w:t>
      </w:r>
      <w:r w:rsidR="007122C4" w:rsidRPr="000D71A0">
        <w:rPr>
          <w:sz w:val="24"/>
          <w:szCs w:val="24"/>
        </w:rPr>
        <w:t xml:space="preserve">The State of Washington manages shellfish harvest areas by assessing water quality on an ongoing basis and instituting management options (advisories and closures) based on particular water quality outcomes.  </w:t>
      </w:r>
      <w:r w:rsidRPr="000D71A0">
        <w:rPr>
          <w:sz w:val="24"/>
          <w:szCs w:val="24"/>
        </w:rPr>
        <w:t>While shellfish bed closures have decreased area-wide, persistent closures continue in certain locations, affecting local growers and restricting commercial and recreational harvest opportunities.</w:t>
      </w:r>
    </w:p>
    <w:p w:rsidR="00A26071" w:rsidRPr="000D71A0" w:rsidRDefault="00A26071" w:rsidP="008329D5">
      <w:pPr>
        <w:spacing w:line="276" w:lineRule="auto"/>
        <w:rPr>
          <w:sz w:val="24"/>
          <w:szCs w:val="24"/>
        </w:rPr>
      </w:pPr>
    </w:p>
    <w:p w:rsidR="00F760B5" w:rsidRPr="000D71A0" w:rsidRDefault="00714D91" w:rsidP="008329D5">
      <w:pPr>
        <w:spacing w:line="276" w:lineRule="auto"/>
        <w:rPr>
          <w:sz w:val="24"/>
          <w:szCs w:val="24"/>
        </w:rPr>
      </w:pPr>
      <w:hyperlink r:id="rId9" w:history="1">
        <w:r w:rsidR="00F760B5" w:rsidRPr="000D71A0">
          <w:rPr>
            <w:rStyle w:val="Hyperlink"/>
            <w:sz w:val="24"/>
            <w:szCs w:val="24"/>
          </w:rPr>
          <w:t>The Puget Sound Partnership</w:t>
        </w:r>
      </w:hyperlink>
      <w:r w:rsidR="00F760B5" w:rsidRPr="000D71A0">
        <w:rPr>
          <w:sz w:val="24"/>
          <w:szCs w:val="24"/>
        </w:rPr>
        <w:t xml:space="preserve"> (Partnership)</w:t>
      </w:r>
      <w:r w:rsidR="00A26071" w:rsidRPr="000D71A0">
        <w:rPr>
          <w:sz w:val="24"/>
          <w:szCs w:val="24"/>
        </w:rPr>
        <w:t xml:space="preserve"> is a Washington State agency with responsibility to create an </w:t>
      </w:r>
      <w:hyperlink r:id="rId10" w:history="1">
        <w:r w:rsidR="00A26071" w:rsidRPr="000D71A0">
          <w:rPr>
            <w:rStyle w:val="Hyperlink"/>
            <w:sz w:val="24"/>
            <w:szCs w:val="24"/>
          </w:rPr>
          <w:t>Action Agenda</w:t>
        </w:r>
      </w:hyperlink>
      <w:r w:rsidR="00A26071" w:rsidRPr="000D71A0">
        <w:rPr>
          <w:sz w:val="24"/>
          <w:szCs w:val="24"/>
        </w:rPr>
        <w:t xml:space="preserve"> that will lead to the recovery of th</w:t>
      </w:r>
      <w:r w:rsidR="004C2645" w:rsidRPr="000D71A0">
        <w:rPr>
          <w:sz w:val="24"/>
          <w:szCs w:val="24"/>
        </w:rPr>
        <w:t>e Puget Sound Ecosystem by 2020</w:t>
      </w:r>
      <w:r w:rsidR="00A26071" w:rsidRPr="000D71A0">
        <w:rPr>
          <w:sz w:val="24"/>
          <w:szCs w:val="24"/>
        </w:rPr>
        <w:t xml:space="preserve"> The Northwest Fisheries Science Center (NWFSC) participates in the Partnership by loaning staff and completing projects that help to inform management decisions, and by providing input to the Partnership’s advisory Science Panel.  The Partnership </w:t>
      </w:r>
      <w:r w:rsidR="00F760B5" w:rsidRPr="000D71A0">
        <w:rPr>
          <w:sz w:val="24"/>
          <w:szCs w:val="24"/>
        </w:rPr>
        <w:t>has set a priority t</w:t>
      </w:r>
      <w:r w:rsidR="001926BF" w:rsidRPr="000D71A0">
        <w:rPr>
          <w:sz w:val="24"/>
          <w:szCs w:val="24"/>
        </w:rPr>
        <w:t>o reduce the risks of shellfish-</w:t>
      </w:r>
      <w:r w:rsidR="00F760B5" w:rsidRPr="000D71A0">
        <w:rPr>
          <w:sz w:val="24"/>
          <w:szCs w:val="24"/>
        </w:rPr>
        <w:t>growing area closures and adverse effects on human health.  The Partnership’s Action Agenda has set a goal for a net increase of 10,800 harvestable shellfish acres by 2020</w:t>
      </w:r>
      <w:r w:rsidR="006160EE" w:rsidRPr="000D71A0">
        <w:rPr>
          <w:sz w:val="24"/>
          <w:szCs w:val="24"/>
        </w:rPr>
        <w:t xml:space="preserve">, an increase of nearly 6% of the current potentially harvestable area and a 30% reduction in the area of shellfish areas currently closed. </w:t>
      </w:r>
    </w:p>
    <w:p w:rsidR="00F760B5" w:rsidRPr="000D71A0" w:rsidRDefault="00F760B5" w:rsidP="008329D5">
      <w:pPr>
        <w:spacing w:line="276" w:lineRule="auto"/>
        <w:rPr>
          <w:sz w:val="24"/>
          <w:szCs w:val="24"/>
        </w:rPr>
      </w:pPr>
    </w:p>
    <w:p w:rsidR="007122C4" w:rsidRPr="0081138C" w:rsidRDefault="0081138C" w:rsidP="008329D5">
      <w:pPr>
        <w:spacing w:line="276" w:lineRule="auto"/>
        <w:rPr>
          <w:sz w:val="24"/>
          <w:szCs w:val="24"/>
          <w:shd w:val="clear" w:color="auto" w:fill="FFFFFF"/>
        </w:rPr>
      </w:pPr>
      <w:r w:rsidRPr="0081138C">
        <w:rPr>
          <w:sz w:val="24"/>
          <w:szCs w:val="24"/>
          <w:shd w:val="clear" w:color="auto" w:fill="FFFFFF"/>
        </w:rPr>
        <w:t xml:space="preserve">In support of the Partnership’s pursuit of this goal, as well as of its own Planning Today For Tomorrow’s Science: The </w:t>
      </w:r>
      <w:r w:rsidR="00187D2C">
        <w:rPr>
          <w:sz w:val="24"/>
          <w:szCs w:val="24"/>
          <w:shd w:val="clear" w:color="auto" w:fill="FFFFFF"/>
        </w:rPr>
        <w:t>NWFSC</w:t>
      </w:r>
      <w:r w:rsidRPr="0081138C">
        <w:rPr>
          <w:sz w:val="24"/>
          <w:szCs w:val="24"/>
          <w:shd w:val="clear" w:color="auto" w:fill="FFFFFF"/>
        </w:rPr>
        <w:t>’s Research Planning Priorities, 2010 Research Plan Update (</w:t>
      </w:r>
      <w:r w:rsidRPr="0081138C">
        <w:rPr>
          <w:i/>
          <w:iCs/>
          <w:sz w:val="24"/>
          <w:szCs w:val="24"/>
          <w:shd w:val="clear" w:color="auto" w:fill="FFFFFF"/>
        </w:rPr>
        <w:t>included here as a supplementary document</w:t>
      </w:r>
      <w:r w:rsidRPr="0081138C">
        <w:rPr>
          <w:sz w:val="24"/>
          <w:szCs w:val="24"/>
          <w:shd w:val="clear" w:color="auto" w:fill="FFFFFF"/>
        </w:rPr>
        <w:t>), the NWFSC is independently undertaking an economics research project to assess the behavior of individual shellfish harvesters in response to the state’s management of shellfish harvesting.</w:t>
      </w:r>
      <w:r w:rsidR="00C208EB">
        <w:rPr>
          <w:rStyle w:val="FootnoteReference"/>
          <w:sz w:val="24"/>
          <w:szCs w:val="24"/>
          <w:shd w:val="clear" w:color="auto" w:fill="FFFFFF"/>
        </w:rPr>
        <w:footnoteReference w:id="1"/>
      </w:r>
      <w:r w:rsidRPr="0081138C">
        <w:rPr>
          <w:sz w:val="24"/>
          <w:szCs w:val="24"/>
          <w:shd w:val="clear" w:color="auto" w:fill="FFFFFF"/>
        </w:rPr>
        <w:t xml:space="preserve">  This management system opens and closes </w:t>
      </w:r>
      <w:r w:rsidRPr="0081138C">
        <w:rPr>
          <w:sz w:val="24"/>
          <w:szCs w:val="24"/>
          <w:shd w:val="clear" w:color="auto" w:fill="FFFFFF"/>
        </w:rPr>
        <w:lastRenderedPageBreak/>
        <w:t>individual shellfish beaches for human health reasons, which can affect the value of recreational shellfish harvesting, an important marine-based ecosystem service in Puget Sound.  While it is possible with existing data to assess the maximum possible loss (in days of harvesting) from the closure of a particular harvest site, it is not possible to estimate the likely losses in economic value based on the ability of harvesters to change their behavior and visit other sites.</w:t>
      </w:r>
    </w:p>
    <w:p w:rsidR="0081138C" w:rsidRPr="000D71A0" w:rsidRDefault="0081138C" w:rsidP="008329D5">
      <w:pPr>
        <w:spacing w:line="276" w:lineRule="auto"/>
        <w:rPr>
          <w:sz w:val="24"/>
          <w:szCs w:val="24"/>
        </w:rPr>
      </w:pPr>
    </w:p>
    <w:p w:rsidR="00F760B5" w:rsidRPr="000D71A0" w:rsidRDefault="00F760B5" w:rsidP="008329D5">
      <w:pPr>
        <w:spacing w:line="276" w:lineRule="auto"/>
        <w:rPr>
          <w:sz w:val="24"/>
          <w:szCs w:val="24"/>
        </w:rPr>
      </w:pPr>
      <w:r w:rsidRPr="000D71A0">
        <w:rPr>
          <w:sz w:val="24"/>
          <w:szCs w:val="24"/>
        </w:rPr>
        <w:t xml:space="preserve">The </w:t>
      </w:r>
      <w:r w:rsidR="007122C4" w:rsidRPr="000D71A0">
        <w:rPr>
          <w:sz w:val="24"/>
          <w:szCs w:val="24"/>
        </w:rPr>
        <w:t>Puget Sound Recreational Shellfish</w:t>
      </w:r>
      <w:r w:rsidR="00CB4601" w:rsidRPr="000D71A0">
        <w:rPr>
          <w:sz w:val="24"/>
          <w:szCs w:val="24"/>
        </w:rPr>
        <w:t xml:space="preserve"> Harvest</w:t>
      </w:r>
      <w:r w:rsidR="007122C4" w:rsidRPr="000D71A0">
        <w:rPr>
          <w:sz w:val="24"/>
          <w:szCs w:val="24"/>
        </w:rPr>
        <w:t xml:space="preserve">ing Survey </w:t>
      </w:r>
      <w:r w:rsidRPr="000D71A0">
        <w:rPr>
          <w:sz w:val="24"/>
          <w:szCs w:val="24"/>
        </w:rPr>
        <w:t xml:space="preserve">will </w:t>
      </w:r>
      <w:r w:rsidR="007122C4" w:rsidRPr="000D71A0">
        <w:rPr>
          <w:sz w:val="24"/>
          <w:szCs w:val="24"/>
        </w:rPr>
        <w:t xml:space="preserve">collect the information necessary to develop </w:t>
      </w:r>
      <w:r w:rsidR="006160EE" w:rsidRPr="000D71A0">
        <w:rPr>
          <w:sz w:val="24"/>
          <w:szCs w:val="24"/>
        </w:rPr>
        <w:t xml:space="preserve">estimates of </w:t>
      </w:r>
      <w:r w:rsidR="007122C4" w:rsidRPr="000D71A0">
        <w:rPr>
          <w:sz w:val="24"/>
          <w:szCs w:val="24"/>
        </w:rPr>
        <w:t>the</w:t>
      </w:r>
      <w:r w:rsidR="006160EE" w:rsidRPr="000D71A0">
        <w:rPr>
          <w:sz w:val="24"/>
          <w:szCs w:val="24"/>
        </w:rPr>
        <w:t xml:space="preserve">se </w:t>
      </w:r>
      <w:r w:rsidR="004E0968" w:rsidRPr="000D71A0">
        <w:rPr>
          <w:sz w:val="24"/>
          <w:szCs w:val="24"/>
        </w:rPr>
        <w:t>possible</w:t>
      </w:r>
      <w:r w:rsidR="00A26071" w:rsidRPr="000D71A0">
        <w:rPr>
          <w:sz w:val="24"/>
          <w:szCs w:val="24"/>
        </w:rPr>
        <w:t xml:space="preserve"> </w:t>
      </w:r>
      <w:r w:rsidR="006160EE" w:rsidRPr="000D71A0">
        <w:rPr>
          <w:sz w:val="24"/>
          <w:szCs w:val="24"/>
        </w:rPr>
        <w:t>economic losses.</w:t>
      </w:r>
      <w:r w:rsidR="007122C4" w:rsidRPr="000D71A0">
        <w:rPr>
          <w:sz w:val="24"/>
          <w:szCs w:val="24"/>
        </w:rPr>
        <w:t xml:space="preserve"> S</w:t>
      </w:r>
      <w:r w:rsidRPr="000D71A0">
        <w:rPr>
          <w:sz w:val="24"/>
          <w:szCs w:val="24"/>
        </w:rPr>
        <w:t xml:space="preserve">pecifically, the </w:t>
      </w:r>
      <w:r w:rsidR="007122C4" w:rsidRPr="000D71A0">
        <w:rPr>
          <w:sz w:val="24"/>
          <w:szCs w:val="24"/>
        </w:rPr>
        <w:t xml:space="preserve">survey </w:t>
      </w:r>
      <w:r w:rsidRPr="000D71A0">
        <w:rPr>
          <w:sz w:val="24"/>
          <w:szCs w:val="24"/>
        </w:rPr>
        <w:t xml:space="preserve">will collect </w:t>
      </w:r>
      <w:r w:rsidR="00877D52" w:rsidRPr="000D71A0">
        <w:rPr>
          <w:sz w:val="24"/>
          <w:szCs w:val="24"/>
        </w:rPr>
        <w:t xml:space="preserve">information </w:t>
      </w:r>
      <w:r w:rsidR="006160EE" w:rsidRPr="000D71A0">
        <w:rPr>
          <w:sz w:val="24"/>
          <w:szCs w:val="24"/>
        </w:rPr>
        <w:t xml:space="preserve">on </w:t>
      </w:r>
      <w:r w:rsidRPr="000D71A0">
        <w:rPr>
          <w:sz w:val="24"/>
          <w:szCs w:val="24"/>
        </w:rPr>
        <w:t xml:space="preserve"> 1) </w:t>
      </w:r>
      <w:r w:rsidR="006160EE" w:rsidRPr="000D71A0">
        <w:rPr>
          <w:sz w:val="24"/>
          <w:szCs w:val="24"/>
        </w:rPr>
        <w:t xml:space="preserve">shellfish harvesting activities by </w:t>
      </w:r>
      <w:r w:rsidR="00961DAA" w:rsidRPr="000D71A0">
        <w:rPr>
          <w:sz w:val="24"/>
          <w:szCs w:val="24"/>
        </w:rPr>
        <w:t xml:space="preserve">a </w:t>
      </w:r>
      <w:r w:rsidR="006160EE" w:rsidRPr="000D71A0">
        <w:rPr>
          <w:sz w:val="24"/>
          <w:szCs w:val="24"/>
        </w:rPr>
        <w:t xml:space="preserve">respondent over a </w:t>
      </w:r>
      <w:r w:rsidR="00961DAA" w:rsidRPr="000D71A0">
        <w:rPr>
          <w:sz w:val="24"/>
          <w:szCs w:val="24"/>
        </w:rPr>
        <w:t xml:space="preserve">past </w:t>
      </w:r>
      <w:r w:rsidR="006160EE" w:rsidRPr="000D71A0">
        <w:rPr>
          <w:sz w:val="24"/>
          <w:szCs w:val="24"/>
        </w:rPr>
        <w:t xml:space="preserve">12 month period; 2) how a respondent might change their harvesting activity in response to different types of beach closures; and 3) basic </w:t>
      </w:r>
      <w:r w:rsidRPr="000D71A0">
        <w:rPr>
          <w:sz w:val="24"/>
          <w:szCs w:val="24"/>
        </w:rPr>
        <w:t>socioeconomic characteristics</w:t>
      </w:r>
      <w:r w:rsidR="006160EE" w:rsidRPr="000D71A0">
        <w:rPr>
          <w:sz w:val="24"/>
          <w:szCs w:val="24"/>
        </w:rPr>
        <w:t xml:space="preserve"> of</w:t>
      </w:r>
      <w:r w:rsidR="00961DAA" w:rsidRPr="000D71A0">
        <w:rPr>
          <w:sz w:val="24"/>
          <w:szCs w:val="24"/>
        </w:rPr>
        <w:t xml:space="preserve"> a</w:t>
      </w:r>
      <w:r w:rsidR="00187D2C">
        <w:rPr>
          <w:sz w:val="24"/>
          <w:szCs w:val="24"/>
        </w:rPr>
        <w:t xml:space="preserve"> respondent. </w:t>
      </w:r>
      <w:r w:rsidRPr="000D71A0">
        <w:rPr>
          <w:sz w:val="24"/>
          <w:szCs w:val="24"/>
        </w:rPr>
        <w:t xml:space="preserve"> </w:t>
      </w:r>
      <w:r w:rsidR="00961DAA" w:rsidRPr="000D71A0">
        <w:rPr>
          <w:sz w:val="24"/>
          <w:szCs w:val="24"/>
        </w:rPr>
        <w:t xml:space="preserve">We will use the information gathered from the survey to </w:t>
      </w:r>
      <w:r w:rsidR="006160EE" w:rsidRPr="000D71A0">
        <w:rPr>
          <w:sz w:val="24"/>
          <w:szCs w:val="24"/>
        </w:rPr>
        <w:t>develop an economic model of recreational shellfish harvesting for Puget Sound beach sites.  With such a model, we can estimate the economic value of changing the status of shellfish harvest sites.  This will also allow us to estimate at least part of the imputed value of changes in water quality that trigger a status change, and in turn the imputed value of management practices that affect water quality.  These estimates can provide important information to the Puget Sound Partnership in assessing possible actions that can contribute to the restoration of Puget Sound.</w:t>
      </w:r>
    </w:p>
    <w:p w:rsidR="00F760B5" w:rsidRPr="000D71A0" w:rsidRDefault="00F760B5" w:rsidP="008329D5">
      <w:pPr>
        <w:spacing w:line="276" w:lineRule="auto"/>
        <w:rPr>
          <w:sz w:val="24"/>
          <w:szCs w:val="24"/>
        </w:rPr>
      </w:pPr>
    </w:p>
    <w:p w:rsidR="004F26E9" w:rsidRPr="000D71A0" w:rsidRDefault="004F26E9" w:rsidP="008329D5">
      <w:pPr>
        <w:spacing w:line="276" w:lineRule="auto"/>
        <w:rPr>
          <w:sz w:val="24"/>
          <w:szCs w:val="24"/>
        </w:rPr>
      </w:pPr>
      <w:r w:rsidRPr="000D71A0">
        <w:rPr>
          <w:b/>
          <w:bCs/>
          <w:sz w:val="24"/>
          <w:szCs w:val="24"/>
        </w:rPr>
        <w:t xml:space="preserve">2.  </w:t>
      </w:r>
      <w:r w:rsidR="00D90AEB" w:rsidRPr="000D71A0">
        <w:rPr>
          <w:szCs w:val="24"/>
          <w:lang w:val="en-CA"/>
        </w:rPr>
        <w:fldChar w:fldCharType="begin"/>
      </w:r>
      <w:r w:rsidRPr="000D71A0">
        <w:rPr>
          <w:szCs w:val="24"/>
          <w:lang w:val="en-CA"/>
        </w:rPr>
        <w:instrText xml:space="preserve"> SEQ CHAPTER \h \r 1</w:instrText>
      </w:r>
      <w:r w:rsidR="00D90AEB" w:rsidRPr="000D71A0">
        <w:rPr>
          <w:szCs w:val="24"/>
          <w:lang w:val="en-CA"/>
        </w:rPr>
        <w:fldChar w:fldCharType="end"/>
      </w:r>
      <w:r w:rsidRPr="000D71A0">
        <w:rPr>
          <w:b/>
          <w:bCs/>
          <w:sz w:val="24"/>
          <w:szCs w:val="24"/>
          <w:u w:val="single"/>
        </w:rPr>
        <w:t xml:space="preserve">Explain how, by whom, how frequently, and for what purpose the information will be used.  </w:t>
      </w:r>
      <w:r w:rsidR="00D90AEB" w:rsidRPr="000D71A0">
        <w:rPr>
          <w:szCs w:val="24"/>
          <w:lang w:val="en-CA"/>
        </w:rPr>
        <w:fldChar w:fldCharType="begin"/>
      </w:r>
      <w:r w:rsidRPr="000D71A0">
        <w:rPr>
          <w:szCs w:val="24"/>
          <w:lang w:val="en-CA"/>
        </w:rPr>
        <w:instrText xml:space="preserve"> SEQ CHAPTER \h \r 1</w:instrText>
      </w:r>
      <w:r w:rsidR="00D90AEB" w:rsidRPr="000D71A0">
        <w:rPr>
          <w:szCs w:val="24"/>
          <w:lang w:val="en-CA"/>
        </w:rPr>
        <w:fldChar w:fldCharType="end"/>
      </w:r>
      <w:r w:rsidRPr="000D71A0">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0D71A0">
        <w:rPr>
          <w:b/>
          <w:bCs/>
          <w:sz w:val="24"/>
          <w:szCs w:val="24"/>
        </w:rPr>
        <w:t xml:space="preserve">. </w:t>
      </w:r>
    </w:p>
    <w:p w:rsidR="00E82487" w:rsidRPr="000D71A0" w:rsidRDefault="00E82487" w:rsidP="008329D5">
      <w:pPr>
        <w:spacing w:line="276" w:lineRule="auto"/>
        <w:rPr>
          <w:sz w:val="24"/>
          <w:szCs w:val="24"/>
        </w:rPr>
      </w:pPr>
    </w:p>
    <w:p w:rsidR="005C5392" w:rsidRPr="000D71A0" w:rsidRDefault="007122C4" w:rsidP="008329D5">
      <w:pPr>
        <w:spacing w:line="276" w:lineRule="auto"/>
        <w:rPr>
          <w:sz w:val="24"/>
          <w:szCs w:val="24"/>
        </w:rPr>
      </w:pPr>
      <w:r w:rsidRPr="000D71A0">
        <w:rPr>
          <w:sz w:val="24"/>
          <w:szCs w:val="24"/>
        </w:rPr>
        <w:t xml:space="preserve">Information on recreational </w:t>
      </w:r>
      <w:proofErr w:type="spellStart"/>
      <w:r w:rsidRPr="000D71A0">
        <w:rPr>
          <w:sz w:val="24"/>
          <w:szCs w:val="24"/>
        </w:rPr>
        <w:t>shellfishing</w:t>
      </w:r>
      <w:proofErr w:type="spellEnd"/>
      <w:r w:rsidRPr="000D71A0">
        <w:rPr>
          <w:sz w:val="24"/>
          <w:szCs w:val="24"/>
        </w:rPr>
        <w:t xml:space="preserve"> will be gathered by a telephone pre-survey contact and a mail survey (see </w:t>
      </w:r>
      <w:r w:rsidR="004C1FDC" w:rsidRPr="000D71A0">
        <w:rPr>
          <w:sz w:val="24"/>
          <w:szCs w:val="24"/>
        </w:rPr>
        <w:t>Part</w:t>
      </w:r>
      <w:r w:rsidRPr="000D71A0">
        <w:rPr>
          <w:sz w:val="24"/>
          <w:szCs w:val="24"/>
        </w:rPr>
        <w:t xml:space="preserve"> </w:t>
      </w:r>
      <w:r w:rsidR="000A0EBE" w:rsidRPr="000D71A0">
        <w:rPr>
          <w:sz w:val="24"/>
          <w:szCs w:val="24"/>
        </w:rPr>
        <w:t>B</w:t>
      </w:r>
      <w:r w:rsidR="003918C1" w:rsidRPr="000D71A0">
        <w:rPr>
          <w:sz w:val="24"/>
          <w:szCs w:val="24"/>
        </w:rPr>
        <w:t xml:space="preserve">, Question </w:t>
      </w:r>
      <w:r w:rsidR="000A0EBE" w:rsidRPr="000D71A0">
        <w:rPr>
          <w:sz w:val="24"/>
          <w:szCs w:val="24"/>
        </w:rPr>
        <w:t>2</w:t>
      </w:r>
      <w:r w:rsidR="0043102B">
        <w:rPr>
          <w:sz w:val="24"/>
          <w:szCs w:val="24"/>
        </w:rPr>
        <w:t xml:space="preserve"> </w:t>
      </w:r>
      <w:r w:rsidRPr="000D71A0">
        <w:rPr>
          <w:sz w:val="24"/>
          <w:szCs w:val="24"/>
        </w:rPr>
        <w:t xml:space="preserve">for a detailed description).  </w:t>
      </w:r>
      <w:r w:rsidR="005C5392" w:rsidRPr="000D71A0">
        <w:rPr>
          <w:sz w:val="24"/>
          <w:szCs w:val="24"/>
        </w:rPr>
        <w:t xml:space="preserve">Our survey design includes a formal pretest of the survey using all of the protocols that will be used in the final survey. The purpose of the pretest is to determine whether the survey instrument provides the data needed, as well as to test survey procedures and protocol and gather information that can be used for stratifying the sample for the full survey (see </w:t>
      </w:r>
      <w:r w:rsidR="004E0968" w:rsidRPr="000D71A0">
        <w:rPr>
          <w:sz w:val="24"/>
          <w:szCs w:val="24"/>
        </w:rPr>
        <w:t xml:space="preserve">Part </w:t>
      </w:r>
      <w:r w:rsidR="005C5392" w:rsidRPr="000D71A0">
        <w:rPr>
          <w:sz w:val="24"/>
          <w:szCs w:val="24"/>
        </w:rPr>
        <w:t>B, Questions 1 and 2 for more discussion of the stratification methods).</w:t>
      </w:r>
    </w:p>
    <w:p w:rsidR="005C5392" w:rsidRPr="000D71A0" w:rsidRDefault="005C5392" w:rsidP="008329D5">
      <w:pPr>
        <w:spacing w:line="276" w:lineRule="auto"/>
        <w:rPr>
          <w:sz w:val="24"/>
          <w:szCs w:val="24"/>
        </w:rPr>
      </w:pPr>
    </w:p>
    <w:p w:rsidR="00C208EB" w:rsidRDefault="005C5392" w:rsidP="008329D5">
      <w:pPr>
        <w:spacing w:line="276" w:lineRule="auto"/>
        <w:rPr>
          <w:sz w:val="24"/>
          <w:szCs w:val="24"/>
        </w:rPr>
      </w:pPr>
      <w:r w:rsidRPr="000D71A0">
        <w:rPr>
          <w:sz w:val="24"/>
          <w:szCs w:val="24"/>
        </w:rPr>
        <w:t>T</w:t>
      </w:r>
      <w:r w:rsidR="007122C4" w:rsidRPr="000D71A0">
        <w:rPr>
          <w:sz w:val="24"/>
          <w:szCs w:val="24"/>
        </w:rPr>
        <w:t xml:space="preserve">he survey is funded by </w:t>
      </w:r>
      <w:r w:rsidR="00187D2C">
        <w:rPr>
          <w:sz w:val="24"/>
          <w:szCs w:val="24"/>
        </w:rPr>
        <w:t>the National Oceanic and Atmospheric Administration (</w:t>
      </w:r>
      <w:r w:rsidR="007122C4" w:rsidRPr="000D71A0">
        <w:rPr>
          <w:sz w:val="24"/>
          <w:szCs w:val="24"/>
        </w:rPr>
        <w:t>NOAA</w:t>
      </w:r>
      <w:r w:rsidR="00187D2C">
        <w:rPr>
          <w:sz w:val="24"/>
          <w:szCs w:val="24"/>
        </w:rPr>
        <w:t>)</w:t>
      </w:r>
      <w:r w:rsidR="007122C4" w:rsidRPr="000D71A0">
        <w:rPr>
          <w:sz w:val="24"/>
          <w:szCs w:val="24"/>
        </w:rPr>
        <w:t xml:space="preserve"> Fisheries </w:t>
      </w:r>
      <w:r w:rsidR="004C2645" w:rsidRPr="000D71A0">
        <w:rPr>
          <w:sz w:val="24"/>
          <w:szCs w:val="24"/>
        </w:rPr>
        <w:t xml:space="preserve">(through the NOAA Fisheries budget for socioeconomic research) </w:t>
      </w:r>
      <w:r w:rsidR="007122C4" w:rsidRPr="000D71A0">
        <w:rPr>
          <w:sz w:val="24"/>
          <w:szCs w:val="24"/>
        </w:rPr>
        <w:t xml:space="preserve">and will be administered by a private contractor (Gilmore Research).  Although the approach anticipates multiple mailings of the survey in cases where initial attempts are unsuccessful, the </w:t>
      </w:r>
    </w:p>
    <w:p w:rsidR="00C208EB" w:rsidRDefault="00C208EB">
      <w:pPr>
        <w:widowControl/>
        <w:autoSpaceDE/>
        <w:autoSpaceDN/>
        <w:adjustRightInd/>
        <w:rPr>
          <w:sz w:val="24"/>
          <w:szCs w:val="24"/>
        </w:rPr>
      </w:pPr>
      <w:r>
        <w:rPr>
          <w:sz w:val="24"/>
          <w:szCs w:val="24"/>
        </w:rPr>
        <w:br w:type="page"/>
      </w:r>
    </w:p>
    <w:p w:rsidR="007122C4" w:rsidRPr="000D71A0" w:rsidRDefault="007122C4" w:rsidP="008329D5">
      <w:pPr>
        <w:spacing w:line="276" w:lineRule="auto"/>
        <w:rPr>
          <w:sz w:val="24"/>
          <w:szCs w:val="24"/>
        </w:rPr>
      </w:pPr>
      <w:proofErr w:type="gramStart"/>
      <w:r w:rsidRPr="000D71A0">
        <w:rPr>
          <w:sz w:val="24"/>
          <w:szCs w:val="24"/>
        </w:rPr>
        <w:lastRenderedPageBreak/>
        <w:t>administration</w:t>
      </w:r>
      <w:proofErr w:type="gramEnd"/>
      <w:r w:rsidRPr="000D71A0">
        <w:rPr>
          <w:sz w:val="24"/>
          <w:szCs w:val="24"/>
        </w:rPr>
        <w:t xml:space="preserve"> of the survey will occur once and each respondent will give only one set of responses.</w:t>
      </w:r>
    </w:p>
    <w:p w:rsidR="007122C4" w:rsidRPr="000D71A0" w:rsidRDefault="007122C4" w:rsidP="008329D5">
      <w:pPr>
        <w:spacing w:line="276" w:lineRule="auto"/>
        <w:rPr>
          <w:sz w:val="24"/>
          <w:szCs w:val="24"/>
        </w:rPr>
      </w:pPr>
    </w:p>
    <w:p w:rsidR="007122C4" w:rsidRPr="000D71A0" w:rsidRDefault="007122C4" w:rsidP="008329D5">
      <w:pPr>
        <w:spacing w:line="276" w:lineRule="auto"/>
        <w:rPr>
          <w:sz w:val="24"/>
          <w:szCs w:val="24"/>
        </w:rPr>
      </w:pPr>
      <w:r w:rsidRPr="000D71A0">
        <w:rPr>
          <w:sz w:val="24"/>
          <w:szCs w:val="24"/>
        </w:rPr>
        <w:t>The survey responses will be used to develop an economic model of recreational shellfish harvesting in Puget Sound.  The survey includes questions that gather information on a respondent’s harvesting activities in Puget Sound over a 12 month period and on how a respondent might change their activities should particular beaches be closed to harvesting.  The individual sections of the survey are discussed below in more detail.</w:t>
      </w:r>
    </w:p>
    <w:p w:rsidR="007122C4" w:rsidRPr="000D71A0" w:rsidRDefault="007122C4" w:rsidP="008329D5">
      <w:pPr>
        <w:spacing w:line="276" w:lineRule="auto"/>
        <w:rPr>
          <w:sz w:val="24"/>
          <w:szCs w:val="24"/>
        </w:rPr>
      </w:pPr>
    </w:p>
    <w:p w:rsidR="008F3FD3" w:rsidRPr="000D71A0" w:rsidRDefault="008F3FD3" w:rsidP="008329D5">
      <w:pPr>
        <w:spacing w:line="276" w:lineRule="auto"/>
        <w:rPr>
          <w:sz w:val="24"/>
          <w:szCs w:val="24"/>
        </w:rPr>
      </w:pPr>
      <w:r w:rsidRPr="000D71A0">
        <w:rPr>
          <w:sz w:val="24"/>
          <w:szCs w:val="24"/>
          <w:u w:val="single"/>
        </w:rPr>
        <w:t>Introductory material</w:t>
      </w:r>
    </w:p>
    <w:p w:rsidR="008F3FD3" w:rsidRPr="000D71A0" w:rsidRDefault="008F3FD3" w:rsidP="008329D5">
      <w:pPr>
        <w:spacing w:line="276" w:lineRule="auto"/>
        <w:rPr>
          <w:sz w:val="24"/>
          <w:szCs w:val="24"/>
        </w:rPr>
      </w:pPr>
      <w:r w:rsidRPr="000D71A0">
        <w:rPr>
          <w:sz w:val="24"/>
          <w:szCs w:val="24"/>
        </w:rPr>
        <w:t xml:space="preserve">The survey begins with </w:t>
      </w:r>
      <w:r w:rsidR="007122C4" w:rsidRPr="000D71A0">
        <w:rPr>
          <w:sz w:val="24"/>
          <w:szCs w:val="24"/>
        </w:rPr>
        <w:t xml:space="preserve">a brief presentation of </w:t>
      </w:r>
      <w:r w:rsidRPr="000D71A0">
        <w:rPr>
          <w:sz w:val="24"/>
          <w:szCs w:val="24"/>
        </w:rPr>
        <w:t>information on the different types of shellfish that are harvested recreationally in Washington State.  This section is intended to create common references and language for the remainder of the survey.</w:t>
      </w:r>
    </w:p>
    <w:p w:rsidR="00187D2C" w:rsidRDefault="00187D2C" w:rsidP="008329D5">
      <w:pPr>
        <w:spacing w:line="276" w:lineRule="auto"/>
        <w:rPr>
          <w:sz w:val="24"/>
          <w:szCs w:val="24"/>
          <w:u w:val="single"/>
        </w:rPr>
      </w:pPr>
    </w:p>
    <w:p w:rsidR="008F3FD3" w:rsidRPr="000D71A0" w:rsidRDefault="007122C4" w:rsidP="008329D5">
      <w:pPr>
        <w:spacing w:line="276" w:lineRule="auto"/>
        <w:rPr>
          <w:sz w:val="24"/>
          <w:szCs w:val="24"/>
        </w:rPr>
      </w:pPr>
      <w:r w:rsidRPr="000D71A0">
        <w:rPr>
          <w:sz w:val="24"/>
          <w:szCs w:val="24"/>
          <w:u w:val="single"/>
        </w:rPr>
        <w:t xml:space="preserve">Section A:  </w:t>
      </w:r>
      <w:r w:rsidR="008F3FD3" w:rsidRPr="000D71A0">
        <w:rPr>
          <w:sz w:val="24"/>
          <w:szCs w:val="24"/>
          <w:u w:val="single"/>
        </w:rPr>
        <w:t>Recreational Shellfish Activities in Washington State</w:t>
      </w:r>
    </w:p>
    <w:p w:rsidR="008F3FD3" w:rsidRPr="000D71A0" w:rsidRDefault="008F3FD3" w:rsidP="008329D5">
      <w:pPr>
        <w:spacing w:line="276" w:lineRule="auto"/>
        <w:rPr>
          <w:sz w:val="24"/>
          <w:szCs w:val="24"/>
        </w:rPr>
      </w:pPr>
      <w:r w:rsidRPr="000D71A0">
        <w:rPr>
          <w:sz w:val="24"/>
          <w:szCs w:val="24"/>
        </w:rPr>
        <w:t xml:space="preserve">Because a shellfish license enables a recreational harvester to harvest clams and oysters outside Puget Sound, the first part of </w:t>
      </w:r>
      <w:r w:rsidR="007122C4" w:rsidRPr="000D71A0">
        <w:rPr>
          <w:sz w:val="24"/>
          <w:szCs w:val="24"/>
        </w:rPr>
        <w:t>S</w:t>
      </w:r>
      <w:r w:rsidRPr="000D71A0">
        <w:rPr>
          <w:sz w:val="24"/>
          <w:szCs w:val="24"/>
        </w:rPr>
        <w:t xml:space="preserve">ection </w:t>
      </w:r>
      <w:r w:rsidR="007122C4" w:rsidRPr="000D71A0">
        <w:rPr>
          <w:sz w:val="24"/>
          <w:szCs w:val="24"/>
        </w:rPr>
        <w:t xml:space="preserve">A </w:t>
      </w:r>
      <w:r w:rsidRPr="000D71A0">
        <w:rPr>
          <w:sz w:val="24"/>
          <w:szCs w:val="24"/>
        </w:rPr>
        <w:t>is intended to screen out respondents who have not harvested clams and oysters in Puget Sound over the past 12 months.</w:t>
      </w:r>
    </w:p>
    <w:p w:rsidR="003918C1" w:rsidRPr="000D71A0" w:rsidRDefault="003918C1" w:rsidP="008329D5">
      <w:pPr>
        <w:spacing w:line="276" w:lineRule="auto"/>
        <w:rPr>
          <w:sz w:val="24"/>
          <w:szCs w:val="24"/>
        </w:rPr>
      </w:pPr>
    </w:p>
    <w:p w:rsidR="008F3FD3" w:rsidRPr="000D71A0" w:rsidRDefault="008F3FD3" w:rsidP="008329D5">
      <w:pPr>
        <w:spacing w:line="276" w:lineRule="auto"/>
        <w:rPr>
          <w:sz w:val="24"/>
          <w:szCs w:val="24"/>
        </w:rPr>
      </w:pPr>
      <w:r w:rsidRPr="000D71A0">
        <w:rPr>
          <w:sz w:val="24"/>
          <w:szCs w:val="24"/>
        </w:rPr>
        <w:t xml:space="preserve">If a respondent has done such harvesting, the remainder of this section gathers information on the respondent’s </w:t>
      </w:r>
      <w:r w:rsidR="007122C4" w:rsidRPr="000D71A0">
        <w:rPr>
          <w:sz w:val="24"/>
          <w:szCs w:val="24"/>
        </w:rPr>
        <w:t xml:space="preserve">typical trips to </w:t>
      </w:r>
      <w:r w:rsidRPr="000D71A0">
        <w:rPr>
          <w:sz w:val="24"/>
          <w:szCs w:val="24"/>
        </w:rPr>
        <w:t xml:space="preserve">harvest clams and oysters in Puget Sound over the past 12 months.  This information includes the location of the beach most often used for harvesting; the distance to that </w:t>
      </w:r>
      <w:r w:rsidR="007122C4" w:rsidRPr="000D71A0">
        <w:rPr>
          <w:sz w:val="24"/>
          <w:szCs w:val="24"/>
        </w:rPr>
        <w:t>beach</w:t>
      </w:r>
      <w:r w:rsidRPr="000D71A0">
        <w:rPr>
          <w:sz w:val="24"/>
          <w:szCs w:val="24"/>
        </w:rPr>
        <w:t xml:space="preserve">; and the type of accommodation used if a </w:t>
      </w:r>
      <w:r w:rsidR="007122C4" w:rsidRPr="000D71A0">
        <w:rPr>
          <w:sz w:val="24"/>
          <w:szCs w:val="24"/>
        </w:rPr>
        <w:t xml:space="preserve">typical </w:t>
      </w:r>
      <w:r w:rsidRPr="000D71A0">
        <w:rPr>
          <w:sz w:val="24"/>
          <w:szCs w:val="24"/>
        </w:rPr>
        <w:t>trip to the beach is overnight.  The section also includes questions about the reasons the respondent harvests clams and oysters, and the frequency that the respondent consumes meals from harvested shellfish.</w:t>
      </w:r>
    </w:p>
    <w:p w:rsidR="007122C4" w:rsidRPr="000D71A0" w:rsidRDefault="007122C4" w:rsidP="008329D5">
      <w:pPr>
        <w:spacing w:line="276" w:lineRule="auto"/>
        <w:rPr>
          <w:sz w:val="24"/>
          <w:szCs w:val="24"/>
          <w:u w:val="single"/>
        </w:rPr>
      </w:pPr>
    </w:p>
    <w:p w:rsidR="008F3FD3" w:rsidRPr="000D71A0" w:rsidRDefault="007122C4" w:rsidP="008329D5">
      <w:pPr>
        <w:spacing w:line="276" w:lineRule="auto"/>
        <w:rPr>
          <w:sz w:val="24"/>
          <w:szCs w:val="24"/>
        </w:rPr>
      </w:pPr>
      <w:r w:rsidRPr="000D71A0">
        <w:rPr>
          <w:sz w:val="24"/>
          <w:szCs w:val="24"/>
          <w:u w:val="single"/>
        </w:rPr>
        <w:t xml:space="preserve">Section B: </w:t>
      </w:r>
      <w:r w:rsidR="008F3FD3" w:rsidRPr="000D71A0">
        <w:rPr>
          <w:sz w:val="24"/>
          <w:szCs w:val="24"/>
          <w:u w:val="single"/>
        </w:rPr>
        <w:t>The Most Recent Puget Sound Clam or Oyster Trip</w:t>
      </w:r>
    </w:p>
    <w:p w:rsidR="008F3FD3" w:rsidRPr="000D71A0" w:rsidRDefault="007122C4" w:rsidP="008329D5">
      <w:pPr>
        <w:spacing w:line="276" w:lineRule="auto"/>
        <w:rPr>
          <w:sz w:val="24"/>
          <w:szCs w:val="24"/>
        </w:rPr>
      </w:pPr>
      <w:r w:rsidRPr="000D71A0">
        <w:rPr>
          <w:sz w:val="24"/>
          <w:szCs w:val="24"/>
        </w:rPr>
        <w:t>Section B gathers information on the respondent’s most recent harvesting trip in Puget Sound.  The information includes the length of the trip; the location of the harvest beach; the type of accommodation used if the most recent trip was overnight; the types and amounts of shellfish harvested; and the types and amounts for trip expenditures.</w:t>
      </w:r>
    </w:p>
    <w:p w:rsidR="007122C4" w:rsidRPr="000D71A0" w:rsidRDefault="007122C4" w:rsidP="008329D5">
      <w:pPr>
        <w:spacing w:line="276" w:lineRule="auto"/>
        <w:rPr>
          <w:sz w:val="24"/>
          <w:szCs w:val="24"/>
          <w:u w:val="single"/>
        </w:rPr>
      </w:pPr>
    </w:p>
    <w:p w:rsidR="008F3FD3" w:rsidRPr="000D71A0" w:rsidRDefault="007122C4" w:rsidP="008329D5">
      <w:pPr>
        <w:spacing w:line="276" w:lineRule="auto"/>
        <w:rPr>
          <w:sz w:val="24"/>
          <w:szCs w:val="24"/>
        </w:rPr>
      </w:pPr>
      <w:r w:rsidRPr="000D71A0">
        <w:rPr>
          <w:sz w:val="24"/>
          <w:szCs w:val="24"/>
          <w:u w:val="single"/>
        </w:rPr>
        <w:t xml:space="preserve">Section C: </w:t>
      </w:r>
      <w:r w:rsidR="008F3FD3" w:rsidRPr="000D71A0">
        <w:rPr>
          <w:sz w:val="24"/>
          <w:szCs w:val="24"/>
          <w:u w:val="single"/>
        </w:rPr>
        <w:t>Trips You Might Take in the Next 12 Months</w:t>
      </w:r>
    </w:p>
    <w:p w:rsidR="009901CA" w:rsidRPr="000D71A0" w:rsidRDefault="007122C4" w:rsidP="008329D5">
      <w:pPr>
        <w:spacing w:line="276" w:lineRule="auto"/>
        <w:rPr>
          <w:sz w:val="24"/>
          <w:szCs w:val="24"/>
        </w:rPr>
      </w:pPr>
      <w:r w:rsidRPr="000D71A0">
        <w:rPr>
          <w:sz w:val="24"/>
          <w:szCs w:val="24"/>
        </w:rPr>
        <w:t>Section C gathers information on how a respondent is likely to react to different types and lengths (in time) of beach closures.  In Puget Sound, a beach can be closed for harvesting clams and oysters for conservation or health reasons</w:t>
      </w:r>
      <w:r w:rsidR="009901CA" w:rsidRPr="000D71A0">
        <w:rPr>
          <w:sz w:val="24"/>
          <w:szCs w:val="24"/>
        </w:rPr>
        <w:t xml:space="preserve">; for the latter type of closure, the trigger can be pollution, the presence of </w:t>
      </w:r>
      <w:proofErr w:type="spellStart"/>
      <w:r w:rsidR="009901CA" w:rsidRPr="000D71A0">
        <w:rPr>
          <w:sz w:val="24"/>
          <w:szCs w:val="24"/>
        </w:rPr>
        <w:t>biotoxins</w:t>
      </w:r>
      <w:proofErr w:type="spellEnd"/>
      <w:r w:rsidR="009901CA" w:rsidRPr="000D71A0">
        <w:rPr>
          <w:sz w:val="24"/>
          <w:szCs w:val="24"/>
        </w:rPr>
        <w:t>, or both</w:t>
      </w:r>
      <w:r w:rsidRPr="000D71A0">
        <w:rPr>
          <w:sz w:val="24"/>
          <w:szCs w:val="24"/>
        </w:rPr>
        <w:t xml:space="preserve">.  </w:t>
      </w:r>
      <w:r w:rsidR="009901CA" w:rsidRPr="000D71A0">
        <w:rPr>
          <w:sz w:val="24"/>
          <w:szCs w:val="24"/>
        </w:rPr>
        <w:t>The period of a closure can range between a few weeks and an entire season.</w:t>
      </w:r>
    </w:p>
    <w:p w:rsidR="009901CA" w:rsidRPr="000D71A0" w:rsidRDefault="009901CA" w:rsidP="008329D5">
      <w:pPr>
        <w:spacing w:line="276" w:lineRule="auto"/>
        <w:rPr>
          <w:sz w:val="24"/>
          <w:szCs w:val="24"/>
        </w:rPr>
      </w:pPr>
    </w:p>
    <w:p w:rsidR="007122C4" w:rsidRPr="000D71A0" w:rsidRDefault="007122C4" w:rsidP="008329D5">
      <w:pPr>
        <w:spacing w:line="276" w:lineRule="auto"/>
        <w:rPr>
          <w:sz w:val="24"/>
          <w:szCs w:val="24"/>
        </w:rPr>
      </w:pPr>
      <w:r w:rsidRPr="000D71A0">
        <w:rPr>
          <w:sz w:val="24"/>
          <w:szCs w:val="24"/>
        </w:rPr>
        <w:t xml:space="preserve">The first set of questions in this section </w:t>
      </w:r>
      <w:r w:rsidR="003918C1" w:rsidRPr="000D71A0">
        <w:rPr>
          <w:sz w:val="24"/>
          <w:szCs w:val="24"/>
        </w:rPr>
        <w:t xml:space="preserve">is </w:t>
      </w:r>
      <w:r w:rsidRPr="000D71A0">
        <w:rPr>
          <w:sz w:val="24"/>
          <w:szCs w:val="24"/>
        </w:rPr>
        <w:t xml:space="preserve">aimed at establishing a baseline for the harvest trips a respondent is likely to take over the immediate next 12 months.  The remainder of the section </w:t>
      </w:r>
      <w:r w:rsidRPr="000D71A0">
        <w:rPr>
          <w:sz w:val="24"/>
          <w:szCs w:val="24"/>
        </w:rPr>
        <w:lastRenderedPageBreak/>
        <w:t xml:space="preserve">presents four hypothetical scenarios in which the beach most likely to be used by the respondent is closed to harvest.  Each scenario includes information on 1) the type of closure; 2) the period of closure; 3) the species closed to harvest; and 4) the additional distance to a nearby beach that is fully open.  Following this information, </w:t>
      </w:r>
      <w:r w:rsidR="009901CA" w:rsidRPr="000D71A0">
        <w:rPr>
          <w:sz w:val="24"/>
          <w:szCs w:val="24"/>
        </w:rPr>
        <w:t xml:space="preserve">the respondent </w:t>
      </w:r>
      <w:r w:rsidRPr="000D71A0">
        <w:rPr>
          <w:sz w:val="24"/>
          <w:szCs w:val="24"/>
        </w:rPr>
        <w:t xml:space="preserve">is asked how such closure would affect plans to take harvesting trips in terms of the number, type, and location of the trips. </w:t>
      </w:r>
    </w:p>
    <w:p w:rsidR="007122C4" w:rsidRPr="000D71A0" w:rsidRDefault="007122C4" w:rsidP="008329D5">
      <w:pPr>
        <w:spacing w:line="276" w:lineRule="auto"/>
        <w:rPr>
          <w:sz w:val="24"/>
          <w:szCs w:val="24"/>
        </w:rPr>
      </w:pPr>
    </w:p>
    <w:p w:rsidR="007122C4" w:rsidRPr="000D71A0" w:rsidRDefault="00623EC3" w:rsidP="008329D5">
      <w:pPr>
        <w:spacing w:line="276" w:lineRule="auto"/>
        <w:rPr>
          <w:sz w:val="24"/>
          <w:szCs w:val="24"/>
        </w:rPr>
      </w:pPr>
      <w:r w:rsidRPr="000D71A0">
        <w:rPr>
          <w:sz w:val="24"/>
          <w:szCs w:val="24"/>
          <w:u w:val="single"/>
        </w:rPr>
        <w:t>Section D:  About You and Your Family</w:t>
      </w:r>
    </w:p>
    <w:p w:rsidR="00623EC3" w:rsidRPr="000D71A0" w:rsidRDefault="007122C4" w:rsidP="008329D5">
      <w:pPr>
        <w:spacing w:line="276" w:lineRule="auto"/>
        <w:rPr>
          <w:sz w:val="24"/>
          <w:szCs w:val="24"/>
        </w:rPr>
      </w:pPr>
      <w:r w:rsidRPr="000D71A0">
        <w:rPr>
          <w:sz w:val="24"/>
          <w:szCs w:val="24"/>
        </w:rPr>
        <w:t>Section D asks a series of demographic and other questions the answers to which can be used to improve the estimation of the shellfish harvesting model.  These questions will gather information on age, gender, education, household size, household income, and whether the respondent harvests shellfish by taking time off work or not.</w:t>
      </w:r>
    </w:p>
    <w:p w:rsidR="00623EC3" w:rsidRPr="000D71A0" w:rsidRDefault="00623EC3" w:rsidP="008329D5">
      <w:pPr>
        <w:spacing w:line="276" w:lineRule="auto"/>
        <w:rPr>
          <w:sz w:val="24"/>
          <w:szCs w:val="24"/>
        </w:rPr>
      </w:pPr>
    </w:p>
    <w:p w:rsidR="004F26E9" w:rsidRPr="000D71A0" w:rsidRDefault="004561D0" w:rsidP="008329D5">
      <w:pPr>
        <w:spacing w:line="276" w:lineRule="auto"/>
        <w:rPr>
          <w:sz w:val="24"/>
          <w:szCs w:val="24"/>
        </w:rPr>
      </w:pPr>
      <w:r w:rsidRPr="000D71A0">
        <w:rPr>
          <w:sz w:val="24"/>
          <w:szCs w:val="24"/>
        </w:rPr>
        <w:t xml:space="preserve">NOAA </w:t>
      </w:r>
      <w:r w:rsidR="00623EC3" w:rsidRPr="000D71A0">
        <w:rPr>
          <w:sz w:val="24"/>
          <w:szCs w:val="24"/>
        </w:rPr>
        <w:t xml:space="preserve">Fisheries, </w:t>
      </w:r>
      <w:r w:rsidR="00187D2C">
        <w:rPr>
          <w:sz w:val="24"/>
          <w:szCs w:val="24"/>
        </w:rPr>
        <w:t>NWFSC</w:t>
      </w:r>
      <w:r w:rsidR="00E82487" w:rsidRPr="000D71A0">
        <w:rPr>
          <w:sz w:val="24"/>
          <w:szCs w:val="24"/>
        </w:rPr>
        <w:t xml:space="preserve"> </w:t>
      </w:r>
      <w:r w:rsidRPr="000D71A0">
        <w:rPr>
          <w:sz w:val="24"/>
          <w:szCs w:val="24"/>
        </w:rPr>
        <w:t xml:space="preserve">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NOAA </w:t>
      </w:r>
      <w:r w:rsidR="00623EC3" w:rsidRPr="000D71A0">
        <w:rPr>
          <w:sz w:val="24"/>
          <w:szCs w:val="24"/>
        </w:rPr>
        <w:t xml:space="preserve">Fisheries, </w:t>
      </w:r>
      <w:r w:rsidR="00187D2C">
        <w:rPr>
          <w:sz w:val="24"/>
          <w:szCs w:val="24"/>
        </w:rPr>
        <w:t>NWFSC</w:t>
      </w:r>
      <w:r w:rsidR="00187D2C" w:rsidRPr="000D71A0">
        <w:rPr>
          <w:sz w:val="24"/>
          <w:szCs w:val="24"/>
        </w:rPr>
        <w:t xml:space="preserve"> </w:t>
      </w:r>
      <w:r w:rsidRPr="000D71A0">
        <w:rPr>
          <w:sz w:val="24"/>
          <w:szCs w:val="24"/>
        </w:rPr>
        <w:t xml:space="preserve">decide to disseminate the information, it will be subject to the quality control measures and pre-dissemination review pursuant to </w:t>
      </w:r>
      <w:hyperlink r:id="rId11" w:history="1">
        <w:r w:rsidRPr="00504B7F">
          <w:rPr>
            <w:rStyle w:val="Hyperlink"/>
            <w:sz w:val="24"/>
            <w:szCs w:val="24"/>
          </w:rPr>
          <w:t>Section 515 of Public Law 106-554</w:t>
        </w:r>
      </w:hyperlink>
      <w:r w:rsidRPr="000D71A0">
        <w:rPr>
          <w:sz w:val="24"/>
          <w:szCs w:val="24"/>
        </w:rPr>
        <w:t>.</w:t>
      </w:r>
    </w:p>
    <w:p w:rsidR="004F26E9" w:rsidRPr="000D71A0" w:rsidRDefault="004F26E9" w:rsidP="008329D5">
      <w:pPr>
        <w:spacing w:line="276" w:lineRule="auto"/>
        <w:rPr>
          <w:sz w:val="24"/>
          <w:szCs w:val="24"/>
        </w:rPr>
      </w:pPr>
    </w:p>
    <w:p w:rsidR="004F26E9" w:rsidRPr="000D71A0" w:rsidRDefault="004F26E9" w:rsidP="0076176D">
      <w:pPr>
        <w:keepNext/>
        <w:widowControl/>
        <w:spacing w:line="276" w:lineRule="auto"/>
        <w:rPr>
          <w:sz w:val="24"/>
          <w:szCs w:val="24"/>
        </w:rPr>
      </w:pPr>
      <w:r w:rsidRPr="000D71A0">
        <w:rPr>
          <w:b/>
          <w:bCs/>
          <w:sz w:val="24"/>
          <w:szCs w:val="24"/>
        </w:rPr>
        <w:t xml:space="preserve">3.  </w:t>
      </w:r>
      <w:r w:rsidRPr="000D71A0">
        <w:rPr>
          <w:b/>
          <w:bCs/>
          <w:sz w:val="24"/>
          <w:szCs w:val="24"/>
          <w:u w:val="single"/>
        </w:rPr>
        <w:t>Describe whether, and to what extent, the collection of information involves the use of automated, electronic, mechanical, or other technological techniques or other forms of information technology</w:t>
      </w:r>
      <w:r w:rsidRPr="000D71A0">
        <w:rPr>
          <w:b/>
          <w:bCs/>
          <w:sz w:val="24"/>
          <w:szCs w:val="24"/>
        </w:rPr>
        <w:t>.</w:t>
      </w:r>
    </w:p>
    <w:p w:rsidR="004F26E9" w:rsidRPr="000D71A0" w:rsidRDefault="004F26E9" w:rsidP="008329D5">
      <w:pPr>
        <w:spacing w:line="276" w:lineRule="auto"/>
        <w:rPr>
          <w:sz w:val="24"/>
          <w:szCs w:val="24"/>
        </w:rPr>
      </w:pPr>
    </w:p>
    <w:p w:rsidR="00187D2C" w:rsidRDefault="00B76C67" w:rsidP="008329D5">
      <w:pPr>
        <w:spacing w:line="276" w:lineRule="auto"/>
        <w:rPr>
          <w:sz w:val="24"/>
          <w:szCs w:val="24"/>
        </w:rPr>
      </w:pPr>
      <w:r w:rsidRPr="000D71A0">
        <w:rPr>
          <w:sz w:val="24"/>
          <w:szCs w:val="24"/>
        </w:rPr>
        <w:t xml:space="preserve">As described in more detail below (see </w:t>
      </w:r>
      <w:r w:rsidR="004C1FDC" w:rsidRPr="000D71A0">
        <w:rPr>
          <w:sz w:val="24"/>
          <w:szCs w:val="24"/>
        </w:rPr>
        <w:t>Part</w:t>
      </w:r>
      <w:r w:rsidR="003918C1" w:rsidRPr="000D71A0">
        <w:rPr>
          <w:sz w:val="24"/>
          <w:szCs w:val="24"/>
        </w:rPr>
        <w:t xml:space="preserve"> </w:t>
      </w:r>
      <w:r w:rsidRPr="000D71A0">
        <w:rPr>
          <w:sz w:val="24"/>
          <w:szCs w:val="24"/>
        </w:rPr>
        <w:t>B</w:t>
      </w:r>
      <w:r w:rsidR="003918C1" w:rsidRPr="000D71A0">
        <w:rPr>
          <w:sz w:val="24"/>
          <w:szCs w:val="24"/>
        </w:rPr>
        <w:t xml:space="preserve">, Questions </w:t>
      </w:r>
      <w:r w:rsidRPr="000D71A0">
        <w:rPr>
          <w:sz w:val="24"/>
          <w:szCs w:val="24"/>
        </w:rPr>
        <w:t xml:space="preserve">1, 2, and 3), the survey will be conducted by telephone and mail.  The potential respondents will be a </w:t>
      </w:r>
      <w:r w:rsidR="00021D43" w:rsidRPr="000D71A0">
        <w:rPr>
          <w:sz w:val="24"/>
          <w:szCs w:val="24"/>
        </w:rPr>
        <w:t xml:space="preserve">stratified </w:t>
      </w:r>
      <w:r w:rsidRPr="000D71A0">
        <w:rPr>
          <w:sz w:val="24"/>
          <w:szCs w:val="24"/>
        </w:rPr>
        <w:t xml:space="preserve">sample drawn from a population of Washington fishing and </w:t>
      </w:r>
      <w:proofErr w:type="spellStart"/>
      <w:r w:rsidRPr="000D71A0">
        <w:rPr>
          <w:sz w:val="24"/>
          <w:szCs w:val="24"/>
        </w:rPr>
        <w:t>shellfishing</w:t>
      </w:r>
      <w:proofErr w:type="spellEnd"/>
      <w:r w:rsidRPr="000D71A0">
        <w:rPr>
          <w:sz w:val="24"/>
          <w:szCs w:val="24"/>
        </w:rPr>
        <w:t xml:space="preserve"> license holders</w:t>
      </w:r>
      <w:r w:rsidR="00021D43" w:rsidRPr="000D71A0">
        <w:rPr>
          <w:sz w:val="24"/>
          <w:szCs w:val="24"/>
        </w:rPr>
        <w:t xml:space="preserve">, with the strata determined by the type of license (see </w:t>
      </w:r>
      <w:r w:rsidR="004C1FDC" w:rsidRPr="000D71A0">
        <w:rPr>
          <w:sz w:val="24"/>
          <w:szCs w:val="24"/>
        </w:rPr>
        <w:t>Part</w:t>
      </w:r>
      <w:r w:rsidR="00021D43" w:rsidRPr="000D71A0">
        <w:rPr>
          <w:sz w:val="24"/>
          <w:szCs w:val="24"/>
        </w:rPr>
        <w:t xml:space="preserve"> B</w:t>
      </w:r>
      <w:r w:rsidR="00A66EF6" w:rsidRPr="000D71A0">
        <w:rPr>
          <w:sz w:val="24"/>
          <w:szCs w:val="24"/>
        </w:rPr>
        <w:t xml:space="preserve">, Question </w:t>
      </w:r>
      <w:r w:rsidR="00021D43" w:rsidRPr="000D71A0">
        <w:rPr>
          <w:sz w:val="24"/>
          <w:szCs w:val="24"/>
        </w:rPr>
        <w:t>1 below)</w:t>
      </w:r>
      <w:r w:rsidRPr="000D71A0">
        <w:rPr>
          <w:sz w:val="24"/>
          <w:szCs w:val="24"/>
        </w:rPr>
        <w:t xml:space="preserve">.  While the electronic submission of responses is possible, it would have an unknown effect on non-response bias because it is unlikely that such a submission would be universally available for our sample.  Also, because we are using a </w:t>
      </w:r>
      <w:r w:rsidR="00021D43" w:rsidRPr="000D71A0">
        <w:rPr>
          <w:sz w:val="24"/>
          <w:szCs w:val="24"/>
        </w:rPr>
        <w:t xml:space="preserve">stratified </w:t>
      </w:r>
      <w:r w:rsidRPr="000D71A0">
        <w:rPr>
          <w:sz w:val="24"/>
          <w:szCs w:val="24"/>
        </w:rPr>
        <w:t>sample</w:t>
      </w:r>
      <w:r w:rsidR="00021D43" w:rsidRPr="000D71A0">
        <w:rPr>
          <w:sz w:val="24"/>
          <w:szCs w:val="24"/>
        </w:rPr>
        <w:t xml:space="preserve"> design</w:t>
      </w:r>
      <w:r w:rsidRPr="000D71A0">
        <w:rPr>
          <w:sz w:val="24"/>
          <w:szCs w:val="24"/>
        </w:rPr>
        <w:t>, we will not have an electronic version available to the public because such availability is incompatible with our sampling strategy.</w:t>
      </w:r>
    </w:p>
    <w:p w:rsidR="00187D2C" w:rsidRDefault="00187D2C" w:rsidP="008329D5">
      <w:pPr>
        <w:spacing w:line="276" w:lineRule="auto"/>
        <w:rPr>
          <w:sz w:val="24"/>
          <w:szCs w:val="24"/>
        </w:rPr>
      </w:pPr>
    </w:p>
    <w:p w:rsidR="004F26E9" w:rsidRPr="000D71A0" w:rsidRDefault="004F26E9" w:rsidP="008329D5">
      <w:pPr>
        <w:spacing w:line="276" w:lineRule="auto"/>
        <w:rPr>
          <w:sz w:val="24"/>
          <w:szCs w:val="24"/>
        </w:rPr>
      </w:pPr>
      <w:r w:rsidRPr="000D71A0">
        <w:rPr>
          <w:b/>
          <w:bCs/>
          <w:sz w:val="24"/>
          <w:szCs w:val="24"/>
        </w:rPr>
        <w:t xml:space="preserve">4.  </w:t>
      </w:r>
      <w:r w:rsidRPr="000D71A0">
        <w:rPr>
          <w:b/>
          <w:bCs/>
          <w:sz w:val="24"/>
          <w:szCs w:val="24"/>
          <w:u w:val="single"/>
        </w:rPr>
        <w:t>Describe efforts to identify duplication</w:t>
      </w:r>
      <w:r w:rsidRPr="000D71A0">
        <w:rPr>
          <w:b/>
          <w:bCs/>
          <w:sz w:val="24"/>
          <w:szCs w:val="24"/>
        </w:rPr>
        <w:t>.</w:t>
      </w:r>
    </w:p>
    <w:p w:rsidR="003918C1" w:rsidRPr="000D71A0" w:rsidRDefault="003918C1" w:rsidP="008329D5">
      <w:pPr>
        <w:spacing w:line="276" w:lineRule="auto"/>
        <w:rPr>
          <w:sz w:val="24"/>
          <w:szCs w:val="24"/>
        </w:rPr>
      </w:pPr>
    </w:p>
    <w:p w:rsidR="004F26E9" w:rsidRPr="000D71A0" w:rsidRDefault="00623EC3" w:rsidP="008329D5">
      <w:pPr>
        <w:spacing w:line="276" w:lineRule="auto"/>
        <w:rPr>
          <w:sz w:val="24"/>
          <w:szCs w:val="24"/>
        </w:rPr>
      </w:pPr>
      <w:r w:rsidRPr="000D71A0">
        <w:rPr>
          <w:sz w:val="24"/>
          <w:szCs w:val="24"/>
        </w:rPr>
        <w:t xml:space="preserve">We reviewed the existing literature on recreational activities such as fishing and </w:t>
      </w:r>
      <w:proofErr w:type="spellStart"/>
      <w:r w:rsidRPr="000D71A0">
        <w:rPr>
          <w:sz w:val="24"/>
          <w:szCs w:val="24"/>
        </w:rPr>
        <w:t>shellfishing</w:t>
      </w:r>
      <w:proofErr w:type="spellEnd"/>
      <w:r w:rsidRPr="000D71A0">
        <w:rPr>
          <w:sz w:val="24"/>
          <w:szCs w:val="24"/>
        </w:rPr>
        <w:t xml:space="preserve"> and could not find any studies that duplicate our effort.  We also conferred with Washington State officials with responsibilities for managing shellfish harvesting and they could not identify any </w:t>
      </w:r>
      <w:r w:rsidRPr="000D71A0">
        <w:rPr>
          <w:sz w:val="24"/>
          <w:szCs w:val="24"/>
        </w:rPr>
        <w:lastRenderedPageBreak/>
        <w:t>existing or planned duplicative efforts.</w:t>
      </w:r>
      <w:r w:rsidR="00BB6CCB" w:rsidRPr="000D71A0">
        <w:rPr>
          <w:sz w:val="24"/>
          <w:szCs w:val="24"/>
        </w:rPr>
        <w:t xml:space="preserve">  Finally, we have discussed the survey with members of the Puget Sound Partnership Science Panel, and they are unaware of similar research efforts.</w:t>
      </w:r>
    </w:p>
    <w:p w:rsidR="00623EC3" w:rsidRPr="000D71A0" w:rsidRDefault="00623EC3" w:rsidP="008329D5">
      <w:pPr>
        <w:spacing w:line="276" w:lineRule="auto"/>
        <w:rPr>
          <w:sz w:val="24"/>
          <w:szCs w:val="24"/>
        </w:rPr>
      </w:pPr>
    </w:p>
    <w:p w:rsidR="004F26E9" w:rsidRPr="000D71A0" w:rsidRDefault="004F26E9" w:rsidP="008329D5">
      <w:pPr>
        <w:spacing w:line="276" w:lineRule="auto"/>
        <w:rPr>
          <w:sz w:val="24"/>
          <w:szCs w:val="24"/>
        </w:rPr>
      </w:pPr>
      <w:r w:rsidRPr="000D71A0">
        <w:rPr>
          <w:b/>
          <w:bCs/>
          <w:sz w:val="24"/>
          <w:szCs w:val="24"/>
        </w:rPr>
        <w:t xml:space="preserve">5.  </w:t>
      </w:r>
      <w:r w:rsidRPr="000D71A0">
        <w:rPr>
          <w:b/>
          <w:bCs/>
          <w:sz w:val="24"/>
          <w:szCs w:val="24"/>
          <w:u w:val="single"/>
        </w:rPr>
        <w:t>If the collection of information involves small businesses or other small entities, describe the methods used to minimize burden</w:t>
      </w:r>
      <w:r w:rsidRPr="000D71A0">
        <w:rPr>
          <w:b/>
          <w:bCs/>
          <w:sz w:val="24"/>
          <w:szCs w:val="24"/>
        </w:rPr>
        <w:t>.</w:t>
      </w:r>
      <w:r w:rsidRPr="000D71A0">
        <w:rPr>
          <w:sz w:val="24"/>
          <w:szCs w:val="24"/>
        </w:rPr>
        <w:t xml:space="preserve"> </w:t>
      </w:r>
    </w:p>
    <w:p w:rsidR="004F26E9" w:rsidRPr="000D71A0" w:rsidRDefault="004F26E9" w:rsidP="008329D5">
      <w:pPr>
        <w:spacing w:line="276" w:lineRule="auto"/>
        <w:rPr>
          <w:sz w:val="24"/>
          <w:szCs w:val="24"/>
        </w:rPr>
      </w:pPr>
    </w:p>
    <w:p w:rsidR="004F26E9" w:rsidRPr="000D71A0" w:rsidRDefault="00F760B5" w:rsidP="008329D5">
      <w:pPr>
        <w:spacing w:line="276" w:lineRule="auto"/>
        <w:rPr>
          <w:sz w:val="24"/>
          <w:szCs w:val="24"/>
        </w:rPr>
      </w:pPr>
      <w:r w:rsidRPr="000D71A0">
        <w:rPr>
          <w:sz w:val="24"/>
          <w:szCs w:val="24"/>
        </w:rPr>
        <w:t>The collection of information does not involve small businesses or small entities.</w:t>
      </w:r>
    </w:p>
    <w:p w:rsidR="004F26E9" w:rsidRPr="000D71A0" w:rsidRDefault="004F26E9" w:rsidP="008329D5">
      <w:pPr>
        <w:spacing w:line="276" w:lineRule="auto"/>
        <w:rPr>
          <w:sz w:val="24"/>
          <w:szCs w:val="24"/>
        </w:rPr>
      </w:pPr>
    </w:p>
    <w:p w:rsidR="004F26E9" w:rsidRPr="000D71A0" w:rsidRDefault="004F26E9" w:rsidP="008329D5">
      <w:pPr>
        <w:spacing w:line="276" w:lineRule="auto"/>
        <w:rPr>
          <w:sz w:val="24"/>
          <w:szCs w:val="24"/>
        </w:rPr>
      </w:pPr>
      <w:r w:rsidRPr="000D71A0">
        <w:rPr>
          <w:b/>
          <w:bCs/>
          <w:sz w:val="24"/>
          <w:szCs w:val="24"/>
        </w:rPr>
        <w:t xml:space="preserve">6.  </w:t>
      </w:r>
      <w:r w:rsidRPr="000D71A0">
        <w:rPr>
          <w:b/>
          <w:bCs/>
          <w:sz w:val="24"/>
          <w:szCs w:val="24"/>
          <w:u w:val="single"/>
        </w:rPr>
        <w:t>Describe the consequences to the Federal program or policy activities if the collection is not conducted or is conducted less frequently</w:t>
      </w:r>
      <w:r w:rsidRPr="000D71A0">
        <w:rPr>
          <w:b/>
          <w:bCs/>
          <w:sz w:val="24"/>
          <w:szCs w:val="24"/>
        </w:rPr>
        <w:t>.</w:t>
      </w:r>
    </w:p>
    <w:p w:rsidR="004F26E9" w:rsidRPr="000D71A0" w:rsidRDefault="004F26E9" w:rsidP="008329D5">
      <w:pPr>
        <w:spacing w:line="276" w:lineRule="auto"/>
        <w:rPr>
          <w:sz w:val="24"/>
          <w:szCs w:val="24"/>
        </w:rPr>
      </w:pPr>
    </w:p>
    <w:p w:rsidR="00B76C67" w:rsidRPr="000D71A0" w:rsidRDefault="00B76C67" w:rsidP="008329D5">
      <w:pPr>
        <w:spacing w:line="276" w:lineRule="auto"/>
        <w:rPr>
          <w:sz w:val="24"/>
          <w:szCs w:val="24"/>
        </w:rPr>
      </w:pPr>
      <w:r w:rsidRPr="000D71A0">
        <w:rPr>
          <w:sz w:val="24"/>
          <w:szCs w:val="24"/>
        </w:rPr>
        <w:t>As noted before, t</w:t>
      </w:r>
      <w:r w:rsidR="00E82487" w:rsidRPr="000D71A0">
        <w:rPr>
          <w:sz w:val="24"/>
          <w:szCs w:val="24"/>
        </w:rPr>
        <w:t xml:space="preserve">he survey </w:t>
      </w:r>
      <w:r w:rsidRPr="000D71A0">
        <w:rPr>
          <w:sz w:val="24"/>
          <w:szCs w:val="24"/>
        </w:rPr>
        <w:t xml:space="preserve">will collect information needed to develop </w:t>
      </w:r>
      <w:r w:rsidR="00961DAA" w:rsidRPr="000D71A0">
        <w:rPr>
          <w:sz w:val="24"/>
          <w:szCs w:val="24"/>
        </w:rPr>
        <w:t xml:space="preserve">an </w:t>
      </w:r>
      <w:r w:rsidRPr="000D71A0">
        <w:rPr>
          <w:sz w:val="24"/>
          <w:szCs w:val="24"/>
        </w:rPr>
        <w:t>economic</w:t>
      </w:r>
      <w:r w:rsidR="00961DAA" w:rsidRPr="000D71A0">
        <w:rPr>
          <w:sz w:val="24"/>
          <w:szCs w:val="24"/>
        </w:rPr>
        <w:t xml:space="preserve"> model</w:t>
      </w:r>
      <w:r w:rsidRPr="000D71A0">
        <w:rPr>
          <w:sz w:val="24"/>
          <w:szCs w:val="24"/>
        </w:rPr>
        <w:t xml:space="preserve"> of recreational </w:t>
      </w:r>
      <w:proofErr w:type="spellStart"/>
      <w:r w:rsidRPr="000D71A0">
        <w:rPr>
          <w:sz w:val="24"/>
          <w:szCs w:val="24"/>
        </w:rPr>
        <w:t>shellfishing</w:t>
      </w:r>
      <w:proofErr w:type="spellEnd"/>
      <w:r w:rsidRPr="000D71A0">
        <w:rPr>
          <w:sz w:val="24"/>
          <w:szCs w:val="24"/>
        </w:rPr>
        <w:t xml:space="preserve"> in Puget Sound.  This research will provide scientific support for management agencies such as the Puget Sound Partnership, the Washington State agency established to facilitate the conservation and restoration of Puget Sound.  Although </w:t>
      </w:r>
      <w:r w:rsidR="00E82487" w:rsidRPr="000D71A0">
        <w:rPr>
          <w:sz w:val="24"/>
          <w:szCs w:val="24"/>
        </w:rPr>
        <w:t xml:space="preserve">no federal agency regulatory action is involved, </w:t>
      </w:r>
      <w:r w:rsidRPr="000D71A0">
        <w:rPr>
          <w:sz w:val="24"/>
          <w:szCs w:val="24"/>
        </w:rPr>
        <w:t xml:space="preserve">not conducting the information collection will undercut the ability of these agencies to implement conservation actions that account for </w:t>
      </w:r>
      <w:r w:rsidR="000A0EBE" w:rsidRPr="000D71A0">
        <w:rPr>
          <w:sz w:val="24"/>
          <w:szCs w:val="24"/>
        </w:rPr>
        <w:t xml:space="preserve">the </w:t>
      </w:r>
      <w:r w:rsidRPr="000D71A0">
        <w:rPr>
          <w:sz w:val="24"/>
          <w:szCs w:val="24"/>
        </w:rPr>
        <w:t>economic values these models are capable of estimating.</w:t>
      </w:r>
    </w:p>
    <w:p w:rsidR="00B76C67" w:rsidRPr="000D71A0" w:rsidRDefault="00B76C67" w:rsidP="008329D5">
      <w:pPr>
        <w:spacing w:line="276" w:lineRule="auto"/>
        <w:rPr>
          <w:sz w:val="24"/>
          <w:szCs w:val="24"/>
        </w:rPr>
      </w:pPr>
    </w:p>
    <w:p w:rsidR="004F26E9" w:rsidRPr="000D71A0" w:rsidRDefault="004F26E9" w:rsidP="008329D5">
      <w:pPr>
        <w:spacing w:line="276" w:lineRule="auto"/>
        <w:rPr>
          <w:sz w:val="24"/>
          <w:szCs w:val="24"/>
        </w:rPr>
      </w:pPr>
      <w:r w:rsidRPr="000D71A0">
        <w:rPr>
          <w:b/>
          <w:bCs/>
          <w:sz w:val="24"/>
          <w:szCs w:val="24"/>
        </w:rPr>
        <w:t xml:space="preserve">7.  </w:t>
      </w:r>
      <w:r w:rsidRPr="000D71A0">
        <w:rPr>
          <w:b/>
          <w:bCs/>
          <w:sz w:val="24"/>
          <w:szCs w:val="24"/>
          <w:u w:val="single"/>
        </w:rPr>
        <w:t>Explain any special circumstances that require the collection to be conducted in a manner inconsistent with OMB guidelines</w:t>
      </w:r>
      <w:r w:rsidRPr="000D71A0">
        <w:rPr>
          <w:b/>
          <w:bCs/>
          <w:sz w:val="24"/>
          <w:szCs w:val="24"/>
        </w:rPr>
        <w:t xml:space="preserve">. </w:t>
      </w:r>
    </w:p>
    <w:p w:rsidR="004F26E9" w:rsidRPr="000D71A0" w:rsidRDefault="004F26E9" w:rsidP="008329D5">
      <w:pPr>
        <w:spacing w:line="276" w:lineRule="auto"/>
        <w:rPr>
          <w:sz w:val="24"/>
          <w:szCs w:val="24"/>
        </w:rPr>
      </w:pPr>
    </w:p>
    <w:p w:rsidR="004F26E9" w:rsidRPr="000D71A0" w:rsidRDefault="0076176D" w:rsidP="008329D5">
      <w:pPr>
        <w:spacing w:line="276" w:lineRule="auto"/>
        <w:rPr>
          <w:sz w:val="24"/>
          <w:szCs w:val="24"/>
        </w:rPr>
      </w:pPr>
      <w:r>
        <w:rPr>
          <w:sz w:val="24"/>
          <w:szCs w:val="24"/>
        </w:rPr>
        <w:t>Not Applicable.</w:t>
      </w:r>
    </w:p>
    <w:p w:rsidR="004F26E9" w:rsidRPr="000D71A0" w:rsidRDefault="004F26E9" w:rsidP="008329D5">
      <w:pPr>
        <w:spacing w:line="276" w:lineRule="auto"/>
        <w:rPr>
          <w:sz w:val="24"/>
          <w:szCs w:val="24"/>
        </w:rPr>
      </w:pPr>
    </w:p>
    <w:p w:rsidR="004F26E9" w:rsidRPr="000D71A0" w:rsidRDefault="004F26E9" w:rsidP="0076176D">
      <w:pPr>
        <w:keepNext/>
        <w:widowControl/>
        <w:spacing w:line="276" w:lineRule="auto"/>
        <w:rPr>
          <w:sz w:val="24"/>
          <w:szCs w:val="24"/>
        </w:rPr>
      </w:pPr>
      <w:r w:rsidRPr="000D71A0">
        <w:rPr>
          <w:b/>
          <w:bCs/>
          <w:sz w:val="24"/>
          <w:szCs w:val="24"/>
        </w:rPr>
        <w:t xml:space="preserve">8.  </w:t>
      </w:r>
      <w:r w:rsidRPr="000D71A0">
        <w:rPr>
          <w:b/>
          <w:bCs/>
          <w:sz w:val="24"/>
          <w:szCs w:val="24"/>
          <w:u w:val="single"/>
        </w:rPr>
        <w:t xml:space="preserve">Provide </w:t>
      </w:r>
      <w:r w:rsidR="00107F5D" w:rsidRPr="000D71A0">
        <w:rPr>
          <w:b/>
          <w:bCs/>
          <w:sz w:val="24"/>
          <w:szCs w:val="24"/>
          <w:u w:val="single"/>
        </w:rPr>
        <w:t>information on</w:t>
      </w:r>
      <w:r w:rsidRPr="000D71A0">
        <w:rPr>
          <w:b/>
          <w:bCs/>
          <w:sz w:val="24"/>
          <w:szCs w:val="24"/>
          <w:u w:val="single"/>
        </w:rPr>
        <w:t xml:space="preserve"> the PRA Federal Register </w:t>
      </w:r>
      <w:r w:rsidR="001E6F72" w:rsidRPr="000D71A0">
        <w:rPr>
          <w:b/>
          <w:bCs/>
          <w:sz w:val="24"/>
          <w:szCs w:val="24"/>
          <w:u w:val="single"/>
        </w:rPr>
        <w:t>N</w:t>
      </w:r>
      <w:r w:rsidRPr="000D71A0">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sidRPr="000D71A0">
        <w:rPr>
          <w:b/>
          <w:bCs/>
          <w:sz w:val="24"/>
          <w:szCs w:val="24"/>
        </w:rPr>
        <w:t>.</w:t>
      </w:r>
      <w:r w:rsidRPr="000D71A0">
        <w:rPr>
          <w:sz w:val="24"/>
          <w:szCs w:val="24"/>
        </w:rPr>
        <w:t xml:space="preserve">  </w:t>
      </w:r>
      <w:r w:rsidRPr="000D71A0">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0D71A0">
        <w:rPr>
          <w:b/>
          <w:bCs/>
          <w:sz w:val="24"/>
          <w:szCs w:val="24"/>
        </w:rPr>
        <w:t>.</w:t>
      </w:r>
    </w:p>
    <w:p w:rsidR="004F26E9" w:rsidRPr="000D71A0" w:rsidRDefault="004F26E9" w:rsidP="008329D5">
      <w:pPr>
        <w:spacing w:line="276" w:lineRule="auto"/>
        <w:rPr>
          <w:sz w:val="24"/>
          <w:szCs w:val="24"/>
        </w:rPr>
      </w:pPr>
    </w:p>
    <w:p w:rsidR="004F26E9" w:rsidRDefault="001E6F72" w:rsidP="008329D5">
      <w:pPr>
        <w:spacing w:line="276" w:lineRule="auto"/>
        <w:rPr>
          <w:sz w:val="24"/>
          <w:szCs w:val="24"/>
        </w:rPr>
      </w:pPr>
      <w:r w:rsidRPr="000D71A0">
        <w:rPr>
          <w:sz w:val="24"/>
          <w:szCs w:val="24"/>
        </w:rPr>
        <w:t xml:space="preserve">A </w:t>
      </w:r>
      <w:r w:rsidRPr="000D71A0">
        <w:rPr>
          <w:sz w:val="24"/>
          <w:szCs w:val="24"/>
          <w:u w:val="single"/>
        </w:rPr>
        <w:t>Federal Register</w:t>
      </w:r>
      <w:r w:rsidRPr="000D71A0">
        <w:rPr>
          <w:sz w:val="24"/>
          <w:szCs w:val="24"/>
        </w:rPr>
        <w:t xml:space="preserve"> Notice published on </w:t>
      </w:r>
      <w:r w:rsidR="004561D0" w:rsidRPr="000D71A0">
        <w:rPr>
          <w:sz w:val="24"/>
          <w:szCs w:val="24"/>
        </w:rPr>
        <w:t xml:space="preserve">June 18, 2012 </w:t>
      </w:r>
      <w:r w:rsidRPr="000D71A0">
        <w:rPr>
          <w:sz w:val="24"/>
          <w:szCs w:val="24"/>
        </w:rPr>
        <w:t>(7</w:t>
      </w:r>
      <w:r w:rsidR="003918C1" w:rsidRPr="000D71A0">
        <w:rPr>
          <w:sz w:val="24"/>
          <w:szCs w:val="24"/>
        </w:rPr>
        <w:t>7</w:t>
      </w:r>
      <w:r w:rsidRPr="000D71A0">
        <w:rPr>
          <w:sz w:val="24"/>
          <w:szCs w:val="24"/>
        </w:rPr>
        <w:t xml:space="preserve"> FR </w:t>
      </w:r>
      <w:r w:rsidR="004561D0" w:rsidRPr="000D71A0">
        <w:rPr>
          <w:sz w:val="24"/>
          <w:szCs w:val="24"/>
        </w:rPr>
        <w:t>36260</w:t>
      </w:r>
      <w:r w:rsidRPr="000D71A0">
        <w:rPr>
          <w:sz w:val="24"/>
          <w:szCs w:val="24"/>
        </w:rPr>
        <w:t xml:space="preserve">) solicited public comments. </w:t>
      </w:r>
      <w:r w:rsidR="002D58C3" w:rsidRPr="000D71A0">
        <w:rPr>
          <w:sz w:val="24"/>
          <w:szCs w:val="24"/>
        </w:rPr>
        <w:t>No comments were received.</w:t>
      </w:r>
    </w:p>
    <w:p w:rsidR="00796C9D" w:rsidRDefault="00796C9D" w:rsidP="008329D5">
      <w:pPr>
        <w:spacing w:line="276" w:lineRule="auto"/>
        <w:rPr>
          <w:sz w:val="24"/>
          <w:szCs w:val="24"/>
        </w:rPr>
      </w:pPr>
    </w:p>
    <w:p w:rsidR="00796C9D" w:rsidRPr="00C208EB" w:rsidRDefault="00796C9D" w:rsidP="008329D5">
      <w:pPr>
        <w:spacing w:line="276" w:lineRule="auto"/>
        <w:rPr>
          <w:sz w:val="24"/>
          <w:szCs w:val="24"/>
        </w:rPr>
      </w:pPr>
      <w:r>
        <w:rPr>
          <w:sz w:val="24"/>
          <w:szCs w:val="24"/>
        </w:rPr>
        <w:t xml:space="preserve">There has been extensive consultation with the Puget Sound Partnership in preparation for this survey. </w:t>
      </w:r>
      <w:r w:rsidR="00C208EB">
        <w:rPr>
          <w:sz w:val="24"/>
          <w:szCs w:val="24"/>
        </w:rPr>
        <w:t xml:space="preserve">In addition, the NWFSC </w:t>
      </w:r>
      <w:r w:rsidR="00C208EB" w:rsidRPr="00C208EB">
        <w:rPr>
          <w:color w:val="222222"/>
          <w:sz w:val="24"/>
          <w:szCs w:val="24"/>
          <w:shd w:val="clear" w:color="auto" w:fill="FFFFFF"/>
        </w:rPr>
        <w:t>has consulted with personnel at the Washington State Department of Health and the Department of Fish and Wildlife regarding the data we are collecting and given them the opportunity to review the survey.  We have also consulted with economists at the University of Washington and the University of California, Davis, who have used similar surveys.</w:t>
      </w:r>
    </w:p>
    <w:p w:rsidR="004F26E9" w:rsidRPr="000D71A0" w:rsidRDefault="004F26E9" w:rsidP="008329D5">
      <w:pPr>
        <w:spacing w:line="276" w:lineRule="auto"/>
        <w:rPr>
          <w:sz w:val="24"/>
          <w:szCs w:val="24"/>
        </w:rPr>
      </w:pPr>
    </w:p>
    <w:p w:rsidR="004F26E9" w:rsidRPr="000D71A0" w:rsidRDefault="004F26E9" w:rsidP="008329D5">
      <w:pPr>
        <w:spacing w:line="276" w:lineRule="auto"/>
        <w:rPr>
          <w:sz w:val="24"/>
          <w:szCs w:val="24"/>
        </w:rPr>
      </w:pPr>
      <w:r w:rsidRPr="000D71A0">
        <w:rPr>
          <w:b/>
          <w:bCs/>
          <w:sz w:val="24"/>
          <w:szCs w:val="24"/>
        </w:rPr>
        <w:t xml:space="preserve">9.  </w:t>
      </w:r>
      <w:r w:rsidRPr="000D71A0">
        <w:rPr>
          <w:b/>
          <w:bCs/>
          <w:sz w:val="24"/>
          <w:szCs w:val="24"/>
          <w:u w:val="single"/>
        </w:rPr>
        <w:t>Explain any decisions to provide payments or gifts to respondents, other than remuneration of contractors or grantees</w:t>
      </w:r>
      <w:r w:rsidRPr="000D71A0">
        <w:rPr>
          <w:b/>
          <w:bCs/>
          <w:sz w:val="24"/>
          <w:szCs w:val="24"/>
        </w:rPr>
        <w:t>.</w:t>
      </w:r>
    </w:p>
    <w:p w:rsidR="004F26E9" w:rsidRPr="000D71A0" w:rsidRDefault="004F26E9" w:rsidP="008329D5">
      <w:pPr>
        <w:spacing w:line="276" w:lineRule="auto"/>
        <w:rPr>
          <w:sz w:val="24"/>
          <w:szCs w:val="24"/>
        </w:rPr>
      </w:pPr>
    </w:p>
    <w:p w:rsidR="004F26E9" w:rsidRPr="000D71A0" w:rsidRDefault="00F760B5" w:rsidP="008329D5">
      <w:pPr>
        <w:spacing w:line="276" w:lineRule="auto"/>
        <w:rPr>
          <w:sz w:val="24"/>
          <w:szCs w:val="24"/>
        </w:rPr>
      </w:pPr>
      <w:r w:rsidRPr="000D71A0">
        <w:rPr>
          <w:sz w:val="24"/>
          <w:szCs w:val="24"/>
        </w:rPr>
        <w:t>We are not providing payments or gifts to respondents.</w:t>
      </w:r>
    </w:p>
    <w:p w:rsidR="004F26E9" w:rsidRPr="000D71A0" w:rsidRDefault="004F26E9" w:rsidP="008329D5">
      <w:pPr>
        <w:spacing w:line="276" w:lineRule="auto"/>
        <w:rPr>
          <w:sz w:val="24"/>
          <w:szCs w:val="24"/>
        </w:rPr>
      </w:pPr>
    </w:p>
    <w:p w:rsidR="004F26E9" w:rsidRPr="000D71A0" w:rsidRDefault="004F26E9" w:rsidP="008329D5">
      <w:pPr>
        <w:spacing w:line="276" w:lineRule="auto"/>
        <w:rPr>
          <w:sz w:val="24"/>
          <w:szCs w:val="24"/>
        </w:rPr>
      </w:pPr>
      <w:r w:rsidRPr="000D71A0">
        <w:rPr>
          <w:b/>
          <w:bCs/>
          <w:sz w:val="24"/>
          <w:szCs w:val="24"/>
        </w:rPr>
        <w:t xml:space="preserve">10.  </w:t>
      </w:r>
      <w:r w:rsidRPr="000D71A0">
        <w:rPr>
          <w:b/>
          <w:bCs/>
          <w:sz w:val="24"/>
          <w:szCs w:val="24"/>
          <w:u w:val="single"/>
        </w:rPr>
        <w:t>Describe any assurance of confidentiality provided to respondents and the basis for assurance in statute, regulation, or agency policy</w:t>
      </w:r>
      <w:r w:rsidRPr="000D71A0">
        <w:rPr>
          <w:b/>
          <w:bCs/>
          <w:sz w:val="24"/>
          <w:szCs w:val="24"/>
        </w:rPr>
        <w:t>.</w:t>
      </w:r>
    </w:p>
    <w:p w:rsidR="003918C1" w:rsidRPr="000D71A0" w:rsidRDefault="003918C1" w:rsidP="008329D5">
      <w:pPr>
        <w:spacing w:line="276" w:lineRule="auto"/>
        <w:rPr>
          <w:sz w:val="24"/>
          <w:szCs w:val="24"/>
        </w:rPr>
      </w:pPr>
    </w:p>
    <w:p w:rsidR="009867C0" w:rsidRPr="000D71A0" w:rsidRDefault="009867C0" w:rsidP="008329D5">
      <w:pPr>
        <w:spacing w:line="276" w:lineRule="auto"/>
        <w:rPr>
          <w:sz w:val="24"/>
          <w:szCs w:val="24"/>
        </w:rPr>
      </w:pPr>
      <w:r w:rsidRPr="000D71A0">
        <w:rPr>
          <w:sz w:val="24"/>
          <w:szCs w:val="24"/>
        </w:rPr>
        <w:t xml:space="preserve">To support the confidentiality of this research, no participant names will be included on the survey document.  Participant names will be tracked in a separate </w:t>
      </w:r>
      <w:r w:rsidR="00623EC3" w:rsidRPr="000D71A0">
        <w:rPr>
          <w:sz w:val="24"/>
          <w:szCs w:val="24"/>
        </w:rPr>
        <w:t>database</w:t>
      </w:r>
      <w:r w:rsidRPr="000D71A0">
        <w:rPr>
          <w:sz w:val="24"/>
          <w:szCs w:val="24"/>
        </w:rPr>
        <w:t xml:space="preserve"> in order to code participants for protection during data analysis, confirm receipt of a survey from each individual, </w:t>
      </w:r>
      <w:r w:rsidR="00623EC3" w:rsidRPr="000D71A0">
        <w:rPr>
          <w:sz w:val="24"/>
          <w:szCs w:val="24"/>
        </w:rPr>
        <w:t xml:space="preserve">and </w:t>
      </w:r>
      <w:r w:rsidRPr="000D71A0">
        <w:rPr>
          <w:sz w:val="24"/>
          <w:szCs w:val="24"/>
        </w:rPr>
        <w:t>avoid of duplication of responses</w:t>
      </w:r>
      <w:r w:rsidR="00623EC3" w:rsidRPr="000D71A0">
        <w:rPr>
          <w:sz w:val="24"/>
          <w:szCs w:val="24"/>
        </w:rPr>
        <w:t>.</w:t>
      </w:r>
    </w:p>
    <w:p w:rsidR="009867C0" w:rsidRPr="000D71A0" w:rsidRDefault="009867C0" w:rsidP="008329D5">
      <w:pPr>
        <w:spacing w:line="276" w:lineRule="auto"/>
        <w:rPr>
          <w:sz w:val="24"/>
          <w:szCs w:val="24"/>
        </w:rPr>
      </w:pPr>
    </w:p>
    <w:p w:rsidR="009867C0" w:rsidRPr="000D71A0" w:rsidRDefault="009867C0" w:rsidP="008329D5">
      <w:pPr>
        <w:spacing w:line="276" w:lineRule="auto"/>
        <w:rPr>
          <w:sz w:val="24"/>
          <w:szCs w:val="24"/>
        </w:rPr>
      </w:pPr>
      <w:r w:rsidRPr="000D71A0">
        <w:rPr>
          <w:sz w:val="24"/>
          <w:szCs w:val="24"/>
        </w:rPr>
        <w:t xml:space="preserve">Documents containing names will be kept in locked container such as a lock box in the field or a locked file cabinet in the office setting.  All electronic versions will be kept under password protected systems, accessible only by study researchers.  </w:t>
      </w:r>
    </w:p>
    <w:p w:rsidR="009867C0" w:rsidRPr="000D71A0" w:rsidRDefault="009867C0" w:rsidP="008329D5">
      <w:pPr>
        <w:spacing w:line="276" w:lineRule="auto"/>
        <w:rPr>
          <w:sz w:val="24"/>
          <w:szCs w:val="24"/>
        </w:rPr>
      </w:pPr>
    </w:p>
    <w:p w:rsidR="004F26E9" w:rsidRPr="000D71A0" w:rsidRDefault="009867C0" w:rsidP="008329D5">
      <w:pPr>
        <w:spacing w:line="276" w:lineRule="auto"/>
        <w:rPr>
          <w:sz w:val="24"/>
          <w:szCs w:val="24"/>
        </w:rPr>
      </w:pPr>
      <w:r w:rsidRPr="000D71A0">
        <w:rPr>
          <w:sz w:val="24"/>
          <w:szCs w:val="24"/>
        </w:rPr>
        <w:t xml:space="preserve">When writing final reports and publishing the findings of this research, </w:t>
      </w:r>
      <w:r w:rsidR="00623EC3" w:rsidRPr="000D71A0">
        <w:rPr>
          <w:sz w:val="24"/>
          <w:szCs w:val="24"/>
        </w:rPr>
        <w:t xml:space="preserve">tabulations of </w:t>
      </w:r>
      <w:r w:rsidRPr="000D71A0">
        <w:rPr>
          <w:sz w:val="24"/>
          <w:szCs w:val="24"/>
        </w:rPr>
        <w:t xml:space="preserve">individual responses will </w:t>
      </w:r>
      <w:r w:rsidR="00623EC3" w:rsidRPr="000D71A0">
        <w:rPr>
          <w:sz w:val="24"/>
          <w:szCs w:val="24"/>
        </w:rPr>
        <w:t xml:space="preserve">occur at a high enough level of aggregation </w:t>
      </w:r>
      <w:r w:rsidRPr="000D71A0">
        <w:rPr>
          <w:sz w:val="24"/>
          <w:szCs w:val="24"/>
        </w:rPr>
        <w:t xml:space="preserve">so that no single individual may be identified.  In addition to the confidentiality protection measures, survey participants are provided the option to skip questions of concern and stop their participation in the survey at any time with no consequence to themselves.  </w:t>
      </w:r>
      <w:r w:rsidR="00623EC3" w:rsidRPr="000D71A0">
        <w:rPr>
          <w:sz w:val="24"/>
          <w:szCs w:val="24"/>
        </w:rPr>
        <w:t xml:space="preserve">Finally, in the event of a </w:t>
      </w:r>
      <w:hyperlink r:id="rId12" w:history="1">
        <w:r w:rsidR="00623EC3" w:rsidRPr="00504B7F">
          <w:rPr>
            <w:rStyle w:val="Hyperlink"/>
            <w:sz w:val="24"/>
            <w:szCs w:val="24"/>
          </w:rPr>
          <w:t>Freedom of Information Act</w:t>
        </w:r>
      </w:hyperlink>
      <w:r w:rsidR="00623EC3" w:rsidRPr="000D71A0">
        <w:rPr>
          <w:sz w:val="24"/>
          <w:szCs w:val="24"/>
        </w:rPr>
        <w:t xml:space="preserve"> (FOIA) request, we will protect the confidentiality to the extent possible under the Exemption 4 of the FOIA.</w:t>
      </w:r>
    </w:p>
    <w:p w:rsidR="00623EC3" w:rsidRPr="000D71A0" w:rsidRDefault="00623EC3" w:rsidP="008329D5">
      <w:pPr>
        <w:spacing w:line="276" w:lineRule="auto"/>
        <w:rPr>
          <w:sz w:val="24"/>
          <w:szCs w:val="24"/>
        </w:rPr>
      </w:pPr>
    </w:p>
    <w:p w:rsidR="004F26E9" w:rsidRPr="000D71A0" w:rsidRDefault="004F26E9" w:rsidP="008329D5">
      <w:pPr>
        <w:spacing w:line="276" w:lineRule="auto"/>
        <w:rPr>
          <w:sz w:val="24"/>
          <w:szCs w:val="24"/>
        </w:rPr>
      </w:pPr>
      <w:r w:rsidRPr="000D71A0">
        <w:rPr>
          <w:b/>
          <w:bCs/>
          <w:sz w:val="24"/>
          <w:szCs w:val="24"/>
        </w:rPr>
        <w:t xml:space="preserve">11.  </w:t>
      </w:r>
      <w:r w:rsidRPr="000D71A0">
        <w:rPr>
          <w:b/>
          <w:bCs/>
          <w:sz w:val="24"/>
          <w:szCs w:val="24"/>
          <w:u w:val="single"/>
        </w:rPr>
        <w:t>Provide additional justification for any questions of a sensitive nature, such as sexual behavior and attitudes, religious beliefs, and other matters that are commonly considered private</w:t>
      </w:r>
      <w:r w:rsidRPr="000D71A0">
        <w:rPr>
          <w:b/>
          <w:bCs/>
          <w:sz w:val="24"/>
          <w:szCs w:val="24"/>
        </w:rPr>
        <w:t>.</w:t>
      </w:r>
    </w:p>
    <w:p w:rsidR="004F26E9" w:rsidRPr="000D71A0" w:rsidRDefault="004F26E9" w:rsidP="008329D5">
      <w:pPr>
        <w:spacing w:line="276" w:lineRule="auto"/>
        <w:rPr>
          <w:sz w:val="24"/>
          <w:szCs w:val="24"/>
        </w:rPr>
      </w:pPr>
    </w:p>
    <w:p w:rsidR="004F26E9" w:rsidRPr="000D71A0" w:rsidRDefault="00E82487" w:rsidP="008329D5">
      <w:pPr>
        <w:spacing w:line="276" w:lineRule="auto"/>
        <w:rPr>
          <w:sz w:val="24"/>
          <w:szCs w:val="24"/>
        </w:rPr>
      </w:pPr>
      <w:r w:rsidRPr="000D71A0">
        <w:rPr>
          <w:sz w:val="24"/>
          <w:szCs w:val="24"/>
        </w:rPr>
        <w:t>The survey includes questions that gather demographic information, including information on income.  This information will</w:t>
      </w:r>
      <w:r w:rsidR="00623EC3" w:rsidRPr="000D71A0">
        <w:rPr>
          <w:sz w:val="24"/>
          <w:szCs w:val="24"/>
        </w:rPr>
        <w:t xml:space="preserve"> be used as part of the statistical analysis of survey responses.  </w:t>
      </w:r>
    </w:p>
    <w:p w:rsidR="004F26E9" w:rsidRPr="000D71A0" w:rsidRDefault="004F26E9" w:rsidP="008329D5">
      <w:pPr>
        <w:spacing w:line="276" w:lineRule="auto"/>
        <w:rPr>
          <w:sz w:val="24"/>
          <w:szCs w:val="24"/>
        </w:rPr>
      </w:pPr>
    </w:p>
    <w:p w:rsidR="004F26E9" w:rsidRPr="000D71A0" w:rsidRDefault="004F26E9" w:rsidP="00BB6CCB">
      <w:pPr>
        <w:spacing w:line="276" w:lineRule="auto"/>
        <w:rPr>
          <w:sz w:val="24"/>
          <w:szCs w:val="24"/>
        </w:rPr>
      </w:pPr>
      <w:r w:rsidRPr="000D71A0">
        <w:rPr>
          <w:b/>
          <w:bCs/>
          <w:sz w:val="24"/>
          <w:szCs w:val="24"/>
        </w:rPr>
        <w:t xml:space="preserve">12.  </w:t>
      </w:r>
      <w:r w:rsidRPr="000D71A0">
        <w:rPr>
          <w:b/>
          <w:bCs/>
          <w:sz w:val="24"/>
          <w:szCs w:val="24"/>
          <w:u w:val="single"/>
        </w:rPr>
        <w:t>Provide an estimate in hours of the burden of the collection of information</w:t>
      </w:r>
      <w:r w:rsidRPr="000D71A0">
        <w:rPr>
          <w:b/>
          <w:bCs/>
          <w:sz w:val="24"/>
          <w:szCs w:val="24"/>
        </w:rPr>
        <w:t>.</w:t>
      </w:r>
    </w:p>
    <w:p w:rsidR="004F26E9" w:rsidRPr="000D71A0" w:rsidRDefault="004F26E9" w:rsidP="008329D5">
      <w:pPr>
        <w:spacing w:line="276" w:lineRule="auto"/>
        <w:rPr>
          <w:sz w:val="24"/>
          <w:szCs w:val="24"/>
        </w:rPr>
      </w:pPr>
    </w:p>
    <w:p w:rsidR="00C208EB" w:rsidRDefault="002D58C3" w:rsidP="008329D5">
      <w:pPr>
        <w:spacing w:line="276" w:lineRule="auto"/>
        <w:rPr>
          <w:sz w:val="24"/>
          <w:szCs w:val="24"/>
        </w:rPr>
      </w:pPr>
      <w:r w:rsidRPr="000D71A0">
        <w:rPr>
          <w:sz w:val="24"/>
          <w:szCs w:val="24"/>
        </w:rPr>
        <w:t xml:space="preserve">Our survey design includes two features that affect the estimation of burden hours.  First, as we discuss in </w:t>
      </w:r>
      <w:r w:rsidR="00234467" w:rsidRPr="000D71A0">
        <w:rPr>
          <w:sz w:val="24"/>
          <w:szCs w:val="24"/>
        </w:rPr>
        <w:t>Part</w:t>
      </w:r>
      <w:r w:rsidRPr="000D71A0">
        <w:rPr>
          <w:sz w:val="24"/>
          <w:szCs w:val="24"/>
        </w:rPr>
        <w:t xml:space="preserve"> B</w:t>
      </w:r>
      <w:r w:rsidR="00A66EF6" w:rsidRPr="000D71A0">
        <w:rPr>
          <w:sz w:val="24"/>
          <w:szCs w:val="24"/>
        </w:rPr>
        <w:t xml:space="preserve">, Questions </w:t>
      </w:r>
      <w:r w:rsidRPr="000D71A0">
        <w:rPr>
          <w:sz w:val="24"/>
          <w:szCs w:val="24"/>
        </w:rPr>
        <w:t xml:space="preserve">1 and 2, we will conduct a </w:t>
      </w:r>
      <w:r w:rsidR="00705013" w:rsidRPr="000D71A0">
        <w:rPr>
          <w:sz w:val="24"/>
          <w:szCs w:val="24"/>
        </w:rPr>
        <w:t>pretest</w:t>
      </w:r>
      <w:r w:rsidRPr="000D71A0">
        <w:rPr>
          <w:sz w:val="24"/>
          <w:szCs w:val="24"/>
        </w:rPr>
        <w:t xml:space="preserve"> of the survey and use the results to develop a stratified sample for the full survey.  </w:t>
      </w:r>
      <w:r w:rsidR="00021D43" w:rsidRPr="000D71A0">
        <w:rPr>
          <w:sz w:val="24"/>
          <w:szCs w:val="24"/>
        </w:rPr>
        <w:t>For that reason, o</w:t>
      </w:r>
      <w:r w:rsidRPr="000D71A0">
        <w:rPr>
          <w:sz w:val="24"/>
          <w:szCs w:val="24"/>
        </w:rPr>
        <w:t xml:space="preserve">ur estimate of burden hours </w:t>
      </w:r>
      <w:r w:rsidR="002D7FEF" w:rsidRPr="000D71A0">
        <w:rPr>
          <w:sz w:val="24"/>
          <w:szCs w:val="24"/>
        </w:rPr>
        <w:t>(</w:t>
      </w:r>
      <w:r w:rsidR="00705013" w:rsidRPr="000D71A0">
        <w:rPr>
          <w:sz w:val="24"/>
          <w:szCs w:val="24"/>
        </w:rPr>
        <w:t>pretest</w:t>
      </w:r>
      <w:r w:rsidR="002D7FEF" w:rsidRPr="000D71A0">
        <w:rPr>
          <w:sz w:val="24"/>
          <w:szCs w:val="24"/>
        </w:rPr>
        <w:t xml:space="preserve"> and full survey) </w:t>
      </w:r>
      <w:r w:rsidRPr="000D71A0">
        <w:rPr>
          <w:sz w:val="24"/>
          <w:szCs w:val="24"/>
        </w:rPr>
        <w:t xml:space="preserve">is based on reasonable assumptions about the </w:t>
      </w:r>
      <w:r w:rsidR="00705013" w:rsidRPr="000D71A0">
        <w:rPr>
          <w:sz w:val="24"/>
          <w:szCs w:val="24"/>
        </w:rPr>
        <w:t>pretest</w:t>
      </w:r>
      <w:r w:rsidRPr="000D71A0">
        <w:rPr>
          <w:sz w:val="24"/>
          <w:szCs w:val="24"/>
        </w:rPr>
        <w:t xml:space="preserve"> results</w:t>
      </w:r>
      <w:r w:rsidR="00021D43" w:rsidRPr="000D71A0">
        <w:rPr>
          <w:sz w:val="24"/>
          <w:szCs w:val="24"/>
        </w:rPr>
        <w:t xml:space="preserve"> and the resulting stratification.  These assumptions will</w:t>
      </w:r>
      <w:r w:rsidRPr="000D71A0">
        <w:rPr>
          <w:sz w:val="24"/>
          <w:szCs w:val="24"/>
        </w:rPr>
        <w:t xml:space="preserve"> produce a higher potential number of </w:t>
      </w:r>
      <w:proofErr w:type="gramStart"/>
      <w:r w:rsidRPr="000D71A0">
        <w:rPr>
          <w:sz w:val="24"/>
          <w:szCs w:val="24"/>
        </w:rPr>
        <w:t>burden</w:t>
      </w:r>
      <w:proofErr w:type="gramEnd"/>
      <w:r w:rsidRPr="000D71A0">
        <w:rPr>
          <w:sz w:val="24"/>
          <w:szCs w:val="24"/>
        </w:rPr>
        <w:t xml:space="preserve"> </w:t>
      </w:r>
    </w:p>
    <w:p w:rsidR="00C208EB" w:rsidRDefault="00C208EB" w:rsidP="008329D5">
      <w:pPr>
        <w:spacing w:line="276" w:lineRule="auto"/>
        <w:rPr>
          <w:sz w:val="24"/>
          <w:szCs w:val="24"/>
        </w:rPr>
      </w:pPr>
    </w:p>
    <w:p w:rsidR="002D58C3" w:rsidRPr="000D71A0" w:rsidRDefault="002D58C3" w:rsidP="008329D5">
      <w:pPr>
        <w:spacing w:line="276" w:lineRule="auto"/>
        <w:rPr>
          <w:sz w:val="24"/>
          <w:szCs w:val="24"/>
        </w:rPr>
      </w:pPr>
      <w:proofErr w:type="gramStart"/>
      <w:r w:rsidRPr="000D71A0">
        <w:rPr>
          <w:sz w:val="24"/>
          <w:szCs w:val="24"/>
        </w:rPr>
        <w:lastRenderedPageBreak/>
        <w:t>hours</w:t>
      </w:r>
      <w:proofErr w:type="gramEnd"/>
      <w:r w:rsidRPr="000D71A0">
        <w:rPr>
          <w:sz w:val="24"/>
          <w:szCs w:val="24"/>
        </w:rPr>
        <w:t xml:space="preserve"> relative to a sampling approach that does not use stratification.  </w:t>
      </w:r>
      <w:r w:rsidR="00234467" w:rsidRPr="000D71A0">
        <w:rPr>
          <w:sz w:val="24"/>
          <w:szCs w:val="24"/>
        </w:rPr>
        <w:t>Part</w:t>
      </w:r>
      <w:r w:rsidRPr="000D71A0">
        <w:rPr>
          <w:sz w:val="24"/>
          <w:szCs w:val="24"/>
        </w:rPr>
        <w:t xml:space="preserve"> B</w:t>
      </w:r>
      <w:r w:rsidR="00A66EF6" w:rsidRPr="000D71A0">
        <w:rPr>
          <w:sz w:val="24"/>
          <w:szCs w:val="24"/>
        </w:rPr>
        <w:t xml:space="preserve">, Question </w:t>
      </w:r>
      <w:r w:rsidR="00021D43" w:rsidRPr="000D71A0">
        <w:rPr>
          <w:sz w:val="24"/>
          <w:szCs w:val="24"/>
        </w:rPr>
        <w:t>1</w:t>
      </w:r>
      <w:r w:rsidRPr="000D71A0">
        <w:rPr>
          <w:sz w:val="24"/>
          <w:szCs w:val="24"/>
        </w:rPr>
        <w:t xml:space="preserve"> provides more details about these assumptions.</w:t>
      </w:r>
    </w:p>
    <w:p w:rsidR="002D58C3" w:rsidRPr="000D71A0" w:rsidRDefault="002D58C3" w:rsidP="008329D5">
      <w:pPr>
        <w:spacing w:line="276" w:lineRule="auto"/>
        <w:rPr>
          <w:sz w:val="24"/>
          <w:szCs w:val="24"/>
        </w:rPr>
      </w:pPr>
    </w:p>
    <w:p w:rsidR="008E317C" w:rsidRPr="000D71A0" w:rsidRDefault="002D58C3" w:rsidP="008329D5">
      <w:pPr>
        <w:spacing w:line="276" w:lineRule="auto"/>
        <w:rPr>
          <w:sz w:val="24"/>
          <w:szCs w:val="24"/>
        </w:rPr>
      </w:pPr>
      <w:r w:rsidRPr="000D71A0">
        <w:rPr>
          <w:sz w:val="24"/>
          <w:szCs w:val="24"/>
        </w:rPr>
        <w:t xml:space="preserve">The second feature that affects the estimation of burden hours is the use of </w:t>
      </w:r>
      <w:r w:rsidR="006D2712" w:rsidRPr="000D71A0">
        <w:rPr>
          <w:sz w:val="24"/>
          <w:szCs w:val="24"/>
        </w:rPr>
        <w:t xml:space="preserve">a short telephone survey to </w:t>
      </w:r>
      <w:r w:rsidRPr="000D71A0">
        <w:rPr>
          <w:sz w:val="24"/>
          <w:szCs w:val="24"/>
        </w:rPr>
        <w:t xml:space="preserve">determine the eligibility of </w:t>
      </w:r>
      <w:r w:rsidR="006D2712" w:rsidRPr="000D71A0">
        <w:rPr>
          <w:sz w:val="24"/>
          <w:szCs w:val="24"/>
        </w:rPr>
        <w:t>respondents for the mail survey</w:t>
      </w:r>
      <w:r w:rsidRPr="000D71A0">
        <w:rPr>
          <w:sz w:val="24"/>
          <w:szCs w:val="24"/>
        </w:rPr>
        <w:t xml:space="preserve"> </w:t>
      </w:r>
      <w:r w:rsidR="00BB6CCB" w:rsidRPr="000D71A0">
        <w:rPr>
          <w:sz w:val="24"/>
          <w:szCs w:val="24"/>
        </w:rPr>
        <w:t xml:space="preserve">(both for the pre-test and the full survey) </w:t>
      </w:r>
      <w:r w:rsidRPr="000D71A0">
        <w:rPr>
          <w:sz w:val="24"/>
          <w:szCs w:val="24"/>
        </w:rPr>
        <w:t>and gather some information that can be used to address non-response bias for the mail survey.</w:t>
      </w:r>
      <w:r w:rsidR="004368C0" w:rsidRPr="000D71A0">
        <w:rPr>
          <w:sz w:val="24"/>
          <w:szCs w:val="24"/>
        </w:rPr>
        <w:t xml:space="preserve">  If a telephone contact is </w:t>
      </w:r>
      <w:r w:rsidRPr="000D71A0">
        <w:rPr>
          <w:sz w:val="24"/>
          <w:szCs w:val="24"/>
        </w:rPr>
        <w:t xml:space="preserve">successful, an eligible respondent will be sent a mail survey while an ineligible respondent will not.  If a telephone contact is </w:t>
      </w:r>
      <w:r w:rsidR="004368C0" w:rsidRPr="000D71A0">
        <w:rPr>
          <w:sz w:val="24"/>
          <w:szCs w:val="24"/>
        </w:rPr>
        <w:t xml:space="preserve">unsuccessful, a mail survey will still be sent.  </w:t>
      </w:r>
      <w:r w:rsidR="006D2712" w:rsidRPr="000D71A0">
        <w:rPr>
          <w:sz w:val="24"/>
          <w:szCs w:val="24"/>
        </w:rPr>
        <w:t xml:space="preserve">This means that a respondent </w:t>
      </w:r>
      <w:r w:rsidR="004368C0" w:rsidRPr="000D71A0">
        <w:rPr>
          <w:sz w:val="24"/>
          <w:szCs w:val="24"/>
        </w:rPr>
        <w:t xml:space="preserve">will have one of three possible time </w:t>
      </w:r>
      <w:r w:rsidR="007545F7">
        <w:rPr>
          <w:sz w:val="24"/>
          <w:szCs w:val="24"/>
        </w:rPr>
        <w:t>burdens:</w:t>
      </w:r>
    </w:p>
    <w:p w:rsidR="008E317C" w:rsidRPr="000D71A0" w:rsidRDefault="008E317C" w:rsidP="008E317C">
      <w:pPr>
        <w:pStyle w:val="ListParagraph"/>
        <w:numPr>
          <w:ilvl w:val="0"/>
          <w:numId w:val="5"/>
        </w:numPr>
        <w:spacing w:line="276" w:lineRule="auto"/>
        <w:rPr>
          <w:sz w:val="24"/>
          <w:szCs w:val="24"/>
        </w:rPr>
      </w:pPr>
      <w:r w:rsidRPr="000D71A0">
        <w:rPr>
          <w:sz w:val="24"/>
          <w:szCs w:val="24"/>
        </w:rPr>
        <w:t>The respondent a</w:t>
      </w:r>
      <w:r w:rsidR="006D2712" w:rsidRPr="000D71A0">
        <w:rPr>
          <w:sz w:val="24"/>
          <w:szCs w:val="24"/>
        </w:rPr>
        <w:t>nswer</w:t>
      </w:r>
      <w:r w:rsidR="004368C0" w:rsidRPr="000D71A0">
        <w:rPr>
          <w:sz w:val="24"/>
          <w:szCs w:val="24"/>
        </w:rPr>
        <w:t>s</w:t>
      </w:r>
      <w:r w:rsidR="006D2712" w:rsidRPr="000D71A0">
        <w:rPr>
          <w:sz w:val="24"/>
          <w:szCs w:val="24"/>
        </w:rPr>
        <w:t xml:space="preserve"> a short telephone survey </w:t>
      </w:r>
      <w:r w:rsidRPr="000D71A0">
        <w:rPr>
          <w:sz w:val="24"/>
          <w:szCs w:val="24"/>
        </w:rPr>
        <w:t>and a mail survey;</w:t>
      </w:r>
    </w:p>
    <w:p w:rsidR="008E317C" w:rsidRPr="000D71A0" w:rsidRDefault="008E317C" w:rsidP="008E317C">
      <w:pPr>
        <w:pStyle w:val="ListParagraph"/>
        <w:numPr>
          <w:ilvl w:val="0"/>
          <w:numId w:val="5"/>
        </w:numPr>
        <w:spacing w:line="276" w:lineRule="auto"/>
        <w:rPr>
          <w:sz w:val="24"/>
          <w:szCs w:val="24"/>
        </w:rPr>
      </w:pPr>
      <w:r w:rsidRPr="000D71A0">
        <w:rPr>
          <w:sz w:val="24"/>
          <w:szCs w:val="24"/>
        </w:rPr>
        <w:t xml:space="preserve">The respondent answers a </w:t>
      </w:r>
      <w:r w:rsidR="00021D43" w:rsidRPr="000D71A0">
        <w:rPr>
          <w:sz w:val="24"/>
          <w:szCs w:val="24"/>
        </w:rPr>
        <w:t xml:space="preserve">short </w:t>
      </w:r>
      <w:r w:rsidRPr="000D71A0">
        <w:rPr>
          <w:sz w:val="24"/>
          <w:szCs w:val="24"/>
        </w:rPr>
        <w:t xml:space="preserve">telephone survey </w:t>
      </w:r>
      <w:r w:rsidR="006D2712" w:rsidRPr="000D71A0">
        <w:rPr>
          <w:sz w:val="24"/>
          <w:szCs w:val="24"/>
        </w:rPr>
        <w:t>only</w:t>
      </w:r>
      <w:r w:rsidR="00D70E85" w:rsidRPr="000D71A0">
        <w:rPr>
          <w:sz w:val="24"/>
          <w:szCs w:val="24"/>
        </w:rPr>
        <w:t xml:space="preserve"> (</w:t>
      </w:r>
      <w:r w:rsidR="001A62F9" w:rsidRPr="000D71A0">
        <w:rPr>
          <w:sz w:val="24"/>
          <w:szCs w:val="24"/>
        </w:rPr>
        <w:t xml:space="preserve">a phone contact is made but </w:t>
      </w:r>
      <w:r w:rsidRPr="000D71A0">
        <w:rPr>
          <w:sz w:val="24"/>
          <w:szCs w:val="24"/>
        </w:rPr>
        <w:t xml:space="preserve">the respondent is ineligible for the mail survey or is eligible and sent a </w:t>
      </w:r>
      <w:r w:rsidR="00D70E85" w:rsidRPr="000D71A0">
        <w:rPr>
          <w:sz w:val="24"/>
          <w:szCs w:val="24"/>
        </w:rPr>
        <w:t xml:space="preserve">mail survey but </w:t>
      </w:r>
      <w:r w:rsidRPr="000D71A0">
        <w:rPr>
          <w:sz w:val="24"/>
          <w:szCs w:val="24"/>
        </w:rPr>
        <w:t xml:space="preserve">does </w:t>
      </w:r>
      <w:r w:rsidR="00D70E85" w:rsidRPr="000D71A0">
        <w:rPr>
          <w:sz w:val="24"/>
          <w:szCs w:val="24"/>
        </w:rPr>
        <w:t>not return</w:t>
      </w:r>
      <w:r w:rsidRPr="000D71A0">
        <w:rPr>
          <w:sz w:val="24"/>
          <w:szCs w:val="24"/>
        </w:rPr>
        <w:t xml:space="preserve"> it</w:t>
      </w:r>
      <w:r w:rsidR="00D70E85" w:rsidRPr="000D71A0">
        <w:rPr>
          <w:sz w:val="24"/>
          <w:szCs w:val="24"/>
        </w:rPr>
        <w:t>)</w:t>
      </w:r>
      <w:r w:rsidR="004368C0" w:rsidRPr="000D71A0">
        <w:rPr>
          <w:sz w:val="24"/>
          <w:szCs w:val="24"/>
        </w:rPr>
        <w:t>;</w:t>
      </w:r>
      <w:r w:rsidRPr="000D71A0">
        <w:rPr>
          <w:sz w:val="24"/>
          <w:szCs w:val="24"/>
        </w:rPr>
        <w:t xml:space="preserve"> or</w:t>
      </w:r>
    </w:p>
    <w:p w:rsidR="008E317C" w:rsidRPr="000D71A0" w:rsidRDefault="008E317C" w:rsidP="008E317C">
      <w:pPr>
        <w:pStyle w:val="ListParagraph"/>
        <w:numPr>
          <w:ilvl w:val="0"/>
          <w:numId w:val="5"/>
        </w:numPr>
        <w:spacing w:line="276" w:lineRule="auto"/>
        <w:rPr>
          <w:sz w:val="24"/>
          <w:szCs w:val="24"/>
        </w:rPr>
      </w:pPr>
      <w:r w:rsidRPr="000D71A0">
        <w:rPr>
          <w:sz w:val="24"/>
          <w:szCs w:val="24"/>
        </w:rPr>
        <w:t>The respondent a</w:t>
      </w:r>
      <w:r w:rsidR="004368C0" w:rsidRPr="000D71A0">
        <w:rPr>
          <w:sz w:val="24"/>
          <w:szCs w:val="24"/>
        </w:rPr>
        <w:t xml:space="preserve">nswers </w:t>
      </w:r>
      <w:r w:rsidR="006D2712" w:rsidRPr="000D71A0">
        <w:rPr>
          <w:sz w:val="24"/>
          <w:szCs w:val="24"/>
        </w:rPr>
        <w:t>a mail survey only</w:t>
      </w:r>
      <w:r w:rsidR="00D70E85" w:rsidRPr="000D71A0">
        <w:rPr>
          <w:sz w:val="24"/>
          <w:szCs w:val="24"/>
        </w:rPr>
        <w:t xml:space="preserve"> (no telephone </w:t>
      </w:r>
      <w:r w:rsidRPr="000D71A0">
        <w:rPr>
          <w:sz w:val="24"/>
          <w:szCs w:val="24"/>
        </w:rPr>
        <w:t xml:space="preserve">contact is made </w:t>
      </w:r>
      <w:r w:rsidR="00D70E85" w:rsidRPr="000D71A0">
        <w:rPr>
          <w:sz w:val="24"/>
          <w:szCs w:val="24"/>
        </w:rPr>
        <w:t xml:space="preserve">but </w:t>
      </w:r>
      <w:r w:rsidRPr="000D71A0">
        <w:rPr>
          <w:sz w:val="24"/>
          <w:szCs w:val="24"/>
        </w:rPr>
        <w:t xml:space="preserve">a </w:t>
      </w:r>
      <w:r w:rsidR="00D70E85" w:rsidRPr="000D71A0">
        <w:rPr>
          <w:sz w:val="24"/>
          <w:szCs w:val="24"/>
        </w:rPr>
        <w:t xml:space="preserve">mail survey is </w:t>
      </w:r>
      <w:r w:rsidR="001A62F9" w:rsidRPr="000D71A0">
        <w:rPr>
          <w:sz w:val="24"/>
          <w:szCs w:val="24"/>
        </w:rPr>
        <w:t xml:space="preserve">sent and </w:t>
      </w:r>
      <w:r w:rsidR="00D70E85" w:rsidRPr="000D71A0">
        <w:rPr>
          <w:sz w:val="24"/>
          <w:szCs w:val="24"/>
        </w:rPr>
        <w:t>returned)</w:t>
      </w:r>
      <w:r w:rsidRPr="000D71A0">
        <w:rPr>
          <w:sz w:val="24"/>
          <w:szCs w:val="24"/>
        </w:rPr>
        <w:t>.</w:t>
      </w:r>
    </w:p>
    <w:p w:rsidR="008E317C" w:rsidRPr="000D71A0" w:rsidRDefault="00234467" w:rsidP="008E317C">
      <w:pPr>
        <w:spacing w:line="276" w:lineRule="auto"/>
        <w:rPr>
          <w:sz w:val="24"/>
          <w:szCs w:val="24"/>
        </w:rPr>
      </w:pPr>
      <w:r w:rsidRPr="000D71A0">
        <w:rPr>
          <w:sz w:val="24"/>
          <w:szCs w:val="24"/>
        </w:rPr>
        <w:t xml:space="preserve">Part </w:t>
      </w:r>
      <w:r w:rsidR="006D2712" w:rsidRPr="000D71A0">
        <w:rPr>
          <w:sz w:val="24"/>
          <w:szCs w:val="24"/>
        </w:rPr>
        <w:t>B</w:t>
      </w:r>
      <w:r w:rsidR="00A66EF6" w:rsidRPr="000D71A0">
        <w:rPr>
          <w:sz w:val="24"/>
          <w:szCs w:val="24"/>
        </w:rPr>
        <w:t xml:space="preserve">, Question </w:t>
      </w:r>
      <w:r w:rsidR="00021D43" w:rsidRPr="000D71A0">
        <w:rPr>
          <w:sz w:val="24"/>
          <w:szCs w:val="24"/>
        </w:rPr>
        <w:t>1</w:t>
      </w:r>
      <w:r w:rsidR="008E317C" w:rsidRPr="000D71A0">
        <w:rPr>
          <w:sz w:val="24"/>
          <w:szCs w:val="24"/>
        </w:rPr>
        <w:t xml:space="preserve"> provides </w:t>
      </w:r>
      <w:r w:rsidR="006D2712" w:rsidRPr="000D71A0">
        <w:rPr>
          <w:sz w:val="24"/>
          <w:szCs w:val="24"/>
        </w:rPr>
        <w:t>a complete description of the survey design</w:t>
      </w:r>
      <w:r w:rsidR="0076677C" w:rsidRPr="000D71A0">
        <w:rPr>
          <w:sz w:val="24"/>
          <w:szCs w:val="24"/>
        </w:rPr>
        <w:t>.</w:t>
      </w:r>
      <w:r w:rsidR="006D2712" w:rsidRPr="000D71A0">
        <w:rPr>
          <w:sz w:val="24"/>
          <w:szCs w:val="24"/>
        </w:rPr>
        <w:t xml:space="preserve">  </w:t>
      </w:r>
    </w:p>
    <w:p w:rsidR="008E317C" w:rsidRPr="000D71A0" w:rsidRDefault="008E317C" w:rsidP="008E317C">
      <w:pPr>
        <w:spacing w:line="276" w:lineRule="auto"/>
        <w:rPr>
          <w:sz w:val="24"/>
          <w:szCs w:val="24"/>
        </w:rPr>
      </w:pPr>
    </w:p>
    <w:p w:rsidR="006D2712" w:rsidRDefault="006D2712" w:rsidP="008329D5">
      <w:pPr>
        <w:spacing w:line="276" w:lineRule="auto"/>
        <w:rPr>
          <w:sz w:val="24"/>
          <w:szCs w:val="24"/>
        </w:rPr>
      </w:pPr>
      <w:r w:rsidRPr="000D71A0">
        <w:rPr>
          <w:sz w:val="24"/>
          <w:szCs w:val="24"/>
        </w:rPr>
        <w:t xml:space="preserve">Based on previous experience with similar surveys, we estimate that answering the telephone survey will take 3 minutes and the mail survey 30 minutes.  </w:t>
      </w:r>
      <w:r w:rsidR="00623505" w:rsidRPr="000D71A0">
        <w:rPr>
          <w:sz w:val="24"/>
          <w:szCs w:val="24"/>
        </w:rPr>
        <w:t xml:space="preserve">Table A1 </w:t>
      </w:r>
      <w:r w:rsidRPr="000D71A0">
        <w:rPr>
          <w:sz w:val="24"/>
          <w:szCs w:val="24"/>
        </w:rPr>
        <w:t>below divides the total respondents</w:t>
      </w:r>
      <w:r w:rsidR="002D7FEF" w:rsidRPr="000D71A0">
        <w:rPr>
          <w:sz w:val="24"/>
          <w:szCs w:val="24"/>
        </w:rPr>
        <w:t xml:space="preserve"> </w:t>
      </w:r>
      <w:r w:rsidRPr="000D71A0">
        <w:rPr>
          <w:sz w:val="24"/>
          <w:szCs w:val="24"/>
        </w:rPr>
        <w:t xml:space="preserve">into the three categories above and uses these estimates </w:t>
      </w:r>
      <w:r w:rsidR="00BB6CCB" w:rsidRPr="000D71A0">
        <w:rPr>
          <w:sz w:val="24"/>
          <w:szCs w:val="24"/>
        </w:rPr>
        <w:t>to calculate the burden hours.</w:t>
      </w:r>
    </w:p>
    <w:p w:rsidR="00187D2C" w:rsidRPr="000D71A0" w:rsidRDefault="00187D2C" w:rsidP="008329D5">
      <w:pPr>
        <w:spacing w:line="276" w:lineRule="auto"/>
        <w:rPr>
          <w:sz w:val="24"/>
          <w:szCs w:val="24"/>
        </w:rPr>
      </w:pPr>
    </w:p>
    <w:tbl>
      <w:tblPr>
        <w:tblStyle w:val="TableGrid"/>
        <w:tblW w:w="9576" w:type="dxa"/>
        <w:tblLayout w:type="fixed"/>
        <w:tblCellMar>
          <w:left w:w="58" w:type="dxa"/>
          <w:right w:w="58" w:type="dxa"/>
        </w:tblCellMar>
        <w:tblLook w:val="04A0" w:firstRow="1" w:lastRow="0" w:firstColumn="1" w:lastColumn="0" w:noHBand="0" w:noVBand="1"/>
      </w:tblPr>
      <w:tblGrid>
        <w:gridCol w:w="1983"/>
        <w:gridCol w:w="1185"/>
        <w:gridCol w:w="40"/>
        <w:gridCol w:w="1310"/>
        <w:gridCol w:w="1120"/>
        <w:gridCol w:w="990"/>
        <w:gridCol w:w="1170"/>
        <w:gridCol w:w="1778"/>
      </w:tblGrid>
      <w:tr w:rsidR="00623505" w:rsidRPr="000D71A0" w:rsidTr="00623505">
        <w:trPr>
          <w:trHeight w:val="323"/>
        </w:trPr>
        <w:tc>
          <w:tcPr>
            <w:tcW w:w="9576" w:type="dxa"/>
            <w:gridSpan w:val="8"/>
            <w:vAlign w:val="bottom"/>
          </w:tcPr>
          <w:p w:rsidR="00623505" w:rsidRPr="000D71A0" w:rsidRDefault="00623505" w:rsidP="00187D2C">
            <w:pPr>
              <w:spacing w:line="276" w:lineRule="auto"/>
              <w:jc w:val="center"/>
              <w:rPr>
                <w:b/>
                <w:bCs/>
              </w:rPr>
            </w:pPr>
            <w:r w:rsidRPr="000D71A0">
              <w:rPr>
                <w:b/>
                <w:bCs/>
              </w:rPr>
              <w:t>Table A1</w:t>
            </w:r>
          </w:p>
        </w:tc>
      </w:tr>
      <w:tr w:rsidR="004368C0" w:rsidRPr="000D71A0" w:rsidTr="001A62F9">
        <w:trPr>
          <w:trHeight w:val="780"/>
        </w:trPr>
        <w:tc>
          <w:tcPr>
            <w:tcW w:w="1983" w:type="dxa"/>
            <w:vAlign w:val="bottom"/>
            <w:hideMark/>
          </w:tcPr>
          <w:p w:rsidR="004368C0" w:rsidRPr="000D71A0" w:rsidRDefault="004368C0" w:rsidP="00187D2C">
            <w:pPr>
              <w:spacing w:line="276" w:lineRule="auto"/>
              <w:jc w:val="center"/>
              <w:rPr>
                <w:b/>
                <w:bCs/>
              </w:rPr>
            </w:pPr>
            <w:r w:rsidRPr="000D71A0">
              <w:rPr>
                <w:b/>
                <w:bCs/>
              </w:rPr>
              <w:t>Respondent</w:t>
            </w:r>
            <w:r w:rsidRPr="000D71A0">
              <w:t> </w:t>
            </w:r>
            <w:r w:rsidRPr="000D71A0">
              <w:rPr>
                <w:b/>
                <w:bCs/>
              </w:rPr>
              <w:t xml:space="preserve"> Group</w:t>
            </w:r>
          </w:p>
        </w:tc>
        <w:tc>
          <w:tcPr>
            <w:tcW w:w="1225" w:type="dxa"/>
            <w:gridSpan w:val="2"/>
            <w:vAlign w:val="bottom"/>
            <w:hideMark/>
          </w:tcPr>
          <w:p w:rsidR="004368C0" w:rsidRPr="000D71A0" w:rsidRDefault="004368C0" w:rsidP="00187D2C">
            <w:pPr>
              <w:spacing w:line="276" w:lineRule="auto"/>
              <w:jc w:val="center"/>
              <w:rPr>
                <w:b/>
                <w:bCs/>
              </w:rPr>
            </w:pPr>
            <w:r w:rsidRPr="000D71A0">
              <w:rPr>
                <w:b/>
                <w:bCs/>
              </w:rPr>
              <w:t>No. of Respondents</w:t>
            </w:r>
          </w:p>
        </w:tc>
        <w:tc>
          <w:tcPr>
            <w:tcW w:w="1310" w:type="dxa"/>
            <w:vAlign w:val="bottom"/>
            <w:hideMark/>
          </w:tcPr>
          <w:p w:rsidR="004368C0" w:rsidRPr="000D71A0" w:rsidRDefault="004368C0" w:rsidP="00187D2C">
            <w:pPr>
              <w:spacing w:line="276" w:lineRule="auto"/>
              <w:jc w:val="center"/>
              <w:rPr>
                <w:b/>
                <w:bCs/>
              </w:rPr>
            </w:pPr>
            <w:r w:rsidRPr="000D71A0">
              <w:rPr>
                <w:b/>
                <w:bCs/>
              </w:rPr>
              <w:t>Responses per Respondent</w:t>
            </w:r>
          </w:p>
        </w:tc>
        <w:tc>
          <w:tcPr>
            <w:tcW w:w="1120" w:type="dxa"/>
            <w:vAlign w:val="bottom"/>
            <w:hideMark/>
          </w:tcPr>
          <w:p w:rsidR="004368C0" w:rsidRPr="000D71A0" w:rsidRDefault="004368C0" w:rsidP="00187D2C">
            <w:pPr>
              <w:spacing w:line="276" w:lineRule="auto"/>
              <w:jc w:val="center"/>
              <w:rPr>
                <w:b/>
                <w:bCs/>
              </w:rPr>
            </w:pPr>
            <w:r w:rsidRPr="000D71A0">
              <w:rPr>
                <w:b/>
                <w:bCs/>
              </w:rPr>
              <w:t>Total No. Responses Annualized</w:t>
            </w:r>
          </w:p>
        </w:tc>
        <w:tc>
          <w:tcPr>
            <w:tcW w:w="990" w:type="dxa"/>
            <w:vAlign w:val="bottom"/>
            <w:hideMark/>
          </w:tcPr>
          <w:p w:rsidR="004368C0" w:rsidRPr="000D71A0" w:rsidRDefault="004368C0" w:rsidP="00187D2C">
            <w:pPr>
              <w:spacing w:line="276" w:lineRule="auto"/>
              <w:jc w:val="center"/>
              <w:rPr>
                <w:b/>
                <w:bCs/>
              </w:rPr>
            </w:pPr>
            <w:r w:rsidRPr="000D71A0">
              <w:rPr>
                <w:b/>
                <w:bCs/>
              </w:rPr>
              <w:t>Response time (minutes)</w:t>
            </w:r>
          </w:p>
        </w:tc>
        <w:tc>
          <w:tcPr>
            <w:tcW w:w="1170" w:type="dxa"/>
            <w:vAlign w:val="bottom"/>
            <w:hideMark/>
          </w:tcPr>
          <w:p w:rsidR="004368C0" w:rsidRPr="000D71A0" w:rsidRDefault="004368C0" w:rsidP="00187D2C">
            <w:pPr>
              <w:spacing w:line="276" w:lineRule="auto"/>
              <w:jc w:val="center"/>
              <w:rPr>
                <w:b/>
                <w:bCs/>
              </w:rPr>
            </w:pPr>
            <w:r w:rsidRPr="000D71A0">
              <w:rPr>
                <w:b/>
                <w:bCs/>
              </w:rPr>
              <w:t>Total Burden Annualized (hours)</w:t>
            </w:r>
          </w:p>
        </w:tc>
        <w:tc>
          <w:tcPr>
            <w:tcW w:w="1778" w:type="dxa"/>
            <w:vAlign w:val="bottom"/>
            <w:hideMark/>
          </w:tcPr>
          <w:p w:rsidR="004368C0" w:rsidRPr="000D71A0" w:rsidRDefault="004368C0" w:rsidP="00187D2C">
            <w:pPr>
              <w:spacing w:line="276" w:lineRule="auto"/>
              <w:jc w:val="center"/>
              <w:rPr>
                <w:b/>
                <w:bCs/>
              </w:rPr>
            </w:pPr>
            <w:r w:rsidRPr="000D71A0">
              <w:rPr>
                <w:b/>
                <w:bCs/>
              </w:rPr>
              <w:t>Labor Cost in $25 to Public Per Burden Hour, Annualized</w:t>
            </w:r>
          </w:p>
        </w:tc>
      </w:tr>
      <w:tr w:rsidR="00BB6CCB" w:rsidRPr="000D71A0" w:rsidTr="001926BF">
        <w:trPr>
          <w:trHeight w:val="315"/>
        </w:trPr>
        <w:tc>
          <w:tcPr>
            <w:tcW w:w="9576" w:type="dxa"/>
            <w:gridSpan w:val="8"/>
            <w:vAlign w:val="bottom"/>
          </w:tcPr>
          <w:p w:rsidR="00BB6CCB" w:rsidRPr="000D71A0" w:rsidRDefault="00BB6CCB" w:rsidP="00187D2C">
            <w:pPr>
              <w:jc w:val="center"/>
              <w:rPr>
                <w:b/>
              </w:rPr>
            </w:pPr>
            <w:r w:rsidRPr="000D71A0">
              <w:rPr>
                <w:b/>
              </w:rPr>
              <w:t>Pre-Test</w:t>
            </w:r>
          </w:p>
        </w:tc>
      </w:tr>
      <w:tr w:rsidR="00BB6CCB" w:rsidRPr="000D71A0" w:rsidTr="00CB436E">
        <w:trPr>
          <w:trHeight w:val="315"/>
        </w:trPr>
        <w:tc>
          <w:tcPr>
            <w:tcW w:w="1983" w:type="dxa"/>
            <w:vAlign w:val="bottom"/>
          </w:tcPr>
          <w:p w:rsidR="00BB6CCB" w:rsidRPr="000D71A0" w:rsidRDefault="00BB6CCB" w:rsidP="00187D2C">
            <w:pPr>
              <w:jc w:val="center"/>
            </w:pPr>
            <w:r w:rsidRPr="000D71A0">
              <w:t>Answers both telephone and mail survey</w:t>
            </w:r>
          </w:p>
        </w:tc>
        <w:tc>
          <w:tcPr>
            <w:tcW w:w="1185" w:type="dxa"/>
            <w:vAlign w:val="bottom"/>
          </w:tcPr>
          <w:p w:rsidR="00BB6CCB" w:rsidRPr="000D71A0" w:rsidRDefault="00BB6CCB" w:rsidP="00187D2C">
            <w:pPr>
              <w:jc w:val="center"/>
            </w:pPr>
            <w:r w:rsidRPr="000D71A0">
              <w:t>60</w:t>
            </w:r>
          </w:p>
        </w:tc>
        <w:tc>
          <w:tcPr>
            <w:tcW w:w="1350" w:type="dxa"/>
            <w:gridSpan w:val="2"/>
            <w:vAlign w:val="bottom"/>
          </w:tcPr>
          <w:p w:rsidR="00BB6CCB" w:rsidRPr="000D71A0" w:rsidRDefault="00BB6CCB" w:rsidP="00187D2C">
            <w:pPr>
              <w:jc w:val="center"/>
            </w:pPr>
            <w:r w:rsidRPr="000D71A0">
              <w:t>1</w:t>
            </w:r>
          </w:p>
        </w:tc>
        <w:tc>
          <w:tcPr>
            <w:tcW w:w="1120" w:type="dxa"/>
            <w:vAlign w:val="bottom"/>
          </w:tcPr>
          <w:p w:rsidR="00BB6CCB" w:rsidRPr="000D71A0" w:rsidRDefault="00BB6CCB" w:rsidP="00187D2C">
            <w:pPr>
              <w:jc w:val="center"/>
            </w:pPr>
            <w:r w:rsidRPr="000D71A0">
              <w:t>20</w:t>
            </w:r>
          </w:p>
        </w:tc>
        <w:tc>
          <w:tcPr>
            <w:tcW w:w="990" w:type="dxa"/>
            <w:vAlign w:val="bottom"/>
          </w:tcPr>
          <w:p w:rsidR="00BB6CCB" w:rsidRPr="000D71A0" w:rsidRDefault="00BB6CCB" w:rsidP="00187D2C">
            <w:pPr>
              <w:jc w:val="center"/>
            </w:pPr>
            <w:r w:rsidRPr="000D71A0">
              <w:t>33</w:t>
            </w:r>
          </w:p>
        </w:tc>
        <w:tc>
          <w:tcPr>
            <w:tcW w:w="1170" w:type="dxa"/>
            <w:vAlign w:val="bottom"/>
          </w:tcPr>
          <w:p w:rsidR="00BB6CCB" w:rsidRPr="000D71A0" w:rsidRDefault="00BB6CCB" w:rsidP="00187D2C">
            <w:pPr>
              <w:jc w:val="center"/>
            </w:pPr>
            <w:r w:rsidRPr="000D71A0">
              <w:t>11</w:t>
            </w:r>
          </w:p>
        </w:tc>
        <w:tc>
          <w:tcPr>
            <w:tcW w:w="1778" w:type="dxa"/>
            <w:vAlign w:val="bottom"/>
          </w:tcPr>
          <w:p w:rsidR="00BB6CCB" w:rsidRPr="000D71A0" w:rsidRDefault="00BB6CCB" w:rsidP="00187D2C">
            <w:pPr>
              <w:jc w:val="center"/>
            </w:pPr>
            <w:r w:rsidRPr="000D71A0">
              <w:t>$275</w:t>
            </w:r>
          </w:p>
        </w:tc>
      </w:tr>
      <w:tr w:rsidR="00BB6CCB" w:rsidRPr="000D71A0" w:rsidTr="00CB436E">
        <w:trPr>
          <w:trHeight w:val="315"/>
        </w:trPr>
        <w:tc>
          <w:tcPr>
            <w:tcW w:w="1983" w:type="dxa"/>
            <w:vAlign w:val="bottom"/>
          </w:tcPr>
          <w:p w:rsidR="00BB6CCB" w:rsidRPr="000D71A0" w:rsidRDefault="00BB6CCB" w:rsidP="00187D2C">
            <w:pPr>
              <w:jc w:val="center"/>
            </w:pPr>
            <w:r w:rsidRPr="000D71A0">
              <w:t>Answers telephone survey only</w:t>
            </w:r>
          </w:p>
        </w:tc>
        <w:tc>
          <w:tcPr>
            <w:tcW w:w="1185" w:type="dxa"/>
            <w:vAlign w:val="bottom"/>
          </w:tcPr>
          <w:p w:rsidR="00BB6CCB" w:rsidRPr="000D71A0" w:rsidRDefault="00BB6CCB" w:rsidP="00187D2C">
            <w:pPr>
              <w:jc w:val="center"/>
            </w:pPr>
            <w:r w:rsidRPr="000D71A0">
              <w:t>282</w:t>
            </w:r>
          </w:p>
        </w:tc>
        <w:tc>
          <w:tcPr>
            <w:tcW w:w="1350" w:type="dxa"/>
            <w:gridSpan w:val="2"/>
            <w:vAlign w:val="bottom"/>
          </w:tcPr>
          <w:p w:rsidR="00BB6CCB" w:rsidRPr="000D71A0" w:rsidRDefault="00BB6CCB" w:rsidP="00187D2C">
            <w:pPr>
              <w:jc w:val="center"/>
            </w:pPr>
            <w:r w:rsidRPr="000D71A0">
              <w:t>1</w:t>
            </w:r>
          </w:p>
        </w:tc>
        <w:tc>
          <w:tcPr>
            <w:tcW w:w="1120" w:type="dxa"/>
            <w:vAlign w:val="bottom"/>
          </w:tcPr>
          <w:p w:rsidR="00BB6CCB" w:rsidRPr="000D71A0" w:rsidRDefault="00BB6CCB" w:rsidP="00187D2C">
            <w:pPr>
              <w:jc w:val="center"/>
            </w:pPr>
            <w:r w:rsidRPr="000D71A0">
              <w:t>94</w:t>
            </w:r>
          </w:p>
        </w:tc>
        <w:tc>
          <w:tcPr>
            <w:tcW w:w="990" w:type="dxa"/>
            <w:vAlign w:val="bottom"/>
          </w:tcPr>
          <w:p w:rsidR="00BB6CCB" w:rsidRPr="000D71A0" w:rsidRDefault="00BB6CCB" w:rsidP="00187D2C">
            <w:pPr>
              <w:jc w:val="center"/>
            </w:pPr>
            <w:r w:rsidRPr="000D71A0">
              <w:t>3</w:t>
            </w:r>
          </w:p>
        </w:tc>
        <w:tc>
          <w:tcPr>
            <w:tcW w:w="1170" w:type="dxa"/>
            <w:vAlign w:val="bottom"/>
          </w:tcPr>
          <w:p w:rsidR="00BB6CCB" w:rsidRPr="000D71A0" w:rsidRDefault="00BB6CCB" w:rsidP="00187D2C">
            <w:pPr>
              <w:jc w:val="center"/>
            </w:pPr>
            <w:r w:rsidRPr="000D71A0">
              <w:t>5</w:t>
            </w:r>
          </w:p>
        </w:tc>
        <w:tc>
          <w:tcPr>
            <w:tcW w:w="1778" w:type="dxa"/>
            <w:vAlign w:val="bottom"/>
          </w:tcPr>
          <w:p w:rsidR="00BB6CCB" w:rsidRPr="000D71A0" w:rsidRDefault="00BB6CCB" w:rsidP="00743190">
            <w:pPr>
              <w:jc w:val="center"/>
            </w:pPr>
            <w:r w:rsidRPr="000D71A0">
              <w:t>$1</w:t>
            </w:r>
            <w:r w:rsidR="00743190">
              <w:t>25</w:t>
            </w:r>
          </w:p>
        </w:tc>
      </w:tr>
      <w:tr w:rsidR="00BB6CCB" w:rsidRPr="000D71A0" w:rsidTr="00CB436E">
        <w:trPr>
          <w:trHeight w:val="315"/>
        </w:trPr>
        <w:tc>
          <w:tcPr>
            <w:tcW w:w="1983" w:type="dxa"/>
            <w:vAlign w:val="bottom"/>
          </w:tcPr>
          <w:p w:rsidR="00BB6CCB" w:rsidRPr="000D71A0" w:rsidRDefault="00BB6CCB" w:rsidP="00187D2C">
            <w:pPr>
              <w:jc w:val="center"/>
            </w:pPr>
            <w:r w:rsidRPr="000D71A0">
              <w:t>Answer mail survey only</w:t>
            </w:r>
          </w:p>
        </w:tc>
        <w:tc>
          <w:tcPr>
            <w:tcW w:w="1185" w:type="dxa"/>
            <w:vAlign w:val="bottom"/>
          </w:tcPr>
          <w:p w:rsidR="00BB6CCB" w:rsidRPr="000D71A0" w:rsidRDefault="00BB6CCB" w:rsidP="00187D2C">
            <w:pPr>
              <w:jc w:val="center"/>
            </w:pPr>
            <w:r w:rsidRPr="000D71A0">
              <w:t>180</w:t>
            </w:r>
          </w:p>
        </w:tc>
        <w:tc>
          <w:tcPr>
            <w:tcW w:w="1350" w:type="dxa"/>
            <w:gridSpan w:val="2"/>
            <w:vAlign w:val="bottom"/>
          </w:tcPr>
          <w:p w:rsidR="00BB6CCB" w:rsidRPr="000D71A0" w:rsidRDefault="00BB6CCB" w:rsidP="00187D2C">
            <w:pPr>
              <w:jc w:val="center"/>
            </w:pPr>
            <w:r w:rsidRPr="000D71A0">
              <w:t>1</w:t>
            </w:r>
          </w:p>
        </w:tc>
        <w:tc>
          <w:tcPr>
            <w:tcW w:w="1120" w:type="dxa"/>
            <w:vAlign w:val="bottom"/>
          </w:tcPr>
          <w:p w:rsidR="00BB6CCB" w:rsidRPr="000D71A0" w:rsidRDefault="00BB6CCB" w:rsidP="00187D2C">
            <w:pPr>
              <w:jc w:val="center"/>
            </w:pPr>
            <w:r w:rsidRPr="000D71A0">
              <w:t>60</w:t>
            </w:r>
          </w:p>
        </w:tc>
        <w:tc>
          <w:tcPr>
            <w:tcW w:w="990" w:type="dxa"/>
            <w:vAlign w:val="bottom"/>
          </w:tcPr>
          <w:p w:rsidR="00BB6CCB" w:rsidRPr="000D71A0" w:rsidRDefault="00BB6CCB" w:rsidP="00187D2C">
            <w:pPr>
              <w:jc w:val="center"/>
            </w:pPr>
            <w:r w:rsidRPr="000D71A0">
              <w:t>30</w:t>
            </w:r>
          </w:p>
        </w:tc>
        <w:tc>
          <w:tcPr>
            <w:tcW w:w="1170" w:type="dxa"/>
            <w:vAlign w:val="bottom"/>
          </w:tcPr>
          <w:p w:rsidR="00BB6CCB" w:rsidRPr="000D71A0" w:rsidRDefault="00BB6CCB" w:rsidP="00187D2C">
            <w:pPr>
              <w:jc w:val="center"/>
            </w:pPr>
            <w:r w:rsidRPr="000D71A0">
              <w:t>30</w:t>
            </w:r>
          </w:p>
        </w:tc>
        <w:tc>
          <w:tcPr>
            <w:tcW w:w="1778" w:type="dxa"/>
            <w:vAlign w:val="bottom"/>
          </w:tcPr>
          <w:p w:rsidR="00BB6CCB" w:rsidRPr="000D71A0" w:rsidRDefault="00BB6CCB" w:rsidP="00187D2C">
            <w:pPr>
              <w:jc w:val="center"/>
            </w:pPr>
            <w:r w:rsidRPr="000D71A0">
              <w:t>$750</w:t>
            </w:r>
          </w:p>
        </w:tc>
      </w:tr>
      <w:tr w:rsidR="00BB6CCB" w:rsidRPr="000D71A0" w:rsidTr="001926BF">
        <w:trPr>
          <w:trHeight w:val="315"/>
        </w:trPr>
        <w:tc>
          <w:tcPr>
            <w:tcW w:w="9576" w:type="dxa"/>
            <w:gridSpan w:val="8"/>
            <w:vAlign w:val="bottom"/>
          </w:tcPr>
          <w:p w:rsidR="00BB6CCB" w:rsidRPr="000D71A0" w:rsidRDefault="00BB6CCB" w:rsidP="00187D2C">
            <w:pPr>
              <w:jc w:val="center"/>
              <w:rPr>
                <w:b/>
              </w:rPr>
            </w:pPr>
            <w:r w:rsidRPr="000D71A0">
              <w:rPr>
                <w:b/>
              </w:rPr>
              <w:t>Full Survey</w:t>
            </w:r>
          </w:p>
        </w:tc>
      </w:tr>
      <w:tr w:rsidR="00BB6CCB" w:rsidRPr="000D71A0" w:rsidTr="00CB436E">
        <w:trPr>
          <w:trHeight w:val="315"/>
        </w:trPr>
        <w:tc>
          <w:tcPr>
            <w:tcW w:w="1983" w:type="dxa"/>
            <w:vAlign w:val="bottom"/>
          </w:tcPr>
          <w:p w:rsidR="00BB6CCB" w:rsidRPr="000D71A0" w:rsidRDefault="00BB6CCB" w:rsidP="00187D2C">
            <w:pPr>
              <w:jc w:val="center"/>
            </w:pPr>
            <w:r w:rsidRPr="000D71A0">
              <w:t>Answers both telephone and mail survey</w:t>
            </w:r>
          </w:p>
        </w:tc>
        <w:tc>
          <w:tcPr>
            <w:tcW w:w="1185" w:type="dxa"/>
            <w:vAlign w:val="bottom"/>
          </w:tcPr>
          <w:p w:rsidR="00BB6CCB" w:rsidRPr="000D71A0" w:rsidRDefault="00BB6CCB" w:rsidP="00187D2C">
            <w:pPr>
              <w:jc w:val="center"/>
            </w:pPr>
            <w:r w:rsidRPr="000D71A0">
              <w:t>744</w:t>
            </w:r>
          </w:p>
        </w:tc>
        <w:tc>
          <w:tcPr>
            <w:tcW w:w="1350" w:type="dxa"/>
            <w:gridSpan w:val="2"/>
            <w:vAlign w:val="bottom"/>
          </w:tcPr>
          <w:p w:rsidR="00BB6CCB" w:rsidRPr="000D71A0" w:rsidRDefault="00BB6CCB" w:rsidP="00187D2C">
            <w:pPr>
              <w:jc w:val="center"/>
            </w:pPr>
            <w:r w:rsidRPr="000D71A0">
              <w:t>1</w:t>
            </w:r>
          </w:p>
        </w:tc>
        <w:tc>
          <w:tcPr>
            <w:tcW w:w="1120" w:type="dxa"/>
            <w:vAlign w:val="bottom"/>
          </w:tcPr>
          <w:p w:rsidR="00BB6CCB" w:rsidRPr="000D71A0" w:rsidRDefault="00BB6CCB" w:rsidP="00187D2C">
            <w:pPr>
              <w:jc w:val="center"/>
            </w:pPr>
            <w:r w:rsidRPr="000D71A0">
              <w:t>248</w:t>
            </w:r>
          </w:p>
        </w:tc>
        <w:tc>
          <w:tcPr>
            <w:tcW w:w="990" w:type="dxa"/>
            <w:vAlign w:val="bottom"/>
          </w:tcPr>
          <w:p w:rsidR="00BB6CCB" w:rsidRPr="000D71A0" w:rsidRDefault="00BB6CCB" w:rsidP="00187D2C">
            <w:pPr>
              <w:jc w:val="center"/>
            </w:pPr>
            <w:r w:rsidRPr="000D71A0">
              <w:t>33</w:t>
            </w:r>
          </w:p>
        </w:tc>
        <w:tc>
          <w:tcPr>
            <w:tcW w:w="1170" w:type="dxa"/>
            <w:vAlign w:val="bottom"/>
          </w:tcPr>
          <w:p w:rsidR="00BB6CCB" w:rsidRPr="000D71A0" w:rsidRDefault="00BB6CCB" w:rsidP="00187D2C">
            <w:pPr>
              <w:jc w:val="center"/>
            </w:pPr>
            <w:r w:rsidRPr="000D71A0">
              <w:t>136</w:t>
            </w:r>
          </w:p>
        </w:tc>
        <w:tc>
          <w:tcPr>
            <w:tcW w:w="1778" w:type="dxa"/>
            <w:vAlign w:val="bottom"/>
          </w:tcPr>
          <w:p w:rsidR="00BB6CCB" w:rsidRPr="000D71A0" w:rsidRDefault="00743190" w:rsidP="00187D2C">
            <w:pPr>
              <w:jc w:val="center"/>
            </w:pPr>
            <w:r>
              <w:t>$3,40</w:t>
            </w:r>
            <w:r w:rsidR="00BB6CCB" w:rsidRPr="000D71A0">
              <w:t>0</w:t>
            </w:r>
          </w:p>
        </w:tc>
      </w:tr>
      <w:tr w:rsidR="00BB6CCB" w:rsidRPr="000D71A0" w:rsidTr="00BB6CCB">
        <w:trPr>
          <w:trHeight w:val="315"/>
        </w:trPr>
        <w:tc>
          <w:tcPr>
            <w:tcW w:w="1983" w:type="dxa"/>
            <w:vAlign w:val="bottom"/>
            <w:hideMark/>
          </w:tcPr>
          <w:p w:rsidR="00BB6CCB" w:rsidRPr="000D71A0" w:rsidRDefault="00BB6CCB" w:rsidP="00187D2C">
            <w:pPr>
              <w:jc w:val="center"/>
            </w:pPr>
            <w:r w:rsidRPr="000D71A0">
              <w:t>Answers telephone survey only</w:t>
            </w:r>
          </w:p>
        </w:tc>
        <w:tc>
          <w:tcPr>
            <w:tcW w:w="1185" w:type="dxa"/>
            <w:vAlign w:val="bottom"/>
          </w:tcPr>
          <w:p w:rsidR="00BB6CCB" w:rsidRPr="000D71A0" w:rsidRDefault="00BB6CCB" w:rsidP="00187D2C">
            <w:pPr>
              <w:jc w:val="center"/>
            </w:pPr>
            <w:r w:rsidRPr="000D71A0">
              <w:t>2798</w:t>
            </w:r>
          </w:p>
        </w:tc>
        <w:tc>
          <w:tcPr>
            <w:tcW w:w="1350" w:type="dxa"/>
            <w:gridSpan w:val="2"/>
            <w:vAlign w:val="bottom"/>
            <w:hideMark/>
          </w:tcPr>
          <w:p w:rsidR="00BB6CCB" w:rsidRPr="000D71A0" w:rsidRDefault="00BB6CCB" w:rsidP="00187D2C">
            <w:pPr>
              <w:jc w:val="center"/>
            </w:pPr>
            <w:r w:rsidRPr="000D71A0">
              <w:t>1</w:t>
            </w:r>
          </w:p>
        </w:tc>
        <w:tc>
          <w:tcPr>
            <w:tcW w:w="1120" w:type="dxa"/>
            <w:vAlign w:val="bottom"/>
          </w:tcPr>
          <w:p w:rsidR="00BB6CCB" w:rsidRPr="000D71A0" w:rsidRDefault="00BB6CCB" w:rsidP="00187D2C">
            <w:pPr>
              <w:jc w:val="center"/>
            </w:pPr>
            <w:r w:rsidRPr="000D71A0">
              <w:t>933</w:t>
            </w:r>
          </w:p>
        </w:tc>
        <w:tc>
          <w:tcPr>
            <w:tcW w:w="990" w:type="dxa"/>
            <w:vAlign w:val="bottom"/>
            <w:hideMark/>
          </w:tcPr>
          <w:p w:rsidR="00BB6CCB" w:rsidRPr="000D71A0" w:rsidRDefault="00BB6CCB" w:rsidP="00187D2C">
            <w:pPr>
              <w:jc w:val="center"/>
            </w:pPr>
            <w:r w:rsidRPr="000D71A0">
              <w:t>3</w:t>
            </w:r>
          </w:p>
        </w:tc>
        <w:tc>
          <w:tcPr>
            <w:tcW w:w="1170" w:type="dxa"/>
            <w:vAlign w:val="bottom"/>
          </w:tcPr>
          <w:p w:rsidR="00BB6CCB" w:rsidRPr="000D71A0" w:rsidRDefault="00BB6CCB" w:rsidP="00187D2C">
            <w:pPr>
              <w:jc w:val="center"/>
            </w:pPr>
            <w:r w:rsidRPr="000D71A0">
              <w:t>47</w:t>
            </w:r>
          </w:p>
        </w:tc>
        <w:tc>
          <w:tcPr>
            <w:tcW w:w="1778" w:type="dxa"/>
            <w:vAlign w:val="bottom"/>
          </w:tcPr>
          <w:p w:rsidR="00743190" w:rsidRPr="000D71A0" w:rsidRDefault="00BB6CCB" w:rsidP="00743190">
            <w:pPr>
              <w:jc w:val="center"/>
            </w:pPr>
            <w:r w:rsidRPr="000D71A0">
              <w:t>$1,1</w:t>
            </w:r>
            <w:r w:rsidR="00743190">
              <w:t>75</w:t>
            </w:r>
          </w:p>
        </w:tc>
      </w:tr>
      <w:tr w:rsidR="00BB6CCB" w:rsidRPr="000D71A0" w:rsidTr="00BB6CCB">
        <w:trPr>
          <w:trHeight w:val="315"/>
        </w:trPr>
        <w:tc>
          <w:tcPr>
            <w:tcW w:w="1983" w:type="dxa"/>
            <w:vAlign w:val="bottom"/>
            <w:hideMark/>
          </w:tcPr>
          <w:p w:rsidR="00BB6CCB" w:rsidRPr="000D71A0" w:rsidRDefault="00BB6CCB" w:rsidP="00187D2C">
            <w:pPr>
              <w:jc w:val="center"/>
            </w:pPr>
            <w:r w:rsidRPr="000D71A0">
              <w:t>Answer mail survey only</w:t>
            </w:r>
          </w:p>
        </w:tc>
        <w:tc>
          <w:tcPr>
            <w:tcW w:w="1185" w:type="dxa"/>
            <w:vAlign w:val="bottom"/>
          </w:tcPr>
          <w:p w:rsidR="00BB6CCB" w:rsidRPr="000D71A0" w:rsidRDefault="00BB6CCB" w:rsidP="00187D2C">
            <w:pPr>
              <w:jc w:val="center"/>
            </w:pPr>
            <w:r w:rsidRPr="000D71A0">
              <w:t>1856</w:t>
            </w:r>
          </w:p>
        </w:tc>
        <w:tc>
          <w:tcPr>
            <w:tcW w:w="1350" w:type="dxa"/>
            <w:gridSpan w:val="2"/>
            <w:vAlign w:val="bottom"/>
            <w:hideMark/>
          </w:tcPr>
          <w:p w:rsidR="00BB6CCB" w:rsidRPr="000D71A0" w:rsidRDefault="00BB6CCB" w:rsidP="00187D2C">
            <w:pPr>
              <w:jc w:val="center"/>
            </w:pPr>
            <w:r w:rsidRPr="000D71A0">
              <w:t>1</w:t>
            </w:r>
          </w:p>
        </w:tc>
        <w:tc>
          <w:tcPr>
            <w:tcW w:w="1120" w:type="dxa"/>
            <w:vAlign w:val="bottom"/>
          </w:tcPr>
          <w:p w:rsidR="00BB6CCB" w:rsidRPr="000D71A0" w:rsidRDefault="00BB6CCB" w:rsidP="00187D2C">
            <w:pPr>
              <w:jc w:val="center"/>
            </w:pPr>
            <w:r w:rsidRPr="000D71A0">
              <w:t>619</w:t>
            </w:r>
          </w:p>
        </w:tc>
        <w:tc>
          <w:tcPr>
            <w:tcW w:w="990" w:type="dxa"/>
            <w:vAlign w:val="bottom"/>
            <w:hideMark/>
          </w:tcPr>
          <w:p w:rsidR="00BB6CCB" w:rsidRPr="000D71A0" w:rsidRDefault="00BB6CCB" w:rsidP="00187D2C">
            <w:pPr>
              <w:jc w:val="center"/>
            </w:pPr>
            <w:r w:rsidRPr="000D71A0">
              <w:t>30</w:t>
            </w:r>
          </w:p>
        </w:tc>
        <w:tc>
          <w:tcPr>
            <w:tcW w:w="1170" w:type="dxa"/>
            <w:vAlign w:val="bottom"/>
          </w:tcPr>
          <w:p w:rsidR="00BB6CCB" w:rsidRPr="000D71A0" w:rsidRDefault="00BB6CCB" w:rsidP="00187D2C">
            <w:pPr>
              <w:jc w:val="center"/>
            </w:pPr>
            <w:r w:rsidRPr="000D71A0">
              <w:t>309</w:t>
            </w:r>
          </w:p>
        </w:tc>
        <w:tc>
          <w:tcPr>
            <w:tcW w:w="1778" w:type="dxa"/>
            <w:vAlign w:val="bottom"/>
          </w:tcPr>
          <w:p w:rsidR="00BB6CCB" w:rsidRPr="000D71A0" w:rsidRDefault="00BB6CCB" w:rsidP="00743190">
            <w:pPr>
              <w:jc w:val="center"/>
            </w:pPr>
            <w:r w:rsidRPr="000D71A0">
              <w:t>$7,7</w:t>
            </w:r>
            <w:r w:rsidR="00743190">
              <w:t>25</w:t>
            </w:r>
          </w:p>
        </w:tc>
      </w:tr>
      <w:tr w:rsidR="00BB6CCB" w:rsidRPr="000D71A0" w:rsidTr="00CB436E">
        <w:trPr>
          <w:trHeight w:val="315"/>
        </w:trPr>
        <w:tc>
          <w:tcPr>
            <w:tcW w:w="1983" w:type="dxa"/>
            <w:vAlign w:val="bottom"/>
            <w:hideMark/>
          </w:tcPr>
          <w:p w:rsidR="00BB6CCB" w:rsidRPr="000D71A0" w:rsidRDefault="00BB6CCB" w:rsidP="00187D2C">
            <w:pPr>
              <w:jc w:val="center"/>
              <w:rPr>
                <w:b/>
                <w:bCs/>
              </w:rPr>
            </w:pPr>
            <w:r w:rsidRPr="000D71A0">
              <w:rPr>
                <w:b/>
                <w:bCs/>
              </w:rPr>
              <w:t>Totals</w:t>
            </w:r>
          </w:p>
        </w:tc>
        <w:tc>
          <w:tcPr>
            <w:tcW w:w="1185" w:type="dxa"/>
            <w:vAlign w:val="bottom"/>
            <w:hideMark/>
          </w:tcPr>
          <w:p w:rsidR="00BB6CCB" w:rsidRPr="000D71A0" w:rsidRDefault="00BB6CCB" w:rsidP="00187D2C">
            <w:pPr>
              <w:jc w:val="center"/>
              <w:rPr>
                <w:b/>
                <w:bCs/>
              </w:rPr>
            </w:pPr>
            <w:r w:rsidRPr="000D71A0">
              <w:rPr>
                <w:b/>
                <w:bCs/>
              </w:rPr>
              <w:t>5,920</w:t>
            </w:r>
          </w:p>
        </w:tc>
        <w:tc>
          <w:tcPr>
            <w:tcW w:w="1350" w:type="dxa"/>
            <w:gridSpan w:val="2"/>
            <w:vAlign w:val="bottom"/>
            <w:hideMark/>
          </w:tcPr>
          <w:p w:rsidR="00BB6CCB" w:rsidRPr="000D71A0" w:rsidRDefault="00BB6CCB" w:rsidP="00187D2C">
            <w:pPr>
              <w:jc w:val="center"/>
            </w:pPr>
          </w:p>
        </w:tc>
        <w:tc>
          <w:tcPr>
            <w:tcW w:w="1120" w:type="dxa"/>
            <w:vAlign w:val="bottom"/>
            <w:hideMark/>
          </w:tcPr>
          <w:p w:rsidR="00BB6CCB" w:rsidRPr="000D71A0" w:rsidRDefault="00BB6CCB" w:rsidP="00187D2C">
            <w:pPr>
              <w:jc w:val="center"/>
              <w:rPr>
                <w:b/>
                <w:bCs/>
              </w:rPr>
            </w:pPr>
            <w:r w:rsidRPr="000D71A0">
              <w:rPr>
                <w:b/>
                <w:bCs/>
              </w:rPr>
              <w:t>1,974</w:t>
            </w:r>
          </w:p>
        </w:tc>
        <w:tc>
          <w:tcPr>
            <w:tcW w:w="990" w:type="dxa"/>
            <w:vAlign w:val="bottom"/>
            <w:hideMark/>
          </w:tcPr>
          <w:p w:rsidR="00BB6CCB" w:rsidRPr="000D71A0" w:rsidRDefault="00BB6CCB" w:rsidP="00187D2C">
            <w:pPr>
              <w:jc w:val="center"/>
            </w:pPr>
          </w:p>
        </w:tc>
        <w:tc>
          <w:tcPr>
            <w:tcW w:w="1170" w:type="dxa"/>
            <w:vAlign w:val="bottom"/>
            <w:hideMark/>
          </w:tcPr>
          <w:p w:rsidR="00BB6CCB" w:rsidRPr="000D71A0" w:rsidRDefault="00BB6CCB" w:rsidP="00187D2C">
            <w:pPr>
              <w:jc w:val="center"/>
              <w:rPr>
                <w:b/>
                <w:bCs/>
              </w:rPr>
            </w:pPr>
            <w:r w:rsidRPr="000D71A0">
              <w:rPr>
                <w:b/>
                <w:bCs/>
              </w:rPr>
              <w:t>538</w:t>
            </w:r>
          </w:p>
        </w:tc>
        <w:tc>
          <w:tcPr>
            <w:tcW w:w="1778" w:type="dxa"/>
            <w:vAlign w:val="bottom"/>
            <w:hideMark/>
          </w:tcPr>
          <w:p w:rsidR="00743190" w:rsidRPr="000D71A0" w:rsidRDefault="00BB6CCB" w:rsidP="00743190">
            <w:pPr>
              <w:jc w:val="center"/>
              <w:rPr>
                <w:b/>
                <w:bCs/>
              </w:rPr>
            </w:pPr>
            <w:r w:rsidRPr="000D71A0">
              <w:rPr>
                <w:b/>
                <w:bCs/>
              </w:rPr>
              <w:t>$13,45</w:t>
            </w:r>
            <w:r w:rsidR="00743190">
              <w:rPr>
                <w:b/>
                <w:bCs/>
              </w:rPr>
              <w:t>0</w:t>
            </w:r>
          </w:p>
        </w:tc>
      </w:tr>
    </w:tbl>
    <w:p w:rsidR="0010510A" w:rsidRPr="000D71A0" w:rsidRDefault="0010510A" w:rsidP="008329D5">
      <w:pPr>
        <w:spacing w:line="276" w:lineRule="auto"/>
        <w:rPr>
          <w:sz w:val="24"/>
          <w:szCs w:val="24"/>
        </w:rPr>
      </w:pPr>
    </w:p>
    <w:p w:rsidR="004F26E9" w:rsidRPr="000D71A0" w:rsidRDefault="004F26E9" w:rsidP="008329D5">
      <w:pPr>
        <w:spacing w:line="276" w:lineRule="auto"/>
        <w:rPr>
          <w:sz w:val="24"/>
          <w:szCs w:val="24"/>
        </w:rPr>
      </w:pPr>
      <w:r w:rsidRPr="000D71A0">
        <w:rPr>
          <w:b/>
          <w:bCs/>
          <w:sz w:val="24"/>
          <w:szCs w:val="24"/>
        </w:rPr>
        <w:t xml:space="preserve">13.  </w:t>
      </w:r>
      <w:r w:rsidRPr="000D71A0">
        <w:rPr>
          <w:b/>
          <w:bCs/>
          <w:sz w:val="24"/>
          <w:szCs w:val="24"/>
          <w:u w:val="single"/>
        </w:rPr>
        <w:t xml:space="preserve">Provide an estimate of the total annual cost burden to the respondents or record-keepers resulting from the collection (excluding the value of the burden hours in </w:t>
      </w:r>
      <w:r w:rsidR="00725C5C" w:rsidRPr="000D71A0">
        <w:rPr>
          <w:b/>
          <w:bCs/>
          <w:sz w:val="24"/>
          <w:szCs w:val="24"/>
          <w:u w:val="single"/>
        </w:rPr>
        <w:t xml:space="preserve">Question </w:t>
      </w:r>
      <w:r w:rsidRPr="000D71A0">
        <w:rPr>
          <w:b/>
          <w:bCs/>
          <w:sz w:val="24"/>
          <w:szCs w:val="24"/>
          <w:u w:val="single"/>
        </w:rPr>
        <w:t>12 above)</w:t>
      </w:r>
      <w:r w:rsidRPr="000D71A0">
        <w:rPr>
          <w:b/>
          <w:bCs/>
          <w:sz w:val="24"/>
          <w:szCs w:val="24"/>
        </w:rPr>
        <w:t>.</w:t>
      </w:r>
    </w:p>
    <w:p w:rsidR="004F26E9" w:rsidRPr="000D71A0" w:rsidRDefault="004F26E9" w:rsidP="008329D5">
      <w:pPr>
        <w:spacing w:line="276" w:lineRule="auto"/>
        <w:rPr>
          <w:sz w:val="24"/>
          <w:szCs w:val="24"/>
        </w:rPr>
      </w:pPr>
    </w:p>
    <w:p w:rsidR="004F26E9" w:rsidRPr="000D71A0" w:rsidRDefault="009867C0" w:rsidP="008329D5">
      <w:pPr>
        <w:spacing w:line="276" w:lineRule="auto"/>
        <w:rPr>
          <w:sz w:val="24"/>
          <w:szCs w:val="24"/>
        </w:rPr>
      </w:pPr>
      <w:r w:rsidRPr="000D71A0">
        <w:rPr>
          <w:sz w:val="24"/>
          <w:szCs w:val="24"/>
        </w:rPr>
        <w:t>No cost other than labor cost is expected.</w:t>
      </w:r>
    </w:p>
    <w:p w:rsidR="004F26E9" w:rsidRPr="000D71A0" w:rsidRDefault="004F26E9" w:rsidP="008329D5">
      <w:pPr>
        <w:spacing w:line="276" w:lineRule="auto"/>
        <w:rPr>
          <w:sz w:val="24"/>
          <w:szCs w:val="24"/>
        </w:rPr>
      </w:pPr>
    </w:p>
    <w:p w:rsidR="004F26E9" w:rsidRPr="000D71A0" w:rsidRDefault="004F26E9" w:rsidP="008329D5">
      <w:pPr>
        <w:spacing w:line="276" w:lineRule="auto"/>
        <w:rPr>
          <w:sz w:val="24"/>
          <w:szCs w:val="24"/>
        </w:rPr>
      </w:pPr>
      <w:r w:rsidRPr="000D71A0">
        <w:rPr>
          <w:b/>
          <w:bCs/>
          <w:sz w:val="24"/>
          <w:szCs w:val="24"/>
        </w:rPr>
        <w:t xml:space="preserve">14.  </w:t>
      </w:r>
      <w:r w:rsidRPr="000D71A0">
        <w:rPr>
          <w:b/>
          <w:bCs/>
          <w:sz w:val="24"/>
          <w:szCs w:val="24"/>
          <w:u w:val="single"/>
        </w:rPr>
        <w:t>Provide estimates of annualized cost to the Federal government</w:t>
      </w:r>
      <w:r w:rsidRPr="000D71A0">
        <w:rPr>
          <w:b/>
          <w:bCs/>
          <w:sz w:val="24"/>
          <w:szCs w:val="24"/>
        </w:rPr>
        <w:t>.</w:t>
      </w:r>
    </w:p>
    <w:p w:rsidR="00134AFD" w:rsidRPr="000D71A0" w:rsidRDefault="00134AFD" w:rsidP="008329D5">
      <w:pPr>
        <w:spacing w:line="276" w:lineRule="auto"/>
        <w:rPr>
          <w:sz w:val="24"/>
          <w:szCs w:val="24"/>
        </w:rPr>
      </w:pPr>
    </w:p>
    <w:p w:rsidR="005A6D0E" w:rsidRPr="000D71A0" w:rsidRDefault="005A6D0E" w:rsidP="008329D5">
      <w:pPr>
        <w:spacing w:line="276" w:lineRule="auto"/>
        <w:rPr>
          <w:sz w:val="24"/>
          <w:szCs w:val="24"/>
        </w:rPr>
      </w:pPr>
      <w:r w:rsidRPr="000D71A0">
        <w:rPr>
          <w:sz w:val="24"/>
          <w:szCs w:val="24"/>
        </w:rPr>
        <w:t>The survey is being administered by an outside contractor.  The costs to the federal government are limited to the cost of the contract, which amounts to $</w:t>
      </w:r>
      <w:r w:rsidR="00641796" w:rsidRPr="000D71A0">
        <w:rPr>
          <w:sz w:val="24"/>
          <w:szCs w:val="24"/>
        </w:rPr>
        <w:t>56,667 per year over three years on an annualized basis.</w:t>
      </w:r>
    </w:p>
    <w:p w:rsidR="00641796" w:rsidRPr="000D71A0" w:rsidRDefault="00641796" w:rsidP="008329D5">
      <w:pPr>
        <w:spacing w:line="276" w:lineRule="auto"/>
        <w:rPr>
          <w:sz w:val="24"/>
          <w:szCs w:val="24"/>
        </w:rPr>
      </w:pPr>
    </w:p>
    <w:p w:rsidR="004F26E9" w:rsidRPr="000D71A0" w:rsidRDefault="004F26E9" w:rsidP="008329D5">
      <w:pPr>
        <w:spacing w:line="276" w:lineRule="auto"/>
        <w:rPr>
          <w:sz w:val="24"/>
          <w:szCs w:val="24"/>
        </w:rPr>
      </w:pPr>
      <w:r w:rsidRPr="000D71A0">
        <w:rPr>
          <w:b/>
          <w:bCs/>
          <w:sz w:val="24"/>
          <w:szCs w:val="24"/>
        </w:rPr>
        <w:t xml:space="preserve">15.  </w:t>
      </w:r>
      <w:r w:rsidRPr="000D71A0">
        <w:rPr>
          <w:b/>
          <w:bCs/>
          <w:sz w:val="24"/>
          <w:szCs w:val="24"/>
          <w:u w:val="single"/>
        </w:rPr>
        <w:t>Explain the reasons for any program changes or adjustments</w:t>
      </w:r>
      <w:r w:rsidRPr="000D71A0">
        <w:rPr>
          <w:b/>
          <w:bCs/>
          <w:sz w:val="24"/>
          <w:szCs w:val="24"/>
        </w:rPr>
        <w:t>.</w:t>
      </w:r>
    </w:p>
    <w:p w:rsidR="004F26E9" w:rsidRPr="000D71A0" w:rsidRDefault="004F26E9" w:rsidP="008329D5">
      <w:pPr>
        <w:spacing w:line="276" w:lineRule="auto"/>
        <w:rPr>
          <w:sz w:val="24"/>
          <w:szCs w:val="24"/>
        </w:rPr>
      </w:pPr>
    </w:p>
    <w:p w:rsidR="004F26E9" w:rsidRPr="000D71A0" w:rsidRDefault="009867C0" w:rsidP="008329D5">
      <w:pPr>
        <w:spacing w:line="276" w:lineRule="auto"/>
        <w:rPr>
          <w:sz w:val="24"/>
          <w:szCs w:val="24"/>
        </w:rPr>
      </w:pPr>
      <w:r w:rsidRPr="000D71A0">
        <w:rPr>
          <w:sz w:val="24"/>
          <w:szCs w:val="24"/>
        </w:rPr>
        <w:t>This is a new program.</w:t>
      </w:r>
    </w:p>
    <w:p w:rsidR="004F26E9" w:rsidRPr="000D71A0" w:rsidRDefault="004F26E9" w:rsidP="008329D5">
      <w:pPr>
        <w:spacing w:line="276" w:lineRule="auto"/>
        <w:rPr>
          <w:sz w:val="24"/>
          <w:szCs w:val="24"/>
        </w:rPr>
      </w:pPr>
    </w:p>
    <w:p w:rsidR="004F26E9" w:rsidRPr="000D71A0" w:rsidRDefault="004F26E9" w:rsidP="008329D5">
      <w:pPr>
        <w:spacing w:line="276" w:lineRule="auto"/>
        <w:rPr>
          <w:b/>
          <w:bCs/>
          <w:sz w:val="24"/>
          <w:szCs w:val="24"/>
        </w:rPr>
      </w:pPr>
      <w:r w:rsidRPr="000D71A0">
        <w:rPr>
          <w:b/>
          <w:bCs/>
          <w:sz w:val="24"/>
          <w:szCs w:val="24"/>
        </w:rPr>
        <w:t xml:space="preserve">16.  </w:t>
      </w:r>
      <w:r w:rsidRPr="000D71A0">
        <w:rPr>
          <w:b/>
          <w:bCs/>
          <w:sz w:val="24"/>
          <w:szCs w:val="24"/>
          <w:u w:val="single"/>
        </w:rPr>
        <w:t>For collections whose results will be published, outline the plans for tabulation and publication</w:t>
      </w:r>
      <w:r w:rsidRPr="000D71A0">
        <w:rPr>
          <w:b/>
          <w:bCs/>
          <w:sz w:val="24"/>
          <w:szCs w:val="24"/>
        </w:rPr>
        <w:t>.</w:t>
      </w:r>
    </w:p>
    <w:p w:rsidR="00134AFD" w:rsidRPr="000D71A0" w:rsidRDefault="00134AFD" w:rsidP="008329D5">
      <w:pPr>
        <w:spacing w:line="276" w:lineRule="auto"/>
        <w:rPr>
          <w:sz w:val="24"/>
          <w:szCs w:val="24"/>
        </w:rPr>
      </w:pPr>
    </w:p>
    <w:p w:rsidR="005A6D0E" w:rsidRPr="000D71A0" w:rsidRDefault="005A6D0E" w:rsidP="008329D5">
      <w:pPr>
        <w:spacing w:line="276" w:lineRule="auto"/>
        <w:rPr>
          <w:sz w:val="24"/>
          <w:szCs w:val="24"/>
        </w:rPr>
      </w:pPr>
      <w:r w:rsidRPr="000D71A0">
        <w:rPr>
          <w:sz w:val="24"/>
          <w:szCs w:val="24"/>
        </w:rPr>
        <w:t>The intent of collecting the information is to provide scientific support for ongoing environmental management actions in Puget Sound.  The main use of the information will be to develop</w:t>
      </w:r>
      <w:r w:rsidR="004368C0" w:rsidRPr="000D71A0">
        <w:rPr>
          <w:sz w:val="24"/>
          <w:szCs w:val="24"/>
        </w:rPr>
        <w:t xml:space="preserve"> an</w:t>
      </w:r>
      <w:r w:rsidRPr="000D71A0">
        <w:rPr>
          <w:sz w:val="24"/>
          <w:szCs w:val="24"/>
        </w:rPr>
        <w:t xml:space="preserve"> economic model of recreational </w:t>
      </w:r>
      <w:proofErr w:type="spellStart"/>
      <w:r w:rsidRPr="000D71A0">
        <w:rPr>
          <w:sz w:val="24"/>
          <w:szCs w:val="24"/>
        </w:rPr>
        <w:t>shellfishing</w:t>
      </w:r>
      <w:proofErr w:type="spellEnd"/>
      <w:r w:rsidRPr="000D71A0">
        <w:rPr>
          <w:sz w:val="24"/>
          <w:szCs w:val="24"/>
        </w:rPr>
        <w:t xml:space="preserve"> in Puget Sound and publish scientific articles based on these models.  The survey results will not be published in a stand-alone format </w:t>
      </w:r>
      <w:r w:rsidR="009901CA" w:rsidRPr="000D71A0">
        <w:rPr>
          <w:sz w:val="24"/>
          <w:szCs w:val="24"/>
        </w:rPr>
        <w:t xml:space="preserve">in publications or on a NMFS website, </w:t>
      </w:r>
      <w:r w:rsidRPr="000D71A0">
        <w:rPr>
          <w:sz w:val="24"/>
          <w:szCs w:val="24"/>
        </w:rPr>
        <w:t>but responses to some questions may be included in aggregate as part of these publications.</w:t>
      </w:r>
    </w:p>
    <w:p w:rsidR="009901CA" w:rsidRPr="000D71A0" w:rsidRDefault="009901CA" w:rsidP="008329D5">
      <w:pPr>
        <w:spacing w:line="276" w:lineRule="auto"/>
        <w:rPr>
          <w:sz w:val="24"/>
          <w:szCs w:val="24"/>
        </w:rPr>
      </w:pPr>
    </w:p>
    <w:p w:rsidR="004F26E9" w:rsidRPr="000D71A0" w:rsidRDefault="005A6D0E" w:rsidP="008329D5">
      <w:pPr>
        <w:spacing w:line="276" w:lineRule="auto"/>
        <w:rPr>
          <w:sz w:val="24"/>
          <w:szCs w:val="24"/>
        </w:rPr>
      </w:pPr>
      <w:r w:rsidRPr="000D71A0">
        <w:rPr>
          <w:sz w:val="24"/>
          <w:szCs w:val="24"/>
        </w:rPr>
        <w:t xml:space="preserve">Pending OMB approval, we intend to field the survey in the first quarter of 2013 and develop </w:t>
      </w:r>
      <w:r w:rsidR="00021D43" w:rsidRPr="000D71A0">
        <w:rPr>
          <w:sz w:val="24"/>
          <w:szCs w:val="24"/>
        </w:rPr>
        <w:t xml:space="preserve">reports and </w:t>
      </w:r>
      <w:r w:rsidRPr="000D71A0">
        <w:rPr>
          <w:sz w:val="24"/>
          <w:szCs w:val="24"/>
        </w:rPr>
        <w:t>manuscripts for publication based on the results by the end of 2013.</w:t>
      </w:r>
    </w:p>
    <w:p w:rsidR="00E82487" w:rsidRPr="000D71A0" w:rsidRDefault="00E82487" w:rsidP="008329D5">
      <w:pPr>
        <w:spacing w:line="276" w:lineRule="auto"/>
        <w:rPr>
          <w:b/>
          <w:sz w:val="24"/>
          <w:szCs w:val="24"/>
        </w:rPr>
      </w:pPr>
    </w:p>
    <w:p w:rsidR="004F26E9" w:rsidRPr="000D71A0" w:rsidRDefault="004F26E9" w:rsidP="008329D5">
      <w:pPr>
        <w:spacing w:line="276" w:lineRule="auto"/>
        <w:rPr>
          <w:sz w:val="24"/>
          <w:szCs w:val="24"/>
        </w:rPr>
      </w:pPr>
      <w:r w:rsidRPr="000D71A0">
        <w:rPr>
          <w:b/>
          <w:bCs/>
          <w:sz w:val="24"/>
          <w:szCs w:val="24"/>
        </w:rPr>
        <w:t xml:space="preserve">17.  </w:t>
      </w:r>
      <w:r w:rsidRPr="000D71A0">
        <w:rPr>
          <w:b/>
          <w:bCs/>
          <w:sz w:val="24"/>
          <w:szCs w:val="24"/>
          <w:u w:val="single"/>
        </w:rPr>
        <w:t>If seeking approval to not display the expiration date for OMB approval of the information collection, explain the reasons why display would be inappropriate</w:t>
      </w:r>
      <w:r w:rsidRPr="000D71A0">
        <w:rPr>
          <w:b/>
          <w:bCs/>
          <w:sz w:val="24"/>
          <w:szCs w:val="24"/>
        </w:rPr>
        <w:t>.</w:t>
      </w:r>
    </w:p>
    <w:p w:rsidR="004F26E9" w:rsidRPr="000D71A0" w:rsidRDefault="004F26E9" w:rsidP="008329D5">
      <w:pPr>
        <w:spacing w:line="276" w:lineRule="auto"/>
        <w:rPr>
          <w:sz w:val="24"/>
          <w:szCs w:val="24"/>
        </w:rPr>
      </w:pPr>
    </w:p>
    <w:p w:rsidR="004F26E9" w:rsidRPr="000D71A0" w:rsidRDefault="009867C0" w:rsidP="008329D5">
      <w:pPr>
        <w:spacing w:line="276" w:lineRule="auto"/>
        <w:rPr>
          <w:sz w:val="24"/>
          <w:szCs w:val="24"/>
        </w:rPr>
      </w:pPr>
      <w:r w:rsidRPr="000D71A0">
        <w:rPr>
          <w:sz w:val="24"/>
          <w:szCs w:val="24"/>
        </w:rPr>
        <w:t>Not applicable, as we are not seeking such an approval.</w:t>
      </w:r>
    </w:p>
    <w:p w:rsidR="004F26E9" w:rsidRPr="000D71A0" w:rsidRDefault="004F26E9" w:rsidP="008329D5">
      <w:pPr>
        <w:spacing w:line="276" w:lineRule="auto"/>
        <w:rPr>
          <w:sz w:val="24"/>
          <w:szCs w:val="24"/>
        </w:rPr>
      </w:pPr>
    </w:p>
    <w:p w:rsidR="004F26E9" w:rsidRPr="000D71A0" w:rsidRDefault="004F26E9" w:rsidP="008329D5">
      <w:pPr>
        <w:spacing w:line="276" w:lineRule="auto"/>
        <w:rPr>
          <w:b/>
          <w:bCs/>
          <w:sz w:val="24"/>
          <w:szCs w:val="24"/>
        </w:rPr>
      </w:pPr>
      <w:r w:rsidRPr="000D71A0">
        <w:rPr>
          <w:b/>
          <w:bCs/>
          <w:sz w:val="24"/>
          <w:szCs w:val="24"/>
        </w:rPr>
        <w:t xml:space="preserve">18.  </w:t>
      </w:r>
      <w:r w:rsidRPr="000D71A0">
        <w:rPr>
          <w:b/>
          <w:bCs/>
          <w:sz w:val="24"/>
          <w:szCs w:val="24"/>
          <w:u w:val="single"/>
        </w:rPr>
        <w:t>Explain each</w:t>
      </w:r>
      <w:r w:rsidR="00A52249" w:rsidRPr="000D71A0">
        <w:rPr>
          <w:b/>
          <w:bCs/>
          <w:sz w:val="24"/>
          <w:szCs w:val="24"/>
          <w:u w:val="single"/>
        </w:rPr>
        <w:t xml:space="preserve"> exception to the certification </w:t>
      </w:r>
      <w:r w:rsidRPr="000D71A0">
        <w:rPr>
          <w:b/>
          <w:bCs/>
          <w:sz w:val="24"/>
          <w:szCs w:val="24"/>
          <w:u w:val="single"/>
        </w:rPr>
        <w:t>statement</w:t>
      </w:r>
      <w:r w:rsidRPr="000D71A0">
        <w:rPr>
          <w:b/>
          <w:bCs/>
          <w:sz w:val="24"/>
          <w:szCs w:val="24"/>
        </w:rPr>
        <w:t>.</w:t>
      </w:r>
    </w:p>
    <w:p w:rsidR="004F26E9" w:rsidRPr="000D71A0" w:rsidRDefault="004F26E9" w:rsidP="008329D5">
      <w:pPr>
        <w:spacing w:line="276" w:lineRule="auto"/>
        <w:rPr>
          <w:sz w:val="24"/>
          <w:szCs w:val="24"/>
        </w:rPr>
      </w:pPr>
    </w:p>
    <w:p w:rsidR="0076176D" w:rsidRDefault="009867C0" w:rsidP="009436B9">
      <w:pPr>
        <w:spacing w:line="276" w:lineRule="auto"/>
        <w:rPr>
          <w:sz w:val="24"/>
          <w:szCs w:val="24"/>
        </w:rPr>
      </w:pPr>
      <w:r w:rsidRPr="000D71A0">
        <w:rPr>
          <w:sz w:val="24"/>
          <w:szCs w:val="24"/>
        </w:rPr>
        <w:t>Not applicable, as we are not seeking such an exception.</w:t>
      </w:r>
      <w:r w:rsidR="009436B9">
        <w:rPr>
          <w:sz w:val="24"/>
          <w:szCs w:val="24"/>
        </w:rPr>
        <w:t xml:space="preserve"> </w:t>
      </w:r>
    </w:p>
    <w:p w:rsidR="00164FCE" w:rsidRDefault="00164FCE" w:rsidP="009436B9">
      <w:pPr>
        <w:spacing w:line="276" w:lineRule="auto"/>
        <w:rPr>
          <w:sz w:val="24"/>
          <w:szCs w:val="24"/>
        </w:rPr>
      </w:pPr>
    </w:p>
    <w:p w:rsidR="00164FCE" w:rsidRDefault="00164FCE" w:rsidP="00164FCE">
      <w:pPr>
        <w:spacing w:line="276" w:lineRule="auto"/>
        <w:rPr>
          <w:b/>
          <w:bCs/>
          <w:sz w:val="24"/>
          <w:szCs w:val="24"/>
        </w:rPr>
      </w:pPr>
    </w:p>
    <w:p w:rsidR="00164FCE" w:rsidRDefault="00164FCE">
      <w:pPr>
        <w:widowControl/>
        <w:autoSpaceDE/>
        <w:autoSpaceDN/>
        <w:adjustRightInd/>
        <w:rPr>
          <w:b/>
          <w:bCs/>
          <w:sz w:val="24"/>
          <w:szCs w:val="24"/>
        </w:rPr>
      </w:pPr>
      <w:r>
        <w:rPr>
          <w:b/>
          <w:bCs/>
          <w:sz w:val="24"/>
          <w:szCs w:val="24"/>
        </w:rPr>
        <w:br w:type="page"/>
      </w:r>
    </w:p>
    <w:p w:rsidR="00164FCE" w:rsidRPr="000D71A0" w:rsidRDefault="00164FCE" w:rsidP="00164FCE">
      <w:pPr>
        <w:spacing w:line="276" w:lineRule="auto"/>
        <w:rPr>
          <w:sz w:val="24"/>
          <w:szCs w:val="24"/>
        </w:rPr>
      </w:pPr>
      <w:bookmarkStart w:id="0" w:name="_GoBack"/>
      <w:bookmarkEnd w:id="0"/>
      <w:r w:rsidRPr="000D71A0">
        <w:rPr>
          <w:b/>
          <w:bCs/>
          <w:sz w:val="24"/>
          <w:szCs w:val="24"/>
        </w:rPr>
        <w:lastRenderedPageBreak/>
        <w:t>B.  COLLECTIONS OF INFORMATION EMPLOYING STATISTICAL METHODS</w:t>
      </w: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u w:val="single"/>
        </w:rPr>
        <w:t>Potential Respondent Universe</w:t>
      </w: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The population of interest for this survey is Washington State residents who have recreationally harvested shellfish (clams and oysters) in Puget Sound in a preceding 12 month period.  Our estimate of the size of this universe (approximately 300,000 at most) is based on the number of Washington State residents who held a license that allows the holder to recreationally harvest shellfish in Puget Sound in 2012.  Licenses are issued by the Washington Department of Fish and Wildlife, who have provided us with data on individuals who held any of the following types of licenses: 1) an annual shellfish/seaweed license (shellfish-only license); or 2) an annual, 1-Day, 2-Day, or 3-Day combination fishing and shellfish license (combination license).  About 33% of this universe consists of shellfish-only license holders, while 67% consists of combination license holders.</w:t>
      </w: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u w:val="single"/>
        </w:rPr>
      </w:pPr>
      <w:r w:rsidRPr="000D71A0">
        <w:rPr>
          <w:bCs/>
          <w:sz w:val="24"/>
          <w:szCs w:val="24"/>
          <w:u w:val="single"/>
        </w:rPr>
        <w:t>Sampling and Other Respondent Selection Methods</w:t>
      </w: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The sample for the pretest will be randomly drawn from the population described above.  The full survey that follows will use a stratified sampling approach, using two strata defined by license type:  shellfish-only license holders and combination license holders.  We will employ information learned during the pretest regarding the eligible population sizes and cost of survey administration by stratum to develop the appropriate size of each stratum.  This two-phase sampling design should serve to lower the variance of the resulting estimates, relative to a random sample or an ad-hoc stratification scheme.</w:t>
      </w: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u w:val="single"/>
        </w:rPr>
      </w:pPr>
      <w:r w:rsidRPr="000D71A0">
        <w:rPr>
          <w:bCs/>
          <w:sz w:val="24"/>
          <w:szCs w:val="24"/>
          <w:u w:val="single"/>
        </w:rPr>
        <w:t>Expected Response Rate</w:t>
      </w: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A survey covering recreational shellfish harvesting has not been conducted by NWFSC in Puget Sound nor, to our knowledge, by other parties.  The NWFSC has conducted surveys of similar design and length for recreational fishing, however.  These surveys also used a telephone and mail approach.  We are basing our estimates of response rates in part on our experience with those surveys.</w:t>
      </w: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p>
    <w:p w:rsidR="00164FCE" w:rsidRDefault="00164FCE" w:rsidP="00164FCE">
      <w:pPr>
        <w:widowControl/>
        <w:autoSpaceDE/>
        <w:autoSpaceDN/>
        <w:adjustRightInd/>
        <w:spacing w:after="200" w:line="276" w:lineRule="auto"/>
        <w:rPr>
          <w:bCs/>
          <w:sz w:val="24"/>
          <w:szCs w:val="24"/>
        </w:rPr>
      </w:pPr>
      <w:r>
        <w:rPr>
          <w:bCs/>
          <w:sz w:val="24"/>
          <w:szCs w:val="24"/>
        </w:rPr>
        <w:br w:type="page"/>
      </w: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lastRenderedPageBreak/>
        <w:t>We propose to use a stratified sampling approach, however, because we expect response and other relevant survey rates to differ between the two types of license holders.  In general, we expect shellfish-only license holders to be a more receptive population than combination license holders for a survey that focuses only on shellfish harvesting.  Specifically, we expect the two groups to differ in the following ways:</w:t>
      </w: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p>
    <w:p w:rsidR="00164FCE" w:rsidRPr="000D71A0" w:rsidRDefault="00164FCE" w:rsidP="00164FCE">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If a phone contact is made, a shellfish-only license holder will be more likely to respond to the telephone survey than a combination license holder</w:t>
      </w:r>
    </w:p>
    <w:p w:rsidR="00164FCE" w:rsidRPr="000D71A0" w:rsidRDefault="00164FCE" w:rsidP="00164FCE">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The eligibility of a license holder for a mail survey (determined by whether the license holder has harvested shellfish in Puget Sound over the previous 12 months) will be higher for a shellfish-only license holder than a combination license holder</w:t>
      </w:r>
    </w:p>
    <w:p w:rsidR="00164FCE" w:rsidRPr="000D71A0" w:rsidRDefault="00164FCE" w:rsidP="00164FCE">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If a mail survey is sent, a shellfish-only license holder will be more likely to return a completed survey than a combination license holder.</w:t>
      </w: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As noted above, we will use the results of the pretest essentially to test these hypotheses and refine our estimates of the response and other rates for each stratum.</w:t>
      </w:r>
    </w:p>
    <w:p w:rsidR="00164FCE" w:rsidRPr="000D71A0" w:rsidRDefault="00164FCE" w:rsidP="00164FCE">
      <w:pPr>
        <w:spacing w:line="276" w:lineRule="auto"/>
        <w:jc w:val="both"/>
        <w:rPr>
          <w:sz w:val="24"/>
        </w:rPr>
      </w:pPr>
    </w:p>
    <w:p w:rsidR="00164FCE" w:rsidRPr="000D71A0" w:rsidRDefault="00164FCE" w:rsidP="00164FCE">
      <w:pPr>
        <w:spacing w:line="276" w:lineRule="auto"/>
        <w:jc w:val="both"/>
        <w:rPr>
          <w:sz w:val="24"/>
        </w:rPr>
      </w:pPr>
      <w:r w:rsidRPr="000D71A0">
        <w:rPr>
          <w:sz w:val="24"/>
        </w:rPr>
        <w:t>Because our survey design includes a telephone pre-survey contact to screen potential respondents for the mail survey and other features that create “branches” in the survey administration, we first present a flow diagram that traces the logic of the survey (Figure 1).  Table B1 lists the assumed response and other rates for the different branches and endpoints for the survey based on this diagram.  Tables B2 and B3 provide a summary of the expected number of people in each stratum at each stage of the survey, as determined by the initial sample sizes (833 for the pretest and 7500 for the final survey) and the response and other rates listed above.</w:t>
      </w: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szCs w:val="24"/>
        </w:rPr>
        <w:sectPr w:rsidR="00164FCE" w:rsidRPr="000D71A0" w:rsidSect="00164FCE">
          <w:footerReference w:type="default" r:id="rId13"/>
          <w:footnotePr>
            <w:numRestart w:val="eachSect"/>
          </w:footnotePr>
          <w:endnotePr>
            <w:numFmt w:val="decimal"/>
          </w:endnotePr>
          <w:type w:val="nextColumn"/>
          <w:pgSz w:w="12240" w:h="15840"/>
          <w:pgMar w:top="1440" w:right="1440" w:bottom="720" w:left="1440" w:header="720" w:footer="720" w:gutter="0"/>
          <w:cols w:space="720"/>
        </w:sectPr>
      </w:pP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0D71A0">
        <w:rPr>
          <w:noProof/>
        </w:rPr>
        <w:lastRenderedPageBreak/>
        <w:drawing>
          <wp:inline distT="0" distB="0" distL="0" distR="0" wp14:anchorId="18E97788" wp14:editId="4F9B6E87">
            <wp:extent cx="7734300" cy="594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ellfish survey logic fl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34300" cy="5943600"/>
                    </a:xfrm>
                    <a:prstGeom prst="rect">
                      <a:avLst/>
                    </a:prstGeom>
                  </pic:spPr>
                </pic:pic>
              </a:graphicData>
            </a:graphic>
          </wp:inline>
        </w:drawing>
      </w: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noProof/>
          <w:sz w:val="24"/>
          <w:szCs w:val="24"/>
        </w:rPr>
        <w:sectPr w:rsidR="00164FCE" w:rsidRPr="000D71A0" w:rsidSect="0076176D">
          <w:footnotePr>
            <w:numRestart w:val="eachSect"/>
          </w:footnotePr>
          <w:endnotePr>
            <w:numFmt w:val="decimal"/>
          </w:endnotePr>
          <w:type w:val="nextColumn"/>
          <w:pgSz w:w="15840" w:h="12240" w:orient="landscape"/>
          <w:pgMar w:top="1440" w:right="1440" w:bottom="720" w:left="1440" w:header="720" w:footer="720" w:gutter="0"/>
          <w:cols w:space="720"/>
        </w:sectPr>
      </w:pP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noProof/>
          <w:sz w:val="24"/>
          <w:szCs w:val="24"/>
        </w:rPr>
      </w:pP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szCs w:val="24"/>
        </w:rPr>
      </w:pPr>
    </w:p>
    <w:tbl>
      <w:tblPr>
        <w:tblStyle w:val="TableGrid"/>
        <w:tblW w:w="5000" w:type="pct"/>
        <w:jc w:val="center"/>
        <w:tblLook w:val="04A0" w:firstRow="1" w:lastRow="0" w:firstColumn="1" w:lastColumn="0" w:noHBand="0" w:noVBand="1"/>
      </w:tblPr>
      <w:tblGrid>
        <w:gridCol w:w="4885"/>
        <w:gridCol w:w="2316"/>
        <w:gridCol w:w="2375"/>
      </w:tblGrid>
      <w:tr w:rsidR="00164FCE" w:rsidRPr="000D71A0" w:rsidTr="00D51B72">
        <w:trPr>
          <w:trHeight w:val="530"/>
          <w:jc w:val="center"/>
        </w:trPr>
        <w:tc>
          <w:tcPr>
            <w:tcW w:w="9680" w:type="dxa"/>
            <w:gridSpan w:val="3"/>
            <w:noWrap/>
          </w:tcPr>
          <w:p w:rsidR="00164FCE" w:rsidRPr="000D71A0" w:rsidRDefault="00164FCE" w:rsidP="00D51B72">
            <w:pPr>
              <w:jc w:val="center"/>
              <w:rPr>
                <w:b/>
              </w:rPr>
            </w:pPr>
            <w:r w:rsidRPr="000D71A0">
              <w:rPr>
                <w:b/>
              </w:rPr>
              <w:t>Table B1</w:t>
            </w:r>
          </w:p>
          <w:p w:rsidR="00164FCE" w:rsidRPr="000D71A0" w:rsidRDefault="00164FCE" w:rsidP="00D51B72">
            <w:pPr>
              <w:jc w:val="center"/>
            </w:pPr>
            <w:r w:rsidRPr="000D71A0">
              <w:rPr>
                <w:b/>
              </w:rPr>
              <w:t>Response and other rates for survey</w:t>
            </w:r>
          </w:p>
        </w:tc>
      </w:tr>
      <w:tr w:rsidR="00164FCE" w:rsidRPr="000D71A0" w:rsidTr="00D51B72">
        <w:trPr>
          <w:trHeight w:val="645"/>
          <w:jc w:val="center"/>
        </w:trPr>
        <w:tc>
          <w:tcPr>
            <w:tcW w:w="4940" w:type="dxa"/>
            <w:noWrap/>
            <w:vAlign w:val="bottom"/>
            <w:hideMark/>
          </w:tcPr>
          <w:p w:rsidR="00164FCE" w:rsidRPr="000D71A0" w:rsidRDefault="00164FCE" w:rsidP="00D51B72">
            <w:pPr>
              <w:jc w:val="center"/>
              <w:rPr>
                <w:b/>
                <w:bCs/>
              </w:rPr>
            </w:pPr>
            <w:r w:rsidRPr="000D71A0">
              <w:rPr>
                <w:b/>
                <w:bCs/>
              </w:rPr>
              <w:t>Survey branch</w:t>
            </w:r>
          </w:p>
        </w:tc>
        <w:tc>
          <w:tcPr>
            <w:tcW w:w="2340" w:type="dxa"/>
            <w:vAlign w:val="bottom"/>
            <w:hideMark/>
          </w:tcPr>
          <w:p w:rsidR="00164FCE" w:rsidRPr="000D71A0" w:rsidRDefault="00164FCE" w:rsidP="00D51B72">
            <w:pPr>
              <w:jc w:val="center"/>
              <w:rPr>
                <w:b/>
              </w:rPr>
            </w:pPr>
            <w:r w:rsidRPr="000D71A0">
              <w:rPr>
                <w:b/>
              </w:rPr>
              <w:t>Combination License Holders</w:t>
            </w:r>
          </w:p>
        </w:tc>
        <w:tc>
          <w:tcPr>
            <w:tcW w:w="2400" w:type="dxa"/>
            <w:vAlign w:val="bottom"/>
            <w:hideMark/>
          </w:tcPr>
          <w:p w:rsidR="00164FCE" w:rsidRPr="000D71A0" w:rsidRDefault="00164FCE" w:rsidP="00D51B72">
            <w:pPr>
              <w:jc w:val="center"/>
              <w:rPr>
                <w:b/>
              </w:rPr>
            </w:pPr>
            <w:r w:rsidRPr="000D71A0">
              <w:rPr>
                <w:b/>
              </w:rPr>
              <w:t>Shellfish-only License Holders</w:t>
            </w:r>
          </w:p>
        </w:tc>
      </w:tr>
      <w:tr w:rsidR="00164FCE" w:rsidRPr="000D71A0" w:rsidTr="00D51B72">
        <w:trPr>
          <w:trHeight w:val="300"/>
          <w:jc w:val="center"/>
        </w:trPr>
        <w:tc>
          <w:tcPr>
            <w:tcW w:w="4940" w:type="dxa"/>
            <w:hideMark/>
          </w:tcPr>
          <w:p w:rsidR="00164FCE" w:rsidRPr="000D71A0" w:rsidRDefault="00164FCE" w:rsidP="00D51B72">
            <w:pPr>
              <w:rPr>
                <w:bCs/>
              </w:rPr>
            </w:pPr>
            <w:r w:rsidRPr="000D71A0">
              <w:rPr>
                <w:bCs/>
              </w:rPr>
              <w:t>1) Percent of pretest sample</w:t>
            </w:r>
          </w:p>
        </w:tc>
        <w:tc>
          <w:tcPr>
            <w:tcW w:w="2340" w:type="dxa"/>
            <w:noWrap/>
            <w:hideMark/>
          </w:tcPr>
          <w:p w:rsidR="00164FCE" w:rsidRPr="000D71A0" w:rsidRDefault="00164FCE" w:rsidP="00D51B72">
            <w:pPr>
              <w:jc w:val="center"/>
            </w:pPr>
            <w:r w:rsidRPr="000D71A0">
              <w:t>67%</w:t>
            </w:r>
          </w:p>
        </w:tc>
        <w:tc>
          <w:tcPr>
            <w:tcW w:w="2400" w:type="dxa"/>
            <w:noWrap/>
            <w:hideMark/>
          </w:tcPr>
          <w:p w:rsidR="00164FCE" w:rsidRPr="000D71A0" w:rsidRDefault="00164FCE" w:rsidP="00D51B72">
            <w:pPr>
              <w:jc w:val="center"/>
            </w:pPr>
            <w:r w:rsidRPr="000D71A0">
              <w:t>33%</w:t>
            </w:r>
          </w:p>
        </w:tc>
      </w:tr>
      <w:tr w:rsidR="00164FCE" w:rsidRPr="000D71A0" w:rsidTr="00D51B72">
        <w:trPr>
          <w:trHeight w:val="300"/>
          <w:jc w:val="center"/>
        </w:trPr>
        <w:tc>
          <w:tcPr>
            <w:tcW w:w="4940" w:type="dxa"/>
          </w:tcPr>
          <w:p w:rsidR="00164FCE" w:rsidRPr="000D71A0" w:rsidRDefault="00164FCE" w:rsidP="00D51B72">
            <w:pPr>
              <w:rPr>
                <w:bCs/>
              </w:rPr>
            </w:pPr>
            <w:r w:rsidRPr="000D71A0">
              <w:rPr>
                <w:bCs/>
              </w:rPr>
              <w:t>1) Percent of full survey (assumed)</w:t>
            </w:r>
          </w:p>
        </w:tc>
        <w:tc>
          <w:tcPr>
            <w:tcW w:w="2340" w:type="dxa"/>
            <w:noWrap/>
          </w:tcPr>
          <w:p w:rsidR="00164FCE" w:rsidRPr="000D71A0" w:rsidRDefault="00164FCE" w:rsidP="00D51B72">
            <w:pPr>
              <w:jc w:val="center"/>
            </w:pPr>
            <w:r w:rsidRPr="000D71A0">
              <w:t>50%</w:t>
            </w:r>
          </w:p>
        </w:tc>
        <w:tc>
          <w:tcPr>
            <w:tcW w:w="2400" w:type="dxa"/>
            <w:noWrap/>
          </w:tcPr>
          <w:p w:rsidR="00164FCE" w:rsidRPr="000D71A0" w:rsidRDefault="00164FCE" w:rsidP="00D51B72">
            <w:pPr>
              <w:jc w:val="center"/>
            </w:pPr>
            <w:r w:rsidRPr="000D71A0">
              <w:t>50%</w:t>
            </w:r>
          </w:p>
        </w:tc>
      </w:tr>
      <w:tr w:rsidR="00164FCE" w:rsidRPr="000D71A0" w:rsidTr="00D51B72">
        <w:trPr>
          <w:trHeight w:val="300"/>
          <w:jc w:val="center"/>
        </w:trPr>
        <w:tc>
          <w:tcPr>
            <w:tcW w:w="4940" w:type="dxa"/>
            <w:hideMark/>
          </w:tcPr>
          <w:p w:rsidR="00164FCE" w:rsidRPr="000D71A0" w:rsidRDefault="00164FCE" w:rsidP="00D51B72">
            <w:pPr>
              <w:rPr>
                <w:bCs/>
              </w:rPr>
            </w:pPr>
            <w:r w:rsidRPr="000D71A0">
              <w:rPr>
                <w:bCs/>
              </w:rPr>
              <w:t>2A) Percent of sample with valid phone number</w:t>
            </w:r>
          </w:p>
        </w:tc>
        <w:tc>
          <w:tcPr>
            <w:tcW w:w="2340" w:type="dxa"/>
            <w:noWrap/>
            <w:hideMark/>
          </w:tcPr>
          <w:p w:rsidR="00164FCE" w:rsidRPr="000D71A0" w:rsidRDefault="00164FCE" w:rsidP="00D51B72">
            <w:pPr>
              <w:jc w:val="center"/>
            </w:pPr>
            <w:r w:rsidRPr="000D71A0">
              <w:t>85%</w:t>
            </w:r>
          </w:p>
        </w:tc>
        <w:tc>
          <w:tcPr>
            <w:tcW w:w="2400" w:type="dxa"/>
            <w:noWrap/>
            <w:hideMark/>
          </w:tcPr>
          <w:p w:rsidR="00164FCE" w:rsidRPr="000D71A0" w:rsidRDefault="00164FCE" w:rsidP="00D51B72">
            <w:pPr>
              <w:jc w:val="center"/>
            </w:pPr>
            <w:r w:rsidRPr="000D71A0">
              <w:t>85%</w:t>
            </w:r>
          </w:p>
        </w:tc>
      </w:tr>
      <w:tr w:rsidR="00164FCE" w:rsidRPr="000D71A0" w:rsidTr="00D51B72">
        <w:trPr>
          <w:trHeight w:val="300"/>
          <w:jc w:val="center"/>
        </w:trPr>
        <w:tc>
          <w:tcPr>
            <w:tcW w:w="4940" w:type="dxa"/>
          </w:tcPr>
          <w:p w:rsidR="00164FCE" w:rsidRPr="000D71A0" w:rsidRDefault="00164FCE" w:rsidP="00D51B72">
            <w:pPr>
              <w:rPr>
                <w:bCs/>
              </w:rPr>
            </w:pPr>
            <w:r w:rsidRPr="000D71A0">
              <w:rPr>
                <w:bCs/>
              </w:rPr>
              <w:t>2B) Percent of sample without valid phone number</w:t>
            </w:r>
          </w:p>
        </w:tc>
        <w:tc>
          <w:tcPr>
            <w:tcW w:w="2340" w:type="dxa"/>
            <w:noWrap/>
          </w:tcPr>
          <w:p w:rsidR="00164FCE" w:rsidRPr="000D71A0" w:rsidRDefault="00164FCE" w:rsidP="00D51B72">
            <w:pPr>
              <w:jc w:val="center"/>
            </w:pPr>
            <w:r w:rsidRPr="000D71A0">
              <w:t>15%</w:t>
            </w:r>
          </w:p>
        </w:tc>
        <w:tc>
          <w:tcPr>
            <w:tcW w:w="2400" w:type="dxa"/>
            <w:noWrap/>
          </w:tcPr>
          <w:p w:rsidR="00164FCE" w:rsidRPr="000D71A0" w:rsidRDefault="00164FCE" w:rsidP="00D51B72">
            <w:pPr>
              <w:jc w:val="center"/>
            </w:pPr>
            <w:r w:rsidRPr="000D71A0">
              <w:t>15%</w:t>
            </w:r>
          </w:p>
        </w:tc>
      </w:tr>
      <w:tr w:rsidR="00164FCE" w:rsidRPr="000D71A0" w:rsidTr="00D51B72">
        <w:trPr>
          <w:trHeight w:val="300"/>
          <w:jc w:val="center"/>
        </w:trPr>
        <w:tc>
          <w:tcPr>
            <w:tcW w:w="4940" w:type="dxa"/>
          </w:tcPr>
          <w:p w:rsidR="00164FCE" w:rsidRPr="000D71A0" w:rsidRDefault="00164FCE" w:rsidP="00D51B72">
            <w:pPr>
              <w:rPr>
                <w:bCs/>
              </w:rPr>
            </w:pPr>
            <w:r w:rsidRPr="000D71A0">
              <w:rPr>
                <w:bCs/>
              </w:rPr>
              <w:t>3A) Percent of sample with valid phone number (2A) where a contact is made but the person is not willing to respond</w:t>
            </w:r>
          </w:p>
        </w:tc>
        <w:tc>
          <w:tcPr>
            <w:tcW w:w="2340" w:type="dxa"/>
            <w:noWrap/>
          </w:tcPr>
          <w:p w:rsidR="00164FCE" w:rsidRPr="000D71A0" w:rsidRDefault="00164FCE" w:rsidP="00D51B72">
            <w:pPr>
              <w:jc w:val="center"/>
            </w:pPr>
            <w:r w:rsidRPr="000D71A0">
              <w:t>25%</w:t>
            </w:r>
          </w:p>
        </w:tc>
        <w:tc>
          <w:tcPr>
            <w:tcW w:w="2400" w:type="dxa"/>
            <w:noWrap/>
          </w:tcPr>
          <w:p w:rsidR="00164FCE" w:rsidRPr="000D71A0" w:rsidRDefault="00164FCE" w:rsidP="00D51B72">
            <w:pPr>
              <w:jc w:val="center"/>
              <w:rPr>
                <w:bCs/>
              </w:rPr>
            </w:pPr>
            <w:r w:rsidRPr="000D71A0">
              <w:rPr>
                <w:bCs/>
              </w:rPr>
              <w:t>15%</w:t>
            </w:r>
          </w:p>
        </w:tc>
      </w:tr>
      <w:tr w:rsidR="00164FCE" w:rsidRPr="000D71A0" w:rsidTr="00D51B72">
        <w:trPr>
          <w:trHeight w:val="300"/>
          <w:jc w:val="center"/>
        </w:trPr>
        <w:tc>
          <w:tcPr>
            <w:tcW w:w="4940" w:type="dxa"/>
            <w:hideMark/>
          </w:tcPr>
          <w:p w:rsidR="00164FCE" w:rsidRPr="000D71A0" w:rsidRDefault="00164FCE" w:rsidP="00D51B72">
            <w:pPr>
              <w:rPr>
                <w:bCs/>
              </w:rPr>
            </w:pPr>
            <w:r w:rsidRPr="000D71A0">
              <w:rPr>
                <w:bCs/>
              </w:rPr>
              <w:t>3B) Percent of sample with valid phone number (2A) where a contact is made and the person is willing to respond</w:t>
            </w:r>
          </w:p>
        </w:tc>
        <w:tc>
          <w:tcPr>
            <w:tcW w:w="2340" w:type="dxa"/>
            <w:noWrap/>
            <w:hideMark/>
          </w:tcPr>
          <w:p w:rsidR="00164FCE" w:rsidRPr="000D71A0" w:rsidRDefault="00164FCE" w:rsidP="00D51B72">
            <w:pPr>
              <w:jc w:val="center"/>
            </w:pPr>
            <w:r w:rsidRPr="000D71A0">
              <w:t>45%</w:t>
            </w:r>
          </w:p>
        </w:tc>
        <w:tc>
          <w:tcPr>
            <w:tcW w:w="2400" w:type="dxa"/>
            <w:noWrap/>
            <w:hideMark/>
          </w:tcPr>
          <w:p w:rsidR="00164FCE" w:rsidRPr="000D71A0" w:rsidRDefault="00164FCE" w:rsidP="00D51B72">
            <w:pPr>
              <w:jc w:val="center"/>
              <w:rPr>
                <w:bCs/>
              </w:rPr>
            </w:pPr>
            <w:r w:rsidRPr="000D71A0">
              <w:rPr>
                <w:bCs/>
              </w:rPr>
              <w:t>55%</w:t>
            </w:r>
          </w:p>
        </w:tc>
      </w:tr>
      <w:tr w:rsidR="00164FCE" w:rsidRPr="000D71A0" w:rsidTr="00D51B72">
        <w:trPr>
          <w:trHeight w:val="300"/>
          <w:jc w:val="center"/>
        </w:trPr>
        <w:tc>
          <w:tcPr>
            <w:tcW w:w="4940" w:type="dxa"/>
            <w:hideMark/>
          </w:tcPr>
          <w:p w:rsidR="00164FCE" w:rsidRPr="000D71A0" w:rsidRDefault="00164FCE" w:rsidP="00D51B72">
            <w:pPr>
              <w:rPr>
                <w:bCs/>
              </w:rPr>
            </w:pPr>
            <w:r w:rsidRPr="000D71A0">
              <w:rPr>
                <w:bCs/>
              </w:rPr>
              <w:t>3C) Percent of sample with valid phone number (2A) where no is contact made</w:t>
            </w:r>
          </w:p>
        </w:tc>
        <w:tc>
          <w:tcPr>
            <w:tcW w:w="2340" w:type="dxa"/>
            <w:noWrap/>
            <w:hideMark/>
          </w:tcPr>
          <w:p w:rsidR="00164FCE" w:rsidRPr="000D71A0" w:rsidRDefault="00164FCE" w:rsidP="00D51B72">
            <w:pPr>
              <w:jc w:val="center"/>
            </w:pPr>
            <w:r w:rsidRPr="000D71A0">
              <w:t>30%</w:t>
            </w:r>
          </w:p>
        </w:tc>
        <w:tc>
          <w:tcPr>
            <w:tcW w:w="2400" w:type="dxa"/>
            <w:noWrap/>
            <w:hideMark/>
          </w:tcPr>
          <w:p w:rsidR="00164FCE" w:rsidRPr="000D71A0" w:rsidRDefault="00164FCE" w:rsidP="00D51B72">
            <w:pPr>
              <w:jc w:val="center"/>
            </w:pPr>
            <w:r w:rsidRPr="000D71A0">
              <w:t>30%</w:t>
            </w:r>
          </w:p>
        </w:tc>
      </w:tr>
      <w:tr w:rsidR="00164FCE" w:rsidRPr="000D71A0" w:rsidTr="00D51B72">
        <w:trPr>
          <w:trHeight w:val="300"/>
          <w:jc w:val="center"/>
        </w:trPr>
        <w:tc>
          <w:tcPr>
            <w:tcW w:w="4940" w:type="dxa"/>
            <w:hideMark/>
          </w:tcPr>
          <w:p w:rsidR="00164FCE" w:rsidRPr="000D71A0" w:rsidRDefault="00164FCE" w:rsidP="00D51B72">
            <w:pPr>
              <w:rPr>
                <w:bCs/>
              </w:rPr>
            </w:pPr>
            <w:r w:rsidRPr="000D71A0">
              <w:rPr>
                <w:bCs/>
              </w:rPr>
              <w:t>4A) Percent of sample where a contact is made and the person is willing to respond (3B) where the person is not eligible for a mail survey (person has not harvested shellfish in Puget Sound in past 12 months)</w:t>
            </w:r>
          </w:p>
        </w:tc>
        <w:tc>
          <w:tcPr>
            <w:tcW w:w="2340" w:type="dxa"/>
            <w:noWrap/>
            <w:hideMark/>
          </w:tcPr>
          <w:p w:rsidR="00164FCE" w:rsidRPr="000D71A0" w:rsidRDefault="00164FCE" w:rsidP="00D51B72">
            <w:pPr>
              <w:jc w:val="center"/>
            </w:pPr>
            <w:r w:rsidRPr="000D71A0">
              <w:t>80%</w:t>
            </w:r>
          </w:p>
        </w:tc>
        <w:tc>
          <w:tcPr>
            <w:tcW w:w="2400" w:type="dxa"/>
            <w:noWrap/>
            <w:hideMark/>
          </w:tcPr>
          <w:p w:rsidR="00164FCE" w:rsidRPr="000D71A0" w:rsidRDefault="00164FCE" w:rsidP="00D51B72">
            <w:pPr>
              <w:jc w:val="center"/>
              <w:rPr>
                <w:bCs/>
              </w:rPr>
            </w:pPr>
            <w:r w:rsidRPr="000D71A0">
              <w:rPr>
                <w:bCs/>
              </w:rPr>
              <w:t>50%</w:t>
            </w:r>
          </w:p>
        </w:tc>
      </w:tr>
      <w:tr w:rsidR="00164FCE" w:rsidRPr="000D71A0" w:rsidTr="00D51B72">
        <w:trPr>
          <w:trHeight w:val="300"/>
          <w:jc w:val="center"/>
        </w:trPr>
        <w:tc>
          <w:tcPr>
            <w:tcW w:w="4940" w:type="dxa"/>
            <w:hideMark/>
          </w:tcPr>
          <w:p w:rsidR="00164FCE" w:rsidRPr="000D71A0" w:rsidRDefault="00164FCE" w:rsidP="00D51B72">
            <w:pPr>
              <w:rPr>
                <w:bCs/>
              </w:rPr>
            </w:pPr>
            <w:r w:rsidRPr="000D71A0">
              <w:rPr>
                <w:bCs/>
              </w:rPr>
              <w:t>4B) Percent of sample where a contact is made and the person is willing to respond (3B) where the person is eligible for a mail survey (person has harvested shellfish in Puget Sound in past 12 months)</w:t>
            </w:r>
          </w:p>
        </w:tc>
        <w:tc>
          <w:tcPr>
            <w:tcW w:w="2340" w:type="dxa"/>
            <w:noWrap/>
            <w:hideMark/>
          </w:tcPr>
          <w:p w:rsidR="00164FCE" w:rsidRPr="000D71A0" w:rsidRDefault="00164FCE" w:rsidP="00D51B72">
            <w:pPr>
              <w:jc w:val="center"/>
            </w:pPr>
            <w:r w:rsidRPr="000D71A0">
              <w:t>20%</w:t>
            </w:r>
          </w:p>
        </w:tc>
        <w:tc>
          <w:tcPr>
            <w:tcW w:w="2400" w:type="dxa"/>
            <w:noWrap/>
            <w:hideMark/>
          </w:tcPr>
          <w:p w:rsidR="00164FCE" w:rsidRPr="000D71A0" w:rsidRDefault="00164FCE" w:rsidP="00D51B72">
            <w:pPr>
              <w:jc w:val="center"/>
              <w:rPr>
                <w:bCs/>
              </w:rPr>
            </w:pPr>
            <w:r w:rsidRPr="000D71A0">
              <w:rPr>
                <w:bCs/>
              </w:rPr>
              <w:t>50%</w:t>
            </w:r>
          </w:p>
        </w:tc>
      </w:tr>
      <w:tr w:rsidR="00164FCE" w:rsidRPr="000D71A0" w:rsidTr="00D51B72">
        <w:trPr>
          <w:trHeight w:val="300"/>
          <w:jc w:val="center"/>
        </w:trPr>
        <w:tc>
          <w:tcPr>
            <w:tcW w:w="4940" w:type="dxa"/>
          </w:tcPr>
          <w:p w:rsidR="00164FCE" w:rsidRPr="000D71A0" w:rsidRDefault="00164FCE" w:rsidP="00D51B72">
            <w:pPr>
              <w:rPr>
                <w:bCs/>
              </w:rPr>
            </w:pPr>
            <w:r w:rsidRPr="000D71A0">
              <w:rPr>
                <w:bCs/>
              </w:rPr>
              <w:t>Telephone survey response rate (contacted by phone, willing to answer telephone pre-contact survey = 3B/[3A+3B])</w:t>
            </w:r>
          </w:p>
        </w:tc>
        <w:tc>
          <w:tcPr>
            <w:tcW w:w="2340" w:type="dxa"/>
            <w:noWrap/>
            <w:vAlign w:val="center"/>
          </w:tcPr>
          <w:p w:rsidR="00164FCE" w:rsidRPr="000D71A0" w:rsidRDefault="00164FCE" w:rsidP="00D51B72">
            <w:pPr>
              <w:jc w:val="center"/>
            </w:pPr>
            <w:r w:rsidRPr="000D71A0">
              <w:t>64%</w:t>
            </w:r>
          </w:p>
        </w:tc>
        <w:tc>
          <w:tcPr>
            <w:tcW w:w="2400" w:type="dxa"/>
            <w:noWrap/>
            <w:vAlign w:val="center"/>
          </w:tcPr>
          <w:p w:rsidR="00164FCE" w:rsidRPr="000D71A0" w:rsidRDefault="00164FCE" w:rsidP="00D51B72">
            <w:pPr>
              <w:jc w:val="center"/>
              <w:rPr>
                <w:bCs/>
              </w:rPr>
            </w:pPr>
            <w:r w:rsidRPr="000D71A0">
              <w:rPr>
                <w:bCs/>
              </w:rPr>
              <w:t>79%</w:t>
            </w:r>
          </w:p>
        </w:tc>
      </w:tr>
      <w:tr w:rsidR="00164FCE" w:rsidRPr="000D71A0" w:rsidTr="00D51B72">
        <w:trPr>
          <w:trHeight w:val="300"/>
          <w:jc w:val="center"/>
        </w:trPr>
        <w:tc>
          <w:tcPr>
            <w:tcW w:w="4940" w:type="dxa"/>
            <w:hideMark/>
          </w:tcPr>
          <w:p w:rsidR="00164FCE" w:rsidRPr="000D71A0" w:rsidRDefault="00164FCE" w:rsidP="00D51B72">
            <w:pPr>
              <w:rPr>
                <w:bCs/>
              </w:rPr>
            </w:pPr>
            <w:r w:rsidRPr="000D71A0">
              <w:rPr>
                <w:bCs/>
              </w:rPr>
              <w:t>Mail survey response rate (sent a mail survey, returns a completed survey)</w:t>
            </w:r>
          </w:p>
        </w:tc>
        <w:tc>
          <w:tcPr>
            <w:tcW w:w="2340" w:type="dxa"/>
            <w:noWrap/>
            <w:vAlign w:val="center"/>
            <w:hideMark/>
          </w:tcPr>
          <w:p w:rsidR="00164FCE" w:rsidRPr="000D71A0" w:rsidRDefault="00164FCE" w:rsidP="00D51B72">
            <w:pPr>
              <w:jc w:val="center"/>
            </w:pPr>
            <w:r w:rsidRPr="000D71A0">
              <w:t>50%</w:t>
            </w:r>
          </w:p>
        </w:tc>
        <w:tc>
          <w:tcPr>
            <w:tcW w:w="2400" w:type="dxa"/>
            <w:noWrap/>
            <w:vAlign w:val="center"/>
            <w:hideMark/>
          </w:tcPr>
          <w:p w:rsidR="00164FCE" w:rsidRPr="000D71A0" w:rsidRDefault="00164FCE" w:rsidP="00D51B72">
            <w:pPr>
              <w:jc w:val="center"/>
              <w:rPr>
                <w:bCs/>
              </w:rPr>
            </w:pPr>
            <w:r w:rsidRPr="000D71A0">
              <w:rPr>
                <w:bCs/>
              </w:rPr>
              <w:t>60%</w:t>
            </w:r>
          </w:p>
        </w:tc>
      </w:tr>
    </w:tbl>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szCs w:val="24"/>
        </w:rPr>
      </w:pP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szCs w:val="24"/>
        </w:rPr>
        <w:sectPr w:rsidR="00164FCE" w:rsidRPr="000D71A0" w:rsidSect="0076176D">
          <w:footnotePr>
            <w:numRestart w:val="eachSect"/>
          </w:footnotePr>
          <w:endnotePr>
            <w:numFmt w:val="decimal"/>
          </w:endnotePr>
          <w:type w:val="nextColumn"/>
          <w:pgSz w:w="12240" w:h="15840"/>
          <w:pgMar w:top="1440" w:right="1440" w:bottom="720" w:left="1440" w:header="720" w:footer="720" w:gutter="0"/>
          <w:cols w:space="720"/>
        </w:sectPr>
      </w:pPr>
    </w:p>
    <w:tbl>
      <w:tblPr>
        <w:tblStyle w:val="TableGrid"/>
        <w:tblW w:w="5000" w:type="pct"/>
        <w:jc w:val="center"/>
        <w:tblLook w:val="04A0" w:firstRow="1" w:lastRow="0" w:firstColumn="1" w:lastColumn="0" w:noHBand="0" w:noVBand="1"/>
      </w:tblPr>
      <w:tblGrid>
        <w:gridCol w:w="905"/>
        <w:gridCol w:w="4087"/>
        <w:gridCol w:w="1248"/>
        <w:gridCol w:w="1304"/>
        <w:gridCol w:w="2691"/>
        <w:gridCol w:w="1611"/>
        <w:gridCol w:w="1330"/>
      </w:tblGrid>
      <w:tr w:rsidR="00164FCE" w:rsidRPr="000D71A0" w:rsidTr="00D51B72">
        <w:trPr>
          <w:trHeight w:val="300"/>
          <w:jc w:val="center"/>
        </w:trPr>
        <w:tc>
          <w:tcPr>
            <w:tcW w:w="13536" w:type="dxa"/>
            <w:gridSpan w:val="7"/>
            <w:noWrap/>
            <w:vAlign w:val="bottom"/>
          </w:tcPr>
          <w:p w:rsidR="00164FCE" w:rsidRPr="000D71A0" w:rsidRDefault="00164FCE" w:rsidP="00D51B72">
            <w:pPr>
              <w:jc w:val="center"/>
              <w:rPr>
                <w:b/>
                <w:bCs/>
                <w:sz w:val="22"/>
                <w:szCs w:val="22"/>
              </w:rPr>
            </w:pPr>
            <w:r w:rsidRPr="000D71A0">
              <w:rPr>
                <w:b/>
                <w:bCs/>
                <w:sz w:val="22"/>
                <w:szCs w:val="22"/>
              </w:rPr>
              <w:lastRenderedPageBreak/>
              <w:t>Table B2: Combination License Holders</w:t>
            </w:r>
          </w:p>
        </w:tc>
      </w:tr>
      <w:tr w:rsidR="00164FCE" w:rsidRPr="000D71A0" w:rsidTr="00D51B72">
        <w:trPr>
          <w:trHeight w:val="300"/>
          <w:jc w:val="center"/>
        </w:trPr>
        <w:tc>
          <w:tcPr>
            <w:tcW w:w="929" w:type="dxa"/>
            <w:noWrap/>
            <w:vAlign w:val="bottom"/>
            <w:hideMark/>
          </w:tcPr>
          <w:p w:rsidR="00164FCE" w:rsidRPr="000D71A0" w:rsidRDefault="00164FCE" w:rsidP="00D51B72">
            <w:pPr>
              <w:jc w:val="center"/>
              <w:rPr>
                <w:b/>
                <w:bCs/>
                <w:sz w:val="22"/>
                <w:szCs w:val="22"/>
              </w:rPr>
            </w:pPr>
            <w:r w:rsidRPr="000D71A0">
              <w:rPr>
                <w:b/>
                <w:bCs/>
                <w:sz w:val="22"/>
                <w:szCs w:val="22"/>
              </w:rPr>
              <w:t>Survey</w:t>
            </w:r>
          </w:p>
          <w:p w:rsidR="00164FCE" w:rsidRPr="000D71A0" w:rsidRDefault="00164FCE" w:rsidP="00D51B72">
            <w:pPr>
              <w:jc w:val="center"/>
              <w:rPr>
                <w:b/>
                <w:bCs/>
                <w:sz w:val="22"/>
                <w:szCs w:val="22"/>
              </w:rPr>
            </w:pPr>
            <w:r w:rsidRPr="000D71A0">
              <w:rPr>
                <w:b/>
                <w:bCs/>
                <w:sz w:val="22"/>
                <w:szCs w:val="22"/>
              </w:rPr>
              <w:t>Stage</w:t>
            </w:r>
          </w:p>
        </w:tc>
        <w:tc>
          <w:tcPr>
            <w:tcW w:w="4219" w:type="dxa"/>
            <w:noWrap/>
            <w:vAlign w:val="bottom"/>
            <w:hideMark/>
          </w:tcPr>
          <w:p w:rsidR="00164FCE" w:rsidRPr="000D71A0" w:rsidRDefault="00164FCE" w:rsidP="00D51B72">
            <w:pPr>
              <w:jc w:val="center"/>
              <w:rPr>
                <w:b/>
                <w:bCs/>
                <w:sz w:val="22"/>
                <w:szCs w:val="22"/>
              </w:rPr>
            </w:pPr>
            <w:r w:rsidRPr="000D71A0">
              <w:rPr>
                <w:b/>
                <w:bCs/>
                <w:sz w:val="22"/>
                <w:szCs w:val="22"/>
              </w:rPr>
              <w:t>Group</w:t>
            </w:r>
          </w:p>
        </w:tc>
        <w:tc>
          <w:tcPr>
            <w:tcW w:w="1283" w:type="dxa"/>
            <w:noWrap/>
            <w:vAlign w:val="bottom"/>
            <w:hideMark/>
          </w:tcPr>
          <w:p w:rsidR="00164FCE" w:rsidRPr="000D71A0" w:rsidRDefault="00164FCE" w:rsidP="00D51B72">
            <w:pPr>
              <w:jc w:val="center"/>
              <w:rPr>
                <w:b/>
                <w:bCs/>
                <w:sz w:val="22"/>
                <w:szCs w:val="22"/>
              </w:rPr>
            </w:pPr>
            <w:r w:rsidRPr="000D71A0">
              <w:rPr>
                <w:b/>
                <w:bCs/>
                <w:sz w:val="22"/>
                <w:szCs w:val="22"/>
              </w:rPr>
              <w:t>Branch %</w:t>
            </w:r>
          </w:p>
        </w:tc>
        <w:tc>
          <w:tcPr>
            <w:tcW w:w="1341" w:type="dxa"/>
            <w:noWrap/>
            <w:vAlign w:val="bottom"/>
            <w:hideMark/>
          </w:tcPr>
          <w:p w:rsidR="00164FCE" w:rsidRPr="000D71A0" w:rsidRDefault="00164FCE" w:rsidP="00D51B72">
            <w:pPr>
              <w:jc w:val="center"/>
              <w:rPr>
                <w:b/>
                <w:bCs/>
                <w:sz w:val="22"/>
                <w:szCs w:val="22"/>
              </w:rPr>
            </w:pPr>
            <w:r w:rsidRPr="000D71A0">
              <w:rPr>
                <w:b/>
                <w:bCs/>
                <w:sz w:val="22"/>
                <w:szCs w:val="22"/>
              </w:rPr>
              <w:t>Number</w:t>
            </w:r>
          </w:p>
        </w:tc>
        <w:tc>
          <w:tcPr>
            <w:tcW w:w="2776" w:type="dxa"/>
            <w:noWrap/>
            <w:vAlign w:val="bottom"/>
            <w:hideMark/>
          </w:tcPr>
          <w:p w:rsidR="00164FCE" w:rsidRPr="000D71A0" w:rsidRDefault="00164FCE" w:rsidP="00D51B72">
            <w:pPr>
              <w:jc w:val="center"/>
              <w:rPr>
                <w:b/>
                <w:bCs/>
                <w:sz w:val="22"/>
                <w:szCs w:val="22"/>
              </w:rPr>
            </w:pPr>
            <w:r w:rsidRPr="000D71A0">
              <w:rPr>
                <w:b/>
                <w:bCs/>
                <w:sz w:val="22"/>
                <w:szCs w:val="22"/>
              </w:rPr>
              <w:t>Next action?</w:t>
            </w:r>
          </w:p>
        </w:tc>
        <w:tc>
          <w:tcPr>
            <w:tcW w:w="1620" w:type="dxa"/>
            <w:noWrap/>
            <w:vAlign w:val="bottom"/>
            <w:hideMark/>
          </w:tcPr>
          <w:p w:rsidR="00164FCE" w:rsidRPr="000D71A0" w:rsidRDefault="00164FCE" w:rsidP="00D51B72">
            <w:pPr>
              <w:jc w:val="center"/>
              <w:rPr>
                <w:b/>
                <w:bCs/>
                <w:sz w:val="22"/>
                <w:szCs w:val="22"/>
              </w:rPr>
            </w:pPr>
            <w:r w:rsidRPr="000D71A0">
              <w:rPr>
                <w:b/>
                <w:bCs/>
                <w:sz w:val="22"/>
                <w:szCs w:val="22"/>
              </w:rPr>
              <w:t>Burden group</w:t>
            </w:r>
          </w:p>
        </w:tc>
        <w:tc>
          <w:tcPr>
            <w:tcW w:w="1368" w:type="dxa"/>
            <w:noWrap/>
            <w:vAlign w:val="bottom"/>
            <w:hideMark/>
          </w:tcPr>
          <w:p w:rsidR="00164FCE" w:rsidRPr="000D71A0" w:rsidRDefault="00164FCE" w:rsidP="00D51B72">
            <w:pPr>
              <w:jc w:val="center"/>
              <w:rPr>
                <w:b/>
                <w:bCs/>
                <w:sz w:val="22"/>
                <w:szCs w:val="22"/>
              </w:rPr>
            </w:pPr>
            <w:proofErr w:type="spellStart"/>
            <w:r w:rsidRPr="000D71A0">
              <w:rPr>
                <w:b/>
                <w:bCs/>
                <w:sz w:val="22"/>
                <w:szCs w:val="22"/>
              </w:rPr>
              <w:t>Respon</w:t>
            </w:r>
            <w:proofErr w:type="spellEnd"/>
            <w:r w:rsidRPr="000D71A0">
              <w:rPr>
                <w:b/>
                <w:bCs/>
                <w:sz w:val="22"/>
                <w:szCs w:val="22"/>
              </w:rPr>
              <w:t>-</w:t>
            </w:r>
          </w:p>
          <w:p w:rsidR="00164FCE" w:rsidRPr="000D71A0" w:rsidRDefault="00164FCE" w:rsidP="00D51B72">
            <w:pPr>
              <w:jc w:val="center"/>
              <w:rPr>
                <w:b/>
                <w:bCs/>
                <w:sz w:val="22"/>
                <w:szCs w:val="22"/>
              </w:rPr>
            </w:pPr>
            <w:r w:rsidRPr="000D71A0">
              <w:rPr>
                <w:b/>
                <w:bCs/>
                <w:sz w:val="22"/>
                <w:szCs w:val="22"/>
              </w:rPr>
              <w:t>dents</w:t>
            </w:r>
          </w:p>
        </w:tc>
      </w:tr>
      <w:tr w:rsidR="00164FCE" w:rsidRPr="000D71A0" w:rsidTr="00D51B72">
        <w:trPr>
          <w:trHeight w:val="300"/>
          <w:jc w:val="center"/>
        </w:trPr>
        <w:tc>
          <w:tcPr>
            <w:tcW w:w="929" w:type="dxa"/>
            <w:noWrap/>
            <w:vAlign w:val="center"/>
          </w:tcPr>
          <w:p w:rsidR="00164FCE" w:rsidRPr="000D71A0" w:rsidRDefault="00164FCE" w:rsidP="00D51B72">
            <w:pPr>
              <w:jc w:val="center"/>
              <w:rPr>
                <w:sz w:val="22"/>
                <w:szCs w:val="22"/>
              </w:rPr>
            </w:pPr>
            <w:r w:rsidRPr="000D71A0">
              <w:rPr>
                <w:sz w:val="22"/>
                <w:szCs w:val="22"/>
              </w:rPr>
              <w:t>1</w:t>
            </w:r>
          </w:p>
        </w:tc>
        <w:tc>
          <w:tcPr>
            <w:tcW w:w="4219" w:type="dxa"/>
            <w:noWrap/>
          </w:tcPr>
          <w:p w:rsidR="00164FCE" w:rsidRPr="000D71A0" w:rsidRDefault="00164FCE" w:rsidP="00D51B72">
            <w:pPr>
              <w:rPr>
                <w:sz w:val="22"/>
                <w:szCs w:val="22"/>
              </w:rPr>
            </w:pPr>
            <w:r w:rsidRPr="000D71A0">
              <w:rPr>
                <w:sz w:val="22"/>
                <w:szCs w:val="22"/>
              </w:rPr>
              <w:t>Combination License holders (67% of pretest sample, 50% of full survey sample)</w:t>
            </w:r>
          </w:p>
        </w:tc>
        <w:tc>
          <w:tcPr>
            <w:tcW w:w="1283" w:type="dxa"/>
            <w:noWrap/>
          </w:tcPr>
          <w:p w:rsidR="00164FCE" w:rsidRPr="000D71A0" w:rsidRDefault="00164FCE" w:rsidP="00D51B72">
            <w:pPr>
              <w:jc w:val="center"/>
              <w:rPr>
                <w:sz w:val="22"/>
                <w:szCs w:val="22"/>
              </w:rPr>
            </w:pPr>
            <w:r w:rsidRPr="000D71A0">
              <w:rPr>
                <w:sz w:val="22"/>
                <w:szCs w:val="22"/>
              </w:rPr>
              <w:t>--</w:t>
            </w:r>
          </w:p>
        </w:tc>
        <w:tc>
          <w:tcPr>
            <w:tcW w:w="1341" w:type="dxa"/>
            <w:noWrap/>
          </w:tcPr>
          <w:p w:rsidR="00164FCE" w:rsidRPr="000D71A0" w:rsidRDefault="00164FCE" w:rsidP="00D51B72">
            <w:pPr>
              <w:jc w:val="right"/>
              <w:rPr>
                <w:sz w:val="22"/>
                <w:szCs w:val="22"/>
              </w:rPr>
            </w:pPr>
            <w:r w:rsidRPr="000D71A0">
              <w:rPr>
                <w:sz w:val="22"/>
                <w:szCs w:val="22"/>
              </w:rPr>
              <w:t>4,721</w:t>
            </w:r>
          </w:p>
        </w:tc>
        <w:tc>
          <w:tcPr>
            <w:tcW w:w="2776" w:type="dxa"/>
            <w:noWrap/>
          </w:tcPr>
          <w:p w:rsidR="00164FCE" w:rsidRPr="000D71A0" w:rsidRDefault="00164FCE" w:rsidP="00D51B72">
            <w:pPr>
              <w:rPr>
                <w:sz w:val="22"/>
                <w:szCs w:val="22"/>
              </w:rPr>
            </w:pPr>
            <w:r w:rsidRPr="000D71A0">
              <w:rPr>
                <w:sz w:val="22"/>
                <w:szCs w:val="22"/>
              </w:rPr>
              <w:t>Find valid phone number</w:t>
            </w:r>
          </w:p>
        </w:tc>
        <w:tc>
          <w:tcPr>
            <w:tcW w:w="1620" w:type="dxa"/>
            <w:noWrap/>
          </w:tcPr>
          <w:p w:rsidR="00164FCE" w:rsidRPr="000D71A0" w:rsidRDefault="00164FCE" w:rsidP="00D51B72">
            <w:pPr>
              <w:rPr>
                <w:sz w:val="22"/>
                <w:szCs w:val="22"/>
              </w:rPr>
            </w:pPr>
          </w:p>
        </w:tc>
        <w:tc>
          <w:tcPr>
            <w:tcW w:w="1368" w:type="dxa"/>
            <w:noWrap/>
          </w:tcPr>
          <w:p w:rsidR="00164FCE" w:rsidRPr="000D71A0" w:rsidRDefault="00164FCE" w:rsidP="00D51B72">
            <w:pPr>
              <w:jc w:val="right"/>
              <w:rPr>
                <w:sz w:val="22"/>
                <w:szCs w:val="22"/>
              </w:rPr>
            </w:pPr>
          </w:p>
        </w:tc>
      </w:tr>
      <w:tr w:rsidR="00164FCE" w:rsidRPr="000D71A0" w:rsidTr="00D51B72">
        <w:trPr>
          <w:trHeight w:val="300"/>
          <w:jc w:val="center"/>
        </w:trPr>
        <w:tc>
          <w:tcPr>
            <w:tcW w:w="929" w:type="dxa"/>
            <w:vMerge w:val="restart"/>
            <w:noWrap/>
            <w:vAlign w:val="center"/>
            <w:hideMark/>
          </w:tcPr>
          <w:p w:rsidR="00164FCE" w:rsidRPr="000D71A0" w:rsidRDefault="00164FCE" w:rsidP="00D51B72">
            <w:pPr>
              <w:jc w:val="center"/>
              <w:rPr>
                <w:sz w:val="22"/>
                <w:szCs w:val="22"/>
              </w:rPr>
            </w:pPr>
            <w:r w:rsidRPr="000D71A0">
              <w:rPr>
                <w:sz w:val="22"/>
                <w:szCs w:val="22"/>
              </w:rPr>
              <w:t>2</w:t>
            </w:r>
          </w:p>
        </w:tc>
        <w:tc>
          <w:tcPr>
            <w:tcW w:w="4219" w:type="dxa"/>
            <w:noWrap/>
            <w:hideMark/>
          </w:tcPr>
          <w:p w:rsidR="00164FCE" w:rsidRPr="000D71A0" w:rsidRDefault="00164FCE" w:rsidP="00D51B72">
            <w:pPr>
              <w:rPr>
                <w:sz w:val="22"/>
                <w:szCs w:val="22"/>
              </w:rPr>
            </w:pPr>
            <w:r w:rsidRPr="000D71A0">
              <w:rPr>
                <w:sz w:val="22"/>
                <w:szCs w:val="22"/>
              </w:rPr>
              <w:t>2A) Valid phone number</w:t>
            </w:r>
          </w:p>
        </w:tc>
        <w:tc>
          <w:tcPr>
            <w:tcW w:w="1283" w:type="dxa"/>
            <w:noWrap/>
            <w:hideMark/>
          </w:tcPr>
          <w:p w:rsidR="00164FCE" w:rsidRPr="000D71A0" w:rsidRDefault="00164FCE" w:rsidP="00D51B72">
            <w:pPr>
              <w:jc w:val="center"/>
              <w:rPr>
                <w:sz w:val="22"/>
                <w:szCs w:val="22"/>
              </w:rPr>
            </w:pPr>
            <w:r w:rsidRPr="000D71A0">
              <w:rPr>
                <w:sz w:val="22"/>
                <w:szCs w:val="22"/>
              </w:rPr>
              <w:t>85%</w:t>
            </w:r>
          </w:p>
        </w:tc>
        <w:tc>
          <w:tcPr>
            <w:tcW w:w="1341" w:type="dxa"/>
            <w:noWrap/>
            <w:hideMark/>
          </w:tcPr>
          <w:p w:rsidR="00164FCE" w:rsidRPr="000D71A0" w:rsidRDefault="00164FCE" w:rsidP="00D51B72">
            <w:pPr>
              <w:jc w:val="right"/>
              <w:rPr>
                <w:sz w:val="22"/>
                <w:szCs w:val="22"/>
              </w:rPr>
            </w:pPr>
            <w:r w:rsidRPr="000D71A0">
              <w:rPr>
                <w:sz w:val="22"/>
                <w:szCs w:val="22"/>
              </w:rPr>
              <w:t>4,013</w:t>
            </w:r>
          </w:p>
        </w:tc>
        <w:tc>
          <w:tcPr>
            <w:tcW w:w="2776" w:type="dxa"/>
            <w:noWrap/>
            <w:hideMark/>
          </w:tcPr>
          <w:p w:rsidR="00164FCE" w:rsidRPr="000D71A0" w:rsidRDefault="00164FCE" w:rsidP="00D51B72">
            <w:pPr>
              <w:rPr>
                <w:sz w:val="22"/>
                <w:szCs w:val="22"/>
              </w:rPr>
            </w:pPr>
            <w:r w:rsidRPr="000D71A0">
              <w:rPr>
                <w:sz w:val="22"/>
                <w:szCs w:val="22"/>
              </w:rPr>
              <w:t>Send to stage 3</w:t>
            </w:r>
          </w:p>
        </w:tc>
        <w:tc>
          <w:tcPr>
            <w:tcW w:w="1620" w:type="dxa"/>
            <w:noWrap/>
            <w:hideMark/>
          </w:tcPr>
          <w:p w:rsidR="00164FCE" w:rsidRPr="000D71A0" w:rsidRDefault="00164FCE" w:rsidP="00D51B72">
            <w:pPr>
              <w:rPr>
                <w:sz w:val="22"/>
                <w:szCs w:val="22"/>
              </w:rPr>
            </w:pPr>
          </w:p>
        </w:tc>
        <w:tc>
          <w:tcPr>
            <w:tcW w:w="1368" w:type="dxa"/>
            <w:noWrap/>
            <w:hideMark/>
          </w:tcPr>
          <w:p w:rsidR="00164FCE" w:rsidRPr="000D71A0" w:rsidRDefault="00164FCE" w:rsidP="00D51B72">
            <w:pPr>
              <w:jc w:val="right"/>
              <w:rPr>
                <w:sz w:val="22"/>
                <w:szCs w:val="22"/>
              </w:rPr>
            </w:pPr>
          </w:p>
        </w:tc>
      </w:tr>
      <w:tr w:rsidR="00164FCE" w:rsidRPr="000D71A0" w:rsidTr="00D51B72">
        <w:trPr>
          <w:trHeight w:val="300"/>
          <w:jc w:val="center"/>
        </w:trPr>
        <w:tc>
          <w:tcPr>
            <w:tcW w:w="929" w:type="dxa"/>
            <w:vMerge/>
            <w:vAlign w:val="center"/>
            <w:hideMark/>
          </w:tcPr>
          <w:p w:rsidR="00164FCE" w:rsidRPr="000D71A0" w:rsidRDefault="00164FCE" w:rsidP="00D51B72">
            <w:pPr>
              <w:jc w:val="center"/>
              <w:rPr>
                <w:sz w:val="22"/>
                <w:szCs w:val="22"/>
              </w:rPr>
            </w:pPr>
          </w:p>
        </w:tc>
        <w:tc>
          <w:tcPr>
            <w:tcW w:w="4219" w:type="dxa"/>
            <w:noWrap/>
            <w:hideMark/>
          </w:tcPr>
          <w:p w:rsidR="00164FCE" w:rsidRPr="000D71A0" w:rsidRDefault="00164FCE" w:rsidP="00D51B72">
            <w:pPr>
              <w:rPr>
                <w:sz w:val="22"/>
                <w:szCs w:val="22"/>
              </w:rPr>
            </w:pPr>
            <w:r w:rsidRPr="000D71A0">
              <w:rPr>
                <w:sz w:val="22"/>
                <w:szCs w:val="22"/>
              </w:rPr>
              <w:t>2B) No valid phone number</w:t>
            </w:r>
          </w:p>
        </w:tc>
        <w:tc>
          <w:tcPr>
            <w:tcW w:w="1283" w:type="dxa"/>
            <w:noWrap/>
            <w:hideMark/>
          </w:tcPr>
          <w:p w:rsidR="00164FCE" w:rsidRPr="000D71A0" w:rsidRDefault="00164FCE" w:rsidP="00D51B72">
            <w:pPr>
              <w:jc w:val="center"/>
              <w:rPr>
                <w:sz w:val="22"/>
                <w:szCs w:val="22"/>
              </w:rPr>
            </w:pPr>
            <w:r w:rsidRPr="000D71A0">
              <w:rPr>
                <w:sz w:val="22"/>
                <w:szCs w:val="22"/>
              </w:rPr>
              <w:t>15%</w:t>
            </w:r>
          </w:p>
        </w:tc>
        <w:tc>
          <w:tcPr>
            <w:tcW w:w="1341" w:type="dxa"/>
            <w:noWrap/>
            <w:hideMark/>
          </w:tcPr>
          <w:p w:rsidR="00164FCE" w:rsidRPr="000D71A0" w:rsidRDefault="00164FCE" w:rsidP="00D51B72">
            <w:pPr>
              <w:jc w:val="right"/>
              <w:rPr>
                <w:sz w:val="22"/>
                <w:szCs w:val="22"/>
              </w:rPr>
            </w:pPr>
            <w:r w:rsidRPr="000D71A0">
              <w:rPr>
                <w:sz w:val="22"/>
                <w:szCs w:val="22"/>
              </w:rPr>
              <w:t>708</w:t>
            </w:r>
          </w:p>
        </w:tc>
        <w:tc>
          <w:tcPr>
            <w:tcW w:w="2776" w:type="dxa"/>
            <w:noWrap/>
            <w:hideMark/>
          </w:tcPr>
          <w:p w:rsidR="00164FCE" w:rsidRPr="000D71A0" w:rsidRDefault="00164FCE" w:rsidP="00D51B72">
            <w:pPr>
              <w:rPr>
                <w:sz w:val="22"/>
                <w:szCs w:val="22"/>
              </w:rPr>
            </w:pPr>
            <w:r w:rsidRPr="000D71A0">
              <w:rPr>
                <w:sz w:val="22"/>
                <w:szCs w:val="22"/>
              </w:rPr>
              <w:t>Send mail survey</w:t>
            </w:r>
          </w:p>
        </w:tc>
        <w:tc>
          <w:tcPr>
            <w:tcW w:w="1620" w:type="dxa"/>
            <w:noWrap/>
            <w:hideMark/>
          </w:tcPr>
          <w:p w:rsidR="00164FCE" w:rsidRPr="000D71A0" w:rsidRDefault="00164FCE" w:rsidP="00D51B72">
            <w:pPr>
              <w:jc w:val="center"/>
              <w:rPr>
                <w:sz w:val="22"/>
                <w:szCs w:val="22"/>
              </w:rPr>
            </w:pPr>
          </w:p>
        </w:tc>
        <w:tc>
          <w:tcPr>
            <w:tcW w:w="1368" w:type="dxa"/>
            <w:noWrap/>
            <w:hideMark/>
          </w:tcPr>
          <w:p w:rsidR="00164FCE" w:rsidRPr="000D71A0" w:rsidRDefault="00164FCE" w:rsidP="00D51B72">
            <w:pPr>
              <w:jc w:val="right"/>
              <w:rPr>
                <w:sz w:val="22"/>
                <w:szCs w:val="22"/>
              </w:rPr>
            </w:pPr>
          </w:p>
        </w:tc>
      </w:tr>
      <w:tr w:rsidR="00164FCE" w:rsidRPr="000D71A0" w:rsidTr="00D51B72">
        <w:trPr>
          <w:trHeight w:val="300"/>
          <w:jc w:val="center"/>
        </w:trPr>
        <w:tc>
          <w:tcPr>
            <w:tcW w:w="929" w:type="dxa"/>
            <w:vMerge/>
            <w:vAlign w:val="center"/>
            <w:hideMark/>
          </w:tcPr>
          <w:p w:rsidR="00164FCE" w:rsidRPr="000D71A0" w:rsidRDefault="00164FCE" w:rsidP="00D51B72">
            <w:pPr>
              <w:jc w:val="center"/>
              <w:rPr>
                <w:sz w:val="22"/>
                <w:szCs w:val="22"/>
              </w:rPr>
            </w:pPr>
          </w:p>
        </w:tc>
        <w:tc>
          <w:tcPr>
            <w:tcW w:w="4219" w:type="dxa"/>
            <w:noWrap/>
            <w:hideMark/>
          </w:tcPr>
          <w:p w:rsidR="00164FCE" w:rsidRPr="000D71A0" w:rsidRDefault="00164FCE" w:rsidP="00D51B72">
            <w:pPr>
              <w:ind w:left="720"/>
              <w:rPr>
                <w:sz w:val="22"/>
                <w:szCs w:val="22"/>
              </w:rPr>
            </w:pPr>
            <w:r w:rsidRPr="000D71A0">
              <w:rPr>
                <w:sz w:val="22"/>
                <w:szCs w:val="22"/>
              </w:rPr>
              <w:t>2R) No valid phone number, returns mail survey</w:t>
            </w:r>
          </w:p>
        </w:tc>
        <w:tc>
          <w:tcPr>
            <w:tcW w:w="1283" w:type="dxa"/>
            <w:noWrap/>
            <w:hideMark/>
          </w:tcPr>
          <w:p w:rsidR="00164FCE" w:rsidRPr="000D71A0" w:rsidRDefault="00164FCE" w:rsidP="00D51B72">
            <w:pPr>
              <w:jc w:val="center"/>
              <w:rPr>
                <w:sz w:val="22"/>
                <w:szCs w:val="22"/>
              </w:rPr>
            </w:pPr>
            <w:r w:rsidRPr="000D71A0">
              <w:rPr>
                <w:sz w:val="22"/>
                <w:szCs w:val="22"/>
              </w:rPr>
              <w:t>50%</w:t>
            </w:r>
          </w:p>
        </w:tc>
        <w:tc>
          <w:tcPr>
            <w:tcW w:w="1341" w:type="dxa"/>
            <w:noWrap/>
            <w:hideMark/>
          </w:tcPr>
          <w:p w:rsidR="00164FCE" w:rsidRPr="000D71A0" w:rsidRDefault="00164FCE" w:rsidP="00D51B72">
            <w:pPr>
              <w:jc w:val="right"/>
              <w:rPr>
                <w:sz w:val="22"/>
                <w:szCs w:val="22"/>
              </w:rPr>
            </w:pPr>
            <w:r w:rsidRPr="000D71A0">
              <w:rPr>
                <w:sz w:val="22"/>
                <w:szCs w:val="22"/>
              </w:rPr>
              <w:t>354</w:t>
            </w:r>
          </w:p>
        </w:tc>
        <w:tc>
          <w:tcPr>
            <w:tcW w:w="2776" w:type="dxa"/>
            <w:noWrap/>
            <w:hideMark/>
          </w:tcPr>
          <w:p w:rsidR="00164FCE" w:rsidRPr="000D71A0" w:rsidRDefault="00164FCE" w:rsidP="00D51B72">
            <w:pPr>
              <w:rPr>
                <w:sz w:val="22"/>
                <w:szCs w:val="22"/>
              </w:rPr>
            </w:pPr>
            <w:r w:rsidRPr="000D71A0">
              <w:rPr>
                <w:sz w:val="22"/>
                <w:szCs w:val="22"/>
              </w:rPr>
              <w:t>Completed mail survey</w:t>
            </w:r>
          </w:p>
        </w:tc>
        <w:tc>
          <w:tcPr>
            <w:tcW w:w="1620" w:type="dxa"/>
            <w:noWrap/>
            <w:hideMark/>
          </w:tcPr>
          <w:p w:rsidR="00164FCE" w:rsidRPr="000D71A0" w:rsidRDefault="00164FCE" w:rsidP="00D51B72">
            <w:pPr>
              <w:jc w:val="center"/>
              <w:rPr>
                <w:sz w:val="22"/>
                <w:szCs w:val="22"/>
              </w:rPr>
            </w:pPr>
            <w:r w:rsidRPr="000D71A0">
              <w:rPr>
                <w:sz w:val="22"/>
                <w:szCs w:val="22"/>
              </w:rPr>
              <w:t>Mail only</w:t>
            </w:r>
          </w:p>
        </w:tc>
        <w:tc>
          <w:tcPr>
            <w:tcW w:w="1368" w:type="dxa"/>
            <w:noWrap/>
            <w:hideMark/>
          </w:tcPr>
          <w:p w:rsidR="00164FCE" w:rsidRPr="000D71A0" w:rsidRDefault="00164FCE" w:rsidP="00D51B72">
            <w:pPr>
              <w:jc w:val="right"/>
              <w:rPr>
                <w:sz w:val="22"/>
                <w:szCs w:val="22"/>
              </w:rPr>
            </w:pPr>
            <w:r w:rsidRPr="000D71A0">
              <w:rPr>
                <w:sz w:val="22"/>
                <w:szCs w:val="22"/>
              </w:rPr>
              <w:t>354</w:t>
            </w:r>
          </w:p>
        </w:tc>
      </w:tr>
      <w:tr w:rsidR="00164FCE" w:rsidRPr="000D71A0" w:rsidTr="00D51B72">
        <w:trPr>
          <w:trHeight w:val="300"/>
          <w:jc w:val="center"/>
        </w:trPr>
        <w:tc>
          <w:tcPr>
            <w:tcW w:w="929" w:type="dxa"/>
            <w:vMerge/>
            <w:vAlign w:val="center"/>
            <w:hideMark/>
          </w:tcPr>
          <w:p w:rsidR="00164FCE" w:rsidRPr="000D71A0" w:rsidRDefault="00164FCE" w:rsidP="00D51B72">
            <w:pPr>
              <w:jc w:val="center"/>
              <w:rPr>
                <w:sz w:val="22"/>
                <w:szCs w:val="22"/>
              </w:rPr>
            </w:pPr>
          </w:p>
        </w:tc>
        <w:tc>
          <w:tcPr>
            <w:tcW w:w="4219" w:type="dxa"/>
            <w:noWrap/>
            <w:hideMark/>
          </w:tcPr>
          <w:p w:rsidR="00164FCE" w:rsidRPr="000D71A0" w:rsidRDefault="00164FCE" w:rsidP="00D51B72">
            <w:pPr>
              <w:ind w:left="720"/>
              <w:rPr>
                <w:sz w:val="22"/>
                <w:szCs w:val="22"/>
              </w:rPr>
            </w:pPr>
            <w:r w:rsidRPr="000D71A0">
              <w:rPr>
                <w:sz w:val="22"/>
                <w:szCs w:val="22"/>
              </w:rPr>
              <w:t>2NR) No valid phone number, does not return mail survey</w:t>
            </w:r>
          </w:p>
        </w:tc>
        <w:tc>
          <w:tcPr>
            <w:tcW w:w="1283" w:type="dxa"/>
            <w:noWrap/>
            <w:hideMark/>
          </w:tcPr>
          <w:p w:rsidR="00164FCE" w:rsidRPr="000D71A0" w:rsidRDefault="00164FCE" w:rsidP="00D51B72">
            <w:pPr>
              <w:jc w:val="center"/>
              <w:rPr>
                <w:sz w:val="22"/>
                <w:szCs w:val="22"/>
              </w:rPr>
            </w:pPr>
            <w:r w:rsidRPr="000D71A0">
              <w:rPr>
                <w:sz w:val="22"/>
                <w:szCs w:val="22"/>
              </w:rPr>
              <w:t>50%</w:t>
            </w:r>
          </w:p>
        </w:tc>
        <w:tc>
          <w:tcPr>
            <w:tcW w:w="1341" w:type="dxa"/>
            <w:noWrap/>
            <w:hideMark/>
          </w:tcPr>
          <w:p w:rsidR="00164FCE" w:rsidRPr="000D71A0" w:rsidRDefault="00164FCE" w:rsidP="00D51B72">
            <w:pPr>
              <w:jc w:val="right"/>
              <w:rPr>
                <w:sz w:val="22"/>
                <w:szCs w:val="22"/>
              </w:rPr>
            </w:pPr>
            <w:r w:rsidRPr="000D71A0">
              <w:rPr>
                <w:sz w:val="22"/>
                <w:szCs w:val="22"/>
              </w:rPr>
              <w:t>354</w:t>
            </w:r>
          </w:p>
        </w:tc>
        <w:tc>
          <w:tcPr>
            <w:tcW w:w="2776" w:type="dxa"/>
            <w:noWrap/>
            <w:hideMark/>
          </w:tcPr>
          <w:p w:rsidR="00164FCE" w:rsidRPr="000D71A0" w:rsidRDefault="00164FCE" w:rsidP="00D51B72">
            <w:pPr>
              <w:rPr>
                <w:sz w:val="22"/>
                <w:szCs w:val="22"/>
              </w:rPr>
            </w:pPr>
            <w:r w:rsidRPr="000D71A0">
              <w:rPr>
                <w:sz w:val="22"/>
                <w:szCs w:val="22"/>
              </w:rPr>
              <w:t>No further action</w:t>
            </w:r>
          </w:p>
        </w:tc>
        <w:tc>
          <w:tcPr>
            <w:tcW w:w="1620" w:type="dxa"/>
            <w:noWrap/>
          </w:tcPr>
          <w:p w:rsidR="00164FCE" w:rsidRPr="000D71A0" w:rsidRDefault="00164FCE" w:rsidP="00D51B72">
            <w:pPr>
              <w:jc w:val="center"/>
              <w:rPr>
                <w:sz w:val="22"/>
                <w:szCs w:val="22"/>
              </w:rPr>
            </w:pPr>
          </w:p>
        </w:tc>
        <w:tc>
          <w:tcPr>
            <w:tcW w:w="1368" w:type="dxa"/>
            <w:noWrap/>
            <w:hideMark/>
          </w:tcPr>
          <w:p w:rsidR="00164FCE" w:rsidRPr="000D71A0" w:rsidRDefault="00164FCE" w:rsidP="00D51B72">
            <w:pPr>
              <w:jc w:val="right"/>
              <w:rPr>
                <w:sz w:val="22"/>
                <w:szCs w:val="22"/>
              </w:rPr>
            </w:pPr>
          </w:p>
        </w:tc>
      </w:tr>
      <w:tr w:rsidR="00164FCE" w:rsidRPr="000D71A0" w:rsidTr="00D51B72">
        <w:trPr>
          <w:trHeight w:val="300"/>
          <w:jc w:val="center"/>
        </w:trPr>
        <w:tc>
          <w:tcPr>
            <w:tcW w:w="929" w:type="dxa"/>
            <w:vMerge w:val="restart"/>
            <w:noWrap/>
            <w:vAlign w:val="center"/>
            <w:hideMark/>
          </w:tcPr>
          <w:p w:rsidR="00164FCE" w:rsidRPr="000D71A0" w:rsidRDefault="00164FCE" w:rsidP="00D51B72">
            <w:pPr>
              <w:jc w:val="center"/>
              <w:rPr>
                <w:sz w:val="22"/>
                <w:szCs w:val="22"/>
              </w:rPr>
            </w:pPr>
            <w:r w:rsidRPr="000D71A0">
              <w:rPr>
                <w:sz w:val="22"/>
                <w:szCs w:val="22"/>
              </w:rPr>
              <w:t>3</w:t>
            </w:r>
          </w:p>
        </w:tc>
        <w:tc>
          <w:tcPr>
            <w:tcW w:w="4219" w:type="dxa"/>
            <w:noWrap/>
            <w:hideMark/>
          </w:tcPr>
          <w:p w:rsidR="00164FCE" w:rsidRPr="000D71A0" w:rsidRDefault="00164FCE" w:rsidP="00D51B72">
            <w:pPr>
              <w:rPr>
                <w:sz w:val="22"/>
                <w:szCs w:val="22"/>
              </w:rPr>
            </w:pPr>
            <w:r w:rsidRPr="000D71A0">
              <w:rPr>
                <w:sz w:val="22"/>
                <w:szCs w:val="22"/>
              </w:rPr>
              <w:t>3A) Contact made, not willing to respond to telephone</w:t>
            </w:r>
          </w:p>
        </w:tc>
        <w:tc>
          <w:tcPr>
            <w:tcW w:w="1283" w:type="dxa"/>
            <w:noWrap/>
            <w:hideMark/>
          </w:tcPr>
          <w:p w:rsidR="00164FCE" w:rsidRPr="000D71A0" w:rsidRDefault="00164FCE" w:rsidP="00D51B72">
            <w:pPr>
              <w:jc w:val="center"/>
              <w:rPr>
                <w:sz w:val="22"/>
                <w:szCs w:val="22"/>
              </w:rPr>
            </w:pPr>
            <w:r w:rsidRPr="000D71A0">
              <w:rPr>
                <w:sz w:val="22"/>
                <w:szCs w:val="22"/>
              </w:rPr>
              <w:t>25%</w:t>
            </w:r>
          </w:p>
        </w:tc>
        <w:tc>
          <w:tcPr>
            <w:tcW w:w="1341" w:type="dxa"/>
            <w:noWrap/>
            <w:hideMark/>
          </w:tcPr>
          <w:p w:rsidR="00164FCE" w:rsidRPr="000D71A0" w:rsidRDefault="00164FCE" w:rsidP="00D51B72">
            <w:pPr>
              <w:jc w:val="right"/>
              <w:rPr>
                <w:sz w:val="22"/>
                <w:szCs w:val="22"/>
              </w:rPr>
            </w:pPr>
            <w:r w:rsidRPr="000D71A0">
              <w:rPr>
                <w:sz w:val="22"/>
                <w:szCs w:val="22"/>
              </w:rPr>
              <w:t>1,003</w:t>
            </w:r>
          </w:p>
        </w:tc>
        <w:tc>
          <w:tcPr>
            <w:tcW w:w="2776" w:type="dxa"/>
            <w:noWrap/>
            <w:hideMark/>
          </w:tcPr>
          <w:p w:rsidR="00164FCE" w:rsidRPr="000D71A0" w:rsidRDefault="00164FCE" w:rsidP="00D51B72">
            <w:pPr>
              <w:rPr>
                <w:sz w:val="22"/>
                <w:szCs w:val="22"/>
              </w:rPr>
            </w:pPr>
            <w:r w:rsidRPr="000D71A0">
              <w:rPr>
                <w:sz w:val="22"/>
                <w:szCs w:val="22"/>
              </w:rPr>
              <w:t>No further action</w:t>
            </w:r>
          </w:p>
        </w:tc>
        <w:tc>
          <w:tcPr>
            <w:tcW w:w="1620" w:type="dxa"/>
            <w:noWrap/>
          </w:tcPr>
          <w:p w:rsidR="00164FCE" w:rsidRPr="000D71A0" w:rsidRDefault="00164FCE" w:rsidP="00D51B72">
            <w:pPr>
              <w:jc w:val="center"/>
              <w:rPr>
                <w:sz w:val="22"/>
                <w:szCs w:val="22"/>
              </w:rPr>
            </w:pPr>
          </w:p>
        </w:tc>
        <w:tc>
          <w:tcPr>
            <w:tcW w:w="1368" w:type="dxa"/>
            <w:noWrap/>
            <w:hideMark/>
          </w:tcPr>
          <w:p w:rsidR="00164FCE" w:rsidRPr="000D71A0" w:rsidRDefault="00164FCE" w:rsidP="00D51B72">
            <w:pPr>
              <w:jc w:val="right"/>
              <w:rPr>
                <w:sz w:val="22"/>
                <w:szCs w:val="22"/>
              </w:rPr>
            </w:pPr>
          </w:p>
        </w:tc>
      </w:tr>
      <w:tr w:rsidR="00164FCE" w:rsidRPr="000D71A0" w:rsidTr="00D51B72">
        <w:trPr>
          <w:trHeight w:val="300"/>
          <w:jc w:val="center"/>
        </w:trPr>
        <w:tc>
          <w:tcPr>
            <w:tcW w:w="929" w:type="dxa"/>
            <w:vMerge/>
            <w:vAlign w:val="center"/>
            <w:hideMark/>
          </w:tcPr>
          <w:p w:rsidR="00164FCE" w:rsidRPr="000D71A0" w:rsidRDefault="00164FCE" w:rsidP="00D51B72">
            <w:pPr>
              <w:jc w:val="center"/>
              <w:rPr>
                <w:sz w:val="22"/>
                <w:szCs w:val="22"/>
              </w:rPr>
            </w:pPr>
          </w:p>
        </w:tc>
        <w:tc>
          <w:tcPr>
            <w:tcW w:w="4219" w:type="dxa"/>
            <w:noWrap/>
            <w:hideMark/>
          </w:tcPr>
          <w:p w:rsidR="00164FCE" w:rsidRPr="000D71A0" w:rsidRDefault="00164FCE" w:rsidP="00D51B72">
            <w:pPr>
              <w:rPr>
                <w:sz w:val="22"/>
                <w:szCs w:val="22"/>
              </w:rPr>
            </w:pPr>
            <w:r w:rsidRPr="000D71A0">
              <w:rPr>
                <w:sz w:val="22"/>
                <w:szCs w:val="22"/>
              </w:rPr>
              <w:t>3B) Contact made, willing to respond to telephone</w:t>
            </w:r>
          </w:p>
        </w:tc>
        <w:tc>
          <w:tcPr>
            <w:tcW w:w="1283" w:type="dxa"/>
            <w:noWrap/>
            <w:hideMark/>
          </w:tcPr>
          <w:p w:rsidR="00164FCE" w:rsidRPr="000D71A0" w:rsidRDefault="00164FCE" w:rsidP="00D51B72">
            <w:pPr>
              <w:jc w:val="center"/>
              <w:rPr>
                <w:sz w:val="22"/>
                <w:szCs w:val="22"/>
              </w:rPr>
            </w:pPr>
            <w:r w:rsidRPr="000D71A0">
              <w:rPr>
                <w:sz w:val="22"/>
                <w:szCs w:val="22"/>
              </w:rPr>
              <w:t>45%</w:t>
            </w:r>
          </w:p>
        </w:tc>
        <w:tc>
          <w:tcPr>
            <w:tcW w:w="1341" w:type="dxa"/>
            <w:noWrap/>
            <w:hideMark/>
          </w:tcPr>
          <w:p w:rsidR="00164FCE" w:rsidRPr="000D71A0" w:rsidRDefault="00164FCE" w:rsidP="00D51B72">
            <w:pPr>
              <w:jc w:val="right"/>
              <w:rPr>
                <w:sz w:val="22"/>
                <w:szCs w:val="22"/>
              </w:rPr>
            </w:pPr>
            <w:r w:rsidRPr="000D71A0">
              <w:rPr>
                <w:sz w:val="22"/>
                <w:szCs w:val="22"/>
              </w:rPr>
              <w:t>1,806</w:t>
            </w:r>
          </w:p>
        </w:tc>
        <w:tc>
          <w:tcPr>
            <w:tcW w:w="2776" w:type="dxa"/>
            <w:noWrap/>
            <w:hideMark/>
          </w:tcPr>
          <w:p w:rsidR="00164FCE" w:rsidRPr="000D71A0" w:rsidRDefault="00164FCE" w:rsidP="00D51B72">
            <w:pPr>
              <w:rPr>
                <w:sz w:val="22"/>
                <w:szCs w:val="22"/>
              </w:rPr>
            </w:pPr>
            <w:r w:rsidRPr="000D71A0">
              <w:rPr>
                <w:sz w:val="22"/>
                <w:szCs w:val="22"/>
              </w:rPr>
              <w:t>Send to stage 4</w:t>
            </w:r>
          </w:p>
        </w:tc>
        <w:tc>
          <w:tcPr>
            <w:tcW w:w="1620" w:type="dxa"/>
            <w:noWrap/>
          </w:tcPr>
          <w:p w:rsidR="00164FCE" w:rsidRPr="000D71A0" w:rsidRDefault="00164FCE" w:rsidP="00D51B72">
            <w:pPr>
              <w:jc w:val="center"/>
              <w:rPr>
                <w:sz w:val="22"/>
                <w:szCs w:val="22"/>
              </w:rPr>
            </w:pPr>
          </w:p>
        </w:tc>
        <w:tc>
          <w:tcPr>
            <w:tcW w:w="1368" w:type="dxa"/>
            <w:noWrap/>
            <w:hideMark/>
          </w:tcPr>
          <w:p w:rsidR="00164FCE" w:rsidRPr="000D71A0" w:rsidRDefault="00164FCE" w:rsidP="00D51B72">
            <w:pPr>
              <w:jc w:val="right"/>
              <w:rPr>
                <w:sz w:val="22"/>
                <w:szCs w:val="22"/>
              </w:rPr>
            </w:pPr>
          </w:p>
        </w:tc>
      </w:tr>
      <w:tr w:rsidR="00164FCE" w:rsidRPr="000D71A0" w:rsidTr="00D51B72">
        <w:trPr>
          <w:trHeight w:val="300"/>
          <w:jc w:val="center"/>
        </w:trPr>
        <w:tc>
          <w:tcPr>
            <w:tcW w:w="929" w:type="dxa"/>
            <w:vMerge/>
            <w:vAlign w:val="center"/>
            <w:hideMark/>
          </w:tcPr>
          <w:p w:rsidR="00164FCE" w:rsidRPr="000D71A0" w:rsidRDefault="00164FCE" w:rsidP="00D51B72">
            <w:pPr>
              <w:jc w:val="center"/>
              <w:rPr>
                <w:sz w:val="22"/>
                <w:szCs w:val="22"/>
              </w:rPr>
            </w:pPr>
          </w:p>
        </w:tc>
        <w:tc>
          <w:tcPr>
            <w:tcW w:w="4219" w:type="dxa"/>
            <w:noWrap/>
            <w:hideMark/>
          </w:tcPr>
          <w:p w:rsidR="00164FCE" w:rsidRPr="000D71A0" w:rsidRDefault="00164FCE" w:rsidP="00D51B72">
            <w:pPr>
              <w:rPr>
                <w:sz w:val="22"/>
                <w:szCs w:val="22"/>
              </w:rPr>
            </w:pPr>
            <w:r w:rsidRPr="000D71A0">
              <w:rPr>
                <w:sz w:val="22"/>
                <w:szCs w:val="22"/>
              </w:rPr>
              <w:t>3C) No contact made</w:t>
            </w:r>
          </w:p>
        </w:tc>
        <w:tc>
          <w:tcPr>
            <w:tcW w:w="1283" w:type="dxa"/>
            <w:noWrap/>
            <w:hideMark/>
          </w:tcPr>
          <w:p w:rsidR="00164FCE" w:rsidRPr="000D71A0" w:rsidRDefault="00164FCE" w:rsidP="00D51B72">
            <w:pPr>
              <w:jc w:val="center"/>
              <w:rPr>
                <w:sz w:val="22"/>
                <w:szCs w:val="22"/>
              </w:rPr>
            </w:pPr>
            <w:r w:rsidRPr="000D71A0">
              <w:rPr>
                <w:sz w:val="22"/>
                <w:szCs w:val="22"/>
              </w:rPr>
              <w:t>30%</w:t>
            </w:r>
          </w:p>
        </w:tc>
        <w:tc>
          <w:tcPr>
            <w:tcW w:w="1341" w:type="dxa"/>
            <w:noWrap/>
            <w:hideMark/>
          </w:tcPr>
          <w:p w:rsidR="00164FCE" w:rsidRPr="000D71A0" w:rsidRDefault="00164FCE" w:rsidP="00D51B72">
            <w:pPr>
              <w:jc w:val="right"/>
              <w:rPr>
                <w:sz w:val="22"/>
                <w:szCs w:val="22"/>
              </w:rPr>
            </w:pPr>
            <w:r w:rsidRPr="000D71A0">
              <w:rPr>
                <w:sz w:val="22"/>
                <w:szCs w:val="22"/>
              </w:rPr>
              <w:t>1,204</w:t>
            </w:r>
          </w:p>
        </w:tc>
        <w:tc>
          <w:tcPr>
            <w:tcW w:w="2776" w:type="dxa"/>
            <w:noWrap/>
            <w:hideMark/>
          </w:tcPr>
          <w:p w:rsidR="00164FCE" w:rsidRPr="000D71A0" w:rsidRDefault="00164FCE" w:rsidP="00D51B72">
            <w:pPr>
              <w:rPr>
                <w:sz w:val="22"/>
                <w:szCs w:val="22"/>
              </w:rPr>
            </w:pPr>
            <w:r w:rsidRPr="000D71A0">
              <w:rPr>
                <w:sz w:val="22"/>
                <w:szCs w:val="22"/>
              </w:rPr>
              <w:t>Send mail survey</w:t>
            </w:r>
          </w:p>
        </w:tc>
        <w:tc>
          <w:tcPr>
            <w:tcW w:w="1620" w:type="dxa"/>
            <w:noWrap/>
            <w:hideMark/>
          </w:tcPr>
          <w:p w:rsidR="00164FCE" w:rsidRPr="000D71A0" w:rsidRDefault="00164FCE" w:rsidP="00D51B72">
            <w:pPr>
              <w:jc w:val="center"/>
              <w:rPr>
                <w:sz w:val="22"/>
                <w:szCs w:val="22"/>
              </w:rPr>
            </w:pPr>
          </w:p>
        </w:tc>
        <w:tc>
          <w:tcPr>
            <w:tcW w:w="1368" w:type="dxa"/>
            <w:noWrap/>
            <w:hideMark/>
          </w:tcPr>
          <w:p w:rsidR="00164FCE" w:rsidRPr="000D71A0" w:rsidRDefault="00164FCE" w:rsidP="00D51B72">
            <w:pPr>
              <w:jc w:val="right"/>
              <w:rPr>
                <w:sz w:val="22"/>
                <w:szCs w:val="22"/>
              </w:rPr>
            </w:pPr>
          </w:p>
        </w:tc>
      </w:tr>
      <w:tr w:rsidR="00164FCE" w:rsidRPr="000D71A0" w:rsidTr="00D51B72">
        <w:trPr>
          <w:trHeight w:val="300"/>
          <w:jc w:val="center"/>
        </w:trPr>
        <w:tc>
          <w:tcPr>
            <w:tcW w:w="929" w:type="dxa"/>
            <w:vMerge/>
            <w:vAlign w:val="center"/>
            <w:hideMark/>
          </w:tcPr>
          <w:p w:rsidR="00164FCE" w:rsidRPr="000D71A0" w:rsidRDefault="00164FCE" w:rsidP="00D51B72">
            <w:pPr>
              <w:jc w:val="center"/>
              <w:rPr>
                <w:sz w:val="22"/>
                <w:szCs w:val="22"/>
              </w:rPr>
            </w:pPr>
          </w:p>
        </w:tc>
        <w:tc>
          <w:tcPr>
            <w:tcW w:w="4219" w:type="dxa"/>
            <w:noWrap/>
            <w:hideMark/>
          </w:tcPr>
          <w:p w:rsidR="00164FCE" w:rsidRPr="000D71A0" w:rsidRDefault="00164FCE" w:rsidP="00D51B72">
            <w:pPr>
              <w:ind w:left="720"/>
              <w:rPr>
                <w:sz w:val="22"/>
                <w:szCs w:val="22"/>
              </w:rPr>
            </w:pPr>
            <w:r w:rsidRPr="000D71A0">
              <w:rPr>
                <w:sz w:val="22"/>
                <w:szCs w:val="22"/>
              </w:rPr>
              <w:t>3R) No contact made, returns mail survey</w:t>
            </w:r>
          </w:p>
        </w:tc>
        <w:tc>
          <w:tcPr>
            <w:tcW w:w="1283" w:type="dxa"/>
            <w:noWrap/>
            <w:hideMark/>
          </w:tcPr>
          <w:p w:rsidR="00164FCE" w:rsidRPr="000D71A0" w:rsidRDefault="00164FCE" w:rsidP="00D51B72">
            <w:pPr>
              <w:jc w:val="center"/>
              <w:rPr>
                <w:sz w:val="22"/>
                <w:szCs w:val="22"/>
              </w:rPr>
            </w:pPr>
            <w:r w:rsidRPr="000D71A0">
              <w:rPr>
                <w:sz w:val="22"/>
                <w:szCs w:val="22"/>
              </w:rPr>
              <w:t>50%</w:t>
            </w:r>
          </w:p>
        </w:tc>
        <w:tc>
          <w:tcPr>
            <w:tcW w:w="1341" w:type="dxa"/>
            <w:noWrap/>
            <w:hideMark/>
          </w:tcPr>
          <w:p w:rsidR="00164FCE" w:rsidRPr="000D71A0" w:rsidRDefault="00164FCE" w:rsidP="00D51B72">
            <w:pPr>
              <w:jc w:val="right"/>
              <w:rPr>
                <w:sz w:val="22"/>
                <w:szCs w:val="22"/>
              </w:rPr>
            </w:pPr>
            <w:r w:rsidRPr="000D71A0">
              <w:rPr>
                <w:sz w:val="22"/>
                <w:szCs w:val="22"/>
              </w:rPr>
              <w:t>602</w:t>
            </w:r>
          </w:p>
        </w:tc>
        <w:tc>
          <w:tcPr>
            <w:tcW w:w="2776" w:type="dxa"/>
            <w:noWrap/>
            <w:hideMark/>
          </w:tcPr>
          <w:p w:rsidR="00164FCE" w:rsidRPr="000D71A0" w:rsidRDefault="00164FCE" w:rsidP="00D51B72">
            <w:pPr>
              <w:rPr>
                <w:sz w:val="22"/>
                <w:szCs w:val="22"/>
              </w:rPr>
            </w:pPr>
            <w:r w:rsidRPr="000D71A0">
              <w:rPr>
                <w:sz w:val="22"/>
                <w:szCs w:val="22"/>
              </w:rPr>
              <w:t>Completed mail survey</w:t>
            </w:r>
          </w:p>
        </w:tc>
        <w:tc>
          <w:tcPr>
            <w:tcW w:w="1620" w:type="dxa"/>
            <w:noWrap/>
            <w:hideMark/>
          </w:tcPr>
          <w:p w:rsidR="00164FCE" w:rsidRPr="000D71A0" w:rsidRDefault="00164FCE" w:rsidP="00D51B72">
            <w:pPr>
              <w:jc w:val="center"/>
              <w:rPr>
                <w:sz w:val="22"/>
                <w:szCs w:val="22"/>
              </w:rPr>
            </w:pPr>
            <w:r w:rsidRPr="000D71A0">
              <w:rPr>
                <w:sz w:val="22"/>
                <w:szCs w:val="22"/>
              </w:rPr>
              <w:t>Mail only</w:t>
            </w:r>
          </w:p>
        </w:tc>
        <w:tc>
          <w:tcPr>
            <w:tcW w:w="1368" w:type="dxa"/>
            <w:noWrap/>
            <w:hideMark/>
          </w:tcPr>
          <w:p w:rsidR="00164FCE" w:rsidRPr="000D71A0" w:rsidRDefault="00164FCE" w:rsidP="00D51B72">
            <w:pPr>
              <w:jc w:val="right"/>
              <w:rPr>
                <w:sz w:val="22"/>
                <w:szCs w:val="22"/>
              </w:rPr>
            </w:pPr>
            <w:r w:rsidRPr="000D71A0">
              <w:rPr>
                <w:sz w:val="22"/>
                <w:szCs w:val="22"/>
              </w:rPr>
              <w:t>602</w:t>
            </w:r>
          </w:p>
        </w:tc>
      </w:tr>
      <w:tr w:rsidR="00164FCE" w:rsidRPr="000D71A0" w:rsidTr="00D51B72">
        <w:trPr>
          <w:trHeight w:val="300"/>
          <w:jc w:val="center"/>
        </w:trPr>
        <w:tc>
          <w:tcPr>
            <w:tcW w:w="929" w:type="dxa"/>
            <w:vMerge/>
            <w:tcBorders>
              <w:bottom w:val="single" w:sz="4" w:space="0" w:color="auto"/>
            </w:tcBorders>
            <w:vAlign w:val="center"/>
            <w:hideMark/>
          </w:tcPr>
          <w:p w:rsidR="00164FCE" w:rsidRPr="000D71A0" w:rsidRDefault="00164FCE" w:rsidP="00D51B72">
            <w:pPr>
              <w:jc w:val="center"/>
              <w:rPr>
                <w:sz w:val="22"/>
                <w:szCs w:val="22"/>
              </w:rPr>
            </w:pPr>
          </w:p>
        </w:tc>
        <w:tc>
          <w:tcPr>
            <w:tcW w:w="4219" w:type="dxa"/>
            <w:tcBorders>
              <w:bottom w:val="single" w:sz="4" w:space="0" w:color="auto"/>
            </w:tcBorders>
            <w:noWrap/>
            <w:hideMark/>
          </w:tcPr>
          <w:p w:rsidR="00164FCE" w:rsidRPr="000D71A0" w:rsidRDefault="00164FCE" w:rsidP="00D51B72">
            <w:pPr>
              <w:ind w:left="720"/>
              <w:rPr>
                <w:sz w:val="22"/>
                <w:szCs w:val="22"/>
              </w:rPr>
            </w:pPr>
            <w:r w:rsidRPr="000D71A0">
              <w:rPr>
                <w:sz w:val="22"/>
                <w:szCs w:val="22"/>
              </w:rPr>
              <w:t>3NR) No contact made, does not return mail survey</w:t>
            </w:r>
          </w:p>
        </w:tc>
        <w:tc>
          <w:tcPr>
            <w:tcW w:w="1283" w:type="dxa"/>
            <w:tcBorders>
              <w:bottom w:val="single" w:sz="4" w:space="0" w:color="auto"/>
            </w:tcBorders>
            <w:noWrap/>
            <w:hideMark/>
          </w:tcPr>
          <w:p w:rsidR="00164FCE" w:rsidRPr="000D71A0" w:rsidRDefault="00164FCE" w:rsidP="00D51B72">
            <w:pPr>
              <w:jc w:val="center"/>
              <w:rPr>
                <w:sz w:val="22"/>
                <w:szCs w:val="22"/>
              </w:rPr>
            </w:pPr>
            <w:r w:rsidRPr="000D71A0">
              <w:rPr>
                <w:sz w:val="22"/>
                <w:szCs w:val="22"/>
              </w:rPr>
              <w:t>50%</w:t>
            </w:r>
          </w:p>
        </w:tc>
        <w:tc>
          <w:tcPr>
            <w:tcW w:w="1341" w:type="dxa"/>
            <w:tcBorders>
              <w:bottom w:val="single" w:sz="4" w:space="0" w:color="auto"/>
            </w:tcBorders>
            <w:noWrap/>
            <w:hideMark/>
          </w:tcPr>
          <w:p w:rsidR="00164FCE" w:rsidRPr="000D71A0" w:rsidRDefault="00164FCE" w:rsidP="00D51B72">
            <w:pPr>
              <w:jc w:val="right"/>
              <w:rPr>
                <w:sz w:val="22"/>
                <w:szCs w:val="22"/>
              </w:rPr>
            </w:pPr>
            <w:r w:rsidRPr="000D71A0">
              <w:rPr>
                <w:sz w:val="22"/>
                <w:szCs w:val="22"/>
              </w:rPr>
              <w:t>602</w:t>
            </w:r>
          </w:p>
        </w:tc>
        <w:tc>
          <w:tcPr>
            <w:tcW w:w="2776" w:type="dxa"/>
            <w:tcBorders>
              <w:bottom w:val="single" w:sz="4" w:space="0" w:color="auto"/>
            </w:tcBorders>
            <w:noWrap/>
            <w:hideMark/>
          </w:tcPr>
          <w:p w:rsidR="00164FCE" w:rsidRPr="000D71A0" w:rsidRDefault="00164FCE" w:rsidP="00D51B72">
            <w:pPr>
              <w:rPr>
                <w:sz w:val="22"/>
                <w:szCs w:val="22"/>
              </w:rPr>
            </w:pPr>
            <w:r w:rsidRPr="000D71A0">
              <w:rPr>
                <w:sz w:val="22"/>
                <w:szCs w:val="22"/>
              </w:rPr>
              <w:t>No further action</w:t>
            </w:r>
          </w:p>
        </w:tc>
        <w:tc>
          <w:tcPr>
            <w:tcW w:w="1620" w:type="dxa"/>
            <w:tcBorders>
              <w:bottom w:val="single" w:sz="4" w:space="0" w:color="auto"/>
            </w:tcBorders>
            <w:noWrap/>
            <w:hideMark/>
          </w:tcPr>
          <w:p w:rsidR="00164FCE" w:rsidRPr="000D71A0" w:rsidRDefault="00164FCE" w:rsidP="00D51B72">
            <w:pPr>
              <w:jc w:val="center"/>
              <w:rPr>
                <w:sz w:val="22"/>
                <w:szCs w:val="22"/>
              </w:rPr>
            </w:pPr>
          </w:p>
        </w:tc>
        <w:tc>
          <w:tcPr>
            <w:tcW w:w="1368" w:type="dxa"/>
            <w:tcBorders>
              <w:bottom w:val="single" w:sz="4" w:space="0" w:color="auto"/>
            </w:tcBorders>
            <w:noWrap/>
            <w:hideMark/>
          </w:tcPr>
          <w:p w:rsidR="00164FCE" w:rsidRPr="000D71A0" w:rsidRDefault="00164FCE" w:rsidP="00D51B72">
            <w:pPr>
              <w:jc w:val="right"/>
              <w:rPr>
                <w:sz w:val="22"/>
                <w:szCs w:val="22"/>
              </w:rPr>
            </w:pPr>
          </w:p>
        </w:tc>
      </w:tr>
      <w:tr w:rsidR="00164FCE" w:rsidRPr="000D71A0" w:rsidTr="00D51B72">
        <w:trPr>
          <w:trHeight w:val="300"/>
          <w:jc w:val="center"/>
        </w:trPr>
        <w:tc>
          <w:tcPr>
            <w:tcW w:w="929" w:type="dxa"/>
            <w:vMerge w:val="restart"/>
            <w:noWrap/>
            <w:vAlign w:val="center"/>
            <w:hideMark/>
          </w:tcPr>
          <w:p w:rsidR="00164FCE" w:rsidRPr="000D71A0" w:rsidRDefault="00164FCE" w:rsidP="00D51B72">
            <w:pPr>
              <w:jc w:val="center"/>
              <w:rPr>
                <w:sz w:val="22"/>
                <w:szCs w:val="22"/>
              </w:rPr>
            </w:pPr>
            <w:r w:rsidRPr="000D71A0">
              <w:rPr>
                <w:sz w:val="22"/>
                <w:szCs w:val="22"/>
              </w:rPr>
              <w:t>4</w:t>
            </w:r>
          </w:p>
        </w:tc>
        <w:tc>
          <w:tcPr>
            <w:tcW w:w="4219" w:type="dxa"/>
            <w:noWrap/>
            <w:hideMark/>
          </w:tcPr>
          <w:p w:rsidR="00164FCE" w:rsidRPr="000D71A0" w:rsidRDefault="00164FCE" w:rsidP="00D51B72">
            <w:pPr>
              <w:rPr>
                <w:sz w:val="22"/>
                <w:szCs w:val="22"/>
              </w:rPr>
            </w:pPr>
            <w:r w:rsidRPr="000D71A0">
              <w:rPr>
                <w:sz w:val="22"/>
                <w:szCs w:val="22"/>
              </w:rPr>
              <w:t>4A) Not eligible for mail survey</w:t>
            </w:r>
          </w:p>
        </w:tc>
        <w:tc>
          <w:tcPr>
            <w:tcW w:w="1283" w:type="dxa"/>
            <w:noWrap/>
            <w:hideMark/>
          </w:tcPr>
          <w:p w:rsidR="00164FCE" w:rsidRPr="000D71A0" w:rsidRDefault="00164FCE" w:rsidP="00D51B72">
            <w:pPr>
              <w:jc w:val="center"/>
              <w:rPr>
                <w:sz w:val="22"/>
                <w:szCs w:val="22"/>
              </w:rPr>
            </w:pPr>
            <w:r w:rsidRPr="000D71A0">
              <w:rPr>
                <w:sz w:val="22"/>
                <w:szCs w:val="22"/>
              </w:rPr>
              <w:t>80%</w:t>
            </w:r>
          </w:p>
        </w:tc>
        <w:tc>
          <w:tcPr>
            <w:tcW w:w="1341" w:type="dxa"/>
            <w:noWrap/>
            <w:hideMark/>
          </w:tcPr>
          <w:p w:rsidR="00164FCE" w:rsidRPr="000D71A0" w:rsidRDefault="00164FCE" w:rsidP="00D51B72">
            <w:pPr>
              <w:jc w:val="right"/>
              <w:rPr>
                <w:sz w:val="22"/>
                <w:szCs w:val="22"/>
              </w:rPr>
            </w:pPr>
            <w:r w:rsidRPr="000D71A0">
              <w:rPr>
                <w:sz w:val="22"/>
                <w:szCs w:val="22"/>
              </w:rPr>
              <w:t>1,445</w:t>
            </w:r>
          </w:p>
        </w:tc>
        <w:tc>
          <w:tcPr>
            <w:tcW w:w="2776" w:type="dxa"/>
            <w:noWrap/>
            <w:hideMark/>
          </w:tcPr>
          <w:p w:rsidR="00164FCE" w:rsidRPr="000D71A0" w:rsidRDefault="00164FCE" w:rsidP="00D51B72">
            <w:pPr>
              <w:rPr>
                <w:sz w:val="22"/>
                <w:szCs w:val="22"/>
              </w:rPr>
            </w:pPr>
            <w:r w:rsidRPr="000D71A0">
              <w:rPr>
                <w:sz w:val="22"/>
                <w:szCs w:val="22"/>
              </w:rPr>
              <w:t>No further action</w:t>
            </w:r>
          </w:p>
        </w:tc>
        <w:tc>
          <w:tcPr>
            <w:tcW w:w="1620" w:type="dxa"/>
            <w:noWrap/>
            <w:hideMark/>
          </w:tcPr>
          <w:p w:rsidR="00164FCE" w:rsidRPr="000D71A0" w:rsidRDefault="00164FCE" w:rsidP="00D51B72">
            <w:pPr>
              <w:jc w:val="center"/>
              <w:rPr>
                <w:sz w:val="22"/>
                <w:szCs w:val="22"/>
              </w:rPr>
            </w:pPr>
            <w:r w:rsidRPr="000D71A0">
              <w:rPr>
                <w:sz w:val="22"/>
                <w:szCs w:val="22"/>
              </w:rPr>
              <w:t>Telephone only</w:t>
            </w:r>
          </w:p>
        </w:tc>
        <w:tc>
          <w:tcPr>
            <w:tcW w:w="1368" w:type="dxa"/>
            <w:noWrap/>
            <w:hideMark/>
          </w:tcPr>
          <w:p w:rsidR="00164FCE" w:rsidRPr="000D71A0" w:rsidRDefault="00164FCE" w:rsidP="00D51B72">
            <w:pPr>
              <w:jc w:val="right"/>
              <w:rPr>
                <w:sz w:val="22"/>
                <w:szCs w:val="22"/>
              </w:rPr>
            </w:pPr>
            <w:r w:rsidRPr="000D71A0">
              <w:rPr>
                <w:sz w:val="22"/>
                <w:szCs w:val="22"/>
              </w:rPr>
              <w:t>1,445</w:t>
            </w:r>
          </w:p>
        </w:tc>
      </w:tr>
      <w:tr w:rsidR="00164FCE" w:rsidRPr="000D71A0" w:rsidTr="00D51B72">
        <w:trPr>
          <w:trHeight w:val="300"/>
          <w:jc w:val="center"/>
        </w:trPr>
        <w:tc>
          <w:tcPr>
            <w:tcW w:w="929" w:type="dxa"/>
            <w:vMerge/>
            <w:hideMark/>
          </w:tcPr>
          <w:p w:rsidR="00164FCE" w:rsidRPr="000D71A0" w:rsidRDefault="00164FCE" w:rsidP="00D51B72">
            <w:pPr>
              <w:rPr>
                <w:sz w:val="22"/>
                <w:szCs w:val="22"/>
              </w:rPr>
            </w:pPr>
          </w:p>
        </w:tc>
        <w:tc>
          <w:tcPr>
            <w:tcW w:w="4219" w:type="dxa"/>
            <w:noWrap/>
            <w:hideMark/>
          </w:tcPr>
          <w:p w:rsidR="00164FCE" w:rsidRPr="000D71A0" w:rsidRDefault="00164FCE" w:rsidP="00D51B72">
            <w:pPr>
              <w:rPr>
                <w:sz w:val="22"/>
                <w:szCs w:val="22"/>
              </w:rPr>
            </w:pPr>
            <w:r w:rsidRPr="000D71A0">
              <w:rPr>
                <w:sz w:val="22"/>
                <w:szCs w:val="22"/>
              </w:rPr>
              <w:t>4B) Eligible for mail survey</w:t>
            </w:r>
          </w:p>
        </w:tc>
        <w:tc>
          <w:tcPr>
            <w:tcW w:w="1283" w:type="dxa"/>
            <w:noWrap/>
            <w:hideMark/>
          </w:tcPr>
          <w:p w:rsidR="00164FCE" w:rsidRPr="000D71A0" w:rsidRDefault="00164FCE" w:rsidP="00D51B72">
            <w:pPr>
              <w:jc w:val="center"/>
              <w:rPr>
                <w:sz w:val="22"/>
                <w:szCs w:val="22"/>
              </w:rPr>
            </w:pPr>
            <w:r w:rsidRPr="000D71A0">
              <w:rPr>
                <w:sz w:val="22"/>
                <w:szCs w:val="22"/>
              </w:rPr>
              <w:t>20%</w:t>
            </w:r>
          </w:p>
        </w:tc>
        <w:tc>
          <w:tcPr>
            <w:tcW w:w="1341" w:type="dxa"/>
            <w:noWrap/>
            <w:hideMark/>
          </w:tcPr>
          <w:p w:rsidR="00164FCE" w:rsidRPr="000D71A0" w:rsidRDefault="00164FCE" w:rsidP="00D51B72">
            <w:pPr>
              <w:jc w:val="right"/>
              <w:rPr>
                <w:sz w:val="22"/>
                <w:szCs w:val="22"/>
              </w:rPr>
            </w:pPr>
            <w:r w:rsidRPr="000D71A0">
              <w:rPr>
                <w:sz w:val="22"/>
                <w:szCs w:val="22"/>
              </w:rPr>
              <w:t>361</w:t>
            </w:r>
          </w:p>
        </w:tc>
        <w:tc>
          <w:tcPr>
            <w:tcW w:w="2776" w:type="dxa"/>
            <w:noWrap/>
            <w:hideMark/>
          </w:tcPr>
          <w:p w:rsidR="00164FCE" w:rsidRPr="000D71A0" w:rsidRDefault="00164FCE" w:rsidP="00D51B72">
            <w:pPr>
              <w:rPr>
                <w:sz w:val="22"/>
                <w:szCs w:val="22"/>
              </w:rPr>
            </w:pPr>
            <w:r w:rsidRPr="000D71A0">
              <w:rPr>
                <w:sz w:val="22"/>
                <w:szCs w:val="22"/>
              </w:rPr>
              <w:t>Send mail survey</w:t>
            </w:r>
          </w:p>
        </w:tc>
        <w:tc>
          <w:tcPr>
            <w:tcW w:w="1620" w:type="dxa"/>
            <w:noWrap/>
            <w:hideMark/>
          </w:tcPr>
          <w:p w:rsidR="00164FCE" w:rsidRPr="000D71A0" w:rsidRDefault="00164FCE" w:rsidP="00D51B72">
            <w:pPr>
              <w:jc w:val="center"/>
              <w:rPr>
                <w:sz w:val="22"/>
                <w:szCs w:val="22"/>
              </w:rPr>
            </w:pPr>
          </w:p>
        </w:tc>
        <w:tc>
          <w:tcPr>
            <w:tcW w:w="1368" w:type="dxa"/>
            <w:noWrap/>
            <w:hideMark/>
          </w:tcPr>
          <w:p w:rsidR="00164FCE" w:rsidRPr="000D71A0" w:rsidRDefault="00164FCE" w:rsidP="00D51B72">
            <w:pPr>
              <w:jc w:val="right"/>
              <w:rPr>
                <w:sz w:val="22"/>
                <w:szCs w:val="22"/>
              </w:rPr>
            </w:pPr>
          </w:p>
        </w:tc>
      </w:tr>
      <w:tr w:rsidR="00164FCE" w:rsidRPr="000D71A0" w:rsidTr="00D51B72">
        <w:trPr>
          <w:trHeight w:val="300"/>
          <w:jc w:val="center"/>
        </w:trPr>
        <w:tc>
          <w:tcPr>
            <w:tcW w:w="929" w:type="dxa"/>
            <w:vMerge/>
            <w:hideMark/>
          </w:tcPr>
          <w:p w:rsidR="00164FCE" w:rsidRPr="000D71A0" w:rsidRDefault="00164FCE" w:rsidP="00D51B72">
            <w:pPr>
              <w:rPr>
                <w:sz w:val="22"/>
                <w:szCs w:val="22"/>
              </w:rPr>
            </w:pPr>
          </w:p>
        </w:tc>
        <w:tc>
          <w:tcPr>
            <w:tcW w:w="4219" w:type="dxa"/>
            <w:noWrap/>
            <w:hideMark/>
          </w:tcPr>
          <w:p w:rsidR="00164FCE" w:rsidRPr="000D71A0" w:rsidRDefault="00164FCE" w:rsidP="00D51B72">
            <w:pPr>
              <w:ind w:left="720"/>
              <w:rPr>
                <w:sz w:val="22"/>
                <w:szCs w:val="22"/>
              </w:rPr>
            </w:pPr>
            <w:r w:rsidRPr="000D71A0">
              <w:rPr>
                <w:sz w:val="22"/>
                <w:szCs w:val="22"/>
              </w:rPr>
              <w:t>4R) Eligible for mail survey, returns mail survey</w:t>
            </w:r>
          </w:p>
        </w:tc>
        <w:tc>
          <w:tcPr>
            <w:tcW w:w="1283" w:type="dxa"/>
            <w:noWrap/>
            <w:hideMark/>
          </w:tcPr>
          <w:p w:rsidR="00164FCE" w:rsidRPr="000D71A0" w:rsidRDefault="00164FCE" w:rsidP="00D51B72">
            <w:pPr>
              <w:jc w:val="center"/>
              <w:rPr>
                <w:sz w:val="22"/>
                <w:szCs w:val="22"/>
              </w:rPr>
            </w:pPr>
            <w:r w:rsidRPr="000D71A0">
              <w:rPr>
                <w:sz w:val="22"/>
                <w:szCs w:val="22"/>
              </w:rPr>
              <w:t>50%</w:t>
            </w:r>
          </w:p>
        </w:tc>
        <w:tc>
          <w:tcPr>
            <w:tcW w:w="1341" w:type="dxa"/>
            <w:noWrap/>
            <w:hideMark/>
          </w:tcPr>
          <w:p w:rsidR="00164FCE" w:rsidRPr="000D71A0" w:rsidRDefault="00164FCE" w:rsidP="00D51B72">
            <w:pPr>
              <w:jc w:val="right"/>
              <w:rPr>
                <w:sz w:val="22"/>
                <w:szCs w:val="22"/>
              </w:rPr>
            </w:pPr>
            <w:r w:rsidRPr="000D71A0">
              <w:rPr>
                <w:sz w:val="22"/>
                <w:szCs w:val="22"/>
              </w:rPr>
              <w:t>181</w:t>
            </w:r>
          </w:p>
        </w:tc>
        <w:tc>
          <w:tcPr>
            <w:tcW w:w="2776" w:type="dxa"/>
            <w:noWrap/>
            <w:hideMark/>
          </w:tcPr>
          <w:p w:rsidR="00164FCE" w:rsidRPr="000D71A0" w:rsidRDefault="00164FCE" w:rsidP="00D51B72">
            <w:pPr>
              <w:rPr>
                <w:sz w:val="22"/>
                <w:szCs w:val="22"/>
              </w:rPr>
            </w:pPr>
            <w:r w:rsidRPr="000D71A0">
              <w:rPr>
                <w:sz w:val="22"/>
                <w:szCs w:val="22"/>
              </w:rPr>
              <w:t>Completed mail survey</w:t>
            </w:r>
          </w:p>
        </w:tc>
        <w:tc>
          <w:tcPr>
            <w:tcW w:w="1620" w:type="dxa"/>
            <w:noWrap/>
            <w:hideMark/>
          </w:tcPr>
          <w:p w:rsidR="00164FCE" w:rsidRPr="000D71A0" w:rsidRDefault="00164FCE" w:rsidP="00D51B72">
            <w:pPr>
              <w:jc w:val="center"/>
              <w:rPr>
                <w:sz w:val="22"/>
                <w:szCs w:val="22"/>
              </w:rPr>
            </w:pPr>
            <w:r w:rsidRPr="000D71A0">
              <w:rPr>
                <w:sz w:val="22"/>
                <w:szCs w:val="22"/>
              </w:rPr>
              <w:t>Mail and telephone</w:t>
            </w:r>
          </w:p>
        </w:tc>
        <w:tc>
          <w:tcPr>
            <w:tcW w:w="1368" w:type="dxa"/>
            <w:noWrap/>
            <w:hideMark/>
          </w:tcPr>
          <w:p w:rsidR="00164FCE" w:rsidRPr="000D71A0" w:rsidRDefault="00164FCE" w:rsidP="00D51B72">
            <w:pPr>
              <w:jc w:val="right"/>
              <w:rPr>
                <w:sz w:val="22"/>
                <w:szCs w:val="22"/>
              </w:rPr>
            </w:pPr>
            <w:r w:rsidRPr="000D71A0">
              <w:rPr>
                <w:sz w:val="22"/>
                <w:szCs w:val="22"/>
              </w:rPr>
              <w:t>181</w:t>
            </w:r>
          </w:p>
        </w:tc>
      </w:tr>
      <w:tr w:rsidR="00164FCE" w:rsidRPr="000D71A0" w:rsidTr="00D51B72">
        <w:trPr>
          <w:trHeight w:val="300"/>
          <w:jc w:val="center"/>
        </w:trPr>
        <w:tc>
          <w:tcPr>
            <w:tcW w:w="929" w:type="dxa"/>
            <w:vMerge/>
            <w:tcBorders>
              <w:bottom w:val="single" w:sz="24" w:space="0" w:color="auto"/>
            </w:tcBorders>
            <w:hideMark/>
          </w:tcPr>
          <w:p w:rsidR="00164FCE" w:rsidRPr="000D71A0" w:rsidRDefault="00164FCE" w:rsidP="00D51B72">
            <w:pPr>
              <w:rPr>
                <w:sz w:val="22"/>
                <w:szCs w:val="22"/>
              </w:rPr>
            </w:pPr>
          </w:p>
        </w:tc>
        <w:tc>
          <w:tcPr>
            <w:tcW w:w="4219" w:type="dxa"/>
            <w:tcBorders>
              <w:bottom w:val="single" w:sz="24" w:space="0" w:color="auto"/>
            </w:tcBorders>
            <w:noWrap/>
            <w:hideMark/>
          </w:tcPr>
          <w:p w:rsidR="00164FCE" w:rsidRPr="000D71A0" w:rsidRDefault="00164FCE" w:rsidP="00D51B72">
            <w:pPr>
              <w:ind w:left="720"/>
              <w:rPr>
                <w:sz w:val="22"/>
                <w:szCs w:val="22"/>
              </w:rPr>
            </w:pPr>
            <w:r w:rsidRPr="000D71A0">
              <w:rPr>
                <w:sz w:val="22"/>
                <w:szCs w:val="22"/>
              </w:rPr>
              <w:t>4NR) Eligible for mail survey, does not return mail survey</w:t>
            </w:r>
          </w:p>
        </w:tc>
        <w:tc>
          <w:tcPr>
            <w:tcW w:w="1283" w:type="dxa"/>
            <w:tcBorders>
              <w:bottom w:val="single" w:sz="24" w:space="0" w:color="auto"/>
            </w:tcBorders>
            <w:noWrap/>
            <w:hideMark/>
          </w:tcPr>
          <w:p w:rsidR="00164FCE" w:rsidRPr="000D71A0" w:rsidRDefault="00164FCE" w:rsidP="00D51B72">
            <w:pPr>
              <w:jc w:val="center"/>
              <w:rPr>
                <w:sz w:val="22"/>
                <w:szCs w:val="22"/>
              </w:rPr>
            </w:pPr>
            <w:r w:rsidRPr="000D71A0">
              <w:rPr>
                <w:sz w:val="22"/>
                <w:szCs w:val="22"/>
              </w:rPr>
              <w:t>50%</w:t>
            </w:r>
          </w:p>
        </w:tc>
        <w:tc>
          <w:tcPr>
            <w:tcW w:w="1341" w:type="dxa"/>
            <w:tcBorders>
              <w:bottom w:val="single" w:sz="24" w:space="0" w:color="auto"/>
            </w:tcBorders>
            <w:noWrap/>
            <w:hideMark/>
          </w:tcPr>
          <w:p w:rsidR="00164FCE" w:rsidRPr="000D71A0" w:rsidRDefault="00164FCE" w:rsidP="00D51B72">
            <w:pPr>
              <w:jc w:val="right"/>
              <w:rPr>
                <w:sz w:val="22"/>
                <w:szCs w:val="22"/>
              </w:rPr>
            </w:pPr>
            <w:r w:rsidRPr="000D71A0">
              <w:rPr>
                <w:sz w:val="22"/>
                <w:szCs w:val="22"/>
              </w:rPr>
              <w:t>181</w:t>
            </w:r>
          </w:p>
        </w:tc>
        <w:tc>
          <w:tcPr>
            <w:tcW w:w="2776" w:type="dxa"/>
            <w:tcBorders>
              <w:bottom w:val="single" w:sz="24" w:space="0" w:color="auto"/>
            </w:tcBorders>
            <w:noWrap/>
            <w:hideMark/>
          </w:tcPr>
          <w:p w:rsidR="00164FCE" w:rsidRPr="000D71A0" w:rsidRDefault="00164FCE" w:rsidP="00D51B72">
            <w:pPr>
              <w:rPr>
                <w:sz w:val="22"/>
                <w:szCs w:val="22"/>
              </w:rPr>
            </w:pPr>
            <w:r w:rsidRPr="000D71A0">
              <w:rPr>
                <w:sz w:val="22"/>
                <w:szCs w:val="22"/>
              </w:rPr>
              <w:t>No further action</w:t>
            </w:r>
          </w:p>
        </w:tc>
        <w:tc>
          <w:tcPr>
            <w:tcW w:w="1620" w:type="dxa"/>
            <w:tcBorders>
              <w:bottom w:val="single" w:sz="24" w:space="0" w:color="auto"/>
            </w:tcBorders>
            <w:noWrap/>
            <w:hideMark/>
          </w:tcPr>
          <w:p w:rsidR="00164FCE" w:rsidRPr="000D71A0" w:rsidRDefault="00164FCE" w:rsidP="00D51B72">
            <w:pPr>
              <w:jc w:val="center"/>
              <w:rPr>
                <w:sz w:val="22"/>
                <w:szCs w:val="22"/>
              </w:rPr>
            </w:pPr>
            <w:r w:rsidRPr="000D71A0">
              <w:rPr>
                <w:sz w:val="22"/>
                <w:szCs w:val="22"/>
              </w:rPr>
              <w:t>Telephone only</w:t>
            </w:r>
          </w:p>
        </w:tc>
        <w:tc>
          <w:tcPr>
            <w:tcW w:w="1368" w:type="dxa"/>
            <w:tcBorders>
              <w:bottom w:val="single" w:sz="24" w:space="0" w:color="auto"/>
            </w:tcBorders>
            <w:noWrap/>
            <w:hideMark/>
          </w:tcPr>
          <w:p w:rsidR="00164FCE" w:rsidRPr="000D71A0" w:rsidRDefault="00164FCE" w:rsidP="00D51B72">
            <w:pPr>
              <w:jc w:val="right"/>
              <w:rPr>
                <w:sz w:val="22"/>
                <w:szCs w:val="22"/>
              </w:rPr>
            </w:pPr>
            <w:r w:rsidRPr="000D71A0">
              <w:rPr>
                <w:sz w:val="22"/>
                <w:szCs w:val="22"/>
              </w:rPr>
              <w:t>181</w:t>
            </w:r>
          </w:p>
        </w:tc>
      </w:tr>
      <w:tr w:rsidR="00164FCE" w:rsidRPr="000D71A0" w:rsidTr="00D51B72">
        <w:trPr>
          <w:trHeight w:val="300"/>
          <w:jc w:val="center"/>
        </w:trPr>
        <w:tc>
          <w:tcPr>
            <w:tcW w:w="5148" w:type="dxa"/>
            <w:gridSpan w:val="2"/>
            <w:vMerge w:val="restart"/>
            <w:tcBorders>
              <w:top w:val="single" w:sz="24" w:space="0" w:color="auto"/>
            </w:tcBorders>
            <w:noWrap/>
            <w:vAlign w:val="center"/>
            <w:hideMark/>
          </w:tcPr>
          <w:p w:rsidR="00164FCE" w:rsidRPr="000D71A0" w:rsidRDefault="00164FCE" w:rsidP="00D51B72">
            <w:pPr>
              <w:jc w:val="center"/>
              <w:rPr>
                <w:b/>
                <w:sz w:val="28"/>
                <w:szCs w:val="28"/>
              </w:rPr>
            </w:pPr>
            <w:r w:rsidRPr="000D71A0">
              <w:rPr>
                <w:b/>
                <w:sz w:val="28"/>
                <w:szCs w:val="28"/>
              </w:rPr>
              <w:t>Summary</w:t>
            </w:r>
          </w:p>
        </w:tc>
        <w:tc>
          <w:tcPr>
            <w:tcW w:w="5400" w:type="dxa"/>
            <w:gridSpan w:val="3"/>
            <w:tcBorders>
              <w:top w:val="single" w:sz="24" w:space="0" w:color="auto"/>
            </w:tcBorders>
            <w:noWrap/>
            <w:hideMark/>
          </w:tcPr>
          <w:p w:rsidR="00164FCE" w:rsidRPr="000D71A0" w:rsidRDefault="00164FCE" w:rsidP="00D51B72">
            <w:pPr>
              <w:rPr>
                <w:sz w:val="22"/>
                <w:szCs w:val="22"/>
              </w:rPr>
            </w:pPr>
            <w:r w:rsidRPr="000D71A0">
              <w:rPr>
                <w:sz w:val="22"/>
                <w:szCs w:val="22"/>
              </w:rPr>
              <w:t>Number of people contacted by phone (3A+3B)</w:t>
            </w:r>
          </w:p>
        </w:tc>
        <w:tc>
          <w:tcPr>
            <w:tcW w:w="2988" w:type="dxa"/>
            <w:gridSpan w:val="2"/>
            <w:tcBorders>
              <w:top w:val="single" w:sz="24" w:space="0" w:color="auto"/>
            </w:tcBorders>
            <w:noWrap/>
            <w:tcMar>
              <w:left w:w="115" w:type="dxa"/>
              <w:right w:w="1224" w:type="dxa"/>
            </w:tcMar>
          </w:tcPr>
          <w:p w:rsidR="00164FCE" w:rsidRPr="000D71A0" w:rsidRDefault="00164FCE" w:rsidP="00D51B72">
            <w:pPr>
              <w:jc w:val="right"/>
              <w:rPr>
                <w:b/>
                <w:bCs/>
                <w:sz w:val="22"/>
                <w:szCs w:val="22"/>
              </w:rPr>
            </w:pPr>
            <w:r w:rsidRPr="000D71A0">
              <w:rPr>
                <w:b/>
                <w:bCs/>
                <w:sz w:val="22"/>
                <w:szCs w:val="22"/>
              </w:rPr>
              <w:t>2,809</w:t>
            </w:r>
          </w:p>
        </w:tc>
      </w:tr>
      <w:tr w:rsidR="00164FCE" w:rsidRPr="000D71A0" w:rsidTr="00D51B72">
        <w:trPr>
          <w:trHeight w:val="300"/>
          <w:jc w:val="center"/>
        </w:trPr>
        <w:tc>
          <w:tcPr>
            <w:tcW w:w="5148" w:type="dxa"/>
            <w:gridSpan w:val="2"/>
            <w:vMerge/>
            <w:noWrap/>
          </w:tcPr>
          <w:p w:rsidR="00164FCE" w:rsidRPr="000D71A0" w:rsidRDefault="00164FCE" w:rsidP="00D51B72">
            <w:pPr>
              <w:rPr>
                <w:sz w:val="22"/>
                <w:szCs w:val="22"/>
              </w:rPr>
            </w:pPr>
          </w:p>
        </w:tc>
        <w:tc>
          <w:tcPr>
            <w:tcW w:w="5400" w:type="dxa"/>
            <w:gridSpan w:val="3"/>
            <w:noWrap/>
          </w:tcPr>
          <w:p w:rsidR="00164FCE" w:rsidRPr="000D71A0" w:rsidRDefault="00164FCE" w:rsidP="00D51B72">
            <w:pPr>
              <w:rPr>
                <w:sz w:val="22"/>
                <w:szCs w:val="22"/>
              </w:rPr>
            </w:pPr>
            <w:r w:rsidRPr="000D71A0">
              <w:rPr>
                <w:sz w:val="22"/>
                <w:szCs w:val="22"/>
              </w:rPr>
              <w:t>Expected response rate [3A/(3A+3B)]</w:t>
            </w:r>
          </w:p>
        </w:tc>
        <w:tc>
          <w:tcPr>
            <w:tcW w:w="2988" w:type="dxa"/>
            <w:gridSpan w:val="2"/>
            <w:noWrap/>
            <w:tcMar>
              <w:left w:w="115" w:type="dxa"/>
              <w:right w:w="1224" w:type="dxa"/>
            </w:tcMar>
          </w:tcPr>
          <w:p w:rsidR="00164FCE" w:rsidRPr="000D71A0" w:rsidRDefault="00164FCE" w:rsidP="00D51B72">
            <w:pPr>
              <w:jc w:val="right"/>
              <w:rPr>
                <w:b/>
                <w:bCs/>
                <w:sz w:val="22"/>
                <w:szCs w:val="22"/>
              </w:rPr>
            </w:pPr>
            <w:r w:rsidRPr="000D71A0">
              <w:rPr>
                <w:b/>
                <w:bCs/>
                <w:sz w:val="22"/>
                <w:szCs w:val="22"/>
              </w:rPr>
              <w:t>64%</w:t>
            </w:r>
          </w:p>
        </w:tc>
      </w:tr>
      <w:tr w:rsidR="00164FCE" w:rsidRPr="000D71A0" w:rsidTr="00D51B72">
        <w:trPr>
          <w:trHeight w:val="300"/>
          <w:jc w:val="center"/>
        </w:trPr>
        <w:tc>
          <w:tcPr>
            <w:tcW w:w="5148" w:type="dxa"/>
            <w:gridSpan w:val="2"/>
            <w:vMerge/>
            <w:noWrap/>
          </w:tcPr>
          <w:p w:rsidR="00164FCE" w:rsidRPr="000D71A0" w:rsidRDefault="00164FCE" w:rsidP="00D51B72">
            <w:pPr>
              <w:rPr>
                <w:sz w:val="22"/>
                <w:szCs w:val="22"/>
              </w:rPr>
            </w:pPr>
          </w:p>
        </w:tc>
        <w:tc>
          <w:tcPr>
            <w:tcW w:w="5400" w:type="dxa"/>
            <w:gridSpan w:val="3"/>
            <w:noWrap/>
          </w:tcPr>
          <w:p w:rsidR="00164FCE" w:rsidRPr="000D71A0" w:rsidRDefault="00164FCE" w:rsidP="00D51B72">
            <w:pPr>
              <w:rPr>
                <w:sz w:val="22"/>
                <w:szCs w:val="22"/>
              </w:rPr>
            </w:pPr>
            <w:r w:rsidRPr="000D71A0">
              <w:rPr>
                <w:sz w:val="22"/>
                <w:szCs w:val="22"/>
              </w:rPr>
              <w:t>Expected number of telephone responses</w:t>
            </w:r>
          </w:p>
        </w:tc>
        <w:tc>
          <w:tcPr>
            <w:tcW w:w="2988" w:type="dxa"/>
            <w:gridSpan w:val="2"/>
            <w:noWrap/>
            <w:tcMar>
              <w:left w:w="115" w:type="dxa"/>
              <w:right w:w="1224" w:type="dxa"/>
            </w:tcMar>
          </w:tcPr>
          <w:p w:rsidR="00164FCE" w:rsidRPr="000D71A0" w:rsidRDefault="00164FCE" w:rsidP="00D51B72">
            <w:pPr>
              <w:jc w:val="right"/>
              <w:rPr>
                <w:b/>
                <w:bCs/>
                <w:sz w:val="22"/>
                <w:szCs w:val="22"/>
              </w:rPr>
            </w:pPr>
            <w:r w:rsidRPr="000D71A0">
              <w:rPr>
                <w:b/>
                <w:bCs/>
                <w:sz w:val="22"/>
                <w:szCs w:val="22"/>
              </w:rPr>
              <w:t>1,806</w:t>
            </w:r>
          </w:p>
        </w:tc>
      </w:tr>
      <w:tr w:rsidR="00164FCE" w:rsidRPr="000D71A0" w:rsidTr="00D51B72">
        <w:trPr>
          <w:trHeight w:val="300"/>
          <w:jc w:val="center"/>
        </w:trPr>
        <w:tc>
          <w:tcPr>
            <w:tcW w:w="5148" w:type="dxa"/>
            <w:gridSpan w:val="2"/>
            <w:vMerge/>
            <w:noWrap/>
          </w:tcPr>
          <w:p w:rsidR="00164FCE" w:rsidRPr="000D71A0" w:rsidRDefault="00164FCE" w:rsidP="00D51B72">
            <w:pPr>
              <w:rPr>
                <w:sz w:val="22"/>
                <w:szCs w:val="22"/>
              </w:rPr>
            </w:pPr>
          </w:p>
        </w:tc>
        <w:tc>
          <w:tcPr>
            <w:tcW w:w="5400" w:type="dxa"/>
            <w:gridSpan w:val="3"/>
            <w:noWrap/>
          </w:tcPr>
          <w:p w:rsidR="00164FCE" w:rsidRPr="000D71A0" w:rsidRDefault="00164FCE" w:rsidP="00D51B72">
            <w:pPr>
              <w:rPr>
                <w:sz w:val="22"/>
                <w:szCs w:val="22"/>
              </w:rPr>
            </w:pPr>
            <w:r w:rsidRPr="000D71A0">
              <w:rPr>
                <w:sz w:val="22"/>
                <w:szCs w:val="22"/>
              </w:rPr>
              <w:t>Number of people sent mail survey (2B+3C+4B)</w:t>
            </w:r>
          </w:p>
        </w:tc>
        <w:tc>
          <w:tcPr>
            <w:tcW w:w="2988" w:type="dxa"/>
            <w:gridSpan w:val="2"/>
            <w:noWrap/>
            <w:tcMar>
              <w:left w:w="115" w:type="dxa"/>
              <w:right w:w="1224" w:type="dxa"/>
            </w:tcMar>
          </w:tcPr>
          <w:p w:rsidR="00164FCE" w:rsidRPr="000D71A0" w:rsidRDefault="00164FCE" w:rsidP="00D51B72">
            <w:pPr>
              <w:jc w:val="right"/>
              <w:rPr>
                <w:b/>
                <w:bCs/>
                <w:sz w:val="22"/>
                <w:szCs w:val="22"/>
              </w:rPr>
            </w:pPr>
            <w:r w:rsidRPr="000D71A0">
              <w:rPr>
                <w:b/>
                <w:bCs/>
                <w:sz w:val="22"/>
                <w:szCs w:val="22"/>
              </w:rPr>
              <w:t>2,274</w:t>
            </w:r>
          </w:p>
        </w:tc>
      </w:tr>
      <w:tr w:rsidR="00164FCE" w:rsidRPr="000D71A0" w:rsidTr="00D51B72">
        <w:trPr>
          <w:trHeight w:val="300"/>
          <w:jc w:val="center"/>
        </w:trPr>
        <w:tc>
          <w:tcPr>
            <w:tcW w:w="5148" w:type="dxa"/>
            <w:gridSpan w:val="2"/>
            <w:vMerge/>
            <w:noWrap/>
          </w:tcPr>
          <w:p w:rsidR="00164FCE" w:rsidRPr="000D71A0" w:rsidRDefault="00164FCE" w:rsidP="00D51B72">
            <w:pPr>
              <w:rPr>
                <w:sz w:val="22"/>
                <w:szCs w:val="22"/>
              </w:rPr>
            </w:pPr>
          </w:p>
        </w:tc>
        <w:tc>
          <w:tcPr>
            <w:tcW w:w="5400" w:type="dxa"/>
            <w:gridSpan w:val="3"/>
            <w:noWrap/>
          </w:tcPr>
          <w:p w:rsidR="00164FCE" w:rsidRPr="000D71A0" w:rsidRDefault="00164FCE" w:rsidP="00D51B72">
            <w:pPr>
              <w:rPr>
                <w:sz w:val="22"/>
                <w:szCs w:val="22"/>
              </w:rPr>
            </w:pPr>
            <w:r w:rsidRPr="000D71A0">
              <w:rPr>
                <w:sz w:val="22"/>
                <w:szCs w:val="22"/>
              </w:rPr>
              <w:t>Expected response rate (2R+3R+4R)/(2B+3C+4B)</w:t>
            </w:r>
          </w:p>
        </w:tc>
        <w:tc>
          <w:tcPr>
            <w:tcW w:w="2988" w:type="dxa"/>
            <w:gridSpan w:val="2"/>
            <w:noWrap/>
            <w:tcMar>
              <w:left w:w="115" w:type="dxa"/>
              <w:right w:w="1224" w:type="dxa"/>
            </w:tcMar>
          </w:tcPr>
          <w:p w:rsidR="00164FCE" w:rsidRPr="000D71A0" w:rsidRDefault="00164FCE" w:rsidP="00D51B72">
            <w:pPr>
              <w:jc w:val="right"/>
              <w:rPr>
                <w:b/>
                <w:bCs/>
                <w:sz w:val="22"/>
                <w:szCs w:val="22"/>
              </w:rPr>
            </w:pPr>
            <w:r w:rsidRPr="000D71A0">
              <w:rPr>
                <w:b/>
                <w:bCs/>
                <w:sz w:val="22"/>
                <w:szCs w:val="22"/>
              </w:rPr>
              <w:t>50%</w:t>
            </w:r>
          </w:p>
        </w:tc>
      </w:tr>
      <w:tr w:rsidR="00164FCE" w:rsidRPr="000D71A0" w:rsidTr="00D51B72">
        <w:trPr>
          <w:trHeight w:val="300"/>
          <w:jc w:val="center"/>
        </w:trPr>
        <w:tc>
          <w:tcPr>
            <w:tcW w:w="5148" w:type="dxa"/>
            <w:gridSpan w:val="2"/>
            <w:vMerge/>
            <w:noWrap/>
          </w:tcPr>
          <w:p w:rsidR="00164FCE" w:rsidRPr="000D71A0" w:rsidRDefault="00164FCE" w:rsidP="00D51B72">
            <w:pPr>
              <w:rPr>
                <w:sz w:val="22"/>
                <w:szCs w:val="22"/>
              </w:rPr>
            </w:pPr>
          </w:p>
        </w:tc>
        <w:tc>
          <w:tcPr>
            <w:tcW w:w="5400" w:type="dxa"/>
            <w:gridSpan w:val="3"/>
            <w:noWrap/>
          </w:tcPr>
          <w:p w:rsidR="00164FCE" w:rsidRPr="000D71A0" w:rsidRDefault="00164FCE" w:rsidP="00D51B72">
            <w:pPr>
              <w:rPr>
                <w:sz w:val="22"/>
                <w:szCs w:val="22"/>
              </w:rPr>
            </w:pPr>
            <w:r w:rsidRPr="000D71A0">
              <w:rPr>
                <w:sz w:val="22"/>
                <w:szCs w:val="22"/>
              </w:rPr>
              <w:t>Expected number of mail responses</w:t>
            </w:r>
          </w:p>
        </w:tc>
        <w:tc>
          <w:tcPr>
            <w:tcW w:w="2988" w:type="dxa"/>
            <w:gridSpan w:val="2"/>
            <w:noWrap/>
            <w:tcMar>
              <w:left w:w="115" w:type="dxa"/>
              <w:right w:w="1224" w:type="dxa"/>
            </w:tcMar>
          </w:tcPr>
          <w:p w:rsidR="00164FCE" w:rsidRPr="000D71A0" w:rsidRDefault="00164FCE" w:rsidP="00D51B72">
            <w:pPr>
              <w:jc w:val="right"/>
              <w:rPr>
                <w:b/>
                <w:bCs/>
                <w:sz w:val="22"/>
                <w:szCs w:val="22"/>
              </w:rPr>
            </w:pPr>
            <w:r w:rsidRPr="000D71A0">
              <w:rPr>
                <w:b/>
                <w:bCs/>
                <w:sz w:val="22"/>
                <w:szCs w:val="22"/>
              </w:rPr>
              <w:t>1,137</w:t>
            </w:r>
          </w:p>
        </w:tc>
      </w:tr>
    </w:tbl>
    <w:p w:rsidR="00164FCE" w:rsidRPr="000D71A0" w:rsidRDefault="00164FCE" w:rsidP="00164FCE"/>
    <w:tbl>
      <w:tblPr>
        <w:tblStyle w:val="TableGrid"/>
        <w:tblW w:w="5000" w:type="pct"/>
        <w:jc w:val="center"/>
        <w:tblLook w:val="04A0" w:firstRow="1" w:lastRow="0" w:firstColumn="1" w:lastColumn="0" w:noHBand="0" w:noVBand="1"/>
      </w:tblPr>
      <w:tblGrid>
        <w:gridCol w:w="915"/>
        <w:gridCol w:w="4180"/>
        <w:gridCol w:w="1212"/>
        <w:gridCol w:w="1316"/>
        <w:gridCol w:w="2642"/>
        <w:gridCol w:w="1665"/>
        <w:gridCol w:w="1246"/>
      </w:tblGrid>
      <w:tr w:rsidR="00164FCE" w:rsidRPr="000D71A0" w:rsidTr="00D51B72">
        <w:trPr>
          <w:trHeight w:val="300"/>
          <w:jc w:val="center"/>
        </w:trPr>
        <w:tc>
          <w:tcPr>
            <w:tcW w:w="13536" w:type="dxa"/>
            <w:gridSpan w:val="7"/>
            <w:noWrap/>
            <w:vAlign w:val="bottom"/>
          </w:tcPr>
          <w:p w:rsidR="00164FCE" w:rsidRPr="000D71A0" w:rsidRDefault="00164FCE" w:rsidP="00D51B72">
            <w:pPr>
              <w:jc w:val="center"/>
              <w:rPr>
                <w:b/>
                <w:bCs/>
                <w:sz w:val="22"/>
                <w:szCs w:val="22"/>
              </w:rPr>
            </w:pPr>
            <w:r w:rsidRPr="000D71A0">
              <w:rPr>
                <w:b/>
                <w:bCs/>
                <w:sz w:val="22"/>
                <w:szCs w:val="22"/>
              </w:rPr>
              <w:t>Table B3: Shellfish-only License Holders</w:t>
            </w:r>
          </w:p>
        </w:tc>
      </w:tr>
      <w:tr w:rsidR="00164FCE" w:rsidRPr="000D71A0" w:rsidTr="00D51B72">
        <w:trPr>
          <w:trHeight w:val="300"/>
          <w:jc w:val="center"/>
        </w:trPr>
        <w:tc>
          <w:tcPr>
            <w:tcW w:w="936" w:type="dxa"/>
            <w:noWrap/>
            <w:vAlign w:val="bottom"/>
            <w:hideMark/>
          </w:tcPr>
          <w:p w:rsidR="00164FCE" w:rsidRPr="000D71A0" w:rsidRDefault="00164FCE" w:rsidP="00D51B72">
            <w:pPr>
              <w:jc w:val="center"/>
              <w:rPr>
                <w:b/>
                <w:bCs/>
                <w:sz w:val="22"/>
                <w:szCs w:val="22"/>
              </w:rPr>
            </w:pPr>
            <w:r w:rsidRPr="000D71A0">
              <w:rPr>
                <w:b/>
                <w:bCs/>
                <w:sz w:val="22"/>
                <w:szCs w:val="22"/>
              </w:rPr>
              <w:lastRenderedPageBreak/>
              <w:t>Stage</w:t>
            </w:r>
          </w:p>
        </w:tc>
        <w:tc>
          <w:tcPr>
            <w:tcW w:w="4302" w:type="dxa"/>
            <w:noWrap/>
            <w:vAlign w:val="bottom"/>
            <w:hideMark/>
          </w:tcPr>
          <w:p w:rsidR="00164FCE" w:rsidRPr="000D71A0" w:rsidRDefault="00164FCE" w:rsidP="00D51B72">
            <w:pPr>
              <w:jc w:val="center"/>
              <w:rPr>
                <w:b/>
                <w:bCs/>
                <w:sz w:val="22"/>
                <w:szCs w:val="22"/>
              </w:rPr>
            </w:pPr>
            <w:r w:rsidRPr="000D71A0">
              <w:rPr>
                <w:b/>
                <w:bCs/>
                <w:sz w:val="22"/>
                <w:szCs w:val="22"/>
              </w:rPr>
              <w:t>Group</w:t>
            </w:r>
          </w:p>
        </w:tc>
        <w:tc>
          <w:tcPr>
            <w:tcW w:w="1243" w:type="dxa"/>
            <w:noWrap/>
            <w:vAlign w:val="bottom"/>
            <w:hideMark/>
          </w:tcPr>
          <w:p w:rsidR="00164FCE" w:rsidRPr="000D71A0" w:rsidRDefault="00164FCE" w:rsidP="00D51B72">
            <w:pPr>
              <w:jc w:val="center"/>
              <w:rPr>
                <w:b/>
                <w:bCs/>
                <w:sz w:val="22"/>
                <w:szCs w:val="22"/>
              </w:rPr>
            </w:pPr>
            <w:r w:rsidRPr="000D71A0">
              <w:rPr>
                <w:b/>
                <w:bCs/>
                <w:sz w:val="22"/>
                <w:szCs w:val="22"/>
              </w:rPr>
              <w:t>Branch %</w:t>
            </w:r>
          </w:p>
        </w:tc>
        <w:tc>
          <w:tcPr>
            <w:tcW w:w="1350" w:type="dxa"/>
            <w:noWrap/>
            <w:vAlign w:val="bottom"/>
            <w:hideMark/>
          </w:tcPr>
          <w:p w:rsidR="00164FCE" w:rsidRPr="000D71A0" w:rsidRDefault="00164FCE" w:rsidP="00D51B72">
            <w:pPr>
              <w:jc w:val="center"/>
              <w:rPr>
                <w:b/>
                <w:bCs/>
                <w:sz w:val="22"/>
                <w:szCs w:val="22"/>
              </w:rPr>
            </w:pPr>
            <w:r w:rsidRPr="000D71A0">
              <w:rPr>
                <w:b/>
                <w:bCs/>
                <w:sz w:val="22"/>
                <w:szCs w:val="22"/>
              </w:rPr>
              <w:t>Number</w:t>
            </w:r>
          </w:p>
        </w:tc>
        <w:tc>
          <w:tcPr>
            <w:tcW w:w="2717" w:type="dxa"/>
            <w:noWrap/>
            <w:vAlign w:val="bottom"/>
            <w:hideMark/>
          </w:tcPr>
          <w:p w:rsidR="00164FCE" w:rsidRPr="000D71A0" w:rsidRDefault="00164FCE" w:rsidP="00D51B72">
            <w:pPr>
              <w:jc w:val="center"/>
              <w:rPr>
                <w:b/>
                <w:bCs/>
                <w:sz w:val="22"/>
                <w:szCs w:val="22"/>
              </w:rPr>
            </w:pPr>
            <w:r w:rsidRPr="000D71A0">
              <w:rPr>
                <w:b/>
                <w:bCs/>
                <w:sz w:val="22"/>
                <w:szCs w:val="22"/>
              </w:rPr>
              <w:t>Next action?</w:t>
            </w:r>
          </w:p>
        </w:tc>
        <w:tc>
          <w:tcPr>
            <w:tcW w:w="1710" w:type="dxa"/>
            <w:noWrap/>
            <w:vAlign w:val="bottom"/>
            <w:hideMark/>
          </w:tcPr>
          <w:p w:rsidR="00164FCE" w:rsidRPr="000D71A0" w:rsidRDefault="00164FCE" w:rsidP="00D51B72">
            <w:pPr>
              <w:jc w:val="center"/>
              <w:rPr>
                <w:b/>
                <w:bCs/>
                <w:sz w:val="22"/>
                <w:szCs w:val="22"/>
              </w:rPr>
            </w:pPr>
            <w:r w:rsidRPr="000D71A0">
              <w:rPr>
                <w:b/>
                <w:bCs/>
                <w:sz w:val="22"/>
                <w:szCs w:val="22"/>
              </w:rPr>
              <w:t>Burden group</w:t>
            </w:r>
          </w:p>
        </w:tc>
        <w:tc>
          <w:tcPr>
            <w:tcW w:w="1278" w:type="dxa"/>
            <w:noWrap/>
            <w:vAlign w:val="bottom"/>
            <w:hideMark/>
          </w:tcPr>
          <w:p w:rsidR="00164FCE" w:rsidRPr="000D71A0" w:rsidRDefault="00164FCE" w:rsidP="00D51B72">
            <w:pPr>
              <w:jc w:val="center"/>
              <w:rPr>
                <w:b/>
                <w:bCs/>
                <w:sz w:val="22"/>
                <w:szCs w:val="22"/>
              </w:rPr>
            </w:pPr>
            <w:proofErr w:type="spellStart"/>
            <w:r w:rsidRPr="000D71A0">
              <w:rPr>
                <w:b/>
                <w:bCs/>
                <w:sz w:val="22"/>
                <w:szCs w:val="22"/>
              </w:rPr>
              <w:t>Respon</w:t>
            </w:r>
            <w:proofErr w:type="spellEnd"/>
            <w:r w:rsidRPr="000D71A0">
              <w:rPr>
                <w:b/>
                <w:bCs/>
                <w:sz w:val="22"/>
                <w:szCs w:val="22"/>
              </w:rPr>
              <w:t>-</w:t>
            </w:r>
          </w:p>
          <w:p w:rsidR="00164FCE" w:rsidRPr="000D71A0" w:rsidRDefault="00164FCE" w:rsidP="00D51B72">
            <w:pPr>
              <w:jc w:val="center"/>
              <w:rPr>
                <w:b/>
                <w:bCs/>
                <w:sz w:val="22"/>
                <w:szCs w:val="22"/>
              </w:rPr>
            </w:pPr>
            <w:r w:rsidRPr="000D71A0">
              <w:rPr>
                <w:b/>
                <w:bCs/>
                <w:sz w:val="22"/>
                <w:szCs w:val="22"/>
              </w:rPr>
              <w:t>dents</w:t>
            </w:r>
          </w:p>
        </w:tc>
      </w:tr>
      <w:tr w:rsidR="00164FCE" w:rsidRPr="000D71A0" w:rsidTr="00D51B72">
        <w:trPr>
          <w:trHeight w:val="300"/>
          <w:jc w:val="center"/>
        </w:trPr>
        <w:tc>
          <w:tcPr>
            <w:tcW w:w="936" w:type="dxa"/>
            <w:noWrap/>
            <w:vAlign w:val="center"/>
          </w:tcPr>
          <w:p w:rsidR="00164FCE" w:rsidRPr="000D71A0" w:rsidRDefault="00164FCE" w:rsidP="00D51B72">
            <w:pPr>
              <w:jc w:val="center"/>
              <w:rPr>
                <w:sz w:val="22"/>
                <w:szCs w:val="22"/>
              </w:rPr>
            </w:pPr>
            <w:r w:rsidRPr="000D71A0">
              <w:rPr>
                <w:sz w:val="22"/>
                <w:szCs w:val="22"/>
              </w:rPr>
              <w:t>1</w:t>
            </w:r>
          </w:p>
        </w:tc>
        <w:tc>
          <w:tcPr>
            <w:tcW w:w="4302" w:type="dxa"/>
            <w:noWrap/>
          </w:tcPr>
          <w:p w:rsidR="00164FCE" w:rsidRPr="000D71A0" w:rsidRDefault="00164FCE" w:rsidP="00D51B72">
            <w:pPr>
              <w:rPr>
                <w:sz w:val="22"/>
                <w:szCs w:val="22"/>
              </w:rPr>
            </w:pPr>
            <w:r w:rsidRPr="000D71A0">
              <w:rPr>
                <w:sz w:val="22"/>
                <w:szCs w:val="22"/>
              </w:rPr>
              <w:t>Shellfish-only License holders (33% of pretest sample, 50% of full survey sample)</w:t>
            </w:r>
          </w:p>
        </w:tc>
        <w:tc>
          <w:tcPr>
            <w:tcW w:w="1243" w:type="dxa"/>
            <w:noWrap/>
          </w:tcPr>
          <w:p w:rsidR="00164FCE" w:rsidRPr="000D71A0" w:rsidRDefault="00164FCE" w:rsidP="00D51B72">
            <w:pPr>
              <w:jc w:val="center"/>
              <w:rPr>
                <w:sz w:val="22"/>
                <w:szCs w:val="22"/>
              </w:rPr>
            </w:pPr>
            <w:r w:rsidRPr="000D71A0">
              <w:rPr>
                <w:sz w:val="22"/>
                <w:szCs w:val="22"/>
              </w:rPr>
              <w:t>--</w:t>
            </w:r>
          </w:p>
        </w:tc>
        <w:tc>
          <w:tcPr>
            <w:tcW w:w="1350" w:type="dxa"/>
            <w:noWrap/>
          </w:tcPr>
          <w:p w:rsidR="00164FCE" w:rsidRPr="000D71A0" w:rsidRDefault="00164FCE" w:rsidP="00D51B72">
            <w:pPr>
              <w:jc w:val="right"/>
              <w:rPr>
                <w:sz w:val="22"/>
                <w:szCs w:val="22"/>
              </w:rPr>
            </w:pPr>
            <w:r w:rsidRPr="000D71A0">
              <w:rPr>
                <w:sz w:val="22"/>
                <w:szCs w:val="22"/>
              </w:rPr>
              <w:t>4,444</w:t>
            </w:r>
          </w:p>
        </w:tc>
        <w:tc>
          <w:tcPr>
            <w:tcW w:w="2717" w:type="dxa"/>
            <w:noWrap/>
          </w:tcPr>
          <w:p w:rsidR="00164FCE" w:rsidRPr="000D71A0" w:rsidRDefault="00164FCE" w:rsidP="00D51B72">
            <w:pPr>
              <w:rPr>
                <w:sz w:val="22"/>
                <w:szCs w:val="22"/>
              </w:rPr>
            </w:pPr>
            <w:r w:rsidRPr="000D71A0">
              <w:rPr>
                <w:sz w:val="22"/>
                <w:szCs w:val="22"/>
              </w:rPr>
              <w:t>Find valid phone number</w:t>
            </w:r>
          </w:p>
        </w:tc>
        <w:tc>
          <w:tcPr>
            <w:tcW w:w="1710" w:type="dxa"/>
            <w:noWrap/>
          </w:tcPr>
          <w:p w:rsidR="00164FCE" w:rsidRPr="000D71A0" w:rsidRDefault="00164FCE" w:rsidP="00D51B72">
            <w:pPr>
              <w:rPr>
                <w:sz w:val="22"/>
                <w:szCs w:val="22"/>
              </w:rPr>
            </w:pPr>
          </w:p>
        </w:tc>
        <w:tc>
          <w:tcPr>
            <w:tcW w:w="1278" w:type="dxa"/>
            <w:noWrap/>
          </w:tcPr>
          <w:p w:rsidR="00164FCE" w:rsidRPr="000D71A0" w:rsidRDefault="00164FCE" w:rsidP="00D51B72">
            <w:pPr>
              <w:jc w:val="right"/>
              <w:rPr>
                <w:sz w:val="22"/>
                <w:szCs w:val="22"/>
              </w:rPr>
            </w:pPr>
          </w:p>
        </w:tc>
      </w:tr>
      <w:tr w:rsidR="00164FCE" w:rsidRPr="000D71A0" w:rsidTr="00D51B72">
        <w:trPr>
          <w:trHeight w:val="300"/>
          <w:jc w:val="center"/>
        </w:trPr>
        <w:tc>
          <w:tcPr>
            <w:tcW w:w="936" w:type="dxa"/>
            <w:vMerge w:val="restart"/>
            <w:noWrap/>
            <w:vAlign w:val="center"/>
            <w:hideMark/>
          </w:tcPr>
          <w:p w:rsidR="00164FCE" w:rsidRPr="000D71A0" w:rsidRDefault="00164FCE" w:rsidP="00D51B72">
            <w:pPr>
              <w:jc w:val="center"/>
              <w:rPr>
                <w:sz w:val="22"/>
                <w:szCs w:val="22"/>
              </w:rPr>
            </w:pPr>
            <w:r w:rsidRPr="000D71A0">
              <w:rPr>
                <w:sz w:val="22"/>
                <w:szCs w:val="22"/>
              </w:rPr>
              <w:t>2</w:t>
            </w:r>
          </w:p>
        </w:tc>
        <w:tc>
          <w:tcPr>
            <w:tcW w:w="4302" w:type="dxa"/>
            <w:noWrap/>
            <w:hideMark/>
          </w:tcPr>
          <w:p w:rsidR="00164FCE" w:rsidRPr="000D71A0" w:rsidRDefault="00164FCE" w:rsidP="00D51B72">
            <w:pPr>
              <w:rPr>
                <w:sz w:val="22"/>
                <w:szCs w:val="22"/>
              </w:rPr>
            </w:pPr>
            <w:r w:rsidRPr="000D71A0">
              <w:rPr>
                <w:sz w:val="22"/>
                <w:szCs w:val="22"/>
              </w:rPr>
              <w:t>2A) Valid phone number</w:t>
            </w:r>
          </w:p>
        </w:tc>
        <w:tc>
          <w:tcPr>
            <w:tcW w:w="1243" w:type="dxa"/>
            <w:noWrap/>
            <w:hideMark/>
          </w:tcPr>
          <w:p w:rsidR="00164FCE" w:rsidRPr="000D71A0" w:rsidRDefault="00164FCE" w:rsidP="00D51B72">
            <w:pPr>
              <w:jc w:val="center"/>
              <w:rPr>
                <w:sz w:val="22"/>
                <w:szCs w:val="22"/>
              </w:rPr>
            </w:pPr>
            <w:r w:rsidRPr="000D71A0">
              <w:rPr>
                <w:sz w:val="22"/>
                <w:szCs w:val="22"/>
              </w:rPr>
              <w:t>85%</w:t>
            </w:r>
          </w:p>
        </w:tc>
        <w:tc>
          <w:tcPr>
            <w:tcW w:w="1350" w:type="dxa"/>
            <w:noWrap/>
            <w:hideMark/>
          </w:tcPr>
          <w:p w:rsidR="00164FCE" w:rsidRPr="000D71A0" w:rsidRDefault="00164FCE" w:rsidP="00D51B72">
            <w:pPr>
              <w:jc w:val="right"/>
              <w:rPr>
                <w:sz w:val="22"/>
                <w:szCs w:val="22"/>
              </w:rPr>
            </w:pPr>
            <w:r w:rsidRPr="000D71A0">
              <w:rPr>
                <w:sz w:val="22"/>
                <w:szCs w:val="22"/>
              </w:rPr>
              <w:t>3,777</w:t>
            </w:r>
          </w:p>
        </w:tc>
        <w:tc>
          <w:tcPr>
            <w:tcW w:w="2717" w:type="dxa"/>
            <w:noWrap/>
            <w:hideMark/>
          </w:tcPr>
          <w:p w:rsidR="00164FCE" w:rsidRPr="000D71A0" w:rsidRDefault="00164FCE" w:rsidP="00D51B72">
            <w:pPr>
              <w:rPr>
                <w:sz w:val="22"/>
                <w:szCs w:val="22"/>
              </w:rPr>
            </w:pPr>
            <w:r w:rsidRPr="000D71A0">
              <w:rPr>
                <w:sz w:val="22"/>
                <w:szCs w:val="22"/>
              </w:rPr>
              <w:t>Send to stage 3</w:t>
            </w:r>
          </w:p>
        </w:tc>
        <w:tc>
          <w:tcPr>
            <w:tcW w:w="1710" w:type="dxa"/>
            <w:noWrap/>
            <w:hideMark/>
          </w:tcPr>
          <w:p w:rsidR="00164FCE" w:rsidRPr="000D71A0" w:rsidRDefault="00164FCE" w:rsidP="00D51B72">
            <w:pPr>
              <w:rPr>
                <w:sz w:val="22"/>
                <w:szCs w:val="22"/>
              </w:rPr>
            </w:pPr>
          </w:p>
        </w:tc>
        <w:tc>
          <w:tcPr>
            <w:tcW w:w="1278" w:type="dxa"/>
            <w:noWrap/>
            <w:hideMark/>
          </w:tcPr>
          <w:p w:rsidR="00164FCE" w:rsidRPr="000D71A0" w:rsidRDefault="00164FCE" w:rsidP="00D51B72">
            <w:pPr>
              <w:jc w:val="right"/>
              <w:rPr>
                <w:sz w:val="22"/>
                <w:szCs w:val="22"/>
              </w:rPr>
            </w:pPr>
          </w:p>
        </w:tc>
      </w:tr>
      <w:tr w:rsidR="00164FCE" w:rsidRPr="000D71A0" w:rsidTr="00D51B72">
        <w:trPr>
          <w:trHeight w:val="300"/>
          <w:jc w:val="center"/>
        </w:trPr>
        <w:tc>
          <w:tcPr>
            <w:tcW w:w="936" w:type="dxa"/>
            <w:vMerge/>
            <w:vAlign w:val="center"/>
            <w:hideMark/>
          </w:tcPr>
          <w:p w:rsidR="00164FCE" w:rsidRPr="000D71A0" w:rsidRDefault="00164FCE" w:rsidP="00D51B72">
            <w:pPr>
              <w:jc w:val="center"/>
              <w:rPr>
                <w:sz w:val="22"/>
                <w:szCs w:val="22"/>
              </w:rPr>
            </w:pPr>
          </w:p>
        </w:tc>
        <w:tc>
          <w:tcPr>
            <w:tcW w:w="4302" w:type="dxa"/>
            <w:noWrap/>
            <w:hideMark/>
          </w:tcPr>
          <w:p w:rsidR="00164FCE" w:rsidRPr="000D71A0" w:rsidRDefault="00164FCE" w:rsidP="00D51B72">
            <w:pPr>
              <w:rPr>
                <w:sz w:val="22"/>
                <w:szCs w:val="22"/>
              </w:rPr>
            </w:pPr>
            <w:r w:rsidRPr="000D71A0">
              <w:rPr>
                <w:sz w:val="22"/>
                <w:szCs w:val="22"/>
              </w:rPr>
              <w:t>2B) No valid phone number</w:t>
            </w:r>
          </w:p>
        </w:tc>
        <w:tc>
          <w:tcPr>
            <w:tcW w:w="1243" w:type="dxa"/>
            <w:noWrap/>
            <w:hideMark/>
          </w:tcPr>
          <w:p w:rsidR="00164FCE" w:rsidRPr="000D71A0" w:rsidRDefault="00164FCE" w:rsidP="00D51B72">
            <w:pPr>
              <w:jc w:val="center"/>
              <w:rPr>
                <w:sz w:val="22"/>
                <w:szCs w:val="22"/>
              </w:rPr>
            </w:pPr>
            <w:r w:rsidRPr="000D71A0">
              <w:rPr>
                <w:sz w:val="22"/>
                <w:szCs w:val="22"/>
              </w:rPr>
              <w:t>15%</w:t>
            </w:r>
          </w:p>
        </w:tc>
        <w:tc>
          <w:tcPr>
            <w:tcW w:w="1350" w:type="dxa"/>
            <w:noWrap/>
            <w:hideMark/>
          </w:tcPr>
          <w:p w:rsidR="00164FCE" w:rsidRPr="000D71A0" w:rsidRDefault="00164FCE" w:rsidP="00D51B72">
            <w:pPr>
              <w:jc w:val="right"/>
              <w:rPr>
                <w:sz w:val="22"/>
                <w:szCs w:val="22"/>
              </w:rPr>
            </w:pPr>
            <w:r w:rsidRPr="000D71A0">
              <w:rPr>
                <w:sz w:val="22"/>
                <w:szCs w:val="22"/>
              </w:rPr>
              <w:t>667</w:t>
            </w:r>
          </w:p>
        </w:tc>
        <w:tc>
          <w:tcPr>
            <w:tcW w:w="2717" w:type="dxa"/>
            <w:noWrap/>
            <w:hideMark/>
          </w:tcPr>
          <w:p w:rsidR="00164FCE" w:rsidRPr="000D71A0" w:rsidRDefault="00164FCE" w:rsidP="00D51B72">
            <w:pPr>
              <w:rPr>
                <w:sz w:val="22"/>
                <w:szCs w:val="22"/>
              </w:rPr>
            </w:pPr>
            <w:r w:rsidRPr="000D71A0">
              <w:rPr>
                <w:sz w:val="22"/>
                <w:szCs w:val="22"/>
              </w:rPr>
              <w:t>Send mail survey</w:t>
            </w:r>
          </w:p>
        </w:tc>
        <w:tc>
          <w:tcPr>
            <w:tcW w:w="1710" w:type="dxa"/>
            <w:noWrap/>
            <w:hideMark/>
          </w:tcPr>
          <w:p w:rsidR="00164FCE" w:rsidRPr="000D71A0" w:rsidRDefault="00164FCE" w:rsidP="00D51B72">
            <w:pPr>
              <w:rPr>
                <w:sz w:val="22"/>
                <w:szCs w:val="22"/>
              </w:rPr>
            </w:pPr>
          </w:p>
        </w:tc>
        <w:tc>
          <w:tcPr>
            <w:tcW w:w="1278" w:type="dxa"/>
            <w:noWrap/>
            <w:hideMark/>
          </w:tcPr>
          <w:p w:rsidR="00164FCE" w:rsidRPr="000D71A0" w:rsidRDefault="00164FCE" w:rsidP="00D51B72">
            <w:pPr>
              <w:jc w:val="right"/>
              <w:rPr>
                <w:sz w:val="22"/>
                <w:szCs w:val="22"/>
              </w:rPr>
            </w:pPr>
          </w:p>
        </w:tc>
      </w:tr>
      <w:tr w:rsidR="00164FCE" w:rsidRPr="000D71A0" w:rsidTr="00D51B72">
        <w:trPr>
          <w:trHeight w:val="300"/>
          <w:jc w:val="center"/>
        </w:trPr>
        <w:tc>
          <w:tcPr>
            <w:tcW w:w="936" w:type="dxa"/>
            <w:vMerge/>
            <w:vAlign w:val="center"/>
            <w:hideMark/>
          </w:tcPr>
          <w:p w:rsidR="00164FCE" w:rsidRPr="000D71A0" w:rsidRDefault="00164FCE" w:rsidP="00D51B72">
            <w:pPr>
              <w:jc w:val="center"/>
              <w:rPr>
                <w:sz w:val="22"/>
                <w:szCs w:val="22"/>
              </w:rPr>
            </w:pPr>
          </w:p>
        </w:tc>
        <w:tc>
          <w:tcPr>
            <w:tcW w:w="4302" w:type="dxa"/>
            <w:noWrap/>
            <w:hideMark/>
          </w:tcPr>
          <w:p w:rsidR="00164FCE" w:rsidRPr="000D71A0" w:rsidRDefault="00164FCE" w:rsidP="00D51B72">
            <w:pPr>
              <w:ind w:left="720"/>
              <w:rPr>
                <w:sz w:val="22"/>
                <w:szCs w:val="22"/>
              </w:rPr>
            </w:pPr>
            <w:r w:rsidRPr="000D71A0">
              <w:rPr>
                <w:sz w:val="22"/>
                <w:szCs w:val="22"/>
              </w:rPr>
              <w:t>2R) No valid phone number, returns mail survey</w:t>
            </w:r>
          </w:p>
        </w:tc>
        <w:tc>
          <w:tcPr>
            <w:tcW w:w="1243" w:type="dxa"/>
            <w:noWrap/>
            <w:hideMark/>
          </w:tcPr>
          <w:p w:rsidR="00164FCE" w:rsidRPr="000D71A0" w:rsidRDefault="00164FCE" w:rsidP="00D51B72">
            <w:pPr>
              <w:jc w:val="center"/>
              <w:rPr>
                <w:sz w:val="22"/>
                <w:szCs w:val="22"/>
              </w:rPr>
            </w:pPr>
            <w:r w:rsidRPr="000D71A0">
              <w:rPr>
                <w:sz w:val="22"/>
                <w:szCs w:val="22"/>
              </w:rPr>
              <w:t>60%</w:t>
            </w:r>
          </w:p>
        </w:tc>
        <w:tc>
          <w:tcPr>
            <w:tcW w:w="1350" w:type="dxa"/>
            <w:noWrap/>
            <w:hideMark/>
          </w:tcPr>
          <w:p w:rsidR="00164FCE" w:rsidRPr="000D71A0" w:rsidRDefault="00164FCE" w:rsidP="00D51B72">
            <w:pPr>
              <w:jc w:val="right"/>
              <w:rPr>
                <w:sz w:val="22"/>
                <w:szCs w:val="22"/>
              </w:rPr>
            </w:pPr>
            <w:r w:rsidRPr="000D71A0">
              <w:rPr>
                <w:sz w:val="22"/>
                <w:szCs w:val="22"/>
              </w:rPr>
              <w:t>400</w:t>
            </w:r>
          </w:p>
        </w:tc>
        <w:tc>
          <w:tcPr>
            <w:tcW w:w="2717" w:type="dxa"/>
            <w:noWrap/>
            <w:hideMark/>
          </w:tcPr>
          <w:p w:rsidR="00164FCE" w:rsidRPr="000D71A0" w:rsidRDefault="00164FCE" w:rsidP="00D51B72">
            <w:pPr>
              <w:rPr>
                <w:sz w:val="22"/>
                <w:szCs w:val="22"/>
              </w:rPr>
            </w:pPr>
            <w:r w:rsidRPr="000D71A0">
              <w:rPr>
                <w:sz w:val="22"/>
                <w:szCs w:val="22"/>
              </w:rPr>
              <w:t>Completed mail survey</w:t>
            </w:r>
          </w:p>
        </w:tc>
        <w:tc>
          <w:tcPr>
            <w:tcW w:w="1710" w:type="dxa"/>
            <w:noWrap/>
            <w:hideMark/>
          </w:tcPr>
          <w:p w:rsidR="00164FCE" w:rsidRPr="000D71A0" w:rsidRDefault="00164FCE" w:rsidP="00D51B72">
            <w:pPr>
              <w:jc w:val="center"/>
              <w:rPr>
                <w:sz w:val="22"/>
                <w:szCs w:val="22"/>
              </w:rPr>
            </w:pPr>
            <w:r w:rsidRPr="000D71A0">
              <w:rPr>
                <w:sz w:val="22"/>
                <w:szCs w:val="22"/>
              </w:rPr>
              <w:t>Mail only</w:t>
            </w:r>
          </w:p>
        </w:tc>
        <w:tc>
          <w:tcPr>
            <w:tcW w:w="1278" w:type="dxa"/>
            <w:noWrap/>
            <w:hideMark/>
          </w:tcPr>
          <w:p w:rsidR="00164FCE" w:rsidRPr="000D71A0" w:rsidRDefault="00164FCE" w:rsidP="00D51B72">
            <w:pPr>
              <w:jc w:val="right"/>
              <w:rPr>
                <w:sz w:val="22"/>
                <w:szCs w:val="22"/>
              </w:rPr>
            </w:pPr>
            <w:r w:rsidRPr="000D71A0">
              <w:rPr>
                <w:sz w:val="22"/>
                <w:szCs w:val="22"/>
              </w:rPr>
              <w:t>400</w:t>
            </w:r>
          </w:p>
        </w:tc>
      </w:tr>
      <w:tr w:rsidR="00164FCE" w:rsidRPr="000D71A0" w:rsidTr="00D51B72">
        <w:trPr>
          <w:trHeight w:val="300"/>
          <w:jc w:val="center"/>
        </w:trPr>
        <w:tc>
          <w:tcPr>
            <w:tcW w:w="936" w:type="dxa"/>
            <w:vMerge/>
            <w:vAlign w:val="center"/>
            <w:hideMark/>
          </w:tcPr>
          <w:p w:rsidR="00164FCE" w:rsidRPr="000D71A0" w:rsidRDefault="00164FCE" w:rsidP="00D51B72">
            <w:pPr>
              <w:jc w:val="center"/>
              <w:rPr>
                <w:sz w:val="22"/>
                <w:szCs w:val="22"/>
              </w:rPr>
            </w:pPr>
          </w:p>
        </w:tc>
        <w:tc>
          <w:tcPr>
            <w:tcW w:w="4302" w:type="dxa"/>
            <w:noWrap/>
            <w:hideMark/>
          </w:tcPr>
          <w:p w:rsidR="00164FCE" w:rsidRPr="000D71A0" w:rsidRDefault="00164FCE" w:rsidP="00D51B72">
            <w:pPr>
              <w:ind w:left="720"/>
              <w:rPr>
                <w:sz w:val="22"/>
                <w:szCs w:val="22"/>
              </w:rPr>
            </w:pPr>
            <w:r w:rsidRPr="000D71A0">
              <w:rPr>
                <w:sz w:val="22"/>
                <w:szCs w:val="22"/>
              </w:rPr>
              <w:t>2NR) No valid phone number, does not return mail survey</w:t>
            </w:r>
          </w:p>
        </w:tc>
        <w:tc>
          <w:tcPr>
            <w:tcW w:w="1243" w:type="dxa"/>
            <w:noWrap/>
            <w:hideMark/>
          </w:tcPr>
          <w:p w:rsidR="00164FCE" w:rsidRPr="000D71A0" w:rsidRDefault="00164FCE" w:rsidP="00D51B72">
            <w:pPr>
              <w:jc w:val="center"/>
              <w:rPr>
                <w:sz w:val="22"/>
                <w:szCs w:val="22"/>
              </w:rPr>
            </w:pPr>
            <w:r w:rsidRPr="000D71A0">
              <w:rPr>
                <w:sz w:val="22"/>
                <w:szCs w:val="22"/>
              </w:rPr>
              <w:t>40%</w:t>
            </w:r>
          </w:p>
        </w:tc>
        <w:tc>
          <w:tcPr>
            <w:tcW w:w="1350" w:type="dxa"/>
            <w:noWrap/>
            <w:hideMark/>
          </w:tcPr>
          <w:p w:rsidR="00164FCE" w:rsidRPr="000D71A0" w:rsidRDefault="00164FCE" w:rsidP="00D51B72">
            <w:pPr>
              <w:jc w:val="right"/>
              <w:rPr>
                <w:sz w:val="22"/>
                <w:szCs w:val="22"/>
              </w:rPr>
            </w:pPr>
            <w:r w:rsidRPr="000D71A0">
              <w:rPr>
                <w:sz w:val="22"/>
                <w:szCs w:val="22"/>
              </w:rPr>
              <w:t>267</w:t>
            </w:r>
          </w:p>
        </w:tc>
        <w:tc>
          <w:tcPr>
            <w:tcW w:w="2717" w:type="dxa"/>
            <w:noWrap/>
            <w:hideMark/>
          </w:tcPr>
          <w:p w:rsidR="00164FCE" w:rsidRPr="000D71A0" w:rsidRDefault="00164FCE" w:rsidP="00D51B72">
            <w:pPr>
              <w:rPr>
                <w:sz w:val="22"/>
                <w:szCs w:val="22"/>
              </w:rPr>
            </w:pPr>
            <w:r w:rsidRPr="000D71A0">
              <w:rPr>
                <w:sz w:val="22"/>
                <w:szCs w:val="22"/>
              </w:rPr>
              <w:t>No further action</w:t>
            </w:r>
          </w:p>
        </w:tc>
        <w:tc>
          <w:tcPr>
            <w:tcW w:w="1710" w:type="dxa"/>
            <w:noWrap/>
          </w:tcPr>
          <w:p w:rsidR="00164FCE" w:rsidRPr="000D71A0" w:rsidRDefault="00164FCE" w:rsidP="00D51B72">
            <w:pPr>
              <w:jc w:val="center"/>
              <w:rPr>
                <w:sz w:val="22"/>
                <w:szCs w:val="22"/>
              </w:rPr>
            </w:pPr>
          </w:p>
        </w:tc>
        <w:tc>
          <w:tcPr>
            <w:tcW w:w="1278" w:type="dxa"/>
            <w:noWrap/>
            <w:hideMark/>
          </w:tcPr>
          <w:p w:rsidR="00164FCE" w:rsidRPr="000D71A0" w:rsidRDefault="00164FCE" w:rsidP="00D51B72">
            <w:pPr>
              <w:jc w:val="right"/>
              <w:rPr>
                <w:sz w:val="22"/>
                <w:szCs w:val="22"/>
              </w:rPr>
            </w:pPr>
          </w:p>
        </w:tc>
      </w:tr>
      <w:tr w:rsidR="00164FCE" w:rsidRPr="000D71A0" w:rsidTr="00D51B72">
        <w:trPr>
          <w:trHeight w:val="300"/>
          <w:jc w:val="center"/>
        </w:trPr>
        <w:tc>
          <w:tcPr>
            <w:tcW w:w="936" w:type="dxa"/>
            <w:vMerge w:val="restart"/>
            <w:noWrap/>
            <w:vAlign w:val="center"/>
            <w:hideMark/>
          </w:tcPr>
          <w:p w:rsidR="00164FCE" w:rsidRPr="000D71A0" w:rsidRDefault="00164FCE" w:rsidP="00D51B72">
            <w:pPr>
              <w:jc w:val="center"/>
              <w:rPr>
                <w:sz w:val="22"/>
                <w:szCs w:val="22"/>
              </w:rPr>
            </w:pPr>
            <w:r w:rsidRPr="000D71A0">
              <w:rPr>
                <w:sz w:val="22"/>
                <w:szCs w:val="22"/>
              </w:rPr>
              <w:t>3</w:t>
            </w:r>
          </w:p>
        </w:tc>
        <w:tc>
          <w:tcPr>
            <w:tcW w:w="4302" w:type="dxa"/>
            <w:noWrap/>
            <w:hideMark/>
          </w:tcPr>
          <w:p w:rsidR="00164FCE" w:rsidRPr="000D71A0" w:rsidRDefault="00164FCE" w:rsidP="00D51B72">
            <w:pPr>
              <w:rPr>
                <w:sz w:val="22"/>
                <w:szCs w:val="22"/>
              </w:rPr>
            </w:pPr>
            <w:r w:rsidRPr="000D71A0">
              <w:rPr>
                <w:sz w:val="22"/>
                <w:szCs w:val="22"/>
              </w:rPr>
              <w:t>3A) Contact made, not willing to respond to telephone</w:t>
            </w:r>
          </w:p>
        </w:tc>
        <w:tc>
          <w:tcPr>
            <w:tcW w:w="1243" w:type="dxa"/>
            <w:noWrap/>
            <w:hideMark/>
          </w:tcPr>
          <w:p w:rsidR="00164FCE" w:rsidRPr="000D71A0" w:rsidRDefault="00164FCE" w:rsidP="00D51B72">
            <w:pPr>
              <w:jc w:val="center"/>
              <w:rPr>
                <w:sz w:val="22"/>
                <w:szCs w:val="22"/>
              </w:rPr>
            </w:pPr>
            <w:r w:rsidRPr="000D71A0">
              <w:rPr>
                <w:sz w:val="22"/>
                <w:szCs w:val="22"/>
              </w:rPr>
              <w:t>15%</w:t>
            </w:r>
          </w:p>
        </w:tc>
        <w:tc>
          <w:tcPr>
            <w:tcW w:w="1350" w:type="dxa"/>
            <w:noWrap/>
            <w:hideMark/>
          </w:tcPr>
          <w:p w:rsidR="00164FCE" w:rsidRPr="000D71A0" w:rsidRDefault="00164FCE" w:rsidP="00D51B72">
            <w:pPr>
              <w:jc w:val="right"/>
              <w:rPr>
                <w:sz w:val="22"/>
                <w:szCs w:val="22"/>
              </w:rPr>
            </w:pPr>
            <w:r w:rsidRPr="000D71A0">
              <w:rPr>
                <w:sz w:val="22"/>
                <w:szCs w:val="22"/>
              </w:rPr>
              <w:t>567</w:t>
            </w:r>
          </w:p>
        </w:tc>
        <w:tc>
          <w:tcPr>
            <w:tcW w:w="2717" w:type="dxa"/>
            <w:noWrap/>
            <w:hideMark/>
          </w:tcPr>
          <w:p w:rsidR="00164FCE" w:rsidRPr="000D71A0" w:rsidRDefault="00164FCE" w:rsidP="00D51B72">
            <w:pPr>
              <w:rPr>
                <w:sz w:val="22"/>
                <w:szCs w:val="22"/>
              </w:rPr>
            </w:pPr>
            <w:r w:rsidRPr="000D71A0">
              <w:rPr>
                <w:sz w:val="22"/>
                <w:szCs w:val="22"/>
              </w:rPr>
              <w:t>No further action</w:t>
            </w:r>
          </w:p>
        </w:tc>
        <w:tc>
          <w:tcPr>
            <w:tcW w:w="1710" w:type="dxa"/>
            <w:noWrap/>
          </w:tcPr>
          <w:p w:rsidR="00164FCE" w:rsidRPr="000D71A0" w:rsidRDefault="00164FCE" w:rsidP="00D51B72">
            <w:pPr>
              <w:jc w:val="center"/>
              <w:rPr>
                <w:sz w:val="22"/>
                <w:szCs w:val="22"/>
              </w:rPr>
            </w:pPr>
          </w:p>
        </w:tc>
        <w:tc>
          <w:tcPr>
            <w:tcW w:w="1278" w:type="dxa"/>
            <w:noWrap/>
            <w:hideMark/>
          </w:tcPr>
          <w:p w:rsidR="00164FCE" w:rsidRPr="000D71A0" w:rsidRDefault="00164FCE" w:rsidP="00D51B72">
            <w:pPr>
              <w:jc w:val="right"/>
              <w:rPr>
                <w:sz w:val="22"/>
                <w:szCs w:val="22"/>
              </w:rPr>
            </w:pPr>
          </w:p>
        </w:tc>
      </w:tr>
      <w:tr w:rsidR="00164FCE" w:rsidRPr="000D71A0" w:rsidTr="00D51B72">
        <w:trPr>
          <w:trHeight w:val="300"/>
          <w:jc w:val="center"/>
        </w:trPr>
        <w:tc>
          <w:tcPr>
            <w:tcW w:w="936" w:type="dxa"/>
            <w:vMerge/>
            <w:vAlign w:val="center"/>
            <w:hideMark/>
          </w:tcPr>
          <w:p w:rsidR="00164FCE" w:rsidRPr="000D71A0" w:rsidRDefault="00164FCE" w:rsidP="00D51B72">
            <w:pPr>
              <w:jc w:val="center"/>
              <w:rPr>
                <w:sz w:val="22"/>
                <w:szCs w:val="22"/>
              </w:rPr>
            </w:pPr>
          </w:p>
        </w:tc>
        <w:tc>
          <w:tcPr>
            <w:tcW w:w="4302" w:type="dxa"/>
            <w:noWrap/>
            <w:hideMark/>
          </w:tcPr>
          <w:p w:rsidR="00164FCE" w:rsidRPr="000D71A0" w:rsidRDefault="00164FCE" w:rsidP="00D51B72">
            <w:pPr>
              <w:rPr>
                <w:sz w:val="22"/>
                <w:szCs w:val="22"/>
              </w:rPr>
            </w:pPr>
            <w:r w:rsidRPr="000D71A0">
              <w:rPr>
                <w:sz w:val="22"/>
                <w:szCs w:val="22"/>
              </w:rPr>
              <w:t>3B) Contact made, willing to respond to telephone</w:t>
            </w:r>
          </w:p>
        </w:tc>
        <w:tc>
          <w:tcPr>
            <w:tcW w:w="1243" w:type="dxa"/>
            <w:noWrap/>
            <w:hideMark/>
          </w:tcPr>
          <w:p w:rsidR="00164FCE" w:rsidRPr="000D71A0" w:rsidRDefault="00164FCE" w:rsidP="00D51B72">
            <w:pPr>
              <w:jc w:val="center"/>
              <w:rPr>
                <w:sz w:val="22"/>
                <w:szCs w:val="22"/>
              </w:rPr>
            </w:pPr>
            <w:r w:rsidRPr="000D71A0">
              <w:rPr>
                <w:sz w:val="22"/>
                <w:szCs w:val="22"/>
              </w:rPr>
              <w:t>55%</w:t>
            </w:r>
          </w:p>
        </w:tc>
        <w:tc>
          <w:tcPr>
            <w:tcW w:w="1350" w:type="dxa"/>
            <w:noWrap/>
            <w:hideMark/>
          </w:tcPr>
          <w:p w:rsidR="00164FCE" w:rsidRPr="000D71A0" w:rsidRDefault="00164FCE" w:rsidP="00D51B72">
            <w:pPr>
              <w:jc w:val="right"/>
              <w:rPr>
                <w:sz w:val="22"/>
                <w:szCs w:val="22"/>
              </w:rPr>
            </w:pPr>
            <w:r w:rsidRPr="000D71A0">
              <w:rPr>
                <w:sz w:val="22"/>
                <w:szCs w:val="22"/>
              </w:rPr>
              <w:t>2,077</w:t>
            </w:r>
          </w:p>
        </w:tc>
        <w:tc>
          <w:tcPr>
            <w:tcW w:w="2717" w:type="dxa"/>
            <w:noWrap/>
            <w:hideMark/>
          </w:tcPr>
          <w:p w:rsidR="00164FCE" w:rsidRPr="000D71A0" w:rsidRDefault="00164FCE" w:rsidP="00D51B72">
            <w:pPr>
              <w:rPr>
                <w:sz w:val="22"/>
                <w:szCs w:val="22"/>
              </w:rPr>
            </w:pPr>
            <w:r w:rsidRPr="000D71A0">
              <w:rPr>
                <w:sz w:val="22"/>
                <w:szCs w:val="22"/>
              </w:rPr>
              <w:t>Send to stage 4</w:t>
            </w:r>
          </w:p>
        </w:tc>
        <w:tc>
          <w:tcPr>
            <w:tcW w:w="1710" w:type="dxa"/>
            <w:noWrap/>
          </w:tcPr>
          <w:p w:rsidR="00164FCE" w:rsidRPr="000D71A0" w:rsidRDefault="00164FCE" w:rsidP="00D51B72">
            <w:pPr>
              <w:jc w:val="center"/>
              <w:rPr>
                <w:sz w:val="22"/>
                <w:szCs w:val="22"/>
              </w:rPr>
            </w:pPr>
          </w:p>
        </w:tc>
        <w:tc>
          <w:tcPr>
            <w:tcW w:w="1278" w:type="dxa"/>
            <w:noWrap/>
            <w:hideMark/>
          </w:tcPr>
          <w:p w:rsidR="00164FCE" w:rsidRPr="000D71A0" w:rsidRDefault="00164FCE" w:rsidP="00D51B72">
            <w:pPr>
              <w:jc w:val="right"/>
              <w:rPr>
                <w:sz w:val="22"/>
                <w:szCs w:val="22"/>
              </w:rPr>
            </w:pPr>
          </w:p>
        </w:tc>
      </w:tr>
      <w:tr w:rsidR="00164FCE" w:rsidRPr="000D71A0" w:rsidTr="00D51B72">
        <w:trPr>
          <w:trHeight w:val="300"/>
          <w:jc w:val="center"/>
        </w:trPr>
        <w:tc>
          <w:tcPr>
            <w:tcW w:w="936" w:type="dxa"/>
            <w:vMerge/>
            <w:vAlign w:val="center"/>
            <w:hideMark/>
          </w:tcPr>
          <w:p w:rsidR="00164FCE" w:rsidRPr="000D71A0" w:rsidRDefault="00164FCE" w:rsidP="00D51B72">
            <w:pPr>
              <w:jc w:val="center"/>
              <w:rPr>
                <w:sz w:val="22"/>
                <w:szCs w:val="22"/>
              </w:rPr>
            </w:pPr>
          </w:p>
        </w:tc>
        <w:tc>
          <w:tcPr>
            <w:tcW w:w="4302" w:type="dxa"/>
            <w:noWrap/>
            <w:hideMark/>
          </w:tcPr>
          <w:p w:rsidR="00164FCE" w:rsidRPr="000D71A0" w:rsidRDefault="00164FCE" w:rsidP="00D51B72">
            <w:pPr>
              <w:rPr>
                <w:sz w:val="22"/>
                <w:szCs w:val="22"/>
              </w:rPr>
            </w:pPr>
            <w:r w:rsidRPr="000D71A0">
              <w:rPr>
                <w:sz w:val="22"/>
                <w:szCs w:val="22"/>
              </w:rPr>
              <w:t>3C) No contact made</w:t>
            </w:r>
          </w:p>
        </w:tc>
        <w:tc>
          <w:tcPr>
            <w:tcW w:w="1243" w:type="dxa"/>
            <w:noWrap/>
            <w:hideMark/>
          </w:tcPr>
          <w:p w:rsidR="00164FCE" w:rsidRPr="000D71A0" w:rsidRDefault="00164FCE" w:rsidP="00D51B72">
            <w:pPr>
              <w:jc w:val="center"/>
              <w:rPr>
                <w:sz w:val="22"/>
                <w:szCs w:val="22"/>
              </w:rPr>
            </w:pPr>
            <w:r w:rsidRPr="000D71A0">
              <w:rPr>
                <w:sz w:val="22"/>
                <w:szCs w:val="22"/>
              </w:rPr>
              <w:t>30%</w:t>
            </w:r>
          </w:p>
        </w:tc>
        <w:tc>
          <w:tcPr>
            <w:tcW w:w="1350" w:type="dxa"/>
            <w:noWrap/>
            <w:hideMark/>
          </w:tcPr>
          <w:p w:rsidR="00164FCE" w:rsidRPr="000D71A0" w:rsidRDefault="00164FCE" w:rsidP="00D51B72">
            <w:pPr>
              <w:jc w:val="right"/>
              <w:rPr>
                <w:sz w:val="22"/>
                <w:szCs w:val="22"/>
              </w:rPr>
            </w:pPr>
            <w:r w:rsidRPr="000D71A0">
              <w:rPr>
                <w:sz w:val="22"/>
                <w:szCs w:val="22"/>
              </w:rPr>
              <w:t>1,133</w:t>
            </w:r>
          </w:p>
        </w:tc>
        <w:tc>
          <w:tcPr>
            <w:tcW w:w="2717" w:type="dxa"/>
            <w:noWrap/>
            <w:hideMark/>
          </w:tcPr>
          <w:p w:rsidR="00164FCE" w:rsidRPr="000D71A0" w:rsidRDefault="00164FCE" w:rsidP="00D51B72">
            <w:pPr>
              <w:rPr>
                <w:sz w:val="22"/>
                <w:szCs w:val="22"/>
              </w:rPr>
            </w:pPr>
            <w:r w:rsidRPr="000D71A0">
              <w:rPr>
                <w:sz w:val="22"/>
                <w:szCs w:val="22"/>
              </w:rPr>
              <w:t>Send mail survey</w:t>
            </w:r>
          </w:p>
        </w:tc>
        <w:tc>
          <w:tcPr>
            <w:tcW w:w="1710" w:type="dxa"/>
            <w:noWrap/>
            <w:hideMark/>
          </w:tcPr>
          <w:p w:rsidR="00164FCE" w:rsidRPr="000D71A0" w:rsidRDefault="00164FCE" w:rsidP="00D51B72">
            <w:pPr>
              <w:jc w:val="center"/>
              <w:rPr>
                <w:sz w:val="22"/>
                <w:szCs w:val="22"/>
              </w:rPr>
            </w:pPr>
          </w:p>
        </w:tc>
        <w:tc>
          <w:tcPr>
            <w:tcW w:w="1278" w:type="dxa"/>
            <w:noWrap/>
            <w:hideMark/>
          </w:tcPr>
          <w:p w:rsidR="00164FCE" w:rsidRPr="000D71A0" w:rsidRDefault="00164FCE" w:rsidP="00D51B72">
            <w:pPr>
              <w:jc w:val="right"/>
              <w:rPr>
                <w:sz w:val="22"/>
                <w:szCs w:val="22"/>
              </w:rPr>
            </w:pPr>
          </w:p>
        </w:tc>
      </w:tr>
      <w:tr w:rsidR="00164FCE" w:rsidRPr="000D71A0" w:rsidTr="00D51B72">
        <w:trPr>
          <w:trHeight w:val="300"/>
          <w:jc w:val="center"/>
        </w:trPr>
        <w:tc>
          <w:tcPr>
            <w:tcW w:w="936" w:type="dxa"/>
            <w:vMerge/>
            <w:vAlign w:val="center"/>
            <w:hideMark/>
          </w:tcPr>
          <w:p w:rsidR="00164FCE" w:rsidRPr="000D71A0" w:rsidRDefault="00164FCE" w:rsidP="00D51B72">
            <w:pPr>
              <w:jc w:val="center"/>
              <w:rPr>
                <w:sz w:val="22"/>
                <w:szCs w:val="22"/>
              </w:rPr>
            </w:pPr>
          </w:p>
        </w:tc>
        <w:tc>
          <w:tcPr>
            <w:tcW w:w="4302" w:type="dxa"/>
            <w:noWrap/>
            <w:hideMark/>
          </w:tcPr>
          <w:p w:rsidR="00164FCE" w:rsidRPr="000D71A0" w:rsidRDefault="00164FCE" w:rsidP="00D51B72">
            <w:pPr>
              <w:ind w:left="720"/>
              <w:rPr>
                <w:sz w:val="22"/>
                <w:szCs w:val="22"/>
              </w:rPr>
            </w:pPr>
            <w:r w:rsidRPr="000D71A0">
              <w:rPr>
                <w:sz w:val="22"/>
                <w:szCs w:val="22"/>
              </w:rPr>
              <w:t>3R) No contact made, returns mail survey</w:t>
            </w:r>
          </w:p>
        </w:tc>
        <w:tc>
          <w:tcPr>
            <w:tcW w:w="1243" w:type="dxa"/>
            <w:noWrap/>
            <w:hideMark/>
          </w:tcPr>
          <w:p w:rsidR="00164FCE" w:rsidRPr="000D71A0" w:rsidRDefault="00164FCE" w:rsidP="00D51B72">
            <w:pPr>
              <w:jc w:val="center"/>
              <w:rPr>
                <w:sz w:val="22"/>
                <w:szCs w:val="22"/>
              </w:rPr>
            </w:pPr>
            <w:r w:rsidRPr="000D71A0">
              <w:rPr>
                <w:sz w:val="22"/>
                <w:szCs w:val="22"/>
              </w:rPr>
              <w:t>60%</w:t>
            </w:r>
          </w:p>
        </w:tc>
        <w:tc>
          <w:tcPr>
            <w:tcW w:w="1350" w:type="dxa"/>
            <w:noWrap/>
            <w:hideMark/>
          </w:tcPr>
          <w:p w:rsidR="00164FCE" w:rsidRPr="000D71A0" w:rsidRDefault="00164FCE" w:rsidP="00D51B72">
            <w:pPr>
              <w:jc w:val="right"/>
              <w:rPr>
                <w:sz w:val="22"/>
                <w:szCs w:val="22"/>
              </w:rPr>
            </w:pPr>
            <w:r w:rsidRPr="000D71A0">
              <w:rPr>
                <w:sz w:val="22"/>
                <w:szCs w:val="22"/>
              </w:rPr>
              <w:t>680</w:t>
            </w:r>
          </w:p>
        </w:tc>
        <w:tc>
          <w:tcPr>
            <w:tcW w:w="2717" w:type="dxa"/>
            <w:noWrap/>
            <w:hideMark/>
          </w:tcPr>
          <w:p w:rsidR="00164FCE" w:rsidRPr="000D71A0" w:rsidRDefault="00164FCE" w:rsidP="00D51B72">
            <w:pPr>
              <w:rPr>
                <w:sz w:val="22"/>
                <w:szCs w:val="22"/>
              </w:rPr>
            </w:pPr>
            <w:r w:rsidRPr="000D71A0">
              <w:rPr>
                <w:sz w:val="22"/>
                <w:szCs w:val="22"/>
              </w:rPr>
              <w:t>Completed mail survey</w:t>
            </w:r>
          </w:p>
        </w:tc>
        <w:tc>
          <w:tcPr>
            <w:tcW w:w="1710" w:type="dxa"/>
            <w:noWrap/>
            <w:hideMark/>
          </w:tcPr>
          <w:p w:rsidR="00164FCE" w:rsidRPr="000D71A0" w:rsidRDefault="00164FCE" w:rsidP="00D51B72">
            <w:pPr>
              <w:jc w:val="center"/>
              <w:rPr>
                <w:sz w:val="22"/>
                <w:szCs w:val="22"/>
              </w:rPr>
            </w:pPr>
            <w:r w:rsidRPr="000D71A0">
              <w:rPr>
                <w:sz w:val="22"/>
                <w:szCs w:val="22"/>
              </w:rPr>
              <w:t>Mail only</w:t>
            </w:r>
          </w:p>
        </w:tc>
        <w:tc>
          <w:tcPr>
            <w:tcW w:w="1278" w:type="dxa"/>
            <w:noWrap/>
            <w:hideMark/>
          </w:tcPr>
          <w:p w:rsidR="00164FCE" w:rsidRPr="000D71A0" w:rsidRDefault="00164FCE" w:rsidP="00D51B72">
            <w:pPr>
              <w:jc w:val="right"/>
              <w:rPr>
                <w:sz w:val="22"/>
                <w:szCs w:val="22"/>
              </w:rPr>
            </w:pPr>
            <w:r w:rsidRPr="000D71A0">
              <w:rPr>
                <w:sz w:val="22"/>
                <w:szCs w:val="22"/>
              </w:rPr>
              <w:t>680</w:t>
            </w:r>
          </w:p>
        </w:tc>
      </w:tr>
      <w:tr w:rsidR="00164FCE" w:rsidRPr="000D71A0" w:rsidTr="00D51B72">
        <w:trPr>
          <w:trHeight w:val="300"/>
          <w:jc w:val="center"/>
        </w:trPr>
        <w:tc>
          <w:tcPr>
            <w:tcW w:w="936" w:type="dxa"/>
            <w:vMerge/>
            <w:tcBorders>
              <w:bottom w:val="single" w:sz="4" w:space="0" w:color="auto"/>
            </w:tcBorders>
            <w:vAlign w:val="center"/>
            <w:hideMark/>
          </w:tcPr>
          <w:p w:rsidR="00164FCE" w:rsidRPr="000D71A0" w:rsidRDefault="00164FCE" w:rsidP="00D51B72">
            <w:pPr>
              <w:jc w:val="center"/>
              <w:rPr>
                <w:sz w:val="22"/>
                <w:szCs w:val="22"/>
              </w:rPr>
            </w:pPr>
          </w:p>
        </w:tc>
        <w:tc>
          <w:tcPr>
            <w:tcW w:w="4302" w:type="dxa"/>
            <w:tcBorders>
              <w:bottom w:val="single" w:sz="4" w:space="0" w:color="auto"/>
            </w:tcBorders>
            <w:noWrap/>
            <w:hideMark/>
          </w:tcPr>
          <w:p w:rsidR="00164FCE" w:rsidRPr="000D71A0" w:rsidRDefault="00164FCE" w:rsidP="00D51B72">
            <w:pPr>
              <w:ind w:left="720"/>
              <w:rPr>
                <w:sz w:val="22"/>
                <w:szCs w:val="22"/>
              </w:rPr>
            </w:pPr>
            <w:r w:rsidRPr="000D71A0">
              <w:rPr>
                <w:sz w:val="22"/>
                <w:szCs w:val="22"/>
              </w:rPr>
              <w:t>3NR) No contact made, does not return mail survey</w:t>
            </w:r>
          </w:p>
        </w:tc>
        <w:tc>
          <w:tcPr>
            <w:tcW w:w="1243" w:type="dxa"/>
            <w:tcBorders>
              <w:bottom w:val="single" w:sz="4" w:space="0" w:color="auto"/>
            </w:tcBorders>
            <w:noWrap/>
            <w:hideMark/>
          </w:tcPr>
          <w:p w:rsidR="00164FCE" w:rsidRPr="000D71A0" w:rsidRDefault="00164FCE" w:rsidP="00D51B72">
            <w:pPr>
              <w:jc w:val="center"/>
              <w:rPr>
                <w:sz w:val="22"/>
                <w:szCs w:val="22"/>
              </w:rPr>
            </w:pPr>
            <w:r w:rsidRPr="000D71A0">
              <w:rPr>
                <w:sz w:val="22"/>
                <w:szCs w:val="22"/>
              </w:rPr>
              <w:t>40%</w:t>
            </w:r>
          </w:p>
        </w:tc>
        <w:tc>
          <w:tcPr>
            <w:tcW w:w="1350" w:type="dxa"/>
            <w:tcBorders>
              <w:bottom w:val="single" w:sz="4" w:space="0" w:color="auto"/>
            </w:tcBorders>
            <w:noWrap/>
            <w:hideMark/>
          </w:tcPr>
          <w:p w:rsidR="00164FCE" w:rsidRPr="000D71A0" w:rsidRDefault="00164FCE" w:rsidP="00D51B72">
            <w:pPr>
              <w:jc w:val="right"/>
              <w:rPr>
                <w:sz w:val="22"/>
                <w:szCs w:val="22"/>
              </w:rPr>
            </w:pPr>
            <w:r w:rsidRPr="000D71A0">
              <w:rPr>
                <w:sz w:val="22"/>
                <w:szCs w:val="22"/>
              </w:rPr>
              <w:t>453</w:t>
            </w:r>
          </w:p>
        </w:tc>
        <w:tc>
          <w:tcPr>
            <w:tcW w:w="2717" w:type="dxa"/>
            <w:tcBorders>
              <w:bottom w:val="single" w:sz="4" w:space="0" w:color="auto"/>
            </w:tcBorders>
            <w:noWrap/>
            <w:hideMark/>
          </w:tcPr>
          <w:p w:rsidR="00164FCE" w:rsidRPr="000D71A0" w:rsidRDefault="00164FCE" w:rsidP="00D51B72">
            <w:pPr>
              <w:rPr>
                <w:sz w:val="22"/>
                <w:szCs w:val="22"/>
              </w:rPr>
            </w:pPr>
            <w:r w:rsidRPr="000D71A0">
              <w:rPr>
                <w:sz w:val="22"/>
                <w:szCs w:val="22"/>
              </w:rPr>
              <w:t>No further action</w:t>
            </w:r>
          </w:p>
        </w:tc>
        <w:tc>
          <w:tcPr>
            <w:tcW w:w="1710" w:type="dxa"/>
            <w:tcBorders>
              <w:bottom w:val="single" w:sz="4" w:space="0" w:color="auto"/>
            </w:tcBorders>
            <w:noWrap/>
            <w:hideMark/>
          </w:tcPr>
          <w:p w:rsidR="00164FCE" w:rsidRPr="000D71A0" w:rsidRDefault="00164FCE" w:rsidP="00D51B72">
            <w:pPr>
              <w:jc w:val="center"/>
              <w:rPr>
                <w:sz w:val="22"/>
                <w:szCs w:val="22"/>
              </w:rPr>
            </w:pPr>
          </w:p>
        </w:tc>
        <w:tc>
          <w:tcPr>
            <w:tcW w:w="1278" w:type="dxa"/>
            <w:tcBorders>
              <w:bottom w:val="single" w:sz="4" w:space="0" w:color="auto"/>
            </w:tcBorders>
            <w:noWrap/>
            <w:hideMark/>
          </w:tcPr>
          <w:p w:rsidR="00164FCE" w:rsidRPr="000D71A0" w:rsidRDefault="00164FCE" w:rsidP="00D51B72">
            <w:pPr>
              <w:jc w:val="right"/>
              <w:rPr>
                <w:sz w:val="22"/>
                <w:szCs w:val="22"/>
              </w:rPr>
            </w:pPr>
          </w:p>
        </w:tc>
      </w:tr>
      <w:tr w:rsidR="00164FCE" w:rsidRPr="000D71A0" w:rsidTr="00D51B72">
        <w:trPr>
          <w:trHeight w:val="300"/>
          <w:jc w:val="center"/>
        </w:trPr>
        <w:tc>
          <w:tcPr>
            <w:tcW w:w="936" w:type="dxa"/>
            <w:vMerge w:val="restart"/>
            <w:noWrap/>
            <w:vAlign w:val="center"/>
            <w:hideMark/>
          </w:tcPr>
          <w:p w:rsidR="00164FCE" w:rsidRPr="000D71A0" w:rsidRDefault="00164FCE" w:rsidP="00D51B72">
            <w:pPr>
              <w:jc w:val="center"/>
              <w:rPr>
                <w:sz w:val="22"/>
                <w:szCs w:val="22"/>
              </w:rPr>
            </w:pPr>
            <w:r w:rsidRPr="000D71A0">
              <w:rPr>
                <w:sz w:val="22"/>
                <w:szCs w:val="22"/>
              </w:rPr>
              <w:t>4</w:t>
            </w:r>
          </w:p>
        </w:tc>
        <w:tc>
          <w:tcPr>
            <w:tcW w:w="4302" w:type="dxa"/>
            <w:noWrap/>
            <w:hideMark/>
          </w:tcPr>
          <w:p w:rsidR="00164FCE" w:rsidRPr="000D71A0" w:rsidRDefault="00164FCE" w:rsidP="00D51B72">
            <w:pPr>
              <w:rPr>
                <w:sz w:val="22"/>
                <w:szCs w:val="22"/>
              </w:rPr>
            </w:pPr>
            <w:r w:rsidRPr="000D71A0">
              <w:rPr>
                <w:sz w:val="22"/>
                <w:szCs w:val="22"/>
              </w:rPr>
              <w:t>4A) Not eligible for mail survey</w:t>
            </w:r>
          </w:p>
        </w:tc>
        <w:tc>
          <w:tcPr>
            <w:tcW w:w="1243" w:type="dxa"/>
            <w:noWrap/>
            <w:hideMark/>
          </w:tcPr>
          <w:p w:rsidR="00164FCE" w:rsidRPr="000D71A0" w:rsidRDefault="00164FCE" w:rsidP="00D51B72">
            <w:pPr>
              <w:jc w:val="center"/>
              <w:rPr>
                <w:sz w:val="22"/>
                <w:szCs w:val="22"/>
              </w:rPr>
            </w:pPr>
            <w:r w:rsidRPr="000D71A0">
              <w:rPr>
                <w:sz w:val="22"/>
                <w:szCs w:val="22"/>
              </w:rPr>
              <w:t>50%</w:t>
            </w:r>
          </w:p>
        </w:tc>
        <w:tc>
          <w:tcPr>
            <w:tcW w:w="1350" w:type="dxa"/>
            <w:noWrap/>
            <w:hideMark/>
          </w:tcPr>
          <w:p w:rsidR="00164FCE" w:rsidRPr="000D71A0" w:rsidRDefault="00164FCE" w:rsidP="00D51B72">
            <w:pPr>
              <w:jc w:val="right"/>
              <w:rPr>
                <w:sz w:val="22"/>
                <w:szCs w:val="22"/>
              </w:rPr>
            </w:pPr>
            <w:r w:rsidRPr="000D71A0">
              <w:rPr>
                <w:sz w:val="22"/>
                <w:szCs w:val="22"/>
              </w:rPr>
              <w:t>1,039</w:t>
            </w:r>
          </w:p>
        </w:tc>
        <w:tc>
          <w:tcPr>
            <w:tcW w:w="2717" w:type="dxa"/>
            <w:noWrap/>
            <w:hideMark/>
          </w:tcPr>
          <w:p w:rsidR="00164FCE" w:rsidRPr="000D71A0" w:rsidRDefault="00164FCE" w:rsidP="00D51B72">
            <w:pPr>
              <w:rPr>
                <w:sz w:val="22"/>
                <w:szCs w:val="22"/>
              </w:rPr>
            </w:pPr>
            <w:r w:rsidRPr="000D71A0">
              <w:rPr>
                <w:sz w:val="22"/>
                <w:szCs w:val="22"/>
              </w:rPr>
              <w:t>No further action</w:t>
            </w:r>
          </w:p>
        </w:tc>
        <w:tc>
          <w:tcPr>
            <w:tcW w:w="1710" w:type="dxa"/>
            <w:noWrap/>
            <w:hideMark/>
          </w:tcPr>
          <w:p w:rsidR="00164FCE" w:rsidRPr="000D71A0" w:rsidRDefault="00164FCE" w:rsidP="00D51B72">
            <w:pPr>
              <w:jc w:val="center"/>
              <w:rPr>
                <w:sz w:val="22"/>
                <w:szCs w:val="22"/>
              </w:rPr>
            </w:pPr>
            <w:r w:rsidRPr="000D71A0">
              <w:rPr>
                <w:sz w:val="22"/>
                <w:szCs w:val="22"/>
              </w:rPr>
              <w:t>Telephone only</w:t>
            </w:r>
          </w:p>
        </w:tc>
        <w:tc>
          <w:tcPr>
            <w:tcW w:w="1278" w:type="dxa"/>
            <w:noWrap/>
            <w:hideMark/>
          </w:tcPr>
          <w:p w:rsidR="00164FCE" w:rsidRPr="000D71A0" w:rsidRDefault="00164FCE" w:rsidP="00D51B72">
            <w:pPr>
              <w:jc w:val="right"/>
              <w:rPr>
                <w:sz w:val="22"/>
                <w:szCs w:val="22"/>
              </w:rPr>
            </w:pPr>
            <w:r w:rsidRPr="000D71A0">
              <w:rPr>
                <w:sz w:val="22"/>
                <w:szCs w:val="22"/>
              </w:rPr>
              <w:t>1,039</w:t>
            </w:r>
          </w:p>
        </w:tc>
      </w:tr>
      <w:tr w:rsidR="00164FCE" w:rsidRPr="000D71A0" w:rsidTr="00D51B72">
        <w:trPr>
          <w:trHeight w:val="300"/>
          <w:jc w:val="center"/>
        </w:trPr>
        <w:tc>
          <w:tcPr>
            <w:tcW w:w="936" w:type="dxa"/>
            <w:vMerge/>
            <w:hideMark/>
          </w:tcPr>
          <w:p w:rsidR="00164FCE" w:rsidRPr="000D71A0" w:rsidRDefault="00164FCE" w:rsidP="00D51B72">
            <w:pPr>
              <w:rPr>
                <w:sz w:val="22"/>
                <w:szCs w:val="22"/>
              </w:rPr>
            </w:pPr>
          </w:p>
        </w:tc>
        <w:tc>
          <w:tcPr>
            <w:tcW w:w="4302" w:type="dxa"/>
            <w:noWrap/>
            <w:hideMark/>
          </w:tcPr>
          <w:p w:rsidR="00164FCE" w:rsidRPr="000D71A0" w:rsidRDefault="00164FCE" w:rsidP="00D51B72">
            <w:pPr>
              <w:rPr>
                <w:sz w:val="22"/>
                <w:szCs w:val="22"/>
              </w:rPr>
            </w:pPr>
            <w:r w:rsidRPr="000D71A0">
              <w:rPr>
                <w:sz w:val="22"/>
                <w:szCs w:val="22"/>
              </w:rPr>
              <w:t>4B) Eligible for mail survey</w:t>
            </w:r>
          </w:p>
        </w:tc>
        <w:tc>
          <w:tcPr>
            <w:tcW w:w="1243" w:type="dxa"/>
            <w:noWrap/>
            <w:hideMark/>
          </w:tcPr>
          <w:p w:rsidR="00164FCE" w:rsidRPr="000D71A0" w:rsidRDefault="00164FCE" w:rsidP="00D51B72">
            <w:pPr>
              <w:jc w:val="center"/>
              <w:rPr>
                <w:sz w:val="22"/>
                <w:szCs w:val="22"/>
              </w:rPr>
            </w:pPr>
            <w:r w:rsidRPr="000D71A0">
              <w:rPr>
                <w:sz w:val="22"/>
                <w:szCs w:val="22"/>
              </w:rPr>
              <w:t>50%</w:t>
            </w:r>
          </w:p>
        </w:tc>
        <w:tc>
          <w:tcPr>
            <w:tcW w:w="1350" w:type="dxa"/>
            <w:noWrap/>
            <w:hideMark/>
          </w:tcPr>
          <w:p w:rsidR="00164FCE" w:rsidRPr="000D71A0" w:rsidRDefault="00164FCE" w:rsidP="00D51B72">
            <w:pPr>
              <w:jc w:val="right"/>
              <w:rPr>
                <w:sz w:val="22"/>
                <w:szCs w:val="22"/>
              </w:rPr>
            </w:pPr>
            <w:r w:rsidRPr="000D71A0">
              <w:rPr>
                <w:sz w:val="22"/>
                <w:szCs w:val="22"/>
              </w:rPr>
              <w:t>1,039</w:t>
            </w:r>
          </w:p>
        </w:tc>
        <w:tc>
          <w:tcPr>
            <w:tcW w:w="2717" w:type="dxa"/>
            <w:noWrap/>
            <w:hideMark/>
          </w:tcPr>
          <w:p w:rsidR="00164FCE" w:rsidRPr="000D71A0" w:rsidRDefault="00164FCE" w:rsidP="00D51B72">
            <w:pPr>
              <w:rPr>
                <w:sz w:val="22"/>
                <w:szCs w:val="22"/>
              </w:rPr>
            </w:pPr>
            <w:r w:rsidRPr="000D71A0">
              <w:rPr>
                <w:sz w:val="22"/>
                <w:szCs w:val="22"/>
              </w:rPr>
              <w:t>Send mail survey</w:t>
            </w:r>
          </w:p>
        </w:tc>
        <w:tc>
          <w:tcPr>
            <w:tcW w:w="1710" w:type="dxa"/>
            <w:noWrap/>
            <w:hideMark/>
          </w:tcPr>
          <w:p w:rsidR="00164FCE" w:rsidRPr="000D71A0" w:rsidRDefault="00164FCE" w:rsidP="00D51B72">
            <w:pPr>
              <w:jc w:val="center"/>
              <w:rPr>
                <w:sz w:val="22"/>
                <w:szCs w:val="22"/>
              </w:rPr>
            </w:pPr>
          </w:p>
        </w:tc>
        <w:tc>
          <w:tcPr>
            <w:tcW w:w="1278" w:type="dxa"/>
            <w:noWrap/>
            <w:hideMark/>
          </w:tcPr>
          <w:p w:rsidR="00164FCE" w:rsidRPr="000D71A0" w:rsidRDefault="00164FCE" w:rsidP="00D51B72">
            <w:pPr>
              <w:jc w:val="right"/>
              <w:rPr>
                <w:sz w:val="22"/>
                <w:szCs w:val="22"/>
              </w:rPr>
            </w:pPr>
          </w:p>
        </w:tc>
      </w:tr>
      <w:tr w:rsidR="00164FCE" w:rsidRPr="000D71A0" w:rsidTr="00D51B72">
        <w:trPr>
          <w:trHeight w:val="300"/>
          <w:jc w:val="center"/>
        </w:trPr>
        <w:tc>
          <w:tcPr>
            <w:tcW w:w="936" w:type="dxa"/>
            <w:vMerge/>
            <w:hideMark/>
          </w:tcPr>
          <w:p w:rsidR="00164FCE" w:rsidRPr="000D71A0" w:rsidRDefault="00164FCE" w:rsidP="00D51B72">
            <w:pPr>
              <w:rPr>
                <w:sz w:val="22"/>
                <w:szCs w:val="22"/>
              </w:rPr>
            </w:pPr>
          </w:p>
        </w:tc>
        <w:tc>
          <w:tcPr>
            <w:tcW w:w="4302" w:type="dxa"/>
            <w:noWrap/>
            <w:hideMark/>
          </w:tcPr>
          <w:p w:rsidR="00164FCE" w:rsidRPr="000D71A0" w:rsidRDefault="00164FCE" w:rsidP="00D51B72">
            <w:pPr>
              <w:ind w:left="720"/>
              <w:rPr>
                <w:sz w:val="22"/>
                <w:szCs w:val="22"/>
              </w:rPr>
            </w:pPr>
            <w:r w:rsidRPr="000D71A0">
              <w:rPr>
                <w:sz w:val="22"/>
                <w:szCs w:val="22"/>
              </w:rPr>
              <w:t>4R) Eligible for mail survey, returns mail survey</w:t>
            </w:r>
          </w:p>
        </w:tc>
        <w:tc>
          <w:tcPr>
            <w:tcW w:w="1243" w:type="dxa"/>
            <w:noWrap/>
            <w:hideMark/>
          </w:tcPr>
          <w:p w:rsidR="00164FCE" w:rsidRPr="000D71A0" w:rsidRDefault="00164FCE" w:rsidP="00D51B72">
            <w:pPr>
              <w:jc w:val="center"/>
              <w:rPr>
                <w:sz w:val="22"/>
                <w:szCs w:val="22"/>
              </w:rPr>
            </w:pPr>
            <w:r w:rsidRPr="000D71A0">
              <w:rPr>
                <w:sz w:val="22"/>
                <w:szCs w:val="22"/>
              </w:rPr>
              <w:t>60%</w:t>
            </w:r>
          </w:p>
        </w:tc>
        <w:tc>
          <w:tcPr>
            <w:tcW w:w="1350" w:type="dxa"/>
            <w:noWrap/>
            <w:hideMark/>
          </w:tcPr>
          <w:p w:rsidR="00164FCE" w:rsidRPr="000D71A0" w:rsidRDefault="00164FCE" w:rsidP="00D51B72">
            <w:pPr>
              <w:jc w:val="right"/>
              <w:rPr>
                <w:sz w:val="22"/>
                <w:szCs w:val="22"/>
              </w:rPr>
            </w:pPr>
            <w:r w:rsidRPr="000D71A0">
              <w:rPr>
                <w:sz w:val="22"/>
                <w:szCs w:val="22"/>
              </w:rPr>
              <w:t>623</w:t>
            </w:r>
          </w:p>
        </w:tc>
        <w:tc>
          <w:tcPr>
            <w:tcW w:w="2717" w:type="dxa"/>
            <w:noWrap/>
            <w:hideMark/>
          </w:tcPr>
          <w:p w:rsidR="00164FCE" w:rsidRPr="000D71A0" w:rsidRDefault="00164FCE" w:rsidP="00D51B72">
            <w:pPr>
              <w:rPr>
                <w:sz w:val="22"/>
                <w:szCs w:val="22"/>
              </w:rPr>
            </w:pPr>
            <w:r w:rsidRPr="000D71A0">
              <w:rPr>
                <w:sz w:val="22"/>
                <w:szCs w:val="22"/>
              </w:rPr>
              <w:t>Completed mail survey</w:t>
            </w:r>
          </w:p>
        </w:tc>
        <w:tc>
          <w:tcPr>
            <w:tcW w:w="1710" w:type="dxa"/>
            <w:noWrap/>
            <w:hideMark/>
          </w:tcPr>
          <w:p w:rsidR="00164FCE" w:rsidRPr="000D71A0" w:rsidRDefault="00164FCE" w:rsidP="00D51B72">
            <w:pPr>
              <w:jc w:val="center"/>
              <w:rPr>
                <w:sz w:val="22"/>
                <w:szCs w:val="22"/>
              </w:rPr>
            </w:pPr>
            <w:r w:rsidRPr="000D71A0">
              <w:rPr>
                <w:sz w:val="22"/>
                <w:szCs w:val="22"/>
              </w:rPr>
              <w:t>Mail and telephone</w:t>
            </w:r>
          </w:p>
        </w:tc>
        <w:tc>
          <w:tcPr>
            <w:tcW w:w="1278" w:type="dxa"/>
            <w:noWrap/>
            <w:hideMark/>
          </w:tcPr>
          <w:p w:rsidR="00164FCE" w:rsidRPr="000D71A0" w:rsidRDefault="00164FCE" w:rsidP="00D51B72">
            <w:pPr>
              <w:jc w:val="right"/>
              <w:rPr>
                <w:sz w:val="22"/>
                <w:szCs w:val="22"/>
              </w:rPr>
            </w:pPr>
            <w:r w:rsidRPr="000D71A0">
              <w:rPr>
                <w:sz w:val="22"/>
                <w:szCs w:val="22"/>
              </w:rPr>
              <w:t>623</w:t>
            </w:r>
          </w:p>
        </w:tc>
      </w:tr>
      <w:tr w:rsidR="00164FCE" w:rsidRPr="000D71A0" w:rsidTr="00D51B72">
        <w:trPr>
          <w:trHeight w:val="300"/>
          <w:jc w:val="center"/>
        </w:trPr>
        <w:tc>
          <w:tcPr>
            <w:tcW w:w="936" w:type="dxa"/>
            <w:vMerge/>
            <w:tcBorders>
              <w:bottom w:val="single" w:sz="24" w:space="0" w:color="auto"/>
            </w:tcBorders>
            <w:hideMark/>
          </w:tcPr>
          <w:p w:rsidR="00164FCE" w:rsidRPr="000D71A0" w:rsidRDefault="00164FCE" w:rsidP="00D51B72">
            <w:pPr>
              <w:rPr>
                <w:sz w:val="22"/>
                <w:szCs w:val="22"/>
              </w:rPr>
            </w:pPr>
          </w:p>
        </w:tc>
        <w:tc>
          <w:tcPr>
            <w:tcW w:w="4302" w:type="dxa"/>
            <w:tcBorders>
              <w:bottom w:val="single" w:sz="24" w:space="0" w:color="auto"/>
            </w:tcBorders>
            <w:noWrap/>
            <w:hideMark/>
          </w:tcPr>
          <w:p w:rsidR="00164FCE" w:rsidRPr="000D71A0" w:rsidRDefault="00164FCE" w:rsidP="00D51B72">
            <w:pPr>
              <w:ind w:left="720"/>
              <w:rPr>
                <w:sz w:val="22"/>
                <w:szCs w:val="22"/>
              </w:rPr>
            </w:pPr>
            <w:r w:rsidRPr="000D71A0">
              <w:rPr>
                <w:sz w:val="22"/>
                <w:szCs w:val="22"/>
              </w:rPr>
              <w:t>4NR) Eligible for mail survey, does not return mail survey</w:t>
            </w:r>
          </w:p>
        </w:tc>
        <w:tc>
          <w:tcPr>
            <w:tcW w:w="1243" w:type="dxa"/>
            <w:tcBorders>
              <w:bottom w:val="single" w:sz="24" w:space="0" w:color="auto"/>
            </w:tcBorders>
            <w:noWrap/>
            <w:hideMark/>
          </w:tcPr>
          <w:p w:rsidR="00164FCE" w:rsidRPr="000D71A0" w:rsidRDefault="00164FCE" w:rsidP="00D51B72">
            <w:pPr>
              <w:jc w:val="center"/>
              <w:rPr>
                <w:sz w:val="22"/>
                <w:szCs w:val="22"/>
              </w:rPr>
            </w:pPr>
            <w:r w:rsidRPr="000D71A0">
              <w:rPr>
                <w:sz w:val="22"/>
                <w:szCs w:val="22"/>
              </w:rPr>
              <w:t>40%</w:t>
            </w:r>
          </w:p>
        </w:tc>
        <w:tc>
          <w:tcPr>
            <w:tcW w:w="1350" w:type="dxa"/>
            <w:tcBorders>
              <w:bottom w:val="single" w:sz="24" w:space="0" w:color="auto"/>
            </w:tcBorders>
            <w:noWrap/>
            <w:hideMark/>
          </w:tcPr>
          <w:p w:rsidR="00164FCE" w:rsidRPr="000D71A0" w:rsidRDefault="00164FCE" w:rsidP="00D51B72">
            <w:pPr>
              <w:jc w:val="right"/>
              <w:rPr>
                <w:sz w:val="22"/>
                <w:szCs w:val="22"/>
              </w:rPr>
            </w:pPr>
            <w:r w:rsidRPr="000D71A0">
              <w:rPr>
                <w:sz w:val="22"/>
                <w:szCs w:val="22"/>
              </w:rPr>
              <w:t>415</w:t>
            </w:r>
          </w:p>
        </w:tc>
        <w:tc>
          <w:tcPr>
            <w:tcW w:w="2717" w:type="dxa"/>
            <w:tcBorders>
              <w:bottom w:val="single" w:sz="24" w:space="0" w:color="auto"/>
            </w:tcBorders>
            <w:noWrap/>
            <w:hideMark/>
          </w:tcPr>
          <w:p w:rsidR="00164FCE" w:rsidRPr="000D71A0" w:rsidRDefault="00164FCE" w:rsidP="00D51B72">
            <w:pPr>
              <w:rPr>
                <w:sz w:val="22"/>
                <w:szCs w:val="22"/>
              </w:rPr>
            </w:pPr>
            <w:r w:rsidRPr="000D71A0">
              <w:rPr>
                <w:sz w:val="22"/>
                <w:szCs w:val="22"/>
              </w:rPr>
              <w:t>No further action</w:t>
            </w:r>
          </w:p>
        </w:tc>
        <w:tc>
          <w:tcPr>
            <w:tcW w:w="1710" w:type="dxa"/>
            <w:tcBorders>
              <w:bottom w:val="single" w:sz="24" w:space="0" w:color="auto"/>
            </w:tcBorders>
            <w:noWrap/>
            <w:hideMark/>
          </w:tcPr>
          <w:p w:rsidR="00164FCE" w:rsidRPr="000D71A0" w:rsidRDefault="00164FCE" w:rsidP="00D51B72">
            <w:pPr>
              <w:jc w:val="center"/>
              <w:rPr>
                <w:sz w:val="22"/>
                <w:szCs w:val="22"/>
              </w:rPr>
            </w:pPr>
            <w:r w:rsidRPr="000D71A0">
              <w:rPr>
                <w:sz w:val="22"/>
                <w:szCs w:val="22"/>
              </w:rPr>
              <w:t>Telephone only</w:t>
            </w:r>
          </w:p>
        </w:tc>
        <w:tc>
          <w:tcPr>
            <w:tcW w:w="1278" w:type="dxa"/>
            <w:tcBorders>
              <w:bottom w:val="single" w:sz="24" w:space="0" w:color="auto"/>
            </w:tcBorders>
            <w:noWrap/>
            <w:hideMark/>
          </w:tcPr>
          <w:p w:rsidR="00164FCE" w:rsidRPr="000D71A0" w:rsidRDefault="00164FCE" w:rsidP="00D51B72">
            <w:pPr>
              <w:jc w:val="right"/>
              <w:rPr>
                <w:sz w:val="22"/>
                <w:szCs w:val="22"/>
              </w:rPr>
            </w:pPr>
            <w:r w:rsidRPr="000D71A0">
              <w:rPr>
                <w:sz w:val="22"/>
                <w:szCs w:val="22"/>
              </w:rPr>
              <w:t>415</w:t>
            </w:r>
          </w:p>
        </w:tc>
      </w:tr>
      <w:tr w:rsidR="00164FCE" w:rsidRPr="000D71A0" w:rsidTr="00D51B72">
        <w:trPr>
          <w:trHeight w:val="300"/>
          <w:jc w:val="center"/>
        </w:trPr>
        <w:tc>
          <w:tcPr>
            <w:tcW w:w="5238" w:type="dxa"/>
            <w:gridSpan w:val="2"/>
            <w:vMerge w:val="restart"/>
            <w:tcBorders>
              <w:top w:val="single" w:sz="24" w:space="0" w:color="auto"/>
            </w:tcBorders>
            <w:noWrap/>
            <w:vAlign w:val="center"/>
            <w:hideMark/>
          </w:tcPr>
          <w:p w:rsidR="00164FCE" w:rsidRPr="000D71A0" w:rsidRDefault="00164FCE" w:rsidP="00D51B72">
            <w:pPr>
              <w:jc w:val="center"/>
              <w:rPr>
                <w:b/>
                <w:sz w:val="28"/>
                <w:szCs w:val="28"/>
              </w:rPr>
            </w:pPr>
            <w:r w:rsidRPr="000D71A0">
              <w:rPr>
                <w:b/>
                <w:sz w:val="28"/>
                <w:szCs w:val="28"/>
              </w:rPr>
              <w:t>Summary</w:t>
            </w:r>
          </w:p>
        </w:tc>
        <w:tc>
          <w:tcPr>
            <w:tcW w:w="5310" w:type="dxa"/>
            <w:gridSpan w:val="3"/>
            <w:tcBorders>
              <w:top w:val="single" w:sz="24" w:space="0" w:color="auto"/>
            </w:tcBorders>
            <w:noWrap/>
            <w:hideMark/>
          </w:tcPr>
          <w:p w:rsidR="00164FCE" w:rsidRPr="000D71A0" w:rsidRDefault="00164FCE" w:rsidP="00D51B72">
            <w:pPr>
              <w:rPr>
                <w:sz w:val="22"/>
                <w:szCs w:val="22"/>
              </w:rPr>
            </w:pPr>
            <w:r w:rsidRPr="000D71A0">
              <w:rPr>
                <w:sz w:val="22"/>
                <w:szCs w:val="22"/>
              </w:rPr>
              <w:t>Number of people contacted by phone (3A+3B)</w:t>
            </w:r>
          </w:p>
        </w:tc>
        <w:tc>
          <w:tcPr>
            <w:tcW w:w="2988" w:type="dxa"/>
            <w:gridSpan w:val="2"/>
            <w:tcBorders>
              <w:top w:val="single" w:sz="24" w:space="0" w:color="auto"/>
            </w:tcBorders>
            <w:noWrap/>
          </w:tcPr>
          <w:p w:rsidR="00164FCE" w:rsidRPr="000D71A0" w:rsidRDefault="00164FCE" w:rsidP="00D51B72">
            <w:pPr>
              <w:jc w:val="center"/>
              <w:rPr>
                <w:b/>
                <w:bCs/>
                <w:sz w:val="22"/>
                <w:szCs w:val="22"/>
              </w:rPr>
            </w:pPr>
            <w:r w:rsidRPr="000D71A0">
              <w:rPr>
                <w:b/>
                <w:bCs/>
                <w:sz w:val="22"/>
                <w:szCs w:val="22"/>
              </w:rPr>
              <w:t>2,644</w:t>
            </w:r>
          </w:p>
        </w:tc>
      </w:tr>
      <w:tr w:rsidR="00164FCE" w:rsidRPr="000D71A0" w:rsidTr="00D51B72">
        <w:trPr>
          <w:trHeight w:val="300"/>
          <w:jc w:val="center"/>
        </w:trPr>
        <w:tc>
          <w:tcPr>
            <w:tcW w:w="5238" w:type="dxa"/>
            <w:gridSpan w:val="2"/>
            <w:vMerge/>
            <w:noWrap/>
          </w:tcPr>
          <w:p w:rsidR="00164FCE" w:rsidRPr="000D71A0" w:rsidRDefault="00164FCE" w:rsidP="00D51B72">
            <w:pPr>
              <w:rPr>
                <w:sz w:val="22"/>
                <w:szCs w:val="22"/>
              </w:rPr>
            </w:pPr>
          </w:p>
        </w:tc>
        <w:tc>
          <w:tcPr>
            <w:tcW w:w="5310" w:type="dxa"/>
            <w:gridSpan w:val="3"/>
            <w:noWrap/>
          </w:tcPr>
          <w:p w:rsidR="00164FCE" w:rsidRPr="000D71A0" w:rsidRDefault="00164FCE" w:rsidP="00D51B72">
            <w:pPr>
              <w:rPr>
                <w:sz w:val="22"/>
                <w:szCs w:val="22"/>
              </w:rPr>
            </w:pPr>
            <w:r w:rsidRPr="000D71A0">
              <w:rPr>
                <w:sz w:val="22"/>
                <w:szCs w:val="22"/>
              </w:rPr>
              <w:t>Expected response rate [3A/(3A+3B)]</w:t>
            </w:r>
          </w:p>
        </w:tc>
        <w:tc>
          <w:tcPr>
            <w:tcW w:w="2988" w:type="dxa"/>
            <w:gridSpan w:val="2"/>
            <w:noWrap/>
          </w:tcPr>
          <w:p w:rsidR="00164FCE" w:rsidRPr="000D71A0" w:rsidRDefault="00164FCE" w:rsidP="00D51B72">
            <w:pPr>
              <w:jc w:val="center"/>
              <w:rPr>
                <w:b/>
                <w:bCs/>
                <w:sz w:val="22"/>
                <w:szCs w:val="22"/>
              </w:rPr>
            </w:pPr>
            <w:r w:rsidRPr="000D71A0">
              <w:rPr>
                <w:b/>
                <w:bCs/>
                <w:sz w:val="22"/>
                <w:szCs w:val="22"/>
              </w:rPr>
              <w:t>79%</w:t>
            </w:r>
          </w:p>
        </w:tc>
      </w:tr>
      <w:tr w:rsidR="00164FCE" w:rsidRPr="000D71A0" w:rsidTr="00D51B72">
        <w:trPr>
          <w:trHeight w:val="300"/>
          <w:jc w:val="center"/>
        </w:trPr>
        <w:tc>
          <w:tcPr>
            <w:tcW w:w="5238" w:type="dxa"/>
            <w:gridSpan w:val="2"/>
            <w:vMerge/>
            <w:noWrap/>
          </w:tcPr>
          <w:p w:rsidR="00164FCE" w:rsidRPr="000D71A0" w:rsidRDefault="00164FCE" w:rsidP="00D51B72">
            <w:pPr>
              <w:rPr>
                <w:sz w:val="22"/>
                <w:szCs w:val="22"/>
              </w:rPr>
            </w:pPr>
          </w:p>
        </w:tc>
        <w:tc>
          <w:tcPr>
            <w:tcW w:w="5310" w:type="dxa"/>
            <w:gridSpan w:val="3"/>
            <w:noWrap/>
          </w:tcPr>
          <w:p w:rsidR="00164FCE" w:rsidRPr="000D71A0" w:rsidRDefault="00164FCE" w:rsidP="00D51B72">
            <w:pPr>
              <w:rPr>
                <w:sz w:val="22"/>
                <w:szCs w:val="22"/>
              </w:rPr>
            </w:pPr>
            <w:r w:rsidRPr="000D71A0">
              <w:rPr>
                <w:sz w:val="22"/>
                <w:szCs w:val="22"/>
              </w:rPr>
              <w:t>Expected number of telephone responses</w:t>
            </w:r>
          </w:p>
        </w:tc>
        <w:tc>
          <w:tcPr>
            <w:tcW w:w="2988" w:type="dxa"/>
            <w:gridSpan w:val="2"/>
            <w:noWrap/>
          </w:tcPr>
          <w:p w:rsidR="00164FCE" w:rsidRPr="000D71A0" w:rsidRDefault="00164FCE" w:rsidP="00D51B72">
            <w:pPr>
              <w:jc w:val="center"/>
              <w:rPr>
                <w:b/>
                <w:bCs/>
                <w:sz w:val="22"/>
                <w:szCs w:val="22"/>
              </w:rPr>
            </w:pPr>
            <w:r w:rsidRPr="000D71A0">
              <w:rPr>
                <w:b/>
                <w:bCs/>
                <w:sz w:val="22"/>
                <w:szCs w:val="22"/>
              </w:rPr>
              <w:t>2,077</w:t>
            </w:r>
          </w:p>
        </w:tc>
      </w:tr>
      <w:tr w:rsidR="00164FCE" w:rsidRPr="000D71A0" w:rsidTr="00D51B72">
        <w:trPr>
          <w:trHeight w:val="300"/>
          <w:jc w:val="center"/>
        </w:trPr>
        <w:tc>
          <w:tcPr>
            <w:tcW w:w="5238" w:type="dxa"/>
            <w:gridSpan w:val="2"/>
            <w:vMerge/>
            <w:noWrap/>
          </w:tcPr>
          <w:p w:rsidR="00164FCE" w:rsidRPr="000D71A0" w:rsidRDefault="00164FCE" w:rsidP="00D51B72">
            <w:pPr>
              <w:rPr>
                <w:sz w:val="22"/>
                <w:szCs w:val="22"/>
              </w:rPr>
            </w:pPr>
          </w:p>
        </w:tc>
        <w:tc>
          <w:tcPr>
            <w:tcW w:w="5310" w:type="dxa"/>
            <w:gridSpan w:val="3"/>
            <w:noWrap/>
          </w:tcPr>
          <w:p w:rsidR="00164FCE" w:rsidRPr="000D71A0" w:rsidRDefault="00164FCE" w:rsidP="00D51B72">
            <w:pPr>
              <w:rPr>
                <w:sz w:val="22"/>
                <w:szCs w:val="22"/>
              </w:rPr>
            </w:pPr>
            <w:r w:rsidRPr="000D71A0">
              <w:rPr>
                <w:sz w:val="22"/>
                <w:szCs w:val="22"/>
              </w:rPr>
              <w:t>Number of people sent mail survey (2B+3C+4B)</w:t>
            </w:r>
          </w:p>
        </w:tc>
        <w:tc>
          <w:tcPr>
            <w:tcW w:w="2988" w:type="dxa"/>
            <w:gridSpan w:val="2"/>
            <w:noWrap/>
          </w:tcPr>
          <w:p w:rsidR="00164FCE" w:rsidRPr="000D71A0" w:rsidRDefault="00164FCE" w:rsidP="00D51B72">
            <w:pPr>
              <w:jc w:val="center"/>
              <w:rPr>
                <w:b/>
                <w:bCs/>
                <w:sz w:val="22"/>
                <w:szCs w:val="22"/>
              </w:rPr>
            </w:pPr>
            <w:r w:rsidRPr="000D71A0">
              <w:rPr>
                <w:b/>
                <w:bCs/>
                <w:sz w:val="22"/>
                <w:szCs w:val="22"/>
              </w:rPr>
              <w:t>2839</w:t>
            </w:r>
          </w:p>
        </w:tc>
      </w:tr>
      <w:tr w:rsidR="00164FCE" w:rsidRPr="000D71A0" w:rsidTr="00D51B72">
        <w:trPr>
          <w:trHeight w:val="300"/>
          <w:jc w:val="center"/>
        </w:trPr>
        <w:tc>
          <w:tcPr>
            <w:tcW w:w="5238" w:type="dxa"/>
            <w:gridSpan w:val="2"/>
            <w:vMerge/>
            <w:noWrap/>
          </w:tcPr>
          <w:p w:rsidR="00164FCE" w:rsidRPr="000D71A0" w:rsidRDefault="00164FCE" w:rsidP="00D51B72">
            <w:pPr>
              <w:rPr>
                <w:sz w:val="22"/>
                <w:szCs w:val="22"/>
              </w:rPr>
            </w:pPr>
          </w:p>
        </w:tc>
        <w:tc>
          <w:tcPr>
            <w:tcW w:w="5310" w:type="dxa"/>
            <w:gridSpan w:val="3"/>
            <w:noWrap/>
          </w:tcPr>
          <w:p w:rsidR="00164FCE" w:rsidRPr="000D71A0" w:rsidRDefault="00164FCE" w:rsidP="00D51B72">
            <w:pPr>
              <w:rPr>
                <w:sz w:val="22"/>
                <w:szCs w:val="22"/>
              </w:rPr>
            </w:pPr>
            <w:r w:rsidRPr="000D71A0">
              <w:rPr>
                <w:sz w:val="22"/>
                <w:szCs w:val="22"/>
              </w:rPr>
              <w:t>Expected response rate (2R+3R+4R)/(2B+3C+4B)</w:t>
            </w:r>
          </w:p>
        </w:tc>
        <w:tc>
          <w:tcPr>
            <w:tcW w:w="2988" w:type="dxa"/>
            <w:gridSpan w:val="2"/>
            <w:noWrap/>
          </w:tcPr>
          <w:p w:rsidR="00164FCE" w:rsidRPr="000D71A0" w:rsidRDefault="00164FCE" w:rsidP="00D51B72">
            <w:pPr>
              <w:jc w:val="center"/>
              <w:rPr>
                <w:b/>
                <w:bCs/>
                <w:sz w:val="22"/>
                <w:szCs w:val="22"/>
              </w:rPr>
            </w:pPr>
            <w:r w:rsidRPr="000D71A0">
              <w:rPr>
                <w:b/>
                <w:bCs/>
                <w:sz w:val="22"/>
                <w:szCs w:val="22"/>
              </w:rPr>
              <w:t>60%</w:t>
            </w:r>
          </w:p>
        </w:tc>
      </w:tr>
      <w:tr w:rsidR="00164FCE" w:rsidRPr="000D71A0" w:rsidTr="00D51B72">
        <w:trPr>
          <w:trHeight w:val="300"/>
          <w:jc w:val="center"/>
        </w:trPr>
        <w:tc>
          <w:tcPr>
            <w:tcW w:w="5238" w:type="dxa"/>
            <w:gridSpan w:val="2"/>
            <w:vMerge/>
            <w:noWrap/>
          </w:tcPr>
          <w:p w:rsidR="00164FCE" w:rsidRPr="000D71A0" w:rsidRDefault="00164FCE" w:rsidP="00D51B72">
            <w:pPr>
              <w:rPr>
                <w:sz w:val="22"/>
                <w:szCs w:val="22"/>
              </w:rPr>
            </w:pPr>
          </w:p>
        </w:tc>
        <w:tc>
          <w:tcPr>
            <w:tcW w:w="5310" w:type="dxa"/>
            <w:gridSpan w:val="3"/>
            <w:noWrap/>
          </w:tcPr>
          <w:p w:rsidR="00164FCE" w:rsidRPr="000D71A0" w:rsidRDefault="00164FCE" w:rsidP="00D51B72">
            <w:pPr>
              <w:rPr>
                <w:sz w:val="22"/>
                <w:szCs w:val="22"/>
              </w:rPr>
            </w:pPr>
            <w:r w:rsidRPr="000D71A0">
              <w:rPr>
                <w:sz w:val="22"/>
                <w:szCs w:val="22"/>
              </w:rPr>
              <w:t>Expected number of mail responses</w:t>
            </w:r>
          </w:p>
        </w:tc>
        <w:tc>
          <w:tcPr>
            <w:tcW w:w="2988" w:type="dxa"/>
            <w:gridSpan w:val="2"/>
            <w:noWrap/>
          </w:tcPr>
          <w:p w:rsidR="00164FCE" w:rsidRPr="000D71A0" w:rsidRDefault="00164FCE" w:rsidP="00D51B72">
            <w:pPr>
              <w:jc w:val="center"/>
              <w:rPr>
                <w:b/>
                <w:bCs/>
                <w:sz w:val="22"/>
                <w:szCs w:val="22"/>
              </w:rPr>
            </w:pPr>
            <w:r w:rsidRPr="000D71A0">
              <w:rPr>
                <w:b/>
                <w:bCs/>
                <w:sz w:val="22"/>
                <w:szCs w:val="22"/>
              </w:rPr>
              <w:t>1703</w:t>
            </w:r>
          </w:p>
        </w:tc>
      </w:tr>
    </w:tbl>
    <w:p w:rsidR="00164FCE" w:rsidRPr="000D71A0" w:rsidRDefault="00164FCE" w:rsidP="00164FCE"/>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szCs w:val="24"/>
        </w:rPr>
        <w:sectPr w:rsidR="00164FCE" w:rsidRPr="000D71A0" w:rsidSect="0076176D">
          <w:footnotePr>
            <w:numRestart w:val="eachSect"/>
          </w:footnotePr>
          <w:endnotePr>
            <w:numFmt w:val="decimal"/>
          </w:endnotePr>
          <w:type w:val="nextColumn"/>
          <w:pgSz w:w="15840" w:h="12240" w:orient="landscape"/>
          <w:pgMar w:top="1440" w:right="1440" w:bottom="720" w:left="1440" w:header="720" w:footer="720" w:gutter="0"/>
          <w:cols w:space="720"/>
          <w:docGrid w:linePitch="272"/>
        </w:sectPr>
      </w:pP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szCs w:val="24"/>
        </w:rPr>
      </w:pP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u w:val="single"/>
        </w:rPr>
      </w:pP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u w:val="single"/>
        </w:rPr>
      </w:pPr>
      <w:r w:rsidRPr="000D71A0">
        <w:rPr>
          <w:bCs/>
          <w:sz w:val="24"/>
          <w:szCs w:val="24"/>
          <w:u w:val="single"/>
        </w:rPr>
        <w:t>Stratification and Sample Selection</w:t>
      </w: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The sample for the pretest will be drawn randomly from the population of combination and shellfish license holders.  As stated in Part B, Question 1, however, there may be significant differences in factors such as eligibility and response rates between the two license types that would affect the unit cost of a completed survey.  If the pretest confirms this hypothesis, we will use the estimates of unit costs obtained through the pretest to determine the sample sizes within each license type for the full survey mailing, often referred to as 'optimal' or '</w:t>
      </w:r>
      <w:proofErr w:type="spellStart"/>
      <w:r w:rsidRPr="000D71A0">
        <w:rPr>
          <w:bCs/>
          <w:sz w:val="24"/>
          <w:szCs w:val="24"/>
        </w:rPr>
        <w:t>Neyman</w:t>
      </w:r>
      <w:proofErr w:type="spellEnd"/>
      <w:r w:rsidRPr="000D71A0">
        <w:rPr>
          <w:bCs/>
          <w:sz w:val="24"/>
          <w:szCs w:val="24"/>
        </w:rPr>
        <w:t xml:space="preserve">' stratification (see J. </w:t>
      </w:r>
      <w:proofErr w:type="spellStart"/>
      <w:r w:rsidRPr="000D71A0">
        <w:rPr>
          <w:bCs/>
          <w:sz w:val="24"/>
          <w:szCs w:val="24"/>
        </w:rPr>
        <w:t>Neyman</w:t>
      </w:r>
      <w:proofErr w:type="spellEnd"/>
      <w:r w:rsidRPr="000D71A0">
        <w:rPr>
          <w:bCs/>
          <w:sz w:val="24"/>
          <w:szCs w:val="24"/>
        </w:rPr>
        <w:t xml:space="preserve">, “On the two different aspects of the representative method:  The method of stratified sampling and the method of purposive selection,” Journal of the Royal Statistical Society, 1934, 97: 558-606; or P.S. Levy and S. </w:t>
      </w:r>
      <w:proofErr w:type="spellStart"/>
      <w:r w:rsidRPr="000D71A0">
        <w:rPr>
          <w:bCs/>
          <w:sz w:val="24"/>
          <w:szCs w:val="24"/>
        </w:rPr>
        <w:t>Lemeshow</w:t>
      </w:r>
      <w:proofErr w:type="spellEnd"/>
      <w:r w:rsidRPr="000D71A0">
        <w:rPr>
          <w:bCs/>
          <w:sz w:val="24"/>
          <w:szCs w:val="24"/>
        </w:rPr>
        <w:t xml:space="preserve">, Sampling of Populations: Methods and Applications, 1991, Wiley, New York, pp. 132-36).  </w:t>
      </w: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color w:val="FF0000"/>
          <w:sz w:val="24"/>
          <w:szCs w:val="24"/>
        </w:rPr>
      </w:pPr>
      <w:r w:rsidRPr="000D71A0">
        <w:rPr>
          <w:bCs/>
          <w:color w:val="FF0000"/>
          <w:sz w:val="24"/>
          <w:szCs w:val="24"/>
        </w:rPr>
        <w:t xml:space="preserve">  </w:t>
      </w: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u w:val="single"/>
        </w:rPr>
      </w:pPr>
      <w:r w:rsidRPr="000D71A0">
        <w:rPr>
          <w:bCs/>
          <w:sz w:val="24"/>
          <w:szCs w:val="24"/>
          <w:u w:val="single"/>
        </w:rPr>
        <w:t>Desired Accuracy Needed for the Intended Purpose</w:t>
      </w: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Data collected through this survey will be used for the estimation of an economic model intended to support ongoing policy making in Puget Sound.  While more accurate data are clearly preferred, standards do not exist regarding the accuracy of data required for estimation of an econometric model.  Factors such as the minimization of model specification error also contribute to the quality of the empirical results obtained using survey data.  It is not possible to state a level of accuracy that is required for all uses and applications of data collected by this survey</w:t>
      </w:r>
      <w:proofErr w:type="gramStart"/>
      <w:r w:rsidRPr="000D71A0">
        <w:rPr>
          <w:bCs/>
          <w:sz w:val="24"/>
          <w:szCs w:val="24"/>
        </w:rPr>
        <w:t>..</w:t>
      </w:r>
      <w:proofErr w:type="gramEnd"/>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u w:val="single"/>
        </w:rPr>
        <w:t>Desired Precision and Response Rate</w:t>
      </w: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As noted above, data collected through this survey will be used for the estimation of an economic model to support ongoing policy making in Puget Sound.  In these types of applications, error will arise not only from the representativeness of data used for model development, but also from model specification and estimation.   Since it is not possible to completely avoid specification and estimation error in model development, there is good reason to desire a high response rate and degree of accuracy in the data collection process, but it is not possible to specify the precise rate and degree needed.</w:t>
      </w: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 xml:space="preserve">  </w:t>
      </w: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u w:val="single"/>
        </w:rPr>
      </w:pPr>
      <w:r w:rsidRPr="000D71A0">
        <w:rPr>
          <w:bCs/>
          <w:sz w:val="24"/>
          <w:szCs w:val="24"/>
          <w:u w:val="single"/>
        </w:rPr>
        <w:t>Survey Fielding</w:t>
      </w: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 xml:space="preserve">The PSRSHP will follow a modified </w:t>
      </w:r>
      <w:proofErr w:type="spellStart"/>
      <w:r w:rsidRPr="000D71A0">
        <w:rPr>
          <w:bCs/>
          <w:sz w:val="24"/>
          <w:szCs w:val="24"/>
        </w:rPr>
        <w:t>Dillman</w:t>
      </w:r>
      <w:proofErr w:type="spellEnd"/>
      <w:r w:rsidRPr="000D71A0">
        <w:rPr>
          <w:bCs/>
          <w:sz w:val="24"/>
          <w:szCs w:val="24"/>
        </w:rPr>
        <w:t xml:space="preserve"> Method protocol, which will consist of a telephone pre-survey contact, and up to five mail contacts:</w:t>
      </w: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 xml:space="preserve"> </w:t>
      </w: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lastRenderedPageBreak/>
        <w:t>1) Telephone pre-survey contact:</w:t>
      </w: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 xml:space="preserve">Upon receipt of the sample, the contractor will submit the entire sample to a national reverse directory search to verify telephone numbers, and to fill in any missing or incorrect telephone and address information.  All sampled individuals with a valid telephone number will be contacted a minimum of eight times, with attempts rotated through day, evening, and weekend shifts.  If a contact is made, the interviewer will administer a pre-survey of five to ten questions.  </w:t>
      </w: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2) Mail survey:</w:t>
      </w: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All individuals contacted successfully through the telephone pre-survey who have harvested shellfish in Puget Sound within the last 12 months will be eligible for the mail survey (respondents will not be asked if they wish to participate in the mail survey).</w:t>
      </w: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In addition to individuals identified as eligible for the mail survey through the telephone per-survey, all sampled individuals that were not contacted during the telephone pre-survey will be included in the mail survey sample.  This will include individuals for whom a valid phone number could not be found and individuals who had a valid phone number but could not be contacted as part of the telephone pre-survey effort.</w:t>
      </w: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 xml:space="preserve">All eligible individuals will be mailed a pre-notice letter and subsequently a survey packet, which will consist of a personalized cover letter, a survey booklet, and a business reply envelope.  The cover letter will be personalized with the respondent’s name and mailing address and will be dated with the mail out date.  In addition, each letter will be printed with a NMFS toll-free contact number, in case respondents have questions or comments.  Surveys that are returned with forwarding or address correction information will be </w:t>
      </w:r>
      <w:proofErr w:type="spellStart"/>
      <w:r w:rsidRPr="000D71A0">
        <w:rPr>
          <w:bCs/>
          <w:sz w:val="24"/>
          <w:szCs w:val="24"/>
        </w:rPr>
        <w:t>remailed</w:t>
      </w:r>
      <w:proofErr w:type="spellEnd"/>
      <w:r w:rsidRPr="000D71A0">
        <w:rPr>
          <w:bCs/>
          <w:sz w:val="24"/>
          <w:szCs w:val="24"/>
        </w:rPr>
        <w:t>, and the contact information for that record will be updated.  Subsequent contacts will be made to enhance the response rate (see below for more details).</w:t>
      </w: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u w:val="single"/>
        </w:rPr>
      </w:pPr>
      <w:r w:rsidRPr="000D71A0">
        <w:rPr>
          <w:bCs/>
          <w:sz w:val="24"/>
          <w:szCs w:val="24"/>
          <w:u w:val="single"/>
        </w:rPr>
        <w:t>Expected Dates of Survey Implementation</w:t>
      </w: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szCs w:val="24"/>
        </w:rPr>
      </w:pPr>
      <w:r w:rsidRPr="000D71A0">
        <w:rPr>
          <w:sz w:val="24"/>
          <w:szCs w:val="24"/>
        </w:rPr>
        <w:t>January – March 2013</w:t>
      </w: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szCs w:val="24"/>
        </w:rPr>
      </w:pP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szCs w:val="24"/>
        </w:rPr>
      </w:pPr>
      <w:r w:rsidRPr="000D71A0">
        <w:rPr>
          <w:b/>
          <w:bCs/>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szCs w:val="24"/>
        </w:rPr>
      </w:pP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u w:val="single"/>
        </w:rPr>
      </w:pPr>
      <w:r w:rsidRPr="000D71A0">
        <w:rPr>
          <w:bCs/>
          <w:sz w:val="24"/>
          <w:szCs w:val="24"/>
          <w:u w:val="single"/>
        </w:rPr>
        <w:t>Methods used to maximize response rate</w:t>
      </w: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 xml:space="preserve">The PSRSHP will follow a modified </w:t>
      </w:r>
      <w:proofErr w:type="spellStart"/>
      <w:r w:rsidRPr="000D71A0">
        <w:rPr>
          <w:bCs/>
          <w:sz w:val="24"/>
          <w:szCs w:val="24"/>
        </w:rPr>
        <w:t>Dillman</w:t>
      </w:r>
      <w:proofErr w:type="spellEnd"/>
      <w:r w:rsidRPr="000D71A0">
        <w:rPr>
          <w:bCs/>
          <w:sz w:val="24"/>
          <w:szCs w:val="24"/>
        </w:rPr>
        <w:t xml:space="preserve"> Method protocol, which will consist of a telephone pre-survey contact, and up to five mail contacts.  This includes the following steps intended to maximize response rates:</w:t>
      </w:r>
    </w:p>
    <w:p w:rsidR="00164FCE"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p>
    <w:p w:rsidR="00164FCE" w:rsidRDefault="00164FCE" w:rsidP="00164FCE">
      <w:pPr>
        <w:widowControl/>
        <w:autoSpaceDE/>
        <w:autoSpaceDN/>
        <w:adjustRightInd/>
        <w:spacing w:after="200" w:line="276" w:lineRule="auto"/>
        <w:rPr>
          <w:bCs/>
          <w:sz w:val="24"/>
          <w:szCs w:val="24"/>
        </w:rPr>
      </w:pPr>
      <w:r>
        <w:rPr>
          <w:bCs/>
          <w:sz w:val="24"/>
          <w:szCs w:val="24"/>
        </w:rPr>
        <w:br w:type="page"/>
      </w: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lastRenderedPageBreak/>
        <w:t xml:space="preserve">1) Seven days after the initial mailing date, the contractor will send a postcard reminder to each participating respondent, whether or not the respondent has returned a completed survey.  The postcard will reinforce the importance of the survey; it will thank respondents who have already responded and remind those who did not respond. </w:t>
      </w: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2) One week from the postcard mailing, a report will be prepared which lists all respondents scheduled to receive the second survey mailing.  The list will include respondents who meet the following three criteria:</w:t>
      </w:r>
    </w:p>
    <w:p w:rsidR="00164FCE" w:rsidRPr="000D71A0" w:rsidRDefault="00164FCE" w:rsidP="00164FCE">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Respondent was mailed the first survey three weeks before the second mail date</w:t>
      </w:r>
    </w:p>
    <w:p w:rsidR="00164FCE" w:rsidRPr="000D71A0" w:rsidRDefault="00164FCE" w:rsidP="00164FCE">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 xml:space="preserve">Respondent has not returned a completed survey </w:t>
      </w:r>
    </w:p>
    <w:p w:rsidR="00164FCE" w:rsidRPr="000D71A0" w:rsidRDefault="00164FCE" w:rsidP="00164FCE">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 xml:space="preserve">Respondent’s first mailing was not returned as undeliverable.  </w:t>
      </w: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As with the initial survey mailing, the second packet will be sent via first class mail.  The steps involved in this mailing will be the same as the initial survey mailing.  However, the cover letter for the second mailing will be different from the initial cover letter.</w:t>
      </w: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 xml:space="preserve">3)  Two weeks from the second mailing, a report will be prepared that lists all respondents scheduled to receive the third survey mailing.  The list will include respondents who meet the following three criteria: </w:t>
      </w:r>
    </w:p>
    <w:p w:rsidR="00164FCE" w:rsidRPr="000D71A0" w:rsidRDefault="00164FCE" w:rsidP="00164FCE">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Respondent was mailed a second survey packet</w:t>
      </w:r>
    </w:p>
    <w:p w:rsidR="00164FCE" w:rsidRPr="000D71A0" w:rsidRDefault="00164FCE" w:rsidP="00164FCE">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 xml:space="preserve">Respondent has not returned a completed survey </w:t>
      </w:r>
    </w:p>
    <w:p w:rsidR="00164FCE" w:rsidRPr="000D71A0" w:rsidRDefault="00164FCE" w:rsidP="00164FCE">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 xml:space="preserve">Respondent’s first or second mailing was not returned as undeliverable  </w:t>
      </w: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Similar to the initial survey mailing, the third packet will be sent via first class mail.  The steps involved in this mailing will be the same as the initial and second survey mailings.  However, the cover letter for the third mailing will be different from the initial and second survey cover letters.</w:t>
      </w: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u w:val="single"/>
        </w:rPr>
      </w:pPr>
      <w:r w:rsidRPr="000D71A0">
        <w:rPr>
          <w:bCs/>
          <w:sz w:val="24"/>
          <w:szCs w:val="24"/>
          <w:u w:val="single"/>
        </w:rPr>
        <w:t>Methods used to deal with non-response bias</w:t>
      </w: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We will use two sources of information to analyze the possibility of non-response bias.  First, the license database that will be used to draw a random sample has information on address and type of license, the latter of which may be a proxy for avidity or general interest in shellfish harvesting.  We can compare these for respondents and non-respondents.  A second source of information will come from questions asked during the telephone pre-contact survey, which will contain a small number of demographic and other questions that will enable us to make a similar comparison.</w:t>
      </w: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p>
    <w:p w:rsidR="00164FCE"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r w:rsidRPr="000D71A0">
        <w:rPr>
          <w:bCs/>
          <w:sz w:val="24"/>
          <w:szCs w:val="24"/>
        </w:rPr>
        <w:t xml:space="preserve">If respondents are found to be significantly different than non-respondents on a characteristic that is also contained in the license database or telephone pre-contact survey, weighting adjustments will be used to compensate for unit nonresponse in subsequent analysis of the data.  Based on responses to similar surveys we've conducted in the past, we are not expecting significant levels of item nonresponse.  If encountered, however, we will consider using </w:t>
      </w:r>
    </w:p>
    <w:p w:rsidR="00164FCE" w:rsidRDefault="00164FCE" w:rsidP="00164FCE">
      <w:pPr>
        <w:widowControl/>
        <w:autoSpaceDE/>
        <w:autoSpaceDN/>
        <w:adjustRightInd/>
        <w:spacing w:after="200" w:line="276" w:lineRule="auto"/>
        <w:rPr>
          <w:bCs/>
          <w:sz w:val="24"/>
          <w:szCs w:val="24"/>
        </w:rPr>
      </w:pPr>
      <w:r>
        <w:rPr>
          <w:bCs/>
          <w:sz w:val="24"/>
          <w:szCs w:val="24"/>
        </w:rPr>
        <w:br w:type="page"/>
      </w: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Cs/>
          <w:sz w:val="24"/>
          <w:szCs w:val="24"/>
        </w:rPr>
      </w:pPr>
      <w:proofErr w:type="gramStart"/>
      <w:r w:rsidRPr="000D71A0">
        <w:rPr>
          <w:bCs/>
          <w:sz w:val="24"/>
          <w:szCs w:val="24"/>
        </w:rPr>
        <w:lastRenderedPageBreak/>
        <w:t>imputation</w:t>
      </w:r>
      <w:proofErr w:type="gramEnd"/>
      <w:r w:rsidRPr="000D71A0">
        <w:rPr>
          <w:bCs/>
          <w:sz w:val="24"/>
          <w:szCs w:val="24"/>
        </w:rPr>
        <w:t xml:space="preserve"> or, depending on the severity of the item nonresponse, treat the record as unit nonresponse. </w:t>
      </w: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
          <w:bCs/>
          <w:sz w:val="24"/>
          <w:szCs w:val="24"/>
        </w:rPr>
      </w:pP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szCs w:val="24"/>
        </w:rPr>
      </w:pPr>
      <w:r w:rsidRPr="000D71A0">
        <w:rPr>
          <w:b/>
          <w:bCs/>
          <w:sz w:val="24"/>
          <w:szCs w:val="24"/>
        </w:rPr>
        <w:t>4.  Describe any tests of procedures or methods to be undertaken. Tests are encouraged as effective means to refine collections, but if ten or more test respondents are involved OMB must give prior approval.</w:t>
      </w: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szCs w:val="24"/>
        </w:rPr>
      </w:pP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szCs w:val="24"/>
        </w:rPr>
      </w:pPr>
      <w:r w:rsidRPr="000D71A0">
        <w:rPr>
          <w:sz w:val="24"/>
          <w:szCs w:val="24"/>
        </w:rPr>
        <w:t>We will conduct a formal pretest of the survey using all of the protocols that will be used in the final survey. The pretest will consist of 200 completed mail surveys.  The purpose of the pretest is to determine whether the survey instrument provides the data needed, as well as to test survey procedures and protocol.  If the survey needs revision, we will submit the revised instrument as part of a non-substantive change request.</w:t>
      </w: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szCs w:val="24"/>
        </w:rPr>
      </w:pPr>
    </w:p>
    <w:p w:rsidR="00164FCE" w:rsidRPr="000D71A0" w:rsidRDefault="00164FCE" w:rsidP="00164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szCs w:val="24"/>
        </w:rPr>
      </w:pPr>
      <w:r w:rsidRPr="000D71A0">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164FCE" w:rsidRDefault="00164FCE" w:rsidP="00164FCE">
      <w:pPr>
        <w:spacing w:line="276" w:lineRule="auto"/>
        <w:rPr>
          <w:sz w:val="24"/>
          <w:szCs w:val="24"/>
        </w:rPr>
      </w:pPr>
    </w:p>
    <w:p w:rsidR="00164FCE" w:rsidRPr="002E7D34" w:rsidRDefault="00164FCE" w:rsidP="00164FCE">
      <w:pPr>
        <w:spacing w:line="276" w:lineRule="auto"/>
        <w:rPr>
          <w:sz w:val="24"/>
          <w:szCs w:val="24"/>
        </w:rPr>
      </w:pPr>
      <w:r w:rsidRPr="002E7D34">
        <w:rPr>
          <w:sz w:val="24"/>
          <w:szCs w:val="24"/>
        </w:rPr>
        <w:t xml:space="preserve">Mark Plummer (co-P.I.) - </w:t>
      </w:r>
      <w:r w:rsidRPr="002E7D34">
        <w:rPr>
          <w:color w:val="222222"/>
          <w:sz w:val="24"/>
          <w:szCs w:val="24"/>
          <w:shd w:val="clear" w:color="auto" w:fill="FFFFFF"/>
        </w:rPr>
        <w:t>Designed survey and will analyze data</w:t>
      </w:r>
    </w:p>
    <w:p w:rsidR="00164FCE" w:rsidRPr="002E7D34" w:rsidRDefault="00164FCE" w:rsidP="00164FCE">
      <w:pPr>
        <w:spacing w:line="276" w:lineRule="auto"/>
        <w:rPr>
          <w:sz w:val="24"/>
          <w:szCs w:val="24"/>
        </w:rPr>
      </w:pPr>
      <w:r w:rsidRPr="002E7D34">
        <w:rPr>
          <w:sz w:val="24"/>
          <w:szCs w:val="24"/>
        </w:rPr>
        <w:t>Northwest Fisheries Science Center</w:t>
      </w:r>
    </w:p>
    <w:p w:rsidR="00164FCE" w:rsidRPr="002E7D34" w:rsidRDefault="00164FCE" w:rsidP="00164FCE">
      <w:pPr>
        <w:spacing w:line="276" w:lineRule="auto"/>
        <w:rPr>
          <w:sz w:val="24"/>
          <w:szCs w:val="24"/>
        </w:rPr>
      </w:pPr>
      <w:r w:rsidRPr="002E7D34">
        <w:rPr>
          <w:sz w:val="24"/>
          <w:szCs w:val="24"/>
        </w:rPr>
        <w:t xml:space="preserve">2725 </w:t>
      </w:r>
      <w:proofErr w:type="spellStart"/>
      <w:r w:rsidRPr="002E7D34">
        <w:rPr>
          <w:sz w:val="24"/>
          <w:szCs w:val="24"/>
        </w:rPr>
        <w:t>Montlake</w:t>
      </w:r>
      <w:proofErr w:type="spellEnd"/>
      <w:r w:rsidRPr="002E7D34">
        <w:rPr>
          <w:sz w:val="24"/>
          <w:szCs w:val="24"/>
        </w:rPr>
        <w:t xml:space="preserve"> Blvd. East</w:t>
      </w:r>
    </w:p>
    <w:p w:rsidR="00164FCE" w:rsidRPr="002E7D34" w:rsidRDefault="00164FCE" w:rsidP="00164FCE">
      <w:pPr>
        <w:spacing w:line="276" w:lineRule="auto"/>
        <w:rPr>
          <w:sz w:val="24"/>
          <w:szCs w:val="24"/>
        </w:rPr>
      </w:pPr>
      <w:r w:rsidRPr="002E7D34">
        <w:rPr>
          <w:sz w:val="24"/>
          <w:szCs w:val="24"/>
        </w:rPr>
        <w:t xml:space="preserve">Seattle, WA 98112-2097 </w:t>
      </w:r>
    </w:p>
    <w:p w:rsidR="00164FCE" w:rsidRPr="002E7D34" w:rsidRDefault="00164FCE" w:rsidP="00164FCE">
      <w:pPr>
        <w:spacing w:line="276" w:lineRule="auto"/>
        <w:rPr>
          <w:sz w:val="24"/>
          <w:szCs w:val="24"/>
        </w:rPr>
      </w:pPr>
      <w:r w:rsidRPr="002E7D34">
        <w:rPr>
          <w:sz w:val="24"/>
          <w:szCs w:val="24"/>
        </w:rPr>
        <w:t>Phone: 206-860-3492</w:t>
      </w:r>
    </w:p>
    <w:p w:rsidR="00164FCE" w:rsidRPr="002E7D34" w:rsidRDefault="00164FCE" w:rsidP="00164FCE">
      <w:pPr>
        <w:spacing w:line="276" w:lineRule="auto"/>
        <w:rPr>
          <w:sz w:val="24"/>
          <w:szCs w:val="24"/>
        </w:rPr>
      </w:pPr>
    </w:p>
    <w:p w:rsidR="00164FCE" w:rsidRPr="002E7D34" w:rsidRDefault="00164FCE" w:rsidP="00164FCE">
      <w:pPr>
        <w:spacing w:line="276" w:lineRule="auto"/>
        <w:rPr>
          <w:sz w:val="24"/>
          <w:szCs w:val="24"/>
        </w:rPr>
      </w:pPr>
      <w:r w:rsidRPr="002E7D34">
        <w:rPr>
          <w:sz w:val="24"/>
          <w:szCs w:val="24"/>
        </w:rPr>
        <w:t xml:space="preserve">Leif Anderson (co-P.I.) - </w:t>
      </w:r>
      <w:r w:rsidRPr="002E7D34">
        <w:rPr>
          <w:color w:val="222222"/>
          <w:sz w:val="24"/>
          <w:szCs w:val="24"/>
          <w:shd w:val="clear" w:color="auto" w:fill="FFFFFF"/>
        </w:rPr>
        <w:t>Designed survey and will analyze data</w:t>
      </w:r>
    </w:p>
    <w:p w:rsidR="00164FCE" w:rsidRPr="002E7D34" w:rsidRDefault="00164FCE" w:rsidP="00164FCE">
      <w:pPr>
        <w:spacing w:line="276" w:lineRule="auto"/>
        <w:rPr>
          <w:sz w:val="24"/>
          <w:szCs w:val="24"/>
        </w:rPr>
      </w:pPr>
      <w:r w:rsidRPr="002E7D34">
        <w:rPr>
          <w:sz w:val="24"/>
          <w:szCs w:val="24"/>
        </w:rPr>
        <w:t>Northwest Fisheries Science Center</w:t>
      </w:r>
    </w:p>
    <w:p w:rsidR="00164FCE" w:rsidRPr="002E7D34" w:rsidRDefault="00164FCE" w:rsidP="00164FCE">
      <w:pPr>
        <w:spacing w:line="276" w:lineRule="auto"/>
        <w:rPr>
          <w:sz w:val="24"/>
          <w:szCs w:val="24"/>
        </w:rPr>
      </w:pPr>
      <w:r w:rsidRPr="002E7D34">
        <w:rPr>
          <w:sz w:val="24"/>
          <w:szCs w:val="24"/>
        </w:rPr>
        <w:t xml:space="preserve">2725 </w:t>
      </w:r>
      <w:proofErr w:type="spellStart"/>
      <w:r w:rsidRPr="002E7D34">
        <w:rPr>
          <w:sz w:val="24"/>
          <w:szCs w:val="24"/>
        </w:rPr>
        <w:t>Montlake</w:t>
      </w:r>
      <w:proofErr w:type="spellEnd"/>
      <w:r w:rsidRPr="002E7D34">
        <w:rPr>
          <w:sz w:val="24"/>
          <w:szCs w:val="24"/>
        </w:rPr>
        <w:t xml:space="preserve"> Blvd. East</w:t>
      </w:r>
    </w:p>
    <w:p w:rsidR="00164FCE" w:rsidRPr="002E7D34" w:rsidRDefault="00164FCE" w:rsidP="00164FCE">
      <w:pPr>
        <w:spacing w:line="276" w:lineRule="auto"/>
        <w:rPr>
          <w:sz w:val="24"/>
          <w:szCs w:val="24"/>
        </w:rPr>
      </w:pPr>
      <w:r w:rsidRPr="002E7D34">
        <w:rPr>
          <w:sz w:val="24"/>
          <w:szCs w:val="24"/>
        </w:rPr>
        <w:t>Seattle, WA 98112-2097</w:t>
      </w:r>
    </w:p>
    <w:p w:rsidR="00164FCE" w:rsidRPr="002E7D34" w:rsidRDefault="00164FCE" w:rsidP="00164FCE">
      <w:pPr>
        <w:spacing w:line="276" w:lineRule="auto"/>
        <w:rPr>
          <w:sz w:val="24"/>
          <w:szCs w:val="24"/>
        </w:rPr>
      </w:pPr>
      <w:r w:rsidRPr="002E7D34">
        <w:rPr>
          <w:sz w:val="24"/>
          <w:szCs w:val="24"/>
        </w:rPr>
        <w:t>Phone: 206-302-2403</w:t>
      </w:r>
    </w:p>
    <w:p w:rsidR="00164FCE" w:rsidRPr="002E7D34" w:rsidRDefault="00164FCE" w:rsidP="00164FCE">
      <w:pPr>
        <w:spacing w:line="276" w:lineRule="auto"/>
        <w:rPr>
          <w:sz w:val="24"/>
          <w:szCs w:val="24"/>
        </w:rPr>
      </w:pPr>
    </w:p>
    <w:p w:rsidR="00164FCE" w:rsidRPr="002E7D34" w:rsidRDefault="00164FCE" w:rsidP="00164FCE">
      <w:pPr>
        <w:spacing w:line="276" w:lineRule="auto"/>
        <w:rPr>
          <w:sz w:val="24"/>
          <w:szCs w:val="24"/>
        </w:rPr>
      </w:pPr>
      <w:r w:rsidRPr="002E7D34">
        <w:rPr>
          <w:sz w:val="24"/>
          <w:szCs w:val="24"/>
        </w:rPr>
        <w:t xml:space="preserve">Todd Lee (consultant) - </w:t>
      </w:r>
      <w:r w:rsidRPr="002E7D34">
        <w:rPr>
          <w:color w:val="222222"/>
          <w:sz w:val="24"/>
          <w:szCs w:val="24"/>
          <w:shd w:val="clear" w:color="auto" w:fill="FFFFFF"/>
        </w:rPr>
        <w:t>Provided input with regard to survey design</w:t>
      </w:r>
    </w:p>
    <w:p w:rsidR="00164FCE" w:rsidRPr="002E7D34" w:rsidRDefault="00164FCE" w:rsidP="00164FCE">
      <w:pPr>
        <w:spacing w:line="276" w:lineRule="auto"/>
        <w:rPr>
          <w:sz w:val="24"/>
          <w:szCs w:val="24"/>
        </w:rPr>
      </w:pPr>
      <w:r w:rsidRPr="002E7D34">
        <w:rPr>
          <w:sz w:val="24"/>
          <w:szCs w:val="24"/>
        </w:rPr>
        <w:t>Northwest Fisheries Science Center</w:t>
      </w:r>
    </w:p>
    <w:p w:rsidR="00164FCE" w:rsidRPr="002E7D34" w:rsidRDefault="00164FCE" w:rsidP="00164FCE">
      <w:pPr>
        <w:spacing w:line="276" w:lineRule="auto"/>
        <w:rPr>
          <w:sz w:val="24"/>
          <w:szCs w:val="24"/>
        </w:rPr>
      </w:pPr>
      <w:r w:rsidRPr="002E7D34">
        <w:rPr>
          <w:sz w:val="24"/>
          <w:szCs w:val="24"/>
        </w:rPr>
        <w:t xml:space="preserve">2725 </w:t>
      </w:r>
      <w:proofErr w:type="spellStart"/>
      <w:r w:rsidRPr="002E7D34">
        <w:rPr>
          <w:sz w:val="24"/>
          <w:szCs w:val="24"/>
        </w:rPr>
        <w:t>Montlake</w:t>
      </w:r>
      <w:proofErr w:type="spellEnd"/>
      <w:r w:rsidRPr="002E7D34">
        <w:rPr>
          <w:sz w:val="24"/>
          <w:szCs w:val="24"/>
        </w:rPr>
        <w:t xml:space="preserve"> Blvd. East</w:t>
      </w:r>
    </w:p>
    <w:p w:rsidR="00164FCE" w:rsidRPr="002E7D34" w:rsidRDefault="00164FCE" w:rsidP="00164FCE">
      <w:pPr>
        <w:spacing w:line="276" w:lineRule="auto"/>
        <w:rPr>
          <w:sz w:val="24"/>
          <w:szCs w:val="24"/>
        </w:rPr>
      </w:pPr>
      <w:r w:rsidRPr="002E7D34">
        <w:rPr>
          <w:sz w:val="24"/>
          <w:szCs w:val="24"/>
        </w:rPr>
        <w:t>Seattle, WA 98112-2097</w:t>
      </w:r>
    </w:p>
    <w:p w:rsidR="00164FCE" w:rsidRPr="002E7D34" w:rsidRDefault="00164FCE" w:rsidP="00164FCE">
      <w:pPr>
        <w:spacing w:line="276" w:lineRule="auto"/>
        <w:rPr>
          <w:sz w:val="24"/>
          <w:szCs w:val="24"/>
        </w:rPr>
      </w:pPr>
      <w:r w:rsidRPr="002E7D34">
        <w:rPr>
          <w:sz w:val="24"/>
          <w:szCs w:val="24"/>
        </w:rPr>
        <w:t>Phone: 206-302-2436</w:t>
      </w:r>
    </w:p>
    <w:p w:rsidR="00164FCE" w:rsidRPr="002E7D34" w:rsidRDefault="00164FCE" w:rsidP="00164FCE">
      <w:pPr>
        <w:spacing w:line="276" w:lineRule="auto"/>
        <w:rPr>
          <w:sz w:val="24"/>
          <w:szCs w:val="24"/>
        </w:rPr>
      </w:pPr>
    </w:p>
    <w:p w:rsidR="00164FCE" w:rsidRPr="002E7D34" w:rsidRDefault="00164FCE" w:rsidP="00164FCE">
      <w:pPr>
        <w:spacing w:line="276" w:lineRule="auto"/>
        <w:rPr>
          <w:sz w:val="24"/>
          <w:szCs w:val="24"/>
        </w:rPr>
      </w:pPr>
      <w:r w:rsidRPr="002E7D34">
        <w:rPr>
          <w:sz w:val="24"/>
          <w:szCs w:val="24"/>
        </w:rPr>
        <w:t xml:space="preserve">Gilmore Research Group (survey contractor) - </w:t>
      </w:r>
      <w:r w:rsidRPr="002E7D34">
        <w:rPr>
          <w:color w:val="222222"/>
          <w:sz w:val="24"/>
          <w:szCs w:val="24"/>
          <w:shd w:val="clear" w:color="auto" w:fill="FFFFFF"/>
        </w:rPr>
        <w:t>Will collect the data and offered input with regard to survey design</w:t>
      </w:r>
    </w:p>
    <w:p w:rsidR="00164FCE" w:rsidRPr="002E7D34" w:rsidRDefault="00164FCE" w:rsidP="00164FCE">
      <w:pPr>
        <w:spacing w:line="276" w:lineRule="auto"/>
        <w:rPr>
          <w:sz w:val="24"/>
          <w:szCs w:val="24"/>
        </w:rPr>
      </w:pPr>
      <w:r w:rsidRPr="002E7D34">
        <w:rPr>
          <w:sz w:val="24"/>
          <w:szCs w:val="24"/>
        </w:rPr>
        <w:t>2101 4th Avenue</w:t>
      </w:r>
    </w:p>
    <w:p w:rsidR="00164FCE" w:rsidRPr="002E7D34" w:rsidRDefault="00164FCE" w:rsidP="00164FCE">
      <w:pPr>
        <w:spacing w:line="276" w:lineRule="auto"/>
        <w:rPr>
          <w:sz w:val="24"/>
          <w:szCs w:val="24"/>
        </w:rPr>
      </w:pPr>
      <w:r w:rsidRPr="002E7D34">
        <w:rPr>
          <w:sz w:val="24"/>
          <w:szCs w:val="24"/>
        </w:rPr>
        <w:t>Seattle, WA 98121</w:t>
      </w:r>
    </w:p>
    <w:p w:rsidR="00164FCE" w:rsidRPr="002E7D34" w:rsidRDefault="00164FCE" w:rsidP="00164FCE">
      <w:pPr>
        <w:spacing w:line="276" w:lineRule="auto"/>
        <w:rPr>
          <w:sz w:val="24"/>
          <w:szCs w:val="24"/>
        </w:rPr>
      </w:pPr>
      <w:r w:rsidRPr="002E7D34">
        <w:rPr>
          <w:sz w:val="24"/>
          <w:szCs w:val="24"/>
        </w:rPr>
        <w:t>Phone: 206-726-5555</w:t>
      </w:r>
    </w:p>
    <w:p w:rsidR="00164FCE" w:rsidRDefault="00164FCE" w:rsidP="00164FCE"/>
    <w:p w:rsidR="00164FCE" w:rsidRDefault="00164FCE" w:rsidP="009436B9">
      <w:pPr>
        <w:spacing w:line="276" w:lineRule="auto"/>
        <w:rPr>
          <w:sz w:val="24"/>
          <w:szCs w:val="24"/>
        </w:rPr>
      </w:pPr>
    </w:p>
    <w:sectPr w:rsidR="00164FCE" w:rsidSect="0076176D">
      <w:footnotePr>
        <w:numRestart w:val="eachSect"/>
      </w:footnotePr>
      <w:endnotePr>
        <w:numFmt w:val="decimal"/>
      </w:endnotePr>
      <w:type w:val="nextColumn"/>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D91" w:rsidRDefault="00714D91">
      <w:r>
        <w:separator/>
      </w:r>
    </w:p>
  </w:endnote>
  <w:endnote w:type="continuationSeparator" w:id="0">
    <w:p w:rsidR="00714D91" w:rsidRDefault="00714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22354"/>
      <w:docPartObj>
        <w:docPartGallery w:val="Page Numbers (Bottom of Page)"/>
        <w:docPartUnique/>
      </w:docPartObj>
    </w:sdtPr>
    <w:sdtEndPr>
      <w:rPr>
        <w:noProof/>
      </w:rPr>
    </w:sdtEndPr>
    <w:sdtContent>
      <w:p w:rsidR="00164FCE" w:rsidRDefault="00164FCE">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rsidR="00164FCE" w:rsidRDefault="00164FCE" w:rsidP="007617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D91" w:rsidRDefault="00714D91">
      <w:r>
        <w:separator/>
      </w:r>
    </w:p>
  </w:footnote>
  <w:footnote w:type="continuationSeparator" w:id="0">
    <w:p w:rsidR="00714D91" w:rsidRDefault="00714D91">
      <w:r>
        <w:continuationSeparator/>
      </w:r>
    </w:p>
  </w:footnote>
  <w:footnote w:id="1">
    <w:p w:rsidR="00C208EB" w:rsidRDefault="00C208EB" w:rsidP="00C208EB">
      <w:pPr>
        <w:shd w:val="clear" w:color="auto" w:fill="FFFFFF"/>
        <w:rPr>
          <w:rFonts w:ascii="Arial" w:hAnsi="Arial" w:cs="Arial"/>
          <w:color w:val="222222"/>
        </w:rPr>
      </w:pPr>
      <w:r>
        <w:rPr>
          <w:rStyle w:val="FootnoteReference"/>
        </w:rPr>
        <w:footnoteRef/>
      </w:r>
      <w:r>
        <w:t xml:space="preserve"> </w:t>
      </w:r>
      <w:r>
        <w:rPr>
          <w:rFonts w:ascii="Arial" w:hAnsi="Arial" w:cs="Arial"/>
          <w:color w:val="222222"/>
        </w:rPr>
        <w:t>As listed in the Research Plan, research at the NWFSC is conducted under a wide variety of legislative requirements and policy documents that set agency and other priorities.  For this project, relevant policy documents include 1) Department of Commerce Strategic Plan</w:t>
      </w:r>
    </w:p>
    <w:p w:rsidR="00C208EB" w:rsidRDefault="00C208EB" w:rsidP="00C208EB">
      <w:pPr>
        <w:shd w:val="clear" w:color="auto" w:fill="FFFFFF"/>
        <w:rPr>
          <w:rFonts w:ascii="Arial" w:hAnsi="Arial" w:cs="Arial"/>
          <w:color w:val="222222"/>
        </w:rPr>
      </w:pPr>
      <w:r>
        <w:rPr>
          <w:rFonts w:ascii="Arial" w:hAnsi="Arial" w:cs="Arial"/>
          <w:color w:val="222222"/>
        </w:rPr>
        <w:t>FY 2007 - FY 2012 (http://www.osec.doc.gov/bmi/budget/07strplan/DOC07strplan.pdf),</w:t>
      </w:r>
      <w:r>
        <w:rPr>
          <w:rStyle w:val="apple-converted-space"/>
          <w:rFonts w:ascii="Arial" w:hAnsi="Arial" w:cs="Arial"/>
          <w:color w:val="222222"/>
        </w:rPr>
        <w:t> </w:t>
      </w:r>
      <w:r>
        <w:rPr>
          <w:rFonts w:ascii="Arial" w:hAnsi="Arial" w:cs="Arial"/>
          <w:color w:val="222222"/>
        </w:rPr>
        <w:t>which includes Strategic Goal 3 (Promote Environmental Stewardship) and Objective 3.1 (Protect, restore, and manage the use of coastal and ocean resources); 2) NOAA Next Generation Strategic Plan (http://www.ppi.noaa.gov/wp-content/uploads/NOAA_NGSP.pdf),</w:t>
      </w:r>
      <w:r>
        <w:rPr>
          <w:rStyle w:val="apple-converted-space"/>
          <w:rFonts w:ascii="Arial" w:hAnsi="Arial" w:cs="Arial"/>
          <w:color w:val="222222"/>
        </w:rPr>
        <w:t> </w:t>
      </w:r>
      <w:r>
        <w:rPr>
          <w:rFonts w:ascii="Arial" w:hAnsi="Arial" w:cs="Arial"/>
          <w:color w:val="222222"/>
        </w:rPr>
        <w:t>which includes the Long-term Goal of Resilient Coastal Communities and Economies and the Objective under this goal of Improved coastal water quality supporting human health and coastal ecosystem services; 3) NMFS Strategic Plan for Fisheries Research (</w:t>
      </w:r>
      <w:hyperlink r:id="rId1" w:tgtFrame="_blank" w:history="1">
        <w:r>
          <w:rPr>
            <w:rStyle w:val="Hyperlink"/>
            <w:rFonts w:ascii="Arial" w:hAnsi="Arial" w:cs="Arial"/>
            <w:color w:val="1155CC"/>
          </w:rPr>
          <w:t>http://www.st.nmfs.noaa.gov/st4/s_plan/NMFS-Strat-Plan-2007.pdf</w:t>
        </w:r>
      </w:hyperlink>
      <w:r>
        <w:rPr>
          <w:rFonts w:ascii="Arial" w:hAnsi="Arial" w:cs="Arial"/>
          <w:color w:val="222222"/>
        </w:rPr>
        <w:t xml:space="preserve">), which include the objective of providing scientific data and information to increase long-term economic and social benefits to the nation from living marine resources through </w:t>
      </w:r>
      <w:proofErr w:type="spellStart"/>
      <w:r>
        <w:rPr>
          <w:rFonts w:ascii="Arial" w:hAnsi="Arial" w:cs="Arial"/>
          <w:color w:val="222222"/>
        </w:rPr>
        <w:t>through</w:t>
      </w:r>
      <w:proofErr w:type="spellEnd"/>
      <w:r>
        <w:rPr>
          <w:rFonts w:ascii="Arial" w:hAnsi="Arial" w:cs="Arial"/>
          <w:color w:val="222222"/>
        </w:rPr>
        <w:t xml:space="preserve"> economic and ecological research on marine communities and ecosystems; and 4) the West Coast Governors' Agreement on Ocean Health (http://www.westcoastoceans.org/media/WCOceanAgreementp6.pdf), which is intended to increase regional collaboration to protect and manage the ocean and coastal resources along the entire West Coast.</w:t>
      </w:r>
    </w:p>
    <w:p w:rsidR="00C208EB" w:rsidRDefault="00C208E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0597B"/>
    <w:multiLevelType w:val="hybridMultilevel"/>
    <w:tmpl w:val="2F647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7262E5"/>
    <w:multiLevelType w:val="hybridMultilevel"/>
    <w:tmpl w:val="781C6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99494F"/>
    <w:multiLevelType w:val="hybridMultilevel"/>
    <w:tmpl w:val="1C14B64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600C7E48"/>
    <w:multiLevelType w:val="hybridMultilevel"/>
    <w:tmpl w:val="D25C9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D21598"/>
    <w:multiLevelType w:val="hybridMultilevel"/>
    <w:tmpl w:val="497A455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7915642C"/>
    <w:multiLevelType w:val="hybridMultilevel"/>
    <w:tmpl w:val="29201C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7670"/>
    <w:rsid w:val="000156F0"/>
    <w:rsid w:val="00021D43"/>
    <w:rsid w:val="00027575"/>
    <w:rsid w:val="000338C0"/>
    <w:rsid w:val="000501D6"/>
    <w:rsid w:val="0005083B"/>
    <w:rsid w:val="000630E3"/>
    <w:rsid w:val="00063D79"/>
    <w:rsid w:val="000664D7"/>
    <w:rsid w:val="000723D8"/>
    <w:rsid w:val="00094A7C"/>
    <w:rsid w:val="000A0EBE"/>
    <w:rsid w:val="000A1680"/>
    <w:rsid w:val="000A4AAF"/>
    <w:rsid w:val="000D6863"/>
    <w:rsid w:val="000D71A0"/>
    <w:rsid w:val="000E142A"/>
    <w:rsid w:val="0010510A"/>
    <w:rsid w:val="00107F5D"/>
    <w:rsid w:val="00134AFD"/>
    <w:rsid w:val="00146154"/>
    <w:rsid w:val="00164B6E"/>
    <w:rsid w:val="00164FCE"/>
    <w:rsid w:val="00176D79"/>
    <w:rsid w:val="00187D2C"/>
    <w:rsid w:val="00192349"/>
    <w:rsid w:val="001926BF"/>
    <w:rsid w:val="0019404E"/>
    <w:rsid w:val="001965D3"/>
    <w:rsid w:val="001A62F9"/>
    <w:rsid w:val="001A68BE"/>
    <w:rsid w:val="001B2ED2"/>
    <w:rsid w:val="001C05E2"/>
    <w:rsid w:val="001E6F72"/>
    <w:rsid w:val="002175D9"/>
    <w:rsid w:val="00234467"/>
    <w:rsid w:val="00240D77"/>
    <w:rsid w:val="002B19D5"/>
    <w:rsid w:val="002B599B"/>
    <w:rsid w:val="002C5F35"/>
    <w:rsid w:val="002C64B3"/>
    <w:rsid w:val="002D58C3"/>
    <w:rsid w:val="002D63FC"/>
    <w:rsid w:val="002D7FEF"/>
    <w:rsid w:val="002F575D"/>
    <w:rsid w:val="00306BDF"/>
    <w:rsid w:val="00343240"/>
    <w:rsid w:val="00350CCA"/>
    <w:rsid w:val="003674D3"/>
    <w:rsid w:val="00384014"/>
    <w:rsid w:val="003918C1"/>
    <w:rsid w:val="003B6331"/>
    <w:rsid w:val="003D7D59"/>
    <w:rsid w:val="0041687A"/>
    <w:rsid w:val="00416C01"/>
    <w:rsid w:val="00426910"/>
    <w:rsid w:val="0043102B"/>
    <w:rsid w:val="004368C0"/>
    <w:rsid w:val="00450E6E"/>
    <w:rsid w:val="00455C5D"/>
    <w:rsid w:val="004561D0"/>
    <w:rsid w:val="004C1FDC"/>
    <w:rsid w:val="004C2645"/>
    <w:rsid w:val="004E0968"/>
    <w:rsid w:val="004F1D60"/>
    <w:rsid w:val="004F26E9"/>
    <w:rsid w:val="004F3D9B"/>
    <w:rsid w:val="004F5733"/>
    <w:rsid w:val="00504B7F"/>
    <w:rsid w:val="0051298E"/>
    <w:rsid w:val="00530179"/>
    <w:rsid w:val="00532DD5"/>
    <w:rsid w:val="00546F8F"/>
    <w:rsid w:val="00567DFA"/>
    <w:rsid w:val="005A6D0E"/>
    <w:rsid w:val="005C09C2"/>
    <w:rsid w:val="005C51E8"/>
    <w:rsid w:val="005C5392"/>
    <w:rsid w:val="006160EE"/>
    <w:rsid w:val="00622FEB"/>
    <w:rsid w:val="00623505"/>
    <w:rsid w:val="00623EC3"/>
    <w:rsid w:val="006262E3"/>
    <w:rsid w:val="00641796"/>
    <w:rsid w:val="006632D0"/>
    <w:rsid w:val="00666DC3"/>
    <w:rsid w:val="00675F27"/>
    <w:rsid w:val="00693EAC"/>
    <w:rsid w:val="0069469F"/>
    <w:rsid w:val="006A4818"/>
    <w:rsid w:val="006A4F17"/>
    <w:rsid w:val="006A6D71"/>
    <w:rsid w:val="006D2712"/>
    <w:rsid w:val="006D7F4A"/>
    <w:rsid w:val="007020B0"/>
    <w:rsid w:val="00705013"/>
    <w:rsid w:val="007122C4"/>
    <w:rsid w:val="00714D91"/>
    <w:rsid w:val="00725C5C"/>
    <w:rsid w:val="00726773"/>
    <w:rsid w:val="00743190"/>
    <w:rsid w:val="00751C6E"/>
    <w:rsid w:val="007545F7"/>
    <w:rsid w:val="0076176D"/>
    <w:rsid w:val="0076677C"/>
    <w:rsid w:val="007709FF"/>
    <w:rsid w:val="00775893"/>
    <w:rsid w:val="00787310"/>
    <w:rsid w:val="00796C9D"/>
    <w:rsid w:val="007A46E5"/>
    <w:rsid w:val="007C551B"/>
    <w:rsid w:val="007D3853"/>
    <w:rsid w:val="007D555E"/>
    <w:rsid w:val="007D56A7"/>
    <w:rsid w:val="007F669B"/>
    <w:rsid w:val="0081138C"/>
    <w:rsid w:val="008329D5"/>
    <w:rsid w:val="00836F89"/>
    <w:rsid w:val="00877D52"/>
    <w:rsid w:val="008A66ED"/>
    <w:rsid w:val="008A6BFD"/>
    <w:rsid w:val="008C6205"/>
    <w:rsid w:val="008E317C"/>
    <w:rsid w:val="008F3FD3"/>
    <w:rsid w:val="009436B9"/>
    <w:rsid w:val="0094701F"/>
    <w:rsid w:val="00947A3B"/>
    <w:rsid w:val="00950E4E"/>
    <w:rsid w:val="009529B4"/>
    <w:rsid w:val="00961DAA"/>
    <w:rsid w:val="009801BD"/>
    <w:rsid w:val="009817D0"/>
    <w:rsid w:val="009824DE"/>
    <w:rsid w:val="009867C0"/>
    <w:rsid w:val="009901CA"/>
    <w:rsid w:val="009955D1"/>
    <w:rsid w:val="009A419F"/>
    <w:rsid w:val="009F25AA"/>
    <w:rsid w:val="009F26EC"/>
    <w:rsid w:val="00A03CE3"/>
    <w:rsid w:val="00A26071"/>
    <w:rsid w:val="00A52249"/>
    <w:rsid w:val="00A66EF6"/>
    <w:rsid w:val="00A7646C"/>
    <w:rsid w:val="00A813A4"/>
    <w:rsid w:val="00AB4324"/>
    <w:rsid w:val="00B40770"/>
    <w:rsid w:val="00B72984"/>
    <w:rsid w:val="00B76C67"/>
    <w:rsid w:val="00BA6B19"/>
    <w:rsid w:val="00BA7FF9"/>
    <w:rsid w:val="00BB1DBF"/>
    <w:rsid w:val="00BB6CCB"/>
    <w:rsid w:val="00BD502B"/>
    <w:rsid w:val="00BF0BAA"/>
    <w:rsid w:val="00C0591E"/>
    <w:rsid w:val="00C1025A"/>
    <w:rsid w:val="00C208EB"/>
    <w:rsid w:val="00C32307"/>
    <w:rsid w:val="00C54EA5"/>
    <w:rsid w:val="00C622CE"/>
    <w:rsid w:val="00C855F7"/>
    <w:rsid w:val="00CB436E"/>
    <w:rsid w:val="00CB4601"/>
    <w:rsid w:val="00CC6E37"/>
    <w:rsid w:val="00CE1E61"/>
    <w:rsid w:val="00CF2471"/>
    <w:rsid w:val="00D0334A"/>
    <w:rsid w:val="00D260F4"/>
    <w:rsid w:val="00D269FB"/>
    <w:rsid w:val="00D3423F"/>
    <w:rsid w:val="00D42D7B"/>
    <w:rsid w:val="00D44343"/>
    <w:rsid w:val="00D53B1E"/>
    <w:rsid w:val="00D65D54"/>
    <w:rsid w:val="00D70E85"/>
    <w:rsid w:val="00D90AEB"/>
    <w:rsid w:val="00DB459A"/>
    <w:rsid w:val="00DE75AC"/>
    <w:rsid w:val="00DF31D6"/>
    <w:rsid w:val="00E06ECC"/>
    <w:rsid w:val="00E166E6"/>
    <w:rsid w:val="00E24540"/>
    <w:rsid w:val="00E30250"/>
    <w:rsid w:val="00E50E94"/>
    <w:rsid w:val="00E60736"/>
    <w:rsid w:val="00E82487"/>
    <w:rsid w:val="00E84DDF"/>
    <w:rsid w:val="00E91379"/>
    <w:rsid w:val="00EA4A32"/>
    <w:rsid w:val="00EB26A0"/>
    <w:rsid w:val="00ED163C"/>
    <w:rsid w:val="00ED5B61"/>
    <w:rsid w:val="00EE3090"/>
    <w:rsid w:val="00EE4A8A"/>
    <w:rsid w:val="00EF0215"/>
    <w:rsid w:val="00F16BFA"/>
    <w:rsid w:val="00F3196D"/>
    <w:rsid w:val="00F5268D"/>
    <w:rsid w:val="00F56A41"/>
    <w:rsid w:val="00F760B5"/>
    <w:rsid w:val="00F769F1"/>
    <w:rsid w:val="00FD2FB2"/>
    <w:rsid w:val="00FE6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noteText">
    <w:name w:val="footnote text"/>
    <w:basedOn w:val="Normal"/>
    <w:link w:val="FootnoteTextChar"/>
    <w:rsid w:val="00EA4A32"/>
    <w:pPr>
      <w:widowControl/>
      <w:autoSpaceDE/>
      <w:autoSpaceDN/>
      <w:adjustRightInd/>
    </w:pPr>
  </w:style>
  <w:style w:type="character" w:customStyle="1" w:styleId="FootnoteTextChar">
    <w:name w:val="Footnote Text Char"/>
    <w:basedOn w:val="DefaultParagraphFont"/>
    <w:link w:val="FootnoteText"/>
    <w:rsid w:val="00EA4A32"/>
  </w:style>
  <w:style w:type="character" w:styleId="FootnoteReference">
    <w:name w:val="footnote reference"/>
    <w:rsid w:val="00EA4A32"/>
    <w:rPr>
      <w:vertAlign w:val="superscript"/>
    </w:rPr>
  </w:style>
  <w:style w:type="table" w:styleId="TableGrid">
    <w:name w:val="Table Grid"/>
    <w:basedOn w:val="TableNormal"/>
    <w:uiPriority w:val="59"/>
    <w:rsid w:val="00EA4A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A813A4"/>
    <w:rPr>
      <w:rFonts w:ascii="Tahoma" w:hAnsi="Tahoma"/>
      <w:sz w:val="16"/>
      <w:szCs w:val="16"/>
      <w:lang w:val="x-none" w:eastAsia="x-none"/>
    </w:rPr>
  </w:style>
  <w:style w:type="character" w:customStyle="1" w:styleId="BalloonTextChar">
    <w:name w:val="Balloon Text Char"/>
    <w:link w:val="BalloonText"/>
    <w:rsid w:val="00A813A4"/>
    <w:rPr>
      <w:rFonts w:ascii="Tahoma" w:hAnsi="Tahoma" w:cs="Tahoma"/>
      <w:sz w:val="16"/>
      <w:szCs w:val="16"/>
    </w:rPr>
  </w:style>
  <w:style w:type="character" w:styleId="CommentReference">
    <w:name w:val="annotation reference"/>
    <w:rsid w:val="009817D0"/>
    <w:rPr>
      <w:sz w:val="16"/>
      <w:szCs w:val="16"/>
    </w:rPr>
  </w:style>
  <w:style w:type="paragraph" w:styleId="CommentText">
    <w:name w:val="annotation text"/>
    <w:basedOn w:val="Normal"/>
    <w:link w:val="CommentTextChar"/>
    <w:rsid w:val="009817D0"/>
  </w:style>
  <w:style w:type="character" w:customStyle="1" w:styleId="CommentTextChar">
    <w:name w:val="Comment Text Char"/>
    <w:basedOn w:val="DefaultParagraphFont"/>
    <w:link w:val="CommentText"/>
    <w:rsid w:val="009817D0"/>
  </w:style>
  <w:style w:type="paragraph" w:styleId="CommentSubject">
    <w:name w:val="annotation subject"/>
    <w:basedOn w:val="CommentText"/>
    <w:next w:val="CommentText"/>
    <w:link w:val="CommentSubjectChar"/>
    <w:rsid w:val="009817D0"/>
    <w:rPr>
      <w:b/>
      <w:bCs/>
    </w:rPr>
  </w:style>
  <w:style w:type="character" w:customStyle="1" w:styleId="CommentSubjectChar">
    <w:name w:val="Comment Subject Char"/>
    <w:link w:val="CommentSubject"/>
    <w:rsid w:val="009817D0"/>
    <w:rPr>
      <w:b/>
      <w:bCs/>
    </w:rPr>
  </w:style>
  <w:style w:type="paragraph" w:styleId="ListParagraph">
    <w:name w:val="List Paragraph"/>
    <w:basedOn w:val="Normal"/>
    <w:uiPriority w:val="34"/>
    <w:qFormat/>
    <w:rsid w:val="00B72984"/>
    <w:pPr>
      <w:ind w:left="720"/>
      <w:contextualSpacing/>
    </w:pPr>
  </w:style>
  <w:style w:type="character" w:styleId="Hyperlink">
    <w:name w:val="Hyperlink"/>
    <w:basedOn w:val="DefaultParagraphFont"/>
    <w:rsid w:val="00C0591E"/>
    <w:rPr>
      <w:color w:val="0000FF" w:themeColor="hyperlink"/>
      <w:u w:val="single"/>
    </w:rPr>
  </w:style>
  <w:style w:type="character" w:customStyle="1" w:styleId="FooterChar">
    <w:name w:val="Footer Char"/>
    <w:basedOn w:val="DefaultParagraphFont"/>
    <w:link w:val="Footer"/>
    <w:uiPriority w:val="99"/>
    <w:rsid w:val="00187D2C"/>
  </w:style>
  <w:style w:type="character" w:customStyle="1" w:styleId="apple-converted-space">
    <w:name w:val="apple-converted-space"/>
    <w:basedOn w:val="DefaultParagraphFont"/>
    <w:rsid w:val="00C208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noteText">
    <w:name w:val="footnote text"/>
    <w:basedOn w:val="Normal"/>
    <w:link w:val="FootnoteTextChar"/>
    <w:rsid w:val="00EA4A32"/>
    <w:pPr>
      <w:widowControl/>
      <w:autoSpaceDE/>
      <w:autoSpaceDN/>
      <w:adjustRightInd/>
    </w:pPr>
  </w:style>
  <w:style w:type="character" w:customStyle="1" w:styleId="FootnoteTextChar">
    <w:name w:val="Footnote Text Char"/>
    <w:basedOn w:val="DefaultParagraphFont"/>
    <w:link w:val="FootnoteText"/>
    <w:rsid w:val="00EA4A32"/>
  </w:style>
  <w:style w:type="character" w:styleId="FootnoteReference">
    <w:name w:val="footnote reference"/>
    <w:rsid w:val="00EA4A32"/>
    <w:rPr>
      <w:vertAlign w:val="superscript"/>
    </w:rPr>
  </w:style>
  <w:style w:type="table" w:styleId="TableGrid">
    <w:name w:val="Table Grid"/>
    <w:basedOn w:val="TableNormal"/>
    <w:uiPriority w:val="59"/>
    <w:rsid w:val="00EA4A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A813A4"/>
    <w:rPr>
      <w:rFonts w:ascii="Tahoma" w:hAnsi="Tahoma"/>
      <w:sz w:val="16"/>
      <w:szCs w:val="16"/>
      <w:lang w:val="x-none" w:eastAsia="x-none"/>
    </w:rPr>
  </w:style>
  <w:style w:type="character" w:customStyle="1" w:styleId="BalloonTextChar">
    <w:name w:val="Balloon Text Char"/>
    <w:link w:val="BalloonText"/>
    <w:rsid w:val="00A813A4"/>
    <w:rPr>
      <w:rFonts w:ascii="Tahoma" w:hAnsi="Tahoma" w:cs="Tahoma"/>
      <w:sz w:val="16"/>
      <w:szCs w:val="16"/>
    </w:rPr>
  </w:style>
  <w:style w:type="character" w:styleId="CommentReference">
    <w:name w:val="annotation reference"/>
    <w:rsid w:val="009817D0"/>
    <w:rPr>
      <w:sz w:val="16"/>
      <w:szCs w:val="16"/>
    </w:rPr>
  </w:style>
  <w:style w:type="paragraph" w:styleId="CommentText">
    <w:name w:val="annotation text"/>
    <w:basedOn w:val="Normal"/>
    <w:link w:val="CommentTextChar"/>
    <w:rsid w:val="009817D0"/>
  </w:style>
  <w:style w:type="character" w:customStyle="1" w:styleId="CommentTextChar">
    <w:name w:val="Comment Text Char"/>
    <w:basedOn w:val="DefaultParagraphFont"/>
    <w:link w:val="CommentText"/>
    <w:rsid w:val="009817D0"/>
  </w:style>
  <w:style w:type="paragraph" w:styleId="CommentSubject">
    <w:name w:val="annotation subject"/>
    <w:basedOn w:val="CommentText"/>
    <w:next w:val="CommentText"/>
    <w:link w:val="CommentSubjectChar"/>
    <w:rsid w:val="009817D0"/>
    <w:rPr>
      <w:b/>
      <w:bCs/>
    </w:rPr>
  </w:style>
  <w:style w:type="character" w:customStyle="1" w:styleId="CommentSubjectChar">
    <w:name w:val="Comment Subject Char"/>
    <w:link w:val="CommentSubject"/>
    <w:rsid w:val="009817D0"/>
    <w:rPr>
      <w:b/>
      <w:bCs/>
    </w:rPr>
  </w:style>
  <w:style w:type="paragraph" w:styleId="ListParagraph">
    <w:name w:val="List Paragraph"/>
    <w:basedOn w:val="Normal"/>
    <w:uiPriority w:val="34"/>
    <w:qFormat/>
    <w:rsid w:val="00B72984"/>
    <w:pPr>
      <w:ind w:left="720"/>
      <w:contextualSpacing/>
    </w:pPr>
  </w:style>
  <w:style w:type="character" w:styleId="Hyperlink">
    <w:name w:val="Hyperlink"/>
    <w:basedOn w:val="DefaultParagraphFont"/>
    <w:rsid w:val="00C0591E"/>
    <w:rPr>
      <w:color w:val="0000FF" w:themeColor="hyperlink"/>
      <w:u w:val="single"/>
    </w:rPr>
  </w:style>
  <w:style w:type="character" w:customStyle="1" w:styleId="FooterChar">
    <w:name w:val="Footer Char"/>
    <w:basedOn w:val="DefaultParagraphFont"/>
    <w:link w:val="Footer"/>
    <w:uiPriority w:val="99"/>
    <w:rsid w:val="00187D2C"/>
  </w:style>
  <w:style w:type="character" w:customStyle="1" w:styleId="apple-converted-space">
    <w:name w:val="apple-converted-space"/>
    <w:basedOn w:val="DefaultParagraphFont"/>
    <w:rsid w:val="00C20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53651">
      <w:bodyDiv w:val="1"/>
      <w:marLeft w:val="0"/>
      <w:marRight w:val="0"/>
      <w:marTop w:val="0"/>
      <w:marBottom w:val="0"/>
      <w:divBdr>
        <w:top w:val="none" w:sz="0" w:space="0" w:color="auto"/>
        <w:left w:val="none" w:sz="0" w:space="0" w:color="auto"/>
        <w:bottom w:val="none" w:sz="0" w:space="0" w:color="auto"/>
        <w:right w:val="none" w:sz="0" w:space="0" w:color="auto"/>
      </w:divBdr>
    </w:div>
    <w:div w:id="280576161">
      <w:bodyDiv w:val="1"/>
      <w:marLeft w:val="0"/>
      <w:marRight w:val="0"/>
      <w:marTop w:val="0"/>
      <w:marBottom w:val="0"/>
      <w:divBdr>
        <w:top w:val="none" w:sz="0" w:space="0" w:color="auto"/>
        <w:left w:val="none" w:sz="0" w:space="0" w:color="auto"/>
        <w:bottom w:val="none" w:sz="0" w:space="0" w:color="auto"/>
        <w:right w:val="none" w:sz="0" w:space="0" w:color="auto"/>
      </w:divBdr>
    </w:div>
    <w:div w:id="795561792">
      <w:bodyDiv w:val="1"/>
      <w:marLeft w:val="0"/>
      <w:marRight w:val="0"/>
      <w:marTop w:val="0"/>
      <w:marBottom w:val="0"/>
      <w:divBdr>
        <w:top w:val="none" w:sz="0" w:space="0" w:color="auto"/>
        <w:left w:val="none" w:sz="0" w:space="0" w:color="auto"/>
        <w:bottom w:val="none" w:sz="0" w:space="0" w:color="auto"/>
        <w:right w:val="none" w:sz="0" w:space="0" w:color="auto"/>
      </w:divBdr>
    </w:div>
    <w:div w:id="940793389">
      <w:bodyDiv w:val="1"/>
      <w:marLeft w:val="0"/>
      <w:marRight w:val="0"/>
      <w:marTop w:val="0"/>
      <w:marBottom w:val="0"/>
      <w:divBdr>
        <w:top w:val="none" w:sz="0" w:space="0" w:color="auto"/>
        <w:left w:val="none" w:sz="0" w:space="0" w:color="auto"/>
        <w:bottom w:val="none" w:sz="0" w:space="0" w:color="auto"/>
        <w:right w:val="none" w:sz="0" w:space="0" w:color="auto"/>
      </w:divBdr>
    </w:div>
    <w:div w:id="1070663962">
      <w:bodyDiv w:val="1"/>
      <w:marLeft w:val="0"/>
      <w:marRight w:val="0"/>
      <w:marTop w:val="0"/>
      <w:marBottom w:val="0"/>
      <w:divBdr>
        <w:top w:val="none" w:sz="0" w:space="0" w:color="auto"/>
        <w:left w:val="none" w:sz="0" w:space="0" w:color="auto"/>
        <w:bottom w:val="none" w:sz="0" w:space="0" w:color="auto"/>
        <w:right w:val="none" w:sz="0" w:space="0" w:color="auto"/>
      </w:divBdr>
    </w:div>
    <w:div w:id="1428846069">
      <w:bodyDiv w:val="1"/>
      <w:marLeft w:val="0"/>
      <w:marRight w:val="0"/>
      <w:marTop w:val="0"/>
      <w:marBottom w:val="0"/>
      <w:divBdr>
        <w:top w:val="none" w:sz="0" w:space="0" w:color="auto"/>
        <w:left w:val="none" w:sz="0" w:space="0" w:color="auto"/>
        <w:bottom w:val="none" w:sz="0" w:space="0" w:color="auto"/>
        <w:right w:val="none" w:sz="0" w:space="0" w:color="auto"/>
      </w:divBdr>
    </w:div>
    <w:div w:id="1889798560">
      <w:bodyDiv w:val="1"/>
      <w:marLeft w:val="0"/>
      <w:marRight w:val="0"/>
      <w:marTop w:val="0"/>
      <w:marBottom w:val="0"/>
      <w:divBdr>
        <w:top w:val="none" w:sz="0" w:space="0" w:color="auto"/>
        <w:left w:val="none" w:sz="0" w:space="0" w:color="auto"/>
        <w:bottom w:val="none" w:sz="0" w:space="0" w:color="auto"/>
        <w:right w:val="none" w:sz="0" w:space="0" w:color="auto"/>
      </w:divBdr>
    </w:div>
    <w:div w:id="199055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aw.cornell.edu/uscode/text/5/55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sp.wa.gov/action_agenda_2011_update_home.php" TargetMode="External"/><Relationship Id="rId4" Type="http://schemas.microsoft.com/office/2007/relationships/stylesWithEffects" Target="stylesWithEffects.xml"/><Relationship Id="rId9" Type="http://schemas.openxmlformats.org/officeDocument/2006/relationships/hyperlink" Target="http://www.psp.wa.gov/aboutthepartnership.php" TargetMode="External"/><Relationship Id="rId14"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st.nmfs.noaa.gov/st4/s_plan/NMFS-Strat-Plan-20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FED33FE-4E1E-4057-A882-059A89141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5711</Words>
  <Characters>32556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38191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Mark.Plummer@noaa.gov</dc:creator>
  <cp:lastModifiedBy>Sarah Brabson</cp:lastModifiedBy>
  <cp:revision>6</cp:revision>
  <cp:lastPrinted>2012-09-06T13:11:00Z</cp:lastPrinted>
  <dcterms:created xsi:type="dcterms:W3CDTF">2012-09-13T19:38:00Z</dcterms:created>
  <dcterms:modified xsi:type="dcterms:W3CDTF">2012-10-09T18:58:00Z</dcterms:modified>
</cp:coreProperties>
</file>